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57" w:type="dxa"/>
          <w:right w:w="57" w:type="dxa"/>
        </w:tblCellMar>
        <w:tblLook w:val="01E0" w:firstRow="1" w:lastRow="1" w:firstColumn="1" w:lastColumn="1" w:noHBand="0" w:noVBand="0"/>
      </w:tblPr>
      <w:tblGrid>
        <w:gridCol w:w="4512"/>
        <w:gridCol w:w="4507"/>
      </w:tblGrid>
      <w:tr w:rsidR="00790F28" w14:paraId="7D5BC810" w14:textId="77777777" w:rsidTr="00181D9D">
        <w:trPr>
          <w:trHeight w:val="2705"/>
        </w:trPr>
        <w:tc>
          <w:tcPr>
            <w:tcW w:w="4512" w:type="dxa"/>
          </w:tcPr>
          <w:p w14:paraId="2D8C37F4" w14:textId="77777777" w:rsidR="00837E6B" w:rsidRPr="00E35080" w:rsidRDefault="00C3320A" w:rsidP="00AE441E">
            <w:pPr>
              <w:rPr>
                <w:b/>
                <w:bCs/>
                <w:i/>
                <w:iCs/>
                <w:color w:val="BEBEBE"/>
                <w:lang w:val="nl-NL"/>
              </w:rPr>
            </w:pPr>
            <w:r w:rsidRPr="00E35080">
              <w:rPr>
                <w:b/>
                <w:bCs/>
                <w:i/>
                <w:iCs/>
                <w:lang w:val="nl-NL"/>
              </w:rPr>
              <w:t>Student Name:</w:t>
            </w:r>
            <w:r w:rsidR="00AE441E" w:rsidRPr="00E35080">
              <w:rPr>
                <w:b/>
                <w:bCs/>
                <w:i/>
                <w:iCs/>
                <w:lang w:val="nl-NL"/>
              </w:rPr>
              <w:t xml:space="preserve"> Fieraru Daniel</w:t>
            </w:r>
          </w:p>
          <w:p w14:paraId="774B616E" w14:textId="411071AC" w:rsidR="00837E6B" w:rsidRPr="00315485" w:rsidRDefault="00837E6B" w:rsidP="00970FBA">
            <w:pPr>
              <w:pStyle w:val="TableParagraph"/>
              <w:spacing w:line="393" w:lineRule="auto"/>
              <w:ind w:left="0" w:right="2305"/>
              <w:rPr>
                <w:b/>
                <w:bCs/>
                <w:i/>
                <w:iCs/>
                <w:color w:val="BEBEBE"/>
                <w:lang w:val="nl-NL"/>
              </w:rPr>
            </w:pPr>
            <w:r w:rsidRPr="00315485">
              <w:rPr>
                <w:b/>
                <w:bCs/>
                <w:i/>
                <w:iCs/>
                <w:lang w:val="nl-NL"/>
              </w:rPr>
              <w:t>Student</w:t>
            </w:r>
            <w:r w:rsidR="00970FBA" w:rsidRPr="00315485">
              <w:rPr>
                <w:b/>
                <w:bCs/>
                <w:i/>
                <w:iCs/>
                <w:lang w:val="nl-NL"/>
              </w:rPr>
              <w:t xml:space="preserve"> </w:t>
            </w:r>
            <w:r w:rsidRPr="00315485">
              <w:rPr>
                <w:b/>
                <w:bCs/>
                <w:i/>
                <w:iCs/>
                <w:lang w:val="nl-NL"/>
              </w:rPr>
              <w:t>ID:</w:t>
            </w:r>
            <w:r w:rsidRPr="00315485">
              <w:rPr>
                <w:b/>
                <w:bCs/>
                <w:i/>
                <w:iCs/>
                <w:color w:val="BEBEBE"/>
                <w:lang w:val="nl-NL"/>
              </w:rPr>
              <w:t xml:space="preserve"> </w:t>
            </w:r>
            <w:r w:rsidR="00E35080" w:rsidRPr="00315485">
              <w:rPr>
                <w:b/>
                <w:bCs/>
                <w:i/>
                <w:iCs/>
                <w:lang w:val="nl-NL"/>
              </w:rPr>
              <w:t>2232199</w:t>
            </w:r>
          </w:p>
          <w:p w14:paraId="21E5B857" w14:textId="26584334" w:rsidR="00837E6B" w:rsidRPr="00970FBA" w:rsidRDefault="00837E6B" w:rsidP="00AE441E">
            <w:pPr>
              <w:rPr>
                <w:b/>
                <w:bCs/>
                <w:i/>
                <w:iCs/>
              </w:rPr>
            </w:pPr>
            <w:r w:rsidRPr="00970FBA">
              <w:rPr>
                <w:b/>
                <w:bCs/>
                <w:i/>
                <w:iCs/>
              </w:rPr>
              <w:t>Module</w:t>
            </w:r>
            <w:r w:rsidR="00093D17">
              <w:rPr>
                <w:b/>
                <w:bCs/>
                <w:i/>
                <w:iCs/>
              </w:rPr>
              <w:t xml:space="preserve"> </w:t>
            </w:r>
            <w:r w:rsidRPr="00970FBA">
              <w:rPr>
                <w:b/>
                <w:bCs/>
                <w:i/>
                <w:iCs/>
              </w:rPr>
              <w:t>Title:</w:t>
            </w:r>
            <w:r w:rsidR="00AE441E" w:rsidRPr="00970FBA">
              <w:rPr>
                <w:b/>
                <w:bCs/>
                <w:i/>
                <w:iCs/>
                <w:color w:val="BEBEBE"/>
              </w:rPr>
              <w:t xml:space="preserve"> </w:t>
            </w:r>
            <w:r w:rsidR="00AE441E" w:rsidRPr="00970FBA">
              <w:rPr>
                <w:b/>
                <w:bCs/>
              </w:rPr>
              <w:t>Foreign Languages &amp; Cultural Awareness- Task 1</w:t>
            </w:r>
          </w:p>
          <w:p w14:paraId="04DDB35B" w14:textId="75A3EC93" w:rsidR="00837E6B" w:rsidRPr="0054793C" w:rsidRDefault="00C3320A" w:rsidP="00970FBA">
            <w:pPr>
              <w:pStyle w:val="TableParagraph"/>
              <w:spacing w:line="393" w:lineRule="auto"/>
              <w:ind w:left="0" w:right="2305"/>
              <w:rPr>
                <w:b/>
                <w:bCs/>
                <w:i/>
                <w:iCs/>
                <w:color w:val="BEBEBE"/>
                <w:lang w:val="fr-FR"/>
              </w:rPr>
            </w:pPr>
            <w:r w:rsidRPr="0054793C">
              <w:rPr>
                <w:b/>
                <w:bCs/>
                <w:i/>
                <w:iCs/>
                <w:lang w:val="fr-FR"/>
              </w:rPr>
              <w:t>Module Code:</w:t>
            </w:r>
            <w:r w:rsidR="000E477D">
              <w:rPr>
                <w:b/>
                <w:bCs/>
                <w:i/>
                <w:iCs/>
                <w:lang w:val="fr-FR"/>
              </w:rPr>
              <w:t xml:space="preserve"> </w:t>
            </w:r>
            <w:r w:rsidR="0008660B">
              <w:rPr>
                <w:b/>
                <w:bCs/>
                <w:i/>
                <w:iCs/>
                <w:lang w:val="fr-FR"/>
              </w:rPr>
              <w:t>BMIH5003</w:t>
            </w:r>
          </w:p>
          <w:p w14:paraId="4836640E" w14:textId="7B4AEF3B" w:rsidR="00837E6B" w:rsidRPr="0008660B" w:rsidRDefault="00837E6B" w:rsidP="00970FBA">
            <w:pPr>
              <w:pStyle w:val="TableParagraph"/>
              <w:spacing w:line="394" w:lineRule="auto"/>
              <w:ind w:left="0" w:right="284"/>
              <w:rPr>
                <w:b/>
                <w:bCs/>
                <w:lang w:val="fr-FR"/>
              </w:rPr>
            </w:pPr>
            <w:r w:rsidRPr="0008660B">
              <w:rPr>
                <w:b/>
                <w:bCs/>
                <w:i/>
                <w:iCs/>
                <w:lang w:val="fr-FR"/>
              </w:rPr>
              <w:t>Lecturer</w:t>
            </w:r>
            <w:r w:rsidR="007F324D" w:rsidRPr="0008660B">
              <w:rPr>
                <w:b/>
                <w:bCs/>
                <w:i/>
                <w:iCs/>
                <w:lang w:val="fr-FR"/>
              </w:rPr>
              <w:t xml:space="preserve">: </w:t>
            </w:r>
            <w:r w:rsidR="007F324D" w:rsidRPr="0008660B">
              <w:rPr>
                <w:b/>
                <w:bCs/>
                <w:lang w:val="fr-FR"/>
              </w:rPr>
              <w:t>Lisa</w:t>
            </w:r>
            <w:r w:rsidR="00970FBA" w:rsidRPr="0008660B">
              <w:rPr>
                <w:b/>
                <w:bCs/>
                <w:lang w:val="fr-FR"/>
              </w:rPr>
              <w:t xml:space="preserve"> </w:t>
            </w:r>
            <w:r w:rsidR="007F324D" w:rsidRPr="0008660B">
              <w:rPr>
                <w:b/>
                <w:bCs/>
                <w:lang w:val="fr-FR"/>
              </w:rPr>
              <w:t>Bassler, Heidi Prosser</w:t>
            </w:r>
          </w:p>
          <w:p w14:paraId="69A93730" w14:textId="77777777" w:rsidR="00790F28" w:rsidRPr="007F324D" w:rsidRDefault="00837E6B" w:rsidP="007F324D">
            <w:r w:rsidRPr="00970FBA">
              <w:rPr>
                <w:b/>
                <w:bCs/>
                <w:i/>
                <w:iCs/>
              </w:rPr>
              <w:t xml:space="preserve">Date: </w:t>
            </w:r>
            <w:r w:rsidR="007F324D" w:rsidRPr="00970FBA">
              <w:rPr>
                <w:b/>
                <w:bCs/>
                <w:i/>
                <w:iCs/>
              </w:rPr>
              <w:t xml:space="preserve"> 9th February 2024</w:t>
            </w:r>
          </w:p>
        </w:tc>
        <w:tc>
          <w:tcPr>
            <w:tcW w:w="4507" w:type="dxa"/>
            <w:shd w:val="clear" w:color="auto" w:fill="DBDBDB"/>
          </w:tcPr>
          <w:p w14:paraId="1BB71EEE" w14:textId="77777777" w:rsidR="00790F28" w:rsidRDefault="00790F28">
            <w:pPr>
              <w:pStyle w:val="TableParagraph"/>
              <w:ind w:left="0"/>
              <w:rPr>
                <w:sz w:val="20"/>
              </w:rPr>
            </w:pPr>
          </w:p>
          <w:p w14:paraId="5B2A58EA" w14:textId="77777777" w:rsidR="00790F28" w:rsidRDefault="00790F28">
            <w:pPr>
              <w:pStyle w:val="TableParagraph"/>
              <w:ind w:left="0"/>
              <w:rPr>
                <w:sz w:val="20"/>
              </w:rPr>
            </w:pPr>
          </w:p>
          <w:p w14:paraId="02A1FBA7" w14:textId="77777777" w:rsidR="00790F28" w:rsidRDefault="00790F28">
            <w:pPr>
              <w:pStyle w:val="TableParagraph"/>
              <w:spacing w:before="3"/>
              <w:ind w:left="0"/>
              <w:rPr>
                <w:sz w:val="13"/>
              </w:rPr>
            </w:pPr>
          </w:p>
          <w:p w14:paraId="4C81DFF9" w14:textId="77777777" w:rsidR="00D07045" w:rsidRDefault="00D07045" w:rsidP="00701231">
            <w:pPr>
              <w:pStyle w:val="Header"/>
              <w:jc w:val="center"/>
            </w:pPr>
            <w:r>
              <w:rPr>
                <w:noProof/>
              </w:rPr>
              <w:drawing>
                <wp:inline distT="0" distB="0" distL="0" distR="0" wp14:anchorId="2D7A41D4" wp14:editId="401D19BE">
                  <wp:extent cx="2534285" cy="1135380"/>
                  <wp:effectExtent l="0" t="0" r="0" b="0"/>
                  <wp:docPr id="567444177"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44177" name="Picture 1" descr="A close 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34285" cy="1135380"/>
                          </a:xfrm>
                          <a:prstGeom prst="rect">
                            <a:avLst/>
                          </a:prstGeom>
                        </pic:spPr>
                      </pic:pic>
                    </a:graphicData>
                  </a:graphic>
                </wp:inline>
              </w:drawing>
            </w:r>
          </w:p>
          <w:p w14:paraId="1B3FE5B3" w14:textId="60EBAE12" w:rsidR="00790F28" w:rsidRDefault="00790F28">
            <w:pPr>
              <w:pStyle w:val="TableParagraph"/>
              <w:ind w:left="570"/>
              <w:rPr>
                <w:sz w:val="20"/>
              </w:rPr>
            </w:pPr>
          </w:p>
        </w:tc>
      </w:tr>
      <w:tr w:rsidR="00790F28" w14:paraId="3194F498" w14:textId="77777777" w:rsidTr="00AA665E">
        <w:trPr>
          <w:trHeight w:val="1493"/>
        </w:trPr>
        <w:tc>
          <w:tcPr>
            <w:tcW w:w="9019" w:type="dxa"/>
            <w:gridSpan w:val="2"/>
          </w:tcPr>
          <w:p w14:paraId="1DCCC072" w14:textId="5F5674CA" w:rsidR="00790F28" w:rsidRPr="00532A5E" w:rsidRDefault="00532A5E" w:rsidP="00532A5E">
            <w:pPr>
              <w:pStyle w:val="TableParagraph"/>
              <w:spacing w:before="254"/>
              <w:ind w:left="0" w:right="1948"/>
              <w:jc w:val="center"/>
              <w:rPr>
                <w:b/>
                <w:sz w:val="32"/>
                <w:szCs w:val="20"/>
              </w:rPr>
            </w:pPr>
            <w:r>
              <w:rPr>
                <w:b/>
                <w:sz w:val="32"/>
                <w:szCs w:val="20"/>
              </w:rPr>
              <w:tab/>
            </w:r>
            <w:r>
              <w:rPr>
                <w:b/>
                <w:sz w:val="32"/>
                <w:szCs w:val="20"/>
              </w:rPr>
              <w:tab/>
            </w:r>
            <w:r>
              <w:rPr>
                <w:b/>
                <w:sz w:val="32"/>
                <w:szCs w:val="20"/>
              </w:rPr>
              <w:tab/>
            </w:r>
            <w:r w:rsidR="00C3320A" w:rsidRPr="00532A5E">
              <w:rPr>
                <w:b/>
                <w:sz w:val="32"/>
                <w:szCs w:val="20"/>
              </w:rPr>
              <w:t>ASSIGNMENT</w:t>
            </w:r>
            <w:r>
              <w:rPr>
                <w:b/>
                <w:sz w:val="32"/>
                <w:szCs w:val="20"/>
              </w:rPr>
              <w:t xml:space="preserve"> </w:t>
            </w:r>
            <w:r w:rsidR="00C3320A" w:rsidRPr="00532A5E">
              <w:rPr>
                <w:b/>
                <w:sz w:val="32"/>
                <w:szCs w:val="20"/>
              </w:rPr>
              <w:t>1: PORTFOLIO</w:t>
            </w:r>
          </w:p>
          <w:p w14:paraId="52FF921B" w14:textId="0E902663" w:rsidR="00790F28" w:rsidRDefault="00C3320A" w:rsidP="00AA665E">
            <w:pPr>
              <w:pStyle w:val="TableParagraph"/>
              <w:ind w:left="1961" w:right="1947"/>
              <w:jc w:val="center"/>
              <w:rPr>
                <w:b/>
                <w:sz w:val="32"/>
              </w:rPr>
            </w:pPr>
            <w:r w:rsidRPr="00532A5E">
              <w:rPr>
                <w:b/>
                <w:sz w:val="28"/>
                <w:szCs w:val="20"/>
              </w:rPr>
              <w:t>(4</w:t>
            </w:r>
            <w:r w:rsidR="00532A5E" w:rsidRPr="00532A5E">
              <w:rPr>
                <w:b/>
                <w:sz w:val="28"/>
                <w:szCs w:val="20"/>
              </w:rPr>
              <w:t xml:space="preserve"> </w:t>
            </w:r>
            <w:r w:rsidRPr="00532A5E">
              <w:rPr>
                <w:b/>
                <w:sz w:val="28"/>
                <w:szCs w:val="20"/>
              </w:rPr>
              <w:t>Components)</w:t>
            </w:r>
          </w:p>
        </w:tc>
      </w:tr>
      <w:tr w:rsidR="00790F28" w14:paraId="0AACD9A7" w14:textId="77777777" w:rsidTr="00523396">
        <w:trPr>
          <w:trHeight w:val="454"/>
        </w:trPr>
        <w:tc>
          <w:tcPr>
            <w:tcW w:w="9019" w:type="dxa"/>
            <w:gridSpan w:val="2"/>
            <w:shd w:val="clear" w:color="auto" w:fill="ECECEC"/>
          </w:tcPr>
          <w:p w14:paraId="576CF982" w14:textId="0E87512A" w:rsidR="00790F28" w:rsidRPr="002D7209" w:rsidRDefault="00C3320A" w:rsidP="002D7209">
            <w:pPr>
              <w:rPr>
                <w:b/>
                <w:bCs/>
              </w:rPr>
            </w:pPr>
            <w:r w:rsidRPr="002D7209">
              <w:rPr>
                <w:b/>
                <w:bCs/>
                <w:sz w:val="28"/>
                <w:szCs w:val="24"/>
              </w:rPr>
              <w:t>Component</w:t>
            </w:r>
            <w:r w:rsidR="00AA665E" w:rsidRPr="002D7209">
              <w:rPr>
                <w:b/>
                <w:bCs/>
                <w:sz w:val="28"/>
                <w:szCs w:val="24"/>
              </w:rPr>
              <w:t xml:space="preserve"> </w:t>
            </w:r>
            <w:r w:rsidRPr="002D7209">
              <w:rPr>
                <w:b/>
                <w:bCs/>
                <w:sz w:val="28"/>
                <w:szCs w:val="24"/>
              </w:rPr>
              <w:t xml:space="preserve">1: </w:t>
            </w:r>
            <w:r w:rsidR="00837E6B" w:rsidRPr="002D7209">
              <w:rPr>
                <w:b/>
                <w:bCs/>
                <w:i/>
                <w:iCs/>
                <w:sz w:val="28"/>
                <w:szCs w:val="24"/>
              </w:rPr>
              <w:t>Professional Reflection</w:t>
            </w:r>
          </w:p>
        </w:tc>
      </w:tr>
      <w:tr w:rsidR="00790F28" w14:paraId="3C20A016" w14:textId="77777777" w:rsidTr="004C770C">
        <w:trPr>
          <w:trHeight w:val="2117"/>
        </w:trPr>
        <w:tc>
          <w:tcPr>
            <w:tcW w:w="9019" w:type="dxa"/>
            <w:gridSpan w:val="2"/>
          </w:tcPr>
          <w:p w14:paraId="2426A4F3" w14:textId="77777777" w:rsidR="00D73075" w:rsidRPr="00181D9D" w:rsidRDefault="00D73075" w:rsidP="00181D9D">
            <w:pPr>
              <w:rPr>
                <w:b/>
                <w:bCs/>
              </w:rPr>
            </w:pPr>
            <w:bookmarkStart w:id="0" w:name="_Toc157437156"/>
            <w:r w:rsidRPr="00181D9D">
              <w:rPr>
                <w:b/>
                <w:bCs/>
              </w:rPr>
              <w:t>Introduction</w:t>
            </w:r>
            <w:bookmarkEnd w:id="0"/>
          </w:p>
          <w:p w14:paraId="7992CA7A" w14:textId="77777777" w:rsidR="00D73075" w:rsidRPr="00C7056C" w:rsidRDefault="00D73075" w:rsidP="00D73075">
            <w:pPr>
              <w:pStyle w:val="Normal1"/>
              <w:spacing w:line="480" w:lineRule="auto"/>
              <w:jc w:val="both"/>
              <w:rPr>
                <w:rFonts w:ascii="Times New Roman" w:eastAsia="Times New Roman" w:hAnsi="Times New Roman" w:cs="Times New Roman"/>
                <w:sz w:val="24"/>
                <w:szCs w:val="24"/>
              </w:rPr>
            </w:pPr>
            <w:r w:rsidRPr="00C7056C">
              <w:rPr>
                <w:rFonts w:ascii="Times New Roman" w:eastAsia="Times New Roman" w:hAnsi="Times New Roman" w:cs="Times New Roman"/>
                <w:sz w:val="24"/>
                <w:szCs w:val="24"/>
              </w:rPr>
              <w:t xml:space="preserve">The portfolio will be majorly based on the concept of language and culture to enhance communication skills in modern foreign languages. Briefly outlined the scenario in which I had witnessed a cultural misunderstanding with a hotel guest due to our language differences in my previous company. The hotel chosen for this professional presentation is Hotel Hilton where I act as a manager who witnesses the occurrence of the misunderstanding and learns a few lessons (Maheshkar and Sharma, 2018). The whole scenario of that situation will be discussed below and it will finally come to the conclusion where a few steps that might be necessary to take will be stated. </w:t>
            </w:r>
          </w:p>
          <w:p w14:paraId="0F6EA01C" w14:textId="77777777" w:rsidR="00D73075" w:rsidRPr="00D057CE" w:rsidRDefault="00D73075" w:rsidP="00D057CE">
            <w:pPr>
              <w:rPr>
                <w:b/>
                <w:bCs/>
              </w:rPr>
            </w:pPr>
            <w:bookmarkStart w:id="1" w:name="_Toc157437157"/>
            <w:r w:rsidRPr="00D057CE">
              <w:rPr>
                <w:b/>
                <w:bCs/>
              </w:rPr>
              <w:t>Discussion</w:t>
            </w:r>
            <w:bookmarkEnd w:id="1"/>
          </w:p>
          <w:p w14:paraId="22011A54" w14:textId="5B3C35B1" w:rsidR="00D73075" w:rsidRPr="00C7056C" w:rsidRDefault="00D73075" w:rsidP="00D73075">
            <w:pPr>
              <w:pStyle w:val="Normal1"/>
              <w:spacing w:line="480" w:lineRule="auto"/>
              <w:jc w:val="both"/>
              <w:rPr>
                <w:rFonts w:ascii="Times New Roman" w:eastAsia="Times New Roman" w:hAnsi="Times New Roman" w:cs="Times New Roman"/>
                <w:sz w:val="24"/>
                <w:szCs w:val="24"/>
              </w:rPr>
            </w:pPr>
            <w:bookmarkStart w:id="2" w:name="_Hlk158129506"/>
            <w:r w:rsidRPr="00C7056C">
              <w:rPr>
                <w:rFonts w:ascii="Times New Roman" w:eastAsia="Times New Roman" w:hAnsi="Times New Roman" w:cs="Times New Roman"/>
                <w:sz w:val="24"/>
                <w:szCs w:val="24"/>
              </w:rPr>
              <w:t xml:space="preserve">This organisation, Hotel Hilton is quite renowned in the hospitality industry due to its various services including food and beverages. In this department, a misunderstanding occurred due to the language differences between the employee and the guest (Christiansen et al., 2020). The guest had ordered his favourite food and told him to add a few extra spices </w:t>
            </w:r>
            <w:r w:rsidRPr="00C7056C">
              <w:rPr>
                <w:rFonts w:ascii="Times New Roman" w:eastAsia="Times New Roman" w:hAnsi="Times New Roman" w:cs="Times New Roman"/>
                <w:sz w:val="24"/>
                <w:szCs w:val="24"/>
              </w:rPr>
              <w:lastRenderedPageBreak/>
              <w:t>and the whole conversation occurred in the phone call where the customer called him from his suite. As per the choice of the guest, the employee sent him the goods but he got quite angry after watching the food as it was not the one that he wanted. After asking the employee, I understood that the food name is quite similar to a different English food name which the employee had failed to acknowledge. According to the guest's complaints of Hotel Hilton, the employee behaved quite rudely during the phone call too as he was screaming. However, as per the statement of the employee, he always talks loudly in every phone call to make the communication clear and audible but he had no idea that it would turn out to be rude to the customer. During that conflict, I reali</w:t>
            </w:r>
            <w:r w:rsidR="00315485">
              <w:rPr>
                <w:rFonts w:ascii="Times New Roman" w:eastAsia="Times New Roman" w:hAnsi="Times New Roman" w:cs="Times New Roman"/>
                <w:sz w:val="24"/>
                <w:szCs w:val="24"/>
              </w:rPr>
              <w:t>z</w:t>
            </w:r>
            <w:r w:rsidRPr="00C7056C">
              <w:rPr>
                <w:rFonts w:ascii="Times New Roman" w:eastAsia="Times New Roman" w:hAnsi="Times New Roman" w:cs="Times New Roman"/>
                <w:sz w:val="24"/>
                <w:szCs w:val="24"/>
              </w:rPr>
              <w:t xml:space="preserve">ed that it was not both of their faults and it happened because of the language and cultural differences. To manage the problem, I tried to understand the guest while also asking for forgiveness for the inconvenience and asking my employee to do so. The guest was generous enough to forget the inconvenience and for that, I provided him with his food order free of cost. In the future, to prevent such problems I talked to my senior about this conflict to come up with an idea for the betterment of the provided services. </w:t>
            </w:r>
          </w:p>
          <w:p w14:paraId="1F5BDF49" w14:textId="77777777" w:rsidR="00D73075" w:rsidRPr="00990831" w:rsidRDefault="00D73075" w:rsidP="00990831">
            <w:pPr>
              <w:rPr>
                <w:b/>
                <w:bCs/>
              </w:rPr>
            </w:pPr>
            <w:bookmarkStart w:id="3" w:name="_Toc157437158"/>
            <w:bookmarkEnd w:id="2"/>
            <w:r w:rsidRPr="00990831">
              <w:rPr>
                <w:b/>
                <w:bCs/>
              </w:rPr>
              <w:t>Conclusion</w:t>
            </w:r>
            <w:bookmarkEnd w:id="3"/>
          </w:p>
          <w:p w14:paraId="2291B409" w14:textId="60C313C5" w:rsidR="00790F28" w:rsidRPr="00C7056C" w:rsidRDefault="00D73075" w:rsidP="00D73075">
            <w:bookmarkStart w:id="4" w:name="_Hlk158129532"/>
            <w:r w:rsidRPr="00C7056C">
              <w:t xml:space="preserve">A brief introduction of the presentation while mentioning the </w:t>
            </w:r>
            <w:r w:rsidR="005F3CC9" w:rsidRPr="00C7056C">
              <w:t>organization’s</w:t>
            </w:r>
            <w:r w:rsidRPr="00C7056C">
              <w:t xml:space="preserve"> name was provided at first before giving an elaborate discussion of the situation. The </w:t>
            </w:r>
            <w:r w:rsidR="005F3CC9" w:rsidRPr="00C7056C">
              <w:t>organization</w:t>
            </w:r>
            <w:r w:rsidRPr="00C7056C">
              <w:t xml:space="preserve"> mentioned in this presentation, Hotel Hilton is quite renowned due to its food and beverages and after discussing the whole scenario of the situation, it is clear that a few steps can be taken. In this case, the main problem was the differences among various languages as well as cultures. For that purpose, developing a few skills was quite necessary such as communication skills, and active listening skills and such kinds of skills are quite important for effective business production.</w:t>
            </w:r>
            <w:bookmarkEnd w:id="4"/>
            <w:r w:rsidRPr="00C7056C">
              <w:t xml:space="preserve">  </w:t>
            </w:r>
          </w:p>
          <w:p w14:paraId="4AB47FCE" w14:textId="77777777" w:rsidR="00790F28" w:rsidRPr="00990831" w:rsidRDefault="00C3320A" w:rsidP="00990831">
            <w:pPr>
              <w:rPr>
                <w:b/>
                <w:bCs/>
              </w:rPr>
            </w:pPr>
            <w:r w:rsidRPr="00990831">
              <w:rPr>
                <w:b/>
                <w:bCs/>
              </w:rPr>
              <w:t>References:</w:t>
            </w:r>
          </w:p>
          <w:p w14:paraId="0997E711" w14:textId="77777777" w:rsidR="00D73075" w:rsidRPr="009C453B" w:rsidRDefault="00D73075" w:rsidP="00D73075">
            <w:pPr>
              <w:pStyle w:val="Normal1"/>
              <w:spacing w:line="480" w:lineRule="auto"/>
              <w:jc w:val="both"/>
              <w:rPr>
                <w:rFonts w:ascii="Times New Roman" w:eastAsia="Times New Roman" w:hAnsi="Times New Roman" w:cs="Times New Roman"/>
                <w:sz w:val="24"/>
                <w:szCs w:val="24"/>
              </w:rPr>
            </w:pPr>
            <w:r w:rsidRPr="009C453B">
              <w:rPr>
                <w:rFonts w:ascii="Times New Roman" w:eastAsia="Times New Roman" w:hAnsi="Times New Roman" w:cs="Times New Roman"/>
                <w:sz w:val="24"/>
                <w:szCs w:val="24"/>
              </w:rPr>
              <w:lastRenderedPageBreak/>
              <w:t xml:space="preserve">Christiansen, B., Branch, J.D. and Karmowska, J. (2020) </w:t>
            </w:r>
            <w:r w:rsidRPr="009C453B">
              <w:rPr>
                <w:rFonts w:ascii="Times New Roman" w:eastAsia="Times New Roman" w:hAnsi="Times New Roman" w:cs="Times New Roman"/>
                <w:i/>
                <w:sz w:val="24"/>
                <w:szCs w:val="24"/>
              </w:rPr>
              <w:t>Cultural Factors and Performance in 21st Century Businesses</w:t>
            </w:r>
            <w:r w:rsidRPr="009C453B">
              <w:rPr>
                <w:rFonts w:ascii="Times New Roman" w:eastAsia="Times New Roman" w:hAnsi="Times New Roman" w:cs="Times New Roman"/>
                <w:sz w:val="24"/>
                <w:szCs w:val="24"/>
              </w:rPr>
              <w:t>. Hershey: IGI Global.</w:t>
            </w:r>
          </w:p>
          <w:p w14:paraId="238839DD" w14:textId="77777777" w:rsidR="00D73075" w:rsidRPr="00D73075" w:rsidRDefault="00D73075" w:rsidP="00D7307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Maheshkar, C. and Sharma, V. (2018) </w:t>
            </w:r>
            <w:r>
              <w:rPr>
                <w:rFonts w:ascii="Times New Roman" w:eastAsia="Times New Roman" w:hAnsi="Times New Roman" w:cs="Times New Roman"/>
                <w:i/>
                <w:sz w:val="24"/>
                <w:szCs w:val="24"/>
              </w:rPr>
              <w:t>Handbook of Research on Cross-Cultural Business Education</w:t>
            </w:r>
            <w:r>
              <w:rPr>
                <w:rFonts w:ascii="Times New Roman" w:eastAsia="Times New Roman" w:hAnsi="Times New Roman" w:cs="Times New Roman"/>
                <w:sz w:val="24"/>
                <w:szCs w:val="24"/>
              </w:rPr>
              <w:t>. Hershey: IGI Global.</w:t>
            </w:r>
          </w:p>
        </w:tc>
      </w:tr>
    </w:tbl>
    <w:p w14:paraId="4AAA4CCD" w14:textId="77777777" w:rsidR="00790F28" w:rsidRDefault="00790F28">
      <w:pPr>
        <w:rPr>
          <w:sz w:val="20"/>
        </w:rPr>
      </w:pPr>
    </w:p>
    <w:p w14:paraId="02512207" w14:textId="77777777" w:rsidR="00790F28" w:rsidRDefault="00000000">
      <w:pPr>
        <w:spacing w:before="8"/>
        <w:rPr>
          <w:sz w:val="25"/>
        </w:rPr>
      </w:pPr>
      <w:r>
        <w:rPr>
          <w:sz w:val="22"/>
        </w:rPr>
        <w:pict w14:anchorId="0D3DC869">
          <v:rect id="1029" o:spid="_x0000_s2050" style="position:absolute;left:0;text-align:left;margin-left:70.55pt;margin-top:16.7pt;width:454.45pt;height:.5pt;z-index:-251658752;visibility:visible;mso-wrap-distance-left:0;mso-wrap-distance-right:0;mso-position-horizontal-relative:page" fillcolor="#d9d9d9" stroked="f">
            <w10:wrap type="topAndBottom" anchorx="page"/>
          </v:rect>
        </w:pict>
      </w:r>
    </w:p>
    <w:p w14:paraId="7D9319F1" w14:textId="77777777" w:rsidR="00790F28" w:rsidRDefault="00790F28">
      <w:pPr>
        <w:rPr>
          <w:sz w:val="25"/>
        </w:rPr>
        <w:sectPr w:rsidR="00790F28" w:rsidSect="006426B1">
          <w:footerReference w:type="default" r:id="rId8"/>
          <w:type w:val="continuous"/>
          <w:pgSz w:w="11910" w:h="16840"/>
          <w:pgMar w:top="1440" w:right="1320" w:bottom="1160" w:left="1340" w:header="720" w:footer="964" w:gutter="0"/>
          <w:pgNumType w:start="1"/>
          <w:cols w:space="720"/>
        </w:sectPr>
      </w:pPr>
    </w:p>
    <w:tbl>
      <w:tblPr>
        <w:tblW w:w="11177" w:type="dxa"/>
        <w:tblInd w:w="-9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57" w:type="dxa"/>
          <w:right w:w="57" w:type="dxa"/>
        </w:tblCellMar>
        <w:tblLook w:val="01E0" w:firstRow="1" w:lastRow="1" w:firstColumn="1" w:lastColumn="1" w:noHBand="0" w:noVBand="0"/>
      </w:tblPr>
      <w:tblGrid>
        <w:gridCol w:w="11177"/>
      </w:tblGrid>
      <w:tr w:rsidR="00790F28" w14:paraId="462AA2FA" w14:textId="77777777" w:rsidTr="0058354C">
        <w:trPr>
          <w:trHeight w:val="397"/>
        </w:trPr>
        <w:tc>
          <w:tcPr>
            <w:tcW w:w="11177" w:type="dxa"/>
            <w:shd w:val="clear" w:color="auto" w:fill="ECECEC"/>
          </w:tcPr>
          <w:p w14:paraId="47D4B4D8" w14:textId="16E8FB78" w:rsidR="00790F28" w:rsidRDefault="00C3320A" w:rsidP="00D73075">
            <w:pPr>
              <w:pStyle w:val="TableParagraph"/>
              <w:ind w:left="0"/>
              <w:rPr>
                <w:b/>
                <w:sz w:val="28"/>
              </w:rPr>
            </w:pPr>
            <w:r>
              <w:rPr>
                <w:b/>
                <w:sz w:val="28"/>
              </w:rPr>
              <w:lastRenderedPageBreak/>
              <w:t>Component</w:t>
            </w:r>
            <w:r w:rsidR="00284D56">
              <w:rPr>
                <w:b/>
                <w:sz w:val="28"/>
              </w:rPr>
              <w:t xml:space="preserve"> </w:t>
            </w:r>
            <w:r>
              <w:rPr>
                <w:b/>
                <w:sz w:val="28"/>
              </w:rPr>
              <w:t xml:space="preserve">2: </w:t>
            </w:r>
            <w:r>
              <w:rPr>
                <w:b/>
                <w:i/>
                <w:sz w:val="28"/>
              </w:rPr>
              <w:t>Training</w:t>
            </w:r>
            <w:r w:rsidR="007E709A">
              <w:rPr>
                <w:b/>
                <w:i/>
                <w:sz w:val="28"/>
              </w:rPr>
              <w:t xml:space="preserve"> </w:t>
            </w:r>
            <w:r>
              <w:rPr>
                <w:b/>
                <w:i/>
                <w:sz w:val="28"/>
              </w:rPr>
              <w:t>Plan</w:t>
            </w:r>
          </w:p>
        </w:tc>
      </w:tr>
      <w:tr w:rsidR="00790F28" w14:paraId="039FFA6A" w14:textId="77777777" w:rsidTr="0058354C">
        <w:trPr>
          <w:trHeight w:val="11678"/>
        </w:trPr>
        <w:tc>
          <w:tcPr>
            <w:tcW w:w="11177" w:type="dxa"/>
          </w:tcPr>
          <w:p w14:paraId="6CBB28DC" w14:textId="77777777" w:rsidR="00790F28" w:rsidRPr="008D5686" w:rsidRDefault="00C3320A" w:rsidP="008D5686">
            <w:pPr>
              <w:rPr>
                <w:b/>
                <w:bCs/>
                <w:u w:val="single"/>
              </w:rPr>
            </w:pPr>
            <w:r w:rsidRPr="008D5686">
              <w:rPr>
                <w:b/>
                <w:bCs/>
                <w:u w:val="single"/>
              </w:rPr>
              <w:t>Identified cultural misunderstanding</w:t>
            </w:r>
          </w:p>
          <w:p w14:paraId="631B6A2B" w14:textId="5AEBFD00" w:rsidR="00790F28" w:rsidRPr="00D73075" w:rsidRDefault="00D73075" w:rsidP="00D73075">
            <w:pPr>
              <w:pStyle w:val="Normal1"/>
              <w:spacing w:line="480" w:lineRule="auto"/>
              <w:jc w:val="both"/>
              <w:rPr>
                <w:rFonts w:ascii="Times New Roman" w:eastAsia="Times New Roman" w:hAnsi="Times New Roman" w:cs="Times New Roman"/>
                <w:sz w:val="24"/>
                <w:szCs w:val="24"/>
              </w:rPr>
            </w:pPr>
            <w:bookmarkStart w:id="5" w:name="_Hlk158129553"/>
            <w:r>
              <w:rPr>
                <w:rFonts w:ascii="Times New Roman" w:eastAsia="Times New Roman" w:hAnsi="Times New Roman" w:cs="Times New Roman"/>
                <w:sz w:val="24"/>
                <w:szCs w:val="24"/>
              </w:rPr>
              <w:t xml:space="preserve">Misunderstanding primarily refers to the process of not properly understanding a certain concept properly and Cultural misunderstanding is also the same thing as not understanding cultural concepts. It occurs during the interaction between two people while communicating in the same language but acknowledging different things. Due to different cultural backgrounds as well as experiences the shape of people's understanding gets </w:t>
            </w:r>
            <w:r w:rsidRPr="00B34440">
              <w:rPr>
                <w:rFonts w:ascii="Times New Roman" w:eastAsia="Times New Roman" w:hAnsi="Times New Roman" w:cs="Times New Roman"/>
                <w:color w:val="FF0000"/>
                <w:sz w:val="24"/>
                <w:szCs w:val="24"/>
              </w:rPr>
              <w:t xml:space="preserve">influenced in this organisation, Hotel Hilton </w:t>
            </w:r>
            <w:r>
              <w:rPr>
                <w:rFonts w:ascii="Times New Roman" w:eastAsia="Times New Roman" w:hAnsi="Times New Roman" w:cs="Times New Roman"/>
                <w:sz w:val="24"/>
                <w:szCs w:val="24"/>
              </w:rPr>
              <w:t>and the culture gap occurs leading to cultural misunderstanding</w:t>
            </w:r>
            <w:r w:rsidR="00686F5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623290016"/>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Lis24 \l 1033 </w:instrText>
                </w:r>
                <w:r>
                  <w:rPr>
                    <w:rFonts w:ascii="Times New Roman" w:eastAsia="Times New Roman" w:hAnsi="Times New Roman" w:cs="Times New Roman"/>
                    <w:sz w:val="24"/>
                    <w:szCs w:val="24"/>
                  </w:rPr>
                  <w:fldChar w:fldCharType="separate"/>
                </w:r>
                <w:r w:rsidRPr="00587969">
                  <w:rPr>
                    <w:rFonts w:ascii="Times New Roman" w:eastAsia="Times New Roman" w:hAnsi="Times New Roman" w:cs="Times New Roman"/>
                    <w:noProof/>
                    <w:sz w:val="24"/>
                    <w:szCs w:val="24"/>
                    <w:lang w:val="en-US"/>
                  </w:rPr>
                  <w:t>(Magloff,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bookmarkEnd w:id="5"/>
          <w:p w14:paraId="755253C6" w14:textId="4B7D12DE" w:rsidR="00AE441E" w:rsidRPr="008D5686" w:rsidRDefault="00C3320A" w:rsidP="00D73075">
            <w:pPr>
              <w:rPr>
                <w:b/>
                <w:bCs/>
                <w:u w:val="single"/>
              </w:rPr>
            </w:pPr>
            <w:r w:rsidRPr="008D5686">
              <w:rPr>
                <w:b/>
                <w:bCs/>
                <w:u w:val="single"/>
              </w:rPr>
              <w:t>Trainin</w:t>
            </w:r>
            <w:r w:rsidR="00D73075" w:rsidRPr="008D5686">
              <w:rPr>
                <w:b/>
                <w:bCs/>
                <w:u w:val="single"/>
              </w:rPr>
              <w:t>g plan</w:t>
            </w:r>
            <w:r w:rsidR="008D5686" w:rsidRPr="008D5686">
              <w:rPr>
                <w:b/>
                <w:bCs/>
                <w:u w:val="single"/>
              </w:rPr>
              <w:t xml:space="preserve"> </w:t>
            </w:r>
            <w:r w:rsidR="00D73075" w:rsidRPr="008D5686">
              <w:rPr>
                <w:b/>
                <w:bCs/>
                <w:u w:val="single"/>
              </w:rPr>
              <w:t>(Why/What//Who/Where/When)</w:t>
            </w:r>
          </w:p>
          <w:tbl>
            <w:tblPr>
              <w:tblStyle w:val="TableGrid"/>
              <w:tblW w:w="0" w:type="auto"/>
              <w:tblLayout w:type="fixed"/>
              <w:tblLook w:val="04A0" w:firstRow="1" w:lastRow="0" w:firstColumn="1" w:lastColumn="0" w:noHBand="0" w:noVBand="1"/>
            </w:tblPr>
            <w:tblGrid>
              <w:gridCol w:w="1510"/>
              <w:gridCol w:w="2835"/>
              <w:gridCol w:w="2410"/>
              <w:gridCol w:w="2268"/>
              <w:gridCol w:w="1985"/>
            </w:tblGrid>
            <w:tr w:rsidR="00AE441E" w14:paraId="1F4AD735" w14:textId="77777777" w:rsidTr="0058354C">
              <w:tc>
                <w:tcPr>
                  <w:tcW w:w="1510" w:type="dxa"/>
                </w:tcPr>
                <w:p w14:paraId="7264C498" w14:textId="2AA9AEB7" w:rsidR="00AE441E" w:rsidRDefault="00AE441E" w:rsidP="0037205C">
                  <w:pPr>
                    <w:pStyle w:val="Normal1"/>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to be improved</w:t>
                  </w:r>
                </w:p>
              </w:tc>
              <w:tc>
                <w:tcPr>
                  <w:tcW w:w="2835" w:type="dxa"/>
                </w:tcPr>
                <w:p w14:paraId="1ED6EA31" w14:textId="77777777" w:rsidR="00AE441E" w:rsidRDefault="00AE441E" w:rsidP="0037205C">
                  <w:pPr>
                    <w:pStyle w:val="Normal1"/>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format</w:t>
                  </w:r>
                </w:p>
              </w:tc>
              <w:tc>
                <w:tcPr>
                  <w:tcW w:w="2410" w:type="dxa"/>
                </w:tcPr>
                <w:p w14:paraId="35E30DBA" w14:textId="4AA05AD4" w:rsidR="00AE441E" w:rsidRDefault="00AE441E" w:rsidP="0037205C">
                  <w:pPr>
                    <w:pStyle w:val="Normal1"/>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Important stakeholders</w:t>
                  </w:r>
                </w:p>
              </w:tc>
              <w:tc>
                <w:tcPr>
                  <w:tcW w:w="2268" w:type="dxa"/>
                </w:tcPr>
                <w:p w14:paraId="62926DB0" w14:textId="04C94146" w:rsidR="00AE441E" w:rsidRDefault="00AE441E" w:rsidP="0037205C">
                  <w:pPr>
                    <w:pStyle w:val="Normal1"/>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partner</w:t>
                  </w:r>
                </w:p>
              </w:tc>
              <w:tc>
                <w:tcPr>
                  <w:tcW w:w="1985" w:type="dxa"/>
                </w:tcPr>
                <w:p w14:paraId="2686DFF7" w14:textId="77777777" w:rsidR="00AE441E" w:rsidRDefault="00AE441E" w:rsidP="0037205C">
                  <w:pPr>
                    <w:pStyle w:val="Normal1"/>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Allocated budget</w:t>
                  </w:r>
                </w:p>
              </w:tc>
            </w:tr>
            <w:tr w:rsidR="005F34BF" w14:paraId="7B51C331" w14:textId="77777777" w:rsidTr="0058354C">
              <w:tc>
                <w:tcPr>
                  <w:tcW w:w="1510" w:type="dxa"/>
                </w:tcPr>
                <w:p w14:paraId="152EC2E1"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w:t>
                  </w:r>
                </w:p>
              </w:tc>
              <w:tc>
                <w:tcPr>
                  <w:tcW w:w="2835" w:type="dxa"/>
                </w:tcPr>
                <w:p w14:paraId="3DF6F52D" w14:textId="10900B61"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skill is the major skill that the employee has to develop or improve while communicating with guests of different languages. To develop or enhance communication skills, a few lessons might be provided on this certain topic. The etiquette that an employee might follow as well while communicating and to communicate properly a few </w:t>
                  </w:r>
                  <w:r>
                    <w:rPr>
                      <w:rFonts w:ascii="Times New Roman" w:eastAsia="Times New Roman" w:hAnsi="Times New Roman" w:cs="Times New Roman"/>
                      <w:sz w:val="24"/>
                      <w:szCs w:val="24"/>
                    </w:rPr>
                    <w:lastRenderedPageBreak/>
                    <w:t>assignments</w:t>
                  </w:r>
                  <w:r w:rsidR="00584A3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Puscas et al., 2021)</w:t>
                  </w:r>
                  <w:r>
                    <w:rPr>
                      <w:rFonts w:ascii="Times New Roman" w:eastAsia="Times New Roman" w:hAnsi="Times New Roman" w:cs="Times New Roman"/>
                      <w:sz w:val="24"/>
                      <w:szCs w:val="24"/>
                    </w:rPr>
                    <w:t>, programmes and tasks might be provided. A few workshops might be arranged for the employees to learn communication skills and for the betterment, communicating among employees with different languages might be done also.</w:t>
                  </w:r>
                </w:p>
              </w:tc>
              <w:tc>
                <w:tcPr>
                  <w:tcW w:w="2410" w:type="dxa"/>
                </w:tcPr>
                <w:p w14:paraId="4628851B"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skill involves various important stakeholders such as employees, managers, customers and so on. </w:t>
                  </w:r>
                </w:p>
              </w:tc>
              <w:tc>
                <w:tcPr>
                  <w:tcW w:w="2268" w:type="dxa"/>
                </w:tcPr>
                <w:p w14:paraId="1B873AC5"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few experienced senior employees and managers might be the training partner. </w:t>
                  </w:r>
                </w:p>
              </w:tc>
              <w:tc>
                <w:tcPr>
                  <w:tcW w:w="1985" w:type="dxa"/>
                </w:tcPr>
                <w:p w14:paraId="2DE668DD"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1000 British pounds can be utilised for holding the workshops and generating the learning classes.</w:t>
                  </w:r>
                </w:p>
              </w:tc>
            </w:tr>
            <w:tr w:rsidR="005F34BF" w14:paraId="307F48F2" w14:textId="77777777" w:rsidTr="0058354C">
              <w:tc>
                <w:tcPr>
                  <w:tcW w:w="1510" w:type="dxa"/>
                </w:tcPr>
                <w:p w14:paraId="0ABA3800"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Active Listening skill</w:t>
                  </w:r>
                </w:p>
              </w:tc>
              <w:tc>
                <w:tcPr>
                  <w:tcW w:w="2835" w:type="dxa"/>
                </w:tcPr>
                <w:p w14:paraId="2502FB98"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 listening is a quite important skill, as in this field of the hospitality industry, listening to the seniors and customers to provide the proper services is quite needed. For this skill also, a few workshops might be arranged and a few classes might be provided to the employees to learn and practise active listening skills </w:t>
                  </w:r>
                  <w:r>
                    <w:rPr>
                      <w:rFonts w:ascii="Times New Roman" w:eastAsia="Times New Roman" w:hAnsi="Times New Roman" w:cs="Times New Roman"/>
                      <w:sz w:val="24"/>
                      <w:szCs w:val="24"/>
                    </w:rPr>
                    <w:lastRenderedPageBreak/>
                    <w:t>(</w:t>
                  </w:r>
                  <w:r>
                    <w:rPr>
                      <w:rFonts w:ascii="Times New Roman" w:eastAsia="Times New Roman" w:hAnsi="Times New Roman" w:cs="Times New Roman"/>
                      <w:color w:val="222222"/>
                      <w:sz w:val="24"/>
                      <w:szCs w:val="24"/>
                      <w:highlight w:val="white"/>
                    </w:rPr>
                    <w:t>Eggenberger, 2021)</w:t>
                  </w:r>
                  <w:r>
                    <w:rPr>
                      <w:rFonts w:ascii="Times New Roman" w:eastAsia="Times New Roman" w:hAnsi="Times New Roman" w:cs="Times New Roman"/>
                      <w:sz w:val="24"/>
                      <w:szCs w:val="24"/>
                    </w:rPr>
                    <w:t xml:space="preserve">. Learning this skill is quite easy but practising this skill and maintaining it while communicating with the customers is quite tough and for that, these classes and workshops will be generated along with the experiences with the customers.  </w:t>
                  </w:r>
                </w:p>
              </w:tc>
              <w:tc>
                <w:tcPr>
                  <w:tcW w:w="2410" w:type="dxa"/>
                </w:tcPr>
                <w:p w14:paraId="7E7AB468"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this case, customers play a quite important role along with the employees as well as managers. </w:t>
                  </w:r>
                </w:p>
              </w:tc>
              <w:tc>
                <w:tcPr>
                  <w:tcW w:w="2268" w:type="dxa"/>
                </w:tcPr>
                <w:p w14:paraId="4467F0D8"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few experts were there to teach this skill along with other employees with whom this skill might be practised.</w:t>
                  </w:r>
                </w:p>
              </w:tc>
              <w:tc>
                <w:tcPr>
                  <w:tcW w:w="1985" w:type="dxa"/>
                </w:tcPr>
                <w:p w14:paraId="628F5A12" w14:textId="77777777" w:rsidR="005F34BF" w:rsidRDefault="005F34BF"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this skill, approximately 1000 British pounds might be needed to hold the classes and workshops.</w:t>
                  </w:r>
                </w:p>
              </w:tc>
            </w:tr>
            <w:tr w:rsidR="007F324D" w14:paraId="49C1C57F" w14:textId="77777777" w:rsidTr="0058354C">
              <w:tc>
                <w:tcPr>
                  <w:tcW w:w="1510" w:type="dxa"/>
                </w:tcPr>
                <w:p w14:paraId="1E1E2EAD" w14:textId="77777777" w:rsidR="007F324D" w:rsidRDefault="007F324D"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Conflict management skill</w:t>
                  </w:r>
                </w:p>
              </w:tc>
              <w:tc>
                <w:tcPr>
                  <w:tcW w:w="2835" w:type="dxa"/>
                </w:tcPr>
                <w:p w14:paraId="06F1769F" w14:textId="77777777" w:rsidR="007F324D" w:rsidRDefault="007F324D"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Conflict management is a crucial skill that is needed in every sector and the case of business, it has a great significance. Developing or improving this skill is important in the phase where a conflict arises due to misunderstandings among the employees and customers because of different languages and cultures. At that time, one </w:t>
                  </w:r>
                  <w:r>
                    <w:rPr>
                      <w:rFonts w:ascii="Times New Roman" w:eastAsia="Times New Roman" w:hAnsi="Times New Roman" w:cs="Times New Roman"/>
                      <w:sz w:val="24"/>
                      <w:szCs w:val="24"/>
                    </w:rPr>
                    <w:lastRenderedPageBreak/>
                    <w:t>has to come up with a quick resolution process while not depending on the manager completely(</w:t>
                  </w:r>
                  <w:r>
                    <w:rPr>
                      <w:rFonts w:ascii="Times New Roman" w:eastAsia="Times New Roman" w:hAnsi="Times New Roman" w:cs="Times New Roman"/>
                      <w:color w:val="222222"/>
                      <w:sz w:val="24"/>
                      <w:szCs w:val="24"/>
                      <w:highlight w:val="white"/>
                    </w:rPr>
                    <w:t>Valente and Lourenço, 2020)</w:t>
                  </w:r>
                  <w:r>
                    <w:rPr>
                      <w:rFonts w:ascii="Times New Roman" w:eastAsia="Times New Roman" w:hAnsi="Times New Roman" w:cs="Times New Roman"/>
                      <w:sz w:val="24"/>
                      <w:szCs w:val="24"/>
                    </w:rPr>
                    <w:t xml:space="preserve">. Therefore, a few lessons and providing a few problems to solve on their own might be done here while holding a few workshops.     </w:t>
                  </w:r>
                </w:p>
              </w:tc>
              <w:tc>
                <w:tcPr>
                  <w:tcW w:w="2410" w:type="dxa"/>
                </w:tcPr>
                <w:p w14:paraId="78606815" w14:textId="77777777" w:rsidR="007F324D" w:rsidRDefault="007F324D"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Apart from customers, employees, team leaders, and managers might be the important stakeholders here who get involved to develop this skill.</w:t>
                  </w:r>
                </w:p>
              </w:tc>
              <w:tc>
                <w:tcPr>
                  <w:tcW w:w="2268" w:type="dxa"/>
                </w:tcPr>
                <w:p w14:paraId="2585E1EB" w14:textId="77777777" w:rsidR="007F324D" w:rsidRDefault="007F324D"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seniors, expertise guides, and team leaders might be one's training partners.</w:t>
                  </w:r>
                </w:p>
              </w:tc>
              <w:tc>
                <w:tcPr>
                  <w:tcW w:w="1985" w:type="dxa"/>
                </w:tcPr>
                <w:p w14:paraId="1C38CA9E" w14:textId="77777777" w:rsidR="007F324D" w:rsidRDefault="007F324D" w:rsidP="00BA00D3">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700-800 British pounds can be utilised here.</w:t>
                  </w:r>
                </w:p>
              </w:tc>
            </w:tr>
          </w:tbl>
          <w:p w14:paraId="29C27886" w14:textId="77777777" w:rsidR="00D73075" w:rsidRPr="00D73075" w:rsidRDefault="00D73075" w:rsidP="00D73075"/>
          <w:p w14:paraId="249668ED" w14:textId="77777777" w:rsidR="00790F28" w:rsidRPr="007417BD" w:rsidRDefault="00C3320A" w:rsidP="007417BD">
            <w:pPr>
              <w:rPr>
                <w:b/>
                <w:bCs/>
                <w:u w:val="single"/>
              </w:rPr>
            </w:pPr>
            <w:r w:rsidRPr="007417BD">
              <w:rPr>
                <w:b/>
                <w:bCs/>
                <w:u w:val="single"/>
              </w:rPr>
              <w:t>References:</w:t>
            </w:r>
          </w:p>
          <w:p w14:paraId="39440113" w14:textId="77777777" w:rsidR="00AE441E" w:rsidRDefault="00AE441E" w:rsidP="00AE441E">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Eggenberger, A.L., (2021). Active listening skills as predictors of success in community college students. </w:t>
            </w:r>
            <w:r>
              <w:rPr>
                <w:rFonts w:ascii="Times New Roman" w:eastAsia="Times New Roman" w:hAnsi="Times New Roman" w:cs="Times New Roman"/>
                <w:i/>
                <w:color w:val="222222"/>
                <w:sz w:val="24"/>
                <w:szCs w:val="24"/>
                <w:highlight w:val="white"/>
              </w:rPr>
              <w:t>Community College Journal of Research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(5), pp.324-333.</w:t>
            </w:r>
          </w:p>
          <w:p w14:paraId="00E9F97E" w14:textId="77777777" w:rsidR="00AE441E" w:rsidRDefault="00AE441E" w:rsidP="00AE441E">
            <w:pPr>
              <w:pStyle w:val="Normal1"/>
              <w:spacing w:line="480" w:lineRule="auto"/>
              <w:jc w:val="both"/>
              <w:rPr>
                <w:rFonts w:ascii="Times New Roman" w:eastAsia="Times New Roman" w:hAnsi="Times New Roman" w:cs="Times New Roman"/>
                <w:color w:val="222222"/>
                <w:sz w:val="24"/>
                <w:szCs w:val="24"/>
              </w:rPr>
            </w:pPr>
            <w:r w:rsidRPr="00E30408">
              <w:rPr>
                <w:rFonts w:ascii="Times New Roman" w:eastAsia="Times New Roman" w:hAnsi="Times New Roman" w:cs="Times New Roman"/>
                <w:color w:val="222222"/>
                <w:sz w:val="24"/>
                <w:szCs w:val="24"/>
              </w:rPr>
              <w:t xml:space="preserve">Magloff, L., </w:t>
            </w:r>
            <w:r>
              <w:rPr>
                <w:rFonts w:ascii="Times New Roman" w:eastAsia="Times New Roman" w:hAnsi="Times New Roman" w:cs="Times New Roman"/>
                <w:color w:val="222222"/>
                <w:sz w:val="24"/>
                <w:szCs w:val="24"/>
              </w:rPr>
              <w:t>(</w:t>
            </w:r>
            <w:r w:rsidRPr="00E30408">
              <w:rPr>
                <w:rFonts w:ascii="Times New Roman" w:eastAsia="Times New Roman" w:hAnsi="Times New Roman" w:cs="Times New Roman"/>
                <w:color w:val="222222"/>
                <w:sz w:val="24"/>
                <w:szCs w:val="24"/>
              </w:rPr>
              <w:t>2024</w:t>
            </w:r>
            <w:r>
              <w:rPr>
                <w:rFonts w:ascii="Times New Roman" w:eastAsia="Times New Roman" w:hAnsi="Times New Roman" w:cs="Times New Roman"/>
                <w:color w:val="222222"/>
                <w:sz w:val="24"/>
                <w:szCs w:val="24"/>
              </w:rPr>
              <w:t>)</w:t>
            </w:r>
            <w:r w:rsidRPr="00E30408">
              <w:rPr>
                <w:rFonts w:ascii="Times New Roman" w:eastAsia="Times New Roman" w:hAnsi="Times New Roman" w:cs="Times New Roman"/>
                <w:color w:val="222222"/>
                <w:sz w:val="24"/>
                <w:szCs w:val="24"/>
              </w:rPr>
              <w:t xml:space="preserve">. </w:t>
            </w:r>
            <w:r w:rsidRPr="00E30408">
              <w:rPr>
                <w:rFonts w:ascii="Times New Roman" w:eastAsia="Times New Roman" w:hAnsi="Times New Roman" w:cs="Times New Roman"/>
                <w:i/>
                <w:color w:val="222222"/>
                <w:sz w:val="24"/>
                <w:szCs w:val="24"/>
              </w:rPr>
              <w:t>Business Etiquette in International Countries.</w:t>
            </w:r>
            <w:r w:rsidRPr="00E30408">
              <w:rPr>
                <w:rFonts w:ascii="Times New Roman" w:eastAsia="Times New Roman" w:hAnsi="Times New Roman" w:cs="Times New Roman"/>
                <w:color w:val="222222"/>
                <w:sz w:val="24"/>
                <w:szCs w:val="24"/>
              </w:rPr>
              <w:t xml:space="preserve"> [Online] Available at: https://smallbusiness.chron.com/business-etiquette-international-countries-3111.html [Accessed 15 January 2024].</w:t>
            </w:r>
          </w:p>
          <w:p w14:paraId="2B15041B" w14:textId="77777777" w:rsidR="00AE441E" w:rsidRDefault="00AE441E" w:rsidP="00AE441E">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Puscas, L., Kogan, J.R. and Holmboe, E.S., (2021). Assessing interpersonal and communication skills. </w:t>
            </w:r>
            <w:r>
              <w:rPr>
                <w:rFonts w:ascii="Times New Roman" w:eastAsia="Times New Roman" w:hAnsi="Times New Roman" w:cs="Times New Roman"/>
                <w:i/>
                <w:color w:val="222222"/>
                <w:sz w:val="24"/>
                <w:szCs w:val="24"/>
                <w:highlight w:val="white"/>
              </w:rPr>
              <w:t>Journal of graduate medical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(2s), pp.91-95.</w:t>
            </w:r>
          </w:p>
          <w:p w14:paraId="451CF997" w14:textId="1B825029" w:rsidR="00AE441E" w:rsidRPr="002E61C5" w:rsidRDefault="00AE441E" w:rsidP="002E61C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Valente, S. and Lourenço, A.A., (2020), February. Conflict in the classroom: How teachers’ emotional intelligence influences conflict management. In </w:t>
            </w:r>
            <w:r>
              <w:rPr>
                <w:rFonts w:ascii="Times New Roman" w:eastAsia="Times New Roman" w:hAnsi="Times New Roman" w:cs="Times New Roman"/>
                <w:i/>
                <w:color w:val="222222"/>
                <w:sz w:val="24"/>
                <w:szCs w:val="24"/>
                <w:highlight w:val="white"/>
              </w:rPr>
              <w:t>Frontiers in education</w:t>
            </w:r>
            <w:r>
              <w:rPr>
                <w:rFonts w:ascii="Times New Roman" w:eastAsia="Times New Roman" w:hAnsi="Times New Roman" w:cs="Times New Roman"/>
                <w:color w:val="222222"/>
                <w:sz w:val="24"/>
                <w:szCs w:val="24"/>
                <w:highlight w:val="white"/>
              </w:rPr>
              <w:t xml:space="preserve"> (Vol. 5, p. 5). Frontiers Media SA.</w:t>
            </w:r>
          </w:p>
        </w:tc>
      </w:tr>
    </w:tbl>
    <w:p w14:paraId="2B565ED8" w14:textId="77777777" w:rsidR="00790F28" w:rsidRDefault="00790F28">
      <w:pPr>
        <w:rPr>
          <w:sz w:val="28"/>
        </w:rPr>
        <w:sectPr w:rsidR="00790F28" w:rsidSect="006426B1">
          <w:footerReference w:type="default" r:id="rId9"/>
          <w:pgSz w:w="11910" w:h="16840"/>
          <w:pgMar w:top="1440" w:right="1320" w:bottom="1160" w:left="1340" w:header="0" w:footer="964"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57" w:type="dxa"/>
          <w:right w:w="57" w:type="dxa"/>
        </w:tblCellMar>
        <w:tblLook w:val="01E0" w:firstRow="1" w:lastRow="1" w:firstColumn="1" w:lastColumn="1" w:noHBand="0" w:noVBand="0"/>
      </w:tblPr>
      <w:tblGrid>
        <w:gridCol w:w="9019"/>
      </w:tblGrid>
      <w:tr w:rsidR="00790F28" w14:paraId="194366B8" w14:textId="77777777" w:rsidTr="006E7DAB">
        <w:trPr>
          <w:trHeight w:val="283"/>
        </w:trPr>
        <w:tc>
          <w:tcPr>
            <w:tcW w:w="9019" w:type="dxa"/>
            <w:shd w:val="clear" w:color="auto" w:fill="ECECEC"/>
          </w:tcPr>
          <w:p w14:paraId="3A8EF46A" w14:textId="6B064A15" w:rsidR="00790F28" w:rsidRDefault="00C3320A" w:rsidP="005F34BF">
            <w:pPr>
              <w:pStyle w:val="TableParagraph"/>
              <w:ind w:left="0"/>
              <w:rPr>
                <w:b/>
                <w:sz w:val="28"/>
              </w:rPr>
            </w:pPr>
            <w:r>
              <w:rPr>
                <w:b/>
                <w:sz w:val="28"/>
              </w:rPr>
              <w:lastRenderedPageBreak/>
              <w:t>Component</w:t>
            </w:r>
            <w:r w:rsidR="00D15E38">
              <w:rPr>
                <w:b/>
                <w:sz w:val="28"/>
              </w:rPr>
              <w:t xml:space="preserve"> </w:t>
            </w:r>
            <w:r>
              <w:rPr>
                <w:b/>
                <w:sz w:val="28"/>
              </w:rPr>
              <w:t xml:space="preserve">3: </w:t>
            </w:r>
            <w:r>
              <w:rPr>
                <w:b/>
                <w:i/>
                <w:sz w:val="28"/>
              </w:rPr>
              <w:t>Student Self-Reflection</w:t>
            </w:r>
          </w:p>
        </w:tc>
      </w:tr>
      <w:tr w:rsidR="00790F28" w14:paraId="2D17052F" w14:textId="77777777" w:rsidTr="006E7DAB">
        <w:trPr>
          <w:trHeight w:val="10658"/>
        </w:trPr>
        <w:tc>
          <w:tcPr>
            <w:tcW w:w="9019" w:type="dxa"/>
          </w:tcPr>
          <w:p w14:paraId="49C85D03" w14:textId="1D2FCA11" w:rsidR="00790F28" w:rsidRDefault="00C3320A" w:rsidP="00837E6B">
            <w:pPr>
              <w:pStyle w:val="TableParagraph"/>
              <w:ind w:left="0"/>
              <w:rPr>
                <w:b/>
                <w:szCs w:val="24"/>
              </w:rPr>
            </w:pPr>
            <w:r>
              <w:rPr>
                <w:szCs w:val="24"/>
              </w:rPr>
              <w:t xml:space="preserve">Self-reflection refers to the process which allows an individual to </w:t>
            </w:r>
            <w:r w:rsidR="005F3CC9">
              <w:rPr>
                <w:szCs w:val="24"/>
              </w:rPr>
              <w:t>analyze</w:t>
            </w:r>
            <w:r>
              <w:rPr>
                <w:szCs w:val="24"/>
              </w:rPr>
              <w:t xml:space="preserve"> their self by self-evaluating and also allows them to improve their skills. To understand it, I am applying Gibbs’s reflective models which have different stages that help me to </w:t>
            </w:r>
            <w:r w:rsidR="005F3CC9">
              <w:rPr>
                <w:szCs w:val="24"/>
              </w:rPr>
              <w:t>analyze</w:t>
            </w:r>
            <w:r>
              <w:rPr>
                <w:szCs w:val="24"/>
              </w:rPr>
              <w:t xml:space="preserve"> it easily.</w:t>
            </w:r>
          </w:p>
          <w:p w14:paraId="26A51076" w14:textId="77777777" w:rsidR="00790F28" w:rsidRDefault="00C3320A" w:rsidP="00837E6B">
            <w:pPr>
              <w:pStyle w:val="TableParagraph"/>
              <w:ind w:left="0"/>
              <w:rPr>
                <w:b/>
                <w:szCs w:val="24"/>
              </w:rPr>
            </w:pPr>
            <w:r>
              <w:rPr>
                <w:b/>
                <w:szCs w:val="24"/>
              </w:rPr>
              <w:t>Description</w:t>
            </w:r>
          </w:p>
          <w:p w14:paraId="25754693" w14:textId="746E4F58" w:rsidR="00790F28" w:rsidRDefault="00C3320A" w:rsidP="00837E6B">
            <w:pPr>
              <w:pStyle w:val="TableParagraph"/>
              <w:ind w:left="0"/>
              <w:rPr>
                <w:szCs w:val="24"/>
              </w:rPr>
            </w:pPr>
            <w:bookmarkStart w:id="6" w:name="_Hlk158129736"/>
            <w:r>
              <w:rPr>
                <w:szCs w:val="24"/>
              </w:rPr>
              <w:t xml:space="preserve">I am a student in a university and for my education purpose, I got engaged with this research. During this project period, I researched many available journals, articles and available books in my university library. While conducting my research I elaborately understand the importance of cultural awareness </w:t>
            </w:r>
            <w:r w:rsidRPr="00826E4C">
              <w:rPr>
                <w:color w:val="FF0000"/>
                <w:szCs w:val="24"/>
              </w:rPr>
              <w:t>in th</w:t>
            </w:r>
            <w:r w:rsidR="00826E4C" w:rsidRPr="00826E4C">
              <w:rPr>
                <w:color w:val="FF0000"/>
                <w:szCs w:val="24"/>
              </w:rPr>
              <w:t>is</w:t>
            </w:r>
            <w:r w:rsidRPr="00826E4C">
              <w:rPr>
                <w:color w:val="FF0000"/>
                <w:szCs w:val="24"/>
              </w:rPr>
              <w:t xml:space="preserve"> hotel </w:t>
            </w:r>
            <w:r w:rsidR="005F3CC9" w:rsidRPr="00826E4C">
              <w:rPr>
                <w:color w:val="FF0000"/>
                <w:szCs w:val="24"/>
              </w:rPr>
              <w:t>organi</w:t>
            </w:r>
            <w:r w:rsidR="005F3CC9">
              <w:rPr>
                <w:color w:val="FF0000"/>
                <w:szCs w:val="24"/>
              </w:rPr>
              <w:t>z</w:t>
            </w:r>
            <w:r w:rsidR="005F3CC9" w:rsidRPr="00826E4C">
              <w:rPr>
                <w:color w:val="FF0000"/>
                <w:szCs w:val="24"/>
              </w:rPr>
              <w:t>ation</w:t>
            </w:r>
            <w:r w:rsidR="00826E4C" w:rsidRPr="00826E4C">
              <w:rPr>
                <w:color w:val="FF0000"/>
                <w:szCs w:val="24"/>
              </w:rPr>
              <w:t>, hotel Hilton</w:t>
            </w:r>
            <w:r>
              <w:rPr>
                <w:szCs w:val="24"/>
              </w:rPr>
              <w:t xml:space="preserve">. For instance, </w:t>
            </w:r>
            <w:r w:rsidR="0086060A">
              <w:rPr>
                <w:szCs w:val="24"/>
              </w:rPr>
              <w:t xml:space="preserve">if </w:t>
            </w:r>
            <w:r>
              <w:rPr>
                <w:szCs w:val="24"/>
              </w:rPr>
              <w:t xml:space="preserve">an employee </w:t>
            </w:r>
            <w:r w:rsidR="0086060A">
              <w:rPr>
                <w:szCs w:val="24"/>
              </w:rPr>
              <w:t xml:space="preserve">in </w:t>
            </w:r>
            <w:r w:rsidR="0086060A" w:rsidRPr="00826E4C">
              <w:rPr>
                <w:color w:val="FF0000"/>
                <w:szCs w:val="24"/>
              </w:rPr>
              <w:t xml:space="preserve">Hotel Hilton </w:t>
            </w:r>
            <w:r>
              <w:rPr>
                <w:szCs w:val="24"/>
              </w:rPr>
              <w:t>has a lack of language knowledge, then they can face lots of difficulties while serving the guests. As a result, they cannot understand the customer’s remarks and are also unable to fulfil their job role and responsibilities. However, by analy</w:t>
            </w:r>
            <w:r w:rsidR="00E971B0">
              <w:rPr>
                <w:szCs w:val="24"/>
              </w:rPr>
              <w:t>s</w:t>
            </w:r>
            <w:r>
              <w:rPr>
                <w:szCs w:val="24"/>
              </w:rPr>
              <w:t>ing these problems and through personal development they can improve their language skills and defeat these issues in future. It allows them to achieve their desired job role and helps them to grab a better future (Adeani et al., 2020).</w:t>
            </w:r>
          </w:p>
          <w:bookmarkEnd w:id="6"/>
          <w:p w14:paraId="1F2148BA" w14:textId="77777777" w:rsidR="00790F28" w:rsidRDefault="00C3320A" w:rsidP="00837E6B">
            <w:pPr>
              <w:pStyle w:val="TableParagraph"/>
              <w:ind w:left="0"/>
              <w:rPr>
                <w:b/>
                <w:szCs w:val="24"/>
              </w:rPr>
            </w:pPr>
            <w:r>
              <w:rPr>
                <w:b/>
                <w:szCs w:val="24"/>
              </w:rPr>
              <w:t>Feelings</w:t>
            </w:r>
          </w:p>
          <w:p w14:paraId="5AEFBA72" w14:textId="2367CDA3" w:rsidR="00790F28" w:rsidRDefault="00C3320A" w:rsidP="00837E6B">
            <w:pPr>
              <w:pStyle w:val="TableParagraph"/>
              <w:ind w:left="0"/>
              <w:rPr>
                <w:szCs w:val="24"/>
              </w:rPr>
            </w:pPr>
            <w:bookmarkStart w:id="7" w:name="_Hlk158129746"/>
            <w:r>
              <w:rPr>
                <w:szCs w:val="24"/>
              </w:rPr>
              <w:t xml:space="preserve">During my project time, I was excited to complete this project and also became aware of the importance of cultural awareness in the hotel </w:t>
            </w:r>
            <w:r w:rsidR="009941B3" w:rsidRPr="009941B3">
              <w:rPr>
                <w:color w:val="FF0000"/>
                <w:szCs w:val="24"/>
              </w:rPr>
              <w:t>Hilton</w:t>
            </w:r>
            <w:r>
              <w:rPr>
                <w:szCs w:val="24"/>
              </w:rPr>
              <w:t>. After analy</w:t>
            </w:r>
            <w:r w:rsidR="00ED5537">
              <w:rPr>
                <w:szCs w:val="24"/>
              </w:rPr>
              <w:t>s</w:t>
            </w:r>
            <w:r>
              <w:rPr>
                <w:szCs w:val="24"/>
              </w:rPr>
              <w:t>ing the importance, I am feeling curious to know the rising problems in the hospitality industry due to a lack of cultural awareness. While an employee</w:t>
            </w:r>
            <w:r w:rsidR="0086060A">
              <w:rPr>
                <w:szCs w:val="24"/>
              </w:rPr>
              <w:t xml:space="preserve"> in Hotel Hilton</w:t>
            </w:r>
            <w:r>
              <w:rPr>
                <w:szCs w:val="24"/>
              </w:rPr>
              <w:t xml:space="preserve"> faces difficulties in completing their allocated job role </w:t>
            </w:r>
            <w:r w:rsidR="0086060A">
              <w:rPr>
                <w:szCs w:val="24"/>
              </w:rPr>
              <w:t>perfectly,</w:t>
            </w:r>
            <w:r>
              <w:rPr>
                <w:szCs w:val="24"/>
              </w:rPr>
              <w:t xml:space="preserve"> they get distracted from their goal and face difficulties in achieving their desired job role. However, after researching elaborately I analy</w:t>
            </w:r>
            <w:r w:rsidR="005F3CC9">
              <w:rPr>
                <w:szCs w:val="24"/>
              </w:rPr>
              <w:t>z</w:t>
            </w:r>
            <w:r>
              <w:rPr>
                <w:szCs w:val="24"/>
              </w:rPr>
              <w:t>ed the skills which should help the employee to improve their cultural awareness and also allow them to reach their goal shortly (Pieper et al., 2021).</w:t>
            </w:r>
          </w:p>
          <w:bookmarkEnd w:id="7"/>
          <w:p w14:paraId="39D08E11" w14:textId="77777777" w:rsidR="00790F28" w:rsidRDefault="00C3320A" w:rsidP="00837E6B">
            <w:pPr>
              <w:pStyle w:val="TableParagraph"/>
              <w:ind w:left="0"/>
              <w:rPr>
                <w:b/>
                <w:szCs w:val="24"/>
              </w:rPr>
            </w:pPr>
            <w:r>
              <w:rPr>
                <w:b/>
                <w:szCs w:val="24"/>
              </w:rPr>
              <w:t>Evaluation</w:t>
            </w:r>
          </w:p>
          <w:p w14:paraId="10E6F62C" w14:textId="5036B0A8" w:rsidR="00790F28" w:rsidRDefault="00C3320A" w:rsidP="00837E6B">
            <w:pPr>
              <w:pStyle w:val="TableParagraph"/>
              <w:ind w:left="0"/>
              <w:rPr>
                <w:szCs w:val="24"/>
              </w:rPr>
            </w:pPr>
            <w:bookmarkStart w:id="8" w:name="_Hlk158129756"/>
            <w:r>
              <w:rPr>
                <w:szCs w:val="24"/>
              </w:rPr>
              <w:lastRenderedPageBreak/>
              <w:t>Throughout the project time, I gathered valuable information about the topic by using different resources. Through elaborative research, I can anal</w:t>
            </w:r>
            <w:r w:rsidR="00ED5537">
              <w:rPr>
                <w:szCs w:val="24"/>
              </w:rPr>
              <w:t>ys</w:t>
            </w:r>
            <w:r>
              <w:rPr>
                <w:szCs w:val="24"/>
              </w:rPr>
              <w:t xml:space="preserve">e the importance of cultural awareness in the hotel </w:t>
            </w:r>
            <w:r w:rsidR="00826E4C" w:rsidRPr="00826E4C">
              <w:rPr>
                <w:color w:val="FF0000"/>
                <w:szCs w:val="24"/>
              </w:rPr>
              <w:t>Hilton</w:t>
            </w:r>
            <w:r w:rsidR="00C7056C">
              <w:rPr>
                <w:color w:val="FF0000"/>
                <w:szCs w:val="24"/>
              </w:rPr>
              <w:t xml:space="preserve"> </w:t>
            </w:r>
            <w:r>
              <w:rPr>
                <w:szCs w:val="24"/>
              </w:rPr>
              <w:t>which helps the employees in that sector to achieve their desired job role. After completing the project, I now understand well that good cultural knowledge can help an individual understand the comments of opposite persons. In the hospitality industry, many customers come from different places with different cultures and as a result, good cultural knowledge allows the employee to understand their requirements which plays a crucial role in achieving their goals (Markkanen et al., 2020).</w:t>
            </w:r>
          </w:p>
          <w:bookmarkEnd w:id="8"/>
          <w:p w14:paraId="077EC137" w14:textId="77777777" w:rsidR="00790F28" w:rsidRDefault="00C3320A" w:rsidP="00837E6B">
            <w:pPr>
              <w:pStyle w:val="TableParagraph"/>
              <w:ind w:left="0"/>
              <w:rPr>
                <w:b/>
                <w:szCs w:val="24"/>
              </w:rPr>
            </w:pPr>
            <w:r>
              <w:rPr>
                <w:b/>
                <w:szCs w:val="24"/>
              </w:rPr>
              <w:t>Analysis</w:t>
            </w:r>
          </w:p>
          <w:p w14:paraId="24C71C8B" w14:textId="77777777" w:rsidR="00790F28" w:rsidRDefault="00C3320A" w:rsidP="00837E6B">
            <w:pPr>
              <w:pStyle w:val="TableParagraph"/>
              <w:ind w:left="0"/>
              <w:rPr>
                <w:szCs w:val="24"/>
              </w:rPr>
            </w:pPr>
            <w:r>
              <w:rPr>
                <w:szCs w:val="24"/>
              </w:rPr>
              <w:t>In my project time, I researched elaborately on the topic and I learned that cultural awareness and knowledge is an important factor that helps the employee to easily understand the customer's requirements. It helps them to complete the job role perfectly as per the customer’s requirement which helps them to easily achieve their desired job role shortly and allows them to improve their career (Adeani et al., 2020).</w:t>
            </w:r>
          </w:p>
          <w:p w14:paraId="059ED7DE" w14:textId="77777777" w:rsidR="00790F28" w:rsidRDefault="00C3320A" w:rsidP="00837E6B">
            <w:pPr>
              <w:pStyle w:val="TableParagraph"/>
              <w:ind w:left="0"/>
              <w:rPr>
                <w:b/>
                <w:szCs w:val="24"/>
              </w:rPr>
            </w:pPr>
            <w:r>
              <w:rPr>
                <w:b/>
                <w:szCs w:val="24"/>
              </w:rPr>
              <w:t>Conclusion</w:t>
            </w:r>
          </w:p>
          <w:p w14:paraId="39CC0B2F" w14:textId="27ED096B" w:rsidR="00790F28" w:rsidRDefault="00C3320A" w:rsidP="00837E6B">
            <w:pPr>
              <w:pStyle w:val="TableParagraph"/>
              <w:ind w:left="0"/>
              <w:rPr>
                <w:szCs w:val="24"/>
              </w:rPr>
            </w:pPr>
            <w:bookmarkStart w:id="9" w:name="_Hlk158129772"/>
            <w:r>
              <w:rPr>
                <w:szCs w:val="24"/>
              </w:rPr>
              <w:t>After completing this project, through the self-reflection method, I can conclude that this project helped me to improve my knowledge about the importance of cultural awareness in the hotel industry</w:t>
            </w:r>
            <w:r w:rsidR="00120E1A">
              <w:rPr>
                <w:szCs w:val="24"/>
              </w:rPr>
              <w:t xml:space="preserve"> </w:t>
            </w:r>
            <w:r w:rsidR="00826E4C" w:rsidRPr="00826E4C">
              <w:rPr>
                <w:color w:val="FF0000"/>
                <w:szCs w:val="24"/>
              </w:rPr>
              <w:t xml:space="preserve">as well as in this </w:t>
            </w:r>
            <w:r w:rsidR="00264677" w:rsidRPr="00826E4C">
              <w:rPr>
                <w:color w:val="FF0000"/>
                <w:szCs w:val="24"/>
              </w:rPr>
              <w:t>organi</w:t>
            </w:r>
            <w:r w:rsidR="00264677">
              <w:rPr>
                <w:color w:val="FF0000"/>
                <w:szCs w:val="24"/>
              </w:rPr>
              <w:t>z</w:t>
            </w:r>
            <w:r w:rsidR="00264677" w:rsidRPr="00826E4C">
              <w:rPr>
                <w:color w:val="FF0000"/>
                <w:szCs w:val="24"/>
              </w:rPr>
              <w:t>ation</w:t>
            </w:r>
            <w:r w:rsidR="00826E4C" w:rsidRPr="00826E4C">
              <w:rPr>
                <w:color w:val="FF0000"/>
                <w:szCs w:val="24"/>
              </w:rPr>
              <w:t>, hotel Hilton</w:t>
            </w:r>
            <w:r>
              <w:rPr>
                <w:szCs w:val="24"/>
              </w:rPr>
              <w:t>. It also helps me to understand that an employee can easily achieve their desired job role by improving their cultural knowledge and awareness. Along with this, I also learned that good cultural knowledge also helps to improve communication skills between different people with different languages (Pieper et al., 2021).</w:t>
            </w:r>
          </w:p>
          <w:bookmarkEnd w:id="9"/>
          <w:p w14:paraId="63D5D201" w14:textId="77777777" w:rsidR="00790F28" w:rsidRDefault="00C3320A" w:rsidP="00837E6B">
            <w:pPr>
              <w:pStyle w:val="TableParagraph"/>
              <w:ind w:left="0"/>
              <w:rPr>
                <w:b/>
                <w:szCs w:val="24"/>
              </w:rPr>
            </w:pPr>
            <w:r>
              <w:rPr>
                <w:b/>
                <w:szCs w:val="24"/>
              </w:rPr>
              <w:t>Action Plan</w:t>
            </w:r>
          </w:p>
          <w:p w14:paraId="1CE65897" w14:textId="77777777" w:rsidR="00790F28" w:rsidRDefault="00C3320A" w:rsidP="00837E6B">
            <w:pPr>
              <w:pStyle w:val="TableParagraph"/>
              <w:ind w:left="0"/>
              <w:rPr>
                <w:szCs w:val="24"/>
              </w:rPr>
            </w:pPr>
            <w:r>
              <w:rPr>
                <w:szCs w:val="24"/>
              </w:rPr>
              <w:t xml:space="preserve">Through self-reflection, after the completion of the project, I can find the strengths and weaknesses which should be improved to develop cultural awareness. Along with this, I also </w:t>
            </w:r>
            <w:r>
              <w:rPr>
                <w:szCs w:val="24"/>
              </w:rPr>
              <w:lastRenderedPageBreak/>
              <w:t>become aware of the importance of cultural knowledge and awareness which can also help me to grab my desired job (Markkanen et al., 2020).</w:t>
            </w:r>
          </w:p>
          <w:p w14:paraId="4BE165BB" w14:textId="77777777" w:rsidR="00790F28" w:rsidRDefault="00C3320A" w:rsidP="00837E6B">
            <w:pPr>
              <w:pStyle w:val="TableParagraph"/>
              <w:ind w:left="0"/>
              <w:rPr>
                <w:b/>
                <w:szCs w:val="24"/>
              </w:rPr>
            </w:pPr>
            <w:r>
              <w:rPr>
                <w:b/>
                <w:szCs w:val="24"/>
              </w:rPr>
              <w:t>References:</w:t>
            </w:r>
          </w:p>
          <w:p w14:paraId="21089EB6" w14:textId="77622AFA" w:rsidR="00790F28" w:rsidRDefault="00C3320A" w:rsidP="00837E6B">
            <w:pPr>
              <w:pStyle w:val="TableParagraph"/>
              <w:ind w:left="0"/>
              <w:rPr>
                <w:szCs w:val="24"/>
              </w:rPr>
            </w:pPr>
            <w:r>
              <w:rPr>
                <w:szCs w:val="24"/>
              </w:rPr>
              <w:t>Adeani, I.S., Febriani, R.B. and Syafryadin, S., (2020). Using GIBBS’reflective cycle in making reflections of literary analysis. </w:t>
            </w:r>
            <w:r w:rsidRPr="00EF6DE0">
              <w:rPr>
                <w:i/>
                <w:iCs/>
                <w:szCs w:val="24"/>
              </w:rPr>
              <w:t>Indonesian EFL Journal,</w:t>
            </w:r>
            <w:r>
              <w:rPr>
                <w:szCs w:val="24"/>
              </w:rPr>
              <w:t> 6(2), pp.139-148.</w:t>
            </w:r>
          </w:p>
          <w:p w14:paraId="62BD758C" w14:textId="39C5D478" w:rsidR="00790F28" w:rsidRDefault="00C3320A" w:rsidP="00837E6B">
            <w:pPr>
              <w:pStyle w:val="TableParagraph"/>
              <w:ind w:left="0"/>
              <w:rPr>
                <w:szCs w:val="24"/>
              </w:rPr>
            </w:pPr>
            <w:r>
              <w:rPr>
                <w:szCs w:val="24"/>
              </w:rPr>
              <w:t>Markkanen, P., Välimäki, M., Anttila, M. and Kuuskorpi, M., (2020). A reflective cycle: Understanding challenging situations in a school setting. </w:t>
            </w:r>
            <w:r w:rsidRPr="007F4AEB">
              <w:rPr>
                <w:i/>
                <w:iCs/>
                <w:szCs w:val="24"/>
              </w:rPr>
              <w:t>Educational Research</w:t>
            </w:r>
            <w:r>
              <w:rPr>
                <w:szCs w:val="24"/>
              </w:rPr>
              <w:t>, 62(1), pp.46-62.</w:t>
            </w:r>
          </w:p>
          <w:p w14:paraId="19535600" w14:textId="73FF4A67" w:rsidR="00790F28" w:rsidRDefault="00C3320A" w:rsidP="00837E6B">
            <w:pPr>
              <w:pStyle w:val="TableParagraph"/>
              <w:ind w:left="0"/>
              <w:rPr>
                <w:szCs w:val="24"/>
              </w:rPr>
            </w:pPr>
            <w:r>
              <w:rPr>
                <w:szCs w:val="24"/>
              </w:rPr>
              <w:t>Pieper, M., Roelle, J., vomHofe, R., Salle, A. and Berthold, K., (2021). Feedback in reflective journals fosters reflection skills of student teachers. </w:t>
            </w:r>
            <w:r w:rsidRPr="003B04A6">
              <w:rPr>
                <w:i/>
                <w:iCs/>
                <w:szCs w:val="24"/>
              </w:rPr>
              <w:t>Psychology Learning &amp; Teaching</w:t>
            </w:r>
            <w:r>
              <w:rPr>
                <w:szCs w:val="24"/>
              </w:rPr>
              <w:t>, 20(1), pp.107-127.</w:t>
            </w:r>
          </w:p>
        </w:tc>
      </w:tr>
    </w:tbl>
    <w:p w14:paraId="672EA4FA" w14:textId="77777777" w:rsidR="00790F28" w:rsidRDefault="00790F28">
      <w:pPr>
        <w:rPr>
          <w:sz w:val="28"/>
        </w:rPr>
        <w:sectPr w:rsidR="00790F28" w:rsidSect="006426B1">
          <w:pgSz w:w="11910" w:h="16840"/>
          <w:pgMar w:top="1440" w:right="1320" w:bottom="1160" w:left="1340" w:header="0" w:footer="964"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57" w:type="dxa"/>
          <w:right w:w="57" w:type="dxa"/>
        </w:tblCellMar>
        <w:tblLook w:val="01E0" w:firstRow="1" w:lastRow="1" w:firstColumn="1" w:lastColumn="1" w:noHBand="0" w:noVBand="0"/>
      </w:tblPr>
      <w:tblGrid>
        <w:gridCol w:w="9019"/>
      </w:tblGrid>
      <w:tr w:rsidR="00790F28" w14:paraId="55F725C8" w14:textId="77777777" w:rsidTr="002527BC">
        <w:trPr>
          <w:trHeight w:val="1191"/>
        </w:trPr>
        <w:tc>
          <w:tcPr>
            <w:tcW w:w="9019" w:type="dxa"/>
            <w:shd w:val="clear" w:color="auto" w:fill="ECECEC"/>
          </w:tcPr>
          <w:p w14:paraId="56B4CB58" w14:textId="2170F2CF" w:rsidR="00790F28" w:rsidRPr="002527BC" w:rsidRDefault="00C3320A" w:rsidP="002527BC">
            <w:pPr>
              <w:pStyle w:val="TableParagraph"/>
              <w:ind w:left="0"/>
              <w:rPr>
                <w:b/>
                <w:sz w:val="28"/>
              </w:rPr>
            </w:pPr>
            <w:r>
              <w:rPr>
                <w:b/>
                <w:sz w:val="28"/>
              </w:rPr>
              <w:lastRenderedPageBreak/>
              <w:t>Component</w:t>
            </w:r>
            <w:r w:rsidR="00E5338E">
              <w:rPr>
                <w:b/>
                <w:sz w:val="28"/>
              </w:rPr>
              <w:t xml:space="preserve"> </w:t>
            </w:r>
            <w:r>
              <w:rPr>
                <w:b/>
                <w:sz w:val="28"/>
              </w:rPr>
              <w:t>4:</w:t>
            </w:r>
            <w:r w:rsidR="00E5338E">
              <w:rPr>
                <w:b/>
                <w:sz w:val="28"/>
              </w:rPr>
              <w:t xml:space="preserve"> </w:t>
            </w:r>
            <w:r>
              <w:rPr>
                <w:b/>
                <w:i/>
                <w:sz w:val="28"/>
              </w:rPr>
              <w:t>Training</w:t>
            </w:r>
            <w:r w:rsidR="00E5338E">
              <w:rPr>
                <w:b/>
                <w:i/>
                <w:sz w:val="28"/>
              </w:rPr>
              <w:t xml:space="preserve"> </w:t>
            </w:r>
            <w:r>
              <w:rPr>
                <w:b/>
                <w:i/>
                <w:sz w:val="28"/>
              </w:rPr>
              <w:t>Presentation</w:t>
            </w:r>
            <w:r w:rsidR="00E5338E">
              <w:rPr>
                <w:b/>
                <w:i/>
                <w:sz w:val="28"/>
              </w:rPr>
              <w:t xml:space="preserve"> </w:t>
            </w:r>
          </w:p>
          <w:p w14:paraId="70E9D757" w14:textId="77777777" w:rsidR="00790F28" w:rsidRDefault="00C3320A" w:rsidP="002527BC">
            <w:pPr>
              <w:pStyle w:val="TableParagraph"/>
              <w:ind w:left="0"/>
              <w:rPr>
                <w:b/>
                <w:sz w:val="28"/>
              </w:rPr>
            </w:pPr>
            <w:r>
              <w:rPr>
                <w:b/>
                <w:sz w:val="28"/>
              </w:rPr>
              <w:t>Weighting:25%</w:t>
            </w:r>
          </w:p>
        </w:tc>
      </w:tr>
      <w:tr w:rsidR="00790F28" w14:paraId="7E73947D" w14:textId="77777777" w:rsidTr="002527BC">
        <w:trPr>
          <w:trHeight w:val="1830"/>
        </w:trPr>
        <w:tc>
          <w:tcPr>
            <w:tcW w:w="9019" w:type="dxa"/>
          </w:tcPr>
          <w:p w14:paraId="05714932" w14:textId="77777777" w:rsidR="005F34BF" w:rsidRPr="00D4790E" w:rsidRDefault="005F34BF" w:rsidP="005F34BF">
            <w:pPr>
              <w:rPr>
                <w:b/>
                <w:bCs/>
                <w:i/>
                <w:iCs/>
              </w:rPr>
            </w:pPr>
          </w:p>
          <w:p w14:paraId="6611A6FA" w14:textId="77777777" w:rsidR="005F34BF" w:rsidRPr="00D4790E" w:rsidRDefault="005F34BF" w:rsidP="005F34BF">
            <w:pPr>
              <w:rPr>
                <w:b/>
                <w:bCs/>
                <w:i/>
                <w:iCs/>
              </w:rPr>
            </w:pPr>
            <w:r w:rsidRPr="00D4790E">
              <w:rPr>
                <w:b/>
                <w:bCs/>
                <w:i/>
                <w:iCs/>
                <w:noProof/>
              </w:rPr>
              <w:drawing>
                <wp:inline distT="0" distB="0" distL="0" distR="0" wp14:anchorId="163E1467" wp14:editId="24A79051">
                  <wp:extent cx="5624830" cy="3150145"/>
                  <wp:effectExtent l="0" t="0" r="0" b="0"/>
                  <wp:docPr id="22658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58316" name=""/>
                          <pic:cNvPicPr/>
                        </pic:nvPicPr>
                        <pic:blipFill>
                          <a:blip r:embed="rId10"/>
                          <a:stretch>
                            <a:fillRect/>
                          </a:stretch>
                        </pic:blipFill>
                        <pic:spPr>
                          <a:xfrm>
                            <a:off x="0" y="0"/>
                            <a:ext cx="5633200" cy="3154833"/>
                          </a:xfrm>
                          <a:prstGeom prst="rect">
                            <a:avLst/>
                          </a:prstGeom>
                        </pic:spPr>
                      </pic:pic>
                    </a:graphicData>
                  </a:graphic>
                </wp:inline>
              </w:drawing>
            </w:r>
          </w:p>
          <w:p w14:paraId="4E3FBE47" w14:textId="77777777" w:rsidR="00790F28" w:rsidRDefault="00790F28">
            <w:pPr>
              <w:pStyle w:val="TableParagraph"/>
              <w:spacing w:line="256" w:lineRule="auto"/>
              <w:ind w:right="1224"/>
              <w:rPr>
                <w:b/>
                <w:i/>
                <w:sz w:val="28"/>
              </w:rPr>
            </w:pPr>
          </w:p>
        </w:tc>
      </w:tr>
      <w:tr w:rsidR="00790F28" w14:paraId="0240E823" w14:textId="77777777" w:rsidTr="002527BC">
        <w:trPr>
          <w:trHeight w:val="1835"/>
        </w:trPr>
        <w:tc>
          <w:tcPr>
            <w:tcW w:w="9019" w:type="dxa"/>
          </w:tcPr>
          <w:p w14:paraId="3314726D" w14:textId="77777777" w:rsidR="005F34BF" w:rsidRDefault="005F34BF" w:rsidP="005F34BF">
            <w:pPr>
              <w:rPr>
                <w:b/>
                <w:bCs/>
                <w:i/>
                <w:iCs/>
              </w:rPr>
            </w:pPr>
            <w:r w:rsidRPr="001240A0">
              <w:rPr>
                <w:b/>
                <w:bCs/>
                <w:i/>
                <w:iCs/>
                <w:noProof/>
              </w:rPr>
              <w:drawing>
                <wp:inline distT="0" distB="0" distL="0" distR="0" wp14:anchorId="58D2B26A" wp14:editId="207CDFDC">
                  <wp:extent cx="5625415" cy="3154680"/>
                  <wp:effectExtent l="0" t="0" r="0" b="0"/>
                  <wp:docPr id="797448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448963" name=""/>
                          <pic:cNvPicPr/>
                        </pic:nvPicPr>
                        <pic:blipFill>
                          <a:blip r:embed="rId11"/>
                          <a:stretch>
                            <a:fillRect/>
                          </a:stretch>
                        </pic:blipFill>
                        <pic:spPr>
                          <a:xfrm>
                            <a:off x="0" y="0"/>
                            <a:ext cx="5628381" cy="3156343"/>
                          </a:xfrm>
                          <a:prstGeom prst="rect">
                            <a:avLst/>
                          </a:prstGeom>
                        </pic:spPr>
                      </pic:pic>
                    </a:graphicData>
                  </a:graphic>
                </wp:inline>
              </w:drawing>
            </w:r>
          </w:p>
          <w:p w14:paraId="3276928B" w14:textId="77777777" w:rsidR="005F34BF" w:rsidRPr="00C37A42" w:rsidRDefault="005F34BF" w:rsidP="005F34BF">
            <w:pPr>
              <w:rPr>
                <w:b/>
                <w:bCs/>
                <w:i/>
                <w:iCs/>
              </w:rPr>
            </w:pPr>
            <w:r>
              <w:rPr>
                <w:b/>
                <w:bCs/>
                <w:i/>
                <w:iCs/>
              </w:rPr>
              <w:t xml:space="preserve">Notes: </w:t>
            </w:r>
          </w:p>
          <w:p w14:paraId="09E0BB43" w14:textId="77777777" w:rsidR="005F34BF" w:rsidRDefault="005F34BF" w:rsidP="005F34BF">
            <w:pPr>
              <w:pStyle w:val="Heading2"/>
              <w:spacing w:before="0"/>
            </w:pPr>
            <w:r>
              <w:t>Introduction</w:t>
            </w:r>
          </w:p>
          <w:p w14:paraId="0D7CA7E0" w14:textId="77777777" w:rsidR="00790F28" w:rsidRPr="005F34BF" w:rsidRDefault="005F34BF" w:rsidP="005F34B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training presentation will majorly focus on the German language along with its learning process. Providing an overview of this language, this presentation will further proceed on the difficulties of learning this language while explaining its politeness in the business context. After exploring the impolite practices to avoid, a conclusion is provided. </w:t>
            </w:r>
          </w:p>
        </w:tc>
      </w:tr>
      <w:tr w:rsidR="00790F28" w14:paraId="6A7872DF" w14:textId="77777777" w:rsidTr="002527BC">
        <w:trPr>
          <w:trHeight w:val="1835"/>
        </w:trPr>
        <w:tc>
          <w:tcPr>
            <w:tcW w:w="9019" w:type="dxa"/>
          </w:tcPr>
          <w:p w14:paraId="0F163D31" w14:textId="77777777" w:rsidR="005F34BF" w:rsidRDefault="005F34BF" w:rsidP="005F34BF">
            <w:pPr>
              <w:rPr>
                <w:b/>
                <w:bCs/>
                <w:i/>
                <w:iCs/>
              </w:rPr>
            </w:pPr>
            <w:r w:rsidRPr="001240A0">
              <w:rPr>
                <w:b/>
                <w:bCs/>
                <w:i/>
                <w:iCs/>
                <w:noProof/>
              </w:rPr>
              <w:lastRenderedPageBreak/>
              <w:drawing>
                <wp:inline distT="0" distB="0" distL="0" distR="0" wp14:anchorId="52E263A4" wp14:editId="38427FDB">
                  <wp:extent cx="5620062" cy="3154680"/>
                  <wp:effectExtent l="0" t="0" r="0" b="0"/>
                  <wp:docPr id="1842459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59518" name=""/>
                          <pic:cNvPicPr/>
                        </pic:nvPicPr>
                        <pic:blipFill>
                          <a:blip r:embed="rId12"/>
                          <a:stretch>
                            <a:fillRect/>
                          </a:stretch>
                        </pic:blipFill>
                        <pic:spPr>
                          <a:xfrm>
                            <a:off x="0" y="0"/>
                            <a:ext cx="5621659" cy="3155576"/>
                          </a:xfrm>
                          <a:prstGeom prst="rect">
                            <a:avLst/>
                          </a:prstGeom>
                        </pic:spPr>
                      </pic:pic>
                    </a:graphicData>
                  </a:graphic>
                </wp:inline>
              </w:drawing>
            </w:r>
          </w:p>
          <w:p w14:paraId="6336364D" w14:textId="77777777" w:rsidR="005F34BF" w:rsidRPr="00C37A42" w:rsidRDefault="005F34BF" w:rsidP="005F34BF">
            <w:pPr>
              <w:rPr>
                <w:b/>
                <w:bCs/>
                <w:i/>
                <w:iCs/>
              </w:rPr>
            </w:pPr>
            <w:r>
              <w:rPr>
                <w:b/>
                <w:bCs/>
                <w:i/>
                <w:iCs/>
              </w:rPr>
              <w:t xml:space="preserve">Notes: </w:t>
            </w:r>
          </w:p>
          <w:p w14:paraId="31CE0CFA" w14:textId="77777777" w:rsidR="005F34BF" w:rsidRDefault="005F34BF" w:rsidP="005F34BF">
            <w:pPr>
              <w:pStyle w:val="Heading2"/>
              <w:spacing w:before="0"/>
            </w:pPr>
            <w:r>
              <w:t>About the German Language</w:t>
            </w:r>
          </w:p>
          <w:p w14:paraId="48D4A6F7" w14:textId="77777777" w:rsidR="005F34BF" w:rsidRDefault="005F34BF" w:rsidP="005F34B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 is a quite good language in the business context, especially in the hospitality business. Being a West Germanic language, German is majorly spoken in Western as well as Central Europe. Germany, Liechtenstein, Austria, and Switzerland, including the Italian territory of South Tyrol, are the places where this language is mostly used by common people to communicate and it is official or co-official in these places. This language is used in a lot of countries and a large number of native speakers communicate in this language. Due to this, though this language is known for its complicated and long word structure, a great number of guests are comfortable talking in this language.   </w:t>
            </w:r>
          </w:p>
          <w:p w14:paraId="21162AE6" w14:textId="77777777" w:rsidR="00790F28" w:rsidRDefault="00790F28">
            <w:pPr>
              <w:pStyle w:val="TableParagraph"/>
              <w:spacing w:line="321" w:lineRule="exact"/>
              <w:rPr>
                <w:b/>
                <w:i/>
                <w:sz w:val="28"/>
              </w:rPr>
            </w:pPr>
          </w:p>
        </w:tc>
      </w:tr>
      <w:tr w:rsidR="00790F28" w14:paraId="4C338DDB" w14:textId="77777777" w:rsidTr="002527BC">
        <w:trPr>
          <w:trHeight w:val="1830"/>
        </w:trPr>
        <w:tc>
          <w:tcPr>
            <w:tcW w:w="9019" w:type="dxa"/>
          </w:tcPr>
          <w:p w14:paraId="29DBD37E" w14:textId="77777777" w:rsidR="005F34BF" w:rsidRDefault="005F34BF" w:rsidP="005F34BF">
            <w:pPr>
              <w:rPr>
                <w:b/>
                <w:bCs/>
                <w:i/>
                <w:iCs/>
              </w:rPr>
            </w:pPr>
            <w:r w:rsidRPr="001240A0">
              <w:rPr>
                <w:b/>
                <w:bCs/>
                <w:i/>
                <w:iCs/>
                <w:noProof/>
              </w:rPr>
              <w:lastRenderedPageBreak/>
              <w:drawing>
                <wp:inline distT="0" distB="0" distL="0" distR="0" wp14:anchorId="18334022" wp14:editId="57461B57">
                  <wp:extent cx="5603868" cy="3131820"/>
                  <wp:effectExtent l="0" t="0" r="0" b="0"/>
                  <wp:docPr id="78924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40887" name=""/>
                          <pic:cNvPicPr/>
                        </pic:nvPicPr>
                        <pic:blipFill>
                          <a:blip r:embed="rId13"/>
                          <a:stretch>
                            <a:fillRect/>
                          </a:stretch>
                        </pic:blipFill>
                        <pic:spPr>
                          <a:xfrm>
                            <a:off x="0" y="0"/>
                            <a:ext cx="5607043" cy="3133595"/>
                          </a:xfrm>
                          <a:prstGeom prst="rect">
                            <a:avLst/>
                          </a:prstGeom>
                        </pic:spPr>
                      </pic:pic>
                    </a:graphicData>
                  </a:graphic>
                </wp:inline>
              </w:drawing>
            </w:r>
          </w:p>
          <w:p w14:paraId="714D53A0" w14:textId="77777777" w:rsidR="005F34BF" w:rsidRPr="002A5C8B" w:rsidRDefault="005F34BF" w:rsidP="005F34BF">
            <w:pPr>
              <w:rPr>
                <w:b/>
                <w:bCs/>
                <w:i/>
                <w:iCs/>
              </w:rPr>
            </w:pPr>
            <w:r>
              <w:rPr>
                <w:b/>
                <w:bCs/>
                <w:i/>
                <w:iCs/>
              </w:rPr>
              <w:t xml:space="preserve">Notes: </w:t>
            </w:r>
          </w:p>
          <w:p w14:paraId="3E8E0C93" w14:textId="77777777" w:rsidR="005F34BF" w:rsidRDefault="005F34BF" w:rsidP="005F34BF">
            <w:pPr>
              <w:pStyle w:val="Heading2"/>
              <w:spacing w:before="0"/>
            </w:pPr>
            <w:r>
              <w:t>Difficulty in learning the German language</w:t>
            </w:r>
          </w:p>
          <w:p w14:paraId="6A852929" w14:textId="77777777" w:rsidR="005F34BF" w:rsidRDefault="005F34BF" w:rsidP="005F34B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 is primarily quite easy and this language shares almost 40 percent common vocabulary with the English language. However, there are a few certain problems where learners have to face difficulties while learning (Christiansen et al., 2020). One such main difficulty is, that German words are a bit longer and more difficult to memorise including the pronunciation that is quite hard. The grammar rules of the German language are also comparatively tough but with proper guidance, one can easily learn this language especially if the learner is good at speaking native English.  </w:t>
            </w:r>
          </w:p>
          <w:p w14:paraId="1188E7DC" w14:textId="77777777" w:rsidR="00790F28" w:rsidRDefault="00790F28">
            <w:pPr>
              <w:pStyle w:val="TableParagraph"/>
              <w:spacing w:line="321" w:lineRule="exact"/>
              <w:rPr>
                <w:b/>
                <w:i/>
                <w:sz w:val="28"/>
              </w:rPr>
            </w:pPr>
          </w:p>
        </w:tc>
      </w:tr>
      <w:tr w:rsidR="00790F28" w14:paraId="261C56CE" w14:textId="77777777" w:rsidTr="002527BC">
        <w:trPr>
          <w:trHeight w:val="1835"/>
        </w:trPr>
        <w:tc>
          <w:tcPr>
            <w:tcW w:w="9019" w:type="dxa"/>
          </w:tcPr>
          <w:p w14:paraId="70D5E778" w14:textId="77777777" w:rsidR="005F34BF" w:rsidRPr="002A5C8B" w:rsidRDefault="005F34BF" w:rsidP="005F34BF">
            <w:pPr>
              <w:rPr>
                <w:b/>
                <w:bCs/>
                <w:i/>
                <w:iCs/>
              </w:rPr>
            </w:pPr>
            <w:r w:rsidRPr="001240A0">
              <w:rPr>
                <w:b/>
                <w:bCs/>
                <w:i/>
                <w:iCs/>
                <w:noProof/>
              </w:rPr>
              <w:lastRenderedPageBreak/>
              <w:drawing>
                <wp:inline distT="0" distB="0" distL="0" distR="0" wp14:anchorId="2EB22E1D" wp14:editId="426FBEDC">
                  <wp:extent cx="5646533" cy="3162300"/>
                  <wp:effectExtent l="0" t="0" r="0" b="0"/>
                  <wp:docPr id="1666669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69467" name=""/>
                          <pic:cNvPicPr/>
                        </pic:nvPicPr>
                        <pic:blipFill>
                          <a:blip r:embed="rId14"/>
                          <a:stretch>
                            <a:fillRect/>
                          </a:stretch>
                        </pic:blipFill>
                        <pic:spPr>
                          <a:xfrm>
                            <a:off x="0" y="0"/>
                            <a:ext cx="5653779" cy="3166358"/>
                          </a:xfrm>
                          <a:prstGeom prst="rect">
                            <a:avLst/>
                          </a:prstGeom>
                        </pic:spPr>
                      </pic:pic>
                    </a:graphicData>
                  </a:graphic>
                </wp:inline>
              </w:drawing>
            </w:r>
          </w:p>
          <w:p w14:paraId="591DC96C" w14:textId="77777777" w:rsidR="005F34BF" w:rsidRPr="002A5C8B" w:rsidRDefault="005F34BF" w:rsidP="005F34BF">
            <w:pPr>
              <w:rPr>
                <w:b/>
                <w:bCs/>
                <w:i/>
                <w:iCs/>
              </w:rPr>
            </w:pPr>
            <w:r w:rsidRPr="002A5C8B">
              <w:rPr>
                <w:b/>
                <w:bCs/>
                <w:i/>
                <w:iCs/>
              </w:rPr>
              <w:t xml:space="preserve">Notes: </w:t>
            </w:r>
          </w:p>
          <w:p w14:paraId="66C5248D" w14:textId="77777777" w:rsidR="005F34BF" w:rsidRDefault="005F34BF" w:rsidP="005F34BF">
            <w:pPr>
              <w:pStyle w:val="Heading2"/>
              <w:spacing w:before="0"/>
            </w:pPr>
            <w:r>
              <w:t>Politeness of the German Language in the Business Context</w:t>
            </w:r>
          </w:p>
          <w:p w14:paraId="341819C7" w14:textId="77777777" w:rsidR="005F34BF" w:rsidRDefault="005F34BF" w:rsidP="005F34B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business field, especially in the industries of hospitality, politeness is quite important and necessary where the use of formal language as well as titles are quite crucial. During business communication, mainly at the time of communicating for the first time or initial interaction, addressing the other party by their surname is more approvable. The German language has that politeness naturally that gets utilised by the speaker during any conversation or interaction. This language makes the interaction or conversation more professional as well as more polite. German culture also has a set of rules and following those rules, people can comfortably interact in the business field</w:t>
            </w:r>
            <w:sdt>
              <w:sdtPr>
                <w:rPr>
                  <w:rFonts w:ascii="Times New Roman" w:eastAsia="Times New Roman" w:hAnsi="Times New Roman" w:cs="Times New Roman"/>
                  <w:sz w:val="24"/>
                  <w:szCs w:val="24"/>
                </w:rPr>
                <w:id w:val="623290017"/>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com24 \l 1033 </w:instrText>
                </w:r>
                <w:r>
                  <w:rPr>
                    <w:rFonts w:ascii="Times New Roman" w:eastAsia="Times New Roman" w:hAnsi="Times New Roman" w:cs="Times New Roman"/>
                    <w:sz w:val="24"/>
                    <w:szCs w:val="24"/>
                  </w:rPr>
                  <w:fldChar w:fldCharType="separate"/>
                </w:r>
                <w:r w:rsidRPr="00587969">
                  <w:rPr>
                    <w:rFonts w:ascii="Times New Roman" w:eastAsia="Times New Roman" w:hAnsi="Times New Roman" w:cs="Times New Roman"/>
                    <w:noProof/>
                    <w:sz w:val="24"/>
                    <w:szCs w:val="24"/>
                    <w:lang w:val="en-US"/>
                  </w:rPr>
                  <w:t>(commisceo-global,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1BA1B7FE" w14:textId="77777777" w:rsidR="00790F28" w:rsidRDefault="00790F28" w:rsidP="005F34BF">
            <w:pPr>
              <w:pStyle w:val="TableParagraph"/>
              <w:spacing w:line="321" w:lineRule="exact"/>
              <w:ind w:left="0"/>
              <w:rPr>
                <w:b/>
                <w:i/>
                <w:sz w:val="28"/>
              </w:rPr>
            </w:pPr>
          </w:p>
        </w:tc>
      </w:tr>
      <w:tr w:rsidR="00790F28" w14:paraId="754BF3D2" w14:textId="77777777" w:rsidTr="002527BC">
        <w:trPr>
          <w:trHeight w:val="2706"/>
        </w:trPr>
        <w:tc>
          <w:tcPr>
            <w:tcW w:w="9019" w:type="dxa"/>
          </w:tcPr>
          <w:p w14:paraId="45F66BE9" w14:textId="450486F5" w:rsidR="00AC5CD8" w:rsidRPr="00AC5CD8" w:rsidRDefault="00AC5CD8" w:rsidP="00AC5CD8">
            <w:pPr>
              <w:tabs>
                <w:tab w:val="left" w:pos="3024"/>
              </w:tabs>
            </w:pPr>
          </w:p>
          <w:p w14:paraId="73E05886" w14:textId="77777777" w:rsidR="005F34BF" w:rsidRDefault="005F34BF" w:rsidP="005F34BF">
            <w:pPr>
              <w:rPr>
                <w:b/>
                <w:bCs/>
                <w:i/>
                <w:iCs/>
              </w:rPr>
            </w:pPr>
            <w:r w:rsidRPr="001240A0">
              <w:rPr>
                <w:b/>
                <w:bCs/>
                <w:i/>
                <w:iCs/>
                <w:noProof/>
              </w:rPr>
              <w:lastRenderedPageBreak/>
              <w:drawing>
                <wp:inline distT="0" distB="0" distL="0" distR="0" wp14:anchorId="064F004B" wp14:editId="638B8F96">
                  <wp:extent cx="5594243" cy="313182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74481" name=""/>
                          <pic:cNvPicPr/>
                        </pic:nvPicPr>
                        <pic:blipFill>
                          <a:blip r:embed="rId15"/>
                          <a:stretch>
                            <a:fillRect/>
                          </a:stretch>
                        </pic:blipFill>
                        <pic:spPr>
                          <a:xfrm>
                            <a:off x="0" y="0"/>
                            <a:ext cx="5595825" cy="3132706"/>
                          </a:xfrm>
                          <a:prstGeom prst="rect">
                            <a:avLst/>
                          </a:prstGeom>
                        </pic:spPr>
                      </pic:pic>
                    </a:graphicData>
                  </a:graphic>
                </wp:inline>
              </w:drawing>
            </w:r>
          </w:p>
          <w:p w14:paraId="00B10671" w14:textId="77777777" w:rsidR="005F34BF" w:rsidRPr="00C93C87" w:rsidRDefault="005F34BF" w:rsidP="005F34BF">
            <w:pPr>
              <w:rPr>
                <w:b/>
                <w:bCs/>
                <w:i/>
                <w:iCs/>
              </w:rPr>
            </w:pPr>
            <w:r>
              <w:rPr>
                <w:b/>
                <w:bCs/>
                <w:i/>
                <w:iCs/>
              </w:rPr>
              <w:t xml:space="preserve">Notes: </w:t>
            </w:r>
          </w:p>
          <w:p w14:paraId="2250D6F9" w14:textId="77777777" w:rsidR="005F34BF" w:rsidRDefault="005F34BF" w:rsidP="005F34BF">
            <w:pPr>
              <w:pStyle w:val="Heading2"/>
              <w:spacing w:before="0"/>
            </w:pPr>
            <w:r>
              <w:t>Impolite practices to avoid</w:t>
            </w:r>
          </w:p>
          <w:p w14:paraId="1253D199" w14:textId="77777777" w:rsidR="005F34BF" w:rsidRPr="005F34BF" w:rsidRDefault="005F34BF" w:rsidP="005F34B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 language is quite fruitful in any business conversation and it is also quite easy to learn but there are also a few impolite practices that one should avoid. An individual is considered to not have a loud conversation, especially in the hospitality business context while communicating with the guest</w:t>
            </w:r>
            <w:sdt>
              <w:sdtPr>
                <w:rPr>
                  <w:rFonts w:ascii="Times New Roman" w:eastAsia="Times New Roman" w:hAnsi="Times New Roman" w:cs="Times New Roman"/>
                  <w:sz w:val="24"/>
                  <w:szCs w:val="24"/>
                </w:rPr>
                <w:id w:val="623290018"/>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com24 \l 1033 </w:instrText>
                </w:r>
                <w:r>
                  <w:rPr>
                    <w:rFonts w:ascii="Times New Roman" w:eastAsia="Times New Roman" w:hAnsi="Times New Roman" w:cs="Times New Roman"/>
                    <w:sz w:val="24"/>
                    <w:szCs w:val="24"/>
                  </w:rPr>
                  <w:fldChar w:fldCharType="separate"/>
                </w:r>
                <w:r w:rsidRPr="00587969">
                  <w:rPr>
                    <w:rFonts w:ascii="Times New Roman" w:eastAsia="Times New Roman" w:hAnsi="Times New Roman" w:cs="Times New Roman"/>
                    <w:noProof/>
                    <w:sz w:val="24"/>
                    <w:szCs w:val="24"/>
                    <w:lang w:val="en-US"/>
                  </w:rPr>
                  <w:t>(commisceo-global,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Communicating quite loudly on the phone, especially with the customer is considered to be very impolite and it can affect the business process.  </w:t>
            </w:r>
            <w:r>
              <w:br w:type="page"/>
            </w:r>
          </w:p>
          <w:p w14:paraId="349C8FF8" w14:textId="77777777" w:rsidR="00790F28" w:rsidRDefault="00790F28">
            <w:pPr>
              <w:pStyle w:val="TableParagraph"/>
              <w:spacing w:line="321" w:lineRule="exact"/>
              <w:rPr>
                <w:b/>
                <w:i/>
                <w:sz w:val="28"/>
              </w:rPr>
            </w:pPr>
          </w:p>
        </w:tc>
      </w:tr>
      <w:tr w:rsidR="005F34BF" w14:paraId="306BC26F" w14:textId="77777777" w:rsidTr="002527BC">
        <w:trPr>
          <w:trHeight w:val="2706"/>
        </w:trPr>
        <w:tc>
          <w:tcPr>
            <w:tcW w:w="9019" w:type="dxa"/>
          </w:tcPr>
          <w:p w14:paraId="7DD5B5DC" w14:textId="77777777" w:rsidR="005F34BF" w:rsidRDefault="005F34BF" w:rsidP="005F34BF">
            <w:pPr>
              <w:rPr>
                <w:b/>
                <w:bCs/>
                <w:i/>
                <w:iCs/>
              </w:rPr>
            </w:pPr>
          </w:p>
          <w:p w14:paraId="0AAEB72E" w14:textId="77777777" w:rsidR="005F34BF" w:rsidRDefault="005F34BF" w:rsidP="005F34BF">
            <w:pPr>
              <w:rPr>
                <w:b/>
                <w:bCs/>
                <w:i/>
                <w:iCs/>
              </w:rPr>
            </w:pPr>
            <w:r w:rsidRPr="009B5478">
              <w:rPr>
                <w:b/>
                <w:bCs/>
                <w:i/>
                <w:iCs/>
                <w:noProof/>
              </w:rPr>
              <w:lastRenderedPageBreak/>
              <w:drawing>
                <wp:inline distT="0" distB="0" distL="0" distR="0" wp14:anchorId="47130FDC" wp14:editId="7EE3677A">
                  <wp:extent cx="5657981" cy="3169920"/>
                  <wp:effectExtent l="0" t="0" r="0" b="0"/>
                  <wp:docPr id="169017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71815" name=""/>
                          <pic:cNvPicPr/>
                        </pic:nvPicPr>
                        <pic:blipFill>
                          <a:blip r:embed="rId16"/>
                          <a:stretch>
                            <a:fillRect/>
                          </a:stretch>
                        </pic:blipFill>
                        <pic:spPr>
                          <a:xfrm>
                            <a:off x="0" y="0"/>
                            <a:ext cx="5664418" cy="3173526"/>
                          </a:xfrm>
                          <a:prstGeom prst="rect">
                            <a:avLst/>
                          </a:prstGeom>
                        </pic:spPr>
                      </pic:pic>
                    </a:graphicData>
                  </a:graphic>
                </wp:inline>
              </w:drawing>
            </w:r>
          </w:p>
          <w:p w14:paraId="6BB615BB" w14:textId="77777777" w:rsidR="005F34BF" w:rsidRPr="00C93C87" w:rsidRDefault="005F34BF" w:rsidP="005F34BF">
            <w:pPr>
              <w:rPr>
                <w:b/>
                <w:bCs/>
                <w:i/>
                <w:iCs/>
              </w:rPr>
            </w:pPr>
            <w:r>
              <w:rPr>
                <w:b/>
                <w:bCs/>
                <w:i/>
                <w:iCs/>
              </w:rPr>
              <w:t xml:space="preserve">Notes: </w:t>
            </w:r>
          </w:p>
          <w:p w14:paraId="436CA5B6" w14:textId="77777777" w:rsidR="005F34BF" w:rsidRDefault="005F34BF" w:rsidP="005F34BF">
            <w:pPr>
              <w:pStyle w:val="Heading2"/>
              <w:spacing w:before="0"/>
            </w:pPr>
            <w:r>
              <w:t>Conclusion</w:t>
            </w:r>
          </w:p>
          <w:p w14:paraId="3A1E1DD8" w14:textId="77777777" w:rsidR="005F34BF" w:rsidRPr="005F34BF" w:rsidRDefault="005F34BF" w:rsidP="005F34B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 language is a very important language in the business context after English and therefore, it was discussed in this presentation. The language has a few difficulties to learn but the politeness it brings is quite necessary to successfully operate with customers. However, it has a few impolite practices as well that can be avoided to gain better productivity and profitability.  </w:t>
            </w:r>
          </w:p>
        </w:tc>
      </w:tr>
    </w:tbl>
    <w:p w14:paraId="310EE36F" w14:textId="77777777" w:rsidR="00790F28" w:rsidRDefault="00790F28">
      <w:pPr>
        <w:spacing w:line="321" w:lineRule="exact"/>
        <w:rPr>
          <w:sz w:val="28"/>
        </w:rPr>
        <w:sectPr w:rsidR="00790F28" w:rsidSect="006426B1">
          <w:pgSz w:w="11910" w:h="16840"/>
          <w:pgMar w:top="1440" w:right="1320" w:bottom="1160" w:left="1340" w:header="0" w:footer="964"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9"/>
      </w:tblGrid>
      <w:tr w:rsidR="00790F28" w14:paraId="0BAB5B48" w14:textId="77777777" w:rsidTr="00887154">
        <w:trPr>
          <w:trHeight w:val="2684"/>
        </w:trPr>
        <w:tc>
          <w:tcPr>
            <w:tcW w:w="9019" w:type="dxa"/>
          </w:tcPr>
          <w:p w14:paraId="2337DB43" w14:textId="08349663" w:rsidR="00790F28" w:rsidRPr="00887154" w:rsidRDefault="00C3320A" w:rsidP="00887154">
            <w:pPr>
              <w:rPr>
                <w:b/>
                <w:bCs/>
                <w:u w:val="single"/>
              </w:rPr>
            </w:pPr>
            <w:r w:rsidRPr="00887154">
              <w:rPr>
                <w:b/>
                <w:bCs/>
                <w:u w:val="single"/>
              </w:rPr>
              <w:lastRenderedPageBreak/>
              <w:t>References</w:t>
            </w:r>
            <w:r w:rsidR="00887154">
              <w:rPr>
                <w:b/>
                <w:bCs/>
                <w:u w:val="single"/>
              </w:rPr>
              <w:t xml:space="preserve"> </w:t>
            </w:r>
            <w:r w:rsidRPr="00887154">
              <w:rPr>
                <w:b/>
                <w:bCs/>
                <w:u w:val="single"/>
              </w:rPr>
              <w:t>(no</w:t>
            </w:r>
            <w:r w:rsidR="00887154">
              <w:rPr>
                <w:b/>
                <w:bCs/>
                <w:u w:val="single"/>
              </w:rPr>
              <w:t xml:space="preserve"> </w:t>
            </w:r>
            <w:r w:rsidRPr="00887154">
              <w:rPr>
                <w:b/>
                <w:bCs/>
                <w:u w:val="single"/>
              </w:rPr>
              <w:t>screenshots):</w:t>
            </w:r>
          </w:p>
          <w:p w14:paraId="30E36D30" w14:textId="77777777" w:rsidR="00AE441E" w:rsidRPr="009C453B" w:rsidRDefault="00AE441E" w:rsidP="00AE441E">
            <w:pPr>
              <w:pStyle w:val="Normal1"/>
              <w:spacing w:line="480" w:lineRule="auto"/>
              <w:jc w:val="both"/>
              <w:rPr>
                <w:rFonts w:ascii="Times New Roman" w:eastAsia="Times New Roman" w:hAnsi="Times New Roman" w:cs="Times New Roman"/>
                <w:sz w:val="24"/>
                <w:szCs w:val="24"/>
              </w:rPr>
            </w:pPr>
            <w:r w:rsidRPr="009C453B">
              <w:rPr>
                <w:rFonts w:ascii="Times New Roman" w:eastAsia="Times New Roman" w:hAnsi="Times New Roman" w:cs="Times New Roman"/>
                <w:sz w:val="24"/>
                <w:szCs w:val="24"/>
              </w:rPr>
              <w:t xml:space="preserve">Christiansen, B., Branch, J.D. and Karmowska, J. (2020) </w:t>
            </w:r>
            <w:r w:rsidRPr="009C453B">
              <w:rPr>
                <w:rFonts w:ascii="Times New Roman" w:eastAsia="Times New Roman" w:hAnsi="Times New Roman" w:cs="Times New Roman"/>
                <w:i/>
                <w:sz w:val="24"/>
                <w:szCs w:val="24"/>
              </w:rPr>
              <w:t>Cultural Factors and Performance in 21st Century Businesses</w:t>
            </w:r>
            <w:r w:rsidRPr="009C453B">
              <w:rPr>
                <w:rFonts w:ascii="Times New Roman" w:eastAsia="Times New Roman" w:hAnsi="Times New Roman" w:cs="Times New Roman"/>
                <w:sz w:val="24"/>
                <w:szCs w:val="24"/>
              </w:rPr>
              <w:t>. Hershey: IGI Global.</w:t>
            </w:r>
          </w:p>
          <w:p w14:paraId="03C3DABE" w14:textId="647A014B" w:rsidR="00425700" w:rsidRPr="00887154" w:rsidRDefault="00AE441E" w:rsidP="00AE441E">
            <w:pPr>
              <w:pStyle w:val="Normal1"/>
              <w:spacing w:line="480" w:lineRule="auto"/>
              <w:jc w:val="both"/>
              <w:rPr>
                <w:rFonts w:ascii="Times New Roman" w:eastAsia="Times New Roman" w:hAnsi="Times New Roman" w:cs="Times New Roman"/>
                <w:color w:val="222222"/>
                <w:sz w:val="24"/>
                <w:szCs w:val="24"/>
              </w:rPr>
            </w:pPr>
            <w:r w:rsidRPr="009C453B">
              <w:rPr>
                <w:rFonts w:ascii="Times New Roman" w:eastAsia="Times New Roman" w:hAnsi="Times New Roman" w:cs="Times New Roman"/>
                <w:color w:val="222222"/>
                <w:sz w:val="24"/>
                <w:szCs w:val="24"/>
              </w:rPr>
              <w:t xml:space="preserve">commisceo-global, (2024). </w:t>
            </w:r>
            <w:r w:rsidRPr="009C453B">
              <w:rPr>
                <w:rFonts w:ascii="Times New Roman" w:eastAsia="Times New Roman" w:hAnsi="Times New Roman" w:cs="Times New Roman"/>
                <w:i/>
                <w:color w:val="222222"/>
                <w:sz w:val="24"/>
                <w:szCs w:val="24"/>
              </w:rPr>
              <w:t>Germany - Culture, Etiquette and Business Practices.</w:t>
            </w:r>
            <w:r w:rsidRPr="009C453B">
              <w:rPr>
                <w:rFonts w:ascii="Times New Roman" w:eastAsia="Times New Roman" w:hAnsi="Times New Roman" w:cs="Times New Roman"/>
                <w:color w:val="222222"/>
                <w:sz w:val="24"/>
                <w:szCs w:val="24"/>
              </w:rPr>
              <w:t xml:space="preserve"> [Online] Available at: https://www.commisceo-global.com/resources/country-guides/germany-guide [Accessed 15 January 2024].</w:t>
            </w:r>
          </w:p>
        </w:tc>
      </w:tr>
    </w:tbl>
    <w:p w14:paraId="47D98BBC" w14:textId="77777777" w:rsidR="00790F28" w:rsidRDefault="00790F28"/>
    <w:sectPr w:rsidR="00790F28" w:rsidSect="006426B1">
      <w:pgSz w:w="11910" w:h="16840"/>
      <w:pgMar w:top="1440" w:right="1320" w:bottom="1160" w:left="1340" w:header="0" w:footer="9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2C561" w14:textId="77777777" w:rsidR="006426B1" w:rsidRDefault="006426B1">
      <w:r>
        <w:separator/>
      </w:r>
    </w:p>
  </w:endnote>
  <w:endnote w:type="continuationSeparator" w:id="0">
    <w:p w14:paraId="4CC5F873" w14:textId="77777777" w:rsidR="006426B1" w:rsidRDefault="006426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21060" w14:textId="77777777" w:rsidR="00790F28" w:rsidRDefault="00000000">
    <w:pPr>
      <w:pStyle w:val="BodyText"/>
      <w:spacing w:line="14" w:lineRule="auto"/>
      <w:rPr>
        <w:sz w:val="20"/>
      </w:rPr>
    </w:pPr>
    <w:r>
      <w:pict w14:anchorId="386237A4">
        <v:shapetype id="_x0000_t202" coordsize="21600,21600" o:spt="202" path="m,l,21600r21600,l21600,xe">
          <v:stroke joinstyle="miter"/>
          <v:path gradientshapeok="t" o:connecttype="rect"/>
        </v:shapetype>
        <v:shape id="4098" o:spid="_x0000_s1027" type="#_x0000_t202" style="position:absolute;left:0;text-align:left;margin-left:470.7pt;margin-top:778.8pt;width:53.6pt;height:15.3pt;z-index:-251659776;visibility:visible;mso-wrap-distance-left:0;mso-wrap-distance-right:0;mso-position-horizontal-relative:page;mso-position-vertical-relative:page" filled="f" stroked="f">
          <v:textbox inset="0,0,0,0">
            <w:txbxContent>
              <w:p w14:paraId="6D08513C" w14:textId="77777777" w:rsidR="00790F28" w:rsidRDefault="00FA3662">
                <w:pPr>
                  <w:pStyle w:val="BodyText"/>
                  <w:spacing w:before="10"/>
                  <w:ind w:left="60"/>
                </w:pPr>
                <w:r>
                  <w:fldChar w:fldCharType="begin"/>
                </w:r>
                <w:r w:rsidR="00C3320A">
                  <w:instrText xml:space="preserve">PAGE </w:instrText>
                </w:r>
                <w:r>
                  <w:fldChar w:fldCharType="separate"/>
                </w:r>
                <w:r w:rsidR="007F324D">
                  <w:rPr>
                    <w:noProof/>
                  </w:rPr>
                  <w:t>3</w:t>
                </w:r>
                <w:r>
                  <w:fldChar w:fldCharType="end"/>
                </w:r>
                <w:r w:rsidR="00C3320A">
                  <w:t>|</w:t>
                </w:r>
                <w:r w:rsidR="00C3320A">
                  <w:rPr>
                    <w:color w:val="7E7E7E"/>
                  </w:rPr>
                  <w:t>Page</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AE5BC" w14:textId="77777777" w:rsidR="00790F28" w:rsidRDefault="00000000">
    <w:pPr>
      <w:pStyle w:val="BodyText"/>
      <w:spacing w:line="14" w:lineRule="auto"/>
      <w:rPr>
        <w:sz w:val="20"/>
      </w:rPr>
    </w:pPr>
    <w:r>
      <w:pict w14:anchorId="2AFD5B28">
        <v:rect id="4099" o:spid="_x0000_s1026" style="position:absolute;left:0;text-align:left;margin-left:70.55pt;margin-top:777.75pt;width:454.45pt;height:.5pt;z-index:-251658752;visibility:visible;mso-wrap-distance-left:0;mso-wrap-distance-right:0;mso-position-horizontal-relative:page;mso-position-vertical-relative:page" fillcolor="#d9d9d9" stroked="f">
          <w10:wrap anchorx="page" anchory="page"/>
        </v:rect>
      </w:pict>
    </w:r>
    <w:r>
      <w:pict w14:anchorId="549ED96F">
        <v:shapetype id="_x0000_t202" coordsize="21600,21600" o:spt="202" path="m,l,21600r21600,l21600,xe">
          <v:stroke joinstyle="miter"/>
          <v:path gradientshapeok="t" o:connecttype="rect"/>
        </v:shapetype>
        <v:shape id="4100" o:spid="_x0000_s1025" type="#_x0000_t202" style="position:absolute;left:0;text-align:left;margin-left:470.7pt;margin-top:778.8pt;width:53.6pt;height:15.3pt;z-index:-251657728;visibility:visible;mso-wrap-distance-left:0;mso-wrap-distance-right:0;mso-position-horizontal-relative:page;mso-position-vertical-relative:page" filled="f" stroked="f">
          <v:textbox inset="0,0,0,0">
            <w:txbxContent>
              <w:p w14:paraId="63E4B2D0" w14:textId="77777777" w:rsidR="00790F28" w:rsidRDefault="00FA3662">
                <w:pPr>
                  <w:pStyle w:val="BodyText"/>
                  <w:spacing w:before="10"/>
                  <w:ind w:left="60"/>
                </w:pPr>
                <w:r>
                  <w:fldChar w:fldCharType="begin"/>
                </w:r>
                <w:r w:rsidR="00C3320A">
                  <w:instrText xml:space="preserve">PAGE </w:instrText>
                </w:r>
                <w:r>
                  <w:fldChar w:fldCharType="separate"/>
                </w:r>
                <w:r w:rsidR="007F324D">
                  <w:rPr>
                    <w:noProof/>
                  </w:rPr>
                  <w:t>4</w:t>
                </w:r>
                <w:r>
                  <w:fldChar w:fldCharType="end"/>
                </w:r>
                <w:r w:rsidR="00C3320A">
                  <w:t>|</w:t>
                </w:r>
                <w:r w:rsidR="00C3320A">
                  <w:rPr>
                    <w:color w:val="7E7E7E"/>
                  </w:rPr>
                  <w:t>Page</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1165E" w14:textId="77777777" w:rsidR="006426B1" w:rsidRDefault="006426B1">
      <w:r>
        <w:separator/>
      </w:r>
    </w:p>
  </w:footnote>
  <w:footnote w:type="continuationSeparator" w:id="0">
    <w:p w14:paraId="2DA1D478" w14:textId="77777777" w:rsidR="006426B1" w:rsidRDefault="006426B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790F28"/>
    <w:rsid w:val="0001524E"/>
    <w:rsid w:val="00044C63"/>
    <w:rsid w:val="0008660B"/>
    <w:rsid w:val="00093D17"/>
    <w:rsid w:val="000E1200"/>
    <w:rsid w:val="000E477D"/>
    <w:rsid w:val="00120E1A"/>
    <w:rsid w:val="00147DF4"/>
    <w:rsid w:val="00181D9D"/>
    <w:rsid w:val="002134A4"/>
    <w:rsid w:val="00242BC1"/>
    <w:rsid w:val="002432D7"/>
    <w:rsid w:val="002527BC"/>
    <w:rsid w:val="00261A1A"/>
    <w:rsid w:val="00264677"/>
    <w:rsid w:val="00281387"/>
    <w:rsid w:val="00281395"/>
    <w:rsid w:val="00284D56"/>
    <w:rsid w:val="002A62A5"/>
    <w:rsid w:val="002D7209"/>
    <w:rsid w:val="002E61C5"/>
    <w:rsid w:val="00303763"/>
    <w:rsid w:val="00315485"/>
    <w:rsid w:val="0037205C"/>
    <w:rsid w:val="003B04A6"/>
    <w:rsid w:val="003D40FE"/>
    <w:rsid w:val="003D6497"/>
    <w:rsid w:val="003F31D7"/>
    <w:rsid w:val="00400419"/>
    <w:rsid w:val="00404A96"/>
    <w:rsid w:val="00425700"/>
    <w:rsid w:val="004C770C"/>
    <w:rsid w:val="004E4ADD"/>
    <w:rsid w:val="004E6A5E"/>
    <w:rsid w:val="005007D8"/>
    <w:rsid w:val="00500E52"/>
    <w:rsid w:val="00523396"/>
    <w:rsid w:val="00532A5E"/>
    <w:rsid w:val="00534CCA"/>
    <w:rsid w:val="0054793C"/>
    <w:rsid w:val="0058354C"/>
    <w:rsid w:val="00584A31"/>
    <w:rsid w:val="005A10BB"/>
    <w:rsid w:val="005A7543"/>
    <w:rsid w:val="005D2864"/>
    <w:rsid w:val="005E1871"/>
    <w:rsid w:val="005F34BF"/>
    <w:rsid w:val="005F3CC9"/>
    <w:rsid w:val="00642694"/>
    <w:rsid w:val="006426B1"/>
    <w:rsid w:val="00644249"/>
    <w:rsid w:val="0067493A"/>
    <w:rsid w:val="00686F52"/>
    <w:rsid w:val="006E7DAB"/>
    <w:rsid w:val="00701231"/>
    <w:rsid w:val="00710283"/>
    <w:rsid w:val="00732315"/>
    <w:rsid w:val="007417BD"/>
    <w:rsid w:val="00746257"/>
    <w:rsid w:val="00763D59"/>
    <w:rsid w:val="00790F28"/>
    <w:rsid w:val="007D26F2"/>
    <w:rsid w:val="007E709A"/>
    <w:rsid w:val="007F324D"/>
    <w:rsid w:val="007F4AEB"/>
    <w:rsid w:val="008150C3"/>
    <w:rsid w:val="00820DDF"/>
    <w:rsid w:val="00826E4C"/>
    <w:rsid w:val="00837E6B"/>
    <w:rsid w:val="0086060A"/>
    <w:rsid w:val="00887154"/>
    <w:rsid w:val="00891690"/>
    <w:rsid w:val="008D5686"/>
    <w:rsid w:val="008E2835"/>
    <w:rsid w:val="008F2E93"/>
    <w:rsid w:val="00905BF3"/>
    <w:rsid w:val="0091085C"/>
    <w:rsid w:val="00915E34"/>
    <w:rsid w:val="00925EC7"/>
    <w:rsid w:val="009273F7"/>
    <w:rsid w:val="00940430"/>
    <w:rsid w:val="009466E0"/>
    <w:rsid w:val="00967F6A"/>
    <w:rsid w:val="00970FBA"/>
    <w:rsid w:val="0097169E"/>
    <w:rsid w:val="00973B8B"/>
    <w:rsid w:val="00975530"/>
    <w:rsid w:val="00977ED1"/>
    <w:rsid w:val="00990831"/>
    <w:rsid w:val="009941B3"/>
    <w:rsid w:val="009A626C"/>
    <w:rsid w:val="009C4F70"/>
    <w:rsid w:val="009E687C"/>
    <w:rsid w:val="00A01C0D"/>
    <w:rsid w:val="00A30343"/>
    <w:rsid w:val="00A43A17"/>
    <w:rsid w:val="00A67529"/>
    <w:rsid w:val="00A70791"/>
    <w:rsid w:val="00A83E96"/>
    <w:rsid w:val="00AA665E"/>
    <w:rsid w:val="00AC5CD8"/>
    <w:rsid w:val="00AE441E"/>
    <w:rsid w:val="00B634C3"/>
    <w:rsid w:val="00B813B3"/>
    <w:rsid w:val="00BB26B2"/>
    <w:rsid w:val="00BE711E"/>
    <w:rsid w:val="00C13E5A"/>
    <w:rsid w:val="00C3320A"/>
    <w:rsid w:val="00C7056C"/>
    <w:rsid w:val="00CC000C"/>
    <w:rsid w:val="00D057CE"/>
    <w:rsid w:val="00D07045"/>
    <w:rsid w:val="00D15E38"/>
    <w:rsid w:val="00D5675A"/>
    <w:rsid w:val="00D73075"/>
    <w:rsid w:val="00DF6651"/>
    <w:rsid w:val="00E35080"/>
    <w:rsid w:val="00E5338E"/>
    <w:rsid w:val="00E65C90"/>
    <w:rsid w:val="00E952E3"/>
    <w:rsid w:val="00E971B0"/>
    <w:rsid w:val="00ED5537"/>
    <w:rsid w:val="00EF6DE0"/>
    <w:rsid w:val="00F330AB"/>
    <w:rsid w:val="00FA366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B68F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075"/>
    <w:pPr>
      <w:spacing w:line="480" w:lineRule="auto"/>
      <w:jc w:val="both"/>
    </w:pPr>
    <w:rPr>
      <w:rFonts w:ascii="Times New Roman" w:eastAsia="Times New Roman" w:hAnsi="Times New Roman" w:cs="Times New Roman"/>
      <w:sz w:val="24"/>
    </w:rPr>
  </w:style>
  <w:style w:type="paragraph" w:styleId="Heading2">
    <w:name w:val="heading 2"/>
    <w:basedOn w:val="Normal1"/>
    <w:next w:val="Normal1"/>
    <w:link w:val="Heading2Char"/>
    <w:qFormat/>
    <w:rsid w:val="00D73075"/>
    <w:pPr>
      <w:keepNext/>
      <w:keepLines/>
      <w:spacing w:before="240" w:line="480" w:lineRule="auto"/>
      <w:jc w:val="both"/>
      <w:outlineLvl w:val="1"/>
    </w:pPr>
    <w:rPr>
      <w:rFonts w:ascii="Times New Roman" w:hAnsi="Times New Roman"/>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uiPriority w:val="2"/>
    <w:qFormat/>
    <w:rsid w:val="00FA3662"/>
    <w:tblPr>
      <w:tblInd w:w="0" w:type="dxa"/>
      <w:tblCellMar>
        <w:top w:w="0" w:type="dxa"/>
        <w:left w:w="0" w:type="dxa"/>
        <w:bottom w:w="0" w:type="dxa"/>
        <w:right w:w="0" w:type="dxa"/>
      </w:tblCellMar>
    </w:tblPr>
  </w:style>
  <w:style w:type="paragraph" w:styleId="BodyText">
    <w:name w:val="Body Text"/>
    <w:basedOn w:val="Normal"/>
    <w:uiPriority w:val="1"/>
    <w:qFormat/>
    <w:rsid w:val="00FA3662"/>
    <w:rPr>
      <w:szCs w:val="24"/>
    </w:rPr>
  </w:style>
  <w:style w:type="paragraph" w:styleId="ListParagraph">
    <w:name w:val="List Paragraph"/>
    <w:basedOn w:val="Normal"/>
    <w:uiPriority w:val="1"/>
    <w:qFormat/>
    <w:rsid w:val="00FA3662"/>
  </w:style>
  <w:style w:type="paragraph" w:customStyle="1" w:styleId="TableParagraph">
    <w:name w:val="Table Paragraph"/>
    <w:basedOn w:val="Normal"/>
    <w:uiPriority w:val="1"/>
    <w:qFormat/>
    <w:rsid w:val="00FA3662"/>
    <w:pPr>
      <w:ind w:left="110"/>
    </w:pPr>
  </w:style>
  <w:style w:type="character" w:customStyle="1" w:styleId="Heading2Char">
    <w:name w:val="Heading 2 Char"/>
    <w:basedOn w:val="DefaultParagraphFont"/>
    <w:link w:val="Heading2"/>
    <w:rsid w:val="00D73075"/>
    <w:rPr>
      <w:rFonts w:ascii="Times New Roman" w:eastAsia="Arial" w:hAnsi="Times New Roman" w:cs="Arial"/>
      <w:b/>
      <w:sz w:val="26"/>
      <w:szCs w:val="32"/>
      <w:lang w:val="en-GB"/>
    </w:rPr>
  </w:style>
  <w:style w:type="paragraph" w:customStyle="1" w:styleId="Normal1">
    <w:name w:val="Normal1"/>
    <w:rsid w:val="00D73075"/>
    <w:pPr>
      <w:widowControl/>
      <w:autoSpaceDE/>
      <w:autoSpaceDN/>
      <w:spacing w:line="276" w:lineRule="auto"/>
    </w:pPr>
    <w:rPr>
      <w:rFonts w:ascii="Arial" w:eastAsia="Arial" w:hAnsi="Arial" w:cs="Arial"/>
      <w:lang w:val="en-GB"/>
    </w:rPr>
  </w:style>
  <w:style w:type="paragraph" w:styleId="BalloonText">
    <w:name w:val="Balloon Text"/>
    <w:basedOn w:val="Normal"/>
    <w:link w:val="BalloonTextChar"/>
    <w:uiPriority w:val="99"/>
    <w:semiHidden/>
    <w:unhideWhenUsed/>
    <w:rsid w:val="00D730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075"/>
    <w:rPr>
      <w:rFonts w:ascii="Tahoma" w:eastAsia="Times New Roman" w:hAnsi="Tahoma" w:cs="Tahoma"/>
      <w:sz w:val="16"/>
      <w:szCs w:val="16"/>
    </w:rPr>
  </w:style>
  <w:style w:type="table" w:styleId="TableGrid">
    <w:name w:val="Table Grid"/>
    <w:basedOn w:val="TableNormal"/>
    <w:uiPriority w:val="39"/>
    <w:rsid w:val="00AE441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61A1A"/>
    <w:pPr>
      <w:tabs>
        <w:tab w:val="center" w:pos="4680"/>
        <w:tab w:val="right" w:pos="9360"/>
      </w:tabs>
      <w:spacing w:line="240" w:lineRule="auto"/>
    </w:pPr>
  </w:style>
  <w:style w:type="character" w:customStyle="1" w:styleId="HeaderChar">
    <w:name w:val="Header Char"/>
    <w:basedOn w:val="DefaultParagraphFont"/>
    <w:link w:val="Header"/>
    <w:uiPriority w:val="99"/>
    <w:rsid w:val="00261A1A"/>
    <w:rPr>
      <w:rFonts w:ascii="Times New Roman" w:eastAsia="Times New Roman" w:hAnsi="Times New Roman" w:cs="Times New Roman"/>
      <w:sz w:val="24"/>
    </w:rPr>
  </w:style>
  <w:style w:type="paragraph" w:styleId="Footer">
    <w:name w:val="footer"/>
    <w:basedOn w:val="Normal"/>
    <w:link w:val="FooterChar"/>
    <w:uiPriority w:val="99"/>
    <w:unhideWhenUsed/>
    <w:rsid w:val="00261A1A"/>
    <w:pPr>
      <w:tabs>
        <w:tab w:val="center" w:pos="4680"/>
        <w:tab w:val="right" w:pos="9360"/>
      </w:tabs>
      <w:spacing w:line="240" w:lineRule="auto"/>
    </w:pPr>
  </w:style>
  <w:style w:type="character" w:customStyle="1" w:styleId="FooterChar">
    <w:name w:val="Footer Char"/>
    <w:basedOn w:val="DefaultParagraphFont"/>
    <w:link w:val="Footer"/>
    <w:uiPriority w:val="99"/>
    <w:rsid w:val="00261A1A"/>
    <w:rPr>
      <w:rFonts w:ascii="Times New Roman" w:eastAsia="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Lis24</b:Tag>
    <b:SourceType>InternetSite</b:SourceType>
    <b:Guid>{D2224918-DF90-431B-A836-7B5E30CCAD4C}</b:Guid>
    <b:LCID>0</b:LCID>
    <b:Author>
      <b:Author>
        <b:NameList>
          <b:Person>
            <b:Last>Magloff</b:Last>
            <b:First>Lisa</b:First>
          </b:Person>
        </b:NameList>
      </b:Author>
    </b:Author>
    <b:Title>Business Etiquette in International Countries</b:Title>
    <b:Year>2024</b:Year>
    <b:YearAccessed>2024</b:YearAccessed>
    <b:MonthAccessed>1</b:MonthAccessed>
    <b:DayAccessed>15</b:DayAccessed>
    <b:URL>https://smallbusiness.chron.com/business-etiquette-international-countries-3111.html</b:URL>
    <b:RefOrder>1</b:RefOrder>
  </b:Source>
</b:Sources>
</file>

<file path=customXml/itemProps1.xml><?xml version="1.0" encoding="utf-8"?>
<ds:datastoreItem xmlns:ds="http://schemas.openxmlformats.org/officeDocument/2006/customXml" ds:itemID="{079593B9-E78A-4EC5-BD79-C9E797447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2440</Words>
  <Characters>13912</Characters>
  <Application>Microsoft Office Word</Application>
  <DocSecurity>0</DocSecurity>
  <Lines>115</Lines>
  <Paragraphs>32</Paragraphs>
  <ScaleCrop>false</ScaleCrop>
  <Company/>
  <LinksUpToDate>false</LinksUpToDate>
  <CharactersWithSpaces>16320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2024-02-06T10:57:00Z</dcterms:created>
  <dcterms:modified xsi:type="dcterms:W3CDTF">2024-02-09T17:46:00Z</dcterms:modified>
</cp:coreProperties>
</file>