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F4DE48" w14:textId="40657DC5" w:rsidR="00F66738" w:rsidRDefault="00F66738" w:rsidP="00F66738">
      <w:pPr>
        <w:spacing w:line="240" w:lineRule="auto"/>
        <w:contextualSpacing/>
        <w:rPr>
          <w:rFonts w:asciiTheme="majorHAnsi" w:hAnsiTheme="majorHAnsi" w:cstheme="majorHAnsi"/>
          <w:i/>
          <w:iCs/>
          <w:sz w:val="48"/>
          <w:szCs w:val="48"/>
        </w:rPr>
      </w:pPr>
      <w:r w:rsidRPr="00BE4500">
        <w:rPr>
          <w:rFonts w:asciiTheme="majorHAnsi" w:hAnsiTheme="majorHAnsi" w:cstheme="majorHAnsi"/>
          <w:i/>
          <w:iCs/>
          <w:sz w:val="48"/>
          <w:szCs w:val="48"/>
        </w:rPr>
        <w:t xml:space="preserve">Assessment 1 – </w:t>
      </w:r>
      <w:r>
        <w:rPr>
          <w:rFonts w:asciiTheme="majorHAnsi" w:hAnsiTheme="majorHAnsi" w:cstheme="majorHAnsi"/>
          <w:i/>
          <w:iCs/>
          <w:sz w:val="48"/>
          <w:szCs w:val="48"/>
        </w:rPr>
        <w:t>Economics of Sustainability</w:t>
      </w:r>
      <w:r w:rsidRPr="00BE4500">
        <w:rPr>
          <w:rFonts w:asciiTheme="majorHAnsi" w:hAnsiTheme="majorHAnsi" w:cstheme="majorHAnsi"/>
          <w:i/>
          <w:iCs/>
          <w:sz w:val="48"/>
          <w:szCs w:val="48"/>
        </w:rPr>
        <w:t xml:space="preserve"> (BMSP600</w:t>
      </w:r>
      <w:r>
        <w:rPr>
          <w:rFonts w:asciiTheme="majorHAnsi" w:hAnsiTheme="majorHAnsi" w:cstheme="majorHAnsi"/>
          <w:i/>
          <w:iCs/>
          <w:sz w:val="48"/>
          <w:szCs w:val="48"/>
        </w:rPr>
        <w:t>7</w:t>
      </w:r>
      <w:r w:rsidRPr="00BE4500">
        <w:rPr>
          <w:rFonts w:asciiTheme="majorHAnsi" w:hAnsiTheme="majorHAnsi" w:cstheme="majorHAnsi"/>
          <w:i/>
          <w:iCs/>
          <w:sz w:val="48"/>
          <w:szCs w:val="48"/>
        </w:rPr>
        <w:t>)</w:t>
      </w:r>
    </w:p>
    <w:p w14:paraId="7D72ED5A" w14:textId="77777777" w:rsidR="00BE2E42" w:rsidRPr="00BE2E42" w:rsidRDefault="00BE2E42" w:rsidP="00F66738">
      <w:pPr>
        <w:spacing w:line="240" w:lineRule="auto"/>
        <w:contextualSpacing/>
        <w:rPr>
          <w:rFonts w:asciiTheme="majorHAnsi" w:hAnsiTheme="majorHAnsi" w:cstheme="majorHAnsi"/>
          <w:i/>
          <w:iCs/>
        </w:rPr>
      </w:pPr>
    </w:p>
    <w:p w14:paraId="6B17B586" w14:textId="3EC069E3" w:rsidR="00BE2E42" w:rsidRPr="00BE4500" w:rsidRDefault="00BE2E42" w:rsidP="00BE2E42">
      <w:pPr>
        <w:spacing w:after="0" w:line="240" w:lineRule="auto"/>
        <w:contextualSpacing/>
        <w:rPr>
          <w:rFonts w:asciiTheme="majorHAnsi" w:hAnsiTheme="majorHAnsi" w:cstheme="majorHAnsi"/>
          <w:i/>
          <w:iCs/>
          <w:sz w:val="16"/>
          <w:szCs w:val="16"/>
        </w:rPr>
      </w:pPr>
      <w:r w:rsidRPr="00BE4500">
        <w:rPr>
          <w:rFonts w:asciiTheme="majorHAnsi" w:hAnsiTheme="majorHAnsi" w:cstheme="majorHAnsi"/>
          <w:i/>
          <w:iCs/>
          <w:sz w:val="16"/>
          <w:szCs w:val="16"/>
        </w:rPr>
        <w:t>This essay was written by Harri Gerald Dendle. [This essay is formatted in print layout Microsoft Word .docx style]</w:t>
      </w:r>
    </w:p>
    <w:p w14:paraId="2D6F5967" w14:textId="77777777" w:rsidR="00BE2E42" w:rsidRDefault="00BE2E42"/>
    <w:p w14:paraId="649720A8" w14:textId="77777777" w:rsidR="005032CF" w:rsidRDefault="005032CF"/>
    <w:p w14:paraId="6CBFF964" w14:textId="073684A3" w:rsidR="00BE2E42" w:rsidRDefault="00BE2E42">
      <w:pPr>
        <w:rPr>
          <w:rFonts w:asciiTheme="majorHAnsi" w:hAnsiTheme="majorHAnsi" w:cstheme="majorHAnsi"/>
          <w:sz w:val="40"/>
          <w:szCs w:val="40"/>
        </w:rPr>
      </w:pPr>
      <w:r>
        <w:rPr>
          <w:rFonts w:asciiTheme="majorHAnsi" w:hAnsiTheme="majorHAnsi" w:cstheme="majorHAnsi"/>
          <w:sz w:val="40"/>
          <w:szCs w:val="40"/>
        </w:rPr>
        <w:t>Introduction</w:t>
      </w:r>
    </w:p>
    <w:p w14:paraId="0567D9DE" w14:textId="77777777" w:rsidR="000535D7" w:rsidRPr="00286D1D" w:rsidRDefault="000535D7" w:rsidP="00723DE3">
      <w:pPr>
        <w:spacing w:line="240" w:lineRule="auto"/>
        <w:contextualSpacing/>
        <w:rPr>
          <w:rFonts w:eastAsia="Times New Roman" w:cstheme="minorHAnsi"/>
          <w:sz w:val="20"/>
          <w:szCs w:val="20"/>
          <w:lang w:eastAsia="en-GB"/>
        </w:rPr>
      </w:pPr>
    </w:p>
    <w:p w14:paraId="5F63FC56" w14:textId="77777777" w:rsidR="00286D1D" w:rsidRPr="00286D1D" w:rsidRDefault="00286D1D" w:rsidP="00286D1D">
      <w:pPr>
        <w:spacing w:after="0" w:line="240" w:lineRule="auto"/>
        <w:rPr>
          <w:rFonts w:eastAsia="Times New Roman" w:cstheme="minorHAnsi"/>
          <w:lang w:eastAsia="en-GB"/>
        </w:rPr>
      </w:pPr>
      <w:r w:rsidRPr="00286D1D">
        <w:rPr>
          <w:rFonts w:eastAsia="Times New Roman" w:cstheme="minorHAnsi"/>
          <w:lang w:eastAsia="en-GB"/>
        </w:rPr>
        <w:t>This essay explores Australia's approach to tobacco control, delving into its historical significance, market dynamics, and the evolution of regulatory interventions to mitigate tobacco-related harms. Examining the market failures that are intrinsic to tobacco use before and after legislative actions are put in place allows us to better understand how effective policy interventions are at lowering tobacco use. Australia has used a comprehensive toolkit to address the complex issues posed by tobacco, from the groundbreaking implementation of plain package legislation to the strict enforcement of advertising restrictions and the creation of smoke-free places.</w:t>
      </w:r>
    </w:p>
    <w:p w14:paraId="45538BEF" w14:textId="77777777" w:rsidR="000535D7" w:rsidRPr="00286D1D" w:rsidRDefault="000535D7" w:rsidP="00723DE3">
      <w:pPr>
        <w:spacing w:line="240" w:lineRule="auto"/>
        <w:contextualSpacing/>
        <w:rPr>
          <w:rFonts w:eastAsia="Times New Roman" w:cstheme="minorHAnsi"/>
          <w:sz w:val="20"/>
          <w:szCs w:val="20"/>
          <w:lang w:eastAsia="en-GB"/>
        </w:rPr>
      </w:pPr>
    </w:p>
    <w:p w14:paraId="3E18B4E8" w14:textId="08AD3732" w:rsidR="00286D1D" w:rsidRPr="00286D1D" w:rsidRDefault="00286D1D" w:rsidP="00286D1D">
      <w:pPr>
        <w:spacing w:after="0" w:line="240" w:lineRule="auto"/>
        <w:rPr>
          <w:rFonts w:eastAsia="Times New Roman" w:cstheme="minorHAnsi"/>
          <w:lang w:eastAsia="en-GB"/>
        </w:rPr>
      </w:pPr>
      <w:r w:rsidRPr="00286D1D">
        <w:rPr>
          <w:rFonts w:eastAsia="Times New Roman" w:cstheme="minorHAnsi"/>
          <w:lang w:eastAsia="en-GB"/>
        </w:rPr>
        <w:t xml:space="preserve">This essay also assesses how well these policies worked to achieve their goals, looking at how they affected public health outcomes, smoking prevalence, and societal attitudes about tobacco use. Through the integration of policy studies and empirical data, we </w:t>
      </w:r>
      <w:r w:rsidRPr="00286D1D">
        <w:rPr>
          <w:rFonts w:eastAsia="Times New Roman" w:cstheme="minorHAnsi"/>
          <w:lang w:eastAsia="en-GB"/>
        </w:rPr>
        <w:t>can</w:t>
      </w:r>
      <w:r w:rsidRPr="00286D1D">
        <w:rPr>
          <w:rFonts w:eastAsia="Times New Roman" w:cstheme="minorHAnsi"/>
          <w:lang w:eastAsia="en-GB"/>
        </w:rPr>
        <w:t xml:space="preserve"> evaluate the efficacy of Australia's tobacco control policies in combating the tobacco epidemic and preserving public health. Lastly, we explore how Australia's tobacco control efforts will develop going forward, </w:t>
      </w:r>
      <w:r w:rsidRPr="00286D1D">
        <w:rPr>
          <w:rFonts w:eastAsia="Times New Roman" w:cstheme="minorHAnsi"/>
          <w:lang w:eastAsia="en-GB"/>
        </w:rPr>
        <w:t>considering</w:t>
      </w:r>
      <w:r w:rsidRPr="00286D1D">
        <w:rPr>
          <w:rFonts w:eastAsia="Times New Roman" w:cstheme="minorHAnsi"/>
          <w:lang w:eastAsia="en-GB"/>
        </w:rPr>
        <w:t xml:space="preserve"> new issues, possible areas for development, and the wider ramifications for global public health policy. By looking at this closely, we can better understand how tobacco control policies are changing over time and how important they are to creating a healthy future for all Australians.</w:t>
      </w:r>
    </w:p>
    <w:p w14:paraId="13573C99" w14:textId="77777777" w:rsidR="00106924" w:rsidRPr="00286D1D" w:rsidRDefault="00106924" w:rsidP="00723DE3">
      <w:pPr>
        <w:spacing w:line="240" w:lineRule="auto"/>
        <w:contextualSpacing/>
        <w:rPr>
          <w:rFonts w:eastAsia="Times New Roman" w:cstheme="minorHAnsi"/>
          <w:sz w:val="20"/>
          <w:szCs w:val="20"/>
          <w:lang w:eastAsia="en-GB"/>
        </w:rPr>
      </w:pPr>
    </w:p>
    <w:p w14:paraId="1E4E6BFE" w14:textId="77777777" w:rsidR="00106924" w:rsidRDefault="00106924" w:rsidP="00723DE3">
      <w:pPr>
        <w:spacing w:line="240" w:lineRule="auto"/>
        <w:contextualSpacing/>
        <w:rPr>
          <w:rFonts w:eastAsia="Times New Roman" w:cstheme="minorHAnsi"/>
          <w:lang w:eastAsia="en-GB"/>
        </w:rPr>
      </w:pPr>
    </w:p>
    <w:p w14:paraId="341696AB" w14:textId="5D0BE008" w:rsidR="00E62E31" w:rsidRPr="00106924" w:rsidRDefault="00106924" w:rsidP="00106924">
      <w:pPr>
        <w:rPr>
          <w:rFonts w:asciiTheme="majorHAnsi" w:hAnsiTheme="majorHAnsi" w:cstheme="majorHAnsi"/>
          <w:sz w:val="40"/>
          <w:szCs w:val="40"/>
        </w:rPr>
      </w:pPr>
      <w:r>
        <w:rPr>
          <w:rFonts w:asciiTheme="majorHAnsi" w:hAnsiTheme="majorHAnsi" w:cstheme="majorHAnsi"/>
          <w:sz w:val="40"/>
          <w:szCs w:val="40"/>
        </w:rPr>
        <w:t>The tobacco industry</w:t>
      </w:r>
    </w:p>
    <w:p w14:paraId="532EF432" w14:textId="36C0A80F" w:rsidR="00E62E31" w:rsidRPr="00BB78C0" w:rsidRDefault="00E62E31" w:rsidP="00E62E31">
      <w:pPr>
        <w:spacing w:after="0" w:line="240" w:lineRule="auto"/>
        <w:rPr>
          <w:rFonts w:eastAsia="Times New Roman" w:cstheme="minorHAnsi"/>
          <w:lang w:eastAsia="en-GB"/>
        </w:rPr>
      </w:pPr>
      <w:r w:rsidRPr="00BB78C0">
        <w:rPr>
          <w:rFonts w:eastAsia="Times New Roman" w:cstheme="minorHAnsi"/>
          <w:lang w:eastAsia="en-GB"/>
        </w:rPr>
        <w:t xml:space="preserve">Native to the Americas, tobacco is a member of the Solanaceae family of nightshades. While there are several species of tobacco, Nicotiana tabacum is the one that is grown most frequently. The stimulant alkaloid nicotine, which is found in tobacco, gives it </w:t>
      </w:r>
      <w:r w:rsidR="00EF715D" w:rsidRPr="00BB78C0">
        <w:rPr>
          <w:rFonts w:eastAsia="Times New Roman" w:cstheme="minorHAnsi"/>
          <w:lang w:eastAsia="en-GB"/>
        </w:rPr>
        <w:t>its</w:t>
      </w:r>
      <w:r w:rsidRPr="00BB78C0">
        <w:rPr>
          <w:rFonts w:eastAsia="Times New Roman" w:cstheme="minorHAnsi"/>
          <w:lang w:eastAsia="en-GB"/>
        </w:rPr>
        <w:t xml:space="preserve"> addictive qualities.</w:t>
      </w:r>
      <w:r w:rsidR="0040692A">
        <w:rPr>
          <w:rFonts w:eastAsia="Times New Roman" w:cstheme="minorHAnsi"/>
          <w:lang w:eastAsia="en-GB"/>
        </w:rPr>
        <w:t xml:space="preserve"> </w:t>
      </w:r>
      <w:r w:rsidR="0040692A" w:rsidRPr="0040692A">
        <w:rPr>
          <w:rFonts w:eastAsia="Times New Roman" w:cstheme="minorHAnsi"/>
          <w:b/>
          <w:bCs/>
          <w:color w:val="FF66FF"/>
          <w:lang w:eastAsia="en-GB"/>
        </w:rPr>
        <w:t>[1]</w:t>
      </w:r>
      <w:r w:rsidRPr="00BB78C0">
        <w:rPr>
          <w:rFonts w:eastAsia="Times New Roman" w:cstheme="minorHAnsi"/>
          <w:lang w:eastAsia="en-GB"/>
        </w:rPr>
        <w:br/>
      </w:r>
      <w:r w:rsidRPr="00BB78C0">
        <w:rPr>
          <w:rFonts w:eastAsia="Times New Roman" w:cstheme="minorHAnsi"/>
          <w:lang w:eastAsia="en-GB"/>
        </w:rPr>
        <w:br/>
        <w:t>The main usage of tobacco is for smoking, which can be done using cigarettes, cigars, pipes, and hookahs. It can either be sniffed (snuff) or chewed. When tobacco is burned, chemicals like nicotine are released, which are then absorbed into the lungs during smoking. Chewing tobacco entails sandwiching a wad between the gum and cheek, which permits the oral mucosa to absorb nicotine. Finely ground tobacco is used as snuff, which is inhaled through the nose.</w:t>
      </w:r>
      <w:r w:rsidR="00CC6DFF" w:rsidRPr="00BB78C0">
        <w:rPr>
          <w:rFonts w:eastAsia="Times New Roman" w:cstheme="minorHAnsi"/>
          <w:lang w:eastAsia="en-GB"/>
        </w:rPr>
        <w:t xml:space="preserve"> </w:t>
      </w:r>
      <w:r w:rsidR="00CC6DFF" w:rsidRPr="00BB78C0">
        <w:rPr>
          <w:rFonts w:eastAsia="Times New Roman" w:cstheme="minorHAnsi"/>
          <w:lang w:eastAsia="en-GB"/>
        </w:rPr>
        <w:t>According to the Australian Bureau of Statistics' National Health Survey, the prevalence of daily smoking for Australians aged 18 and over in 2022 was 10.6%, and 10.2% among people aged 15 years and over.</w:t>
      </w:r>
      <w:r w:rsidR="00907F22">
        <w:rPr>
          <w:rFonts w:eastAsia="Times New Roman" w:cstheme="minorHAnsi"/>
          <w:lang w:eastAsia="en-GB"/>
        </w:rPr>
        <w:t xml:space="preserve"> </w:t>
      </w:r>
      <w:r w:rsidR="00907F22" w:rsidRPr="0040692A">
        <w:rPr>
          <w:rFonts w:eastAsia="Times New Roman" w:cstheme="minorHAnsi"/>
          <w:b/>
          <w:bCs/>
          <w:color w:val="FF66FF"/>
          <w:lang w:eastAsia="en-GB"/>
        </w:rPr>
        <w:t>[</w:t>
      </w:r>
      <w:r w:rsidR="00907F22">
        <w:rPr>
          <w:rFonts w:eastAsia="Times New Roman" w:cstheme="minorHAnsi"/>
          <w:b/>
          <w:bCs/>
          <w:color w:val="FF66FF"/>
          <w:lang w:eastAsia="en-GB"/>
        </w:rPr>
        <w:t>2</w:t>
      </w:r>
      <w:r w:rsidR="00907F22" w:rsidRPr="0040692A">
        <w:rPr>
          <w:rFonts w:eastAsia="Times New Roman" w:cstheme="minorHAnsi"/>
          <w:b/>
          <w:bCs/>
          <w:color w:val="FF66FF"/>
          <w:lang w:eastAsia="en-GB"/>
        </w:rPr>
        <w:t>]</w:t>
      </w:r>
    </w:p>
    <w:p w14:paraId="6ED68480" w14:textId="77777777" w:rsidR="00E62E31" w:rsidRPr="00BB78C0" w:rsidRDefault="00E62E31" w:rsidP="00E62E31">
      <w:pPr>
        <w:spacing w:after="0" w:line="240" w:lineRule="auto"/>
        <w:rPr>
          <w:rFonts w:eastAsia="Times New Roman" w:cstheme="minorHAnsi"/>
          <w:lang w:eastAsia="en-GB"/>
        </w:rPr>
      </w:pPr>
    </w:p>
    <w:p w14:paraId="788FED3F" w14:textId="13E4F6A4" w:rsidR="00723DE3" w:rsidRDefault="00E62E31" w:rsidP="00CC6DFF">
      <w:pPr>
        <w:spacing w:after="0" w:line="240" w:lineRule="auto"/>
        <w:rPr>
          <w:rFonts w:eastAsia="Times New Roman" w:cstheme="minorHAnsi"/>
          <w:lang w:eastAsia="en-GB"/>
        </w:rPr>
      </w:pPr>
      <w:r w:rsidRPr="00BB78C0">
        <w:rPr>
          <w:rFonts w:eastAsia="Times New Roman" w:cstheme="minorHAnsi"/>
          <w:lang w:eastAsia="en-GB"/>
        </w:rPr>
        <w:t>Tobacco is linked to several health hazards, such as heart disease, lung cancer, respiratory issues, and other illnesses, despite being used widely. Tobacco use is discouraged, and the health hazards connected with it are reduced in many countries through the implementation of rules and public health initiatives.</w:t>
      </w:r>
      <w:r w:rsidR="00CC6DFF" w:rsidRPr="00BB78C0">
        <w:rPr>
          <w:rFonts w:eastAsia="Times New Roman" w:cstheme="minorHAnsi"/>
          <w:lang w:eastAsia="en-GB"/>
        </w:rPr>
        <w:t xml:space="preserve"> </w:t>
      </w:r>
      <w:r w:rsidR="00907F22">
        <w:rPr>
          <w:rFonts w:eastAsia="Times New Roman" w:cstheme="minorHAnsi"/>
          <w:lang w:eastAsia="en-GB"/>
        </w:rPr>
        <w:t xml:space="preserve"> </w:t>
      </w:r>
      <w:r w:rsidR="00907F22" w:rsidRPr="0040692A">
        <w:rPr>
          <w:rFonts w:eastAsia="Times New Roman" w:cstheme="minorHAnsi"/>
          <w:b/>
          <w:bCs/>
          <w:color w:val="FF66FF"/>
          <w:lang w:eastAsia="en-GB"/>
        </w:rPr>
        <w:t>[</w:t>
      </w:r>
      <w:r w:rsidR="00907F22">
        <w:rPr>
          <w:rFonts w:eastAsia="Times New Roman" w:cstheme="minorHAnsi"/>
          <w:b/>
          <w:bCs/>
          <w:color w:val="FF66FF"/>
          <w:lang w:eastAsia="en-GB"/>
        </w:rPr>
        <w:t>3</w:t>
      </w:r>
      <w:r w:rsidR="00907F22" w:rsidRPr="0040692A">
        <w:rPr>
          <w:rFonts w:eastAsia="Times New Roman" w:cstheme="minorHAnsi"/>
          <w:b/>
          <w:bCs/>
          <w:color w:val="FF66FF"/>
          <w:lang w:eastAsia="en-GB"/>
        </w:rPr>
        <w:t>]</w:t>
      </w:r>
    </w:p>
    <w:p w14:paraId="2C4536C7" w14:textId="77777777" w:rsidR="00286D1D" w:rsidRPr="00BB78C0" w:rsidRDefault="00286D1D" w:rsidP="00CC6DFF">
      <w:pPr>
        <w:spacing w:after="0" w:line="240" w:lineRule="auto"/>
        <w:rPr>
          <w:rFonts w:eastAsia="Times New Roman" w:cstheme="minorHAnsi"/>
          <w:lang w:eastAsia="en-GB"/>
        </w:rPr>
      </w:pPr>
    </w:p>
    <w:p w14:paraId="63EF78F9" w14:textId="77777777" w:rsidR="00AA295E" w:rsidRPr="00AA295E" w:rsidRDefault="00AA295E" w:rsidP="00EF715D">
      <w:pPr>
        <w:pBdr>
          <w:bottom w:val="single" w:sz="6" w:space="1" w:color="auto"/>
        </w:pBdr>
        <w:spacing w:after="0" w:line="240" w:lineRule="auto"/>
        <w:rPr>
          <w:rFonts w:ascii="Arial" w:eastAsia="Times New Roman" w:hAnsi="Arial" w:cs="Arial"/>
          <w:vanish/>
          <w:sz w:val="16"/>
          <w:szCs w:val="16"/>
          <w:lang w:eastAsia="en-GB"/>
        </w:rPr>
      </w:pPr>
      <w:r w:rsidRPr="00AA295E">
        <w:rPr>
          <w:rFonts w:ascii="Arial" w:eastAsia="Times New Roman" w:hAnsi="Arial" w:cs="Arial"/>
          <w:vanish/>
          <w:sz w:val="16"/>
          <w:szCs w:val="16"/>
          <w:lang w:eastAsia="en-GB"/>
        </w:rPr>
        <w:lastRenderedPageBreak/>
        <w:t>Top of Form</w:t>
      </w:r>
    </w:p>
    <w:p w14:paraId="7DFDC1D4" w14:textId="56CF9A30" w:rsidR="00B6630F" w:rsidRDefault="00B6630F" w:rsidP="00106924">
      <w:pPr>
        <w:spacing w:line="240" w:lineRule="auto"/>
        <w:contextualSpacing/>
        <w:rPr>
          <w:rFonts w:asciiTheme="majorHAnsi" w:hAnsiTheme="majorHAnsi" w:cstheme="majorHAnsi"/>
          <w:sz w:val="40"/>
          <w:szCs w:val="40"/>
        </w:rPr>
      </w:pPr>
      <w:r>
        <w:rPr>
          <w:rFonts w:asciiTheme="majorHAnsi" w:hAnsiTheme="majorHAnsi" w:cstheme="majorHAnsi"/>
          <w:sz w:val="40"/>
          <w:szCs w:val="40"/>
        </w:rPr>
        <w:t xml:space="preserve">What is market failure? </w:t>
      </w:r>
    </w:p>
    <w:p w14:paraId="5A9D8907" w14:textId="77777777" w:rsidR="00106924" w:rsidRPr="00106924" w:rsidRDefault="00106924" w:rsidP="00106924">
      <w:pPr>
        <w:spacing w:line="240" w:lineRule="auto"/>
        <w:contextualSpacing/>
        <w:rPr>
          <w:rFonts w:eastAsia="Times New Roman" w:cstheme="minorHAnsi"/>
          <w:lang w:eastAsia="en-GB"/>
        </w:rPr>
      </w:pPr>
    </w:p>
    <w:p w14:paraId="34038247" w14:textId="06528682" w:rsidR="00B6630F" w:rsidRPr="00106924" w:rsidRDefault="00B6630F" w:rsidP="00106924">
      <w:pPr>
        <w:spacing w:after="0" w:line="240" w:lineRule="auto"/>
        <w:contextualSpacing/>
        <w:rPr>
          <w:rFonts w:eastAsia="Times New Roman" w:cstheme="minorHAnsi"/>
          <w:lang w:eastAsia="en-GB"/>
        </w:rPr>
      </w:pPr>
      <w:r w:rsidRPr="00B6630F">
        <w:rPr>
          <w:rFonts w:eastAsia="Times New Roman" w:cstheme="minorHAnsi"/>
          <w:lang w:eastAsia="en-GB"/>
        </w:rPr>
        <w:t xml:space="preserve">When the distribution of goods and services in a market does not produce the best possible outcome for society, this is known as a market failure. </w:t>
      </w:r>
      <w:r w:rsidR="00106924" w:rsidRPr="00106924">
        <w:rPr>
          <w:rFonts w:eastAsia="Times New Roman" w:cstheme="minorHAnsi"/>
          <w:lang w:eastAsia="en-GB"/>
        </w:rPr>
        <w:t>Several</w:t>
      </w:r>
      <w:r w:rsidRPr="00B6630F">
        <w:rPr>
          <w:rFonts w:eastAsia="Times New Roman" w:cstheme="minorHAnsi"/>
          <w:lang w:eastAsia="en-GB"/>
        </w:rPr>
        <w:t xml:space="preserve"> things, including externalities, unequal competition, information asymmetry, public goods, unfinished markets, and insufficient property rights, can cause this. Examples include companies with market power charging higher prices, people not having access to vital information during transactions, and pollution from factories causing costs to society. Inefficiencies brought about by market failures include resource depletion, overproduction, and inadequate provision of public goods. </w:t>
      </w:r>
      <w:r w:rsidR="00106924" w:rsidRPr="00106924">
        <w:rPr>
          <w:rFonts w:eastAsia="Times New Roman" w:cstheme="minorHAnsi"/>
          <w:lang w:eastAsia="en-GB"/>
        </w:rPr>
        <w:t>To</w:t>
      </w:r>
      <w:r w:rsidRPr="00B6630F">
        <w:rPr>
          <w:rFonts w:eastAsia="Times New Roman" w:cstheme="minorHAnsi"/>
          <w:lang w:eastAsia="en-GB"/>
        </w:rPr>
        <w:t xml:space="preserve"> improve economic efficiency and advance societal welfare, addressing market failures frequently necessitates government intervention through regulation, taxation, or the provision of public goods.</w:t>
      </w:r>
      <w:r w:rsidR="00907F22">
        <w:rPr>
          <w:rFonts w:eastAsia="Times New Roman" w:cstheme="minorHAnsi"/>
          <w:lang w:eastAsia="en-GB"/>
        </w:rPr>
        <w:t xml:space="preserve"> </w:t>
      </w:r>
      <w:r w:rsidR="00907F22" w:rsidRPr="0040692A">
        <w:rPr>
          <w:rFonts w:eastAsia="Times New Roman" w:cstheme="minorHAnsi"/>
          <w:b/>
          <w:bCs/>
          <w:color w:val="FF66FF"/>
          <w:lang w:eastAsia="en-GB"/>
        </w:rPr>
        <w:t>[</w:t>
      </w:r>
      <w:r w:rsidR="00907F22">
        <w:rPr>
          <w:rFonts w:eastAsia="Times New Roman" w:cstheme="minorHAnsi"/>
          <w:b/>
          <w:bCs/>
          <w:color w:val="FF66FF"/>
          <w:lang w:eastAsia="en-GB"/>
        </w:rPr>
        <w:t>4</w:t>
      </w:r>
      <w:r w:rsidR="00907F22" w:rsidRPr="0040692A">
        <w:rPr>
          <w:rFonts w:eastAsia="Times New Roman" w:cstheme="minorHAnsi"/>
          <w:b/>
          <w:bCs/>
          <w:color w:val="FF66FF"/>
          <w:lang w:eastAsia="en-GB"/>
        </w:rPr>
        <w:t>]</w:t>
      </w:r>
    </w:p>
    <w:p w14:paraId="2AB439AE" w14:textId="77777777" w:rsidR="00106924" w:rsidRDefault="00106924" w:rsidP="00106924">
      <w:pPr>
        <w:spacing w:after="0" w:line="240" w:lineRule="auto"/>
        <w:contextualSpacing/>
        <w:rPr>
          <w:rFonts w:ascii="Times New Roman" w:eastAsia="Times New Roman" w:hAnsi="Times New Roman" w:cs="Times New Roman"/>
          <w:sz w:val="24"/>
          <w:szCs w:val="24"/>
          <w:lang w:eastAsia="en-GB"/>
        </w:rPr>
      </w:pPr>
    </w:p>
    <w:p w14:paraId="6EE19583" w14:textId="77777777" w:rsidR="00106924" w:rsidRPr="00B6630F" w:rsidRDefault="00106924" w:rsidP="00106924">
      <w:pPr>
        <w:spacing w:after="0" w:line="240" w:lineRule="auto"/>
        <w:contextualSpacing/>
        <w:rPr>
          <w:rFonts w:ascii="Times New Roman" w:eastAsia="Times New Roman" w:hAnsi="Times New Roman" w:cs="Times New Roman"/>
          <w:sz w:val="24"/>
          <w:szCs w:val="24"/>
          <w:lang w:eastAsia="en-GB"/>
        </w:rPr>
      </w:pPr>
    </w:p>
    <w:p w14:paraId="59251EDB" w14:textId="551D3876" w:rsidR="00106924" w:rsidRPr="00106924" w:rsidRDefault="006151CF" w:rsidP="00106924">
      <w:pPr>
        <w:contextualSpacing/>
        <w:rPr>
          <w:rFonts w:asciiTheme="majorHAnsi" w:hAnsiTheme="majorHAnsi" w:cstheme="majorHAnsi"/>
          <w:sz w:val="40"/>
          <w:szCs w:val="40"/>
        </w:rPr>
      </w:pPr>
      <w:r>
        <w:rPr>
          <w:rFonts w:asciiTheme="majorHAnsi" w:hAnsiTheme="majorHAnsi" w:cstheme="majorHAnsi"/>
          <w:sz w:val="40"/>
          <w:szCs w:val="40"/>
        </w:rPr>
        <w:t>Tobacco</w:t>
      </w:r>
      <w:r w:rsidR="00106924">
        <w:rPr>
          <w:rFonts w:asciiTheme="majorHAnsi" w:hAnsiTheme="majorHAnsi" w:cstheme="majorHAnsi"/>
          <w:sz w:val="40"/>
          <w:szCs w:val="40"/>
        </w:rPr>
        <w:t>’s</w:t>
      </w:r>
      <w:r>
        <w:rPr>
          <w:rFonts w:asciiTheme="majorHAnsi" w:hAnsiTheme="majorHAnsi" w:cstheme="majorHAnsi"/>
          <w:sz w:val="40"/>
          <w:szCs w:val="40"/>
        </w:rPr>
        <w:t xml:space="preserve"> </w:t>
      </w:r>
      <w:r w:rsidR="00106924">
        <w:rPr>
          <w:rFonts w:asciiTheme="majorHAnsi" w:hAnsiTheme="majorHAnsi" w:cstheme="majorHAnsi"/>
          <w:sz w:val="40"/>
          <w:szCs w:val="40"/>
        </w:rPr>
        <w:t>m</w:t>
      </w:r>
      <w:r>
        <w:rPr>
          <w:rFonts w:asciiTheme="majorHAnsi" w:hAnsiTheme="majorHAnsi" w:cstheme="majorHAnsi"/>
          <w:sz w:val="40"/>
          <w:szCs w:val="40"/>
        </w:rPr>
        <w:t xml:space="preserve">arket </w:t>
      </w:r>
      <w:r w:rsidR="00106924">
        <w:rPr>
          <w:rFonts w:asciiTheme="majorHAnsi" w:hAnsiTheme="majorHAnsi" w:cstheme="majorHAnsi"/>
          <w:sz w:val="40"/>
          <w:szCs w:val="40"/>
        </w:rPr>
        <w:t>f</w:t>
      </w:r>
      <w:r>
        <w:rPr>
          <w:rFonts w:asciiTheme="majorHAnsi" w:hAnsiTheme="majorHAnsi" w:cstheme="majorHAnsi"/>
          <w:sz w:val="40"/>
          <w:szCs w:val="40"/>
        </w:rPr>
        <w:t>ailure prior to regulations</w:t>
      </w:r>
    </w:p>
    <w:p w14:paraId="0908A8BF" w14:textId="77777777" w:rsidR="00106924" w:rsidRPr="00BB78C0" w:rsidRDefault="00106924" w:rsidP="00106924">
      <w:pPr>
        <w:spacing w:after="0" w:line="240" w:lineRule="auto"/>
        <w:contextualSpacing/>
        <w:rPr>
          <w:rFonts w:eastAsia="Times New Roman" w:cstheme="minorHAnsi"/>
          <w:lang w:eastAsia="en-GB"/>
        </w:rPr>
      </w:pPr>
    </w:p>
    <w:p w14:paraId="6C406C78" w14:textId="52C6B466" w:rsidR="006151CF" w:rsidRPr="00BB78C0" w:rsidRDefault="006151CF" w:rsidP="00106924">
      <w:pPr>
        <w:spacing w:after="0" w:line="240" w:lineRule="auto"/>
        <w:contextualSpacing/>
        <w:rPr>
          <w:rFonts w:eastAsia="Times New Roman" w:cstheme="minorHAnsi"/>
          <w:lang w:eastAsia="en-GB"/>
        </w:rPr>
      </w:pPr>
      <w:r w:rsidRPr="006151CF">
        <w:rPr>
          <w:rFonts w:eastAsia="Times New Roman" w:cstheme="minorHAnsi"/>
          <w:lang w:eastAsia="en-GB"/>
        </w:rPr>
        <w:t xml:space="preserve">The negative externalities that tobacco products inflict on society are not limited to the individuals who use them. The most significant externality is </w:t>
      </w:r>
      <w:r w:rsidRPr="00BB78C0">
        <w:rPr>
          <w:rFonts w:eastAsia="Times New Roman" w:cstheme="minorHAnsi"/>
          <w:lang w:eastAsia="en-GB"/>
        </w:rPr>
        <w:t>second-hand</w:t>
      </w:r>
      <w:r w:rsidRPr="006151CF">
        <w:rPr>
          <w:rFonts w:eastAsia="Times New Roman" w:cstheme="minorHAnsi"/>
          <w:lang w:eastAsia="en-GB"/>
        </w:rPr>
        <w:t xml:space="preserve"> smoke exposure, which exposes non-smokers to health concerns like respiratory issues and cardiovascular disorders in a variety of contexts like homes, workplaces, and public areas. Due to the resource consumption and burden on healthcare systems from treating smoking-related ailments including heart disease and lung cancer, which affect both the public and private sectors, these health implications result in significant healthcare expenses.</w:t>
      </w:r>
      <w:r w:rsidR="00D566AC">
        <w:rPr>
          <w:rFonts w:eastAsia="Times New Roman" w:cstheme="minorHAnsi"/>
          <w:lang w:eastAsia="en-GB"/>
        </w:rPr>
        <w:t xml:space="preserve"> </w:t>
      </w:r>
      <w:r w:rsidR="00D566AC" w:rsidRPr="00D566AC">
        <w:rPr>
          <w:rFonts w:eastAsia="Times New Roman" w:cstheme="minorHAnsi"/>
          <w:b/>
          <w:bCs/>
          <w:color w:val="FF66FF"/>
          <w:lang w:eastAsia="en-GB"/>
        </w:rPr>
        <w:t>[</w:t>
      </w:r>
      <w:r w:rsidR="00D566AC">
        <w:rPr>
          <w:rFonts w:eastAsia="Times New Roman" w:cstheme="minorHAnsi"/>
          <w:b/>
          <w:bCs/>
          <w:color w:val="FF66FF"/>
          <w:lang w:eastAsia="en-GB"/>
        </w:rPr>
        <w:t>5</w:t>
      </w:r>
      <w:r w:rsidR="00D566AC" w:rsidRPr="00D566AC">
        <w:rPr>
          <w:rFonts w:eastAsia="Times New Roman" w:cstheme="minorHAnsi"/>
          <w:b/>
          <w:bCs/>
          <w:color w:val="FF66FF"/>
          <w:lang w:eastAsia="en-GB"/>
        </w:rPr>
        <w:t>]</w:t>
      </w:r>
      <w:r w:rsidR="00FF46D3">
        <w:rPr>
          <w:rFonts w:eastAsia="Times New Roman" w:cstheme="minorHAnsi"/>
          <w:lang w:eastAsia="en-GB"/>
        </w:rPr>
        <w:t xml:space="preserve"> </w:t>
      </w:r>
      <w:r w:rsidRPr="006151CF">
        <w:rPr>
          <w:rFonts w:eastAsia="Times New Roman" w:cstheme="minorHAnsi"/>
          <w:lang w:eastAsia="en-GB"/>
        </w:rPr>
        <w:t>Australia's healthcare system bears a heavy financial burden from tobacco usage; estimates have the economic cost of smoking at $136.9 billion in 2019–2020.</w:t>
      </w:r>
      <w:r w:rsidR="00D566AC">
        <w:rPr>
          <w:rFonts w:eastAsia="Times New Roman" w:cstheme="minorHAnsi"/>
          <w:lang w:eastAsia="en-GB"/>
        </w:rPr>
        <w:t xml:space="preserve"> </w:t>
      </w:r>
      <w:r w:rsidR="00D566AC" w:rsidRPr="00D566AC">
        <w:rPr>
          <w:rFonts w:eastAsia="Times New Roman" w:cstheme="minorHAnsi"/>
          <w:b/>
          <w:bCs/>
          <w:color w:val="FF66FF"/>
          <w:lang w:eastAsia="en-GB"/>
        </w:rPr>
        <w:t>[6]</w:t>
      </w:r>
      <w:r w:rsidRPr="006151CF">
        <w:rPr>
          <w:rFonts w:eastAsia="Times New Roman" w:cstheme="minorHAnsi"/>
          <w:lang w:eastAsia="en-GB"/>
        </w:rPr>
        <w:t xml:space="preserve"> Furthermore, smoking continues to be a major preventable cause of mortality in the nation, accounting for 21,168 deaths in 2019 alone. </w:t>
      </w:r>
      <w:r w:rsidR="00D566AC" w:rsidRPr="00D566AC">
        <w:rPr>
          <w:rFonts w:eastAsia="Times New Roman" w:cstheme="minorHAnsi"/>
          <w:b/>
          <w:bCs/>
          <w:color w:val="FF66FF"/>
          <w:lang w:eastAsia="en-GB"/>
        </w:rPr>
        <w:t xml:space="preserve">[7] </w:t>
      </w:r>
      <w:r w:rsidRPr="006151CF">
        <w:rPr>
          <w:rFonts w:eastAsia="Times New Roman" w:cstheme="minorHAnsi"/>
          <w:lang w:eastAsia="en-GB"/>
        </w:rPr>
        <w:t xml:space="preserve">There is still a risk of </w:t>
      </w:r>
      <w:r w:rsidRPr="00BB78C0">
        <w:rPr>
          <w:rFonts w:eastAsia="Times New Roman" w:cstheme="minorHAnsi"/>
          <w:lang w:eastAsia="en-GB"/>
        </w:rPr>
        <w:t>second-hand</w:t>
      </w:r>
      <w:r w:rsidRPr="006151CF">
        <w:rPr>
          <w:rFonts w:eastAsia="Times New Roman" w:cstheme="minorHAnsi"/>
          <w:lang w:eastAsia="en-GB"/>
        </w:rPr>
        <w:t xml:space="preserve"> smoke exposure for nonsmokers; around 7.6% of adults who do not smoke and 11.7% of children who do not smoke are exposed to tobacco smoke in their homes.</w:t>
      </w:r>
      <w:r w:rsidR="00D566AC">
        <w:rPr>
          <w:rFonts w:eastAsia="Times New Roman" w:cstheme="minorHAnsi"/>
          <w:lang w:eastAsia="en-GB"/>
        </w:rPr>
        <w:t xml:space="preserve"> </w:t>
      </w:r>
      <w:r w:rsidR="00D566AC" w:rsidRPr="00D566AC">
        <w:rPr>
          <w:rFonts w:eastAsia="Times New Roman" w:cstheme="minorHAnsi"/>
          <w:b/>
          <w:bCs/>
          <w:color w:val="FF66FF"/>
          <w:lang w:eastAsia="en-GB"/>
        </w:rPr>
        <w:t>[8]</w:t>
      </w:r>
    </w:p>
    <w:p w14:paraId="315E3A84" w14:textId="77777777" w:rsidR="006151CF" w:rsidRPr="00BB78C0" w:rsidRDefault="006151CF" w:rsidP="00106924">
      <w:pPr>
        <w:spacing w:after="0" w:line="240" w:lineRule="auto"/>
        <w:contextualSpacing/>
        <w:rPr>
          <w:rFonts w:eastAsia="Times New Roman" w:cstheme="minorHAnsi"/>
          <w:lang w:eastAsia="en-GB"/>
        </w:rPr>
      </w:pPr>
    </w:p>
    <w:p w14:paraId="6440E0DE" w14:textId="6F7405D7" w:rsidR="00106924" w:rsidRPr="00BB78C0" w:rsidRDefault="006151CF" w:rsidP="00FF46D3">
      <w:pPr>
        <w:contextualSpacing/>
        <w:rPr>
          <w:rFonts w:eastAsia="Times New Roman" w:cstheme="minorHAnsi"/>
          <w:lang w:eastAsia="en-GB"/>
        </w:rPr>
      </w:pPr>
      <w:r w:rsidRPr="006151CF">
        <w:rPr>
          <w:rFonts w:eastAsia="Times New Roman" w:cstheme="minorHAnsi"/>
          <w:lang w:eastAsia="en-GB"/>
        </w:rPr>
        <w:t xml:space="preserve">Moreover, </w:t>
      </w:r>
      <w:r w:rsidRPr="00BB78C0">
        <w:rPr>
          <w:rFonts w:eastAsia="Times New Roman" w:cstheme="minorHAnsi"/>
          <w:lang w:eastAsia="en-GB"/>
        </w:rPr>
        <w:t xml:space="preserve">the </w:t>
      </w:r>
      <w:r w:rsidRPr="00BB78C0">
        <w:rPr>
          <w:rFonts w:eastAsia="Times New Roman" w:cstheme="minorHAnsi"/>
          <w:lang w:eastAsia="en-GB"/>
        </w:rPr>
        <w:t>economic ramifications of smoking extend to lost productivity; in 2019–2020, smoking-related presenteeism, absenteeism, and early mortality cost the Australian workforce $19.2 billion.</w:t>
      </w:r>
      <w:r w:rsidR="00D566AC">
        <w:rPr>
          <w:rFonts w:eastAsia="Times New Roman" w:cstheme="minorHAnsi"/>
          <w:lang w:eastAsia="en-GB"/>
        </w:rPr>
        <w:t xml:space="preserve"> </w:t>
      </w:r>
      <w:r w:rsidR="00D566AC" w:rsidRPr="00D566AC">
        <w:rPr>
          <w:rFonts w:eastAsia="Times New Roman" w:cstheme="minorHAnsi"/>
          <w:b/>
          <w:bCs/>
          <w:color w:val="FF66FF"/>
          <w:lang w:eastAsia="en-GB"/>
        </w:rPr>
        <w:t>[9]</w:t>
      </w:r>
      <w:r w:rsidRPr="00BB78C0">
        <w:rPr>
          <w:rFonts w:eastAsia="Times New Roman" w:cstheme="minorHAnsi"/>
          <w:lang w:eastAsia="en-GB"/>
        </w:rPr>
        <w:t xml:space="preserve"> Furthermore, the production of tobacco and the waste left over from cigarettes contribute to land erosion, water pollution, and deforestation. Millions of cigarette butts are incorrectly disposed of each year, making them a major cause of litter.</w:t>
      </w:r>
      <w:r w:rsidR="00FF46D3">
        <w:rPr>
          <w:rFonts w:eastAsia="Times New Roman" w:cstheme="minorHAnsi"/>
          <w:lang w:eastAsia="en-GB"/>
        </w:rPr>
        <w:t xml:space="preserve"> </w:t>
      </w:r>
      <w:r w:rsidRPr="006151CF">
        <w:rPr>
          <w:rFonts w:eastAsia="Times New Roman" w:cstheme="minorHAnsi"/>
          <w:lang w:eastAsia="en-GB"/>
        </w:rPr>
        <w:t xml:space="preserve">Social problems and inequality can be sustained by tobacco usage since it puts a financial burden on families who must pay for healthcare and tobacco products. </w:t>
      </w:r>
      <w:r w:rsidR="00D566AC" w:rsidRPr="00D566AC">
        <w:rPr>
          <w:rFonts w:eastAsia="Times New Roman" w:cstheme="minorHAnsi"/>
          <w:b/>
          <w:bCs/>
          <w:color w:val="FF66FF"/>
          <w:lang w:eastAsia="en-GB"/>
        </w:rPr>
        <w:t>[10]</w:t>
      </w:r>
      <w:r w:rsidR="00D566AC">
        <w:rPr>
          <w:rFonts w:eastAsia="Times New Roman" w:cstheme="minorHAnsi"/>
          <w:lang w:eastAsia="en-GB"/>
        </w:rPr>
        <w:t xml:space="preserve"> </w:t>
      </w:r>
      <w:r w:rsidRPr="006151CF">
        <w:rPr>
          <w:rFonts w:eastAsia="Times New Roman" w:cstheme="minorHAnsi"/>
          <w:lang w:eastAsia="en-GB"/>
        </w:rPr>
        <w:t>Intergenerational gaps may arise from the negative health impacts and reduced academic attainment experienced by children of smokers.</w:t>
      </w:r>
    </w:p>
    <w:p w14:paraId="16D7F81A" w14:textId="77777777" w:rsidR="00106924" w:rsidRPr="00BB78C0" w:rsidRDefault="00106924" w:rsidP="00106924">
      <w:pPr>
        <w:spacing w:after="0" w:line="240" w:lineRule="auto"/>
        <w:contextualSpacing/>
        <w:rPr>
          <w:rFonts w:eastAsia="Times New Roman" w:cstheme="minorHAnsi"/>
          <w:lang w:eastAsia="en-GB"/>
        </w:rPr>
      </w:pPr>
    </w:p>
    <w:p w14:paraId="59871315" w14:textId="0F299215" w:rsidR="006151CF" w:rsidRPr="00BB78C0" w:rsidRDefault="00106924" w:rsidP="00106924">
      <w:pPr>
        <w:spacing w:after="0" w:line="240" w:lineRule="auto"/>
        <w:contextualSpacing/>
        <w:rPr>
          <w:rFonts w:eastAsia="Times New Roman" w:cstheme="minorHAnsi"/>
          <w:lang w:eastAsia="en-GB"/>
        </w:rPr>
      </w:pPr>
      <w:r w:rsidRPr="00106924">
        <w:rPr>
          <w:rFonts w:eastAsia="Times New Roman" w:cstheme="minorHAnsi"/>
          <w:lang w:eastAsia="en-GB"/>
        </w:rPr>
        <w:t xml:space="preserve">Additionally, as smoking-related fires accounted for 3% of residential fires in 2019–2020, they represent a risk to public safety and property. </w:t>
      </w:r>
      <w:r w:rsidR="00D566AC" w:rsidRPr="00D566AC">
        <w:rPr>
          <w:rFonts w:eastAsia="Times New Roman" w:cstheme="minorHAnsi"/>
          <w:b/>
          <w:bCs/>
          <w:color w:val="FF66FF"/>
          <w:lang w:eastAsia="en-GB"/>
        </w:rPr>
        <w:t>[11]</w:t>
      </w:r>
      <w:r w:rsidR="00D566AC">
        <w:rPr>
          <w:rFonts w:eastAsia="Times New Roman" w:cstheme="minorHAnsi"/>
          <w:lang w:eastAsia="en-GB"/>
        </w:rPr>
        <w:t xml:space="preserve"> </w:t>
      </w:r>
      <w:r w:rsidRPr="00106924">
        <w:rPr>
          <w:rFonts w:eastAsia="Times New Roman" w:cstheme="minorHAnsi"/>
          <w:lang w:eastAsia="en-GB"/>
        </w:rPr>
        <w:t xml:space="preserve">The </w:t>
      </w:r>
      <w:r w:rsidRPr="00BB78C0">
        <w:rPr>
          <w:rFonts w:eastAsia="Times New Roman" w:cstheme="minorHAnsi"/>
          <w:lang w:eastAsia="en-GB"/>
        </w:rPr>
        <w:t>data</w:t>
      </w:r>
      <w:r w:rsidRPr="00106924">
        <w:rPr>
          <w:rFonts w:eastAsia="Times New Roman" w:cstheme="minorHAnsi"/>
          <w:lang w:eastAsia="en-GB"/>
        </w:rPr>
        <w:t xml:space="preserve"> highlights the diverse adverse consequences of tobacco use in Australia, underscoring the pressing requirement for all-encompassing tobacco control policies that tackle the health, environmental, and financial issues related to smoking.</w:t>
      </w:r>
      <w:r w:rsidR="00FF46D3">
        <w:rPr>
          <w:rFonts w:eastAsia="Times New Roman" w:cstheme="minorHAnsi"/>
          <w:lang w:eastAsia="en-GB"/>
        </w:rPr>
        <w:t xml:space="preserve"> </w:t>
      </w:r>
      <w:r w:rsidRPr="00BB78C0">
        <w:rPr>
          <w:rFonts w:eastAsia="Times New Roman" w:cstheme="minorHAnsi"/>
          <w:lang w:eastAsia="en-GB"/>
        </w:rPr>
        <w:t>To</w:t>
      </w:r>
      <w:r w:rsidR="006151CF" w:rsidRPr="006151CF">
        <w:rPr>
          <w:rFonts w:eastAsia="Times New Roman" w:cstheme="minorHAnsi"/>
          <w:lang w:eastAsia="en-GB"/>
        </w:rPr>
        <w:t xml:space="preserve"> reduce these expenses, advance public health, and improve general society welfare, effective tobacco control policies must be put in place. These negative externalities show the larger social effects of tobacco use.</w:t>
      </w:r>
      <w:r w:rsidR="005E05A2">
        <w:rPr>
          <w:rFonts w:eastAsia="Times New Roman" w:cstheme="minorHAnsi"/>
          <w:lang w:eastAsia="en-GB"/>
        </w:rPr>
        <w:t xml:space="preserve"> </w:t>
      </w:r>
      <w:r w:rsidR="005E05A2" w:rsidRPr="005E05A2">
        <w:rPr>
          <w:rFonts w:eastAsia="Times New Roman" w:cstheme="minorHAnsi"/>
          <w:b/>
          <w:bCs/>
          <w:color w:val="FF66FF"/>
          <w:lang w:eastAsia="en-GB"/>
        </w:rPr>
        <w:t>[12]</w:t>
      </w:r>
    </w:p>
    <w:p w14:paraId="22F2C6D9" w14:textId="77777777" w:rsidR="005032CF" w:rsidRDefault="005032CF" w:rsidP="00106924">
      <w:pPr>
        <w:spacing w:after="0" w:line="240" w:lineRule="auto"/>
        <w:contextualSpacing/>
        <w:rPr>
          <w:rFonts w:eastAsia="Times New Roman" w:cstheme="minorHAnsi"/>
          <w:lang w:eastAsia="en-GB"/>
        </w:rPr>
      </w:pPr>
    </w:p>
    <w:p w14:paraId="646FFF64" w14:textId="77777777" w:rsidR="00FF46D3" w:rsidRDefault="00FF46D3" w:rsidP="00106924">
      <w:pPr>
        <w:spacing w:after="0" w:line="240" w:lineRule="auto"/>
        <w:contextualSpacing/>
        <w:rPr>
          <w:rFonts w:eastAsia="Times New Roman" w:cstheme="minorHAnsi"/>
          <w:lang w:eastAsia="en-GB"/>
        </w:rPr>
      </w:pPr>
    </w:p>
    <w:p w14:paraId="6276B4AC" w14:textId="77777777" w:rsidR="00FF46D3" w:rsidRDefault="00FF46D3" w:rsidP="00106924">
      <w:pPr>
        <w:spacing w:after="0" w:line="240" w:lineRule="auto"/>
        <w:contextualSpacing/>
        <w:rPr>
          <w:rFonts w:eastAsia="Times New Roman" w:cstheme="minorHAnsi"/>
          <w:lang w:eastAsia="en-GB"/>
        </w:rPr>
      </w:pPr>
    </w:p>
    <w:p w14:paraId="71DBF71D" w14:textId="77777777" w:rsidR="00FF46D3" w:rsidRPr="00BB78C0" w:rsidRDefault="00FF46D3" w:rsidP="00106924">
      <w:pPr>
        <w:spacing w:after="0" w:line="240" w:lineRule="auto"/>
        <w:contextualSpacing/>
        <w:rPr>
          <w:rFonts w:eastAsia="Times New Roman" w:cstheme="minorHAnsi"/>
          <w:lang w:eastAsia="en-GB"/>
        </w:rPr>
      </w:pPr>
    </w:p>
    <w:p w14:paraId="5BD7AB4F" w14:textId="4455C19C" w:rsidR="004A58C5" w:rsidRPr="00BB78C0" w:rsidRDefault="004A58C5">
      <w:pPr>
        <w:rPr>
          <w:rFonts w:cstheme="minorHAnsi"/>
        </w:rPr>
      </w:pPr>
    </w:p>
    <w:p w14:paraId="620473E1" w14:textId="7A588A83" w:rsidR="004A58C5" w:rsidRDefault="00527288">
      <w:r>
        <w:rPr>
          <w:noProof/>
        </w:rPr>
        <w:lastRenderedPageBreak/>
        <mc:AlternateContent>
          <mc:Choice Requires="wps">
            <w:drawing>
              <wp:anchor distT="0" distB="0" distL="114300" distR="114300" simplePos="0" relativeHeight="251651584" behindDoc="0" locked="0" layoutInCell="1" allowOverlap="1" wp14:anchorId="160BDC63" wp14:editId="0D146C6A">
                <wp:simplePos x="0" y="0"/>
                <wp:positionH relativeFrom="column">
                  <wp:posOffset>-24765</wp:posOffset>
                </wp:positionH>
                <wp:positionV relativeFrom="paragraph">
                  <wp:posOffset>114935</wp:posOffset>
                </wp:positionV>
                <wp:extent cx="85090" cy="67310"/>
                <wp:effectExtent l="22860" t="19050" r="15875" b="8890"/>
                <wp:wrapNone/>
                <wp:docPr id="1405756121" name="AutoShap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5090" cy="67310"/>
                        </a:xfrm>
                        <a:prstGeom prst="triangle">
                          <a:avLst>
                            <a:gd name="adj" fmla="val 50000"/>
                          </a:avLst>
                        </a:prstGeom>
                        <a:solidFill>
                          <a:schemeClr val="tx1">
                            <a:lumMod val="100000"/>
                            <a:lumOff val="0"/>
                          </a:schemeClr>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6A77D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23" o:spid="_x0000_s1026" type="#_x0000_t5" style="position:absolute;margin-left:-1.95pt;margin-top:9.05pt;width:6.7pt;height:5.3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" fillcolor="black [3213]" strokecolor="black [3213]"/>
            </w:pict>
          </mc:Fallback>
        </mc:AlternateContent>
      </w:r>
      <w:r>
        <w:rPr>
          <w:noProof/>
        </w:rPr>
        <mc:AlternateContent>
          <mc:Choice Requires="wps">
            <w:drawing>
              <wp:anchor distT="45720" distB="45720" distL="114300" distR="114300" simplePos="0" relativeHeight="251649536" behindDoc="0" locked="0" layoutInCell="1" allowOverlap="1" wp14:anchorId="6FAE2F3E" wp14:editId="038FB3EC">
                <wp:simplePos x="0" y="0"/>
                <wp:positionH relativeFrom="column">
                  <wp:posOffset>3562350</wp:posOffset>
                </wp:positionH>
                <wp:positionV relativeFrom="paragraph">
                  <wp:posOffset>144780</wp:posOffset>
                </wp:positionV>
                <wp:extent cx="1988820" cy="360045"/>
                <wp:effectExtent l="1270" t="0" r="635" b="0"/>
                <wp:wrapSquare wrapText="bothSides"/>
                <wp:docPr id="940005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8820" cy="3600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AFA60E" w14:textId="77777777" w:rsidR="00806931" w:rsidRPr="00E36601" w:rsidRDefault="00806931" w:rsidP="00806931">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S = Marginal Social Cost (MSC)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FAE2F3E" id="_x0000_t202" coordsize="21600,21600" o:spt="202" path="m,l,21600r21600,l21600,xe">
                <v:stroke joinstyle="miter"/>
                <v:path gradientshapeok="t" o:connecttype="rect"/>
              </v:shapetype>
              <v:shape id="Text Box 2" o:spid="_x0000_s1026" type="#_x0000_t202" style="position:absolute;margin-left:280.5pt;margin-top:11.4pt;width:156.6pt;height:28.35pt;z-index:2516495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" filled="f" stroked="f">
                <v:textbox style="mso-fit-shape-to-text:t">
                  <w:txbxContent>
                    <w:p w14:paraId="30AFA60E" w14:textId="77777777" w:rsidR="00806931" w:rsidRPr="00E36601" w:rsidRDefault="00806931" w:rsidP="00806931">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S = Marginal Social Cost (MSC)</w:t>
                      </w:r>
                    </w:p>
                  </w:txbxContent>
                </v:textbox>
                <w10:wrap type="square"/>
              </v:shape>
            </w:pict>
          </mc:Fallback>
        </mc:AlternateContent>
      </w:r>
      <w:r>
        <w:rPr>
          <w:noProof/>
        </w:rPr>
        <mc:AlternateContent>
          <mc:Choice Requires="wps">
            <w:drawing>
              <wp:anchor distT="0" distB="0" distL="114300" distR="114300" simplePos="0" relativeHeight="251640320" behindDoc="0" locked="0" layoutInCell="1" allowOverlap="1" wp14:anchorId="0A1E0BD3" wp14:editId="44EC92F1">
                <wp:simplePos x="0" y="0"/>
                <wp:positionH relativeFrom="column">
                  <wp:posOffset>39370</wp:posOffset>
                </wp:positionH>
                <wp:positionV relativeFrom="paragraph">
                  <wp:posOffset>247650</wp:posOffset>
                </wp:positionV>
                <wp:extent cx="3728720" cy="2594610"/>
                <wp:effectExtent l="10795" t="8890" r="13335" b="6350"/>
                <wp:wrapNone/>
                <wp:docPr id="560881424"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28720" cy="259461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B980CF5" id="_x0000_t32" coordsize="21600,21600" o:spt="32" o:oned="t" path="m,l21600,21600e" filled="f">
                <v:path arrowok="t" fillok="f" o:connecttype="none"/>
                <o:lock v:ext="edit" shapetype="t"/>
              </v:shapetype>
              <v:shape id="AutoShape 6" o:spid="_x0000_s1026" type="#_x0000_t32" style="position:absolute;margin-left:3.1pt;margin-top:19.5pt;width:293.6pt;height:204.3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"/>
            </w:pict>
          </mc:Fallback>
        </mc:AlternateContent>
      </w:r>
      <w:r>
        <w:rPr>
          <w:noProof/>
        </w:rPr>
        <mc:AlternateContent>
          <mc:Choice Requires="wps">
            <w:drawing>
              <wp:anchor distT="0" distB="0" distL="114300" distR="114300" simplePos="0" relativeHeight="251636224" behindDoc="0" locked="0" layoutInCell="1" allowOverlap="1" wp14:anchorId="618D6A72" wp14:editId="340277A2">
                <wp:simplePos x="0" y="0"/>
                <wp:positionH relativeFrom="column">
                  <wp:posOffset>21590</wp:posOffset>
                </wp:positionH>
                <wp:positionV relativeFrom="paragraph">
                  <wp:posOffset>186055</wp:posOffset>
                </wp:positionV>
                <wp:extent cx="0" cy="3291840"/>
                <wp:effectExtent l="21590" t="23495" r="26035" b="27940"/>
                <wp:wrapNone/>
                <wp:docPr id="945868684"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291840"/>
                        </a:xfrm>
                        <a:prstGeom prst="straightConnector1">
                          <a:avLst/>
                        </a:prstGeom>
                        <a:noFill/>
                        <a:ln w="38100">
                          <a:solidFill>
                            <a:schemeClr val="tx1">
                              <a:lumMod val="100000"/>
                              <a:lumOff val="0"/>
                            </a:schemeClr>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95E9F28" id="AutoShape 2" o:spid="_x0000_s1026" type="#_x0000_t32" style="position:absolute;margin-left:1.7pt;margin-top:14.65pt;width:0;height:259.2pt;z-index:25163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" strokecolor="black [3213]" strokeweight="3pt"/>
            </w:pict>
          </mc:Fallback>
        </mc:AlternateContent>
      </w:r>
    </w:p>
    <w:p w14:paraId="7151E7EA" w14:textId="6C616AD0" w:rsidR="004A58C5" w:rsidRDefault="00527288">
      <w:r>
        <w:rPr>
          <w:noProof/>
        </w:rPr>
        <mc:AlternateContent>
          <mc:Choice Requires="wps">
            <w:drawing>
              <wp:anchor distT="0" distB="0" distL="114300" distR="114300" simplePos="0" relativeHeight="251638272" behindDoc="0" locked="0" layoutInCell="1" allowOverlap="1" wp14:anchorId="37EE07A4" wp14:editId="6C5679A6">
                <wp:simplePos x="0" y="0"/>
                <wp:positionH relativeFrom="column">
                  <wp:posOffset>350520</wp:posOffset>
                </wp:positionH>
                <wp:positionV relativeFrom="paragraph">
                  <wp:posOffset>95885</wp:posOffset>
                </wp:positionV>
                <wp:extent cx="4072890" cy="2868295"/>
                <wp:effectExtent l="7620" t="8890" r="5715" b="8890"/>
                <wp:wrapNone/>
                <wp:docPr id="377444999"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072890" cy="2868295"/>
                        </a:xfrm>
                        <a:prstGeom prst="straightConnector1">
                          <a:avLst/>
                        </a:prstGeom>
                        <a:noFill/>
                        <a:ln w="9525">
                          <a:solidFill>
                            <a:srgbClr val="FF66FF"/>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CFC811" id="AutoShape 4" o:spid="_x0000_s1026" type="#_x0000_t32" style="position:absolute;margin-left:27.6pt;margin-top:7.55pt;width:320.7pt;height:225.85pt;flip:y;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" strokecolor="#f6f"/>
            </w:pict>
          </mc:Fallback>
        </mc:AlternateContent>
      </w:r>
    </w:p>
    <w:p w14:paraId="687A2EE5" w14:textId="325DEB60" w:rsidR="004A58C5" w:rsidRDefault="00364A40">
      <w:r>
        <w:rPr>
          <w:noProof/>
        </w:rPr>
        <mc:AlternateContent>
          <mc:Choice Requires="wps">
            <w:drawing>
              <wp:anchor distT="0" distB="0" distL="114300" distR="114300" simplePos="0" relativeHeight="251643392" behindDoc="0" locked="0" layoutInCell="1" allowOverlap="1" wp14:anchorId="6BD30948" wp14:editId="7171852B">
                <wp:simplePos x="0" y="0"/>
                <wp:positionH relativeFrom="column">
                  <wp:posOffset>1194753</wp:posOffset>
                </wp:positionH>
                <wp:positionV relativeFrom="paragraph">
                  <wp:posOffset>124460</wp:posOffset>
                </wp:positionV>
                <wp:extent cx="0" cy="2303780"/>
                <wp:effectExtent l="0" t="0" r="0" b="0"/>
                <wp:wrapNone/>
                <wp:docPr id="463599711"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0" cy="2303780"/>
                        </a:xfrm>
                        <a:prstGeom prst="straightConnector1">
                          <a:avLst/>
                        </a:prstGeom>
                        <a:noFill/>
                        <a:ln w="9525" cap="flat">
                          <a:solidFill>
                            <a:srgbClr val="000000"/>
                          </a:solidFill>
                          <a:prstDash val="dash"/>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4262B9" id="AutoShape 9" o:spid="_x0000_s1026" type="#_x0000_t32" style="position:absolute;margin-left:94.1pt;margin-top:9.8pt;width:0;height:181.4pt;rotation:90;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">
                <v:stroke dashstyle="dash"/>
              </v:shape>
            </w:pict>
          </mc:Fallback>
        </mc:AlternateContent>
      </w:r>
      <w:r>
        <w:rPr>
          <w:noProof/>
        </w:rPr>
        <mc:AlternateContent>
          <mc:Choice Requires="wps">
            <w:drawing>
              <wp:anchor distT="0" distB="0" distL="114300" distR="114300" simplePos="0" relativeHeight="251642368" behindDoc="0" locked="0" layoutInCell="1" allowOverlap="1" wp14:anchorId="6BD30948" wp14:editId="3D566BA7">
                <wp:simplePos x="0" y="0"/>
                <wp:positionH relativeFrom="column">
                  <wp:posOffset>1035685</wp:posOffset>
                </wp:positionH>
                <wp:positionV relativeFrom="paragraph">
                  <wp:posOffset>78422</wp:posOffset>
                </wp:positionV>
                <wp:extent cx="0" cy="2033905"/>
                <wp:effectExtent l="0" t="0" r="0" b="0"/>
                <wp:wrapNone/>
                <wp:docPr id="1987448473"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0" cy="2033905"/>
                        </a:xfrm>
                        <a:prstGeom prst="straightConnector1">
                          <a:avLst/>
                        </a:prstGeom>
                        <a:noFill/>
                        <a:ln w="9525" cap="flat">
                          <a:solidFill>
                            <a:srgbClr val="000000"/>
                          </a:solidFill>
                          <a:prstDash val="dash"/>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58E1691" id="AutoShape 8" o:spid="_x0000_s1026" type="#_x0000_t32" style="position:absolute;margin-left:81.55pt;margin-top:6.15pt;width:0;height:160.15pt;rotation:90;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">
                <v:stroke dashstyle="dash"/>
              </v:shape>
            </w:pict>
          </mc:Fallback>
        </mc:AlternateContent>
      </w:r>
      <w:r w:rsidR="00527288">
        <w:rPr>
          <w:noProof/>
        </w:rPr>
        <mc:AlternateContent>
          <mc:Choice Requires="wps">
            <w:drawing>
              <wp:anchor distT="45720" distB="45720" distL="114300" distR="114300" simplePos="0" relativeHeight="251645440" behindDoc="0" locked="0" layoutInCell="1" allowOverlap="1" wp14:anchorId="6FAE2F3E" wp14:editId="26BF3BEB">
                <wp:simplePos x="0" y="0"/>
                <wp:positionH relativeFrom="column">
                  <wp:posOffset>-664845</wp:posOffset>
                </wp:positionH>
                <wp:positionV relativeFrom="paragraph">
                  <wp:posOffset>296545</wp:posOffset>
                </wp:positionV>
                <wp:extent cx="343535" cy="1772920"/>
                <wp:effectExtent l="3810" t="0" r="0" b="0"/>
                <wp:wrapSquare wrapText="bothSides"/>
                <wp:docPr id="16496508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535" cy="1772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6156DE" w14:textId="5CF12AE9" w:rsidR="00E36601" w:rsidRPr="00CC6DFF" w:rsidRDefault="00CC6DFF" w:rsidP="00CC6DFF">
                            <w:pPr>
                              <w:jc w:val="center"/>
                              <w:rPr>
                                <w:rFonts w:asciiTheme="majorHAnsi" w:hAnsiTheme="majorHAnsi" w:cstheme="majorHAnsi"/>
                                <w:i/>
                                <w:iCs/>
                                <w:color w:val="808080" w:themeColor="background1" w:themeShade="80"/>
                                <w:sz w:val="20"/>
                                <w:szCs w:val="20"/>
                              </w:rPr>
                            </w:pPr>
                            <w:r w:rsidRPr="00CC6DFF">
                              <w:rPr>
                                <w:rFonts w:asciiTheme="majorHAnsi" w:hAnsiTheme="majorHAnsi" w:cstheme="majorHAnsi"/>
                                <w:i/>
                                <w:iCs/>
                                <w:color w:val="808080" w:themeColor="background1" w:themeShade="80"/>
                                <w:sz w:val="20"/>
                                <w:szCs w:val="20"/>
                              </w:rPr>
                              <w:t>-</w:t>
                            </w:r>
                            <w:r>
                              <w:rPr>
                                <w:rFonts w:asciiTheme="majorHAnsi" w:hAnsiTheme="majorHAnsi" w:cstheme="majorHAnsi"/>
                                <w:i/>
                                <w:iCs/>
                                <w:color w:val="808080" w:themeColor="background1" w:themeShade="80"/>
                                <w:sz w:val="20"/>
                                <w:szCs w:val="20"/>
                              </w:rPr>
                              <w:t xml:space="preserve"> </w:t>
                            </w:r>
                            <w:r w:rsidR="00E36601" w:rsidRPr="00CC6DFF">
                              <w:rPr>
                                <w:rFonts w:asciiTheme="majorHAnsi" w:hAnsiTheme="majorHAnsi" w:cstheme="majorHAnsi"/>
                                <w:i/>
                                <w:iCs/>
                                <w:color w:val="808080" w:themeColor="background1" w:themeShade="80"/>
                                <w:sz w:val="20"/>
                                <w:szCs w:val="20"/>
                              </w:rPr>
                              <w:t>Price (</w:t>
                            </w:r>
                            <w:r w:rsidR="00BB78C0">
                              <w:rPr>
                                <w:rFonts w:asciiTheme="majorHAnsi" w:hAnsiTheme="majorHAnsi" w:cstheme="majorHAnsi"/>
                                <w:i/>
                                <w:iCs/>
                                <w:color w:val="808080" w:themeColor="background1" w:themeShade="80"/>
                                <w:sz w:val="20"/>
                                <w:szCs w:val="20"/>
                              </w:rPr>
                              <w:t>$</w:t>
                            </w:r>
                            <w:r w:rsidR="00E36601" w:rsidRPr="00CC6DFF">
                              <w:rPr>
                                <w:rFonts w:asciiTheme="majorHAnsi" w:hAnsiTheme="majorHAnsi" w:cstheme="majorHAnsi"/>
                                <w:i/>
                                <w:iCs/>
                                <w:color w:val="808080" w:themeColor="background1" w:themeShade="80"/>
                                <w:sz w:val="20"/>
                                <w:szCs w:val="20"/>
                              </w:rPr>
                              <w:t>AUD)</w:t>
                            </w:r>
                            <w:r>
                              <w:rPr>
                                <w:rFonts w:asciiTheme="majorHAnsi" w:hAnsiTheme="majorHAnsi" w:cstheme="majorHAnsi"/>
                                <w:i/>
                                <w:iCs/>
                                <w:color w:val="808080" w:themeColor="background1" w:themeShade="80"/>
                                <w:sz w:val="20"/>
                                <w:szCs w:val="20"/>
                              </w:rPr>
                              <w:t xml:space="preserve"> -</w:t>
                            </w:r>
                          </w:p>
                        </w:txbxContent>
                      </wps:txbx>
                      <wps:bodyPr rot="0" vert="vert" wrap="square" lIns="91440" tIns="45720" rIns="91440" bIns="45720" anchor="t" anchorCtr="0" upright="1">
                        <a:noAutofit/>
                      </wps:bodyPr>
                    </wps:wsp>
                  </a:graphicData>
                </a:graphic>
                <wp14:sizeRelH relativeFrom="margin">
                  <wp14:pctWidth>0</wp14:pctWidth>
                </wp14:sizeRelH>
                <wp14:sizeRelV relativeFrom="margin">
                  <wp14:pctHeight>20000</wp14:pctHeight>
                </wp14:sizeRelV>
              </wp:anchor>
            </w:drawing>
          </mc:Choice>
          <mc:Fallback>
            <w:pict>
              <v:shape w14:anchorId="6FAE2F3E" id="_x0000_s1027" type="#_x0000_t202" style="position:absolute;margin-left:-52.35pt;margin-top:23.35pt;width:27.05pt;height:139.6pt;z-index:2516454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" filled="f" stroked="f">
                <v:textbox style="layout-flow:vertical">
                  <w:txbxContent>
                    <w:p w14:paraId="6C6156DE" w14:textId="5CF12AE9" w:rsidR="00E36601" w:rsidRPr="00CC6DFF" w:rsidRDefault="00CC6DFF" w:rsidP="00CC6DFF">
                      <w:pPr>
                        <w:jc w:val="center"/>
                        <w:rPr>
                          <w:rFonts w:asciiTheme="majorHAnsi" w:hAnsiTheme="majorHAnsi" w:cstheme="majorHAnsi"/>
                          <w:i/>
                          <w:iCs/>
                          <w:color w:val="808080" w:themeColor="background1" w:themeShade="80"/>
                          <w:sz w:val="20"/>
                          <w:szCs w:val="20"/>
                        </w:rPr>
                      </w:pPr>
                      <w:r w:rsidRPr="00CC6DFF">
                        <w:rPr>
                          <w:rFonts w:asciiTheme="majorHAnsi" w:hAnsiTheme="majorHAnsi" w:cstheme="majorHAnsi"/>
                          <w:i/>
                          <w:iCs/>
                          <w:color w:val="808080" w:themeColor="background1" w:themeShade="80"/>
                          <w:sz w:val="20"/>
                          <w:szCs w:val="20"/>
                        </w:rPr>
                        <w:t>-</w:t>
                      </w:r>
                      <w:r>
                        <w:rPr>
                          <w:rFonts w:asciiTheme="majorHAnsi" w:hAnsiTheme="majorHAnsi" w:cstheme="majorHAnsi"/>
                          <w:i/>
                          <w:iCs/>
                          <w:color w:val="808080" w:themeColor="background1" w:themeShade="80"/>
                          <w:sz w:val="20"/>
                          <w:szCs w:val="20"/>
                        </w:rPr>
                        <w:t xml:space="preserve"> </w:t>
                      </w:r>
                      <w:r w:rsidR="00E36601" w:rsidRPr="00CC6DFF">
                        <w:rPr>
                          <w:rFonts w:asciiTheme="majorHAnsi" w:hAnsiTheme="majorHAnsi" w:cstheme="majorHAnsi"/>
                          <w:i/>
                          <w:iCs/>
                          <w:color w:val="808080" w:themeColor="background1" w:themeShade="80"/>
                          <w:sz w:val="20"/>
                          <w:szCs w:val="20"/>
                        </w:rPr>
                        <w:t>Price (</w:t>
                      </w:r>
                      <w:r w:rsidR="00BB78C0">
                        <w:rPr>
                          <w:rFonts w:asciiTheme="majorHAnsi" w:hAnsiTheme="majorHAnsi" w:cstheme="majorHAnsi"/>
                          <w:i/>
                          <w:iCs/>
                          <w:color w:val="808080" w:themeColor="background1" w:themeShade="80"/>
                          <w:sz w:val="20"/>
                          <w:szCs w:val="20"/>
                        </w:rPr>
                        <w:t>$</w:t>
                      </w:r>
                      <w:r w:rsidR="00E36601" w:rsidRPr="00CC6DFF">
                        <w:rPr>
                          <w:rFonts w:asciiTheme="majorHAnsi" w:hAnsiTheme="majorHAnsi" w:cstheme="majorHAnsi"/>
                          <w:i/>
                          <w:iCs/>
                          <w:color w:val="808080" w:themeColor="background1" w:themeShade="80"/>
                          <w:sz w:val="20"/>
                          <w:szCs w:val="20"/>
                        </w:rPr>
                        <w:t>AUD)</w:t>
                      </w:r>
                      <w:r>
                        <w:rPr>
                          <w:rFonts w:asciiTheme="majorHAnsi" w:hAnsiTheme="majorHAnsi" w:cstheme="majorHAnsi"/>
                          <w:i/>
                          <w:iCs/>
                          <w:color w:val="808080" w:themeColor="background1" w:themeShade="80"/>
                          <w:sz w:val="20"/>
                          <w:szCs w:val="20"/>
                        </w:rPr>
                        <w:t xml:space="preserve"> -</w:t>
                      </w:r>
                    </w:p>
                  </w:txbxContent>
                </v:textbox>
                <w10:wrap type="square"/>
              </v:shape>
            </w:pict>
          </mc:Fallback>
        </mc:AlternateContent>
      </w:r>
      <w:r w:rsidR="00527288">
        <w:rPr>
          <w:noProof/>
        </w:rPr>
        <mc:AlternateContent>
          <mc:Choice Requires="wps">
            <w:drawing>
              <wp:anchor distT="0" distB="0" distL="114300" distR="114300" simplePos="0" relativeHeight="251639296" behindDoc="0" locked="0" layoutInCell="1" allowOverlap="1" wp14:anchorId="0A1E0BD3" wp14:editId="4C85D296">
                <wp:simplePos x="0" y="0"/>
                <wp:positionH relativeFrom="column">
                  <wp:posOffset>29845</wp:posOffset>
                </wp:positionH>
                <wp:positionV relativeFrom="paragraph">
                  <wp:posOffset>89535</wp:posOffset>
                </wp:positionV>
                <wp:extent cx="3728720" cy="2594610"/>
                <wp:effectExtent l="10795" t="12065" r="13335" b="12700"/>
                <wp:wrapNone/>
                <wp:docPr id="983740287"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28720" cy="259461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DE25941" id="AutoShape 5" o:spid="_x0000_s1026" type="#_x0000_t32" style="position:absolute;margin-left:2.35pt;margin-top:7.05pt;width:293.6pt;height:204.3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"/>
            </w:pict>
          </mc:Fallback>
        </mc:AlternateContent>
      </w:r>
    </w:p>
    <w:p w14:paraId="0E114C8F" w14:textId="3F916E12" w:rsidR="004A58C5" w:rsidRDefault="00364A40">
      <w:r>
        <w:rPr>
          <w:noProof/>
        </w:rPr>
        <mc:AlternateContent>
          <mc:Choice Requires="wps">
            <w:drawing>
              <wp:anchor distT="0" distB="0" distL="114300" distR="114300" simplePos="0" relativeHeight="251631102" behindDoc="0" locked="0" layoutInCell="1" allowOverlap="1" wp14:anchorId="6BD30948" wp14:editId="6D54B19E">
                <wp:simplePos x="0" y="0"/>
                <wp:positionH relativeFrom="column">
                  <wp:posOffset>1127653</wp:posOffset>
                </wp:positionH>
                <wp:positionV relativeFrom="paragraph">
                  <wp:posOffset>60960</wp:posOffset>
                </wp:positionV>
                <wp:extent cx="0" cy="2268220"/>
                <wp:effectExtent l="0" t="0" r="0" b="0"/>
                <wp:wrapNone/>
                <wp:docPr id="1124038343"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0" cy="2268220"/>
                        </a:xfrm>
                        <a:prstGeom prst="straightConnector1">
                          <a:avLst/>
                        </a:prstGeom>
                        <a:noFill/>
                        <a:ln w="9525" cap="flat">
                          <a:solidFill>
                            <a:srgbClr val="000000"/>
                          </a:solidFill>
                          <a:prstDash val="dash"/>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E74401A" id="AutoShape 11" o:spid="_x0000_s1026" type="#_x0000_t32" style="position:absolute;margin-left:88.8pt;margin-top:4.8pt;width:0;height:178.6pt;rotation:90;z-index:2516311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">
                <v:stroke dashstyle="dash"/>
              </v:shape>
            </w:pict>
          </mc:Fallback>
        </mc:AlternateContent>
      </w:r>
    </w:p>
    <w:p w14:paraId="0BC953E5" w14:textId="448C841C" w:rsidR="004A58C5" w:rsidRDefault="004A58C5"/>
    <w:p w14:paraId="4626510D" w14:textId="0D80472D" w:rsidR="004A58C5" w:rsidRDefault="00364A40">
      <w:r>
        <w:rPr>
          <w:noProof/>
        </w:rPr>
        <mc:AlternateContent>
          <mc:Choice Requires="wps">
            <w:drawing>
              <wp:anchor distT="0" distB="0" distL="114300" distR="114300" simplePos="0" relativeHeight="251641344" behindDoc="0" locked="0" layoutInCell="1" allowOverlap="1" wp14:anchorId="6BD30948" wp14:editId="40C75BF0">
                <wp:simplePos x="0" y="0"/>
                <wp:positionH relativeFrom="column">
                  <wp:posOffset>2054543</wp:posOffset>
                </wp:positionH>
                <wp:positionV relativeFrom="paragraph">
                  <wp:posOffset>236220</wp:posOffset>
                </wp:positionV>
                <wp:extent cx="0" cy="1806575"/>
                <wp:effectExtent l="0" t="0" r="38100" b="22225"/>
                <wp:wrapNone/>
                <wp:docPr id="1222950942"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806575"/>
                        </a:xfrm>
                        <a:prstGeom prst="straightConnector1">
                          <a:avLst/>
                        </a:prstGeom>
                        <a:noFill/>
                        <a:ln w="9525" cap="flat">
                          <a:solidFill>
                            <a:srgbClr val="000000"/>
                          </a:solidFill>
                          <a:prstDash val="dash"/>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C6D6340" id="AutoShape 7" o:spid="_x0000_s1026" type="#_x0000_t32" style="position:absolute;margin-left:161.8pt;margin-top:18.6pt;width:0;height:142.25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">
                <v:stroke dashstyle="dash"/>
              </v:shape>
            </w:pict>
          </mc:Fallback>
        </mc:AlternateContent>
      </w:r>
      <w:r w:rsidR="00527288">
        <w:rPr>
          <w:noProof/>
        </w:rPr>
        <mc:AlternateContent>
          <mc:Choice Requires="wps">
            <w:drawing>
              <wp:anchor distT="45720" distB="45720" distL="114300" distR="114300" simplePos="0" relativeHeight="251644416" behindDoc="0" locked="0" layoutInCell="1" allowOverlap="1" wp14:anchorId="6FAE2F3E" wp14:editId="0D374645">
                <wp:simplePos x="0" y="0"/>
                <wp:positionH relativeFrom="column">
                  <wp:posOffset>2860040</wp:posOffset>
                </wp:positionH>
                <wp:positionV relativeFrom="paragraph">
                  <wp:posOffset>261620</wp:posOffset>
                </wp:positionV>
                <wp:extent cx="1341755" cy="360045"/>
                <wp:effectExtent l="2540" t="3175" r="0" b="0"/>
                <wp:wrapSquare wrapText="bothSides"/>
                <wp:docPr id="12956550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755" cy="3600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7C0491" w14:textId="72636360" w:rsidR="00E36601" w:rsidRPr="00E36601" w:rsidRDefault="00E36601">
                            <w:pPr>
                              <w:rPr>
                                <w:rFonts w:asciiTheme="majorHAnsi" w:hAnsiTheme="majorHAnsi" w:cstheme="majorHAnsi"/>
                                <w:i/>
                                <w:iCs/>
                                <w:color w:val="808080" w:themeColor="background1" w:themeShade="80"/>
                                <w:sz w:val="20"/>
                                <w:szCs w:val="20"/>
                              </w:rPr>
                            </w:pPr>
                            <w:r w:rsidRPr="00E36601">
                              <w:rPr>
                                <w:rFonts w:asciiTheme="majorHAnsi" w:hAnsiTheme="majorHAnsi" w:cstheme="majorHAnsi"/>
                                <w:i/>
                                <w:iCs/>
                                <w:color w:val="808080" w:themeColor="background1" w:themeShade="80"/>
                                <w:sz w:val="20"/>
                                <w:szCs w:val="20"/>
                              </w:rPr>
                              <w:t>Potential welfare loss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FAE2F3E" id="_x0000_s1028" type="#_x0000_t202" style="position:absolute;margin-left:225.2pt;margin-top:20.6pt;width:105.65pt;height:28.35pt;z-index:2516444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" filled="f" stroked="f">
                <v:textbox style="mso-fit-shape-to-text:t">
                  <w:txbxContent>
                    <w:p w14:paraId="4F7C0491" w14:textId="72636360" w:rsidR="00E36601" w:rsidRPr="00E36601" w:rsidRDefault="00E36601">
                      <w:pPr>
                        <w:rPr>
                          <w:rFonts w:asciiTheme="majorHAnsi" w:hAnsiTheme="majorHAnsi" w:cstheme="majorHAnsi"/>
                          <w:i/>
                          <w:iCs/>
                          <w:color w:val="808080" w:themeColor="background1" w:themeShade="80"/>
                          <w:sz w:val="20"/>
                          <w:szCs w:val="20"/>
                        </w:rPr>
                      </w:pPr>
                      <w:r w:rsidRPr="00E36601">
                        <w:rPr>
                          <w:rFonts w:asciiTheme="majorHAnsi" w:hAnsiTheme="majorHAnsi" w:cstheme="majorHAnsi"/>
                          <w:i/>
                          <w:iCs/>
                          <w:color w:val="808080" w:themeColor="background1" w:themeShade="80"/>
                          <w:sz w:val="20"/>
                          <w:szCs w:val="20"/>
                        </w:rPr>
                        <w:t>Potential welfare loss</w:t>
                      </w:r>
                    </w:p>
                  </w:txbxContent>
                </v:textbox>
                <w10:wrap type="square"/>
              </v:shape>
            </w:pict>
          </mc:Fallback>
        </mc:AlternateContent>
      </w:r>
      <w:r w:rsidR="00527288">
        <w:rPr>
          <w:noProof/>
        </w:rPr>
        <mc:AlternateContent>
          <mc:Choice Requires="wps">
            <w:drawing>
              <wp:anchor distT="45720" distB="45720" distL="114300" distR="114300" simplePos="0" relativeHeight="251647488" behindDoc="0" locked="0" layoutInCell="1" allowOverlap="1" wp14:anchorId="6FAE2F3E" wp14:editId="3C66B911">
                <wp:simplePos x="0" y="0"/>
                <wp:positionH relativeFrom="column">
                  <wp:posOffset>-401320</wp:posOffset>
                </wp:positionH>
                <wp:positionV relativeFrom="paragraph">
                  <wp:posOffset>122555</wp:posOffset>
                </wp:positionV>
                <wp:extent cx="350520" cy="694690"/>
                <wp:effectExtent l="0" t="0" r="3175" b="3175"/>
                <wp:wrapSquare wrapText="bothSides"/>
                <wp:docPr id="5041363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6946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36F501" w14:textId="4CB954C6" w:rsidR="00806931" w:rsidRPr="00806931" w:rsidRDefault="00806931" w:rsidP="00806931">
                            <w:pPr>
                              <w:rPr>
                                <w:rFonts w:asciiTheme="majorHAnsi" w:hAnsiTheme="majorHAnsi" w:cstheme="majorHAnsi"/>
                                <w:i/>
                                <w:iCs/>
                                <w:color w:val="808080" w:themeColor="background1" w:themeShade="80"/>
                                <w:sz w:val="48"/>
                                <w:szCs w:val="48"/>
                              </w:rPr>
                            </w:pPr>
                            <w:r>
                              <w:rPr>
                                <w:rFonts w:asciiTheme="majorHAnsi" w:hAnsiTheme="majorHAnsi" w:cstheme="majorHAnsi"/>
                                <w:i/>
                                <w:iCs/>
                                <w:color w:val="808080" w:themeColor="background1" w:themeShade="80"/>
                                <w:sz w:val="20"/>
                                <w:szCs w:val="20"/>
                              </w:rPr>
                              <w:t>P1</w:t>
                            </w:r>
                            <w:r>
                              <w:rPr>
                                <w:rFonts w:asciiTheme="majorHAnsi" w:hAnsiTheme="majorHAnsi" w:cstheme="majorHAnsi"/>
                                <w:i/>
                                <w:iCs/>
                                <w:color w:val="808080" w:themeColor="background1" w:themeShade="80"/>
                                <w:sz w:val="20"/>
                                <w:szCs w:val="20"/>
                              </w:rPr>
                              <w:br/>
                              <w:t xml:space="preserve"> </w:t>
                            </w:r>
                            <w:r>
                              <w:rPr>
                                <w:rFonts w:asciiTheme="majorHAnsi" w:hAnsiTheme="majorHAnsi" w:cstheme="majorHAnsi"/>
                                <w:i/>
                                <w:iCs/>
                                <w:color w:val="808080" w:themeColor="background1" w:themeShade="80"/>
                                <w:sz w:val="20"/>
                                <w:szCs w:val="20"/>
                              </w:rPr>
                              <w:br/>
                              <w:t>P*</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FAE2F3E" id="_x0000_s1029" type="#_x0000_t202" style="position:absolute;margin-left:-31.6pt;margin-top:9.65pt;width:27.6pt;height:54.7pt;z-index:2516474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" filled="f" stroked="f">
                <v:textbox style="mso-fit-shape-to-text:t">
                  <w:txbxContent>
                    <w:p w14:paraId="6636F501" w14:textId="4CB954C6" w:rsidR="00806931" w:rsidRPr="00806931" w:rsidRDefault="00806931" w:rsidP="00806931">
                      <w:pPr>
                        <w:rPr>
                          <w:rFonts w:asciiTheme="majorHAnsi" w:hAnsiTheme="majorHAnsi" w:cstheme="majorHAnsi"/>
                          <w:i/>
                          <w:iCs/>
                          <w:color w:val="808080" w:themeColor="background1" w:themeShade="80"/>
                          <w:sz w:val="48"/>
                          <w:szCs w:val="48"/>
                        </w:rPr>
                      </w:pPr>
                      <w:r>
                        <w:rPr>
                          <w:rFonts w:asciiTheme="majorHAnsi" w:hAnsiTheme="majorHAnsi" w:cstheme="majorHAnsi"/>
                          <w:i/>
                          <w:iCs/>
                          <w:color w:val="808080" w:themeColor="background1" w:themeShade="80"/>
                          <w:sz w:val="20"/>
                          <w:szCs w:val="20"/>
                        </w:rPr>
                        <w:t>P1</w:t>
                      </w:r>
                      <w:r>
                        <w:rPr>
                          <w:rFonts w:asciiTheme="majorHAnsi" w:hAnsiTheme="majorHAnsi" w:cstheme="majorHAnsi"/>
                          <w:i/>
                          <w:iCs/>
                          <w:color w:val="808080" w:themeColor="background1" w:themeShade="80"/>
                          <w:sz w:val="20"/>
                          <w:szCs w:val="20"/>
                        </w:rPr>
                        <w:br/>
                        <w:t xml:space="preserve"> </w:t>
                      </w:r>
                      <w:r>
                        <w:rPr>
                          <w:rFonts w:asciiTheme="majorHAnsi" w:hAnsiTheme="majorHAnsi" w:cstheme="majorHAnsi"/>
                          <w:i/>
                          <w:iCs/>
                          <w:color w:val="808080" w:themeColor="background1" w:themeShade="80"/>
                          <w:sz w:val="20"/>
                          <w:szCs w:val="20"/>
                        </w:rPr>
                        <w:br/>
                        <w:t>P*</w:t>
                      </w:r>
                    </w:p>
                  </w:txbxContent>
                </v:textbox>
                <w10:wrap type="square"/>
              </v:shape>
            </w:pict>
          </mc:Fallback>
        </mc:AlternateContent>
      </w:r>
    </w:p>
    <w:p w14:paraId="6FD80D88" w14:textId="25439C42" w:rsidR="004A58C5" w:rsidRDefault="00364A40">
      <w:r>
        <w:rPr>
          <w:noProof/>
        </w:rPr>
        <mc:AlternateContent>
          <mc:Choice Requires="wps">
            <w:drawing>
              <wp:anchor distT="0" distB="0" distL="114300" distR="114300" simplePos="0" relativeHeight="251632127" behindDoc="0" locked="0" layoutInCell="1" allowOverlap="1" wp14:anchorId="129CC524" wp14:editId="68AB1F5D">
                <wp:simplePos x="0" y="0"/>
                <wp:positionH relativeFrom="column">
                  <wp:posOffset>1992068</wp:posOffset>
                </wp:positionH>
                <wp:positionV relativeFrom="paragraph">
                  <wp:posOffset>191321</wp:posOffset>
                </wp:positionV>
                <wp:extent cx="405412" cy="311329"/>
                <wp:effectExtent l="27940" t="10160" r="22860" b="41910"/>
                <wp:wrapNone/>
                <wp:docPr id="543080818" name="Auto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405412" cy="311329"/>
                        </a:xfrm>
                        <a:prstGeom prst="triangle">
                          <a:avLst>
                            <a:gd name="adj" fmla="val 50000"/>
                          </a:avLst>
                        </a:prstGeom>
                        <a:solidFill>
                          <a:schemeClr val="accent5">
                            <a:lumMod val="40000"/>
                            <a:lumOff val="60000"/>
                          </a:schemeClr>
                        </a:solidFill>
                        <a:ln w="9525">
                          <a:solidFill>
                            <a:schemeClr val="accent5">
                              <a:lumMod val="40000"/>
                              <a:lumOff val="6000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7F5CB6" id="AutoShape 12" o:spid="_x0000_s1026" type="#_x0000_t5" style="position:absolute;margin-left:156.85pt;margin-top:15.05pt;width:31.9pt;height:24.5pt;rotation:-90;z-index:2516321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" fillcolor="#bdd6ee [1304]" strokecolor="#bdd6ee [1304]"/>
            </w:pict>
          </mc:Fallback>
        </mc:AlternateContent>
      </w:r>
      <w:r>
        <w:rPr>
          <w:noProof/>
        </w:rPr>
        <mc:AlternateContent>
          <mc:Choice Requires="wps">
            <w:drawing>
              <wp:anchor distT="0" distB="0" distL="114300" distR="114300" simplePos="0" relativeHeight="251652608" behindDoc="0" locked="0" layoutInCell="1" allowOverlap="1" wp14:anchorId="6BD30948" wp14:editId="6B345CC9">
                <wp:simplePos x="0" y="0"/>
                <wp:positionH relativeFrom="column">
                  <wp:posOffset>2343892</wp:posOffset>
                </wp:positionH>
                <wp:positionV relativeFrom="paragraph">
                  <wp:posOffset>146050</wp:posOffset>
                </wp:positionV>
                <wp:extent cx="0" cy="1583690"/>
                <wp:effectExtent l="0" t="0" r="38100" b="16510"/>
                <wp:wrapNone/>
                <wp:docPr id="355927482"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83690"/>
                        </a:xfrm>
                        <a:prstGeom prst="straightConnector1">
                          <a:avLst/>
                        </a:prstGeom>
                        <a:noFill/>
                        <a:ln w="9525" cap="flat">
                          <a:solidFill>
                            <a:srgbClr val="000000"/>
                          </a:solidFill>
                          <a:prstDash val="dash"/>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CD1C0A8" id="AutoShape 10" o:spid="_x0000_s1026" type="#_x0000_t32" style="position:absolute;margin-left:184.55pt;margin-top:11.5pt;width:0;height:124.7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">
                <v:stroke dashstyle="dash"/>
              </v:shape>
            </w:pict>
          </mc:Fallback>
        </mc:AlternateContent>
      </w:r>
      <w:r w:rsidR="00527288">
        <w:rPr>
          <w:noProof/>
        </w:rPr>
        <mc:AlternateContent>
          <mc:Choice Requires="wps">
            <w:drawing>
              <wp:anchor distT="0" distB="0" distL="114300" distR="114300" simplePos="0" relativeHeight="251653632" behindDoc="0" locked="0" layoutInCell="1" allowOverlap="1" wp14:anchorId="0CA1B05A" wp14:editId="0E9FEC05">
                <wp:simplePos x="0" y="0"/>
                <wp:positionH relativeFrom="column">
                  <wp:posOffset>2370455</wp:posOffset>
                </wp:positionH>
                <wp:positionV relativeFrom="paragraph">
                  <wp:posOffset>113665</wp:posOffset>
                </wp:positionV>
                <wp:extent cx="483870" cy="240665"/>
                <wp:effectExtent l="17780" t="7620" r="12700" b="56515"/>
                <wp:wrapNone/>
                <wp:docPr id="1137436496"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0800000" flipV="1">
                          <a:off x="0" y="0"/>
                          <a:ext cx="483870" cy="240665"/>
                        </a:xfrm>
                        <a:prstGeom prst="curvedConnector3">
                          <a:avLst>
                            <a:gd name="adj1" fmla="val 50653"/>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7A115B1"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AutoShape 25" o:spid="_x0000_s1026" type="#_x0000_t38" style="position:absolute;margin-left:186.65pt;margin-top:8.95pt;width:38.1pt;height:18.95pt;rotation:180;flip:y;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" adj="10941">
                <v:stroke endarrow="block"/>
              </v:shape>
            </w:pict>
          </mc:Fallback>
        </mc:AlternateContent>
      </w:r>
    </w:p>
    <w:p w14:paraId="6ED77093" w14:textId="7027BD2E" w:rsidR="004A58C5" w:rsidRDefault="004A58C5"/>
    <w:p w14:paraId="4A88977A" w14:textId="106AF23B" w:rsidR="004A58C5" w:rsidRDefault="00F90525">
      <w:r>
        <w:rPr>
          <w:noProof/>
        </w:rPr>
        <w:drawing>
          <wp:anchor distT="0" distB="0" distL="114300" distR="114300" simplePos="0" relativeHeight="251658752" behindDoc="0" locked="0" layoutInCell="1" allowOverlap="1" wp14:anchorId="4908E017" wp14:editId="1527DBDD">
            <wp:simplePos x="0" y="0"/>
            <wp:positionH relativeFrom="column">
              <wp:posOffset>2437238</wp:posOffset>
            </wp:positionH>
            <wp:positionV relativeFrom="paragraph">
              <wp:posOffset>105410</wp:posOffset>
            </wp:positionV>
            <wp:extent cx="1047115" cy="182245"/>
            <wp:effectExtent l="0" t="285750" r="0" b="294005"/>
            <wp:wrapThrough wrapText="bothSides">
              <wp:wrapPolygon edited="0">
                <wp:start x="-883" y="2686"/>
                <wp:lineTo x="-661" y="4547"/>
                <wp:lineTo x="4618" y="24811"/>
                <wp:lineTo x="20424" y="25481"/>
                <wp:lineTo x="22044" y="19094"/>
                <wp:lineTo x="21460" y="2230"/>
                <wp:lineTo x="17903" y="-27559"/>
                <wp:lineTo x="11626" y="-8291"/>
                <wp:lineTo x="8514" y="-34356"/>
                <wp:lineTo x="413" y="-2424"/>
                <wp:lineTo x="-883" y="2686"/>
              </wp:wrapPolygon>
            </wp:wrapThrough>
            <wp:docPr id="868980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980303" name=""/>
                    <pic:cNvPicPr/>
                  </pic:nvPicPr>
                  <pic:blipFill>
                    <a:blip r:embed="rId7" cstate="print">
                      <a:extLst>
                        <a:ext uri="{28A0092B-C50C-407E-A947-70E740481C1C}">
                          <a14:useLocalDpi xmlns:a14="http://schemas.microsoft.com/office/drawing/2010/main" val="0"/>
                        </a:ext>
                      </a:extLst>
                    </a:blip>
                    <a:stretch>
                      <a:fillRect/>
                    </a:stretch>
                  </pic:blipFill>
                  <pic:spPr>
                    <a:xfrm rot="2067151">
                      <a:off x="0" y="0"/>
                      <a:ext cx="1047115" cy="182245"/>
                    </a:xfrm>
                    <a:prstGeom prst="rect">
                      <a:avLst/>
                    </a:prstGeom>
                  </pic:spPr>
                </pic:pic>
              </a:graphicData>
            </a:graphic>
            <wp14:sizeRelH relativeFrom="page">
              <wp14:pctWidth>0</wp14:pctWidth>
            </wp14:sizeRelH>
            <wp14:sizeRelV relativeFrom="page">
              <wp14:pctHeight>0</wp14:pctHeight>
            </wp14:sizeRelV>
          </wp:anchor>
        </w:drawing>
      </w:r>
    </w:p>
    <w:p w14:paraId="1BB76D98" w14:textId="1D899B81" w:rsidR="004A58C5" w:rsidRDefault="00364A40">
      <w:r>
        <w:rPr>
          <w:noProof/>
        </w:rPr>
        <mc:AlternateContent>
          <mc:Choice Requires="wps">
            <w:drawing>
              <wp:anchor distT="45720" distB="45720" distL="114300" distR="114300" simplePos="0" relativeHeight="251648512" behindDoc="0" locked="0" layoutInCell="1" allowOverlap="1" wp14:anchorId="6FAE2F3E" wp14:editId="133E6102">
                <wp:simplePos x="0" y="0"/>
                <wp:positionH relativeFrom="column">
                  <wp:posOffset>3709670</wp:posOffset>
                </wp:positionH>
                <wp:positionV relativeFrom="paragraph">
                  <wp:posOffset>156210</wp:posOffset>
                </wp:positionV>
                <wp:extent cx="1988820" cy="245745"/>
                <wp:effectExtent l="0" t="0" r="0" b="1905"/>
                <wp:wrapSquare wrapText="bothSides"/>
                <wp:docPr id="6003136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8820"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656DF2" w14:textId="38EE6870" w:rsidR="00806931" w:rsidRPr="00E36601" w:rsidRDefault="00806931" w:rsidP="00806931">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D = Marginal Private Benefit (MPB)</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FAE2F3E" id="_x0000_s1030" type="#_x0000_t202" style="position:absolute;margin-left:292.1pt;margin-top:12.3pt;width:156.6pt;height:19.35pt;z-index:25164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" filled="f" stroked="f">
                <v:textbox>
                  <w:txbxContent>
                    <w:p w14:paraId="76656DF2" w14:textId="38EE6870" w:rsidR="00806931" w:rsidRPr="00E36601" w:rsidRDefault="00806931" w:rsidP="00806931">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D = Marginal Private Benefit (MPB)</w:t>
                      </w:r>
                    </w:p>
                  </w:txbxContent>
                </v:textbox>
                <w10:wrap type="square"/>
              </v:shape>
            </w:pict>
          </mc:Fallback>
        </mc:AlternateContent>
      </w:r>
      <w:r w:rsidR="00527288">
        <w:rPr>
          <w:noProof/>
        </w:rPr>
        <mc:AlternateContent>
          <mc:Choice Requires="wps">
            <w:drawing>
              <wp:anchor distT="0" distB="0" distL="114300" distR="114300" simplePos="0" relativeHeight="251654656" behindDoc="0" locked="0" layoutInCell="1" allowOverlap="1" wp14:anchorId="697E89A2" wp14:editId="0F5CCEA7">
                <wp:simplePos x="0" y="0"/>
                <wp:positionH relativeFrom="column">
                  <wp:posOffset>3563620</wp:posOffset>
                </wp:positionH>
                <wp:positionV relativeFrom="paragraph">
                  <wp:posOffset>168686</wp:posOffset>
                </wp:positionV>
                <wp:extent cx="0" cy="354965"/>
                <wp:effectExtent l="76200" t="38100" r="95250" b="64135"/>
                <wp:wrapNone/>
                <wp:docPr id="2138155590" name="AutoShap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5496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6623CC0" id="AutoShape 26" o:spid="_x0000_s1026" type="#_x0000_t32" style="position:absolute;margin-left:280.6pt;margin-top:13.3pt;width:0;height:27.9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">
                <v:stroke startarrow="block" endarrow="block"/>
              </v:shape>
            </w:pict>
          </mc:Fallback>
        </mc:AlternateContent>
      </w:r>
    </w:p>
    <w:p w14:paraId="3CFAA175" w14:textId="431F5923" w:rsidR="004A58C5" w:rsidRDefault="00364A40">
      <w:r>
        <w:rPr>
          <w:noProof/>
        </w:rPr>
        <mc:AlternateContent>
          <mc:Choice Requires="wps">
            <w:drawing>
              <wp:anchor distT="45720" distB="45720" distL="114300" distR="114300" simplePos="0" relativeHeight="251650560" behindDoc="0" locked="0" layoutInCell="1" allowOverlap="1" wp14:anchorId="6FAE2F3E" wp14:editId="0DF70EDF">
                <wp:simplePos x="0" y="0"/>
                <wp:positionH relativeFrom="column">
                  <wp:posOffset>3696970</wp:posOffset>
                </wp:positionH>
                <wp:positionV relativeFrom="paragraph">
                  <wp:posOffset>261620</wp:posOffset>
                </wp:positionV>
                <wp:extent cx="1988820" cy="245745"/>
                <wp:effectExtent l="0" t="0" r="0" b="1905"/>
                <wp:wrapSquare wrapText="bothSides"/>
                <wp:docPr id="352255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8820"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5292CA" w14:textId="60A3DF65" w:rsidR="00806931" w:rsidRPr="00E36601" w:rsidRDefault="00806931" w:rsidP="00806931">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D = Marginal Social Benefit (MSB)</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FAE2F3E" id="_x0000_s1031" type="#_x0000_t202" style="position:absolute;margin-left:291.1pt;margin-top:20.6pt;width:156.6pt;height:19.35pt;z-index:251650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" filled="f" stroked="f">
                <v:textbox>
                  <w:txbxContent>
                    <w:p w14:paraId="535292CA" w14:textId="60A3DF65" w:rsidR="00806931" w:rsidRPr="00E36601" w:rsidRDefault="00806931" w:rsidP="00806931">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D = Marginal Social Benefit (MSB)</w:t>
                      </w:r>
                    </w:p>
                  </w:txbxContent>
                </v:textbox>
                <w10:wrap type="square"/>
              </v:shape>
            </w:pict>
          </mc:Fallback>
        </mc:AlternateContent>
      </w:r>
    </w:p>
    <w:p w14:paraId="7EFC1428" w14:textId="05C00ADB" w:rsidR="004A58C5" w:rsidRDefault="00364A40">
      <w:r>
        <w:rPr>
          <w:noProof/>
        </w:rPr>
        <mc:AlternateContent>
          <mc:Choice Requires="wps">
            <w:drawing>
              <wp:anchor distT="0" distB="0" distL="114300" distR="114300" simplePos="0" relativeHeight="251656704" behindDoc="0" locked="0" layoutInCell="1" allowOverlap="1" wp14:anchorId="160BDC63" wp14:editId="336D272F">
                <wp:simplePos x="0" y="0"/>
                <wp:positionH relativeFrom="column">
                  <wp:posOffset>4888865</wp:posOffset>
                </wp:positionH>
                <wp:positionV relativeFrom="paragraph">
                  <wp:posOffset>283210</wp:posOffset>
                </wp:positionV>
                <wp:extent cx="85090" cy="67310"/>
                <wp:effectExtent l="8890" t="10160" r="38100" b="38100"/>
                <wp:wrapNone/>
                <wp:docPr id="1097096194" name="Auto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85090" cy="67310"/>
                        </a:xfrm>
                        <a:prstGeom prst="triangle">
                          <a:avLst>
                            <a:gd name="adj" fmla="val 50000"/>
                          </a:avLst>
                        </a:prstGeom>
                        <a:solidFill>
                          <a:schemeClr val="tx1">
                            <a:lumMod val="100000"/>
                            <a:lumOff val="0"/>
                          </a:schemeClr>
                        </a:solidFill>
                        <a:ln w="9525">
                          <a:solidFill>
                            <a:schemeClr val="tx1">
                              <a:lumMod val="100000"/>
                              <a:lumOff val="0"/>
                            </a:schemeClr>
                          </a:solidFill>
                          <a:miter lim="800000"/>
                          <a:headEnd/>
                          <a:tailEnd/>
                        </a:ln>
                      </wps:spPr>
                      <wps:txbx>
                        <w:txbxContent>
                          <w:p w14:paraId="5A0233BD" w14:textId="4F45C803" w:rsidR="00364A40" w:rsidRDefault="00364A40" w:rsidP="00364A40">
                            <w:pPr>
                              <w:jc w:val="center"/>
                            </w:pPr>
                            <w:r>
                              <w:t>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0BDC63" id="AutoShape 31" o:spid="_x0000_s1032" type="#_x0000_t5" style="position:absolute;margin-left:384.95pt;margin-top:22.3pt;width:6.7pt;height:5.3pt;rotation:9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" fillcolor="black [3213]" strokecolor="black [3213]">
                <v:textbox>
                  <w:txbxContent>
                    <w:p w14:paraId="5A0233BD" w14:textId="4F45C803" w:rsidR="00364A40" w:rsidRDefault="00364A40" w:rsidP="00364A40">
                      <w:pPr>
                        <w:jc w:val="center"/>
                      </w:pPr>
                      <w:r>
                        <w:t>0</w:t>
                      </w:r>
                    </w:p>
                  </w:txbxContent>
                </v:textbox>
              </v:shape>
            </w:pict>
          </mc:Fallback>
        </mc:AlternateContent>
      </w:r>
    </w:p>
    <w:p w14:paraId="655D77E4" w14:textId="1A9FF67E" w:rsidR="00CC6DFF" w:rsidRDefault="00364A40" w:rsidP="00CC6DFF">
      <w:pPr>
        <w:rPr>
          <w:color w:val="A6A6A6" w:themeColor="background1" w:themeShade="A6"/>
        </w:rPr>
      </w:pPr>
      <w:r>
        <w:rPr>
          <w:noProof/>
        </w:rPr>
        <mc:AlternateContent>
          <mc:Choice Requires="wps">
            <w:drawing>
              <wp:anchor distT="45720" distB="45720" distL="114300" distR="114300" simplePos="0" relativeHeight="251646464" behindDoc="0" locked="0" layoutInCell="1" allowOverlap="1" wp14:anchorId="6FAE2F3E" wp14:editId="1FF404C8">
                <wp:simplePos x="0" y="0"/>
                <wp:positionH relativeFrom="column">
                  <wp:posOffset>1828165</wp:posOffset>
                </wp:positionH>
                <wp:positionV relativeFrom="paragraph">
                  <wp:posOffset>4445</wp:posOffset>
                </wp:positionV>
                <wp:extent cx="1322070" cy="303530"/>
                <wp:effectExtent l="0" t="0" r="0" b="1270"/>
                <wp:wrapSquare wrapText="bothSides"/>
                <wp:docPr id="19950335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2070" cy="3035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6007B7" w14:textId="5C967B98" w:rsidR="00E36601" w:rsidRPr="00E36601" w:rsidRDefault="00E36601" w:rsidP="00E36601">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 xml:space="preserve">   Q*    Q1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FAE2F3E" id="_x0000_s1033" type="#_x0000_t202" style="position:absolute;margin-left:143.95pt;margin-top:.35pt;width:104.1pt;height:23.9pt;z-index:251646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" filled="f" stroked="f">
                <v:textbox>
                  <w:txbxContent>
                    <w:p w14:paraId="5C6007B7" w14:textId="5C967B98" w:rsidR="00E36601" w:rsidRPr="00E36601" w:rsidRDefault="00E36601" w:rsidP="00E36601">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 xml:space="preserve">   Q*    Q1</w:t>
                      </w:r>
                    </w:p>
                  </w:txbxContent>
                </v:textbox>
                <w10:wrap type="square"/>
              </v:shape>
            </w:pict>
          </mc:Fallback>
        </mc:AlternateContent>
      </w:r>
      <w:r>
        <w:rPr>
          <w:noProof/>
        </w:rPr>
        <mc:AlternateContent>
          <mc:Choice Requires="wps">
            <w:drawing>
              <wp:anchor distT="45720" distB="45720" distL="114300" distR="114300" simplePos="0" relativeHeight="251655680" behindDoc="0" locked="0" layoutInCell="1" allowOverlap="1" wp14:anchorId="6FAE2F3E" wp14:editId="7C7E9674">
                <wp:simplePos x="0" y="0"/>
                <wp:positionH relativeFrom="margin">
                  <wp:align>left</wp:align>
                </wp:positionH>
                <wp:positionV relativeFrom="paragraph">
                  <wp:posOffset>126365</wp:posOffset>
                </wp:positionV>
                <wp:extent cx="4885690" cy="250190"/>
                <wp:effectExtent l="0" t="0" r="0" b="0"/>
                <wp:wrapSquare wrapText="bothSides"/>
                <wp:docPr id="18583809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5690" cy="2501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7037D5" w14:textId="0DFBBF1B" w:rsidR="00257D69" w:rsidRPr="00CC6DFF" w:rsidRDefault="00CC6DFF" w:rsidP="00CC6DFF">
                            <w:pPr>
                              <w:jc w:val="center"/>
                              <w:rPr>
                                <w:rFonts w:asciiTheme="majorHAnsi" w:hAnsiTheme="majorHAnsi" w:cstheme="majorHAnsi"/>
                                <w:i/>
                                <w:iCs/>
                                <w:color w:val="808080" w:themeColor="background1" w:themeShade="80"/>
                                <w:sz w:val="20"/>
                                <w:szCs w:val="20"/>
                              </w:rPr>
                            </w:pPr>
                            <w:r w:rsidRPr="00CC6DFF">
                              <w:rPr>
                                <w:rFonts w:asciiTheme="majorHAnsi" w:hAnsiTheme="majorHAnsi" w:cstheme="majorHAnsi"/>
                                <w:i/>
                                <w:iCs/>
                                <w:color w:val="808080" w:themeColor="background1" w:themeShade="80"/>
                                <w:sz w:val="20"/>
                                <w:szCs w:val="20"/>
                              </w:rPr>
                              <w:t>-</w:t>
                            </w:r>
                            <w:r>
                              <w:rPr>
                                <w:rFonts w:asciiTheme="majorHAnsi" w:hAnsiTheme="majorHAnsi" w:cstheme="majorHAnsi"/>
                                <w:i/>
                                <w:iCs/>
                                <w:color w:val="808080" w:themeColor="background1" w:themeShade="80"/>
                                <w:sz w:val="20"/>
                                <w:szCs w:val="20"/>
                              </w:rPr>
                              <w:t xml:space="preserve"> </w:t>
                            </w:r>
                            <w:r w:rsidR="00257D69" w:rsidRPr="00CC6DFF">
                              <w:rPr>
                                <w:rFonts w:asciiTheme="majorHAnsi" w:hAnsiTheme="majorHAnsi" w:cstheme="majorHAnsi"/>
                                <w:i/>
                                <w:iCs/>
                                <w:color w:val="808080" w:themeColor="background1" w:themeShade="80"/>
                                <w:sz w:val="20"/>
                                <w:szCs w:val="20"/>
                              </w:rPr>
                              <w:t>Quantity</w:t>
                            </w:r>
                            <w:r w:rsidRPr="00CC6DFF">
                              <w:rPr>
                                <w:rFonts w:asciiTheme="majorHAnsi" w:hAnsiTheme="majorHAnsi" w:cstheme="majorHAnsi"/>
                                <w:i/>
                                <w:iCs/>
                                <w:color w:val="808080" w:themeColor="background1" w:themeShade="80"/>
                                <w:sz w:val="20"/>
                                <w:szCs w:val="20"/>
                              </w:rP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FAE2F3E" id="_x0000_s1034" type="#_x0000_t202" style="position:absolute;margin-left:0;margin-top:9.95pt;width:384.7pt;height:19.7pt;z-index:2516556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" filled="f" stroked="f">
                <v:textbox>
                  <w:txbxContent>
                    <w:p w14:paraId="177037D5" w14:textId="0DFBBF1B" w:rsidR="00257D69" w:rsidRPr="00CC6DFF" w:rsidRDefault="00CC6DFF" w:rsidP="00CC6DFF">
                      <w:pPr>
                        <w:jc w:val="center"/>
                        <w:rPr>
                          <w:rFonts w:asciiTheme="majorHAnsi" w:hAnsiTheme="majorHAnsi" w:cstheme="majorHAnsi"/>
                          <w:i/>
                          <w:iCs/>
                          <w:color w:val="808080" w:themeColor="background1" w:themeShade="80"/>
                          <w:sz w:val="20"/>
                          <w:szCs w:val="20"/>
                        </w:rPr>
                      </w:pPr>
                      <w:r w:rsidRPr="00CC6DFF">
                        <w:rPr>
                          <w:rFonts w:asciiTheme="majorHAnsi" w:hAnsiTheme="majorHAnsi" w:cstheme="majorHAnsi"/>
                          <w:i/>
                          <w:iCs/>
                          <w:color w:val="808080" w:themeColor="background1" w:themeShade="80"/>
                          <w:sz w:val="20"/>
                          <w:szCs w:val="20"/>
                        </w:rPr>
                        <w:t>-</w:t>
                      </w:r>
                      <w:r>
                        <w:rPr>
                          <w:rFonts w:asciiTheme="majorHAnsi" w:hAnsiTheme="majorHAnsi" w:cstheme="majorHAnsi"/>
                          <w:i/>
                          <w:iCs/>
                          <w:color w:val="808080" w:themeColor="background1" w:themeShade="80"/>
                          <w:sz w:val="20"/>
                          <w:szCs w:val="20"/>
                        </w:rPr>
                        <w:t xml:space="preserve"> </w:t>
                      </w:r>
                      <w:r w:rsidR="00257D69" w:rsidRPr="00CC6DFF">
                        <w:rPr>
                          <w:rFonts w:asciiTheme="majorHAnsi" w:hAnsiTheme="majorHAnsi" w:cstheme="majorHAnsi"/>
                          <w:i/>
                          <w:iCs/>
                          <w:color w:val="808080" w:themeColor="background1" w:themeShade="80"/>
                          <w:sz w:val="20"/>
                          <w:szCs w:val="20"/>
                        </w:rPr>
                        <w:t>Quantity</w:t>
                      </w:r>
                      <w:r w:rsidRPr="00CC6DFF">
                        <w:rPr>
                          <w:rFonts w:asciiTheme="majorHAnsi" w:hAnsiTheme="majorHAnsi" w:cstheme="majorHAnsi"/>
                          <w:i/>
                          <w:iCs/>
                          <w:color w:val="808080" w:themeColor="background1" w:themeShade="80"/>
                          <w:sz w:val="20"/>
                          <w:szCs w:val="20"/>
                        </w:rPr>
                        <w:t xml:space="preserve"> -</w:t>
                      </w:r>
                    </w:p>
                  </w:txbxContent>
                </v:textbox>
                <w10:wrap type="square" anchorx="margin"/>
              </v:shape>
            </w:pict>
          </mc:Fallback>
        </mc:AlternateContent>
      </w:r>
      <w:r>
        <w:rPr>
          <w:noProof/>
        </w:rPr>
        <mc:AlternateContent>
          <mc:Choice Requires="wps">
            <w:drawing>
              <wp:anchor distT="0" distB="0" distL="114300" distR="114300" simplePos="0" relativeHeight="251637248" behindDoc="0" locked="0" layoutInCell="1" allowOverlap="1" wp14:anchorId="618D6A72" wp14:editId="5F8AA33F">
                <wp:simplePos x="0" y="0"/>
                <wp:positionH relativeFrom="column">
                  <wp:posOffset>13335</wp:posOffset>
                </wp:positionH>
                <wp:positionV relativeFrom="paragraph">
                  <wp:posOffset>31460</wp:posOffset>
                </wp:positionV>
                <wp:extent cx="4888865" cy="635"/>
                <wp:effectExtent l="19050" t="19050" r="6985" b="37465"/>
                <wp:wrapNone/>
                <wp:docPr id="15017575"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88865" cy="635"/>
                        </a:xfrm>
                        <a:prstGeom prst="straightConnector1">
                          <a:avLst/>
                        </a:prstGeom>
                        <a:noFill/>
                        <a:ln w="38100">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4F682C0" id="AutoShape 3" o:spid="_x0000_s1026" type="#_x0000_t32" style="position:absolute;margin-left:1.05pt;margin-top:2.5pt;width:384.95pt;height:.05pt;flip:x;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" strokeweight="3pt"/>
            </w:pict>
          </mc:Fallback>
        </mc:AlternateContent>
      </w:r>
    </w:p>
    <w:p w14:paraId="51403E88" w14:textId="77777777" w:rsidR="00F90525" w:rsidRDefault="00F90525" w:rsidP="00CC6DFF">
      <w:pPr>
        <w:jc w:val="center"/>
        <w:rPr>
          <w:b/>
          <w:bCs/>
          <w:color w:val="A6A6A6" w:themeColor="background1" w:themeShade="A6"/>
        </w:rPr>
      </w:pPr>
    </w:p>
    <w:p w14:paraId="39BF0726" w14:textId="3A28FB5F" w:rsidR="004A58C5" w:rsidRPr="005032CF" w:rsidRDefault="005032CF" w:rsidP="00E33ADA">
      <w:pPr>
        <w:jc w:val="center"/>
        <w:rPr>
          <w:b/>
          <w:bCs/>
          <w:color w:val="A6A6A6" w:themeColor="background1" w:themeShade="A6"/>
        </w:rPr>
      </w:pPr>
      <w:r w:rsidRPr="005032CF">
        <w:rPr>
          <w:b/>
          <w:bCs/>
          <w:color w:val="A6A6A6" w:themeColor="background1" w:themeShade="A6"/>
        </w:rPr>
        <w:t>[Figure 1 – The negative externalities of consuming tobacco products]</w:t>
      </w:r>
    </w:p>
    <w:p w14:paraId="5DDAE7BE" w14:textId="77777777" w:rsidR="005032CF" w:rsidRDefault="005032CF" w:rsidP="00E33ADA">
      <w:pPr>
        <w:spacing w:after="0" w:line="240" w:lineRule="auto"/>
        <w:rPr>
          <w:rFonts w:eastAsia="Times New Roman" w:cstheme="minorHAnsi"/>
          <w:lang w:eastAsia="en-GB"/>
        </w:rPr>
      </w:pPr>
    </w:p>
    <w:p w14:paraId="5A02D4C2" w14:textId="4AAC4AA6" w:rsidR="005032CF" w:rsidRDefault="005032CF" w:rsidP="00E33ADA">
      <w:pPr>
        <w:spacing w:after="0" w:line="240" w:lineRule="auto"/>
        <w:rPr>
          <w:rFonts w:eastAsia="Times New Roman" w:cstheme="minorHAnsi"/>
          <w:lang w:eastAsia="en-GB"/>
        </w:rPr>
      </w:pPr>
      <w:r w:rsidRPr="005032CF">
        <w:rPr>
          <w:rFonts w:eastAsia="Times New Roman" w:cstheme="minorHAnsi"/>
          <w:lang w:eastAsia="en-GB"/>
        </w:rPr>
        <w:t xml:space="preserve">The negative externality of </w:t>
      </w:r>
      <w:r w:rsidR="00F90525">
        <w:rPr>
          <w:rFonts w:eastAsia="Times New Roman" w:cstheme="minorHAnsi"/>
          <w:lang w:eastAsia="en-GB"/>
        </w:rPr>
        <w:t>tobacco use</w:t>
      </w:r>
      <w:r w:rsidRPr="005032CF">
        <w:rPr>
          <w:rFonts w:eastAsia="Times New Roman" w:cstheme="minorHAnsi"/>
          <w:lang w:eastAsia="en-GB"/>
        </w:rPr>
        <w:t xml:space="preserve"> is illustrated by the diagram in Figure 1, where the marginal social benefit is below the marginal private gain due to the marginal private profit not reflecting the social benefit. The negative externality is shown by the vertical difference between MPB and MSB. The equilibrium is represented by Q*, which is the point at which the marginal social benefit and the optimal amount of consumption meet. However, there is an excess of items consumed at Q1, which is recognised as the potential welfare loss, </w:t>
      </w:r>
      <w:r w:rsidRPr="005032CF">
        <w:rPr>
          <w:rFonts w:eastAsia="Times New Roman" w:cstheme="minorHAnsi"/>
          <w:lang w:eastAsia="en-GB"/>
        </w:rPr>
        <w:t>because of</w:t>
      </w:r>
      <w:r w:rsidRPr="005032CF">
        <w:rPr>
          <w:rFonts w:eastAsia="Times New Roman" w:cstheme="minorHAnsi"/>
          <w:lang w:eastAsia="en-GB"/>
        </w:rPr>
        <w:t xml:space="preserve"> the negative externality.</w:t>
      </w:r>
      <w:r>
        <w:rPr>
          <w:rFonts w:eastAsia="Times New Roman" w:cstheme="minorHAnsi"/>
          <w:lang w:eastAsia="en-GB"/>
        </w:rPr>
        <w:br/>
      </w:r>
    </w:p>
    <w:p w14:paraId="3EB993F4" w14:textId="6D5C5580" w:rsidR="005032CF" w:rsidRPr="005032CF" w:rsidRDefault="005032CF" w:rsidP="00E33ADA">
      <w:pPr>
        <w:spacing w:after="0" w:line="240" w:lineRule="auto"/>
        <w:jc w:val="center"/>
        <w:rPr>
          <w:rFonts w:eastAsia="Times New Roman" w:cstheme="minorHAnsi"/>
          <w:i/>
          <w:iCs/>
          <w:color w:val="A6A6A6" w:themeColor="background1" w:themeShade="A6"/>
          <w:sz w:val="16"/>
          <w:szCs w:val="16"/>
          <w:lang w:eastAsia="en-GB"/>
        </w:rPr>
      </w:pPr>
      <w:r w:rsidRPr="005032CF">
        <w:rPr>
          <w:rFonts w:eastAsia="Times New Roman" w:cstheme="minorHAnsi"/>
          <w:i/>
          <w:iCs/>
          <w:color w:val="A6A6A6" w:themeColor="background1" w:themeShade="A6"/>
          <w:sz w:val="16"/>
          <w:szCs w:val="16"/>
          <w:lang w:eastAsia="en-GB"/>
        </w:rPr>
        <w:t>(A screenshot of this diagram is in the appendix in case of the shape tool formatting making it unreadable on other computers)</w:t>
      </w:r>
    </w:p>
    <w:p w14:paraId="46DFC9D1" w14:textId="311B8A47" w:rsidR="004A58C5" w:rsidRDefault="004A58C5" w:rsidP="00E33ADA"/>
    <w:p w14:paraId="52F23057" w14:textId="77777777" w:rsidR="00286D1D" w:rsidRDefault="00286D1D" w:rsidP="00E33ADA"/>
    <w:p w14:paraId="09AF4401" w14:textId="77777777" w:rsidR="00286D1D" w:rsidRDefault="00286D1D" w:rsidP="00E33ADA"/>
    <w:p w14:paraId="109F5CA5" w14:textId="77777777" w:rsidR="00286D1D" w:rsidRDefault="00286D1D" w:rsidP="00E33ADA"/>
    <w:p w14:paraId="60A6503F" w14:textId="77777777" w:rsidR="00286D1D" w:rsidRDefault="00286D1D" w:rsidP="00E33ADA"/>
    <w:p w14:paraId="1CD6E3C3" w14:textId="77777777" w:rsidR="00286D1D" w:rsidRDefault="00286D1D" w:rsidP="00E33ADA"/>
    <w:p w14:paraId="5C12106C" w14:textId="77777777" w:rsidR="00286D1D" w:rsidRDefault="00286D1D" w:rsidP="00E33ADA"/>
    <w:p w14:paraId="33066D58" w14:textId="77777777" w:rsidR="00286D1D" w:rsidRDefault="00286D1D" w:rsidP="00E33ADA"/>
    <w:p w14:paraId="5AAD50F8" w14:textId="77777777" w:rsidR="00286D1D" w:rsidRPr="00286D1D" w:rsidRDefault="00286D1D" w:rsidP="00E33ADA">
      <w:pPr>
        <w:rPr>
          <w:color w:val="808080" w:themeColor="background1" w:themeShade="80"/>
        </w:rPr>
      </w:pPr>
    </w:p>
    <w:p w14:paraId="4294DF98" w14:textId="0FEA74BD" w:rsidR="00286D1D" w:rsidRPr="00286D1D" w:rsidRDefault="00286D1D" w:rsidP="00E33ADA">
      <w:pPr>
        <w:jc w:val="center"/>
        <w:rPr>
          <w:rFonts w:asciiTheme="majorHAnsi" w:hAnsiTheme="majorHAnsi" w:cstheme="majorHAnsi"/>
          <w:color w:val="808080" w:themeColor="background1" w:themeShade="80"/>
        </w:rPr>
      </w:pPr>
      <w:r w:rsidRPr="00286D1D">
        <w:rPr>
          <w:rFonts w:asciiTheme="majorHAnsi" w:hAnsiTheme="majorHAnsi" w:cstheme="majorHAnsi"/>
          <w:color w:val="808080" w:themeColor="background1" w:themeShade="80"/>
        </w:rPr>
        <w:t>[End of page]</w:t>
      </w:r>
    </w:p>
    <w:p w14:paraId="5B307234" w14:textId="304B4711" w:rsidR="004A58C5" w:rsidRDefault="005032CF" w:rsidP="005E05A2">
      <w:pPr>
        <w:contextualSpacing/>
      </w:pPr>
      <w:r>
        <w:rPr>
          <w:rFonts w:asciiTheme="majorHAnsi" w:hAnsiTheme="majorHAnsi" w:cstheme="majorHAnsi"/>
          <w:sz w:val="40"/>
          <w:szCs w:val="40"/>
        </w:rPr>
        <w:lastRenderedPageBreak/>
        <w:t>The first solution – Public campaigns</w:t>
      </w:r>
      <w:r w:rsidR="004424E7">
        <w:rPr>
          <w:rFonts w:asciiTheme="majorHAnsi" w:hAnsiTheme="majorHAnsi" w:cstheme="majorHAnsi"/>
          <w:sz w:val="40"/>
          <w:szCs w:val="40"/>
        </w:rPr>
        <w:t xml:space="preserve"> and education</w:t>
      </w:r>
    </w:p>
    <w:p w14:paraId="4365B7DC" w14:textId="77777777" w:rsidR="00286D1D" w:rsidRDefault="00286D1D" w:rsidP="005E05A2">
      <w:pPr>
        <w:spacing w:after="0" w:line="240" w:lineRule="auto"/>
        <w:contextualSpacing/>
        <w:rPr>
          <w:rFonts w:eastAsia="Times New Roman" w:cstheme="minorHAnsi"/>
          <w:lang w:eastAsia="en-GB"/>
        </w:rPr>
      </w:pPr>
    </w:p>
    <w:p w14:paraId="3D72725A" w14:textId="591CFB07" w:rsidR="004424E7" w:rsidRPr="004424E7" w:rsidRDefault="004424E7" w:rsidP="005E05A2">
      <w:pPr>
        <w:spacing w:after="0" w:line="240" w:lineRule="auto"/>
        <w:contextualSpacing/>
        <w:rPr>
          <w:rFonts w:eastAsia="Times New Roman" w:cstheme="minorHAnsi"/>
          <w:lang w:eastAsia="en-GB"/>
        </w:rPr>
      </w:pPr>
      <w:r w:rsidRPr="004424E7">
        <w:rPr>
          <w:rFonts w:eastAsia="Times New Roman" w:cstheme="minorHAnsi"/>
          <w:lang w:eastAsia="en-GB"/>
        </w:rPr>
        <w:t xml:space="preserve">Public health programmes in Australia have been successful in reducing tobacco use by increasing awareness and encouraging quitting. Australia saw notable drops in smoking rates thanks to effective messaging and extensive support facilities like helplines and financial aid for quitting smoking aids. For example, the prevalence of smoking among Australians who are 18 years of age or older decreased from 16.1% to 11.0% between 2010 and 2019, indicating the effectiveness of these </w:t>
      </w:r>
      <w:r w:rsidR="006D4EAE" w:rsidRPr="004424E7">
        <w:rPr>
          <w:rFonts w:eastAsia="Times New Roman" w:cstheme="minorHAnsi"/>
          <w:lang w:eastAsia="en-GB"/>
        </w:rPr>
        <w:t>programmes.</w:t>
      </w:r>
      <w:r w:rsidR="005E05A2">
        <w:rPr>
          <w:rFonts w:eastAsia="Times New Roman" w:cstheme="minorHAnsi"/>
          <w:lang w:eastAsia="en-GB"/>
        </w:rPr>
        <w:t xml:space="preserve"> </w:t>
      </w:r>
      <w:r w:rsidR="005E05A2" w:rsidRPr="005E05A2">
        <w:rPr>
          <w:rFonts w:eastAsia="Times New Roman" w:cstheme="minorHAnsi"/>
          <w:b/>
          <w:bCs/>
          <w:color w:val="FF66FF"/>
          <w:lang w:eastAsia="en-GB"/>
        </w:rPr>
        <w:t>[13]</w:t>
      </w:r>
    </w:p>
    <w:p w14:paraId="76273F57" w14:textId="77777777" w:rsidR="004424E7" w:rsidRPr="00286D1D" w:rsidRDefault="004424E7" w:rsidP="00E33ADA">
      <w:pPr>
        <w:spacing w:after="0" w:line="240" w:lineRule="auto"/>
        <w:rPr>
          <w:rFonts w:cstheme="minorHAnsi"/>
        </w:rPr>
      </w:pPr>
    </w:p>
    <w:p w14:paraId="065CD44E" w14:textId="43B9657F" w:rsidR="00E33ADA" w:rsidRDefault="004424E7" w:rsidP="00E33ADA">
      <w:pPr>
        <w:spacing w:after="0" w:line="240" w:lineRule="auto"/>
        <w:rPr>
          <w:rFonts w:eastAsia="Times New Roman" w:cstheme="minorHAnsi"/>
          <w:lang w:eastAsia="en-GB"/>
        </w:rPr>
      </w:pPr>
      <w:r w:rsidRPr="004424E7">
        <w:rPr>
          <w:rFonts w:eastAsia="Times New Roman" w:cstheme="minorHAnsi"/>
          <w:lang w:eastAsia="en-GB"/>
        </w:rPr>
        <w:t>The Australian government's strong public awareness efforts, which strive to inform the public about the harmful effects of smoking and the persuasive benefits of quitting, demonstrate the government's commitment to public health.</w:t>
      </w:r>
      <w:r w:rsidR="005E05A2">
        <w:rPr>
          <w:rFonts w:eastAsia="Times New Roman" w:cstheme="minorHAnsi"/>
          <w:lang w:eastAsia="en-GB"/>
        </w:rPr>
        <w:t xml:space="preserve"> </w:t>
      </w:r>
      <w:r w:rsidR="005E05A2" w:rsidRPr="005E05A2">
        <w:rPr>
          <w:rFonts w:eastAsia="Times New Roman" w:cstheme="minorHAnsi"/>
          <w:b/>
          <w:bCs/>
          <w:color w:val="FF66FF"/>
          <w:lang w:eastAsia="en-GB"/>
        </w:rPr>
        <w:t>[14]</w:t>
      </w:r>
      <w:r w:rsidRPr="004424E7">
        <w:rPr>
          <w:rFonts w:eastAsia="Times New Roman" w:cstheme="minorHAnsi"/>
          <w:lang w:eastAsia="en-GB"/>
        </w:rPr>
        <w:t xml:space="preserve"> These programmes are effective means of influencing the social norms surrounding tobacco use and cultivating a wellness and health-conscious culture. By employing a multifaceted strategy, these campaigns make use of print, radio, and television as well as other mass media outlets to guarantee that their messages are widely shared. These ads draw in a wide range of viewers, from crowded cities to isolated rural villages, by flooding the airwaves with vivid imagery and engrossing stories.</w:t>
      </w:r>
      <w:r w:rsidR="00286D1D">
        <w:rPr>
          <w:rFonts w:eastAsia="Times New Roman" w:cstheme="minorHAnsi"/>
          <w:lang w:eastAsia="en-GB"/>
        </w:rPr>
        <w:t xml:space="preserve"> </w:t>
      </w:r>
      <w:r w:rsidRPr="004424E7">
        <w:rPr>
          <w:rFonts w:eastAsia="Times New Roman" w:cstheme="minorHAnsi"/>
          <w:lang w:eastAsia="en-GB"/>
        </w:rPr>
        <w:t xml:space="preserve">Furthermore, the inclusion of community outreach programmes expands the campaigns' effectiveness and reach. Direct community engagement via seminars, events, and grassroots activism enables customised message that speaks to </w:t>
      </w:r>
      <w:r w:rsidRPr="00286D1D">
        <w:rPr>
          <w:rFonts w:eastAsia="Times New Roman" w:cstheme="minorHAnsi"/>
          <w:lang w:eastAsia="en-GB"/>
        </w:rPr>
        <w:t>certain demographics</w:t>
      </w:r>
      <w:r w:rsidRPr="004424E7">
        <w:rPr>
          <w:rFonts w:eastAsia="Times New Roman" w:cstheme="minorHAnsi"/>
          <w:lang w:eastAsia="en-GB"/>
        </w:rPr>
        <w:t xml:space="preserve"> and cultural groups. By fostering trust and facilitating meaningful communication, this personalised approach enables people to make educated decisions regarding their health. </w:t>
      </w:r>
      <w:r w:rsidR="005E05A2" w:rsidRPr="005E05A2">
        <w:rPr>
          <w:rFonts w:eastAsia="Times New Roman" w:cstheme="minorHAnsi"/>
          <w:b/>
          <w:bCs/>
          <w:color w:val="FF66FF"/>
          <w:lang w:eastAsia="en-GB"/>
        </w:rPr>
        <w:t>[15]</w:t>
      </w:r>
    </w:p>
    <w:p w14:paraId="66A2C362" w14:textId="7F7F5D22" w:rsidR="00E33ADA" w:rsidRPr="00E33ADA" w:rsidRDefault="004424E7" w:rsidP="00E33ADA">
      <w:pPr>
        <w:jc w:val="center"/>
        <w:rPr>
          <w:b/>
          <w:bCs/>
          <w:color w:val="A6A6A6" w:themeColor="background1" w:themeShade="A6"/>
        </w:rPr>
      </w:pPr>
      <w:r w:rsidRPr="004424E7">
        <w:rPr>
          <w:rFonts w:eastAsia="Times New Roman" w:cstheme="minorHAnsi"/>
          <w:lang w:eastAsia="en-GB"/>
        </w:rPr>
        <w:br/>
      </w:r>
      <w:r w:rsidR="00E33ADA">
        <w:rPr>
          <w:rFonts w:asciiTheme="majorHAnsi" w:hAnsiTheme="majorHAnsi" w:cstheme="majorHAnsi"/>
          <w:noProof/>
          <w:sz w:val="40"/>
          <w:szCs w:val="40"/>
        </w:rPr>
        <w:drawing>
          <wp:inline distT="0" distB="0" distL="0" distR="0" wp14:anchorId="49DEC1A7" wp14:editId="01B7F50B">
            <wp:extent cx="5720080" cy="2265045"/>
            <wp:effectExtent l="0" t="0" r="0" b="0"/>
            <wp:docPr id="654485317" name="Picture 2" descr="A graph showing the amount of smoking in the pa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485317" name="Picture 2" descr="A graph showing the amount of smoking in the pas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0080" cy="2265045"/>
                    </a:xfrm>
                    <a:prstGeom prst="rect">
                      <a:avLst/>
                    </a:prstGeom>
                    <a:noFill/>
                    <a:ln>
                      <a:noFill/>
                    </a:ln>
                  </pic:spPr>
                </pic:pic>
              </a:graphicData>
            </a:graphic>
          </wp:inline>
        </w:drawing>
      </w:r>
      <w:r w:rsidRPr="004424E7">
        <w:rPr>
          <w:rFonts w:eastAsia="Times New Roman" w:cstheme="minorHAnsi"/>
          <w:lang w:eastAsia="en-GB"/>
        </w:rPr>
        <w:br/>
      </w:r>
      <w:r w:rsidR="00E33ADA" w:rsidRPr="005032CF">
        <w:rPr>
          <w:b/>
          <w:bCs/>
          <w:color w:val="A6A6A6" w:themeColor="background1" w:themeShade="A6"/>
        </w:rPr>
        <w:t xml:space="preserve">[Figure </w:t>
      </w:r>
      <w:r w:rsidR="00E33ADA">
        <w:rPr>
          <w:b/>
          <w:bCs/>
          <w:color w:val="A6A6A6" w:themeColor="background1" w:themeShade="A6"/>
        </w:rPr>
        <w:t>2</w:t>
      </w:r>
      <w:r w:rsidR="00E33ADA" w:rsidRPr="005032CF">
        <w:rPr>
          <w:b/>
          <w:bCs/>
          <w:color w:val="A6A6A6" w:themeColor="background1" w:themeShade="A6"/>
        </w:rPr>
        <w:t xml:space="preserve"> – </w:t>
      </w:r>
      <w:r w:rsidR="00E33ADA" w:rsidRPr="00E33ADA">
        <w:rPr>
          <w:b/>
          <w:bCs/>
          <w:color w:val="A6A6A6" w:themeColor="background1" w:themeShade="A6"/>
        </w:rPr>
        <w:t>Prevalence of daily smoking for Australians 14 years or older and key tobacco control measures implemented in Australia since 1990</w:t>
      </w:r>
      <w:r w:rsidR="00E33ADA" w:rsidRPr="005032CF">
        <w:rPr>
          <w:b/>
          <w:bCs/>
          <w:color w:val="A6A6A6" w:themeColor="background1" w:themeShade="A6"/>
        </w:rPr>
        <w:t>]</w:t>
      </w:r>
      <w:r w:rsidR="00E33ADA">
        <w:rPr>
          <w:b/>
          <w:bCs/>
          <w:color w:val="A6A6A6" w:themeColor="background1" w:themeShade="A6"/>
        </w:rPr>
        <w:t xml:space="preserve"> </w:t>
      </w:r>
      <w:r w:rsidR="005E05A2" w:rsidRPr="005E05A2">
        <w:rPr>
          <w:b/>
          <w:bCs/>
          <w:color w:val="FF66FF"/>
        </w:rPr>
        <w:t>[16]</w:t>
      </w:r>
    </w:p>
    <w:p w14:paraId="562EBB5B" w14:textId="77777777" w:rsidR="00E33ADA" w:rsidRDefault="00E33ADA" w:rsidP="00E33ADA">
      <w:pPr>
        <w:spacing w:after="0" w:line="240" w:lineRule="auto"/>
        <w:rPr>
          <w:rFonts w:eastAsia="Times New Roman" w:cstheme="minorHAnsi"/>
          <w:lang w:eastAsia="en-GB"/>
        </w:rPr>
      </w:pPr>
    </w:p>
    <w:p w14:paraId="11C4A608" w14:textId="3D88186B" w:rsidR="006D4EAE" w:rsidRDefault="004424E7" w:rsidP="006D4EAE">
      <w:pPr>
        <w:spacing w:after="0" w:line="240" w:lineRule="auto"/>
        <w:rPr>
          <w:rFonts w:eastAsia="Times New Roman" w:cstheme="minorHAnsi"/>
          <w:lang w:eastAsia="en-GB"/>
        </w:rPr>
      </w:pPr>
      <w:r w:rsidRPr="004424E7">
        <w:rPr>
          <w:rFonts w:eastAsia="Times New Roman" w:cstheme="minorHAnsi"/>
          <w:lang w:eastAsia="en-GB"/>
        </w:rPr>
        <w:t>The internet and social media platforms have become essential instruments for activism and communication in the current digital era. Australian public awareness campaigns are aware of this and use digital technologies to increase their reach and interaction. By utilising the viral nature of digital communication, clever online, interactive, and social media campaigns ignite debates and rally support for tobacco control initiatives.</w:t>
      </w:r>
      <w:r w:rsidR="00286D1D">
        <w:rPr>
          <w:rFonts w:eastAsia="Times New Roman" w:cstheme="minorHAnsi"/>
          <w:lang w:eastAsia="en-GB"/>
        </w:rPr>
        <w:t xml:space="preserve"> </w:t>
      </w:r>
      <w:r w:rsidRPr="004424E7">
        <w:rPr>
          <w:rFonts w:eastAsia="Times New Roman" w:cstheme="minorHAnsi"/>
          <w:lang w:eastAsia="en-GB"/>
        </w:rPr>
        <w:t xml:space="preserve">Although it can be difficult to gauge the direct effects of public awareness programmes, research indicates that persistent, </w:t>
      </w:r>
      <w:r w:rsidRPr="00286D1D">
        <w:rPr>
          <w:rFonts w:eastAsia="Times New Roman" w:cstheme="minorHAnsi"/>
          <w:lang w:eastAsia="en-GB"/>
        </w:rPr>
        <w:t>skilfully</w:t>
      </w:r>
      <w:r w:rsidRPr="004424E7">
        <w:rPr>
          <w:rFonts w:eastAsia="Times New Roman" w:cstheme="minorHAnsi"/>
          <w:lang w:eastAsia="en-GB"/>
        </w:rPr>
        <w:t xml:space="preserve"> run campaigns may help influence changes in smoking-related attitudes and behaviours. </w:t>
      </w:r>
      <w:r w:rsidR="005E05A2" w:rsidRPr="005E05A2">
        <w:rPr>
          <w:rFonts w:eastAsia="Times New Roman" w:cstheme="minorHAnsi"/>
          <w:b/>
          <w:bCs/>
          <w:color w:val="FF66FF"/>
          <w:lang w:eastAsia="en-GB"/>
        </w:rPr>
        <w:t>[17]</w:t>
      </w:r>
      <w:r w:rsidR="005E05A2">
        <w:rPr>
          <w:rFonts w:eastAsia="Times New Roman" w:cstheme="minorHAnsi"/>
          <w:lang w:eastAsia="en-GB"/>
        </w:rPr>
        <w:t xml:space="preserve"> </w:t>
      </w:r>
      <w:r w:rsidRPr="004424E7">
        <w:rPr>
          <w:rFonts w:eastAsia="Times New Roman" w:cstheme="minorHAnsi"/>
          <w:lang w:eastAsia="en-GB"/>
        </w:rPr>
        <w:t>These programmes establish a supportive atmosphere for smokers who want to give up and lay the foundation for individual behaviour change by highlighting the health hazards connected to tobacco use and the advantages of quitting.</w:t>
      </w:r>
    </w:p>
    <w:p w14:paraId="1470B699" w14:textId="7C107EC8" w:rsidR="004424E7" w:rsidRPr="00286D1D" w:rsidRDefault="004424E7" w:rsidP="006D4EAE">
      <w:pPr>
        <w:spacing w:after="0" w:line="240" w:lineRule="auto"/>
        <w:rPr>
          <w:rFonts w:eastAsia="Times New Roman" w:cstheme="minorHAnsi"/>
          <w:lang w:eastAsia="en-GB"/>
        </w:rPr>
      </w:pPr>
      <w:r w:rsidRPr="00286D1D">
        <w:rPr>
          <w:rFonts w:cstheme="minorHAnsi"/>
        </w:rPr>
        <w:lastRenderedPageBreak/>
        <w:t>These public health campaigns aren’t the only way the Australian government is making tobacco consumption more unappealing. Its use of targeted legislation and regulations also play a key part in reducing the negative externalities and consumption of tobacco</w:t>
      </w:r>
      <w:r w:rsidR="00286D1D" w:rsidRPr="00286D1D">
        <w:rPr>
          <w:rFonts w:cstheme="minorHAnsi"/>
        </w:rPr>
        <w:t xml:space="preserve">. </w:t>
      </w:r>
      <w:r w:rsidRPr="00286D1D">
        <w:rPr>
          <w:rFonts w:eastAsia="Times New Roman" w:cstheme="minorHAnsi"/>
          <w:lang w:eastAsia="en-GB"/>
        </w:rPr>
        <w:t>Tobacco plain packaging regulations reduce the appeal of tobacco, especially to young people, by requiring uniform, ugly packaging that lacks branding. Health warnings that are visually striking and clearly illustrate the health consequences associated with smoking can be effective inducements to stop. Advertising prohibitions reduce tobacco industry influence by prohibiting its promotion, particularly to children and other vulnerable groups.</w:t>
      </w:r>
      <w:r w:rsidR="005E05A2">
        <w:rPr>
          <w:rFonts w:eastAsia="Times New Roman" w:cstheme="minorHAnsi"/>
          <w:lang w:eastAsia="en-GB"/>
        </w:rPr>
        <w:t xml:space="preserve"> </w:t>
      </w:r>
      <w:r w:rsidR="005E05A2" w:rsidRPr="005E05A2">
        <w:rPr>
          <w:rFonts w:eastAsia="Times New Roman" w:cstheme="minorHAnsi"/>
          <w:b/>
          <w:bCs/>
          <w:color w:val="FF66FF"/>
          <w:lang w:eastAsia="en-GB"/>
        </w:rPr>
        <w:t>[18]</w:t>
      </w:r>
      <w:r w:rsidRPr="00286D1D">
        <w:rPr>
          <w:rFonts w:eastAsia="Times New Roman" w:cstheme="minorHAnsi"/>
          <w:lang w:eastAsia="en-GB"/>
        </w:rPr>
        <w:t xml:space="preserve"> No-smoking zones assist change societal norms against smoking and protect non-smokers from </w:t>
      </w:r>
      <w:r w:rsidR="00286D1D" w:rsidRPr="00286D1D">
        <w:rPr>
          <w:rFonts w:eastAsia="Times New Roman" w:cstheme="minorHAnsi"/>
          <w:lang w:eastAsia="en-GB"/>
        </w:rPr>
        <w:t>second-hand</w:t>
      </w:r>
      <w:r w:rsidRPr="00286D1D">
        <w:rPr>
          <w:rFonts w:eastAsia="Times New Roman" w:cstheme="minorHAnsi"/>
          <w:lang w:eastAsia="en-GB"/>
        </w:rPr>
        <w:t xml:space="preserve"> smoke exposure. By combining these many strategies, we may effectively lower smoking rates and advance public health efforts through a comprehensive strategy to tobacco control.</w:t>
      </w:r>
      <w:r w:rsidR="005E05A2">
        <w:rPr>
          <w:rFonts w:eastAsia="Times New Roman" w:cstheme="minorHAnsi"/>
          <w:lang w:eastAsia="en-GB"/>
        </w:rPr>
        <w:t xml:space="preserve"> </w:t>
      </w:r>
      <w:r w:rsidR="005E05A2" w:rsidRPr="005E05A2">
        <w:rPr>
          <w:rFonts w:eastAsia="Times New Roman" w:cstheme="minorHAnsi"/>
          <w:b/>
          <w:bCs/>
          <w:color w:val="FF66FF"/>
          <w:lang w:eastAsia="en-GB"/>
        </w:rPr>
        <w:t>[19]</w:t>
      </w:r>
    </w:p>
    <w:p w14:paraId="25ED110B" w14:textId="4319C354" w:rsidR="004424E7" w:rsidRDefault="004424E7"/>
    <w:p w14:paraId="76D81AA2" w14:textId="24FA6B67" w:rsidR="00D25F2E" w:rsidRDefault="00527288">
      <w:r>
        <w:rPr>
          <w:noProof/>
        </w:rPr>
        <mc:AlternateContent>
          <mc:Choice Requires="wps">
            <w:drawing>
              <wp:anchor distT="45720" distB="45720" distL="114300" distR="114300" simplePos="0" relativeHeight="251677184" behindDoc="0" locked="0" layoutInCell="1" allowOverlap="1" wp14:anchorId="6FAE2F3E" wp14:editId="1EFE8328">
                <wp:simplePos x="0" y="0"/>
                <wp:positionH relativeFrom="column">
                  <wp:posOffset>3741420</wp:posOffset>
                </wp:positionH>
                <wp:positionV relativeFrom="paragraph">
                  <wp:posOffset>264160</wp:posOffset>
                </wp:positionV>
                <wp:extent cx="1988820" cy="360045"/>
                <wp:effectExtent l="0" t="0" r="3810" b="0"/>
                <wp:wrapSquare wrapText="bothSides"/>
                <wp:docPr id="8772756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8820" cy="3600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6315B3" w14:textId="77777777" w:rsidR="00B115F9" w:rsidRPr="00E36601" w:rsidRDefault="00B115F9" w:rsidP="00B115F9">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S = Marginal Social Cost (MSC)</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FAE2F3E" id="_x0000_s1035" type="#_x0000_t202" style="position:absolute;margin-left:294.6pt;margin-top:20.8pt;width:156.6pt;height:28.35pt;z-index:2516771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" filled="f" stroked="f">
                <v:textbox style="mso-fit-shape-to-text:t">
                  <w:txbxContent>
                    <w:p w14:paraId="0D6315B3" w14:textId="77777777" w:rsidR="00B115F9" w:rsidRPr="00E36601" w:rsidRDefault="00B115F9" w:rsidP="00B115F9">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S = Marginal Social Cost (MSC)</w:t>
                      </w:r>
                    </w:p>
                  </w:txbxContent>
                </v:textbox>
                <w10:wrap type="square"/>
              </v:shape>
            </w:pict>
          </mc:Fallback>
        </mc:AlternateContent>
      </w:r>
    </w:p>
    <w:p w14:paraId="69F80B10" w14:textId="3D0FB20F" w:rsidR="00D25F2E" w:rsidRDefault="00364A40" w:rsidP="00D25F2E">
      <w:r>
        <w:rPr>
          <w:noProof/>
        </w:rPr>
        <mc:AlternateContent>
          <mc:Choice Requires="wps">
            <w:drawing>
              <wp:anchor distT="0" distB="0" distL="114300" distR="114300" simplePos="0" relativeHeight="251657728" behindDoc="0" locked="0" layoutInCell="1" allowOverlap="1" wp14:anchorId="1146CFF8" wp14:editId="2B54BC73">
                <wp:simplePos x="0" y="0"/>
                <wp:positionH relativeFrom="leftMargin">
                  <wp:posOffset>930910</wp:posOffset>
                </wp:positionH>
                <wp:positionV relativeFrom="paragraph">
                  <wp:posOffset>185338</wp:posOffset>
                </wp:positionV>
                <wp:extent cx="0" cy="3291840"/>
                <wp:effectExtent l="19050" t="0" r="19050" b="22860"/>
                <wp:wrapNone/>
                <wp:docPr id="443354910" name="AutoShap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291840"/>
                        </a:xfrm>
                        <a:prstGeom prst="straightConnector1">
                          <a:avLst/>
                        </a:prstGeom>
                        <a:noFill/>
                        <a:ln w="38100">
                          <a:solidFill>
                            <a:schemeClr val="tx1">
                              <a:lumMod val="100000"/>
                              <a:lumOff val="0"/>
                            </a:schemeClr>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17AA6A0" id="AutoShape 34" o:spid="_x0000_s1026" type="#_x0000_t32" style="position:absolute;margin-left:73.3pt;margin-top:14.6pt;width:0;height:259.2pt;z-index:2516577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" strokecolor="black [3213]" strokeweight="3pt">
                <w10:wrap anchorx="margin"/>
              </v:shape>
            </w:pict>
          </mc:Fallback>
        </mc:AlternateContent>
      </w:r>
      <w:r w:rsidR="00527288">
        <w:rPr>
          <w:noProof/>
        </w:rPr>
        <mc:AlternateContent>
          <mc:Choice Requires="wps">
            <w:drawing>
              <wp:anchor distT="0" distB="0" distL="114300" distR="114300" simplePos="0" relativeHeight="251664896" behindDoc="0" locked="0" layoutInCell="1" allowOverlap="1" wp14:anchorId="256E8412" wp14:editId="03256AF0">
                <wp:simplePos x="0" y="0"/>
                <wp:positionH relativeFrom="column">
                  <wp:posOffset>914400</wp:posOffset>
                </wp:positionH>
                <wp:positionV relativeFrom="paragraph">
                  <wp:posOffset>274955</wp:posOffset>
                </wp:positionV>
                <wp:extent cx="3522345" cy="2465705"/>
                <wp:effectExtent l="9525" t="6350" r="11430" b="13970"/>
                <wp:wrapNone/>
                <wp:docPr id="1772324786" name="AutoShap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22345" cy="246570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B476D14" id="AutoShape 56" o:spid="_x0000_s1026" type="#_x0000_t32" style="position:absolute;margin-left:1in;margin-top:21.65pt;width:277.35pt;height:194.1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"/>
            </w:pict>
          </mc:Fallback>
        </mc:AlternateContent>
      </w:r>
      <w:r w:rsidR="00527288">
        <w:rPr>
          <w:noProof/>
        </w:rPr>
        <mc:AlternateContent>
          <mc:Choice Requires="wps">
            <w:drawing>
              <wp:anchor distT="0" distB="0" distL="114300" distR="114300" simplePos="0" relativeHeight="251663872" behindDoc="0" locked="0" layoutInCell="1" allowOverlap="1" wp14:anchorId="256E8412" wp14:editId="513CDAE3">
                <wp:simplePos x="0" y="0"/>
                <wp:positionH relativeFrom="column">
                  <wp:posOffset>209550</wp:posOffset>
                </wp:positionH>
                <wp:positionV relativeFrom="paragraph">
                  <wp:posOffset>287655</wp:posOffset>
                </wp:positionV>
                <wp:extent cx="3898900" cy="2730500"/>
                <wp:effectExtent l="9525" t="9525" r="6350" b="12700"/>
                <wp:wrapNone/>
                <wp:docPr id="825581826" name="AutoShape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898900" cy="273050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938348" id="AutoShape 55" o:spid="_x0000_s1026" type="#_x0000_t32" style="position:absolute;margin-left:16.5pt;margin-top:22.65pt;width:307pt;height:21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"/>
            </w:pict>
          </mc:Fallback>
        </mc:AlternateContent>
      </w:r>
      <w:r w:rsidR="00527288">
        <w:rPr>
          <w:noProof/>
        </w:rPr>
        <mc:AlternateContent>
          <mc:Choice Requires="wps">
            <w:drawing>
              <wp:anchor distT="0" distB="0" distL="114300" distR="114300" simplePos="0" relativeHeight="251660800" behindDoc="0" locked="0" layoutInCell="1" allowOverlap="1" wp14:anchorId="64A50B2C" wp14:editId="7B5D46B9">
                <wp:simplePos x="0" y="0"/>
                <wp:positionH relativeFrom="column">
                  <wp:posOffset>60325</wp:posOffset>
                </wp:positionH>
                <wp:positionV relativeFrom="paragraph">
                  <wp:posOffset>219710</wp:posOffset>
                </wp:positionV>
                <wp:extent cx="3553460" cy="2486025"/>
                <wp:effectExtent l="12700" t="8255" r="5715" b="10795"/>
                <wp:wrapNone/>
                <wp:docPr id="1803443111" name="AutoShap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553460" cy="2486025"/>
                        </a:xfrm>
                        <a:prstGeom prst="straightConnector1">
                          <a:avLst/>
                        </a:prstGeom>
                        <a:noFill/>
                        <a:ln w="9525">
                          <a:solidFill>
                            <a:srgbClr val="FF66FF"/>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9D8381A" id="AutoShape 36" o:spid="_x0000_s1026" type="#_x0000_t32" style="position:absolute;margin-left:4.75pt;margin-top:17.3pt;width:279.8pt;height:195.75pt;flip:y;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" strokecolor="#f6f"/>
            </w:pict>
          </mc:Fallback>
        </mc:AlternateContent>
      </w:r>
      <w:r w:rsidR="00527288">
        <w:rPr>
          <w:noProof/>
        </w:rPr>
        <mc:AlternateContent>
          <mc:Choice Requires="wps">
            <w:drawing>
              <wp:anchor distT="0" distB="0" distL="114300" distR="114300" simplePos="0" relativeHeight="251661824" behindDoc="0" locked="0" layoutInCell="1" allowOverlap="1" wp14:anchorId="1096E910" wp14:editId="1E2EC863">
                <wp:simplePos x="0" y="0"/>
                <wp:positionH relativeFrom="column">
                  <wp:posOffset>-24765</wp:posOffset>
                </wp:positionH>
                <wp:positionV relativeFrom="paragraph">
                  <wp:posOffset>114935</wp:posOffset>
                </wp:positionV>
                <wp:extent cx="85090" cy="67310"/>
                <wp:effectExtent l="22860" t="17780" r="15875" b="10160"/>
                <wp:wrapNone/>
                <wp:docPr id="428418791" name="AutoShap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5090" cy="67310"/>
                        </a:xfrm>
                        <a:prstGeom prst="triangle">
                          <a:avLst>
                            <a:gd name="adj" fmla="val 50000"/>
                          </a:avLst>
                        </a:prstGeom>
                        <a:solidFill>
                          <a:schemeClr val="tx1">
                            <a:lumMod val="100000"/>
                            <a:lumOff val="0"/>
                          </a:schemeClr>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2B7E7F" id="AutoShape 49" o:spid="_x0000_s1026" type="#_x0000_t5" style="position:absolute;margin-left:-1.95pt;margin-top:9.05pt;width:6.7pt;height:5.3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" fillcolor="black [3213]" strokecolor="black [3213]"/>
            </w:pict>
          </mc:Fallback>
        </mc:AlternateContent>
      </w:r>
    </w:p>
    <w:p w14:paraId="6BCD41DF" w14:textId="1E132BAE" w:rsidR="00D25F2E" w:rsidRDefault="00D25F2E" w:rsidP="00D25F2E"/>
    <w:p w14:paraId="3C64F8C8" w14:textId="6A4E4A80" w:rsidR="00D25F2E" w:rsidRDefault="00527288" w:rsidP="00D25F2E">
      <w:r>
        <w:rPr>
          <w:noProof/>
        </w:rPr>
        <mc:AlternateContent>
          <mc:Choice Requires="wps">
            <w:drawing>
              <wp:anchor distT="45720" distB="45720" distL="114300" distR="114300" simplePos="0" relativeHeight="251670016" behindDoc="0" locked="0" layoutInCell="1" allowOverlap="1" wp14:anchorId="193C5043" wp14:editId="732B970A">
                <wp:simplePos x="0" y="0"/>
                <wp:positionH relativeFrom="column">
                  <wp:posOffset>-666750</wp:posOffset>
                </wp:positionH>
                <wp:positionV relativeFrom="paragraph">
                  <wp:posOffset>353695</wp:posOffset>
                </wp:positionV>
                <wp:extent cx="343535" cy="1770380"/>
                <wp:effectExtent l="3810" t="1905" r="0" b="0"/>
                <wp:wrapSquare wrapText="bothSides"/>
                <wp:docPr id="8898334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535" cy="17703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D6EA56" w14:textId="77777777" w:rsidR="00B115F9" w:rsidRPr="00CC6DFF" w:rsidRDefault="00B115F9" w:rsidP="00B115F9">
                            <w:pPr>
                              <w:jc w:val="center"/>
                              <w:rPr>
                                <w:rFonts w:asciiTheme="majorHAnsi" w:hAnsiTheme="majorHAnsi" w:cstheme="majorHAnsi"/>
                                <w:i/>
                                <w:iCs/>
                                <w:color w:val="808080" w:themeColor="background1" w:themeShade="80"/>
                                <w:sz w:val="20"/>
                                <w:szCs w:val="20"/>
                              </w:rPr>
                            </w:pPr>
                            <w:r w:rsidRPr="00CC6DFF">
                              <w:rPr>
                                <w:rFonts w:asciiTheme="majorHAnsi" w:hAnsiTheme="majorHAnsi" w:cstheme="majorHAnsi"/>
                                <w:i/>
                                <w:iCs/>
                                <w:color w:val="808080" w:themeColor="background1" w:themeShade="80"/>
                                <w:sz w:val="20"/>
                                <w:szCs w:val="20"/>
                              </w:rPr>
                              <w:t>-</w:t>
                            </w:r>
                            <w:r>
                              <w:rPr>
                                <w:rFonts w:asciiTheme="majorHAnsi" w:hAnsiTheme="majorHAnsi" w:cstheme="majorHAnsi"/>
                                <w:i/>
                                <w:iCs/>
                                <w:color w:val="808080" w:themeColor="background1" w:themeShade="80"/>
                                <w:sz w:val="20"/>
                                <w:szCs w:val="20"/>
                              </w:rPr>
                              <w:t xml:space="preserve"> </w:t>
                            </w:r>
                            <w:r w:rsidRPr="00CC6DFF">
                              <w:rPr>
                                <w:rFonts w:asciiTheme="majorHAnsi" w:hAnsiTheme="majorHAnsi" w:cstheme="majorHAnsi"/>
                                <w:i/>
                                <w:iCs/>
                                <w:color w:val="808080" w:themeColor="background1" w:themeShade="80"/>
                                <w:sz w:val="20"/>
                                <w:szCs w:val="20"/>
                              </w:rPr>
                              <w:t>Price (</w:t>
                            </w:r>
                            <w:r>
                              <w:rPr>
                                <w:rFonts w:asciiTheme="majorHAnsi" w:hAnsiTheme="majorHAnsi" w:cstheme="majorHAnsi"/>
                                <w:i/>
                                <w:iCs/>
                                <w:color w:val="808080" w:themeColor="background1" w:themeShade="80"/>
                                <w:sz w:val="20"/>
                                <w:szCs w:val="20"/>
                              </w:rPr>
                              <w:t>$</w:t>
                            </w:r>
                            <w:r w:rsidRPr="00CC6DFF">
                              <w:rPr>
                                <w:rFonts w:asciiTheme="majorHAnsi" w:hAnsiTheme="majorHAnsi" w:cstheme="majorHAnsi"/>
                                <w:i/>
                                <w:iCs/>
                                <w:color w:val="808080" w:themeColor="background1" w:themeShade="80"/>
                                <w:sz w:val="20"/>
                                <w:szCs w:val="20"/>
                              </w:rPr>
                              <w:t>AUD)</w:t>
                            </w:r>
                            <w:r>
                              <w:rPr>
                                <w:rFonts w:asciiTheme="majorHAnsi" w:hAnsiTheme="majorHAnsi" w:cstheme="majorHAnsi"/>
                                <w:i/>
                                <w:iCs/>
                                <w:color w:val="808080" w:themeColor="background1" w:themeShade="80"/>
                                <w:sz w:val="20"/>
                                <w:szCs w:val="20"/>
                              </w:rPr>
                              <w:t xml:space="preserve"> -</w:t>
                            </w:r>
                          </w:p>
                        </w:txbxContent>
                      </wps:txbx>
                      <wps:bodyPr rot="0" vert="vert" wrap="square" lIns="91440" tIns="45720" rIns="91440" bIns="45720" anchor="t" anchorCtr="0" upright="1">
                        <a:noAutofit/>
                      </wps:bodyPr>
                    </wps:wsp>
                  </a:graphicData>
                </a:graphic>
                <wp14:sizeRelH relativeFrom="margin">
                  <wp14:pctWidth>0</wp14:pctWidth>
                </wp14:sizeRelH>
                <wp14:sizeRelV relativeFrom="margin">
                  <wp14:pctHeight>20000</wp14:pctHeight>
                </wp14:sizeRelV>
              </wp:anchor>
            </w:drawing>
          </mc:Choice>
          <mc:Fallback>
            <w:pict>
              <v:shape w14:anchorId="193C5043" id="_x0000_s1036" type="#_x0000_t202" style="position:absolute;margin-left:-52.5pt;margin-top:27.85pt;width:27.05pt;height:139.4pt;z-index:2516700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" filled="f" stroked="f">
                <v:textbox style="layout-flow:vertical">
                  <w:txbxContent>
                    <w:p w14:paraId="61D6EA56" w14:textId="77777777" w:rsidR="00B115F9" w:rsidRPr="00CC6DFF" w:rsidRDefault="00B115F9" w:rsidP="00B115F9">
                      <w:pPr>
                        <w:jc w:val="center"/>
                        <w:rPr>
                          <w:rFonts w:asciiTheme="majorHAnsi" w:hAnsiTheme="majorHAnsi" w:cstheme="majorHAnsi"/>
                          <w:i/>
                          <w:iCs/>
                          <w:color w:val="808080" w:themeColor="background1" w:themeShade="80"/>
                          <w:sz w:val="20"/>
                          <w:szCs w:val="20"/>
                        </w:rPr>
                      </w:pPr>
                      <w:r w:rsidRPr="00CC6DFF">
                        <w:rPr>
                          <w:rFonts w:asciiTheme="majorHAnsi" w:hAnsiTheme="majorHAnsi" w:cstheme="majorHAnsi"/>
                          <w:i/>
                          <w:iCs/>
                          <w:color w:val="808080" w:themeColor="background1" w:themeShade="80"/>
                          <w:sz w:val="20"/>
                          <w:szCs w:val="20"/>
                        </w:rPr>
                        <w:t>-</w:t>
                      </w:r>
                      <w:r>
                        <w:rPr>
                          <w:rFonts w:asciiTheme="majorHAnsi" w:hAnsiTheme="majorHAnsi" w:cstheme="majorHAnsi"/>
                          <w:i/>
                          <w:iCs/>
                          <w:color w:val="808080" w:themeColor="background1" w:themeShade="80"/>
                          <w:sz w:val="20"/>
                          <w:szCs w:val="20"/>
                        </w:rPr>
                        <w:t xml:space="preserve"> </w:t>
                      </w:r>
                      <w:r w:rsidRPr="00CC6DFF">
                        <w:rPr>
                          <w:rFonts w:asciiTheme="majorHAnsi" w:hAnsiTheme="majorHAnsi" w:cstheme="majorHAnsi"/>
                          <w:i/>
                          <w:iCs/>
                          <w:color w:val="808080" w:themeColor="background1" w:themeShade="80"/>
                          <w:sz w:val="20"/>
                          <w:szCs w:val="20"/>
                        </w:rPr>
                        <w:t>Price (</w:t>
                      </w:r>
                      <w:r>
                        <w:rPr>
                          <w:rFonts w:asciiTheme="majorHAnsi" w:hAnsiTheme="majorHAnsi" w:cstheme="majorHAnsi"/>
                          <w:i/>
                          <w:iCs/>
                          <w:color w:val="808080" w:themeColor="background1" w:themeShade="80"/>
                          <w:sz w:val="20"/>
                          <w:szCs w:val="20"/>
                        </w:rPr>
                        <w:t>$</w:t>
                      </w:r>
                      <w:r w:rsidRPr="00CC6DFF">
                        <w:rPr>
                          <w:rFonts w:asciiTheme="majorHAnsi" w:hAnsiTheme="majorHAnsi" w:cstheme="majorHAnsi"/>
                          <w:i/>
                          <w:iCs/>
                          <w:color w:val="808080" w:themeColor="background1" w:themeShade="80"/>
                          <w:sz w:val="20"/>
                          <w:szCs w:val="20"/>
                        </w:rPr>
                        <w:t>AUD)</w:t>
                      </w:r>
                      <w:r>
                        <w:rPr>
                          <w:rFonts w:asciiTheme="majorHAnsi" w:hAnsiTheme="majorHAnsi" w:cstheme="majorHAnsi"/>
                          <w:i/>
                          <w:iCs/>
                          <w:color w:val="808080" w:themeColor="background1" w:themeShade="80"/>
                          <w:sz w:val="20"/>
                          <w:szCs w:val="20"/>
                        </w:rPr>
                        <w:t xml:space="preserve"> -</w:t>
                      </w:r>
                    </w:p>
                  </w:txbxContent>
                </v:textbox>
                <w10:wrap type="square"/>
              </v:shape>
            </w:pict>
          </mc:Fallback>
        </mc:AlternateContent>
      </w:r>
    </w:p>
    <w:p w14:paraId="08A8D25F" w14:textId="2D8FFA1D" w:rsidR="00D25F2E" w:rsidRDefault="00527288" w:rsidP="00D25F2E">
      <w:r>
        <w:rPr>
          <w:noProof/>
        </w:rPr>
        <mc:AlternateContent>
          <mc:Choice Requires="wps">
            <w:drawing>
              <wp:anchor distT="45720" distB="45720" distL="114300" distR="114300" simplePos="0" relativeHeight="251672064" behindDoc="0" locked="0" layoutInCell="1" allowOverlap="1" wp14:anchorId="2BECD783" wp14:editId="2FAA2667">
                <wp:simplePos x="0" y="0"/>
                <wp:positionH relativeFrom="column">
                  <wp:posOffset>-324485</wp:posOffset>
                </wp:positionH>
                <wp:positionV relativeFrom="paragraph">
                  <wp:posOffset>217805</wp:posOffset>
                </wp:positionV>
                <wp:extent cx="350520" cy="611505"/>
                <wp:effectExtent l="0" t="0" r="2540" b="1270"/>
                <wp:wrapSquare wrapText="bothSides"/>
                <wp:docPr id="3395350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6115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6CB278" w14:textId="1D16F116" w:rsidR="00B115F9" w:rsidRPr="00806931" w:rsidRDefault="00B115F9" w:rsidP="00B115F9">
                            <w:pPr>
                              <w:rPr>
                                <w:rFonts w:asciiTheme="majorHAnsi" w:hAnsiTheme="majorHAnsi" w:cstheme="majorHAnsi"/>
                                <w:i/>
                                <w:iCs/>
                                <w:color w:val="808080" w:themeColor="background1" w:themeShade="80"/>
                                <w:sz w:val="48"/>
                                <w:szCs w:val="48"/>
                              </w:rPr>
                            </w:pPr>
                            <w:r>
                              <w:rPr>
                                <w:rFonts w:asciiTheme="majorHAnsi" w:hAnsiTheme="majorHAnsi" w:cstheme="majorHAnsi"/>
                                <w:i/>
                                <w:iCs/>
                                <w:color w:val="808080" w:themeColor="background1" w:themeShade="80"/>
                                <w:sz w:val="20"/>
                                <w:szCs w:val="20"/>
                              </w:rPr>
                              <w:t>P</w:t>
                            </w:r>
                            <w:r>
                              <w:rPr>
                                <w:rFonts w:asciiTheme="majorHAnsi" w:hAnsiTheme="majorHAnsi" w:cstheme="majorHAnsi"/>
                                <w:i/>
                                <w:iCs/>
                                <w:color w:val="808080" w:themeColor="background1" w:themeShade="80"/>
                                <w:sz w:val="20"/>
                                <w:szCs w:val="20"/>
                              </w:rPr>
                              <w:t>2</w:t>
                            </w:r>
                            <w:r>
                              <w:rPr>
                                <w:rFonts w:asciiTheme="majorHAnsi" w:hAnsiTheme="majorHAnsi" w:cstheme="majorHAnsi"/>
                                <w:i/>
                                <w:iCs/>
                                <w:color w:val="808080" w:themeColor="background1" w:themeShade="80"/>
                                <w:sz w:val="20"/>
                                <w:szCs w:val="20"/>
                              </w:rPr>
                              <w:br/>
                              <w:t xml:space="preserve"> </w:t>
                            </w:r>
                            <w:r>
                              <w:rPr>
                                <w:rFonts w:asciiTheme="majorHAnsi" w:hAnsiTheme="majorHAnsi" w:cstheme="majorHAnsi"/>
                                <w:i/>
                                <w:iCs/>
                                <w:color w:val="808080" w:themeColor="background1" w:themeShade="80"/>
                                <w:sz w:val="10"/>
                                <w:szCs w:val="10"/>
                              </w:rPr>
                              <w:t>.</w:t>
                            </w:r>
                            <w:r>
                              <w:rPr>
                                <w:rFonts w:asciiTheme="majorHAnsi" w:hAnsiTheme="majorHAnsi" w:cstheme="majorHAnsi"/>
                                <w:i/>
                                <w:iCs/>
                                <w:color w:val="808080" w:themeColor="background1" w:themeShade="80"/>
                                <w:sz w:val="20"/>
                                <w:szCs w:val="20"/>
                              </w:rPr>
                              <w:br/>
                              <w:t>P</w:t>
                            </w:r>
                            <w:r>
                              <w:rPr>
                                <w:rFonts w:asciiTheme="majorHAnsi" w:hAnsiTheme="majorHAnsi" w:cstheme="majorHAnsi"/>
                                <w:i/>
                                <w:iCs/>
                                <w:color w:val="808080" w:themeColor="background1" w:themeShade="80"/>
                                <w:sz w:val="20"/>
                                <w:szCs w:val="20"/>
                              </w:rP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BECD783" id="_x0000_s1037" type="#_x0000_t202" style="position:absolute;margin-left:-25.55pt;margin-top:17.15pt;width:27.6pt;height:48.15pt;z-index:2516720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" filled="f" stroked="f">
                <v:textbox style="mso-fit-shape-to-text:t">
                  <w:txbxContent>
                    <w:p w14:paraId="5B6CB278" w14:textId="1D16F116" w:rsidR="00B115F9" w:rsidRPr="00806931" w:rsidRDefault="00B115F9" w:rsidP="00B115F9">
                      <w:pPr>
                        <w:rPr>
                          <w:rFonts w:asciiTheme="majorHAnsi" w:hAnsiTheme="majorHAnsi" w:cstheme="majorHAnsi"/>
                          <w:i/>
                          <w:iCs/>
                          <w:color w:val="808080" w:themeColor="background1" w:themeShade="80"/>
                          <w:sz w:val="48"/>
                          <w:szCs w:val="48"/>
                        </w:rPr>
                      </w:pPr>
                      <w:r>
                        <w:rPr>
                          <w:rFonts w:asciiTheme="majorHAnsi" w:hAnsiTheme="majorHAnsi" w:cstheme="majorHAnsi"/>
                          <w:i/>
                          <w:iCs/>
                          <w:color w:val="808080" w:themeColor="background1" w:themeShade="80"/>
                          <w:sz w:val="20"/>
                          <w:szCs w:val="20"/>
                        </w:rPr>
                        <w:t>P</w:t>
                      </w:r>
                      <w:r>
                        <w:rPr>
                          <w:rFonts w:asciiTheme="majorHAnsi" w:hAnsiTheme="majorHAnsi" w:cstheme="majorHAnsi"/>
                          <w:i/>
                          <w:iCs/>
                          <w:color w:val="808080" w:themeColor="background1" w:themeShade="80"/>
                          <w:sz w:val="20"/>
                          <w:szCs w:val="20"/>
                        </w:rPr>
                        <w:t>2</w:t>
                      </w:r>
                      <w:r>
                        <w:rPr>
                          <w:rFonts w:asciiTheme="majorHAnsi" w:hAnsiTheme="majorHAnsi" w:cstheme="majorHAnsi"/>
                          <w:i/>
                          <w:iCs/>
                          <w:color w:val="808080" w:themeColor="background1" w:themeShade="80"/>
                          <w:sz w:val="20"/>
                          <w:szCs w:val="20"/>
                        </w:rPr>
                        <w:br/>
                        <w:t xml:space="preserve"> </w:t>
                      </w:r>
                      <w:r>
                        <w:rPr>
                          <w:rFonts w:asciiTheme="majorHAnsi" w:hAnsiTheme="majorHAnsi" w:cstheme="majorHAnsi"/>
                          <w:i/>
                          <w:iCs/>
                          <w:color w:val="808080" w:themeColor="background1" w:themeShade="80"/>
                          <w:sz w:val="10"/>
                          <w:szCs w:val="10"/>
                        </w:rPr>
                        <w:t>.</w:t>
                      </w:r>
                      <w:r>
                        <w:rPr>
                          <w:rFonts w:asciiTheme="majorHAnsi" w:hAnsiTheme="majorHAnsi" w:cstheme="majorHAnsi"/>
                          <w:i/>
                          <w:iCs/>
                          <w:color w:val="808080" w:themeColor="background1" w:themeShade="80"/>
                          <w:sz w:val="20"/>
                          <w:szCs w:val="20"/>
                        </w:rPr>
                        <w:br/>
                        <w:t>P</w:t>
                      </w:r>
                      <w:r>
                        <w:rPr>
                          <w:rFonts w:asciiTheme="majorHAnsi" w:hAnsiTheme="majorHAnsi" w:cstheme="majorHAnsi"/>
                          <w:i/>
                          <w:iCs/>
                          <w:color w:val="808080" w:themeColor="background1" w:themeShade="80"/>
                          <w:sz w:val="20"/>
                          <w:szCs w:val="20"/>
                        </w:rPr>
                        <w:t>1</w:t>
                      </w:r>
                    </w:p>
                  </w:txbxContent>
                </v:textbox>
                <w10:wrap type="square"/>
              </v:shape>
            </w:pict>
          </mc:Fallback>
        </mc:AlternateContent>
      </w:r>
    </w:p>
    <w:p w14:paraId="4F9B4573" w14:textId="6790343C" w:rsidR="00D25F2E" w:rsidRDefault="00364A40" w:rsidP="00D25F2E">
      <w:r>
        <w:rPr>
          <w:noProof/>
        </w:rPr>
        <mc:AlternateContent>
          <mc:Choice Requires="wps">
            <w:drawing>
              <wp:anchor distT="0" distB="0" distL="114300" distR="114300" simplePos="0" relativeHeight="251633152" behindDoc="0" locked="0" layoutInCell="1" allowOverlap="1" wp14:anchorId="648299BC" wp14:editId="296E93C3">
                <wp:simplePos x="0" y="0"/>
                <wp:positionH relativeFrom="column">
                  <wp:posOffset>1810068</wp:posOffset>
                </wp:positionH>
                <wp:positionV relativeFrom="paragraph">
                  <wp:posOffset>120885</wp:posOffset>
                </wp:positionV>
                <wp:extent cx="493137" cy="365629"/>
                <wp:effectExtent l="6667" t="12383" r="28258" b="47307"/>
                <wp:wrapNone/>
                <wp:docPr id="243291006" name="AutoShap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493137" cy="365629"/>
                        </a:xfrm>
                        <a:prstGeom prst="triangle">
                          <a:avLst>
                            <a:gd name="adj" fmla="val 50000"/>
                          </a:avLst>
                        </a:prstGeom>
                        <a:solidFill>
                          <a:schemeClr val="accent5">
                            <a:lumMod val="40000"/>
                            <a:lumOff val="60000"/>
                          </a:schemeClr>
                        </a:solidFill>
                        <a:ln w="9525">
                          <a:solidFill>
                            <a:schemeClr val="accent5">
                              <a:lumMod val="40000"/>
                              <a:lumOff val="6000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BEC24D" id="AutoShape 33" o:spid="_x0000_s1026" type="#_x0000_t5" style="position:absolute;margin-left:142.55pt;margin-top:9.5pt;width:38.85pt;height:28.8pt;rotation:-90;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" fillcolor="#bdd6ee [1304]" strokecolor="#bdd6ee [1304]"/>
            </w:pict>
          </mc:Fallback>
        </mc:AlternateContent>
      </w:r>
      <w:r>
        <w:rPr>
          <w:noProof/>
        </w:rPr>
        <mc:AlternateContent>
          <mc:Choice Requires="wps">
            <w:drawing>
              <wp:anchor distT="0" distB="0" distL="114300" distR="114300" simplePos="0" relativeHeight="251668992" behindDoc="0" locked="0" layoutInCell="1" allowOverlap="1" wp14:anchorId="79263527" wp14:editId="46417771">
                <wp:simplePos x="0" y="0"/>
                <wp:positionH relativeFrom="column">
                  <wp:posOffset>2240833</wp:posOffset>
                </wp:positionH>
                <wp:positionV relativeFrom="paragraph">
                  <wp:posOffset>71120</wp:posOffset>
                </wp:positionV>
                <wp:extent cx="36830" cy="2226945"/>
                <wp:effectExtent l="0" t="0" r="20320" b="20955"/>
                <wp:wrapNone/>
                <wp:docPr id="293183612" name="AutoShap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6830" cy="2226945"/>
                        </a:xfrm>
                        <a:prstGeom prst="straightConnector1">
                          <a:avLst/>
                        </a:prstGeom>
                        <a:noFill/>
                        <a:ln w="9525" cap="flat">
                          <a:solidFill>
                            <a:srgbClr val="000000"/>
                          </a:solidFill>
                          <a:prstDash val="dash"/>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42EDB48" id="AutoShape 62" o:spid="_x0000_s1026" type="#_x0000_t32" style="position:absolute;margin-left:176.45pt;margin-top:5.6pt;width:2.9pt;height:175.3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">
                <v:stroke dashstyle="dash"/>
              </v:shape>
            </w:pict>
          </mc:Fallback>
        </mc:AlternateContent>
      </w:r>
      <w:r>
        <w:rPr>
          <w:noProof/>
        </w:rPr>
        <mc:AlternateContent>
          <mc:Choice Requires="wps">
            <w:drawing>
              <wp:anchor distT="0" distB="0" distL="114300" distR="114300" simplePos="0" relativeHeight="251665920" behindDoc="0" locked="0" layoutInCell="1" allowOverlap="1" wp14:anchorId="67DA24F7" wp14:editId="66CF1ED6">
                <wp:simplePos x="0" y="0"/>
                <wp:positionH relativeFrom="column">
                  <wp:posOffset>13417</wp:posOffset>
                </wp:positionH>
                <wp:positionV relativeFrom="paragraph">
                  <wp:posOffset>39370</wp:posOffset>
                </wp:positionV>
                <wp:extent cx="2202815" cy="7620"/>
                <wp:effectExtent l="0" t="0" r="26035" b="30480"/>
                <wp:wrapNone/>
                <wp:docPr id="494679902" name="AutoShap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2202815" cy="7620"/>
                        </a:xfrm>
                        <a:prstGeom prst="straightConnector1">
                          <a:avLst/>
                        </a:prstGeom>
                        <a:noFill/>
                        <a:ln w="9525" cap="flat">
                          <a:solidFill>
                            <a:srgbClr val="000000"/>
                          </a:solidFill>
                          <a:prstDash val="dash"/>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D4FF046" id="AutoShape 57" o:spid="_x0000_s1026" type="#_x0000_t32" style="position:absolute;margin-left:1.05pt;margin-top:3.1pt;width:173.45pt;height:.6pt;flip:x y;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">
                <v:stroke dashstyle="dash"/>
              </v:shape>
            </w:pict>
          </mc:Fallback>
        </mc:AlternateContent>
      </w:r>
      <w:r w:rsidR="00527288">
        <w:rPr>
          <w:noProof/>
        </w:rPr>
        <mc:AlternateContent>
          <mc:Choice Requires="wps">
            <w:drawing>
              <wp:anchor distT="45720" distB="45720" distL="114300" distR="114300" simplePos="0" relativeHeight="251679232" behindDoc="0" locked="0" layoutInCell="1" allowOverlap="1" wp14:anchorId="70CFC81C" wp14:editId="47B35D5B">
                <wp:simplePos x="0" y="0"/>
                <wp:positionH relativeFrom="column">
                  <wp:posOffset>2688590</wp:posOffset>
                </wp:positionH>
                <wp:positionV relativeFrom="paragraph">
                  <wp:posOffset>21590</wp:posOffset>
                </wp:positionV>
                <wp:extent cx="839470" cy="245745"/>
                <wp:effectExtent l="2540" t="635" r="0" b="1270"/>
                <wp:wrapSquare wrapText="bothSides"/>
                <wp:docPr id="1303699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9470"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4E31D2" w14:textId="179EAA4E" w:rsidR="006D4EAE" w:rsidRPr="00E36601" w:rsidRDefault="006D4EAE" w:rsidP="006D4EAE">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Welfare loss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0CFC81C" id="_x0000_s1038" type="#_x0000_t202" style="position:absolute;margin-left:211.7pt;margin-top:1.7pt;width:66.1pt;height:19.35pt;z-index:251679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" filled="f" stroked="f">
                <v:textbox>
                  <w:txbxContent>
                    <w:p w14:paraId="1A4E31D2" w14:textId="179EAA4E" w:rsidR="006D4EAE" w:rsidRPr="00E36601" w:rsidRDefault="006D4EAE" w:rsidP="006D4EAE">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Welfare loss</w:t>
                      </w:r>
                    </w:p>
                  </w:txbxContent>
                </v:textbox>
                <w10:wrap type="square"/>
              </v:shape>
            </w:pict>
          </mc:Fallback>
        </mc:AlternateContent>
      </w:r>
      <w:r w:rsidR="00527288">
        <w:rPr>
          <w:noProof/>
        </w:rPr>
        <mc:AlternateContent>
          <mc:Choice Requires="wps">
            <w:drawing>
              <wp:anchor distT="0" distB="0" distL="114300" distR="114300" simplePos="0" relativeHeight="251676160" behindDoc="0" locked="0" layoutInCell="1" allowOverlap="1" wp14:anchorId="2177C2B9" wp14:editId="79D6EF79">
                <wp:simplePos x="0" y="0"/>
                <wp:positionH relativeFrom="column">
                  <wp:posOffset>2130425</wp:posOffset>
                </wp:positionH>
                <wp:positionV relativeFrom="paragraph">
                  <wp:posOffset>170815</wp:posOffset>
                </wp:positionV>
                <wp:extent cx="573405" cy="200025"/>
                <wp:effectExtent l="34925" t="6985" r="10795" b="59690"/>
                <wp:wrapNone/>
                <wp:docPr id="1454871527" name="AutoShape 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73405" cy="20002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B0956B4" id="AutoShape 83" o:spid="_x0000_s1026" type="#_x0000_t32" style="position:absolute;margin-left:167.75pt;margin-top:13.45pt;width:45.15pt;height:15.75pt;flip:x;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">
                <v:stroke endarrow="block"/>
              </v:shape>
            </w:pict>
          </mc:Fallback>
        </mc:AlternateContent>
      </w:r>
    </w:p>
    <w:p w14:paraId="12C43CCC" w14:textId="102CBFEC" w:rsidR="00D25F2E" w:rsidRDefault="00364A40" w:rsidP="00D25F2E">
      <w:r>
        <w:rPr>
          <w:noProof/>
        </w:rPr>
        <mc:AlternateContent>
          <mc:Choice Requires="wps">
            <w:drawing>
              <wp:anchor distT="0" distB="0" distL="114300" distR="114300" simplePos="0" relativeHeight="251666944" behindDoc="0" locked="0" layoutInCell="1" allowOverlap="1" wp14:anchorId="79263527" wp14:editId="1082EBA7">
                <wp:simplePos x="0" y="0"/>
                <wp:positionH relativeFrom="column">
                  <wp:posOffset>1872697</wp:posOffset>
                </wp:positionH>
                <wp:positionV relativeFrom="paragraph">
                  <wp:posOffset>10160</wp:posOffset>
                </wp:positionV>
                <wp:extent cx="26670" cy="1997710"/>
                <wp:effectExtent l="0" t="0" r="30480" b="2540"/>
                <wp:wrapNone/>
                <wp:docPr id="507635918" name="AutoShap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670" cy="1997710"/>
                        </a:xfrm>
                        <a:prstGeom prst="straightConnector1">
                          <a:avLst/>
                        </a:prstGeom>
                        <a:noFill/>
                        <a:ln w="9525" cap="flat">
                          <a:solidFill>
                            <a:srgbClr val="000000"/>
                          </a:solidFill>
                          <a:prstDash val="dash"/>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B996B14" id="AutoShape 60" o:spid="_x0000_s1026" type="#_x0000_t32" style="position:absolute;margin-left:147.45pt;margin-top:.8pt;width:2.1pt;height:157.3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">
                <v:stroke dashstyle="dash"/>
              </v:shape>
            </w:pict>
          </mc:Fallback>
        </mc:AlternateContent>
      </w:r>
      <w:r>
        <w:rPr>
          <w:noProof/>
        </w:rPr>
        <mc:AlternateContent>
          <mc:Choice Requires="wps">
            <w:drawing>
              <wp:anchor distT="0" distB="0" distL="114300" distR="114300" simplePos="0" relativeHeight="251667968" behindDoc="0" locked="0" layoutInCell="1" allowOverlap="1" wp14:anchorId="67DA24F7" wp14:editId="7FEF821E">
                <wp:simplePos x="0" y="0"/>
                <wp:positionH relativeFrom="column">
                  <wp:posOffset>14605</wp:posOffset>
                </wp:positionH>
                <wp:positionV relativeFrom="paragraph">
                  <wp:posOffset>5080</wp:posOffset>
                </wp:positionV>
                <wp:extent cx="1845310" cy="7620"/>
                <wp:effectExtent l="0" t="0" r="21590" b="30480"/>
                <wp:wrapNone/>
                <wp:docPr id="49061612" name="AutoShap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845310" cy="7620"/>
                        </a:xfrm>
                        <a:prstGeom prst="straightConnector1">
                          <a:avLst/>
                        </a:prstGeom>
                        <a:noFill/>
                        <a:ln w="9525" cap="flat">
                          <a:solidFill>
                            <a:srgbClr val="000000"/>
                          </a:solidFill>
                          <a:prstDash val="dash"/>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5B2921D" id="AutoShape 61" o:spid="_x0000_s1026" type="#_x0000_t32" style="position:absolute;margin-left:1.15pt;margin-top:.4pt;width:145.3pt;height:.6pt;flip:x y;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">
                <v:stroke dashstyle="dash"/>
              </v:shape>
            </w:pict>
          </mc:Fallback>
        </mc:AlternateContent>
      </w:r>
      <w:r w:rsidR="00527288">
        <w:rPr>
          <w:noProof/>
        </w:rPr>
        <mc:AlternateContent>
          <mc:Choice Requires="wps">
            <w:drawing>
              <wp:anchor distT="45720" distB="45720" distL="114300" distR="114300" simplePos="0" relativeHeight="251680256" behindDoc="0" locked="0" layoutInCell="1" allowOverlap="1" wp14:anchorId="70CFC81C" wp14:editId="45E10927">
                <wp:simplePos x="0" y="0"/>
                <wp:positionH relativeFrom="column">
                  <wp:posOffset>3771265</wp:posOffset>
                </wp:positionH>
                <wp:positionV relativeFrom="paragraph">
                  <wp:posOffset>444500</wp:posOffset>
                </wp:positionV>
                <wp:extent cx="1610995" cy="245745"/>
                <wp:effectExtent l="0" t="3810" r="0" b="0"/>
                <wp:wrapSquare wrapText="bothSides"/>
                <wp:docPr id="15491568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0995"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1786C8" w14:textId="05C50BAD" w:rsidR="006D4EAE" w:rsidRPr="00E36601" w:rsidRDefault="006D4EAE" w:rsidP="006D4EAE">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Negative Externality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0CFC81C" id="_x0000_s1039" type="#_x0000_t202" style="position:absolute;margin-left:296.95pt;margin-top:35pt;width:126.85pt;height:19.35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" filled="f" stroked="f">
                <v:textbox>
                  <w:txbxContent>
                    <w:p w14:paraId="771786C8" w14:textId="05C50BAD" w:rsidR="006D4EAE" w:rsidRPr="00E36601" w:rsidRDefault="006D4EAE" w:rsidP="006D4EAE">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Negative Externality</w:t>
                      </w:r>
                    </w:p>
                  </w:txbxContent>
                </v:textbox>
                <w10:wrap type="square"/>
              </v:shape>
            </w:pict>
          </mc:Fallback>
        </mc:AlternateContent>
      </w:r>
      <w:r w:rsidR="00527288">
        <w:rPr>
          <w:noProof/>
        </w:rPr>
        <mc:AlternateContent>
          <mc:Choice Requires="wps">
            <w:drawing>
              <wp:anchor distT="45720" distB="45720" distL="114300" distR="114300" simplePos="0" relativeHeight="251682304" behindDoc="0" locked="0" layoutInCell="1" allowOverlap="1" wp14:anchorId="70CFC81C" wp14:editId="1FCB6B72">
                <wp:simplePos x="0" y="0"/>
                <wp:positionH relativeFrom="column">
                  <wp:posOffset>1464310</wp:posOffset>
                </wp:positionH>
                <wp:positionV relativeFrom="paragraph">
                  <wp:posOffset>157480</wp:posOffset>
                </wp:positionV>
                <wp:extent cx="1610995" cy="245745"/>
                <wp:effectExtent l="0" t="2540" r="1270" b="0"/>
                <wp:wrapSquare wrapText="bothSides"/>
                <wp:docPr id="13263263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0995"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932777" w14:textId="17472D6B" w:rsidR="006D4EAE" w:rsidRPr="00E36601" w:rsidRDefault="006D4EAE" w:rsidP="006D4EAE">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0CFC81C" id="_x0000_s1040" type="#_x0000_t202" style="position:absolute;margin-left:115.3pt;margin-top:12.4pt;width:126.85pt;height:19.35pt;z-index:251682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" filled="f" stroked="f">
                <v:textbox>
                  <w:txbxContent>
                    <w:p w14:paraId="4B932777" w14:textId="17472D6B" w:rsidR="006D4EAE" w:rsidRPr="00E36601" w:rsidRDefault="006D4EAE" w:rsidP="006D4EAE">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A</w:t>
                      </w:r>
                    </w:p>
                  </w:txbxContent>
                </v:textbox>
                <w10:wrap type="square"/>
              </v:shape>
            </w:pict>
          </mc:Fallback>
        </mc:AlternateContent>
      </w:r>
    </w:p>
    <w:p w14:paraId="0D5D26CB" w14:textId="28548D6F" w:rsidR="00D25F2E" w:rsidRDefault="00527288" w:rsidP="00D25F2E">
      <w:r>
        <w:rPr>
          <w:noProof/>
        </w:rPr>
        <mc:AlternateContent>
          <mc:Choice Requires="wps">
            <w:drawing>
              <wp:anchor distT="0" distB="0" distL="114300" distR="114300" simplePos="0" relativeHeight="251681280" behindDoc="0" locked="0" layoutInCell="1" allowOverlap="1" wp14:anchorId="697E89A2" wp14:editId="44A547D2">
                <wp:simplePos x="0" y="0"/>
                <wp:positionH relativeFrom="column">
                  <wp:posOffset>3183255</wp:posOffset>
                </wp:positionH>
                <wp:positionV relativeFrom="paragraph">
                  <wp:posOffset>225870</wp:posOffset>
                </wp:positionV>
                <wp:extent cx="0" cy="354965"/>
                <wp:effectExtent l="76200" t="38100" r="95250" b="64135"/>
                <wp:wrapNone/>
                <wp:docPr id="615770031" name="AutoShape 8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5496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1F58967" id="AutoShape 88" o:spid="_x0000_s1026" type="#_x0000_t32" style="position:absolute;margin-left:250.65pt;margin-top:17.8pt;width:0;height:27.95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">
                <v:stroke startarrow="block" endarrow="block"/>
              </v:shape>
            </w:pict>
          </mc:Fallback>
        </mc:AlternateContent>
      </w:r>
      <w:r>
        <w:rPr>
          <w:noProof/>
        </w:rPr>
        <mc:AlternateContent>
          <mc:Choice Requires="wps">
            <w:drawing>
              <wp:anchor distT="0" distB="0" distL="114300" distR="114300" simplePos="0" relativeHeight="251678208" behindDoc="0" locked="0" layoutInCell="1" allowOverlap="1" wp14:anchorId="2177C2B9" wp14:editId="18412636">
                <wp:simplePos x="0" y="0"/>
                <wp:positionH relativeFrom="column">
                  <wp:posOffset>3268980</wp:posOffset>
                </wp:positionH>
                <wp:positionV relativeFrom="paragraph">
                  <wp:posOffset>260985</wp:posOffset>
                </wp:positionV>
                <wp:extent cx="573405" cy="200025"/>
                <wp:effectExtent l="30480" t="11430" r="5715" b="55245"/>
                <wp:wrapNone/>
                <wp:docPr id="1128704696" name="AutoShape 8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73405" cy="20002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5E74E36" id="AutoShape 85" o:spid="_x0000_s1026" type="#_x0000_t32" style="position:absolute;margin-left:257.4pt;margin-top:20.55pt;width:45.15pt;height:15.75pt;flip:x;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">
                <v:stroke endarrow="block"/>
              </v:shape>
            </w:pict>
          </mc:Fallback>
        </mc:AlternateContent>
      </w:r>
    </w:p>
    <w:p w14:paraId="49A5F491" w14:textId="4131EEF3" w:rsidR="00D25F2E" w:rsidRDefault="00D25F2E" w:rsidP="00D25F2E"/>
    <w:p w14:paraId="7EA428B4" w14:textId="7C11F15A" w:rsidR="00D25F2E" w:rsidRDefault="00D25F2E" w:rsidP="00D25F2E"/>
    <w:p w14:paraId="7ABA6CE9" w14:textId="43524A15" w:rsidR="00D25F2E" w:rsidRDefault="00527288" w:rsidP="00D25F2E">
      <w:r>
        <w:rPr>
          <w:noProof/>
        </w:rPr>
        <mc:AlternateContent>
          <mc:Choice Requires="wps">
            <w:drawing>
              <wp:anchor distT="45720" distB="45720" distL="114300" distR="114300" simplePos="0" relativeHeight="251674112" behindDoc="0" locked="0" layoutInCell="1" allowOverlap="1" wp14:anchorId="6E3CD0A2" wp14:editId="4243EFC6">
                <wp:simplePos x="0" y="0"/>
                <wp:positionH relativeFrom="column">
                  <wp:posOffset>4227830</wp:posOffset>
                </wp:positionH>
                <wp:positionV relativeFrom="paragraph">
                  <wp:posOffset>400050</wp:posOffset>
                </wp:positionV>
                <wp:extent cx="1988820" cy="245745"/>
                <wp:effectExtent l="0" t="0" r="3175" b="3810"/>
                <wp:wrapSquare wrapText="bothSides"/>
                <wp:docPr id="12215993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8820"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20DD76" w14:textId="77777777" w:rsidR="00B115F9" w:rsidRPr="00E36601" w:rsidRDefault="00B115F9" w:rsidP="00B115F9">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D = Marginal Social Benefit (MSB)</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E3CD0A2" id="_x0000_s1041" type="#_x0000_t202" style="position:absolute;margin-left:332.9pt;margin-top:31.5pt;width:156.6pt;height:19.35pt;z-index:251674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" filled="f" stroked="f">
                <v:textbox>
                  <w:txbxContent>
                    <w:p w14:paraId="5E20DD76" w14:textId="77777777" w:rsidR="00B115F9" w:rsidRPr="00E36601" w:rsidRDefault="00B115F9" w:rsidP="00B115F9">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D = Marginal Social Benefit (MSB)</w:t>
                      </w:r>
                    </w:p>
                  </w:txbxContent>
                </v:textbox>
                <w10:wrap type="square"/>
              </v:shape>
            </w:pict>
          </mc:Fallback>
        </mc:AlternateContent>
      </w:r>
      <w:r>
        <w:rPr>
          <w:noProof/>
        </w:rPr>
        <mc:AlternateContent>
          <mc:Choice Requires="wps">
            <w:drawing>
              <wp:anchor distT="45720" distB="45720" distL="114300" distR="114300" simplePos="0" relativeHeight="251673088" behindDoc="0" locked="0" layoutInCell="1" allowOverlap="1" wp14:anchorId="70CFC81C" wp14:editId="207A0BD5">
                <wp:simplePos x="0" y="0"/>
                <wp:positionH relativeFrom="column">
                  <wp:posOffset>4509135</wp:posOffset>
                </wp:positionH>
                <wp:positionV relativeFrom="paragraph">
                  <wp:posOffset>71120</wp:posOffset>
                </wp:positionV>
                <wp:extent cx="1988820" cy="245745"/>
                <wp:effectExtent l="3810" t="2540" r="0" b="0"/>
                <wp:wrapSquare wrapText="bothSides"/>
                <wp:docPr id="17785227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8820"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077BAF" w14:textId="77777777" w:rsidR="00B115F9" w:rsidRPr="00E36601" w:rsidRDefault="00B115F9" w:rsidP="00B115F9">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D = Marginal Private Benefit (MPB)</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0CFC81C" id="_x0000_s1042" type="#_x0000_t202" style="position:absolute;margin-left:355.05pt;margin-top:5.6pt;width:156.6pt;height:19.35pt;z-index:251673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" filled="f" stroked="f">
                <v:textbox>
                  <w:txbxContent>
                    <w:p w14:paraId="74077BAF" w14:textId="77777777" w:rsidR="00B115F9" w:rsidRPr="00E36601" w:rsidRDefault="00B115F9" w:rsidP="00B115F9">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D = Marginal Private Benefit (MPB)</w:t>
                      </w:r>
                    </w:p>
                  </w:txbxContent>
                </v:textbox>
                <w10:wrap type="square"/>
              </v:shape>
            </w:pict>
          </mc:Fallback>
        </mc:AlternateContent>
      </w:r>
    </w:p>
    <w:p w14:paraId="5CF119A8" w14:textId="434A0216" w:rsidR="00D25F2E" w:rsidRDefault="00D25F2E" w:rsidP="00D25F2E"/>
    <w:p w14:paraId="28723B58" w14:textId="5136A2C6" w:rsidR="00D25F2E" w:rsidRDefault="00364A40" w:rsidP="00D25F2E">
      <w:r>
        <w:rPr>
          <w:noProof/>
        </w:rPr>
        <mc:AlternateContent>
          <mc:Choice Requires="wps">
            <w:drawing>
              <wp:anchor distT="45720" distB="45720" distL="114300" distR="114300" simplePos="0" relativeHeight="251671040" behindDoc="0" locked="0" layoutInCell="1" allowOverlap="1" wp14:anchorId="46A10EE0" wp14:editId="4177F320">
                <wp:simplePos x="0" y="0"/>
                <wp:positionH relativeFrom="column">
                  <wp:posOffset>1670685</wp:posOffset>
                </wp:positionH>
                <wp:positionV relativeFrom="paragraph">
                  <wp:posOffset>287020</wp:posOffset>
                </wp:positionV>
                <wp:extent cx="1322070" cy="303530"/>
                <wp:effectExtent l="0" t="0" r="0" b="1270"/>
                <wp:wrapSquare wrapText="bothSides"/>
                <wp:docPr id="12941153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2070" cy="3035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DCDF7F" w14:textId="6F61DE55" w:rsidR="00B115F9" w:rsidRPr="00E36601" w:rsidRDefault="00B115F9" w:rsidP="00B115F9">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 xml:space="preserve">   Q</w:t>
                            </w:r>
                            <w:r>
                              <w:rPr>
                                <w:rFonts w:asciiTheme="majorHAnsi" w:hAnsiTheme="majorHAnsi" w:cstheme="majorHAnsi"/>
                                <w:i/>
                                <w:iCs/>
                                <w:color w:val="808080" w:themeColor="background1" w:themeShade="80"/>
                                <w:sz w:val="20"/>
                                <w:szCs w:val="20"/>
                              </w:rPr>
                              <w:t>1</w:t>
                            </w:r>
                            <w:r>
                              <w:rPr>
                                <w:rFonts w:asciiTheme="majorHAnsi" w:hAnsiTheme="majorHAnsi" w:cstheme="majorHAnsi"/>
                                <w:i/>
                                <w:iCs/>
                                <w:color w:val="808080" w:themeColor="background1" w:themeShade="80"/>
                                <w:sz w:val="20"/>
                                <w:szCs w:val="20"/>
                              </w:rPr>
                              <w:t xml:space="preserve">   </w:t>
                            </w:r>
                            <w:r>
                              <w:rPr>
                                <w:rFonts w:asciiTheme="majorHAnsi" w:hAnsiTheme="majorHAnsi" w:cstheme="majorHAnsi"/>
                                <w:i/>
                                <w:iCs/>
                                <w:color w:val="808080" w:themeColor="background1" w:themeShade="80"/>
                                <w:sz w:val="20"/>
                                <w:szCs w:val="20"/>
                              </w:rPr>
                              <w:t xml:space="preserve">  </w:t>
                            </w:r>
                            <w:r>
                              <w:rPr>
                                <w:rFonts w:asciiTheme="majorHAnsi" w:hAnsiTheme="majorHAnsi" w:cstheme="majorHAnsi"/>
                                <w:i/>
                                <w:iCs/>
                                <w:color w:val="808080" w:themeColor="background1" w:themeShade="80"/>
                                <w:sz w:val="20"/>
                                <w:szCs w:val="20"/>
                              </w:rPr>
                              <w:t xml:space="preserve"> Q</w:t>
                            </w:r>
                            <w:r>
                              <w:rPr>
                                <w:rFonts w:asciiTheme="majorHAnsi" w:hAnsiTheme="majorHAnsi" w:cstheme="majorHAnsi"/>
                                <w:i/>
                                <w:iCs/>
                                <w:color w:val="808080" w:themeColor="background1" w:themeShade="80"/>
                                <w:sz w:val="20"/>
                                <w:szCs w:val="20"/>
                              </w:rPr>
                              <w:t>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6A10EE0" id="_x0000_s1043" type="#_x0000_t202" style="position:absolute;margin-left:131.55pt;margin-top:22.6pt;width:104.1pt;height:23.9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" filled="f" stroked="f">
                <v:textbox>
                  <w:txbxContent>
                    <w:p w14:paraId="2DDCDF7F" w14:textId="6F61DE55" w:rsidR="00B115F9" w:rsidRPr="00E36601" w:rsidRDefault="00B115F9" w:rsidP="00B115F9">
                      <w:pPr>
                        <w:rPr>
                          <w:rFonts w:asciiTheme="majorHAnsi" w:hAnsiTheme="majorHAnsi" w:cstheme="majorHAnsi"/>
                          <w:i/>
                          <w:iCs/>
                          <w:color w:val="808080" w:themeColor="background1" w:themeShade="80"/>
                          <w:sz w:val="20"/>
                          <w:szCs w:val="20"/>
                        </w:rPr>
                      </w:pPr>
                      <w:r>
                        <w:rPr>
                          <w:rFonts w:asciiTheme="majorHAnsi" w:hAnsiTheme="majorHAnsi" w:cstheme="majorHAnsi"/>
                          <w:i/>
                          <w:iCs/>
                          <w:color w:val="808080" w:themeColor="background1" w:themeShade="80"/>
                          <w:sz w:val="20"/>
                          <w:szCs w:val="20"/>
                        </w:rPr>
                        <w:t xml:space="preserve">   Q</w:t>
                      </w:r>
                      <w:r>
                        <w:rPr>
                          <w:rFonts w:asciiTheme="majorHAnsi" w:hAnsiTheme="majorHAnsi" w:cstheme="majorHAnsi"/>
                          <w:i/>
                          <w:iCs/>
                          <w:color w:val="808080" w:themeColor="background1" w:themeShade="80"/>
                          <w:sz w:val="20"/>
                          <w:szCs w:val="20"/>
                        </w:rPr>
                        <w:t>1</w:t>
                      </w:r>
                      <w:r>
                        <w:rPr>
                          <w:rFonts w:asciiTheme="majorHAnsi" w:hAnsiTheme="majorHAnsi" w:cstheme="majorHAnsi"/>
                          <w:i/>
                          <w:iCs/>
                          <w:color w:val="808080" w:themeColor="background1" w:themeShade="80"/>
                          <w:sz w:val="20"/>
                          <w:szCs w:val="20"/>
                        </w:rPr>
                        <w:t xml:space="preserve">   </w:t>
                      </w:r>
                      <w:r>
                        <w:rPr>
                          <w:rFonts w:asciiTheme="majorHAnsi" w:hAnsiTheme="majorHAnsi" w:cstheme="majorHAnsi"/>
                          <w:i/>
                          <w:iCs/>
                          <w:color w:val="808080" w:themeColor="background1" w:themeShade="80"/>
                          <w:sz w:val="20"/>
                          <w:szCs w:val="20"/>
                        </w:rPr>
                        <w:t xml:space="preserve">  </w:t>
                      </w:r>
                      <w:r>
                        <w:rPr>
                          <w:rFonts w:asciiTheme="majorHAnsi" w:hAnsiTheme="majorHAnsi" w:cstheme="majorHAnsi"/>
                          <w:i/>
                          <w:iCs/>
                          <w:color w:val="808080" w:themeColor="background1" w:themeShade="80"/>
                          <w:sz w:val="20"/>
                          <w:szCs w:val="20"/>
                        </w:rPr>
                        <w:t xml:space="preserve"> Q</w:t>
                      </w:r>
                      <w:r>
                        <w:rPr>
                          <w:rFonts w:asciiTheme="majorHAnsi" w:hAnsiTheme="majorHAnsi" w:cstheme="majorHAnsi"/>
                          <w:i/>
                          <w:iCs/>
                          <w:color w:val="808080" w:themeColor="background1" w:themeShade="80"/>
                          <w:sz w:val="20"/>
                          <w:szCs w:val="20"/>
                        </w:rPr>
                        <w:t>2</w:t>
                      </w:r>
                    </w:p>
                  </w:txbxContent>
                </v:textbox>
                <w10:wrap type="square"/>
              </v:shape>
            </w:pict>
          </mc:Fallback>
        </mc:AlternateContent>
      </w:r>
      <w:r w:rsidR="00527288">
        <w:rPr>
          <w:noProof/>
        </w:rPr>
        <mc:AlternateContent>
          <mc:Choice Requires="wps">
            <w:drawing>
              <wp:anchor distT="45720" distB="45720" distL="114300" distR="114300" simplePos="0" relativeHeight="251675136" behindDoc="0" locked="0" layoutInCell="1" allowOverlap="1" wp14:anchorId="238FE1D2" wp14:editId="6B977172">
                <wp:simplePos x="0" y="0"/>
                <wp:positionH relativeFrom="column">
                  <wp:posOffset>-24765</wp:posOffset>
                </wp:positionH>
                <wp:positionV relativeFrom="paragraph">
                  <wp:posOffset>452755</wp:posOffset>
                </wp:positionV>
                <wp:extent cx="4885690" cy="250190"/>
                <wp:effectExtent l="3810" t="3175" r="0" b="3810"/>
                <wp:wrapSquare wrapText="bothSides"/>
                <wp:docPr id="1341013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5690" cy="2501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76C6A2" w14:textId="77777777" w:rsidR="00B115F9" w:rsidRPr="00CC6DFF" w:rsidRDefault="00B115F9" w:rsidP="00B115F9">
                            <w:pPr>
                              <w:jc w:val="center"/>
                              <w:rPr>
                                <w:rFonts w:asciiTheme="majorHAnsi" w:hAnsiTheme="majorHAnsi" w:cstheme="majorHAnsi"/>
                                <w:i/>
                                <w:iCs/>
                                <w:color w:val="808080" w:themeColor="background1" w:themeShade="80"/>
                                <w:sz w:val="20"/>
                                <w:szCs w:val="20"/>
                              </w:rPr>
                            </w:pPr>
                            <w:r w:rsidRPr="00CC6DFF">
                              <w:rPr>
                                <w:rFonts w:asciiTheme="majorHAnsi" w:hAnsiTheme="majorHAnsi" w:cstheme="majorHAnsi"/>
                                <w:i/>
                                <w:iCs/>
                                <w:color w:val="808080" w:themeColor="background1" w:themeShade="80"/>
                                <w:sz w:val="20"/>
                                <w:szCs w:val="20"/>
                              </w:rPr>
                              <w:t>-</w:t>
                            </w:r>
                            <w:r>
                              <w:rPr>
                                <w:rFonts w:asciiTheme="majorHAnsi" w:hAnsiTheme="majorHAnsi" w:cstheme="majorHAnsi"/>
                                <w:i/>
                                <w:iCs/>
                                <w:color w:val="808080" w:themeColor="background1" w:themeShade="80"/>
                                <w:sz w:val="20"/>
                                <w:szCs w:val="20"/>
                              </w:rPr>
                              <w:t xml:space="preserve"> </w:t>
                            </w:r>
                            <w:r w:rsidRPr="00CC6DFF">
                              <w:rPr>
                                <w:rFonts w:asciiTheme="majorHAnsi" w:hAnsiTheme="majorHAnsi" w:cstheme="majorHAnsi"/>
                                <w:i/>
                                <w:iCs/>
                                <w:color w:val="808080" w:themeColor="background1" w:themeShade="80"/>
                                <w:sz w:val="20"/>
                                <w:szCs w:val="20"/>
                              </w:rPr>
                              <w:t>Quantity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38FE1D2" id="_x0000_s1044" type="#_x0000_t202" style="position:absolute;margin-left:-1.95pt;margin-top:35.65pt;width:384.7pt;height:19.7pt;z-index:251675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" filled="f" stroked="f">
                <v:textbox>
                  <w:txbxContent>
                    <w:p w14:paraId="0D76C6A2" w14:textId="77777777" w:rsidR="00B115F9" w:rsidRPr="00CC6DFF" w:rsidRDefault="00B115F9" w:rsidP="00B115F9">
                      <w:pPr>
                        <w:jc w:val="center"/>
                        <w:rPr>
                          <w:rFonts w:asciiTheme="majorHAnsi" w:hAnsiTheme="majorHAnsi" w:cstheme="majorHAnsi"/>
                          <w:i/>
                          <w:iCs/>
                          <w:color w:val="808080" w:themeColor="background1" w:themeShade="80"/>
                          <w:sz w:val="20"/>
                          <w:szCs w:val="20"/>
                        </w:rPr>
                      </w:pPr>
                      <w:r w:rsidRPr="00CC6DFF">
                        <w:rPr>
                          <w:rFonts w:asciiTheme="majorHAnsi" w:hAnsiTheme="majorHAnsi" w:cstheme="majorHAnsi"/>
                          <w:i/>
                          <w:iCs/>
                          <w:color w:val="808080" w:themeColor="background1" w:themeShade="80"/>
                          <w:sz w:val="20"/>
                          <w:szCs w:val="20"/>
                        </w:rPr>
                        <w:t>-</w:t>
                      </w:r>
                      <w:r>
                        <w:rPr>
                          <w:rFonts w:asciiTheme="majorHAnsi" w:hAnsiTheme="majorHAnsi" w:cstheme="majorHAnsi"/>
                          <w:i/>
                          <w:iCs/>
                          <w:color w:val="808080" w:themeColor="background1" w:themeShade="80"/>
                          <w:sz w:val="20"/>
                          <w:szCs w:val="20"/>
                        </w:rPr>
                        <w:t xml:space="preserve"> </w:t>
                      </w:r>
                      <w:r w:rsidRPr="00CC6DFF">
                        <w:rPr>
                          <w:rFonts w:asciiTheme="majorHAnsi" w:hAnsiTheme="majorHAnsi" w:cstheme="majorHAnsi"/>
                          <w:i/>
                          <w:iCs/>
                          <w:color w:val="808080" w:themeColor="background1" w:themeShade="80"/>
                          <w:sz w:val="20"/>
                          <w:szCs w:val="20"/>
                        </w:rPr>
                        <w:t>Quantity -</w:t>
                      </w:r>
                    </w:p>
                  </w:txbxContent>
                </v:textbox>
                <w10:wrap type="square"/>
              </v:shape>
            </w:pict>
          </mc:Fallback>
        </mc:AlternateContent>
      </w:r>
    </w:p>
    <w:p w14:paraId="3F24F54D" w14:textId="380F63E4" w:rsidR="00D25F2E" w:rsidRDefault="00364A40">
      <w:r>
        <w:rPr>
          <w:noProof/>
        </w:rPr>
        <mc:AlternateContent>
          <mc:Choice Requires="wps">
            <w:drawing>
              <wp:anchor distT="0" distB="0" distL="114300" distR="114300" simplePos="0" relativeHeight="251662848" behindDoc="0" locked="0" layoutInCell="1" allowOverlap="1" wp14:anchorId="3BA63946" wp14:editId="31B6EF8A">
                <wp:simplePos x="0" y="0"/>
                <wp:positionH relativeFrom="column">
                  <wp:posOffset>4893310</wp:posOffset>
                </wp:positionH>
                <wp:positionV relativeFrom="paragraph">
                  <wp:posOffset>1905</wp:posOffset>
                </wp:positionV>
                <wp:extent cx="85090" cy="67310"/>
                <wp:effectExtent l="8890" t="10160" r="38100" b="38100"/>
                <wp:wrapNone/>
                <wp:docPr id="284582761" name="AutoShap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85090" cy="67310"/>
                        </a:xfrm>
                        <a:prstGeom prst="triangle">
                          <a:avLst>
                            <a:gd name="adj" fmla="val 50000"/>
                          </a:avLst>
                        </a:prstGeom>
                        <a:solidFill>
                          <a:schemeClr val="tx1">
                            <a:lumMod val="100000"/>
                            <a:lumOff val="0"/>
                          </a:schemeClr>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AC2D45" id="AutoShape 54" o:spid="_x0000_s1026" type="#_x0000_t5" style="position:absolute;margin-left:385.3pt;margin-top:.15pt;width:6.7pt;height:5.3pt;rotation:90;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" fillcolor="black [3213]" strokecolor="black [3213]"/>
            </w:pict>
          </mc:Fallback>
        </mc:AlternateContent>
      </w:r>
      <w:r>
        <w:rPr>
          <w:noProof/>
        </w:rPr>
        <mc:AlternateContent>
          <mc:Choice Requires="wps">
            <w:drawing>
              <wp:anchor distT="0" distB="0" distL="114300" distR="114300" simplePos="0" relativeHeight="251659776" behindDoc="0" locked="0" layoutInCell="1" allowOverlap="1" wp14:anchorId="7F3017EE" wp14:editId="11C8DCCF">
                <wp:simplePos x="0" y="0"/>
                <wp:positionH relativeFrom="column">
                  <wp:posOffset>8808</wp:posOffset>
                </wp:positionH>
                <wp:positionV relativeFrom="paragraph">
                  <wp:posOffset>34290</wp:posOffset>
                </wp:positionV>
                <wp:extent cx="4888865" cy="635"/>
                <wp:effectExtent l="19050" t="19050" r="6985" b="37465"/>
                <wp:wrapNone/>
                <wp:docPr id="1246875519" name="AutoShap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88865" cy="635"/>
                        </a:xfrm>
                        <a:prstGeom prst="straightConnector1">
                          <a:avLst/>
                        </a:prstGeom>
                        <a:noFill/>
                        <a:ln w="38100">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6C73D39" id="AutoShape 35" o:spid="_x0000_s1026" type="#_x0000_t32" style="position:absolute;margin-left:.7pt;margin-top:2.7pt;width:384.95pt;height:.05pt;flip:x;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" strokeweight="3pt"/>
            </w:pict>
          </mc:Fallback>
        </mc:AlternateContent>
      </w:r>
    </w:p>
    <w:p w14:paraId="2DB61FC6" w14:textId="7279E952" w:rsidR="00B115F9" w:rsidRDefault="00B115F9"/>
    <w:p w14:paraId="3FDE1B53" w14:textId="70300BAA" w:rsidR="00B115F9" w:rsidRPr="005032CF" w:rsidRDefault="00B115F9" w:rsidP="00B115F9">
      <w:pPr>
        <w:jc w:val="center"/>
        <w:rPr>
          <w:b/>
          <w:bCs/>
          <w:color w:val="A6A6A6" w:themeColor="background1" w:themeShade="A6"/>
        </w:rPr>
      </w:pPr>
      <w:r w:rsidRPr="005032CF">
        <w:rPr>
          <w:b/>
          <w:bCs/>
          <w:color w:val="A6A6A6" w:themeColor="background1" w:themeShade="A6"/>
        </w:rPr>
        <w:t xml:space="preserve">[Figure </w:t>
      </w:r>
      <w:r w:rsidR="006D4EAE">
        <w:rPr>
          <w:b/>
          <w:bCs/>
          <w:color w:val="A6A6A6" w:themeColor="background1" w:themeShade="A6"/>
        </w:rPr>
        <w:t>3</w:t>
      </w:r>
      <w:r w:rsidRPr="005032CF">
        <w:rPr>
          <w:b/>
          <w:bCs/>
          <w:color w:val="A6A6A6" w:themeColor="background1" w:themeShade="A6"/>
        </w:rPr>
        <w:t xml:space="preserve"> – </w:t>
      </w:r>
      <w:r w:rsidR="006D4EAE">
        <w:rPr>
          <w:b/>
          <w:bCs/>
          <w:color w:val="A6A6A6" w:themeColor="background1" w:themeShade="A6"/>
        </w:rPr>
        <w:t>The effect of public campaigns and education</w:t>
      </w:r>
      <w:r w:rsidRPr="005032CF">
        <w:rPr>
          <w:b/>
          <w:bCs/>
          <w:color w:val="A6A6A6" w:themeColor="background1" w:themeShade="A6"/>
        </w:rPr>
        <w:t>]</w:t>
      </w:r>
    </w:p>
    <w:p w14:paraId="43477EB9" w14:textId="77777777" w:rsidR="00B115F9" w:rsidRDefault="00B115F9"/>
    <w:p w14:paraId="71114718" w14:textId="24334113" w:rsidR="00640915" w:rsidRPr="00640915" w:rsidRDefault="00640915" w:rsidP="00873B25">
      <w:pPr>
        <w:spacing w:after="0" w:line="240" w:lineRule="auto"/>
        <w:contextualSpacing/>
        <w:rPr>
          <w:rFonts w:eastAsia="Times New Roman" w:cstheme="minorHAnsi"/>
          <w:lang w:eastAsia="en-GB"/>
        </w:rPr>
      </w:pPr>
      <w:r w:rsidRPr="00640915">
        <w:rPr>
          <w:rFonts w:eastAsia="Times New Roman" w:cstheme="minorHAnsi"/>
          <w:lang w:eastAsia="en-GB"/>
        </w:rPr>
        <w:t xml:space="preserve">The impact of a public health campaign is depicted hypothetically in Figure </w:t>
      </w:r>
      <w:r w:rsidR="006D4EAE">
        <w:rPr>
          <w:rFonts w:eastAsia="Times New Roman" w:cstheme="minorHAnsi"/>
          <w:lang w:eastAsia="en-GB"/>
        </w:rPr>
        <w:t>3</w:t>
      </w:r>
      <w:r w:rsidRPr="00640915">
        <w:rPr>
          <w:rFonts w:eastAsia="Times New Roman" w:cstheme="minorHAnsi"/>
          <w:lang w:eastAsia="en-GB"/>
        </w:rPr>
        <w:t>, which moves the marginal private gain through advertising downward to match the socially optimal point of "</w:t>
      </w:r>
      <w:r w:rsidR="006D4EAE">
        <w:rPr>
          <w:rFonts w:eastAsia="Times New Roman" w:cstheme="minorHAnsi"/>
          <w:lang w:eastAsia="en-GB"/>
        </w:rPr>
        <w:t>A</w:t>
      </w:r>
      <w:r w:rsidRPr="00640915">
        <w:rPr>
          <w:rFonts w:eastAsia="Times New Roman" w:cstheme="minorHAnsi"/>
          <w:lang w:eastAsia="en-GB"/>
        </w:rPr>
        <w:t xml:space="preserve">" on the diagram. This would not actually lower the </w:t>
      </w:r>
      <w:r>
        <w:rPr>
          <w:rFonts w:eastAsia="Times New Roman" w:cstheme="minorHAnsi"/>
          <w:lang w:eastAsia="en-GB"/>
        </w:rPr>
        <w:t>amount</w:t>
      </w:r>
      <w:r w:rsidRPr="00640915">
        <w:rPr>
          <w:rFonts w:eastAsia="Times New Roman" w:cstheme="minorHAnsi"/>
          <w:lang w:eastAsia="en-GB"/>
        </w:rPr>
        <w:t xml:space="preserve"> of </w:t>
      </w:r>
      <w:r>
        <w:rPr>
          <w:rFonts w:eastAsia="Times New Roman" w:cstheme="minorHAnsi"/>
          <w:lang w:eastAsia="en-GB"/>
        </w:rPr>
        <w:t>tobacco</w:t>
      </w:r>
      <w:r w:rsidRPr="00640915">
        <w:rPr>
          <w:rFonts w:eastAsia="Times New Roman" w:cstheme="minorHAnsi"/>
          <w:lang w:eastAsia="en-GB"/>
        </w:rPr>
        <w:t xml:space="preserve"> consumed. Additionally, it will lessen the welfare loss brought about by the solution. The implementation of a public health campaign modifies consumers' negative perceptions of </w:t>
      </w:r>
      <w:r>
        <w:rPr>
          <w:rFonts w:eastAsia="Times New Roman" w:cstheme="minorHAnsi"/>
          <w:lang w:eastAsia="en-GB"/>
        </w:rPr>
        <w:t>tobacco use</w:t>
      </w:r>
      <w:r w:rsidRPr="00640915">
        <w:rPr>
          <w:rFonts w:eastAsia="Times New Roman" w:cstheme="minorHAnsi"/>
          <w:lang w:eastAsia="en-GB"/>
        </w:rPr>
        <w:t xml:space="preserve">, hence shifting the marginal private benefit curve. </w:t>
      </w:r>
    </w:p>
    <w:p w14:paraId="70CDDAB6" w14:textId="77777777" w:rsidR="00D25F2E" w:rsidRDefault="00D25F2E" w:rsidP="00873B25">
      <w:pPr>
        <w:contextualSpacing/>
      </w:pPr>
    </w:p>
    <w:p w14:paraId="6BA370CF" w14:textId="77777777" w:rsidR="006D4EAE" w:rsidRPr="005032CF" w:rsidRDefault="006D4EAE" w:rsidP="006D4EAE">
      <w:pPr>
        <w:spacing w:after="0" w:line="240" w:lineRule="auto"/>
        <w:jc w:val="center"/>
        <w:rPr>
          <w:rFonts w:eastAsia="Times New Roman" w:cstheme="minorHAnsi"/>
          <w:i/>
          <w:iCs/>
          <w:color w:val="A6A6A6" w:themeColor="background1" w:themeShade="A6"/>
          <w:sz w:val="16"/>
          <w:szCs w:val="16"/>
          <w:lang w:eastAsia="en-GB"/>
        </w:rPr>
      </w:pPr>
      <w:r w:rsidRPr="005032CF">
        <w:rPr>
          <w:rFonts w:eastAsia="Times New Roman" w:cstheme="minorHAnsi"/>
          <w:i/>
          <w:iCs/>
          <w:color w:val="A6A6A6" w:themeColor="background1" w:themeShade="A6"/>
          <w:sz w:val="16"/>
          <w:szCs w:val="16"/>
          <w:lang w:eastAsia="en-GB"/>
        </w:rPr>
        <w:t>(A screenshot of this diagram is in the appendix in case of the shape tool formatting making it unreadable on other computers)</w:t>
      </w:r>
    </w:p>
    <w:p w14:paraId="6860FEEB" w14:textId="77777777" w:rsidR="00E33ADA" w:rsidRDefault="00E33ADA" w:rsidP="00873B25">
      <w:pPr>
        <w:contextualSpacing/>
      </w:pPr>
    </w:p>
    <w:p w14:paraId="7BBFFDF8" w14:textId="37919DD6" w:rsidR="00E33ADA" w:rsidRDefault="00286D1D" w:rsidP="00873B25">
      <w:pPr>
        <w:contextualSpacing/>
        <w:rPr>
          <w:rFonts w:asciiTheme="majorHAnsi" w:hAnsiTheme="majorHAnsi" w:cstheme="majorHAnsi"/>
          <w:sz w:val="40"/>
          <w:szCs w:val="40"/>
        </w:rPr>
      </w:pPr>
      <w:r>
        <w:rPr>
          <w:rFonts w:asciiTheme="majorHAnsi" w:hAnsiTheme="majorHAnsi" w:cstheme="majorHAnsi"/>
          <w:sz w:val="40"/>
          <w:szCs w:val="40"/>
        </w:rPr>
        <w:lastRenderedPageBreak/>
        <w:t>The second solution – Economic incentives</w:t>
      </w:r>
    </w:p>
    <w:p w14:paraId="0BEF83E2" w14:textId="77777777" w:rsidR="00E33ADA" w:rsidRDefault="00E33ADA" w:rsidP="00873B25">
      <w:pPr>
        <w:spacing w:after="0" w:line="240" w:lineRule="auto"/>
        <w:contextualSpacing/>
        <w:rPr>
          <w:rFonts w:eastAsia="Times New Roman" w:cstheme="minorHAnsi"/>
          <w:lang w:eastAsia="en-GB"/>
        </w:rPr>
      </w:pPr>
    </w:p>
    <w:p w14:paraId="25F55FD9" w14:textId="293E89CB" w:rsidR="00286D1D" w:rsidRDefault="00E66F3E" w:rsidP="00873B25">
      <w:pPr>
        <w:spacing w:after="0" w:line="240" w:lineRule="auto"/>
        <w:contextualSpacing/>
        <w:rPr>
          <w:rFonts w:eastAsia="Times New Roman" w:cstheme="minorHAnsi"/>
          <w:lang w:eastAsia="en-GB"/>
        </w:rPr>
      </w:pPr>
      <w:r w:rsidRPr="00E66F3E">
        <w:rPr>
          <w:rFonts w:eastAsia="Times New Roman" w:cstheme="minorHAnsi"/>
          <w:lang w:eastAsia="en-GB"/>
        </w:rPr>
        <w:t>A</w:t>
      </w:r>
      <w:r w:rsidRPr="00E66F3E">
        <w:rPr>
          <w:rFonts w:eastAsia="Times New Roman" w:cstheme="minorHAnsi"/>
          <w:lang w:eastAsia="en-GB"/>
        </w:rPr>
        <w:t>ustralia has enacted a multi-tiered tobacco tax structure that includes both ad valorem and specific components. Ad valorem taxes are computed as a percentage of the retail price, whereas specific taxes are imposed according to the quantity of tobacco products, such as cigarettes or grammes of tobacco. To discourage tobacco use and keep up with inflation, these taxes are raised on a regular basis.</w:t>
      </w:r>
      <w:r w:rsidRPr="00E66F3E">
        <w:rPr>
          <w:rFonts w:eastAsia="Times New Roman" w:cstheme="minorHAnsi"/>
          <w:lang w:eastAsia="en-GB"/>
        </w:rPr>
        <w:t xml:space="preserve"> </w:t>
      </w:r>
      <w:r w:rsidRPr="00E66F3E">
        <w:rPr>
          <w:rFonts w:eastAsia="Times New Roman" w:cstheme="minorHAnsi"/>
          <w:lang w:eastAsia="en-GB"/>
        </w:rPr>
        <w:t>There is ample evidence to support Australia's tobacco taxing policy's ability to lower tobacco use. Studies show that tax hikes on tobacco cause retail prices to rise, which lowers the affordability of tobacco products and deters people from starting to smoke, particularly young people and those with low incomes. Higher tobacco costs also deter recurrence among ex-smokers and encourage smokers to give up.</w:t>
      </w:r>
      <w:r w:rsidR="005E05A2">
        <w:rPr>
          <w:rFonts w:eastAsia="Times New Roman" w:cstheme="minorHAnsi"/>
          <w:lang w:eastAsia="en-GB"/>
        </w:rPr>
        <w:t xml:space="preserve"> </w:t>
      </w:r>
      <w:r w:rsidR="005E05A2" w:rsidRPr="005E05A2">
        <w:rPr>
          <w:rFonts w:eastAsia="Times New Roman" w:cstheme="minorHAnsi"/>
          <w:b/>
          <w:bCs/>
          <w:color w:val="FF66FF"/>
          <w:lang w:eastAsia="en-GB"/>
        </w:rPr>
        <w:t>[20]</w:t>
      </w:r>
    </w:p>
    <w:p w14:paraId="51547D18" w14:textId="77777777" w:rsidR="00E66F3E" w:rsidRPr="00E66F3E" w:rsidRDefault="00E66F3E" w:rsidP="00873B25">
      <w:pPr>
        <w:spacing w:after="0" w:line="240" w:lineRule="auto"/>
        <w:contextualSpacing/>
        <w:rPr>
          <w:rFonts w:eastAsia="Times New Roman" w:cstheme="minorHAnsi"/>
          <w:lang w:eastAsia="en-GB"/>
        </w:rPr>
      </w:pPr>
    </w:p>
    <w:p w14:paraId="3053A5C1" w14:textId="6BEF5783" w:rsidR="00E66F3E" w:rsidRDefault="00E66F3E" w:rsidP="00873B25">
      <w:pPr>
        <w:contextualSpacing/>
        <w:rPr>
          <w:rFonts w:eastAsia="Times New Roman" w:cstheme="minorHAnsi"/>
          <w:lang w:eastAsia="en-GB"/>
        </w:rPr>
      </w:pPr>
      <w:r w:rsidRPr="00E66F3E">
        <w:rPr>
          <w:rFonts w:eastAsia="Times New Roman" w:cstheme="minorHAnsi"/>
          <w:lang w:eastAsia="en-GB"/>
        </w:rPr>
        <w:t>Tobacco taxes constitute one of Australia's main sources of money generating for the government. While precise revenue amounts may differ from year to year depending on variables like tax rates and consumption trends, tobacco taxes continuously add a sizable amount to government coffers. These proceeds are frequently allocated to healthcare services to assist individuals impacted by tobacco-related ailments, public health campaigns, and tobacco control initiatives.</w:t>
      </w:r>
      <w:r w:rsidRPr="00E66F3E">
        <w:rPr>
          <w:rFonts w:cstheme="minorHAnsi"/>
          <w:sz w:val="20"/>
          <w:szCs w:val="20"/>
        </w:rPr>
        <w:t xml:space="preserve"> </w:t>
      </w:r>
      <w:r w:rsidRPr="00E66F3E">
        <w:rPr>
          <w:rFonts w:eastAsia="Times New Roman" w:cstheme="minorHAnsi"/>
          <w:lang w:eastAsia="en-GB"/>
        </w:rPr>
        <w:t xml:space="preserve">It's crucial to remember that public health and tobacco control are the main goals of tobacco taxes, not generating income. </w:t>
      </w:r>
      <w:r w:rsidR="005E05A2" w:rsidRPr="005E05A2">
        <w:rPr>
          <w:rFonts w:eastAsia="Times New Roman" w:cstheme="minorHAnsi"/>
          <w:b/>
          <w:bCs/>
          <w:color w:val="FF66FF"/>
          <w:lang w:eastAsia="en-GB"/>
        </w:rPr>
        <w:t>[21]</w:t>
      </w:r>
      <w:r w:rsidR="005E05A2">
        <w:rPr>
          <w:rFonts w:eastAsia="Times New Roman" w:cstheme="minorHAnsi"/>
          <w:lang w:eastAsia="en-GB"/>
        </w:rPr>
        <w:t xml:space="preserve"> </w:t>
      </w:r>
      <w:r w:rsidRPr="00E66F3E">
        <w:rPr>
          <w:rFonts w:eastAsia="Times New Roman" w:cstheme="minorHAnsi"/>
          <w:lang w:eastAsia="en-GB"/>
        </w:rPr>
        <w:t>The financial advantages that arise from decreased healthcare expenses linked to smoking-related ailments and heightened productivity in healthier communities frequently surpass the income obtained from tobacco levies. Therefore, improving public health outcomes and minimising the social and financial consequences of tobacco use are the ultimate goals of tobacco taxation, even though it is an excellent tool for lowering tobacco consumption and raising income.</w:t>
      </w:r>
    </w:p>
    <w:p w14:paraId="5E301963" w14:textId="77777777" w:rsidR="006D4EAE" w:rsidRPr="00E66F3E" w:rsidRDefault="006D4EAE" w:rsidP="00873B25">
      <w:pPr>
        <w:contextualSpacing/>
        <w:rPr>
          <w:rFonts w:eastAsia="Times New Roman" w:cstheme="minorHAnsi"/>
          <w:lang w:eastAsia="en-GB"/>
        </w:rPr>
      </w:pPr>
    </w:p>
    <w:p w14:paraId="4DD3FA27" w14:textId="1F9D86F0" w:rsidR="00286D1D" w:rsidRDefault="00E33ADA" w:rsidP="00873B25">
      <w:pPr>
        <w:contextualSpacing/>
        <w:rPr>
          <w:rFonts w:asciiTheme="majorHAnsi" w:hAnsiTheme="majorHAnsi" w:cstheme="majorHAnsi"/>
          <w:sz w:val="40"/>
          <w:szCs w:val="40"/>
        </w:rPr>
      </w:pPr>
      <w:r>
        <w:rPr>
          <w:noProof/>
        </w:rPr>
        <w:drawing>
          <wp:inline distT="0" distB="0" distL="0" distR="0" wp14:anchorId="451A7625" wp14:editId="14B6013C">
            <wp:extent cx="5539563" cy="2628009"/>
            <wp:effectExtent l="0" t="0" r="0" b="0"/>
            <wp:docPr id="1719781344" name="Picture 3" descr="A graph showing the growth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781344" name="Picture 3" descr="A graph showing the growth of a compan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4798" cy="2630492"/>
                    </a:xfrm>
                    <a:prstGeom prst="rect">
                      <a:avLst/>
                    </a:prstGeom>
                    <a:noFill/>
                    <a:ln>
                      <a:noFill/>
                    </a:ln>
                  </pic:spPr>
                </pic:pic>
              </a:graphicData>
            </a:graphic>
          </wp:inline>
        </w:drawing>
      </w:r>
    </w:p>
    <w:p w14:paraId="731AE76E" w14:textId="2BD73867" w:rsidR="00E33ADA" w:rsidRDefault="00E33ADA" w:rsidP="00873B25">
      <w:pPr>
        <w:spacing w:after="0" w:line="240" w:lineRule="auto"/>
        <w:contextualSpacing/>
        <w:jc w:val="center"/>
        <w:rPr>
          <w:b/>
          <w:bCs/>
          <w:color w:val="A6A6A6" w:themeColor="background1" w:themeShade="A6"/>
        </w:rPr>
      </w:pPr>
      <w:r w:rsidRPr="005032CF">
        <w:rPr>
          <w:b/>
          <w:bCs/>
          <w:color w:val="A6A6A6" w:themeColor="background1" w:themeShade="A6"/>
        </w:rPr>
        <w:t>[Figure</w:t>
      </w:r>
      <w:r>
        <w:rPr>
          <w:b/>
          <w:bCs/>
          <w:color w:val="A6A6A6" w:themeColor="background1" w:themeShade="A6"/>
        </w:rPr>
        <w:t xml:space="preserve"> 4</w:t>
      </w:r>
      <w:r w:rsidRPr="005032CF">
        <w:rPr>
          <w:b/>
          <w:bCs/>
          <w:color w:val="A6A6A6" w:themeColor="background1" w:themeShade="A6"/>
        </w:rPr>
        <w:t xml:space="preserve"> – </w:t>
      </w:r>
      <w:r w:rsidRPr="00E33ADA">
        <w:rPr>
          <w:b/>
          <w:bCs/>
          <w:color w:val="A6A6A6" w:themeColor="background1" w:themeShade="A6"/>
        </w:rPr>
        <w:t>Recommended retail price of the most popular cigarettes in Australia, 1940–2019 Sources: NSW Retail Traders’ Association. Price lists—Cigarettes.</w:t>
      </w:r>
      <w:r w:rsidRPr="005032CF">
        <w:rPr>
          <w:b/>
          <w:bCs/>
          <w:color w:val="A6A6A6" w:themeColor="background1" w:themeShade="A6"/>
        </w:rPr>
        <w:t>]</w:t>
      </w:r>
      <w:r w:rsidR="005E05A2">
        <w:rPr>
          <w:b/>
          <w:bCs/>
          <w:color w:val="A6A6A6" w:themeColor="background1" w:themeShade="A6"/>
        </w:rPr>
        <w:t xml:space="preserve"> </w:t>
      </w:r>
      <w:r w:rsidR="005E05A2" w:rsidRPr="005E05A2">
        <w:rPr>
          <w:b/>
          <w:bCs/>
          <w:color w:val="FF66FF"/>
        </w:rPr>
        <w:t>[22]</w:t>
      </w:r>
    </w:p>
    <w:p w14:paraId="5A393E70" w14:textId="77777777" w:rsidR="00E33ADA" w:rsidRDefault="00E33ADA" w:rsidP="00873B25">
      <w:pPr>
        <w:spacing w:after="0" w:line="240" w:lineRule="auto"/>
        <w:contextualSpacing/>
        <w:jc w:val="center"/>
        <w:rPr>
          <w:b/>
          <w:bCs/>
          <w:color w:val="A6A6A6" w:themeColor="background1" w:themeShade="A6"/>
        </w:rPr>
      </w:pPr>
    </w:p>
    <w:p w14:paraId="2A176F61" w14:textId="042FF9F4" w:rsidR="00E9443E" w:rsidRPr="00E9443E" w:rsidRDefault="00E9443E" w:rsidP="00873B25">
      <w:pPr>
        <w:spacing w:after="0" w:line="240" w:lineRule="auto"/>
        <w:contextualSpacing/>
        <w:rPr>
          <w:rFonts w:eastAsia="Times New Roman" w:cstheme="minorHAnsi"/>
          <w:lang w:eastAsia="en-GB"/>
        </w:rPr>
      </w:pPr>
      <w:r w:rsidRPr="00E9443E">
        <w:rPr>
          <w:rFonts w:eastAsia="Times New Roman" w:cstheme="minorHAnsi"/>
          <w:lang w:eastAsia="en-GB"/>
        </w:rPr>
        <w:t>The Australian tobacco market saw a substantial change when taxes were introduced to discourage smoking. Tobacco taxes have been imposed for many years, with the goal of deterring smoking through rising rates. A major turning point was reached in 2000 with the implementation of the Goods and Services Tax, which increased the price of tobacco. Increases in taxes in the past have made things more expensive and less affordable, particularly when it comes to helping smokers stop and promoting adolescent initiation.</w:t>
      </w:r>
    </w:p>
    <w:p w14:paraId="7CA7991D" w14:textId="77777777" w:rsidR="00E33ADA" w:rsidRPr="00E9443E" w:rsidRDefault="00E33ADA" w:rsidP="00873B25">
      <w:pPr>
        <w:spacing w:after="0" w:line="240" w:lineRule="auto"/>
        <w:contextualSpacing/>
        <w:rPr>
          <w:rFonts w:eastAsia="Times New Roman" w:cstheme="minorHAnsi"/>
          <w:sz w:val="20"/>
          <w:szCs w:val="20"/>
          <w:lang w:eastAsia="en-GB"/>
        </w:rPr>
      </w:pPr>
    </w:p>
    <w:p w14:paraId="634DA6CC" w14:textId="77777777" w:rsidR="00286D1D" w:rsidRDefault="00286D1D" w:rsidP="00873B25">
      <w:pPr>
        <w:contextualSpacing/>
        <w:rPr>
          <w:rFonts w:asciiTheme="majorHAnsi" w:hAnsiTheme="majorHAnsi" w:cstheme="majorHAnsi"/>
          <w:sz w:val="40"/>
          <w:szCs w:val="40"/>
        </w:rPr>
      </w:pPr>
      <w:r>
        <w:rPr>
          <w:rFonts w:asciiTheme="majorHAnsi" w:hAnsiTheme="majorHAnsi" w:cstheme="majorHAnsi"/>
          <w:sz w:val="40"/>
          <w:szCs w:val="40"/>
        </w:rPr>
        <w:lastRenderedPageBreak/>
        <w:t>Tobacco Industry post Market Failure</w:t>
      </w:r>
    </w:p>
    <w:p w14:paraId="10D56B1C" w14:textId="77777777" w:rsidR="00873B25" w:rsidRDefault="00873B25" w:rsidP="00873B25">
      <w:pPr>
        <w:spacing w:after="0" w:line="240" w:lineRule="auto"/>
        <w:contextualSpacing/>
        <w:rPr>
          <w:rFonts w:eastAsia="Times New Roman" w:cstheme="minorHAnsi"/>
          <w:lang w:eastAsia="en-GB"/>
        </w:rPr>
      </w:pPr>
    </w:p>
    <w:p w14:paraId="5724C016" w14:textId="6BCE1507" w:rsidR="00E9443E" w:rsidRPr="00E9443E" w:rsidRDefault="00E9443E" w:rsidP="00873B25">
      <w:pPr>
        <w:spacing w:after="0" w:line="240" w:lineRule="auto"/>
        <w:contextualSpacing/>
        <w:rPr>
          <w:rFonts w:eastAsia="Times New Roman" w:cstheme="minorHAnsi"/>
          <w:lang w:eastAsia="en-GB"/>
        </w:rPr>
      </w:pPr>
      <w:r w:rsidRPr="00E9443E">
        <w:rPr>
          <w:rFonts w:eastAsia="Times New Roman" w:cstheme="minorHAnsi"/>
          <w:lang w:eastAsia="en-GB"/>
        </w:rPr>
        <w:t xml:space="preserve">In Australia, tobacco market failures have been addressed through regulation, public education campaigns, and taxation, which have resulted in notable declines in the prevalence of smoking and the harm caused by tobacco use. </w:t>
      </w:r>
      <w:r w:rsidRPr="00E9443E">
        <w:rPr>
          <w:rFonts w:eastAsia="Times New Roman" w:cstheme="minorHAnsi"/>
          <w:lang w:eastAsia="en-GB"/>
        </w:rPr>
        <w:br/>
      </w:r>
      <w:r w:rsidRPr="00E9443E">
        <w:rPr>
          <w:rFonts w:eastAsia="Times New Roman" w:cstheme="minorHAnsi"/>
          <w:lang w:eastAsia="en-GB"/>
        </w:rPr>
        <w:br/>
      </w:r>
      <w:r w:rsidRPr="00E9443E">
        <w:rPr>
          <w:rFonts w:eastAsia="Times New Roman" w:cstheme="minorHAnsi"/>
          <w:b/>
          <w:bCs/>
          <w:sz w:val="28"/>
          <w:szCs w:val="28"/>
          <w:lang w:eastAsia="en-GB"/>
        </w:rPr>
        <w:t>Regulations:</w:t>
      </w:r>
      <w:r w:rsidRPr="00E9443E">
        <w:rPr>
          <w:rFonts w:eastAsia="Times New Roman" w:cstheme="minorHAnsi"/>
          <w:sz w:val="28"/>
          <w:szCs w:val="28"/>
          <w:lang w:eastAsia="en-GB"/>
        </w:rPr>
        <w:t xml:space="preserve"> </w:t>
      </w:r>
      <w:r w:rsidRPr="00E9443E">
        <w:rPr>
          <w:rFonts w:eastAsia="Times New Roman" w:cstheme="minorHAnsi"/>
          <w:lang w:eastAsia="en-GB"/>
        </w:rPr>
        <w:t>The tobacco industry's capacity to effectively market its products has been hampered by regulation, such as plain package regulations and advertising bans, which has decreased smoking initiation and use. In 2012, Australia enacted the plain packaging law, which standardised tobacco packaging by doing away with branding and emphasising health warnings. According to research, plain packaging has made tobacco products less appealing and increased smokers' attempts to stop. For example, a British Medical Journal study discovered that plain packaging significantly reduced the prevalence of smoking among Australian teenagers between the ages of 12 and 17.</w:t>
      </w:r>
      <w:r w:rsidR="005E05A2">
        <w:rPr>
          <w:rFonts w:eastAsia="Times New Roman" w:cstheme="minorHAnsi"/>
          <w:lang w:eastAsia="en-GB"/>
        </w:rPr>
        <w:t xml:space="preserve"> </w:t>
      </w:r>
      <w:r w:rsidR="005E05A2" w:rsidRPr="005E05A2">
        <w:rPr>
          <w:rFonts w:eastAsia="Times New Roman" w:cstheme="minorHAnsi"/>
          <w:b/>
          <w:bCs/>
          <w:color w:val="FF66FF"/>
          <w:lang w:eastAsia="en-GB"/>
        </w:rPr>
        <w:t>[23]</w:t>
      </w:r>
    </w:p>
    <w:p w14:paraId="29FA4298" w14:textId="77777777" w:rsidR="00E9443E" w:rsidRPr="00E9443E" w:rsidRDefault="00E9443E" w:rsidP="00873B25">
      <w:pPr>
        <w:spacing w:after="0" w:line="240" w:lineRule="auto"/>
        <w:contextualSpacing/>
        <w:rPr>
          <w:rFonts w:eastAsia="Times New Roman" w:cstheme="minorHAnsi"/>
          <w:lang w:eastAsia="en-GB"/>
        </w:rPr>
      </w:pPr>
    </w:p>
    <w:p w14:paraId="7E841EEF" w14:textId="2A6C9861" w:rsidR="00E9443E" w:rsidRPr="00E9443E" w:rsidRDefault="00E9443E" w:rsidP="00873B25">
      <w:pPr>
        <w:spacing w:after="0" w:line="240" w:lineRule="auto"/>
        <w:contextualSpacing/>
        <w:rPr>
          <w:rFonts w:eastAsia="Times New Roman" w:cstheme="minorHAnsi"/>
          <w:lang w:eastAsia="en-GB"/>
        </w:rPr>
      </w:pPr>
      <w:r w:rsidRPr="00E9443E">
        <w:rPr>
          <w:rFonts w:eastAsia="Times New Roman" w:cstheme="minorHAnsi"/>
          <w:b/>
          <w:bCs/>
          <w:sz w:val="28"/>
          <w:szCs w:val="28"/>
          <w:lang w:eastAsia="en-GB"/>
        </w:rPr>
        <w:t xml:space="preserve">Public Education Campaigns: </w:t>
      </w:r>
      <w:r w:rsidRPr="00E9443E">
        <w:rPr>
          <w:rFonts w:eastAsia="Times New Roman" w:cstheme="minorHAnsi"/>
          <w:lang w:eastAsia="en-GB"/>
        </w:rPr>
        <w:t>Campaigns for public education have changed people's attitudes and behaviours around tobacco use by bringing attention to the negative health effects of smoking and the advantages of quitting. Prominent campaigns that aim to reach a variety of groups, such "Every cigarette is doing you damage" and "Don't make smokes your story," have made use of digital platforms, community outreach, and mass media. These programmes have been successful in encouraging smokers to give up and discouraging young people from starting to smoke. The efficacy of public education initiatives is demonstrated by data from the Australian National Drug Strategy Household Survey, which indicates a drop in smoking prevalence among Australians aged 14 and over, from 12.2% in 2010 to 10.7% in 2019.</w:t>
      </w:r>
      <w:r w:rsidR="005E05A2">
        <w:rPr>
          <w:rFonts w:eastAsia="Times New Roman" w:cstheme="minorHAnsi"/>
          <w:lang w:eastAsia="en-GB"/>
        </w:rPr>
        <w:t xml:space="preserve"> </w:t>
      </w:r>
      <w:r w:rsidR="005E05A2" w:rsidRPr="005E05A2">
        <w:rPr>
          <w:rFonts w:eastAsia="Times New Roman" w:cstheme="minorHAnsi"/>
          <w:b/>
          <w:bCs/>
          <w:color w:val="FF66FF"/>
          <w:lang w:eastAsia="en-GB"/>
        </w:rPr>
        <w:t>[24]</w:t>
      </w:r>
    </w:p>
    <w:p w14:paraId="34A5FC93" w14:textId="77777777" w:rsidR="00E9443E" w:rsidRPr="00E9443E" w:rsidRDefault="00E9443E" w:rsidP="00873B25">
      <w:pPr>
        <w:spacing w:after="0" w:line="240" w:lineRule="auto"/>
        <w:contextualSpacing/>
        <w:rPr>
          <w:rFonts w:eastAsia="Times New Roman" w:cstheme="minorHAnsi"/>
          <w:lang w:eastAsia="en-GB"/>
        </w:rPr>
      </w:pPr>
    </w:p>
    <w:p w14:paraId="0C9EBAD9" w14:textId="4072C031" w:rsidR="0059035E" w:rsidRDefault="00E9443E" w:rsidP="0059035E">
      <w:pPr>
        <w:spacing w:after="0" w:line="240" w:lineRule="auto"/>
        <w:contextualSpacing/>
        <w:rPr>
          <w:rFonts w:eastAsia="Times New Roman" w:cstheme="minorHAnsi"/>
          <w:lang w:eastAsia="en-GB"/>
        </w:rPr>
      </w:pPr>
      <w:r w:rsidRPr="00E9443E">
        <w:rPr>
          <w:rFonts w:eastAsia="Times New Roman" w:cstheme="minorHAnsi"/>
          <w:b/>
          <w:bCs/>
          <w:sz w:val="28"/>
          <w:szCs w:val="28"/>
          <w:lang w:eastAsia="en-GB"/>
        </w:rPr>
        <w:t>Taxation:</w:t>
      </w:r>
      <w:r>
        <w:rPr>
          <w:rFonts w:eastAsia="Times New Roman" w:cstheme="minorHAnsi"/>
          <w:lang w:eastAsia="en-GB"/>
        </w:rPr>
        <w:t xml:space="preserve"> </w:t>
      </w:r>
      <w:r w:rsidRPr="00E9443E">
        <w:rPr>
          <w:rFonts w:eastAsia="Times New Roman" w:cstheme="minorHAnsi"/>
          <w:lang w:eastAsia="en-GB"/>
        </w:rPr>
        <w:t xml:space="preserve">Tobacco products are now more expensive due to taxes, which makes them less affordable and discourages use. Over the years, Australia has progressively increased tobacco taxes, which has resulted in higher retail costs. The average cost of a pack of 25 cigarettes climbed by 133% between 2010 and 2019, mostly </w:t>
      </w:r>
      <w:r w:rsidRPr="00E9443E">
        <w:rPr>
          <w:rFonts w:eastAsia="Times New Roman" w:cstheme="minorHAnsi"/>
          <w:lang w:eastAsia="en-GB"/>
        </w:rPr>
        <w:t>because of</w:t>
      </w:r>
      <w:r w:rsidRPr="00E9443E">
        <w:rPr>
          <w:rFonts w:eastAsia="Times New Roman" w:cstheme="minorHAnsi"/>
          <w:lang w:eastAsia="en-GB"/>
        </w:rPr>
        <w:t xml:space="preserve"> tax increases, according to the Australian Institute of Health and Welfare. Higher tobacco prices have been linked to a decrease in smoking prevalence and an increase in attempts to quit, according to research.</w:t>
      </w:r>
      <w:r w:rsidR="0059035E">
        <w:rPr>
          <w:rFonts w:eastAsia="Times New Roman" w:cstheme="minorHAnsi"/>
          <w:lang w:eastAsia="en-GB"/>
        </w:rPr>
        <w:t xml:space="preserve"> </w:t>
      </w:r>
      <w:r w:rsidR="0059035E" w:rsidRPr="0059035E">
        <w:rPr>
          <w:rFonts w:eastAsia="Times New Roman" w:cstheme="minorHAnsi"/>
          <w:b/>
          <w:bCs/>
          <w:color w:val="FF66FF"/>
          <w:lang w:eastAsia="en-GB"/>
        </w:rPr>
        <w:t>[25]</w:t>
      </w:r>
      <w:r w:rsidRPr="00E9443E">
        <w:rPr>
          <w:rFonts w:eastAsia="Times New Roman" w:cstheme="minorHAnsi"/>
          <w:lang w:eastAsia="en-GB"/>
        </w:rPr>
        <w:t xml:space="preserve"> According to </w:t>
      </w:r>
      <w:r w:rsidRPr="00E9443E">
        <w:rPr>
          <w:rFonts w:eastAsia="Times New Roman" w:cstheme="minorHAnsi"/>
          <w:lang w:eastAsia="en-GB"/>
        </w:rPr>
        <w:t>research</w:t>
      </w:r>
      <w:r w:rsidRPr="00E9443E">
        <w:rPr>
          <w:rFonts w:eastAsia="Times New Roman" w:cstheme="minorHAnsi"/>
          <w:lang w:eastAsia="en-GB"/>
        </w:rPr>
        <w:t xml:space="preserve"> in Tobacco Control, there was a 4.2% drop in adult smoking prevalence in Australia with every 10% increase in cigarette pricing.</w:t>
      </w:r>
    </w:p>
    <w:p w14:paraId="0420E0AA" w14:textId="77777777" w:rsidR="0059035E" w:rsidRDefault="0059035E" w:rsidP="0059035E">
      <w:pPr>
        <w:spacing w:after="0" w:line="240" w:lineRule="auto"/>
        <w:contextualSpacing/>
        <w:rPr>
          <w:rFonts w:eastAsia="Times New Roman" w:cstheme="minorHAnsi"/>
          <w:lang w:eastAsia="en-GB"/>
        </w:rPr>
      </w:pPr>
    </w:p>
    <w:p w14:paraId="47FFAF61" w14:textId="77777777" w:rsidR="0059035E" w:rsidRDefault="0059035E" w:rsidP="0059035E">
      <w:pPr>
        <w:spacing w:after="0" w:line="240" w:lineRule="auto"/>
        <w:contextualSpacing/>
        <w:rPr>
          <w:rFonts w:eastAsia="Times New Roman" w:cstheme="minorHAnsi"/>
          <w:lang w:eastAsia="en-GB"/>
        </w:rPr>
      </w:pPr>
    </w:p>
    <w:p w14:paraId="6282A51B" w14:textId="77777777" w:rsidR="0059035E" w:rsidRDefault="0059035E" w:rsidP="0059035E">
      <w:pPr>
        <w:spacing w:after="0" w:line="240" w:lineRule="auto"/>
        <w:contextualSpacing/>
        <w:rPr>
          <w:rFonts w:eastAsia="Times New Roman" w:cstheme="minorHAnsi"/>
          <w:lang w:eastAsia="en-GB"/>
        </w:rPr>
      </w:pPr>
    </w:p>
    <w:p w14:paraId="5E687966" w14:textId="77777777" w:rsidR="0059035E" w:rsidRDefault="0059035E" w:rsidP="0059035E">
      <w:pPr>
        <w:spacing w:after="0" w:line="240" w:lineRule="auto"/>
        <w:contextualSpacing/>
        <w:rPr>
          <w:rFonts w:eastAsia="Times New Roman" w:cstheme="minorHAnsi"/>
          <w:lang w:eastAsia="en-GB"/>
        </w:rPr>
      </w:pPr>
    </w:p>
    <w:p w14:paraId="2D955269" w14:textId="77777777" w:rsidR="0059035E" w:rsidRDefault="0059035E" w:rsidP="0059035E">
      <w:pPr>
        <w:spacing w:after="0" w:line="240" w:lineRule="auto"/>
        <w:contextualSpacing/>
        <w:rPr>
          <w:rFonts w:eastAsia="Times New Roman" w:cstheme="minorHAnsi"/>
          <w:lang w:eastAsia="en-GB"/>
        </w:rPr>
      </w:pPr>
    </w:p>
    <w:p w14:paraId="67DEDF33" w14:textId="77777777" w:rsidR="0059035E" w:rsidRDefault="0059035E" w:rsidP="0059035E">
      <w:pPr>
        <w:spacing w:after="0" w:line="240" w:lineRule="auto"/>
        <w:contextualSpacing/>
        <w:rPr>
          <w:rFonts w:eastAsia="Times New Roman" w:cstheme="minorHAnsi"/>
          <w:lang w:eastAsia="en-GB"/>
        </w:rPr>
      </w:pPr>
    </w:p>
    <w:p w14:paraId="7A6A1092" w14:textId="77777777" w:rsidR="0059035E" w:rsidRDefault="0059035E" w:rsidP="0059035E">
      <w:pPr>
        <w:spacing w:after="0" w:line="240" w:lineRule="auto"/>
        <w:contextualSpacing/>
        <w:rPr>
          <w:rFonts w:eastAsia="Times New Roman" w:cstheme="minorHAnsi"/>
          <w:lang w:eastAsia="en-GB"/>
        </w:rPr>
      </w:pPr>
    </w:p>
    <w:p w14:paraId="7CE8842B" w14:textId="77777777" w:rsidR="0059035E" w:rsidRDefault="0059035E" w:rsidP="0059035E">
      <w:pPr>
        <w:spacing w:after="0" w:line="240" w:lineRule="auto"/>
        <w:contextualSpacing/>
        <w:rPr>
          <w:rFonts w:eastAsia="Times New Roman" w:cstheme="minorHAnsi"/>
          <w:lang w:eastAsia="en-GB"/>
        </w:rPr>
      </w:pPr>
    </w:p>
    <w:p w14:paraId="093A61AE" w14:textId="77777777" w:rsidR="0059035E" w:rsidRDefault="0059035E" w:rsidP="0059035E">
      <w:pPr>
        <w:spacing w:after="0" w:line="240" w:lineRule="auto"/>
        <w:contextualSpacing/>
        <w:rPr>
          <w:rFonts w:eastAsia="Times New Roman" w:cstheme="minorHAnsi"/>
          <w:lang w:eastAsia="en-GB"/>
        </w:rPr>
      </w:pPr>
    </w:p>
    <w:p w14:paraId="71A9C1E2" w14:textId="77777777" w:rsidR="0059035E" w:rsidRDefault="0059035E" w:rsidP="0059035E">
      <w:pPr>
        <w:spacing w:after="0" w:line="240" w:lineRule="auto"/>
        <w:contextualSpacing/>
        <w:rPr>
          <w:rFonts w:eastAsia="Times New Roman" w:cstheme="minorHAnsi"/>
          <w:lang w:eastAsia="en-GB"/>
        </w:rPr>
      </w:pPr>
    </w:p>
    <w:p w14:paraId="7D6918A7" w14:textId="77777777" w:rsidR="0059035E" w:rsidRDefault="0059035E" w:rsidP="0059035E">
      <w:pPr>
        <w:spacing w:after="0" w:line="240" w:lineRule="auto"/>
        <w:contextualSpacing/>
        <w:rPr>
          <w:rFonts w:eastAsia="Times New Roman" w:cstheme="minorHAnsi"/>
          <w:lang w:eastAsia="en-GB"/>
        </w:rPr>
      </w:pPr>
    </w:p>
    <w:p w14:paraId="135A9FF9" w14:textId="77777777" w:rsidR="0059035E" w:rsidRDefault="0059035E" w:rsidP="0059035E">
      <w:pPr>
        <w:spacing w:after="0" w:line="240" w:lineRule="auto"/>
        <w:contextualSpacing/>
        <w:rPr>
          <w:rFonts w:eastAsia="Times New Roman" w:cstheme="minorHAnsi"/>
          <w:lang w:eastAsia="en-GB"/>
        </w:rPr>
      </w:pPr>
    </w:p>
    <w:p w14:paraId="21CDC237" w14:textId="77777777" w:rsidR="0059035E" w:rsidRDefault="0059035E" w:rsidP="0059035E">
      <w:pPr>
        <w:spacing w:after="0" w:line="240" w:lineRule="auto"/>
        <w:contextualSpacing/>
        <w:rPr>
          <w:rFonts w:eastAsia="Times New Roman" w:cstheme="minorHAnsi"/>
          <w:lang w:eastAsia="en-GB"/>
        </w:rPr>
      </w:pPr>
    </w:p>
    <w:p w14:paraId="4254EA7D" w14:textId="77777777" w:rsidR="0059035E" w:rsidRDefault="0059035E" w:rsidP="0059035E">
      <w:pPr>
        <w:spacing w:after="0" w:line="240" w:lineRule="auto"/>
        <w:contextualSpacing/>
        <w:rPr>
          <w:rFonts w:eastAsia="Times New Roman" w:cstheme="minorHAnsi"/>
          <w:lang w:eastAsia="en-GB"/>
        </w:rPr>
      </w:pPr>
    </w:p>
    <w:p w14:paraId="0251B5F5" w14:textId="77777777" w:rsidR="0059035E" w:rsidRDefault="0059035E" w:rsidP="0059035E">
      <w:pPr>
        <w:spacing w:after="0" w:line="240" w:lineRule="auto"/>
        <w:contextualSpacing/>
        <w:rPr>
          <w:rFonts w:eastAsia="Times New Roman" w:cstheme="minorHAnsi"/>
          <w:lang w:eastAsia="en-GB"/>
        </w:rPr>
      </w:pPr>
    </w:p>
    <w:p w14:paraId="0F00040D" w14:textId="77777777" w:rsidR="0059035E" w:rsidRPr="00286D1D" w:rsidRDefault="0059035E" w:rsidP="0059035E">
      <w:pPr>
        <w:jc w:val="center"/>
        <w:rPr>
          <w:rFonts w:asciiTheme="majorHAnsi" w:hAnsiTheme="majorHAnsi" w:cstheme="majorHAnsi"/>
          <w:color w:val="808080" w:themeColor="background1" w:themeShade="80"/>
        </w:rPr>
      </w:pPr>
      <w:r w:rsidRPr="00286D1D">
        <w:rPr>
          <w:rFonts w:asciiTheme="majorHAnsi" w:hAnsiTheme="majorHAnsi" w:cstheme="majorHAnsi"/>
          <w:color w:val="808080" w:themeColor="background1" w:themeShade="80"/>
        </w:rPr>
        <w:t>[End of page]</w:t>
      </w:r>
    </w:p>
    <w:p w14:paraId="3504C62A" w14:textId="77777777" w:rsidR="00286D1D" w:rsidRPr="004A58C5" w:rsidRDefault="00286D1D" w:rsidP="00873B25">
      <w:pPr>
        <w:contextualSpacing/>
        <w:rPr>
          <w:rFonts w:asciiTheme="majorHAnsi" w:hAnsiTheme="majorHAnsi" w:cstheme="majorHAnsi"/>
          <w:sz w:val="40"/>
          <w:szCs w:val="40"/>
        </w:rPr>
      </w:pPr>
      <w:r>
        <w:rPr>
          <w:rFonts w:asciiTheme="majorHAnsi" w:hAnsiTheme="majorHAnsi" w:cstheme="majorHAnsi"/>
          <w:sz w:val="40"/>
          <w:szCs w:val="40"/>
        </w:rPr>
        <w:lastRenderedPageBreak/>
        <w:t>Conclusion</w:t>
      </w:r>
    </w:p>
    <w:p w14:paraId="01AD851B" w14:textId="77777777" w:rsidR="00D25F2E" w:rsidRDefault="00D25F2E" w:rsidP="00873B25">
      <w:pPr>
        <w:contextualSpacing/>
      </w:pPr>
    </w:p>
    <w:p w14:paraId="47353A86" w14:textId="4ED273D4" w:rsidR="00D25F2E" w:rsidRDefault="00E9443E" w:rsidP="0059035E">
      <w:pPr>
        <w:spacing w:after="0" w:line="240" w:lineRule="auto"/>
        <w:contextualSpacing/>
        <w:rPr>
          <w:rFonts w:eastAsia="Times New Roman" w:cstheme="minorHAnsi"/>
          <w:lang w:eastAsia="en-GB"/>
        </w:rPr>
      </w:pPr>
      <w:r w:rsidRPr="00E9443E">
        <w:rPr>
          <w:rFonts w:eastAsia="Times New Roman" w:cstheme="minorHAnsi"/>
          <w:lang w:eastAsia="en-GB"/>
        </w:rPr>
        <w:t xml:space="preserve">In conclusion, Australia's all-encompassing strategy for tobacco control, which includes regulation, public education initiatives, and taxes, has produced notable achievements in lowering the incidence of smoking and minimising the harmful externalities related to tobacco use. Australia has successfully reduced the influence of the tobacco business, discouraged smoking initiation, and assisted current smokers in quitting through programmes like plain package legislation, powerful public health campaigns, and fair taxation policies. Evidence of declining smoking rates, improved public health outcomes, and decreased healthcare expenditures associated with tobacco use attests to the efficacy of these interventions. There are still issues, though, such as the continued differences in smoking rates across specific demographics and the emergence of new nicotine delivery methods like vaping. </w:t>
      </w:r>
    </w:p>
    <w:p w14:paraId="277085F3" w14:textId="77777777" w:rsidR="0059035E" w:rsidRDefault="0059035E" w:rsidP="0059035E">
      <w:pPr>
        <w:spacing w:after="0" w:line="240" w:lineRule="auto"/>
        <w:contextualSpacing/>
        <w:rPr>
          <w:rFonts w:eastAsia="Times New Roman" w:cstheme="minorHAnsi"/>
          <w:lang w:eastAsia="en-GB"/>
        </w:rPr>
      </w:pPr>
    </w:p>
    <w:p w14:paraId="0EE944F9" w14:textId="77777777" w:rsidR="0059035E" w:rsidRPr="0059035E" w:rsidRDefault="0059035E" w:rsidP="0059035E">
      <w:pPr>
        <w:spacing w:after="0" w:line="240" w:lineRule="auto"/>
        <w:contextualSpacing/>
        <w:rPr>
          <w:rFonts w:eastAsia="Times New Roman" w:cstheme="minorHAnsi"/>
          <w:lang w:eastAsia="en-GB"/>
        </w:rPr>
      </w:pPr>
    </w:p>
    <w:p w14:paraId="51DA1914" w14:textId="413CC860" w:rsidR="00D25F2E" w:rsidRDefault="0059035E" w:rsidP="0059035E">
      <w:pPr>
        <w:jc w:val="center"/>
      </w:pPr>
      <w:r>
        <w:rPr>
          <w:noProof/>
        </w:rPr>
        <w:drawing>
          <wp:inline distT="0" distB="0" distL="0" distR="0" wp14:anchorId="78CE56A0" wp14:editId="4CED5877">
            <wp:extent cx="4877937" cy="2133625"/>
            <wp:effectExtent l="76200" t="76200" r="113665" b="114300"/>
            <wp:docPr id="1355524336" name="Picture 4" descr="Flag of Australia - Colours, Meaning, Hist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lag of Australia - Colours, Meaning, Histor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94851" cy="21410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BD96C6" w14:textId="77777777" w:rsidR="0059035E" w:rsidRDefault="0059035E" w:rsidP="0059035E">
      <w:pPr>
        <w:spacing w:after="0" w:line="240" w:lineRule="auto"/>
        <w:contextualSpacing/>
        <w:rPr>
          <w:rFonts w:eastAsia="Times New Roman" w:cstheme="minorHAnsi"/>
          <w:lang w:eastAsia="en-GB"/>
        </w:rPr>
      </w:pPr>
    </w:p>
    <w:p w14:paraId="75891AB4" w14:textId="2607BBD5" w:rsidR="0059035E" w:rsidRPr="0059035E" w:rsidRDefault="0059035E" w:rsidP="0059035E">
      <w:pPr>
        <w:spacing w:after="0" w:line="240" w:lineRule="auto"/>
        <w:contextualSpacing/>
        <w:rPr>
          <w:rFonts w:eastAsia="Times New Roman" w:cstheme="minorHAnsi"/>
          <w:lang w:eastAsia="en-GB"/>
        </w:rPr>
      </w:pPr>
      <w:r w:rsidRPr="00E9443E">
        <w:rPr>
          <w:rFonts w:eastAsia="Times New Roman" w:cstheme="minorHAnsi"/>
          <w:lang w:eastAsia="en-GB"/>
        </w:rPr>
        <w:t>To maintain and expand on the successes of tobacco control initiatives in the future and secure a healthy future for all Australians, it will be crucial to maintain vigilant monitoring, implement evidence-based policy interventions, and foster collaboration among many sectors.</w:t>
      </w:r>
    </w:p>
    <w:p w14:paraId="38BE5EDD" w14:textId="77777777" w:rsidR="00D25F2E" w:rsidRDefault="00D25F2E"/>
    <w:p w14:paraId="75B5AD72" w14:textId="77777777" w:rsidR="0059035E" w:rsidRDefault="0059035E"/>
    <w:p w14:paraId="088E779B" w14:textId="77777777" w:rsidR="0059035E" w:rsidRDefault="0059035E"/>
    <w:p w14:paraId="7936AE8B" w14:textId="77777777" w:rsidR="0059035E" w:rsidRDefault="0059035E"/>
    <w:p w14:paraId="59201D42" w14:textId="77777777" w:rsidR="0059035E" w:rsidRDefault="0059035E"/>
    <w:p w14:paraId="25F427E6" w14:textId="77777777" w:rsidR="0059035E" w:rsidRDefault="0059035E"/>
    <w:p w14:paraId="276B64E4" w14:textId="77777777" w:rsidR="0059035E" w:rsidRDefault="0059035E"/>
    <w:p w14:paraId="312324C9" w14:textId="77777777" w:rsidR="0059035E" w:rsidRDefault="0059035E"/>
    <w:p w14:paraId="39BFE862" w14:textId="77777777" w:rsidR="0059035E" w:rsidRDefault="0059035E"/>
    <w:p w14:paraId="053C684A" w14:textId="77777777" w:rsidR="00D25F2E" w:rsidRDefault="00D25F2E"/>
    <w:p w14:paraId="0EA81ED9" w14:textId="43A45CC6" w:rsidR="0059035E" w:rsidRPr="00286D1D" w:rsidRDefault="0059035E" w:rsidP="0059035E">
      <w:pPr>
        <w:jc w:val="center"/>
        <w:rPr>
          <w:rFonts w:asciiTheme="majorHAnsi" w:hAnsiTheme="majorHAnsi" w:cstheme="majorHAnsi"/>
          <w:color w:val="808080" w:themeColor="background1" w:themeShade="80"/>
        </w:rPr>
      </w:pPr>
      <w:r w:rsidRPr="00286D1D">
        <w:rPr>
          <w:rFonts w:asciiTheme="majorHAnsi" w:hAnsiTheme="majorHAnsi" w:cstheme="majorHAnsi"/>
          <w:color w:val="808080" w:themeColor="background1" w:themeShade="80"/>
        </w:rPr>
        <w:t>[End]</w:t>
      </w:r>
    </w:p>
    <w:p w14:paraId="7D1F2A80" w14:textId="77777777" w:rsidR="004A58C5" w:rsidRDefault="004A58C5" w:rsidP="004A58C5">
      <w:pPr>
        <w:spacing w:line="240" w:lineRule="auto"/>
        <w:contextualSpacing/>
        <w:rPr>
          <w:b/>
          <w:bCs/>
          <w:sz w:val="28"/>
          <w:szCs w:val="28"/>
        </w:rPr>
      </w:pPr>
      <w:r w:rsidRPr="00BE4500">
        <w:rPr>
          <w:b/>
          <w:bCs/>
          <w:sz w:val="28"/>
          <w:szCs w:val="28"/>
        </w:rPr>
        <w:lastRenderedPageBreak/>
        <w:t>Sources:</w:t>
      </w:r>
    </w:p>
    <w:p w14:paraId="2FAE67A3" w14:textId="77777777" w:rsidR="004A58C5" w:rsidRPr="00451378" w:rsidRDefault="004A58C5" w:rsidP="004A58C5">
      <w:pPr>
        <w:spacing w:line="240" w:lineRule="auto"/>
        <w:contextualSpacing/>
        <w:rPr>
          <w:b/>
          <w:bCs/>
          <w:sz w:val="16"/>
          <w:szCs w:val="16"/>
        </w:rPr>
      </w:pPr>
    </w:p>
    <w:p w14:paraId="445F008B" w14:textId="5D620F19" w:rsidR="005032CF" w:rsidRPr="00CD5B49" w:rsidRDefault="00CD5B49" w:rsidP="00CD5B49">
      <w:pPr>
        <w:pStyle w:val="ListParagraph"/>
        <w:numPr>
          <w:ilvl w:val="0"/>
          <w:numId w:val="5"/>
        </w:numPr>
        <w:rPr>
          <w:rFonts w:ascii="Arial" w:hAnsi="Arial" w:cs="Arial"/>
          <w:sz w:val="17"/>
          <w:szCs w:val="17"/>
        </w:rPr>
      </w:pPr>
      <w:r w:rsidRPr="00CD5B49">
        <w:rPr>
          <w:rFonts w:ascii="Arial" w:hAnsi="Arial" w:cs="Arial"/>
          <w:sz w:val="17"/>
          <w:szCs w:val="17"/>
        </w:rPr>
        <w:t xml:space="preserve">Tobacco: Its historical, cultural, oral, and periodontal health association (2013) National Library of Medicine - </w:t>
      </w:r>
      <w:r w:rsidRPr="00CD5B49">
        <w:rPr>
          <w:rFonts w:ascii="Arial" w:hAnsi="Arial" w:cs="Arial"/>
          <w:sz w:val="17"/>
          <w:szCs w:val="17"/>
        </w:rPr>
        <w:t>Journal of International Society of Preventive &amp; Community Dentistry</w:t>
      </w:r>
      <w:r w:rsidRPr="00CD5B49">
        <w:rPr>
          <w:rFonts w:ascii="Arial" w:hAnsi="Arial" w:cs="Arial"/>
          <w:sz w:val="17"/>
          <w:szCs w:val="17"/>
        </w:rPr>
        <w:t xml:space="preserve"> </w:t>
      </w:r>
      <w:hyperlink r:id="rId11" w:history="1">
        <w:r w:rsidRPr="00CD5B49">
          <w:rPr>
            <w:rStyle w:val="Hyperlink"/>
            <w:rFonts w:ascii="Arial" w:hAnsi="Arial" w:cs="Arial"/>
            <w:sz w:val="17"/>
            <w:szCs w:val="17"/>
          </w:rPr>
          <w:t>https://www.ncbi.nlm.nih.gov/pmc/articles/PMC3894096/#:~:text=Tobacco%20is%20derived%20from%20the,in%20sacred%20and%20religious%20ceremonies</w:t>
        </w:r>
      </w:hyperlink>
      <w:r w:rsidRPr="00CD5B49">
        <w:rPr>
          <w:rFonts w:ascii="Arial" w:hAnsi="Arial" w:cs="Arial"/>
          <w:sz w:val="17"/>
          <w:szCs w:val="17"/>
        </w:rPr>
        <w:t xml:space="preserve"> </w:t>
      </w:r>
      <w:r w:rsidRPr="00CD5B49">
        <w:rPr>
          <w:rFonts w:ascii="Arial" w:hAnsi="Arial" w:cs="Arial"/>
          <w:sz w:val="17"/>
          <w:szCs w:val="17"/>
          <w:shd w:val="clear" w:color="auto" w:fill="FFFFFF"/>
        </w:rPr>
        <w:t>Accessed on 15/03/2024</w:t>
      </w:r>
      <w:r w:rsidRPr="00CD5B49">
        <w:rPr>
          <w:rFonts w:ascii="Arial" w:hAnsi="Arial" w:cs="Arial"/>
          <w:sz w:val="17"/>
          <w:szCs w:val="17"/>
          <w:shd w:val="clear" w:color="auto" w:fill="FFFFFF"/>
        </w:rPr>
        <w:br/>
      </w:r>
    </w:p>
    <w:p w14:paraId="52420717" w14:textId="7FCEABE8" w:rsidR="00CD5B49" w:rsidRPr="006F625E" w:rsidRDefault="006F625E" w:rsidP="00CD5B49">
      <w:pPr>
        <w:pStyle w:val="ListParagraph"/>
        <w:numPr>
          <w:ilvl w:val="0"/>
          <w:numId w:val="5"/>
        </w:numPr>
        <w:rPr>
          <w:rFonts w:ascii="Arial" w:hAnsi="Arial" w:cs="Arial"/>
          <w:sz w:val="17"/>
          <w:szCs w:val="17"/>
        </w:rPr>
      </w:pPr>
      <w:r>
        <w:rPr>
          <w:rFonts w:ascii="Arial" w:hAnsi="Arial" w:cs="Arial"/>
          <w:sz w:val="17"/>
          <w:szCs w:val="17"/>
        </w:rPr>
        <w:t xml:space="preserve">Prevalence of smoking – adults (2024) Tobacco in Australia </w:t>
      </w:r>
      <w:hyperlink r:id="rId12" w:history="1">
        <w:r w:rsidRPr="00324053">
          <w:rPr>
            <w:rStyle w:val="Hyperlink"/>
            <w:rFonts w:ascii="Arial" w:hAnsi="Arial" w:cs="Arial"/>
            <w:sz w:val="17"/>
            <w:szCs w:val="17"/>
          </w:rPr>
          <w:t>https://www.tobaccoinaustralia.org.au/chapter-1-prevalence/1-3-prevalence-of-smoking-adults</w:t>
        </w:r>
      </w:hyperlink>
      <w:r>
        <w:rPr>
          <w:rFonts w:ascii="Arial" w:hAnsi="Arial" w:cs="Arial"/>
          <w:sz w:val="17"/>
          <w:szCs w:val="17"/>
        </w:rPr>
        <w:t xml:space="preserve"> </w:t>
      </w:r>
      <w:r w:rsidRPr="006F625E">
        <w:rPr>
          <w:rFonts w:ascii="Arial" w:hAnsi="Arial" w:cs="Arial"/>
          <w:sz w:val="17"/>
          <w:szCs w:val="17"/>
        </w:rPr>
        <w:t xml:space="preserve"> </w:t>
      </w:r>
      <w:r w:rsidRPr="006F625E">
        <w:rPr>
          <w:rFonts w:ascii="Arial" w:hAnsi="Arial" w:cs="Arial"/>
          <w:sz w:val="17"/>
          <w:szCs w:val="17"/>
          <w:shd w:val="clear" w:color="auto" w:fill="FFFFFF"/>
        </w:rPr>
        <w:t>Accessed on 1</w:t>
      </w:r>
      <w:r w:rsidR="00A153E8">
        <w:rPr>
          <w:rFonts w:ascii="Arial" w:hAnsi="Arial" w:cs="Arial"/>
          <w:sz w:val="17"/>
          <w:szCs w:val="17"/>
          <w:shd w:val="clear" w:color="auto" w:fill="FFFFFF"/>
        </w:rPr>
        <w:t>6</w:t>
      </w:r>
      <w:r w:rsidRPr="006F625E">
        <w:rPr>
          <w:rFonts w:ascii="Arial" w:hAnsi="Arial" w:cs="Arial"/>
          <w:sz w:val="17"/>
          <w:szCs w:val="17"/>
          <w:shd w:val="clear" w:color="auto" w:fill="FFFFFF"/>
        </w:rPr>
        <w:t>/03/2024</w:t>
      </w:r>
      <w:r>
        <w:rPr>
          <w:rFonts w:ascii="Arial" w:hAnsi="Arial" w:cs="Arial"/>
          <w:sz w:val="17"/>
          <w:szCs w:val="17"/>
          <w:shd w:val="clear" w:color="auto" w:fill="FFFFFF"/>
        </w:rPr>
        <w:br/>
      </w:r>
    </w:p>
    <w:p w14:paraId="12640D86" w14:textId="12DE9759" w:rsidR="006F625E" w:rsidRPr="006F625E" w:rsidRDefault="006F625E" w:rsidP="00CD5B49">
      <w:pPr>
        <w:pStyle w:val="ListParagraph"/>
        <w:numPr>
          <w:ilvl w:val="0"/>
          <w:numId w:val="5"/>
        </w:numPr>
        <w:rPr>
          <w:rFonts w:ascii="Arial" w:hAnsi="Arial" w:cs="Arial"/>
          <w:sz w:val="17"/>
          <w:szCs w:val="17"/>
        </w:rPr>
      </w:pPr>
      <w:r>
        <w:rPr>
          <w:rFonts w:ascii="Arial" w:hAnsi="Arial" w:cs="Arial"/>
          <w:sz w:val="17"/>
          <w:szCs w:val="17"/>
        </w:rPr>
        <w:t xml:space="preserve">Health Risks of Smoking Tobacco (2020) American Cancer Society </w:t>
      </w:r>
      <w:hyperlink r:id="rId13" w:history="1">
        <w:r w:rsidRPr="00324053">
          <w:rPr>
            <w:rStyle w:val="Hyperlink"/>
            <w:rFonts w:ascii="Arial" w:hAnsi="Arial" w:cs="Arial"/>
            <w:sz w:val="17"/>
            <w:szCs w:val="17"/>
          </w:rPr>
          <w:t>https://www.cancer.org/cancer/risk-prevention/tobacco/health-risks-of-tobacco/health-risks-of-smoking-tobacco.html</w:t>
        </w:r>
      </w:hyperlink>
      <w:r>
        <w:rPr>
          <w:rFonts w:ascii="Arial" w:hAnsi="Arial" w:cs="Arial"/>
          <w:sz w:val="17"/>
          <w:szCs w:val="17"/>
        </w:rPr>
        <w:t xml:space="preserve">  </w:t>
      </w:r>
      <w:r w:rsidRPr="006F625E">
        <w:rPr>
          <w:rFonts w:ascii="Arial" w:hAnsi="Arial" w:cs="Arial"/>
          <w:sz w:val="17"/>
          <w:szCs w:val="17"/>
          <w:shd w:val="clear" w:color="auto" w:fill="FFFFFF"/>
        </w:rPr>
        <w:t>Accessed on 1</w:t>
      </w:r>
      <w:r w:rsidR="00A153E8">
        <w:rPr>
          <w:rFonts w:ascii="Arial" w:hAnsi="Arial" w:cs="Arial"/>
          <w:sz w:val="17"/>
          <w:szCs w:val="17"/>
          <w:shd w:val="clear" w:color="auto" w:fill="FFFFFF"/>
        </w:rPr>
        <w:t>6</w:t>
      </w:r>
      <w:r w:rsidRPr="006F625E">
        <w:rPr>
          <w:rFonts w:ascii="Arial" w:hAnsi="Arial" w:cs="Arial"/>
          <w:sz w:val="17"/>
          <w:szCs w:val="17"/>
          <w:shd w:val="clear" w:color="auto" w:fill="FFFFFF"/>
        </w:rPr>
        <w:t>/03/2024</w:t>
      </w:r>
      <w:r>
        <w:rPr>
          <w:rFonts w:ascii="Arial" w:hAnsi="Arial" w:cs="Arial"/>
          <w:sz w:val="17"/>
          <w:szCs w:val="17"/>
          <w:shd w:val="clear" w:color="auto" w:fill="FFFFFF"/>
        </w:rPr>
        <w:br/>
      </w:r>
    </w:p>
    <w:p w14:paraId="43A8D88A" w14:textId="232AA8DC" w:rsidR="006F625E" w:rsidRPr="006F625E" w:rsidRDefault="006F625E" w:rsidP="00CD5B49">
      <w:pPr>
        <w:pStyle w:val="ListParagraph"/>
        <w:numPr>
          <w:ilvl w:val="0"/>
          <w:numId w:val="5"/>
        </w:numPr>
        <w:rPr>
          <w:rFonts w:ascii="Arial" w:hAnsi="Arial" w:cs="Arial"/>
          <w:sz w:val="17"/>
          <w:szCs w:val="17"/>
        </w:rPr>
      </w:pPr>
      <w:r w:rsidRPr="006F625E">
        <w:rPr>
          <w:rFonts w:ascii="Arial" w:hAnsi="Arial" w:cs="Arial"/>
          <w:sz w:val="17"/>
          <w:szCs w:val="17"/>
        </w:rPr>
        <w:t>Market Failure: What It Is in Economics, Common Types, and Causes</w:t>
      </w:r>
      <w:r>
        <w:rPr>
          <w:rFonts w:ascii="Arial" w:hAnsi="Arial" w:cs="Arial"/>
          <w:sz w:val="17"/>
          <w:szCs w:val="17"/>
        </w:rPr>
        <w:t xml:space="preserve"> (2024) Investopedia </w:t>
      </w:r>
      <w:hyperlink r:id="rId14" w:history="1">
        <w:r w:rsidRPr="00324053">
          <w:rPr>
            <w:rStyle w:val="Hyperlink"/>
            <w:rFonts w:ascii="Arial" w:hAnsi="Arial" w:cs="Arial"/>
            <w:sz w:val="17"/>
            <w:szCs w:val="17"/>
          </w:rPr>
          <w:t>https://www.investopedia.com/terms/m/marketfailure.asp</w:t>
        </w:r>
      </w:hyperlink>
      <w:r>
        <w:rPr>
          <w:rFonts w:ascii="Arial" w:hAnsi="Arial" w:cs="Arial"/>
          <w:sz w:val="17"/>
          <w:szCs w:val="17"/>
        </w:rPr>
        <w:t xml:space="preserve">  </w:t>
      </w:r>
      <w:r w:rsidRPr="006F625E">
        <w:rPr>
          <w:rFonts w:ascii="Arial" w:hAnsi="Arial" w:cs="Arial"/>
          <w:sz w:val="17"/>
          <w:szCs w:val="17"/>
          <w:shd w:val="clear" w:color="auto" w:fill="FFFFFF"/>
        </w:rPr>
        <w:t>Accessed on 1</w:t>
      </w:r>
      <w:r w:rsidR="00A153E8">
        <w:rPr>
          <w:rFonts w:ascii="Arial" w:hAnsi="Arial" w:cs="Arial"/>
          <w:sz w:val="17"/>
          <w:szCs w:val="17"/>
          <w:shd w:val="clear" w:color="auto" w:fill="FFFFFF"/>
        </w:rPr>
        <w:t>8</w:t>
      </w:r>
      <w:r w:rsidRPr="006F625E">
        <w:rPr>
          <w:rFonts w:ascii="Arial" w:hAnsi="Arial" w:cs="Arial"/>
          <w:sz w:val="17"/>
          <w:szCs w:val="17"/>
          <w:shd w:val="clear" w:color="auto" w:fill="FFFFFF"/>
        </w:rPr>
        <w:t>/03/2024</w:t>
      </w:r>
      <w:r>
        <w:rPr>
          <w:rFonts w:ascii="Arial" w:hAnsi="Arial" w:cs="Arial"/>
          <w:sz w:val="17"/>
          <w:szCs w:val="17"/>
          <w:shd w:val="clear" w:color="auto" w:fill="FFFFFF"/>
        </w:rPr>
        <w:br/>
      </w:r>
    </w:p>
    <w:p w14:paraId="703115B0" w14:textId="38D6DF5C" w:rsidR="006F625E" w:rsidRPr="006F625E" w:rsidRDefault="006F625E" w:rsidP="00CD5B49">
      <w:pPr>
        <w:pStyle w:val="ListParagraph"/>
        <w:numPr>
          <w:ilvl w:val="0"/>
          <w:numId w:val="5"/>
        </w:numPr>
        <w:rPr>
          <w:rFonts w:ascii="Arial" w:hAnsi="Arial" w:cs="Arial"/>
          <w:sz w:val="17"/>
          <w:szCs w:val="17"/>
        </w:rPr>
      </w:pPr>
      <w:r>
        <w:rPr>
          <w:rFonts w:ascii="Arial" w:hAnsi="Arial" w:cs="Arial"/>
          <w:sz w:val="17"/>
          <w:szCs w:val="17"/>
        </w:rPr>
        <w:t xml:space="preserve">The Economics of Tobacco (2017) Action on smoking and Health </w:t>
      </w:r>
      <w:hyperlink r:id="rId15" w:history="1">
        <w:r w:rsidRPr="00324053">
          <w:rPr>
            <w:rStyle w:val="Hyperlink"/>
            <w:rFonts w:ascii="Arial" w:hAnsi="Arial" w:cs="Arial"/>
            <w:sz w:val="17"/>
            <w:szCs w:val="17"/>
          </w:rPr>
          <w:t>https://ash.org.uk/resources/view/the-economics-of-tobacco</w:t>
        </w:r>
      </w:hyperlink>
      <w:r>
        <w:rPr>
          <w:rFonts w:ascii="Arial" w:hAnsi="Arial" w:cs="Arial"/>
          <w:sz w:val="17"/>
          <w:szCs w:val="17"/>
        </w:rPr>
        <w:t xml:space="preserve">  </w:t>
      </w:r>
      <w:r w:rsidRPr="006F625E">
        <w:rPr>
          <w:rFonts w:ascii="Arial" w:hAnsi="Arial" w:cs="Arial"/>
          <w:sz w:val="17"/>
          <w:szCs w:val="17"/>
          <w:shd w:val="clear" w:color="auto" w:fill="FFFFFF"/>
        </w:rPr>
        <w:t>Accessed on 1</w:t>
      </w:r>
      <w:r w:rsidR="00A153E8">
        <w:rPr>
          <w:rFonts w:ascii="Arial" w:hAnsi="Arial" w:cs="Arial"/>
          <w:sz w:val="17"/>
          <w:szCs w:val="17"/>
          <w:shd w:val="clear" w:color="auto" w:fill="FFFFFF"/>
        </w:rPr>
        <w:t>8</w:t>
      </w:r>
      <w:r w:rsidRPr="006F625E">
        <w:rPr>
          <w:rFonts w:ascii="Arial" w:hAnsi="Arial" w:cs="Arial"/>
          <w:sz w:val="17"/>
          <w:szCs w:val="17"/>
          <w:shd w:val="clear" w:color="auto" w:fill="FFFFFF"/>
        </w:rPr>
        <w:t>/03/2024</w:t>
      </w:r>
      <w:r>
        <w:rPr>
          <w:rFonts w:ascii="Arial" w:hAnsi="Arial" w:cs="Arial"/>
          <w:sz w:val="17"/>
          <w:szCs w:val="17"/>
          <w:shd w:val="clear" w:color="auto" w:fill="FFFFFF"/>
        </w:rPr>
        <w:br/>
      </w:r>
    </w:p>
    <w:p w14:paraId="379E92E6" w14:textId="5D229579" w:rsidR="006F625E" w:rsidRPr="00A153E8" w:rsidRDefault="00A153E8" w:rsidP="00CD5B49">
      <w:pPr>
        <w:pStyle w:val="ListParagraph"/>
        <w:numPr>
          <w:ilvl w:val="0"/>
          <w:numId w:val="5"/>
        </w:numPr>
        <w:rPr>
          <w:rFonts w:ascii="Arial" w:hAnsi="Arial" w:cs="Arial"/>
          <w:sz w:val="17"/>
          <w:szCs w:val="17"/>
        </w:rPr>
      </w:pPr>
      <w:r>
        <w:rPr>
          <w:rFonts w:ascii="Arial" w:hAnsi="Arial" w:cs="Arial"/>
          <w:sz w:val="17"/>
          <w:szCs w:val="17"/>
        </w:rPr>
        <w:t xml:space="preserve">New report highlights the $137 billion cost of smoking (2019) Cancer Council </w:t>
      </w:r>
      <w:hyperlink r:id="rId16" w:history="1">
        <w:r w:rsidRPr="00324053">
          <w:rPr>
            <w:rStyle w:val="Hyperlink"/>
            <w:rFonts w:ascii="Arial" w:hAnsi="Arial" w:cs="Arial"/>
            <w:sz w:val="17"/>
            <w:szCs w:val="17"/>
          </w:rPr>
          <w:t>https://www.cancer.org.au/media-releases/2019/new-report-highlights-the-137-billion-cost-of-smoking</w:t>
        </w:r>
      </w:hyperlink>
      <w:r>
        <w:rPr>
          <w:rFonts w:ascii="Arial" w:hAnsi="Arial" w:cs="Arial"/>
          <w:sz w:val="17"/>
          <w:szCs w:val="17"/>
        </w:rPr>
        <w:t xml:space="preserve">  </w:t>
      </w:r>
      <w:r w:rsidRPr="006F625E">
        <w:rPr>
          <w:rFonts w:ascii="Arial" w:hAnsi="Arial" w:cs="Arial"/>
          <w:sz w:val="17"/>
          <w:szCs w:val="17"/>
          <w:shd w:val="clear" w:color="auto" w:fill="FFFFFF"/>
        </w:rPr>
        <w:t>Accessed on 1</w:t>
      </w:r>
      <w:r>
        <w:rPr>
          <w:rFonts w:ascii="Arial" w:hAnsi="Arial" w:cs="Arial"/>
          <w:sz w:val="17"/>
          <w:szCs w:val="17"/>
          <w:shd w:val="clear" w:color="auto" w:fill="FFFFFF"/>
        </w:rPr>
        <w:t>8</w:t>
      </w:r>
      <w:r w:rsidRPr="006F625E">
        <w:rPr>
          <w:rFonts w:ascii="Arial" w:hAnsi="Arial" w:cs="Arial"/>
          <w:sz w:val="17"/>
          <w:szCs w:val="17"/>
          <w:shd w:val="clear" w:color="auto" w:fill="FFFFFF"/>
        </w:rPr>
        <w:t>/03/2024</w:t>
      </w:r>
      <w:r>
        <w:rPr>
          <w:rFonts w:ascii="Arial" w:hAnsi="Arial" w:cs="Arial"/>
          <w:sz w:val="17"/>
          <w:szCs w:val="17"/>
          <w:shd w:val="clear" w:color="auto" w:fill="FFFFFF"/>
        </w:rPr>
        <w:br/>
      </w:r>
    </w:p>
    <w:p w14:paraId="63018254" w14:textId="116F8405" w:rsidR="00A153E8" w:rsidRDefault="00A153E8" w:rsidP="00CD5B49">
      <w:pPr>
        <w:pStyle w:val="ListParagraph"/>
        <w:numPr>
          <w:ilvl w:val="0"/>
          <w:numId w:val="5"/>
        </w:numPr>
        <w:rPr>
          <w:rFonts w:ascii="Arial" w:hAnsi="Arial" w:cs="Arial"/>
          <w:sz w:val="17"/>
          <w:szCs w:val="17"/>
        </w:rPr>
      </w:pPr>
      <w:r w:rsidRPr="00A153E8">
        <w:rPr>
          <w:rFonts w:ascii="Arial" w:hAnsi="Arial" w:cs="Arial"/>
          <w:sz w:val="17"/>
          <w:szCs w:val="17"/>
        </w:rPr>
        <w:t>Total burden of death and disease attributable to tobacco by disease category</w:t>
      </w:r>
      <w:r>
        <w:rPr>
          <w:rFonts w:ascii="Arial" w:hAnsi="Arial" w:cs="Arial"/>
          <w:sz w:val="17"/>
          <w:szCs w:val="17"/>
        </w:rPr>
        <w:t xml:space="preserve"> (2021) Tobacco in Australia </w:t>
      </w:r>
      <w:hyperlink r:id="rId17" w:history="1">
        <w:r w:rsidRPr="00324053">
          <w:rPr>
            <w:rStyle w:val="Hyperlink"/>
            <w:rFonts w:ascii="Arial" w:hAnsi="Arial" w:cs="Arial"/>
            <w:sz w:val="17"/>
            <w:szCs w:val="17"/>
          </w:rPr>
          <w:t>https://www.tobaccoinaustralia.org.au/chapter-3-health-effects/3-30-total-burden-of-death-and-disease-attributable-to-tobacco-by-disease-category</w:t>
        </w:r>
      </w:hyperlink>
      <w:r>
        <w:rPr>
          <w:rFonts w:ascii="Arial" w:hAnsi="Arial" w:cs="Arial"/>
          <w:sz w:val="17"/>
          <w:szCs w:val="17"/>
        </w:rPr>
        <w:t xml:space="preserve">  </w:t>
      </w:r>
      <w:r w:rsidRPr="006F625E">
        <w:rPr>
          <w:rFonts w:ascii="Arial" w:hAnsi="Arial" w:cs="Arial"/>
          <w:sz w:val="17"/>
          <w:szCs w:val="17"/>
          <w:shd w:val="clear" w:color="auto" w:fill="FFFFFF"/>
        </w:rPr>
        <w:t>Accessed on 1</w:t>
      </w:r>
      <w:r>
        <w:rPr>
          <w:rFonts w:ascii="Arial" w:hAnsi="Arial" w:cs="Arial"/>
          <w:sz w:val="17"/>
          <w:szCs w:val="17"/>
          <w:shd w:val="clear" w:color="auto" w:fill="FFFFFF"/>
        </w:rPr>
        <w:t>8</w:t>
      </w:r>
      <w:r w:rsidRPr="006F625E">
        <w:rPr>
          <w:rFonts w:ascii="Arial" w:hAnsi="Arial" w:cs="Arial"/>
          <w:sz w:val="17"/>
          <w:szCs w:val="17"/>
          <w:shd w:val="clear" w:color="auto" w:fill="FFFFFF"/>
        </w:rPr>
        <w:t>/03/2024</w:t>
      </w:r>
      <w:r>
        <w:rPr>
          <w:rFonts w:ascii="Arial" w:hAnsi="Arial" w:cs="Arial"/>
          <w:sz w:val="17"/>
          <w:szCs w:val="17"/>
        </w:rPr>
        <w:br/>
      </w:r>
    </w:p>
    <w:p w14:paraId="4B8AB3C6" w14:textId="6FCA5182" w:rsidR="00A153E8" w:rsidRPr="00A153E8" w:rsidRDefault="00A153E8" w:rsidP="00CD5B49">
      <w:pPr>
        <w:pStyle w:val="ListParagraph"/>
        <w:numPr>
          <w:ilvl w:val="0"/>
          <w:numId w:val="5"/>
        </w:numPr>
        <w:rPr>
          <w:rFonts w:ascii="Arial" w:hAnsi="Arial" w:cs="Arial"/>
          <w:sz w:val="17"/>
          <w:szCs w:val="17"/>
        </w:rPr>
      </w:pPr>
      <w:r w:rsidRPr="00A153E8">
        <w:rPr>
          <w:rFonts w:ascii="Arial" w:hAnsi="Arial" w:cs="Arial"/>
          <w:sz w:val="17"/>
          <w:szCs w:val="17"/>
        </w:rPr>
        <w:t xml:space="preserve">Estimated mortality and morbidity from </w:t>
      </w:r>
      <w:proofErr w:type="spellStart"/>
      <w:r w:rsidRPr="00A153E8">
        <w:rPr>
          <w:rFonts w:ascii="Arial" w:hAnsi="Arial" w:cs="Arial"/>
          <w:sz w:val="17"/>
          <w:szCs w:val="17"/>
        </w:rPr>
        <w:t>secondhand</w:t>
      </w:r>
      <w:proofErr w:type="spellEnd"/>
      <w:r w:rsidRPr="00A153E8">
        <w:rPr>
          <w:rFonts w:ascii="Arial" w:hAnsi="Arial" w:cs="Arial"/>
          <w:sz w:val="17"/>
          <w:szCs w:val="17"/>
        </w:rPr>
        <w:t xml:space="preserve"> smoke in Australia, 2017—the Global Burden of Disease Study</w:t>
      </w:r>
      <w:r>
        <w:rPr>
          <w:rFonts w:ascii="Arial" w:hAnsi="Arial" w:cs="Arial"/>
          <w:sz w:val="17"/>
          <w:szCs w:val="17"/>
        </w:rPr>
        <w:t xml:space="preserve"> (2019) Tobacco in Australia </w:t>
      </w:r>
      <w:hyperlink r:id="rId18" w:history="1">
        <w:r w:rsidRPr="00324053">
          <w:rPr>
            <w:rStyle w:val="Hyperlink"/>
            <w:rFonts w:ascii="Arial" w:hAnsi="Arial" w:cs="Arial"/>
            <w:sz w:val="17"/>
            <w:szCs w:val="17"/>
          </w:rPr>
          <w:t>https://www.tobaccoinaustralia.org.au/chapter-4-secondhand/4-7-estimates-of-morbidity-and-mortality#:~:text=It%20estimated%20that%20in%20Australia,among%20infants%20under%20age%20one</w:t>
        </w:r>
      </w:hyperlink>
      <w:r w:rsidRPr="00A153E8">
        <w:rPr>
          <w:rFonts w:ascii="Arial" w:hAnsi="Arial" w:cs="Arial"/>
          <w:sz w:val="17"/>
          <w:szCs w:val="17"/>
        </w:rPr>
        <w:t>.</w:t>
      </w:r>
      <w:r>
        <w:rPr>
          <w:rFonts w:ascii="Arial" w:hAnsi="Arial" w:cs="Arial"/>
          <w:sz w:val="17"/>
          <w:szCs w:val="17"/>
        </w:rPr>
        <w:t xml:space="preserve">  </w:t>
      </w:r>
      <w:r w:rsidRPr="006F625E">
        <w:rPr>
          <w:rFonts w:ascii="Arial" w:hAnsi="Arial" w:cs="Arial"/>
          <w:sz w:val="17"/>
          <w:szCs w:val="17"/>
          <w:shd w:val="clear" w:color="auto" w:fill="FFFFFF"/>
        </w:rPr>
        <w:t>Accessed on 1</w:t>
      </w:r>
      <w:r>
        <w:rPr>
          <w:rFonts w:ascii="Arial" w:hAnsi="Arial" w:cs="Arial"/>
          <w:sz w:val="17"/>
          <w:szCs w:val="17"/>
          <w:shd w:val="clear" w:color="auto" w:fill="FFFFFF"/>
        </w:rPr>
        <w:t>8</w:t>
      </w:r>
      <w:r w:rsidRPr="006F625E">
        <w:rPr>
          <w:rFonts w:ascii="Arial" w:hAnsi="Arial" w:cs="Arial"/>
          <w:sz w:val="17"/>
          <w:szCs w:val="17"/>
          <w:shd w:val="clear" w:color="auto" w:fill="FFFFFF"/>
        </w:rPr>
        <w:t>/03/2024</w:t>
      </w:r>
      <w:r>
        <w:rPr>
          <w:rFonts w:ascii="Arial" w:hAnsi="Arial" w:cs="Arial"/>
          <w:sz w:val="17"/>
          <w:szCs w:val="17"/>
          <w:shd w:val="clear" w:color="auto" w:fill="FFFFFF"/>
        </w:rPr>
        <w:br/>
      </w:r>
    </w:p>
    <w:p w14:paraId="520858A4" w14:textId="77777777" w:rsidR="00A153E8" w:rsidRPr="00A153E8" w:rsidRDefault="00A153E8" w:rsidP="00CD5B49">
      <w:pPr>
        <w:pStyle w:val="ListParagraph"/>
        <w:numPr>
          <w:ilvl w:val="0"/>
          <w:numId w:val="5"/>
        </w:numPr>
        <w:rPr>
          <w:rFonts w:ascii="Arial" w:hAnsi="Arial" w:cs="Arial"/>
          <w:sz w:val="17"/>
          <w:szCs w:val="17"/>
        </w:rPr>
      </w:pPr>
      <w:r w:rsidRPr="00A153E8">
        <w:rPr>
          <w:rFonts w:ascii="Arial" w:hAnsi="Arial" w:cs="Arial"/>
          <w:sz w:val="17"/>
          <w:szCs w:val="17"/>
        </w:rPr>
        <w:t>The costs and benefits of smoking to the Australian economy</w:t>
      </w:r>
      <w:r>
        <w:rPr>
          <w:rFonts w:ascii="Arial" w:hAnsi="Arial" w:cs="Arial"/>
          <w:sz w:val="17"/>
          <w:szCs w:val="17"/>
        </w:rPr>
        <w:t xml:space="preserve"> (2021) Tobacco in Australia </w:t>
      </w:r>
      <w:hyperlink r:id="rId19" w:history="1">
        <w:r w:rsidRPr="00324053">
          <w:rPr>
            <w:rStyle w:val="Hyperlink"/>
            <w:rFonts w:ascii="Arial" w:hAnsi="Arial" w:cs="Arial"/>
            <w:sz w:val="17"/>
            <w:szCs w:val="17"/>
          </w:rPr>
          <w:t>https://www.tobaccoinaustralia.org.au/chapter-17-economics/17-2-the-costs-of-smoking</w:t>
        </w:r>
      </w:hyperlink>
      <w:r>
        <w:rPr>
          <w:rFonts w:ascii="Arial" w:hAnsi="Arial" w:cs="Arial"/>
          <w:sz w:val="17"/>
          <w:szCs w:val="17"/>
        </w:rPr>
        <w:t xml:space="preserve">  </w:t>
      </w:r>
      <w:r w:rsidRPr="006F625E">
        <w:rPr>
          <w:rFonts w:ascii="Arial" w:hAnsi="Arial" w:cs="Arial"/>
          <w:sz w:val="17"/>
          <w:szCs w:val="17"/>
          <w:shd w:val="clear" w:color="auto" w:fill="FFFFFF"/>
        </w:rPr>
        <w:t>Accessed on 1</w:t>
      </w:r>
      <w:r>
        <w:rPr>
          <w:rFonts w:ascii="Arial" w:hAnsi="Arial" w:cs="Arial"/>
          <w:sz w:val="17"/>
          <w:szCs w:val="17"/>
          <w:shd w:val="clear" w:color="auto" w:fill="FFFFFF"/>
        </w:rPr>
        <w:t>8</w:t>
      </w:r>
      <w:r w:rsidRPr="006F625E">
        <w:rPr>
          <w:rFonts w:ascii="Arial" w:hAnsi="Arial" w:cs="Arial"/>
          <w:sz w:val="17"/>
          <w:szCs w:val="17"/>
          <w:shd w:val="clear" w:color="auto" w:fill="FFFFFF"/>
        </w:rPr>
        <w:t>/03/2024</w:t>
      </w:r>
      <w:r>
        <w:rPr>
          <w:rFonts w:ascii="Arial" w:hAnsi="Arial" w:cs="Arial"/>
          <w:sz w:val="17"/>
          <w:szCs w:val="17"/>
          <w:shd w:val="clear" w:color="auto" w:fill="FFFFFF"/>
        </w:rPr>
        <w:t xml:space="preserve"> </w:t>
      </w:r>
      <w:r>
        <w:rPr>
          <w:rFonts w:ascii="Arial" w:hAnsi="Arial" w:cs="Arial"/>
          <w:sz w:val="17"/>
          <w:szCs w:val="17"/>
          <w:shd w:val="clear" w:color="auto" w:fill="FFFFFF"/>
        </w:rPr>
        <w:br/>
      </w:r>
    </w:p>
    <w:p w14:paraId="03AFD191" w14:textId="77777777" w:rsidR="008F25D5" w:rsidRPr="008F25D5" w:rsidRDefault="008F25D5" w:rsidP="008F25D5">
      <w:pPr>
        <w:pStyle w:val="ListParagraph"/>
        <w:numPr>
          <w:ilvl w:val="0"/>
          <w:numId w:val="5"/>
        </w:numPr>
        <w:rPr>
          <w:rFonts w:ascii="Arial" w:hAnsi="Arial" w:cs="Arial"/>
          <w:sz w:val="17"/>
          <w:szCs w:val="17"/>
        </w:rPr>
      </w:pPr>
      <w:r w:rsidRPr="008F25D5">
        <w:rPr>
          <w:rFonts w:ascii="Arial" w:hAnsi="Arial" w:cs="Arial"/>
          <w:sz w:val="17"/>
          <w:szCs w:val="17"/>
        </w:rPr>
        <w:t>Relationship of smoking with current and future social</w:t>
      </w:r>
      <w:r>
        <w:rPr>
          <w:rFonts w:ascii="Arial" w:hAnsi="Arial" w:cs="Arial"/>
          <w:sz w:val="17"/>
          <w:szCs w:val="17"/>
        </w:rPr>
        <w:t xml:space="preserve"> </w:t>
      </w:r>
      <w:r w:rsidRPr="008F25D5">
        <w:rPr>
          <w:rFonts w:ascii="Arial" w:hAnsi="Arial" w:cs="Arial"/>
          <w:sz w:val="17"/>
          <w:szCs w:val="17"/>
        </w:rPr>
        <w:t>isolation and loneliness: 12-year follow-up of older</w:t>
      </w:r>
      <w:r>
        <w:rPr>
          <w:rFonts w:ascii="Arial" w:hAnsi="Arial" w:cs="Arial"/>
          <w:sz w:val="17"/>
          <w:szCs w:val="17"/>
        </w:rPr>
        <w:t xml:space="preserve"> </w:t>
      </w:r>
      <w:r w:rsidRPr="008F25D5">
        <w:rPr>
          <w:rFonts w:ascii="Arial" w:hAnsi="Arial" w:cs="Arial"/>
          <w:sz w:val="17"/>
          <w:szCs w:val="17"/>
        </w:rPr>
        <w:t>adults in England</w:t>
      </w:r>
      <w:r>
        <w:rPr>
          <w:rFonts w:ascii="Arial" w:hAnsi="Arial" w:cs="Arial"/>
          <w:sz w:val="17"/>
          <w:szCs w:val="17"/>
        </w:rPr>
        <w:t xml:space="preserve"> (2022) The Lancet Regional Health – Europe </w:t>
      </w:r>
      <w:hyperlink r:id="rId20" w:history="1">
        <w:r w:rsidRPr="00324053">
          <w:rPr>
            <w:rStyle w:val="Hyperlink"/>
            <w:rFonts w:ascii="Arial" w:hAnsi="Arial" w:cs="Arial"/>
            <w:sz w:val="17"/>
            <w:szCs w:val="17"/>
          </w:rPr>
          <w:t>https://www.thelancet.com/pdfs/journals/lanepe/PIIS2666-7762(21)00288-X.pdf</w:t>
        </w:r>
      </w:hyperlink>
      <w:r>
        <w:rPr>
          <w:rFonts w:ascii="Arial" w:hAnsi="Arial" w:cs="Arial"/>
          <w:sz w:val="17"/>
          <w:szCs w:val="17"/>
        </w:rPr>
        <w:t xml:space="preserve">  </w:t>
      </w:r>
      <w:r w:rsidRPr="006F625E">
        <w:rPr>
          <w:rFonts w:ascii="Arial" w:hAnsi="Arial" w:cs="Arial"/>
          <w:sz w:val="17"/>
          <w:szCs w:val="17"/>
          <w:shd w:val="clear" w:color="auto" w:fill="FFFFFF"/>
        </w:rPr>
        <w:t>Accessed on 1</w:t>
      </w:r>
      <w:r>
        <w:rPr>
          <w:rFonts w:ascii="Arial" w:hAnsi="Arial" w:cs="Arial"/>
          <w:sz w:val="17"/>
          <w:szCs w:val="17"/>
          <w:shd w:val="clear" w:color="auto" w:fill="FFFFFF"/>
        </w:rPr>
        <w:t>8</w:t>
      </w:r>
      <w:r w:rsidRPr="006F625E">
        <w:rPr>
          <w:rFonts w:ascii="Arial" w:hAnsi="Arial" w:cs="Arial"/>
          <w:sz w:val="17"/>
          <w:szCs w:val="17"/>
          <w:shd w:val="clear" w:color="auto" w:fill="FFFFFF"/>
        </w:rPr>
        <w:t>/03/2024</w:t>
      </w:r>
      <w:r>
        <w:rPr>
          <w:rFonts w:ascii="Arial" w:hAnsi="Arial" w:cs="Arial"/>
          <w:sz w:val="17"/>
          <w:szCs w:val="17"/>
          <w:shd w:val="clear" w:color="auto" w:fill="FFFFFF"/>
        </w:rPr>
        <w:br/>
      </w:r>
    </w:p>
    <w:p w14:paraId="710C3F99" w14:textId="77777777" w:rsidR="00CD69BB" w:rsidRDefault="008F25D5" w:rsidP="008F25D5">
      <w:pPr>
        <w:pStyle w:val="ListParagraph"/>
        <w:numPr>
          <w:ilvl w:val="0"/>
          <w:numId w:val="5"/>
        </w:numPr>
        <w:rPr>
          <w:rFonts w:ascii="Arial" w:hAnsi="Arial" w:cs="Arial"/>
          <w:sz w:val="17"/>
          <w:szCs w:val="17"/>
        </w:rPr>
      </w:pPr>
      <w:r w:rsidRPr="008F25D5">
        <w:rPr>
          <w:rFonts w:ascii="Arial" w:hAnsi="Arial" w:cs="Arial"/>
          <w:sz w:val="17"/>
          <w:szCs w:val="17"/>
        </w:rPr>
        <w:t>The Impact of Reduced Fire Risk Cigarettes Regulation on Residential Fire Incidents, Mortality and Health Service Utilisation in New South Wales, Australia</w:t>
      </w:r>
      <w:r>
        <w:rPr>
          <w:rFonts w:ascii="Arial" w:hAnsi="Arial" w:cs="Arial"/>
          <w:sz w:val="17"/>
          <w:szCs w:val="17"/>
        </w:rPr>
        <w:t xml:space="preserve"> (2022) </w:t>
      </w:r>
      <w:r w:rsidR="00CD69BB" w:rsidRPr="00CD69BB">
        <w:rPr>
          <w:rFonts w:ascii="Arial" w:hAnsi="Arial" w:cs="Arial"/>
          <w:sz w:val="17"/>
          <w:szCs w:val="17"/>
        </w:rPr>
        <w:t>Int J Environ Res Public Health.</w:t>
      </w:r>
      <w:r w:rsidR="00CD69BB">
        <w:rPr>
          <w:rFonts w:ascii="Arial" w:hAnsi="Arial" w:cs="Arial"/>
          <w:sz w:val="17"/>
          <w:szCs w:val="17"/>
        </w:rPr>
        <w:t xml:space="preserve"> </w:t>
      </w:r>
      <w:hyperlink r:id="rId21" w:history="1">
        <w:r w:rsidR="00CD69BB" w:rsidRPr="00324053">
          <w:rPr>
            <w:rStyle w:val="Hyperlink"/>
            <w:rFonts w:ascii="Arial" w:hAnsi="Arial" w:cs="Arial"/>
            <w:sz w:val="17"/>
            <w:szCs w:val="17"/>
          </w:rPr>
          <w:t>https://www.ncbi.nlm.nih.gov/pmc/articles/PMC9566670/</w:t>
        </w:r>
      </w:hyperlink>
      <w:r w:rsidR="00CD69BB">
        <w:rPr>
          <w:rFonts w:ascii="Arial" w:hAnsi="Arial" w:cs="Arial"/>
          <w:sz w:val="17"/>
          <w:szCs w:val="17"/>
        </w:rPr>
        <w:t xml:space="preserve">  </w:t>
      </w:r>
      <w:r w:rsidR="00CD69BB">
        <w:rPr>
          <w:rFonts w:ascii="Arial" w:hAnsi="Arial" w:cs="Arial"/>
          <w:sz w:val="17"/>
          <w:szCs w:val="17"/>
        </w:rPr>
        <w:br/>
      </w:r>
    </w:p>
    <w:p w14:paraId="1C679677" w14:textId="621E06B4" w:rsidR="00CD69BB" w:rsidRPr="00CD69BB" w:rsidRDefault="00CD69BB" w:rsidP="008F25D5">
      <w:pPr>
        <w:pStyle w:val="ListParagraph"/>
        <w:numPr>
          <w:ilvl w:val="0"/>
          <w:numId w:val="5"/>
        </w:numPr>
        <w:rPr>
          <w:rFonts w:ascii="Arial" w:hAnsi="Arial" w:cs="Arial"/>
          <w:sz w:val="17"/>
          <w:szCs w:val="17"/>
        </w:rPr>
      </w:pPr>
      <w:r>
        <w:rPr>
          <w:rFonts w:ascii="Arial" w:hAnsi="Arial" w:cs="Arial"/>
          <w:sz w:val="17"/>
          <w:szCs w:val="17"/>
        </w:rPr>
        <w:t xml:space="preserve">The True Cost of Smoking (2019) Medum </w:t>
      </w:r>
      <w:hyperlink r:id="rId22" w:history="1">
        <w:r w:rsidRPr="00324053">
          <w:rPr>
            <w:rStyle w:val="Hyperlink"/>
            <w:rFonts w:ascii="Arial" w:hAnsi="Arial" w:cs="Arial"/>
            <w:sz w:val="17"/>
            <w:szCs w:val="17"/>
          </w:rPr>
          <w:t>https://medium.com/impact-economics/the-true-cost-of-smoking-9f938a7</w:t>
        </w:r>
        <w:r w:rsidRPr="00324053">
          <w:rPr>
            <w:rStyle w:val="Hyperlink"/>
            <w:rFonts w:ascii="Arial" w:hAnsi="Arial" w:cs="Arial"/>
            <w:sz w:val="17"/>
            <w:szCs w:val="17"/>
          </w:rPr>
          <w:t>c</w:t>
        </w:r>
        <w:r w:rsidRPr="00324053">
          <w:rPr>
            <w:rStyle w:val="Hyperlink"/>
            <w:rFonts w:ascii="Arial" w:hAnsi="Arial" w:cs="Arial"/>
            <w:sz w:val="17"/>
            <w:szCs w:val="17"/>
          </w:rPr>
          <w:t>faa2</w:t>
        </w:r>
      </w:hyperlink>
      <w:r>
        <w:rPr>
          <w:rFonts w:ascii="Arial" w:hAnsi="Arial" w:cs="Arial"/>
          <w:sz w:val="17"/>
          <w:szCs w:val="17"/>
        </w:rPr>
        <w:t xml:space="preserve"> </w:t>
      </w:r>
      <w:r w:rsidRPr="00CD69BB">
        <w:rPr>
          <w:rFonts w:ascii="Arial" w:hAnsi="Arial" w:cs="Arial"/>
          <w:sz w:val="17"/>
          <w:szCs w:val="17"/>
        </w:rPr>
        <w:t xml:space="preserve"> </w:t>
      </w:r>
      <w:r w:rsidRPr="00CD69BB">
        <w:rPr>
          <w:rFonts w:ascii="Arial" w:hAnsi="Arial" w:cs="Arial"/>
          <w:sz w:val="17"/>
          <w:szCs w:val="17"/>
          <w:shd w:val="clear" w:color="auto" w:fill="FFFFFF"/>
        </w:rPr>
        <w:t xml:space="preserve">Accessed on </w:t>
      </w:r>
      <w:r w:rsidRPr="00CD69BB">
        <w:rPr>
          <w:rFonts w:ascii="Arial" w:hAnsi="Arial" w:cs="Arial"/>
          <w:sz w:val="17"/>
          <w:szCs w:val="17"/>
          <w:shd w:val="clear" w:color="auto" w:fill="FFFFFF"/>
        </w:rPr>
        <w:t>20</w:t>
      </w:r>
      <w:r w:rsidRPr="00CD69BB">
        <w:rPr>
          <w:rFonts w:ascii="Arial" w:hAnsi="Arial" w:cs="Arial"/>
          <w:sz w:val="17"/>
          <w:szCs w:val="17"/>
          <w:shd w:val="clear" w:color="auto" w:fill="FFFFFF"/>
        </w:rPr>
        <w:t>/03/2024</w:t>
      </w:r>
      <w:r>
        <w:rPr>
          <w:rFonts w:ascii="Arial" w:hAnsi="Arial" w:cs="Arial"/>
          <w:sz w:val="17"/>
          <w:szCs w:val="17"/>
          <w:shd w:val="clear" w:color="auto" w:fill="FFFFFF"/>
        </w:rPr>
        <w:br/>
      </w:r>
    </w:p>
    <w:p w14:paraId="5ADE1530" w14:textId="2366FDE6" w:rsidR="00A153E8" w:rsidRPr="00CD69BB" w:rsidRDefault="00CD69BB" w:rsidP="008F25D5">
      <w:pPr>
        <w:pStyle w:val="ListParagraph"/>
        <w:numPr>
          <w:ilvl w:val="0"/>
          <w:numId w:val="5"/>
        </w:numPr>
        <w:rPr>
          <w:rFonts w:ascii="Arial" w:hAnsi="Arial" w:cs="Arial"/>
          <w:sz w:val="17"/>
          <w:szCs w:val="17"/>
        </w:rPr>
      </w:pPr>
      <w:r w:rsidRPr="00CD69BB">
        <w:rPr>
          <w:rFonts w:ascii="Arial" w:hAnsi="Arial" w:cs="Arial"/>
          <w:sz w:val="17"/>
          <w:szCs w:val="17"/>
        </w:rPr>
        <w:t>Alcohol, tobacco &amp; other drugs in Australia</w:t>
      </w:r>
      <w:r>
        <w:rPr>
          <w:rFonts w:ascii="Arial" w:hAnsi="Arial" w:cs="Arial"/>
          <w:sz w:val="17"/>
          <w:szCs w:val="17"/>
        </w:rPr>
        <w:t xml:space="preserve"> (2023) Australian Institute of Health and Welfare </w:t>
      </w:r>
      <w:hyperlink r:id="rId23" w:history="1">
        <w:r w:rsidRPr="00324053">
          <w:rPr>
            <w:rStyle w:val="Hyperlink"/>
            <w:rFonts w:ascii="Arial" w:hAnsi="Arial" w:cs="Arial"/>
            <w:sz w:val="17"/>
            <w:szCs w:val="17"/>
          </w:rPr>
          <w:t>https://www.aihw.gov.au/reports/alcohol/alcohol-tobacco-other-drugs-australia/contents/drug-types/tobacco</w:t>
        </w:r>
      </w:hyperlink>
      <w:r>
        <w:rPr>
          <w:rFonts w:ascii="Arial" w:hAnsi="Arial" w:cs="Arial"/>
          <w:sz w:val="17"/>
          <w:szCs w:val="17"/>
        </w:rPr>
        <w:t xml:space="preserve"> </w:t>
      </w:r>
      <w:r w:rsidR="00A153E8" w:rsidRPr="008F25D5">
        <w:rPr>
          <w:rFonts w:ascii="Arial" w:hAnsi="Arial" w:cs="Arial"/>
          <w:sz w:val="17"/>
          <w:szCs w:val="17"/>
        </w:rPr>
        <w:br/>
      </w:r>
      <w:r w:rsidRPr="00CD69BB">
        <w:rPr>
          <w:rFonts w:ascii="Arial" w:hAnsi="Arial" w:cs="Arial"/>
          <w:sz w:val="17"/>
          <w:szCs w:val="17"/>
          <w:shd w:val="clear" w:color="auto" w:fill="FFFFFF"/>
        </w:rPr>
        <w:t>Accessed on 20/03/2024</w:t>
      </w:r>
      <w:r>
        <w:rPr>
          <w:rFonts w:ascii="Arial" w:hAnsi="Arial" w:cs="Arial"/>
          <w:sz w:val="17"/>
          <w:szCs w:val="17"/>
          <w:shd w:val="clear" w:color="auto" w:fill="FFFFFF"/>
        </w:rPr>
        <w:br/>
      </w:r>
    </w:p>
    <w:p w14:paraId="148E5931" w14:textId="69F7E9AB" w:rsidR="00CD69BB" w:rsidRPr="00CD69BB" w:rsidRDefault="00CD69BB" w:rsidP="008F25D5">
      <w:pPr>
        <w:pStyle w:val="ListParagraph"/>
        <w:numPr>
          <w:ilvl w:val="0"/>
          <w:numId w:val="5"/>
        </w:numPr>
        <w:rPr>
          <w:rFonts w:ascii="Arial" w:hAnsi="Arial" w:cs="Arial"/>
          <w:sz w:val="17"/>
          <w:szCs w:val="17"/>
        </w:rPr>
      </w:pPr>
      <w:r>
        <w:rPr>
          <w:rFonts w:ascii="Arial" w:hAnsi="Arial" w:cs="Arial"/>
          <w:sz w:val="17"/>
          <w:szCs w:val="17"/>
        </w:rPr>
        <w:t xml:space="preserve">What we’re doing about smoking and tobacco (2023) Australian Government Department of Health and Aged Care </w:t>
      </w:r>
      <w:hyperlink r:id="rId24" w:history="1">
        <w:r w:rsidRPr="00324053">
          <w:rPr>
            <w:rStyle w:val="Hyperlink"/>
            <w:rFonts w:ascii="Arial" w:hAnsi="Arial" w:cs="Arial"/>
            <w:sz w:val="17"/>
            <w:szCs w:val="17"/>
          </w:rPr>
          <w:t>https://www.health.gov.au/topics/smoking-vaping-and-tobacco/about-smoking/what-were-doing</w:t>
        </w:r>
      </w:hyperlink>
      <w:r>
        <w:rPr>
          <w:rFonts w:ascii="Arial" w:hAnsi="Arial" w:cs="Arial"/>
          <w:sz w:val="17"/>
          <w:szCs w:val="17"/>
        </w:rPr>
        <w:t xml:space="preserve">  </w:t>
      </w:r>
      <w:r w:rsidRPr="00CD69BB">
        <w:rPr>
          <w:rFonts w:ascii="Arial" w:hAnsi="Arial" w:cs="Arial"/>
          <w:sz w:val="17"/>
          <w:szCs w:val="17"/>
          <w:shd w:val="clear" w:color="auto" w:fill="FFFFFF"/>
        </w:rPr>
        <w:t>Accessed on 20/03/2024</w:t>
      </w:r>
      <w:r>
        <w:rPr>
          <w:rFonts w:ascii="Arial" w:hAnsi="Arial" w:cs="Arial"/>
          <w:sz w:val="17"/>
          <w:szCs w:val="17"/>
          <w:shd w:val="clear" w:color="auto" w:fill="FFFFFF"/>
        </w:rPr>
        <w:br/>
      </w:r>
    </w:p>
    <w:p w14:paraId="45A351CA" w14:textId="1478E23C" w:rsidR="00CD69BB" w:rsidRPr="007C59C1" w:rsidRDefault="00CD69BB" w:rsidP="008F25D5">
      <w:pPr>
        <w:pStyle w:val="ListParagraph"/>
        <w:numPr>
          <w:ilvl w:val="0"/>
          <w:numId w:val="5"/>
        </w:numPr>
        <w:rPr>
          <w:rFonts w:ascii="Arial" w:hAnsi="Arial" w:cs="Arial"/>
          <w:sz w:val="17"/>
          <w:szCs w:val="17"/>
        </w:rPr>
      </w:pPr>
      <w:r>
        <w:rPr>
          <w:rFonts w:ascii="Arial" w:hAnsi="Arial" w:cs="Arial"/>
          <w:sz w:val="17"/>
          <w:szCs w:val="17"/>
        </w:rPr>
        <w:t xml:space="preserve">Quit smoking campaigns (2023) Government of South Australia </w:t>
      </w:r>
      <w:hyperlink r:id="rId25" w:history="1">
        <w:r w:rsidRPr="00324053">
          <w:rPr>
            <w:rStyle w:val="Hyperlink"/>
            <w:rFonts w:ascii="Arial" w:hAnsi="Arial" w:cs="Arial"/>
            <w:sz w:val="17"/>
            <w:szCs w:val="17"/>
          </w:rPr>
          <w:t>https://www.sahealth.sa.gov.au/wps/wcm/connect/public+content/sa+health+internet/conditions/smoking/quit+smoking+campaigns</w:t>
        </w:r>
      </w:hyperlink>
      <w:r>
        <w:rPr>
          <w:rFonts w:ascii="Arial" w:hAnsi="Arial" w:cs="Arial"/>
          <w:sz w:val="17"/>
          <w:szCs w:val="17"/>
        </w:rPr>
        <w:t xml:space="preserve">  </w:t>
      </w:r>
      <w:r w:rsidRPr="00CD69BB">
        <w:rPr>
          <w:rFonts w:ascii="Arial" w:hAnsi="Arial" w:cs="Arial"/>
          <w:sz w:val="17"/>
          <w:szCs w:val="17"/>
          <w:shd w:val="clear" w:color="auto" w:fill="FFFFFF"/>
        </w:rPr>
        <w:t>Accessed on 20/03/2024</w:t>
      </w:r>
      <w:r w:rsidR="007C59C1">
        <w:rPr>
          <w:rFonts w:ascii="Arial" w:hAnsi="Arial" w:cs="Arial"/>
          <w:sz w:val="17"/>
          <w:szCs w:val="17"/>
          <w:shd w:val="clear" w:color="auto" w:fill="FFFFFF"/>
        </w:rPr>
        <w:br/>
      </w:r>
    </w:p>
    <w:p w14:paraId="49744D48" w14:textId="4E29E8CC" w:rsidR="007C59C1" w:rsidRPr="007C59C1" w:rsidRDefault="007C59C1" w:rsidP="007C59C1">
      <w:pPr>
        <w:pStyle w:val="ListParagraph"/>
        <w:numPr>
          <w:ilvl w:val="0"/>
          <w:numId w:val="5"/>
        </w:numPr>
        <w:rPr>
          <w:rFonts w:ascii="Arial" w:hAnsi="Arial" w:cs="Arial"/>
          <w:sz w:val="17"/>
          <w:szCs w:val="17"/>
        </w:rPr>
      </w:pPr>
      <w:r w:rsidRPr="007C59C1">
        <w:rPr>
          <w:rFonts w:ascii="Arial" w:hAnsi="Arial" w:cs="Arial"/>
          <w:sz w:val="17"/>
          <w:szCs w:val="17"/>
        </w:rPr>
        <w:t>Reducing smoking in Australia: how to include Aboriginal and Torres Strait Islander people</w:t>
      </w:r>
      <w:r>
        <w:rPr>
          <w:rFonts w:ascii="Arial" w:hAnsi="Arial" w:cs="Arial"/>
          <w:sz w:val="17"/>
          <w:szCs w:val="17"/>
        </w:rPr>
        <w:t xml:space="preserve"> (2019) ResearchGate - </w:t>
      </w:r>
      <w:r w:rsidRPr="007C59C1">
        <w:rPr>
          <w:rFonts w:ascii="Arial" w:hAnsi="Arial" w:cs="Arial"/>
          <w:sz w:val="17"/>
          <w:szCs w:val="17"/>
        </w:rPr>
        <w:t>Cosmopolitan Civil Societies An Interdisciplinary Journal 11(2):37-54</w:t>
      </w:r>
      <w:r>
        <w:rPr>
          <w:rFonts w:ascii="Arial" w:hAnsi="Arial" w:cs="Arial"/>
          <w:sz w:val="17"/>
          <w:szCs w:val="17"/>
        </w:rPr>
        <w:t xml:space="preserve"> </w:t>
      </w:r>
      <w:hyperlink r:id="rId26" w:history="1">
        <w:r w:rsidRPr="00324053">
          <w:rPr>
            <w:rStyle w:val="Hyperlink"/>
            <w:rFonts w:ascii="Arial" w:hAnsi="Arial" w:cs="Arial"/>
            <w:sz w:val="17"/>
            <w:szCs w:val="17"/>
          </w:rPr>
          <w:t>https://www.researchgate.net/publication/337627731_Reducing_smoking_in_Australia_how_to_include_Aboriginal_and_Torres_Strait_Islander_people</w:t>
        </w:r>
      </w:hyperlink>
      <w:r>
        <w:rPr>
          <w:rFonts w:ascii="Arial" w:hAnsi="Arial" w:cs="Arial"/>
          <w:sz w:val="17"/>
          <w:szCs w:val="17"/>
        </w:rPr>
        <w:t xml:space="preserve"> </w:t>
      </w:r>
      <w:r w:rsidRPr="007C59C1">
        <w:rPr>
          <w:rFonts w:ascii="Arial" w:hAnsi="Arial" w:cs="Arial"/>
          <w:sz w:val="17"/>
          <w:szCs w:val="17"/>
        </w:rPr>
        <w:t xml:space="preserve"> </w:t>
      </w:r>
      <w:r w:rsidRPr="007C59C1">
        <w:rPr>
          <w:rFonts w:ascii="Arial" w:hAnsi="Arial" w:cs="Arial"/>
          <w:sz w:val="17"/>
          <w:szCs w:val="17"/>
          <w:shd w:val="clear" w:color="auto" w:fill="FFFFFF"/>
        </w:rPr>
        <w:t>Accessed on 2</w:t>
      </w:r>
      <w:r w:rsidRPr="007C59C1">
        <w:rPr>
          <w:rFonts w:ascii="Arial" w:hAnsi="Arial" w:cs="Arial"/>
          <w:sz w:val="17"/>
          <w:szCs w:val="17"/>
          <w:shd w:val="clear" w:color="auto" w:fill="FFFFFF"/>
        </w:rPr>
        <w:t>1</w:t>
      </w:r>
      <w:r w:rsidRPr="007C59C1">
        <w:rPr>
          <w:rFonts w:ascii="Arial" w:hAnsi="Arial" w:cs="Arial"/>
          <w:sz w:val="17"/>
          <w:szCs w:val="17"/>
          <w:shd w:val="clear" w:color="auto" w:fill="FFFFFF"/>
        </w:rPr>
        <w:t>/03/2024</w:t>
      </w:r>
    </w:p>
    <w:p w14:paraId="6F7965E1" w14:textId="22F66D06" w:rsidR="007C59C1" w:rsidRPr="007C59C1" w:rsidRDefault="007C59C1" w:rsidP="007C59C1">
      <w:pPr>
        <w:pStyle w:val="ListParagraph"/>
        <w:numPr>
          <w:ilvl w:val="0"/>
          <w:numId w:val="5"/>
        </w:numPr>
        <w:rPr>
          <w:rFonts w:ascii="Arial" w:hAnsi="Arial" w:cs="Arial"/>
          <w:sz w:val="17"/>
          <w:szCs w:val="17"/>
        </w:rPr>
      </w:pPr>
      <w:r w:rsidRPr="007C59C1">
        <w:rPr>
          <w:rFonts w:ascii="Arial" w:hAnsi="Arial" w:cs="Arial"/>
          <w:sz w:val="17"/>
          <w:szCs w:val="17"/>
        </w:rPr>
        <w:lastRenderedPageBreak/>
        <w:t>Cessation assistance: telephone- and internet-based interventions</w:t>
      </w:r>
      <w:r>
        <w:rPr>
          <w:rFonts w:ascii="Arial" w:hAnsi="Arial" w:cs="Arial"/>
          <w:sz w:val="17"/>
          <w:szCs w:val="17"/>
        </w:rPr>
        <w:t xml:space="preserve"> (2022) Tobacco in Australia </w:t>
      </w:r>
      <w:hyperlink r:id="rId27" w:history="1">
        <w:r w:rsidRPr="00324053">
          <w:rPr>
            <w:rStyle w:val="Hyperlink"/>
            <w:rFonts w:ascii="Arial" w:hAnsi="Arial" w:cs="Arial"/>
            <w:sz w:val="17"/>
            <w:szCs w:val="17"/>
          </w:rPr>
          <w:t>https://www.tobaccoinaustralia.org.au/chapter-7-cessation/7-14-methods-services-and-products-for-quitting-te#:~:text=Quit%20Coach%20(www.quitcoach.,to%20help%20them%20stay%20quit</w:t>
        </w:r>
      </w:hyperlink>
      <w:r w:rsidRPr="007C59C1">
        <w:rPr>
          <w:rFonts w:ascii="Arial" w:hAnsi="Arial" w:cs="Arial"/>
          <w:sz w:val="17"/>
          <w:szCs w:val="17"/>
        </w:rPr>
        <w:t>.</w:t>
      </w:r>
      <w:r>
        <w:rPr>
          <w:rFonts w:ascii="Arial" w:hAnsi="Arial" w:cs="Arial"/>
          <w:sz w:val="17"/>
          <w:szCs w:val="17"/>
        </w:rPr>
        <w:t xml:space="preserve">  </w:t>
      </w:r>
      <w:r w:rsidRPr="007C59C1">
        <w:rPr>
          <w:rFonts w:ascii="Arial" w:hAnsi="Arial" w:cs="Arial"/>
          <w:sz w:val="17"/>
          <w:szCs w:val="17"/>
          <w:shd w:val="clear" w:color="auto" w:fill="FFFFFF"/>
        </w:rPr>
        <w:t>Accessed on 21/03/2024</w:t>
      </w:r>
      <w:r>
        <w:rPr>
          <w:rFonts w:ascii="Arial" w:hAnsi="Arial" w:cs="Arial"/>
          <w:sz w:val="17"/>
          <w:szCs w:val="17"/>
          <w:shd w:val="clear" w:color="auto" w:fill="FFFFFF"/>
        </w:rPr>
        <w:br/>
      </w:r>
    </w:p>
    <w:p w14:paraId="2AF76F3A" w14:textId="230A8C72" w:rsidR="007C59C1" w:rsidRPr="007C59C1" w:rsidRDefault="007C59C1" w:rsidP="007C59C1">
      <w:pPr>
        <w:pStyle w:val="ListParagraph"/>
        <w:numPr>
          <w:ilvl w:val="0"/>
          <w:numId w:val="5"/>
        </w:numPr>
        <w:rPr>
          <w:rFonts w:ascii="Arial" w:hAnsi="Arial" w:cs="Arial"/>
          <w:sz w:val="17"/>
          <w:szCs w:val="17"/>
        </w:rPr>
      </w:pPr>
      <w:r>
        <w:rPr>
          <w:rFonts w:ascii="Arial" w:hAnsi="Arial" w:cs="Arial"/>
          <w:sz w:val="17"/>
          <w:szCs w:val="17"/>
          <w:shd w:val="clear" w:color="auto" w:fill="FFFFFF"/>
        </w:rPr>
        <w:t xml:space="preserve">Smoking vaping and tobacco – About smoking laws (2024) </w:t>
      </w:r>
      <w:hyperlink r:id="rId28" w:history="1">
        <w:r w:rsidRPr="00324053">
          <w:rPr>
            <w:rStyle w:val="Hyperlink"/>
            <w:rFonts w:ascii="Arial" w:hAnsi="Arial" w:cs="Arial"/>
            <w:sz w:val="17"/>
            <w:szCs w:val="17"/>
            <w:shd w:val="clear" w:color="auto" w:fill="FFFFFF"/>
          </w:rPr>
          <w:t>https://www.health.gov.au/topics/smoking-vaping-and-tobacco/about-smoking/laws-in-australia#:~:text=The%20Tobacco%20Advertising%20Prohibition%20Act,retail%20display%20of%20tobacco%20products</w:t>
        </w:r>
      </w:hyperlink>
      <w:r w:rsidRPr="007C59C1">
        <w:rPr>
          <w:rFonts w:ascii="Arial" w:hAnsi="Arial" w:cs="Arial"/>
          <w:sz w:val="17"/>
          <w:szCs w:val="17"/>
          <w:shd w:val="clear" w:color="auto" w:fill="FFFFFF"/>
        </w:rPr>
        <w:t>.</w:t>
      </w:r>
      <w:r>
        <w:rPr>
          <w:rFonts w:ascii="Arial" w:hAnsi="Arial" w:cs="Arial"/>
          <w:sz w:val="17"/>
          <w:szCs w:val="17"/>
          <w:shd w:val="clear" w:color="auto" w:fill="FFFFFF"/>
        </w:rPr>
        <w:t xml:space="preserve">  </w:t>
      </w:r>
      <w:r w:rsidRPr="007C59C1">
        <w:rPr>
          <w:rFonts w:ascii="Arial" w:hAnsi="Arial" w:cs="Arial"/>
          <w:sz w:val="17"/>
          <w:szCs w:val="17"/>
          <w:shd w:val="clear" w:color="auto" w:fill="FFFFFF"/>
        </w:rPr>
        <w:t>Accessed on 21/03/2024</w:t>
      </w:r>
      <w:r>
        <w:rPr>
          <w:rFonts w:ascii="Arial" w:hAnsi="Arial" w:cs="Arial"/>
          <w:sz w:val="17"/>
          <w:szCs w:val="17"/>
          <w:shd w:val="clear" w:color="auto" w:fill="FFFFFF"/>
        </w:rPr>
        <w:br/>
      </w:r>
    </w:p>
    <w:p w14:paraId="23E9B2C2" w14:textId="18EECE11" w:rsidR="007C59C1" w:rsidRPr="007C59C1" w:rsidRDefault="007C59C1" w:rsidP="007C59C1">
      <w:pPr>
        <w:pStyle w:val="ListParagraph"/>
        <w:numPr>
          <w:ilvl w:val="0"/>
          <w:numId w:val="5"/>
        </w:numPr>
        <w:rPr>
          <w:rFonts w:ascii="Arial" w:hAnsi="Arial" w:cs="Arial"/>
          <w:sz w:val="17"/>
          <w:szCs w:val="17"/>
        </w:rPr>
      </w:pPr>
      <w:r>
        <w:rPr>
          <w:rFonts w:ascii="Arial" w:hAnsi="Arial" w:cs="Arial"/>
          <w:sz w:val="17"/>
          <w:szCs w:val="17"/>
        </w:rPr>
        <w:t xml:space="preserve">Smoke-free laws (2024) NSW Health </w:t>
      </w:r>
      <w:hyperlink r:id="rId29" w:history="1">
        <w:r w:rsidRPr="00324053">
          <w:rPr>
            <w:rStyle w:val="Hyperlink"/>
            <w:rFonts w:ascii="Arial" w:hAnsi="Arial" w:cs="Arial"/>
            <w:sz w:val="17"/>
            <w:szCs w:val="17"/>
          </w:rPr>
          <w:t>https://www.health.nsw.gov.au/tobacco/Pages/smoke-free-laws.aspx#:~:text=Smoking%20and%20using%20e%2Dcigarettes,harmful%20second%2Dhand%20tobacco%20smoke</w:t>
        </w:r>
      </w:hyperlink>
      <w:r w:rsidRPr="007C59C1">
        <w:rPr>
          <w:rFonts w:ascii="Arial" w:hAnsi="Arial" w:cs="Arial"/>
          <w:sz w:val="17"/>
          <w:szCs w:val="17"/>
        </w:rPr>
        <w:t>.</w:t>
      </w:r>
      <w:r>
        <w:rPr>
          <w:rFonts w:ascii="Arial" w:hAnsi="Arial" w:cs="Arial"/>
          <w:sz w:val="17"/>
          <w:szCs w:val="17"/>
        </w:rPr>
        <w:t xml:space="preserve"> </w:t>
      </w:r>
      <w:r w:rsidRPr="007C59C1">
        <w:rPr>
          <w:rFonts w:ascii="Arial" w:hAnsi="Arial" w:cs="Arial"/>
          <w:sz w:val="17"/>
          <w:szCs w:val="17"/>
          <w:shd w:val="clear" w:color="auto" w:fill="FFFFFF"/>
        </w:rPr>
        <w:t>Accessed on 2</w:t>
      </w:r>
      <w:r>
        <w:rPr>
          <w:rFonts w:ascii="Arial" w:hAnsi="Arial" w:cs="Arial"/>
          <w:sz w:val="17"/>
          <w:szCs w:val="17"/>
          <w:shd w:val="clear" w:color="auto" w:fill="FFFFFF"/>
        </w:rPr>
        <w:t>2</w:t>
      </w:r>
      <w:r w:rsidRPr="007C59C1">
        <w:rPr>
          <w:rFonts w:ascii="Arial" w:hAnsi="Arial" w:cs="Arial"/>
          <w:sz w:val="17"/>
          <w:szCs w:val="17"/>
          <w:shd w:val="clear" w:color="auto" w:fill="FFFFFF"/>
        </w:rPr>
        <w:t>/03/2024</w:t>
      </w:r>
      <w:r>
        <w:rPr>
          <w:rFonts w:ascii="Arial" w:hAnsi="Arial" w:cs="Arial"/>
          <w:sz w:val="17"/>
          <w:szCs w:val="17"/>
          <w:shd w:val="clear" w:color="auto" w:fill="FFFFFF"/>
        </w:rPr>
        <w:br/>
      </w:r>
    </w:p>
    <w:p w14:paraId="720B5DE4" w14:textId="77777777" w:rsidR="007C59C1" w:rsidRPr="007C59C1" w:rsidRDefault="007C59C1" w:rsidP="007C59C1">
      <w:pPr>
        <w:pStyle w:val="ListParagraph"/>
        <w:numPr>
          <w:ilvl w:val="0"/>
          <w:numId w:val="5"/>
        </w:numPr>
        <w:rPr>
          <w:rFonts w:ascii="Arial" w:hAnsi="Arial" w:cs="Arial"/>
          <w:sz w:val="17"/>
          <w:szCs w:val="17"/>
        </w:rPr>
      </w:pPr>
      <w:r w:rsidRPr="007C59C1">
        <w:rPr>
          <w:rFonts w:ascii="Arial" w:hAnsi="Arial" w:cs="Arial"/>
          <w:sz w:val="17"/>
          <w:szCs w:val="17"/>
        </w:rPr>
        <w:t>Financial incentives on offer in SA to quit smoking</w:t>
      </w:r>
      <w:r>
        <w:rPr>
          <w:rFonts w:ascii="Arial" w:hAnsi="Arial" w:cs="Arial"/>
          <w:sz w:val="17"/>
          <w:szCs w:val="17"/>
        </w:rPr>
        <w:t xml:space="preserve"> (2023) Government of South Australia </w:t>
      </w:r>
      <w:hyperlink r:id="rId30" w:history="1">
        <w:r w:rsidRPr="00324053">
          <w:rPr>
            <w:rStyle w:val="Hyperlink"/>
            <w:rFonts w:ascii="Arial" w:hAnsi="Arial" w:cs="Arial"/>
            <w:sz w:val="17"/>
            <w:szCs w:val="17"/>
          </w:rPr>
          <w:t>https://www.premier.sa.gov.au/media-releases/news-items/financial-incentives-on-offer-in-sa-to-quit-smoking</w:t>
        </w:r>
      </w:hyperlink>
      <w:r>
        <w:rPr>
          <w:rFonts w:ascii="Arial" w:hAnsi="Arial" w:cs="Arial"/>
          <w:sz w:val="17"/>
          <w:szCs w:val="17"/>
        </w:rPr>
        <w:t xml:space="preserve"> </w:t>
      </w:r>
      <w:r w:rsidRPr="007C59C1">
        <w:rPr>
          <w:rFonts w:ascii="Arial" w:hAnsi="Arial" w:cs="Arial"/>
          <w:sz w:val="17"/>
          <w:szCs w:val="17"/>
          <w:shd w:val="clear" w:color="auto" w:fill="FFFFFF"/>
        </w:rPr>
        <w:t>Accessed on 2</w:t>
      </w:r>
      <w:r>
        <w:rPr>
          <w:rFonts w:ascii="Arial" w:hAnsi="Arial" w:cs="Arial"/>
          <w:sz w:val="17"/>
          <w:szCs w:val="17"/>
          <w:shd w:val="clear" w:color="auto" w:fill="FFFFFF"/>
        </w:rPr>
        <w:t>2</w:t>
      </w:r>
      <w:r w:rsidRPr="007C59C1">
        <w:rPr>
          <w:rFonts w:ascii="Arial" w:hAnsi="Arial" w:cs="Arial"/>
          <w:sz w:val="17"/>
          <w:szCs w:val="17"/>
          <w:shd w:val="clear" w:color="auto" w:fill="FFFFFF"/>
        </w:rPr>
        <w:t>/03/2024</w:t>
      </w:r>
      <w:r>
        <w:rPr>
          <w:rFonts w:ascii="Arial" w:hAnsi="Arial" w:cs="Arial"/>
          <w:sz w:val="17"/>
          <w:szCs w:val="17"/>
          <w:shd w:val="clear" w:color="auto" w:fill="FFFFFF"/>
        </w:rPr>
        <w:br/>
      </w:r>
    </w:p>
    <w:p w14:paraId="095C818F" w14:textId="77777777" w:rsidR="007C59C1" w:rsidRPr="007C59C1" w:rsidRDefault="007C59C1" w:rsidP="007C59C1">
      <w:pPr>
        <w:pStyle w:val="ListParagraph"/>
        <w:numPr>
          <w:ilvl w:val="0"/>
          <w:numId w:val="5"/>
        </w:numPr>
        <w:rPr>
          <w:rFonts w:ascii="Arial" w:hAnsi="Arial" w:cs="Arial"/>
          <w:sz w:val="17"/>
          <w:szCs w:val="17"/>
        </w:rPr>
      </w:pPr>
      <w:r w:rsidRPr="007C59C1">
        <w:rPr>
          <w:rFonts w:ascii="Arial" w:hAnsi="Arial" w:cs="Arial"/>
          <w:sz w:val="17"/>
          <w:szCs w:val="17"/>
        </w:rPr>
        <w:t>How and why do financial incentives contribute to helping people stop smoking? A realist review protocol</w:t>
      </w:r>
      <w:r>
        <w:rPr>
          <w:rFonts w:ascii="Arial" w:hAnsi="Arial" w:cs="Arial"/>
          <w:sz w:val="17"/>
          <w:szCs w:val="17"/>
        </w:rPr>
        <w:t xml:space="preserve"> (2021) </w:t>
      </w:r>
      <w:r w:rsidRPr="007C59C1">
        <w:rPr>
          <w:rFonts w:ascii="Arial" w:hAnsi="Arial" w:cs="Arial"/>
          <w:sz w:val="17"/>
          <w:szCs w:val="17"/>
        </w:rPr>
        <w:t xml:space="preserve">Rikke </w:t>
      </w:r>
      <w:proofErr w:type="spellStart"/>
      <w:r w:rsidRPr="007C59C1">
        <w:rPr>
          <w:rFonts w:ascii="Arial" w:hAnsi="Arial" w:cs="Arial"/>
          <w:sz w:val="17"/>
          <w:szCs w:val="17"/>
        </w:rPr>
        <w:t>Siersbaek</w:t>
      </w:r>
      <w:proofErr w:type="spellEnd"/>
      <w:r>
        <w:rPr>
          <w:rFonts w:ascii="Arial" w:hAnsi="Arial" w:cs="Arial"/>
          <w:sz w:val="17"/>
          <w:szCs w:val="17"/>
        </w:rPr>
        <w:t xml:space="preserve"> - </w:t>
      </w:r>
      <w:r w:rsidRPr="007C59C1">
        <w:rPr>
          <w:rFonts w:ascii="Arial" w:hAnsi="Arial" w:cs="Arial"/>
          <w:sz w:val="17"/>
          <w:szCs w:val="17"/>
        </w:rPr>
        <w:t>Centre for Health Policy and Management, Trinity College Dublin School of Medicine, Dublin 2, Ireland</w:t>
      </w:r>
      <w:r>
        <w:rPr>
          <w:rFonts w:ascii="Arial" w:hAnsi="Arial" w:cs="Arial"/>
          <w:sz w:val="17"/>
          <w:szCs w:val="17"/>
        </w:rPr>
        <w:t xml:space="preserve"> </w:t>
      </w:r>
      <w:hyperlink r:id="rId31" w:history="1">
        <w:r w:rsidRPr="00324053">
          <w:rPr>
            <w:rStyle w:val="Hyperlink"/>
            <w:rFonts w:ascii="Arial" w:hAnsi="Arial" w:cs="Arial"/>
            <w:sz w:val="17"/>
            <w:szCs w:val="17"/>
          </w:rPr>
          <w:t>https://bmjopen.bmj.com/content/12/6/e060457.info</w:t>
        </w:r>
      </w:hyperlink>
      <w:r>
        <w:rPr>
          <w:rFonts w:ascii="Arial" w:hAnsi="Arial" w:cs="Arial"/>
          <w:sz w:val="17"/>
          <w:szCs w:val="17"/>
        </w:rPr>
        <w:t xml:space="preserve">  </w:t>
      </w:r>
      <w:r w:rsidRPr="007C59C1">
        <w:rPr>
          <w:rFonts w:ascii="Arial" w:hAnsi="Arial" w:cs="Arial"/>
          <w:sz w:val="17"/>
          <w:szCs w:val="17"/>
          <w:shd w:val="clear" w:color="auto" w:fill="FFFFFF"/>
        </w:rPr>
        <w:t>Accessed on 2</w:t>
      </w:r>
      <w:r>
        <w:rPr>
          <w:rFonts w:ascii="Arial" w:hAnsi="Arial" w:cs="Arial"/>
          <w:sz w:val="17"/>
          <w:szCs w:val="17"/>
          <w:shd w:val="clear" w:color="auto" w:fill="FFFFFF"/>
        </w:rPr>
        <w:t>5</w:t>
      </w:r>
      <w:r w:rsidRPr="007C59C1">
        <w:rPr>
          <w:rFonts w:ascii="Arial" w:hAnsi="Arial" w:cs="Arial"/>
          <w:sz w:val="17"/>
          <w:szCs w:val="17"/>
          <w:shd w:val="clear" w:color="auto" w:fill="FFFFFF"/>
        </w:rPr>
        <w:t>/03/2024</w:t>
      </w:r>
      <w:r>
        <w:rPr>
          <w:rFonts w:ascii="Arial" w:hAnsi="Arial" w:cs="Arial"/>
          <w:sz w:val="17"/>
          <w:szCs w:val="17"/>
          <w:shd w:val="clear" w:color="auto" w:fill="FFFFFF"/>
        </w:rPr>
        <w:br/>
      </w:r>
    </w:p>
    <w:p w14:paraId="633E658A" w14:textId="77777777" w:rsidR="00D4042F" w:rsidRPr="00D4042F" w:rsidRDefault="00D4042F" w:rsidP="007C59C1">
      <w:pPr>
        <w:pStyle w:val="ListParagraph"/>
        <w:numPr>
          <w:ilvl w:val="0"/>
          <w:numId w:val="5"/>
        </w:numPr>
        <w:rPr>
          <w:rFonts w:ascii="Arial" w:hAnsi="Arial" w:cs="Arial"/>
          <w:sz w:val="17"/>
          <w:szCs w:val="17"/>
        </w:rPr>
      </w:pPr>
      <w:r w:rsidRPr="00D4042F">
        <w:rPr>
          <w:rFonts w:ascii="Arial" w:hAnsi="Arial" w:cs="Arial"/>
          <w:sz w:val="17"/>
          <w:szCs w:val="17"/>
          <w:shd w:val="clear" w:color="auto" w:fill="FFFFFF"/>
        </w:rPr>
        <w:t>$35 a pack: Has Australia’s tobacco tax worked?</w:t>
      </w:r>
      <w:r>
        <w:rPr>
          <w:rFonts w:ascii="Arial" w:hAnsi="Arial" w:cs="Arial"/>
          <w:sz w:val="17"/>
          <w:szCs w:val="17"/>
          <w:shd w:val="clear" w:color="auto" w:fill="FFFFFF"/>
        </w:rPr>
        <w:t xml:space="preserve"> (2019) Yahoo! Finance </w:t>
      </w:r>
      <w:hyperlink r:id="rId32" w:history="1">
        <w:r w:rsidRPr="00324053">
          <w:rPr>
            <w:rStyle w:val="Hyperlink"/>
            <w:rFonts w:ascii="Arial" w:hAnsi="Arial" w:cs="Arial"/>
            <w:sz w:val="17"/>
            <w:szCs w:val="17"/>
            <w:shd w:val="clear" w:color="auto" w:fill="FFFFFF"/>
          </w:rPr>
          <w:t>https://au.finance.yahoo.com/news/has-australias-cigarette-tax-230653562.html</w:t>
        </w:r>
      </w:hyperlink>
      <w:r>
        <w:rPr>
          <w:rFonts w:ascii="Arial" w:hAnsi="Arial" w:cs="Arial"/>
          <w:sz w:val="17"/>
          <w:szCs w:val="17"/>
          <w:shd w:val="clear" w:color="auto" w:fill="FFFFFF"/>
        </w:rPr>
        <w:t xml:space="preserve">  </w:t>
      </w:r>
      <w:r w:rsidRPr="007C59C1">
        <w:rPr>
          <w:rFonts w:ascii="Arial" w:hAnsi="Arial" w:cs="Arial"/>
          <w:sz w:val="17"/>
          <w:szCs w:val="17"/>
          <w:shd w:val="clear" w:color="auto" w:fill="FFFFFF"/>
        </w:rPr>
        <w:t>Accessed on 2</w:t>
      </w:r>
      <w:r>
        <w:rPr>
          <w:rFonts w:ascii="Arial" w:hAnsi="Arial" w:cs="Arial"/>
          <w:sz w:val="17"/>
          <w:szCs w:val="17"/>
          <w:shd w:val="clear" w:color="auto" w:fill="FFFFFF"/>
        </w:rPr>
        <w:t>7</w:t>
      </w:r>
      <w:r w:rsidRPr="007C59C1">
        <w:rPr>
          <w:rFonts w:ascii="Arial" w:hAnsi="Arial" w:cs="Arial"/>
          <w:sz w:val="17"/>
          <w:szCs w:val="17"/>
          <w:shd w:val="clear" w:color="auto" w:fill="FFFFFF"/>
        </w:rPr>
        <w:t>/03/2024</w:t>
      </w:r>
      <w:r>
        <w:rPr>
          <w:rFonts w:ascii="Arial" w:hAnsi="Arial" w:cs="Arial"/>
          <w:sz w:val="17"/>
          <w:szCs w:val="17"/>
          <w:shd w:val="clear" w:color="auto" w:fill="FFFFFF"/>
        </w:rPr>
        <w:br/>
      </w:r>
    </w:p>
    <w:p w14:paraId="33DE0025" w14:textId="57C83434" w:rsidR="00D4042F" w:rsidRDefault="00D4042F" w:rsidP="00D4042F">
      <w:pPr>
        <w:pStyle w:val="ListParagraph"/>
        <w:numPr>
          <w:ilvl w:val="0"/>
          <w:numId w:val="5"/>
        </w:numPr>
        <w:rPr>
          <w:rFonts w:ascii="Arial" w:hAnsi="Arial" w:cs="Arial"/>
          <w:sz w:val="17"/>
          <w:szCs w:val="17"/>
          <w:shd w:val="clear" w:color="auto" w:fill="FFFFFF"/>
        </w:rPr>
      </w:pPr>
      <w:r w:rsidRPr="00D4042F">
        <w:rPr>
          <w:rFonts w:ascii="Arial" w:hAnsi="Arial" w:cs="Arial"/>
          <w:sz w:val="17"/>
          <w:szCs w:val="17"/>
          <w:shd w:val="clear" w:color="auto" w:fill="FFFFFF"/>
        </w:rPr>
        <w:t>Has the introduction of plain packaging with larger graphic health warnings changed adolescents’ perceptions of cigarette packs and brands?</w:t>
      </w:r>
      <w:r>
        <w:rPr>
          <w:rFonts w:ascii="Arial" w:hAnsi="Arial" w:cs="Arial"/>
          <w:sz w:val="17"/>
          <w:szCs w:val="17"/>
          <w:shd w:val="clear" w:color="auto" w:fill="FFFFFF"/>
        </w:rPr>
        <w:t xml:space="preserve"> (2015) </w:t>
      </w:r>
      <w:r w:rsidRPr="00D4042F">
        <w:rPr>
          <w:rFonts w:ascii="Arial" w:hAnsi="Arial" w:cs="Arial"/>
          <w:sz w:val="17"/>
          <w:szCs w:val="17"/>
          <w:shd w:val="clear" w:color="auto" w:fill="FFFFFF"/>
        </w:rPr>
        <w:t>Victoria White</w:t>
      </w:r>
      <w:r>
        <w:rPr>
          <w:rFonts w:ascii="Arial" w:hAnsi="Arial" w:cs="Arial"/>
          <w:sz w:val="17"/>
          <w:szCs w:val="17"/>
          <w:shd w:val="clear" w:color="auto" w:fill="FFFFFF"/>
        </w:rPr>
        <w:t xml:space="preserve"> - </w:t>
      </w:r>
      <w:r w:rsidRPr="00D4042F">
        <w:rPr>
          <w:rFonts w:ascii="Arial" w:hAnsi="Arial" w:cs="Arial"/>
          <w:sz w:val="17"/>
          <w:szCs w:val="17"/>
          <w:shd w:val="clear" w:color="auto" w:fill="FFFFFF"/>
        </w:rPr>
        <w:t>Centre for Behavioural Research in Cancer, Cancer Council Victoria, Melbourne, Victoria, Australia</w:t>
      </w:r>
      <w:r>
        <w:rPr>
          <w:rFonts w:ascii="Arial" w:hAnsi="Arial" w:cs="Arial"/>
          <w:sz w:val="17"/>
          <w:szCs w:val="17"/>
          <w:shd w:val="clear" w:color="auto" w:fill="FFFFFF"/>
        </w:rPr>
        <w:t xml:space="preserve"> </w:t>
      </w:r>
      <w:hyperlink r:id="rId33" w:history="1">
        <w:r w:rsidRPr="00324053">
          <w:rPr>
            <w:rStyle w:val="Hyperlink"/>
            <w:rFonts w:ascii="Arial" w:hAnsi="Arial" w:cs="Arial"/>
            <w:sz w:val="17"/>
            <w:szCs w:val="17"/>
            <w:shd w:val="clear" w:color="auto" w:fill="FFFFFF"/>
          </w:rPr>
          <w:t>https://tobaccocontrol.bmj.com/content/24/Suppl_2/ii42.info</w:t>
        </w:r>
      </w:hyperlink>
      <w:r>
        <w:rPr>
          <w:rFonts w:ascii="Arial" w:hAnsi="Arial" w:cs="Arial"/>
          <w:sz w:val="17"/>
          <w:szCs w:val="17"/>
          <w:shd w:val="clear" w:color="auto" w:fill="FFFFFF"/>
        </w:rPr>
        <w:t xml:space="preserve"> </w:t>
      </w:r>
      <w:r w:rsidRPr="00D4042F">
        <w:rPr>
          <w:rFonts w:ascii="Arial" w:hAnsi="Arial" w:cs="Arial"/>
          <w:sz w:val="17"/>
          <w:szCs w:val="17"/>
          <w:shd w:val="clear" w:color="auto" w:fill="FFFFFF"/>
        </w:rPr>
        <w:t xml:space="preserve"> </w:t>
      </w:r>
      <w:r>
        <w:rPr>
          <w:rFonts w:ascii="Arial" w:hAnsi="Arial" w:cs="Arial"/>
          <w:sz w:val="17"/>
          <w:szCs w:val="17"/>
          <w:shd w:val="clear" w:color="auto" w:fill="FFFFFF"/>
        </w:rPr>
        <w:t xml:space="preserve"> </w:t>
      </w:r>
      <w:r w:rsidRPr="00D4042F">
        <w:rPr>
          <w:rFonts w:ascii="Arial" w:hAnsi="Arial" w:cs="Arial"/>
          <w:sz w:val="17"/>
          <w:szCs w:val="17"/>
          <w:shd w:val="clear" w:color="auto" w:fill="FFFFFF"/>
        </w:rPr>
        <w:t>Accessed on 27/03/2024</w:t>
      </w:r>
      <w:r>
        <w:rPr>
          <w:rFonts w:ascii="Arial" w:hAnsi="Arial" w:cs="Arial"/>
          <w:sz w:val="17"/>
          <w:szCs w:val="17"/>
          <w:shd w:val="clear" w:color="auto" w:fill="FFFFFF"/>
        </w:rPr>
        <w:br/>
      </w:r>
    </w:p>
    <w:p w14:paraId="038031D1" w14:textId="77777777" w:rsidR="00D4042F" w:rsidRDefault="00D4042F" w:rsidP="00D4042F">
      <w:pPr>
        <w:pStyle w:val="ListParagraph"/>
        <w:numPr>
          <w:ilvl w:val="0"/>
          <w:numId w:val="5"/>
        </w:numPr>
        <w:rPr>
          <w:rFonts w:ascii="Arial" w:hAnsi="Arial" w:cs="Arial"/>
          <w:sz w:val="17"/>
          <w:szCs w:val="17"/>
          <w:shd w:val="clear" w:color="auto" w:fill="FFFFFF"/>
        </w:rPr>
      </w:pPr>
      <w:r w:rsidRPr="00D4042F">
        <w:rPr>
          <w:rFonts w:ascii="Arial" w:hAnsi="Arial" w:cs="Arial"/>
          <w:sz w:val="17"/>
          <w:szCs w:val="17"/>
          <w:shd w:val="clear" w:color="auto" w:fill="FFFFFF"/>
        </w:rPr>
        <w:t xml:space="preserve">National Drug Strategy Household Survey </w:t>
      </w:r>
      <w:r>
        <w:rPr>
          <w:rFonts w:ascii="Arial" w:hAnsi="Arial" w:cs="Arial"/>
          <w:sz w:val="17"/>
          <w:szCs w:val="17"/>
          <w:shd w:val="clear" w:color="auto" w:fill="FFFFFF"/>
        </w:rPr>
        <w:t>(</w:t>
      </w:r>
      <w:r w:rsidRPr="00D4042F">
        <w:rPr>
          <w:rFonts w:ascii="Arial" w:hAnsi="Arial" w:cs="Arial"/>
          <w:sz w:val="17"/>
          <w:szCs w:val="17"/>
          <w:shd w:val="clear" w:color="auto" w:fill="FFFFFF"/>
        </w:rPr>
        <w:t>2019</w:t>
      </w:r>
      <w:r>
        <w:rPr>
          <w:rFonts w:ascii="Arial" w:hAnsi="Arial" w:cs="Arial"/>
          <w:sz w:val="17"/>
          <w:szCs w:val="17"/>
          <w:shd w:val="clear" w:color="auto" w:fill="FFFFFF"/>
        </w:rPr>
        <w:t xml:space="preserve">) </w:t>
      </w:r>
      <w:r w:rsidRPr="00D4042F">
        <w:rPr>
          <w:rFonts w:ascii="Arial" w:hAnsi="Arial" w:cs="Arial"/>
          <w:sz w:val="17"/>
          <w:szCs w:val="17"/>
          <w:shd w:val="clear" w:color="auto" w:fill="FFFFFF"/>
        </w:rPr>
        <w:t>Australian Institute of Health and Welfare.</w:t>
      </w:r>
      <w:r>
        <w:rPr>
          <w:rFonts w:ascii="Arial" w:hAnsi="Arial" w:cs="Arial"/>
          <w:sz w:val="17"/>
          <w:szCs w:val="17"/>
          <w:shd w:val="clear" w:color="auto" w:fill="FFFFFF"/>
        </w:rPr>
        <w:t xml:space="preserve"> </w:t>
      </w:r>
      <w:hyperlink r:id="rId34" w:history="1">
        <w:r w:rsidRPr="00324053">
          <w:rPr>
            <w:rStyle w:val="Hyperlink"/>
            <w:rFonts w:ascii="Arial" w:hAnsi="Arial" w:cs="Arial"/>
            <w:sz w:val="17"/>
            <w:szCs w:val="17"/>
            <w:shd w:val="clear" w:color="auto" w:fill="FFFFFF"/>
          </w:rPr>
          <w:t>https://www.aihw.gov.au/reports/illicit-use-of-drugs/national-drug-strategy-household-survey-2019/contents/summary</w:t>
        </w:r>
      </w:hyperlink>
      <w:r>
        <w:rPr>
          <w:rFonts w:ascii="Arial" w:hAnsi="Arial" w:cs="Arial"/>
          <w:sz w:val="17"/>
          <w:szCs w:val="17"/>
          <w:shd w:val="clear" w:color="auto" w:fill="FFFFFF"/>
        </w:rPr>
        <w:t xml:space="preserve">  </w:t>
      </w:r>
      <w:r w:rsidRPr="00D4042F">
        <w:rPr>
          <w:rFonts w:ascii="Arial" w:hAnsi="Arial" w:cs="Arial"/>
          <w:sz w:val="17"/>
          <w:szCs w:val="17"/>
          <w:shd w:val="clear" w:color="auto" w:fill="FFFFFF"/>
        </w:rPr>
        <w:t>Accessed on 27/03/2024</w:t>
      </w:r>
      <w:r>
        <w:rPr>
          <w:rFonts w:ascii="Arial" w:hAnsi="Arial" w:cs="Arial"/>
          <w:sz w:val="17"/>
          <w:szCs w:val="17"/>
          <w:shd w:val="clear" w:color="auto" w:fill="FFFFFF"/>
        </w:rPr>
        <w:br/>
      </w:r>
    </w:p>
    <w:p w14:paraId="46B6784E" w14:textId="45EC10E1" w:rsidR="007C59C1" w:rsidRPr="00D4042F" w:rsidRDefault="00D4042F" w:rsidP="00D4042F">
      <w:pPr>
        <w:pStyle w:val="ListParagraph"/>
        <w:numPr>
          <w:ilvl w:val="0"/>
          <w:numId w:val="5"/>
        </w:numPr>
        <w:rPr>
          <w:rFonts w:ascii="Arial" w:hAnsi="Arial" w:cs="Arial"/>
          <w:sz w:val="17"/>
          <w:szCs w:val="17"/>
          <w:shd w:val="clear" w:color="auto" w:fill="FFFFFF"/>
        </w:rPr>
      </w:pPr>
      <w:r w:rsidRPr="00D4042F">
        <w:rPr>
          <w:rFonts w:ascii="Arial" w:hAnsi="Arial" w:cs="Arial"/>
          <w:sz w:val="17"/>
          <w:szCs w:val="17"/>
          <w:shd w:val="clear" w:color="auto" w:fill="FFFFFF"/>
        </w:rPr>
        <w:t>The price of tobacco products in Australia</w:t>
      </w:r>
      <w:r>
        <w:rPr>
          <w:rFonts w:ascii="Arial" w:hAnsi="Arial" w:cs="Arial"/>
          <w:sz w:val="17"/>
          <w:szCs w:val="17"/>
          <w:shd w:val="clear" w:color="auto" w:fill="FFFFFF"/>
        </w:rPr>
        <w:t xml:space="preserve"> (2023) Tobacco in Australia </w:t>
      </w:r>
      <w:hyperlink r:id="rId35" w:history="1">
        <w:r w:rsidRPr="00324053">
          <w:rPr>
            <w:rStyle w:val="Hyperlink"/>
            <w:rFonts w:ascii="Arial" w:hAnsi="Arial" w:cs="Arial"/>
            <w:sz w:val="17"/>
            <w:szCs w:val="17"/>
            <w:shd w:val="clear" w:color="auto" w:fill="FFFFFF"/>
          </w:rPr>
          <w:t>https://www.tobaccoinaustralia.org.au/chapter-13-taxation/13-3-the-price-of-tobacco-products-in-australia</w:t>
        </w:r>
      </w:hyperlink>
      <w:r>
        <w:rPr>
          <w:rFonts w:ascii="Arial" w:hAnsi="Arial" w:cs="Arial"/>
          <w:sz w:val="17"/>
          <w:szCs w:val="17"/>
          <w:shd w:val="clear" w:color="auto" w:fill="FFFFFF"/>
        </w:rPr>
        <w:t xml:space="preserve">  </w:t>
      </w:r>
      <w:r w:rsidRPr="00D4042F">
        <w:rPr>
          <w:rFonts w:ascii="Arial" w:hAnsi="Arial" w:cs="Arial"/>
          <w:sz w:val="17"/>
          <w:szCs w:val="17"/>
          <w:shd w:val="clear" w:color="auto" w:fill="FFFFFF"/>
        </w:rPr>
        <w:t>Accessed on 27/03/2024</w:t>
      </w:r>
      <w:r>
        <w:rPr>
          <w:rFonts w:ascii="Arial" w:hAnsi="Arial" w:cs="Arial"/>
          <w:sz w:val="17"/>
          <w:szCs w:val="17"/>
          <w:shd w:val="clear" w:color="auto" w:fill="FFFFFF"/>
        </w:rPr>
        <w:br/>
      </w:r>
      <w:r w:rsidR="007C59C1" w:rsidRPr="00D4042F">
        <w:rPr>
          <w:rFonts w:ascii="Arial" w:hAnsi="Arial" w:cs="Arial"/>
          <w:sz w:val="17"/>
          <w:szCs w:val="17"/>
          <w:shd w:val="clear" w:color="auto" w:fill="FFFFFF"/>
        </w:rPr>
        <w:br/>
      </w:r>
    </w:p>
    <w:p w14:paraId="2DD2DAC4" w14:textId="77777777" w:rsidR="0059035E" w:rsidRDefault="0059035E" w:rsidP="004A58C5"/>
    <w:p w14:paraId="0771ACA8" w14:textId="77777777" w:rsidR="0059035E" w:rsidRDefault="0059035E" w:rsidP="004A58C5"/>
    <w:p w14:paraId="30CEA859" w14:textId="77777777" w:rsidR="0059035E" w:rsidRDefault="0059035E" w:rsidP="004A58C5"/>
    <w:p w14:paraId="0E9FB419" w14:textId="77777777" w:rsidR="0059035E" w:rsidRDefault="0059035E" w:rsidP="004A58C5"/>
    <w:p w14:paraId="0FA39C63" w14:textId="77777777" w:rsidR="0059035E" w:rsidRDefault="0059035E" w:rsidP="004A58C5"/>
    <w:p w14:paraId="013854AA" w14:textId="77777777" w:rsidR="0059035E" w:rsidRDefault="0059035E" w:rsidP="004A58C5"/>
    <w:p w14:paraId="430966C9" w14:textId="77777777" w:rsidR="0059035E" w:rsidRDefault="0059035E" w:rsidP="004A58C5"/>
    <w:p w14:paraId="0737B860" w14:textId="77777777" w:rsidR="0059035E" w:rsidRDefault="0059035E" w:rsidP="004A58C5"/>
    <w:p w14:paraId="0CB05CAF" w14:textId="77777777" w:rsidR="0059035E" w:rsidRDefault="0059035E" w:rsidP="004A58C5"/>
    <w:p w14:paraId="0ED90CFC" w14:textId="77777777" w:rsidR="0059035E" w:rsidRDefault="0059035E" w:rsidP="004A58C5"/>
    <w:p w14:paraId="52763452" w14:textId="77777777" w:rsidR="0059035E" w:rsidRDefault="0059035E" w:rsidP="004A58C5"/>
    <w:p w14:paraId="7FE7DD06" w14:textId="77777777" w:rsidR="00D4042F" w:rsidRDefault="00D4042F" w:rsidP="0059035E">
      <w:pPr>
        <w:spacing w:line="240" w:lineRule="auto"/>
        <w:contextualSpacing/>
      </w:pPr>
    </w:p>
    <w:p w14:paraId="49FDB7F4" w14:textId="0C504EB3" w:rsidR="0059035E" w:rsidRDefault="0059035E" w:rsidP="0059035E">
      <w:pPr>
        <w:spacing w:line="240" w:lineRule="auto"/>
        <w:contextualSpacing/>
        <w:rPr>
          <w:b/>
          <w:bCs/>
          <w:sz w:val="28"/>
          <w:szCs w:val="28"/>
        </w:rPr>
      </w:pPr>
      <w:r>
        <w:rPr>
          <w:b/>
          <w:bCs/>
          <w:sz w:val="28"/>
          <w:szCs w:val="28"/>
        </w:rPr>
        <w:lastRenderedPageBreak/>
        <w:t>Appendix:</w:t>
      </w:r>
    </w:p>
    <w:p w14:paraId="45BE6210" w14:textId="77777777" w:rsidR="005032CF" w:rsidRDefault="005032CF" w:rsidP="004A58C5"/>
    <w:p w14:paraId="231DBEFD" w14:textId="77777777" w:rsidR="005032CF" w:rsidRDefault="005032CF" w:rsidP="004A58C5"/>
    <w:p w14:paraId="3A4ABD42" w14:textId="35C1DBF7" w:rsidR="0059035E" w:rsidRDefault="0059035E" w:rsidP="00907F22">
      <w:r>
        <w:rPr>
          <w:noProof/>
        </w:rPr>
        <w:drawing>
          <wp:inline distT="0" distB="0" distL="0" distR="0" wp14:anchorId="28BEF6F4" wp14:editId="72E022C2">
            <wp:extent cx="5343277" cy="4142727"/>
            <wp:effectExtent l="0" t="0" r="0" b="0"/>
            <wp:docPr id="142375862"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75862" name="Picture 1" descr="A diagram of a graph&#10;&#10;Description automatically generated"/>
                    <pic:cNvPicPr/>
                  </pic:nvPicPr>
                  <pic:blipFill>
                    <a:blip r:embed="rId36"/>
                    <a:stretch>
                      <a:fillRect/>
                    </a:stretch>
                  </pic:blipFill>
                  <pic:spPr>
                    <a:xfrm>
                      <a:off x="0" y="0"/>
                      <a:ext cx="5346550" cy="4145264"/>
                    </a:xfrm>
                    <a:prstGeom prst="rect">
                      <a:avLst/>
                    </a:prstGeom>
                  </pic:spPr>
                </pic:pic>
              </a:graphicData>
            </a:graphic>
          </wp:inline>
        </w:drawing>
      </w:r>
    </w:p>
    <w:p w14:paraId="1271970E" w14:textId="1826EBE2" w:rsidR="00873B25" w:rsidRDefault="0059035E" w:rsidP="004A58C5">
      <w:r>
        <w:rPr>
          <w:noProof/>
        </w:rPr>
        <w:drawing>
          <wp:inline distT="0" distB="0" distL="0" distR="0" wp14:anchorId="2833FDFE" wp14:editId="1CE9947D">
            <wp:extent cx="5542059" cy="3595646"/>
            <wp:effectExtent l="0" t="0" r="0" b="0"/>
            <wp:docPr id="1939057752" name="Picture 1" descr="A diagram of a triangle with line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057752" name="Picture 1" descr="A diagram of a triangle with lines and arrows&#10;&#10;Description automatically generated"/>
                    <pic:cNvPicPr/>
                  </pic:nvPicPr>
                  <pic:blipFill>
                    <a:blip r:embed="rId37"/>
                    <a:stretch>
                      <a:fillRect/>
                    </a:stretch>
                  </pic:blipFill>
                  <pic:spPr>
                    <a:xfrm>
                      <a:off x="0" y="0"/>
                      <a:ext cx="5563451" cy="3609525"/>
                    </a:xfrm>
                    <a:prstGeom prst="rect">
                      <a:avLst/>
                    </a:prstGeom>
                  </pic:spPr>
                </pic:pic>
              </a:graphicData>
            </a:graphic>
          </wp:inline>
        </w:drawing>
      </w:r>
    </w:p>
    <w:sectPr w:rsidR="00873B25">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B7A4A2" w14:textId="77777777" w:rsidR="00812352" w:rsidRDefault="00812352" w:rsidP="00F66738">
      <w:pPr>
        <w:spacing w:after="0" w:line="240" w:lineRule="auto"/>
      </w:pPr>
      <w:r>
        <w:separator/>
      </w:r>
    </w:p>
  </w:endnote>
  <w:endnote w:type="continuationSeparator" w:id="0">
    <w:p w14:paraId="367ECFD2" w14:textId="77777777" w:rsidR="00812352" w:rsidRDefault="00812352" w:rsidP="00F66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8BFBD1" w14:textId="77777777" w:rsidR="00812352" w:rsidRDefault="00812352" w:rsidP="00F66738">
      <w:pPr>
        <w:spacing w:after="0" w:line="240" w:lineRule="auto"/>
      </w:pPr>
      <w:r>
        <w:separator/>
      </w:r>
    </w:p>
  </w:footnote>
  <w:footnote w:type="continuationSeparator" w:id="0">
    <w:p w14:paraId="6836B53D" w14:textId="77777777" w:rsidR="00812352" w:rsidRDefault="00812352" w:rsidP="00F667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520A68" w14:textId="212810AE" w:rsidR="00F66738" w:rsidRPr="002B27BE" w:rsidRDefault="00F66738" w:rsidP="00F66738">
    <w:pPr>
      <w:pStyle w:val="Header"/>
      <w:rPr>
        <w:rFonts w:asciiTheme="majorHAnsi" w:hAnsiTheme="majorHAnsi" w:cstheme="majorHAnsi"/>
      </w:rPr>
    </w:pPr>
    <w:r w:rsidRPr="002B27BE">
      <w:rPr>
        <w:rFonts w:asciiTheme="majorHAnsi" w:hAnsiTheme="majorHAnsi" w:cstheme="majorHAnsi"/>
      </w:rPr>
      <w:t xml:space="preserve">Harri Gerald Dendle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9</w:t>
    </w:r>
    <w:r w:rsidRPr="002B27BE">
      <w:rPr>
        <w:rFonts w:asciiTheme="majorHAnsi" w:hAnsiTheme="majorHAnsi" w:cstheme="majorHAnsi"/>
        <w:b/>
        <w:bCs/>
      </w:rPr>
      <w:fldChar w:fldCharType="end"/>
    </w:r>
  </w:p>
  <w:p w14:paraId="331D2BA3" w14:textId="597F8EC6" w:rsidR="00F66738" w:rsidRPr="00F66738" w:rsidRDefault="00F66738" w:rsidP="00F66738">
    <w:pPr>
      <w:pStyle w:val="Header"/>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29</w:t>
    </w:r>
    <w:r w:rsidRPr="00F66738">
      <w:rPr>
        <w:rFonts w:asciiTheme="majorHAnsi" w:hAnsiTheme="majorHAnsi" w:cstheme="majorHAnsi"/>
        <w:vertAlign w:val="superscript"/>
      </w:rPr>
      <w:t>th</w:t>
    </w:r>
    <w:r>
      <w:rPr>
        <w:rFonts w:asciiTheme="majorHAnsi" w:hAnsiTheme="majorHAnsi" w:cstheme="majorHAnsi"/>
      </w:rPr>
      <w:t xml:space="preserve"> March 2024 </w:t>
    </w:r>
  </w:p>
  <w:p w14:paraId="6F437DA4" w14:textId="77777777" w:rsidR="00F66738" w:rsidRDefault="00F667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5E7F33"/>
    <w:multiLevelType w:val="hybridMultilevel"/>
    <w:tmpl w:val="2836F174"/>
    <w:lvl w:ilvl="0" w:tplc="94A8973A">
      <w:start w:val="2500"/>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71579F4"/>
    <w:multiLevelType w:val="hybridMultilevel"/>
    <w:tmpl w:val="B9E290C8"/>
    <w:lvl w:ilvl="0" w:tplc="C0F034A2">
      <w:start w:val="1"/>
      <w:numFmt w:val="decimal"/>
      <w:lvlText w:val="%1."/>
      <w:lvlJc w:val="left"/>
      <w:pPr>
        <w:ind w:left="927" w:hanging="360"/>
      </w:pPr>
      <w:rPr>
        <w:rFonts w:ascii="Arial" w:hAnsi="Arial" w:cs="Arial" w:hint="default"/>
        <w:color w:val="1A1A1A"/>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60C7788E"/>
    <w:multiLevelType w:val="hybridMultilevel"/>
    <w:tmpl w:val="87320FB4"/>
    <w:lvl w:ilvl="0" w:tplc="0E66AF38">
      <w:start w:val="2500"/>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FB3F10"/>
    <w:multiLevelType w:val="hybridMultilevel"/>
    <w:tmpl w:val="0A4C78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6131640">
    <w:abstractNumId w:val="1"/>
    <w:lvlOverride w:ilvl="0"/>
    <w:lvlOverride w:ilvl="1"/>
    <w:lvlOverride w:ilvl="2"/>
    <w:lvlOverride w:ilvl="3"/>
    <w:lvlOverride w:ilvl="4"/>
    <w:lvlOverride w:ilvl="5"/>
    <w:lvlOverride w:ilvl="6"/>
    <w:lvlOverride w:ilvl="7"/>
    <w:lvlOverride w:ilvl="8"/>
  </w:num>
  <w:num w:numId="2" w16cid:durableId="375357276">
    <w:abstractNumId w:val="2"/>
  </w:num>
  <w:num w:numId="3" w16cid:durableId="2076706402">
    <w:abstractNumId w:val="3"/>
  </w:num>
  <w:num w:numId="4" w16cid:durableId="866017898">
    <w:abstractNumId w:val="0"/>
  </w:num>
  <w:num w:numId="5" w16cid:durableId="4660463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738"/>
    <w:rsid w:val="00012F64"/>
    <w:rsid w:val="000535D7"/>
    <w:rsid w:val="000C54A8"/>
    <w:rsid w:val="00106924"/>
    <w:rsid w:val="001D04AB"/>
    <w:rsid w:val="001F7F71"/>
    <w:rsid w:val="00257D69"/>
    <w:rsid w:val="00286D1D"/>
    <w:rsid w:val="002E3385"/>
    <w:rsid w:val="00364A40"/>
    <w:rsid w:val="0040024B"/>
    <w:rsid w:val="0040692A"/>
    <w:rsid w:val="004424E7"/>
    <w:rsid w:val="004A58C5"/>
    <w:rsid w:val="005032CF"/>
    <w:rsid w:val="00527288"/>
    <w:rsid w:val="00530719"/>
    <w:rsid w:val="0059035E"/>
    <w:rsid w:val="005E05A2"/>
    <w:rsid w:val="006151CF"/>
    <w:rsid w:val="00640915"/>
    <w:rsid w:val="006D4EAE"/>
    <w:rsid w:val="006F625E"/>
    <w:rsid w:val="00723DE3"/>
    <w:rsid w:val="007A3E08"/>
    <w:rsid w:val="007C59C1"/>
    <w:rsid w:val="00806931"/>
    <w:rsid w:val="00812352"/>
    <w:rsid w:val="00816DBA"/>
    <w:rsid w:val="00873B25"/>
    <w:rsid w:val="008F25D5"/>
    <w:rsid w:val="00907F22"/>
    <w:rsid w:val="009460BD"/>
    <w:rsid w:val="009828DE"/>
    <w:rsid w:val="009F7DCB"/>
    <w:rsid w:val="00A153E8"/>
    <w:rsid w:val="00AA295E"/>
    <w:rsid w:val="00B071DB"/>
    <w:rsid w:val="00B115F9"/>
    <w:rsid w:val="00B6630F"/>
    <w:rsid w:val="00BB78C0"/>
    <w:rsid w:val="00BE2E42"/>
    <w:rsid w:val="00CC6DFF"/>
    <w:rsid w:val="00CD5B49"/>
    <w:rsid w:val="00CD69BB"/>
    <w:rsid w:val="00D25F2E"/>
    <w:rsid w:val="00D4042F"/>
    <w:rsid w:val="00D566AC"/>
    <w:rsid w:val="00DD3B74"/>
    <w:rsid w:val="00E33ADA"/>
    <w:rsid w:val="00E36601"/>
    <w:rsid w:val="00E62E31"/>
    <w:rsid w:val="00E66F3E"/>
    <w:rsid w:val="00E9443E"/>
    <w:rsid w:val="00EF715D"/>
    <w:rsid w:val="00F66738"/>
    <w:rsid w:val="00F90525"/>
    <w:rsid w:val="00F926C3"/>
    <w:rsid w:val="00FF4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6f"/>
    </o:shapedefaults>
    <o:shapelayout v:ext="edit">
      <o:idmap v:ext="edit" data="1"/>
    </o:shapelayout>
  </w:shapeDefaults>
  <w:decimalSymbol w:val="."/>
  <w:listSeparator w:val=","/>
  <w14:docId w14:val="4466BEAC"/>
  <w15:docId w15:val="{A0FCAC63-6AC9-44EA-B7CC-827412720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738"/>
  </w:style>
  <w:style w:type="paragraph" w:styleId="Heading1">
    <w:name w:val="heading 1"/>
    <w:basedOn w:val="Normal"/>
    <w:next w:val="Normal"/>
    <w:link w:val="Heading1Char"/>
    <w:uiPriority w:val="9"/>
    <w:qFormat/>
    <w:rsid w:val="00F667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667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667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67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67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67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7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7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7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7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667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667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667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667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667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7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7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738"/>
    <w:rPr>
      <w:rFonts w:eastAsiaTheme="majorEastAsia" w:cstheme="majorBidi"/>
      <w:color w:val="272727" w:themeColor="text1" w:themeTint="D8"/>
    </w:rPr>
  </w:style>
  <w:style w:type="paragraph" w:styleId="Title">
    <w:name w:val="Title"/>
    <w:basedOn w:val="Normal"/>
    <w:next w:val="Normal"/>
    <w:link w:val="TitleChar"/>
    <w:uiPriority w:val="10"/>
    <w:qFormat/>
    <w:rsid w:val="00F667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7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7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7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738"/>
    <w:pPr>
      <w:spacing w:before="160"/>
      <w:jc w:val="center"/>
    </w:pPr>
    <w:rPr>
      <w:i/>
      <w:iCs/>
      <w:color w:val="404040" w:themeColor="text1" w:themeTint="BF"/>
    </w:rPr>
  </w:style>
  <w:style w:type="character" w:customStyle="1" w:styleId="QuoteChar">
    <w:name w:val="Quote Char"/>
    <w:basedOn w:val="DefaultParagraphFont"/>
    <w:link w:val="Quote"/>
    <w:uiPriority w:val="29"/>
    <w:rsid w:val="00F66738"/>
    <w:rPr>
      <w:i/>
      <w:iCs/>
      <w:color w:val="404040" w:themeColor="text1" w:themeTint="BF"/>
    </w:rPr>
  </w:style>
  <w:style w:type="paragraph" w:styleId="ListParagraph">
    <w:name w:val="List Paragraph"/>
    <w:basedOn w:val="Normal"/>
    <w:uiPriority w:val="34"/>
    <w:qFormat/>
    <w:rsid w:val="00F66738"/>
    <w:pPr>
      <w:ind w:left="720"/>
      <w:contextualSpacing/>
    </w:pPr>
  </w:style>
  <w:style w:type="character" w:styleId="IntenseEmphasis">
    <w:name w:val="Intense Emphasis"/>
    <w:basedOn w:val="DefaultParagraphFont"/>
    <w:uiPriority w:val="21"/>
    <w:qFormat/>
    <w:rsid w:val="00F66738"/>
    <w:rPr>
      <w:i/>
      <w:iCs/>
      <w:color w:val="2F5496" w:themeColor="accent1" w:themeShade="BF"/>
    </w:rPr>
  </w:style>
  <w:style w:type="paragraph" w:styleId="IntenseQuote">
    <w:name w:val="Intense Quote"/>
    <w:basedOn w:val="Normal"/>
    <w:next w:val="Normal"/>
    <w:link w:val="IntenseQuoteChar"/>
    <w:uiPriority w:val="30"/>
    <w:qFormat/>
    <w:rsid w:val="00F667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6738"/>
    <w:rPr>
      <w:i/>
      <w:iCs/>
      <w:color w:val="2F5496" w:themeColor="accent1" w:themeShade="BF"/>
    </w:rPr>
  </w:style>
  <w:style w:type="character" w:styleId="IntenseReference">
    <w:name w:val="Intense Reference"/>
    <w:basedOn w:val="DefaultParagraphFont"/>
    <w:uiPriority w:val="32"/>
    <w:qFormat/>
    <w:rsid w:val="00F66738"/>
    <w:rPr>
      <w:b/>
      <w:bCs/>
      <w:smallCaps/>
      <w:color w:val="2F5496" w:themeColor="accent1" w:themeShade="BF"/>
      <w:spacing w:val="5"/>
    </w:rPr>
  </w:style>
  <w:style w:type="paragraph" w:styleId="Header">
    <w:name w:val="header"/>
    <w:basedOn w:val="Normal"/>
    <w:link w:val="HeaderChar"/>
    <w:uiPriority w:val="99"/>
    <w:unhideWhenUsed/>
    <w:rsid w:val="00F66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738"/>
  </w:style>
  <w:style w:type="paragraph" w:styleId="Footer">
    <w:name w:val="footer"/>
    <w:basedOn w:val="Normal"/>
    <w:link w:val="FooterChar"/>
    <w:uiPriority w:val="99"/>
    <w:unhideWhenUsed/>
    <w:rsid w:val="00F66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738"/>
  </w:style>
  <w:style w:type="character" w:styleId="Hyperlink">
    <w:name w:val="Hyperlink"/>
    <w:basedOn w:val="DefaultParagraphFont"/>
    <w:uiPriority w:val="99"/>
    <w:unhideWhenUsed/>
    <w:rsid w:val="004A58C5"/>
    <w:rPr>
      <w:color w:val="0563C1" w:themeColor="hyperlink"/>
      <w:u w:val="single"/>
    </w:rPr>
  </w:style>
  <w:style w:type="paragraph" w:styleId="NormalWeb">
    <w:name w:val="Normal (Web)"/>
    <w:basedOn w:val="Normal"/>
    <w:uiPriority w:val="99"/>
    <w:semiHidden/>
    <w:unhideWhenUsed/>
    <w:rsid w:val="00AA29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AA295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A295E"/>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E62E31"/>
    <w:rPr>
      <w:color w:val="605E5C"/>
      <w:shd w:val="clear" w:color="auto" w:fill="E1DFDD"/>
    </w:rPr>
  </w:style>
  <w:style w:type="character" w:styleId="FollowedHyperlink">
    <w:name w:val="FollowedHyperlink"/>
    <w:basedOn w:val="DefaultParagraphFont"/>
    <w:uiPriority w:val="99"/>
    <w:semiHidden/>
    <w:unhideWhenUsed/>
    <w:rsid w:val="00CD69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28405">
      <w:bodyDiv w:val="1"/>
      <w:marLeft w:val="0"/>
      <w:marRight w:val="0"/>
      <w:marTop w:val="0"/>
      <w:marBottom w:val="0"/>
      <w:divBdr>
        <w:top w:val="none" w:sz="0" w:space="0" w:color="auto"/>
        <w:left w:val="none" w:sz="0" w:space="0" w:color="auto"/>
        <w:bottom w:val="none" w:sz="0" w:space="0" w:color="auto"/>
        <w:right w:val="none" w:sz="0" w:space="0" w:color="auto"/>
      </w:divBdr>
    </w:div>
    <w:div w:id="49622124">
      <w:bodyDiv w:val="1"/>
      <w:marLeft w:val="0"/>
      <w:marRight w:val="0"/>
      <w:marTop w:val="0"/>
      <w:marBottom w:val="0"/>
      <w:divBdr>
        <w:top w:val="none" w:sz="0" w:space="0" w:color="auto"/>
        <w:left w:val="none" w:sz="0" w:space="0" w:color="auto"/>
        <w:bottom w:val="none" w:sz="0" w:space="0" w:color="auto"/>
        <w:right w:val="none" w:sz="0" w:space="0" w:color="auto"/>
      </w:divBdr>
    </w:div>
    <w:div w:id="83886898">
      <w:bodyDiv w:val="1"/>
      <w:marLeft w:val="0"/>
      <w:marRight w:val="0"/>
      <w:marTop w:val="0"/>
      <w:marBottom w:val="0"/>
      <w:divBdr>
        <w:top w:val="none" w:sz="0" w:space="0" w:color="auto"/>
        <w:left w:val="none" w:sz="0" w:space="0" w:color="auto"/>
        <w:bottom w:val="none" w:sz="0" w:space="0" w:color="auto"/>
        <w:right w:val="none" w:sz="0" w:space="0" w:color="auto"/>
      </w:divBdr>
    </w:div>
    <w:div w:id="119303496">
      <w:bodyDiv w:val="1"/>
      <w:marLeft w:val="0"/>
      <w:marRight w:val="0"/>
      <w:marTop w:val="0"/>
      <w:marBottom w:val="0"/>
      <w:divBdr>
        <w:top w:val="none" w:sz="0" w:space="0" w:color="auto"/>
        <w:left w:val="none" w:sz="0" w:space="0" w:color="auto"/>
        <w:bottom w:val="none" w:sz="0" w:space="0" w:color="auto"/>
        <w:right w:val="none" w:sz="0" w:space="0" w:color="auto"/>
      </w:divBdr>
    </w:div>
    <w:div w:id="177743338">
      <w:bodyDiv w:val="1"/>
      <w:marLeft w:val="0"/>
      <w:marRight w:val="0"/>
      <w:marTop w:val="0"/>
      <w:marBottom w:val="0"/>
      <w:divBdr>
        <w:top w:val="none" w:sz="0" w:space="0" w:color="auto"/>
        <w:left w:val="none" w:sz="0" w:space="0" w:color="auto"/>
        <w:bottom w:val="none" w:sz="0" w:space="0" w:color="auto"/>
        <w:right w:val="none" w:sz="0" w:space="0" w:color="auto"/>
      </w:divBdr>
    </w:div>
    <w:div w:id="180634608">
      <w:bodyDiv w:val="1"/>
      <w:marLeft w:val="0"/>
      <w:marRight w:val="0"/>
      <w:marTop w:val="0"/>
      <w:marBottom w:val="0"/>
      <w:divBdr>
        <w:top w:val="none" w:sz="0" w:space="0" w:color="auto"/>
        <w:left w:val="none" w:sz="0" w:space="0" w:color="auto"/>
        <w:bottom w:val="none" w:sz="0" w:space="0" w:color="auto"/>
        <w:right w:val="none" w:sz="0" w:space="0" w:color="auto"/>
      </w:divBdr>
    </w:div>
    <w:div w:id="223957140">
      <w:bodyDiv w:val="1"/>
      <w:marLeft w:val="0"/>
      <w:marRight w:val="0"/>
      <w:marTop w:val="0"/>
      <w:marBottom w:val="0"/>
      <w:divBdr>
        <w:top w:val="none" w:sz="0" w:space="0" w:color="auto"/>
        <w:left w:val="none" w:sz="0" w:space="0" w:color="auto"/>
        <w:bottom w:val="none" w:sz="0" w:space="0" w:color="auto"/>
        <w:right w:val="none" w:sz="0" w:space="0" w:color="auto"/>
      </w:divBdr>
    </w:div>
    <w:div w:id="314382863">
      <w:bodyDiv w:val="1"/>
      <w:marLeft w:val="0"/>
      <w:marRight w:val="0"/>
      <w:marTop w:val="0"/>
      <w:marBottom w:val="0"/>
      <w:divBdr>
        <w:top w:val="none" w:sz="0" w:space="0" w:color="auto"/>
        <w:left w:val="none" w:sz="0" w:space="0" w:color="auto"/>
        <w:bottom w:val="none" w:sz="0" w:space="0" w:color="auto"/>
        <w:right w:val="none" w:sz="0" w:space="0" w:color="auto"/>
      </w:divBdr>
    </w:div>
    <w:div w:id="431778926">
      <w:bodyDiv w:val="1"/>
      <w:marLeft w:val="0"/>
      <w:marRight w:val="0"/>
      <w:marTop w:val="0"/>
      <w:marBottom w:val="0"/>
      <w:divBdr>
        <w:top w:val="none" w:sz="0" w:space="0" w:color="auto"/>
        <w:left w:val="none" w:sz="0" w:space="0" w:color="auto"/>
        <w:bottom w:val="none" w:sz="0" w:space="0" w:color="auto"/>
        <w:right w:val="none" w:sz="0" w:space="0" w:color="auto"/>
      </w:divBdr>
    </w:div>
    <w:div w:id="495076970">
      <w:bodyDiv w:val="1"/>
      <w:marLeft w:val="0"/>
      <w:marRight w:val="0"/>
      <w:marTop w:val="0"/>
      <w:marBottom w:val="0"/>
      <w:divBdr>
        <w:top w:val="none" w:sz="0" w:space="0" w:color="auto"/>
        <w:left w:val="none" w:sz="0" w:space="0" w:color="auto"/>
        <w:bottom w:val="none" w:sz="0" w:space="0" w:color="auto"/>
        <w:right w:val="none" w:sz="0" w:space="0" w:color="auto"/>
      </w:divBdr>
    </w:div>
    <w:div w:id="559051925">
      <w:bodyDiv w:val="1"/>
      <w:marLeft w:val="0"/>
      <w:marRight w:val="0"/>
      <w:marTop w:val="0"/>
      <w:marBottom w:val="0"/>
      <w:divBdr>
        <w:top w:val="none" w:sz="0" w:space="0" w:color="auto"/>
        <w:left w:val="none" w:sz="0" w:space="0" w:color="auto"/>
        <w:bottom w:val="none" w:sz="0" w:space="0" w:color="auto"/>
        <w:right w:val="none" w:sz="0" w:space="0" w:color="auto"/>
      </w:divBdr>
    </w:div>
    <w:div w:id="568157201">
      <w:bodyDiv w:val="1"/>
      <w:marLeft w:val="0"/>
      <w:marRight w:val="0"/>
      <w:marTop w:val="0"/>
      <w:marBottom w:val="0"/>
      <w:divBdr>
        <w:top w:val="none" w:sz="0" w:space="0" w:color="auto"/>
        <w:left w:val="none" w:sz="0" w:space="0" w:color="auto"/>
        <w:bottom w:val="none" w:sz="0" w:space="0" w:color="auto"/>
        <w:right w:val="none" w:sz="0" w:space="0" w:color="auto"/>
      </w:divBdr>
    </w:div>
    <w:div w:id="592739936">
      <w:bodyDiv w:val="1"/>
      <w:marLeft w:val="0"/>
      <w:marRight w:val="0"/>
      <w:marTop w:val="0"/>
      <w:marBottom w:val="0"/>
      <w:divBdr>
        <w:top w:val="none" w:sz="0" w:space="0" w:color="auto"/>
        <w:left w:val="none" w:sz="0" w:space="0" w:color="auto"/>
        <w:bottom w:val="none" w:sz="0" w:space="0" w:color="auto"/>
        <w:right w:val="none" w:sz="0" w:space="0" w:color="auto"/>
      </w:divBdr>
    </w:div>
    <w:div w:id="679503648">
      <w:bodyDiv w:val="1"/>
      <w:marLeft w:val="0"/>
      <w:marRight w:val="0"/>
      <w:marTop w:val="0"/>
      <w:marBottom w:val="0"/>
      <w:divBdr>
        <w:top w:val="none" w:sz="0" w:space="0" w:color="auto"/>
        <w:left w:val="none" w:sz="0" w:space="0" w:color="auto"/>
        <w:bottom w:val="none" w:sz="0" w:space="0" w:color="auto"/>
        <w:right w:val="none" w:sz="0" w:space="0" w:color="auto"/>
      </w:divBdr>
    </w:div>
    <w:div w:id="748041977">
      <w:bodyDiv w:val="1"/>
      <w:marLeft w:val="0"/>
      <w:marRight w:val="0"/>
      <w:marTop w:val="0"/>
      <w:marBottom w:val="0"/>
      <w:divBdr>
        <w:top w:val="none" w:sz="0" w:space="0" w:color="auto"/>
        <w:left w:val="none" w:sz="0" w:space="0" w:color="auto"/>
        <w:bottom w:val="none" w:sz="0" w:space="0" w:color="auto"/>
        <w:right w:val="none" w:sz="0" w:space="0" w:color="auto"/>
      </w:divBdr>
    </w:div>
    <w:div w:id="787704628">
      <w:bodyDiv w:val="1"/>
      <w:marLeft w:val="0"/>
      <w:marRight w:val="0"/>
      <w:marTop w:val="0"/>
      <w:marBottom w:val="0"/>
      <w:divBdr>
        <w:top w:val="none" w:sz="0" w:space="0" w:color="auto"/>
        <w:left w:val="none" w:sz="0" w:space="0" w:color="auto"/>
        <w:bottom w:val="none" w:sz="0" w:space="0" w:color="auto"/>
        <w:right w:val="none" w:sz="0" w:space="0" w:color="auto"/>
      </w:divBdr>
    </w:div>
    <w:div w:id="877738095">
      <w:bodyDiv w:val="1"/>
      <w:marLeft w:val="0"/>
      <w:marRight w:val="0"/>
      <w:marTop w:val="0"/>
      <w:marBottom w:val="0"/>
      <w:divBdr>
        <w:top w:val="none" w:sz="0" w:space="0" w:color="auto"/>
        <w:left w:val="none" w:sz="0" w:space="0" w:color="auto"/>
        <w:bottom w:val="none" w:sz="0" w:space="0" w:color="auto"/>
        <w:right w:val="none" w:sz="0" w:space="0" w:color="auto"/>
      </w:divBdr>
    </w:div>
    <w:div w:id="939214660">
      <w:bodyDiv w:val="1"/>
      <w:marLeft w:val="0"/>
      <w:marRight w:val="0"/>
      <w:marTop w:val="0"/>
      <w:marBottom w:val="0"/>
      <w:divBdr>
        <w:top w:val="none" w:sz="0" w:space="0" w:color="auto"/>
        <w:left w:val="none" w:sz="0" w:space="0" w:color="auto"/>
        <w:bottom w:val="none" w:sz="0" w:space="0" w:color="auto"/>
        <w:right w:val="none" w:sz="0" w:space="0" w:color="auto"/>
      </w:divBdr>
      <w:divsChild>
        <w:div w:id="644893576">
          <w:marLeft w:val="0"/>
          <w:marRight w:val="0"/>
          <w:marTop w:val="0"/>
          <w:marBottom w:val="0"/>
          <w:divBdr>
            <w:top w:val="none" w:sz="0" w:space="0" w:color="auto"/>
            <w:left w:val="none" w:sz="0" w:space="0" w:color="auto"/>
            <w:bottom w:val="none" w:sz="0" w:space="0" w:color="auto"/>
            <w:right w:val="none" w:sz="0" w:space="0" w:color="auto"/>
          </w:divBdr>
        </w:div>
        <w:div w:id="2125036263">
          <w:marLeft w:val="0"/>
          <w:marRight w:val="0"/>
          <w:marTop w:val="0"/>
          <w:marBottom w:val="0"/>
          <w:divBdr>
            <w:top w:val="single" w:sz="2" w:space="0" w:color="E3E3E3"/>
            <w:left w:val="single" w:sz="2" w:space="0" w:color="E3E3E3"/>
            <w:bottom w:val="single" w:sz="2" w:space="0" w:color="E3E3E3"/>
            <w:right w:val="single" w:sz="2" w:space="0" w:color="E3E3E3"/>
          </w:divBdr>
          <w:divsChild>
            <w:div w:id="1885409878">
              <w:marLeft w:val="0"/>
              <w:marRight w:val="0"/>
              <w:marTop w:val="0"/>
              <w:marBottom w:val="0"/>
              <w:divBdr>
                <w:top w:val="single" w:sz="2" w:space="0" w:color="E3E3E3"/>
                <w:left w:val="single" w:sz="2" w:space="0" w:color="E3E3E3"/>
                <w:bottom w:val="single" w:sz="2" w:space="0" w:color="E3E3E3"/>
                <w:right w:val="single" w:sz="2" w:space="0" w:color="E3E3E3"/>
              </w:divBdr>
              <w:divsChild>
                <w:div w:id="252785867">
                  <w:marLeft w:val="0"/>
                  <w:marRight w:val="0"/>
                  <w:marTop w:val="0"/>
                  <w:marBottom w:val="0"/>
                  <w:divBdr>
                    <w:top w:val="single" w:sz="2" w:space="0" w:color="E3E3E3"/>
                    <w:left w:val="single" w:sz="2" w:space="0" w:color="E3E3E3"/>
                    <w:bottom w:val="single" w:sz="2" w:space="0" w:color="E3E3E3"/>
                    <w:right w:val="single" w:sz="2" w:space="0" w:color="E3E3E3"/>
                  </w:divBdr>
                  <w:divsChild>
                    <w:div w:id="968559911">
                      <w:marLeft w:val="0"/>
                      <w:marRight w:val="0"/>
                      <w:marTop w:val="0"/>
                      <w:marBottom w:val="0"/>
                      <w:divBdr>
                        <w:top w:val="single" w:sz="2" w:space="0" w:color="E3E3E3"/>
                        <w:left w:val="single" w:sz="2" w:space="0" w:color="E3E3E3"/>
                        <w:bottom w:val="single" w:sz="2" w:space="0" w:color="E3E3E3"/>
                        <w:right w:val="single" w:sz="2" w:space="0" w:color="E3E3E3"/>
                      </w:divBdr>
                      <w:divsChild>
                        <w:div w:id="1772581387">
                          <w:marLeft w:val="0"/>
                          <w:marRight w:val="0"/>
                          <w:marTop w:val="0"/>
                          <w:marBottom w:val="0"/>
                          <w:divBdr>
                            <w:top w:val="single" w:sz="2" w:space="0" w:color="E3E3E3"/>
                            <w:left w:val="single" w:sz="2" w:space="0" w:color="E3E3E3"/>
                            <w:bottom w:val="single" w:sz="2" w:space="0" w:color="E3E3E3"/>
                            <w:right w:val="single" w:sz="2" w:space="0" w:color="E3E3E3"/>
                          </w:divBdr>
                          <w:divsChild>
                            <w:div w:id="268661060">
                              <w:marLeft w:val="0"/>
                              <w:marRight w:val="0"/>
                              <w:marTop w:val="100"/>
                              <w:marBottom w:val="100"/>
                              <w:divBdr>
                                <w:top w:val="single" w:sz="2" w:space="0" w:color="E3E3E3"/>
                                <w:left w:val="single" w:sz="2" w:space="0" w:color="E3E3E3"/>
                                <w:bottom w:val="single" w:sz="2" w:space="0" w:color="E3E3E3"/>
                                <w:right w:val="single" w:sz="2" w:space="0" w:color="E3E3E3"/>
                              </w:divBdr>
                              <w:divsChild>
                                <w:div w:id="1544556308">
                                  <w:marLeft w:val="0"/>
                                  <w:marRight w:val="0"/>
                                  <w:marTop w:val="0"/>
                                  <w:marBottom w:val="0"/>
                                  <w:divBdr>
                                    <w:top w:val="single" w:sz="2" w:space="0" w:color="E3E3E3"/>
                                    <w:left w:val="single" w:sz="2" w:space="0" w:color="E3E3E3"/>
                                    <w:bottom w:val="single" w:sz="2" w:space="0" w:color="E3E3E3"/>
                                    <w:right w:val="single" w:sz="2" w:space="0" w:color="E3E3E3"/>
                                  </w:divBdr>
                                  <w:divsChild>
                                    <w:div w:id="1199275106">
                                      <w:marLeft w:val="0"/>
                                      <w:marRight w:val="0"/>
                                      <w:marTop w:val="0"/>
                                      <w:marBottom w:val="0"/>
                                      <w:divBdr>
                                        <w:top w:val="single" w:sz="2" w:space="0" w:color="E3E3E3"/>
                                        <w:left w:val="single" w:sz="2" w:space="0" w:color="E3E3E3"/>
                                        <w:bottom w:val="single" w:sz="2" w:space="0" w:color="E3E3E3"/>
                                        <w:right w:val="single" w:sz="2" w:space="0" w:color="E3E3E3"/>
                                      </w:divBdr>
                                      <w:divsChild>
                                        <w:div w:id="660348818">
                                          <w:marLeft w:val="0"/>
                                          <w:marRight w:val="0"/>
                                          <w:marTop w:val="0"/>
                                          <w:marBottom w:val="0"/>
                                          <w:divBdr>
                                            <w:top w:val="single" w:sz="2" w:space="0" w:color="E3E3E3"/>
                                            <w:left w:val="single" w:sz="2" w:space="0" w:color="E3E3E3"/>
                                            <w:bottom w:val="single" w:sz="2" w:space="0" w:color="E3E3E3"/>
                                            <w:right w:val="single" w:sz="2" w:space="0" w:color="E3E3E3"/>
                                          </w:divBdr>
                                          <w:divsChild>
                                            <w:div w:id="600720500">
                                              <w:marLeft w:val="0"/>
                                              <w:marRight w:val="0"/>
                                              <w:marTop w:val="0"/>
                                              <w:marBottom w:val="0"/>
                                              <w:divBdr>
                                                <w:top w:val="single" w:sz="2" w:space="0" w:color="E3E3E3"/>
                                                <w:left w:val="single" w:sz="2" w:space="0" w:color="E3E3E3"/>
                                                <w:bottom w:val="single" w:sz="2" w:space="0" w:color="E3E3E3"/>
                                                <w:right w:val="single" w:sz="2" w:space="0" w:color="E3E3E3"/>
                                              </w:divBdr>
                                              <w:divsChild>
                                                <w:div w:id="2048793116">
                                                  <w:marLeft w:val="0"/>
                                                  <w:marRight w:val="0"/>
                                                  <w:marTop w:val="0"/>
                                                  <w:marBottom w:val="0"/>
                                                  <w:divBdr>
                                                    <w:top w:val="single" w:sz="2" w:space="0" w:color="E3E3E3"/>
                                                    <w:left w:val="single" w:sz="2" w:space="0" w:color="E3E3E3"/>
                                                    <w:bottom w:val="single" w:sz="2" w:space="0" w:color="E3E3E3"/>
                                                    <w:right w:val="single" w:sz="2" w:space="0" w:color="E3E3E3"/>
                                                  </w:divBdr>
                                                  <w:divsChild>
                                                    <w:div w:id="426314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47467778">
      <w:bodyDiv w:val="1"/>
      <w:marLeft w:val="0"/>
      <w:marRight w:val="0"/>
      <w:marTop w:val="0"/>
      <w:marBottom w:val="0"/>
      <w:divBdr>
        <w:top w:val="none" w:sz="0" w:space="0" w:color="auto"/>
        <w:left w:val="none" w:sz="0" w:space="0" w:color="auto"/>
        <w:bottom w:val="none" w:sz="0" w:space="0" w:color="auto"/>
        <w:right w:val="none" w:sz="0" w:space="0" w:color="auto"/>
      </w:divBdr>
    </w:div>
    <w:div w:id="950014670">
      <w:bodyDiv w:val="1"/>
      <w:marLeft w:val="0"/>
      <w:marRight w:val="0"/>
      <w:marTop w:val="0"/>
      <w:marBottom w:val="0"/>
      <w:divBdr>
        <w:top w:val="none" w:sz="0" w:space="0" w:color="auto"/>
        <w:left w:val="none" w:sz="0" w:space="0" w:color="auto"/>
        <w:bottom w:val="none" w:sz="0" w:space="0" w:color="auto"/>
        <w:right w:val="none" w:sz="0" w:space="0" w:color="auto"/>
      </w:divBdr>
    </w:div>
    <w:div w:id="951060149">
      <w:bodyDiv w:val="1"/>
      <w:marLeft w:val="0"/>
      <w:marRight w:val="0"/>
      <w:marTop w:val="0"/>
      <w:marBottom w:val="0"/>
      <w:divBdr>
        <w:top w:val="none" w:sz="0" w:space="0" w:color="auto"/>
        <w:left w:val="none" w:sz="0" w:space="0" w:color="auto"/>
        <w:bottom w:val="none" w:sz="0" w:space="0" w:color="auto"/>
        <w:right w:val="none" w:sz="0" w:space="0" w:color="auto"/>
      </w:divBdr>
    </w:div>
    <w:div w:id="975839811">
      <w:bodyDiv w:val="1"/>
      <w:marLeft w:val="0"/>
      <w:marRight w:val="0"/>
      <w:marTop w:val="0"/>
      <w:marBottom w:val="0"/>
      <w:divBdr>
        <w:top w:val="none" w:sz="0" w:space="0" w:color="auto"/>
        <w:left w:val="none" w:sz="0" w:space="0" w:color="auto"/>
        <w:bottom w:val="none" w:sz="0" w:space="0" w:color="auto"/>
        <w:right w:val="none" w:sz="0" w:space="0" w:color="auto"/>
      </w:divBdr>
    </w:div>
    <w:div w:id="1129320608">
      <w:bodyDiv w:val="1"/>
      <w:marLeft w:val="0"/>
      <w:marRight w:val="0"/>
      <w:marTop w:val="0"/>
      <w:marBottom w:val="0"/>
      <w:divBdr>
        <w:top w:val="none" w:sz="0" w:space="0" w:color="auto"/>
        <w:left w:val="none" w:sz="0" w:space="0" w:color="auto"/>
        <w:bottom w:val="none" w:sz="0" w:space="0" w:color="auto"/>
        <w:right w:val="none" w:sz="0" w:space="0" w:color="auto"/>
      </w:divBdr>
    </w:div>
    <w:div w:id="1161313040">
      <w:bodyDiv w:val="1"/>
      <w:marLeft w:val="0"/>
      <w:marRight w:val="0"/>
      <w:marTop w:val="0"/>
      <w:marBottom w:val="0"/>
      <w:divBdr>
        <w:top w:val="none" w:sz="0" w:space="0" w:color="auto"/>
        <w:left w:val="none" w:sz="0" w:space="0" w:color="auto"/>
        <w:bottom w:val="none" w:sz="0" w:space="0" w:color="auto"/>
        <w:right w:val="none" w:sz="0" w:space="0" w:color="auto"/>
      </w:divBdr>
    </w:div>
    <w:div w:id="1168862660">
      <w:bodyDiv w:val="1"/>
      <w:marLeft w:val="0"/>
      <w:marRight w:val="0"/>
      <w:marTop w:val="0"/>
      <w:marBottom w:val="0"/>
      <w:divBdr>
        <w:top w:val="none" w:sz="0" w:space="0" w:color="auto"/>
        <w:left w:val="none" w:sz="0" w:space="0" w:color="auto"/>
        <w:bottom w:val="none" w:sz="0" w:space="0" w:color="auto"/>
        <w:right w:val="none" w:sz="0" w:space="0" w:color="auto"/>
      </w:divBdr>
    </w:div>
    <w:div w:id="1242912852">
      <w:bodyDiv w:val="1"/>
      <w:marLeft w:val="0"/>
      <w:marRight w:val="0"/>
      <w:marTop w:val="0"/>
      <w:marBottom w:val="0"/>
      <w:divBdr>
        <w:top w:val="none" w:sz="0" w:space="0" w:color="auto"/>
        <w:left w:val="none" w:sz="0" w:space="0" w:color="auto"/>
        <w:bottom w:val="none" w:sz="0" w:space="0" w:color="auto"/>
        <w:right w:val="none" w:sz="0" w:space="0" w:color="auto"/>
      </w:divBdr>
    </w:div>
    <w:div w:id="1307321790">
      <w:bodyDiv w:val="1"/>
      <w:marLeft w:val="0"/>
      <w:marRight w:val="0"/>
      <w:marTop w:val="0"/>
      <w:marBottom w:val="0"/>
      <w:divBdr>
        <w:top w:val="none" w:sz="0" w:space="0" w:color="auto"/>
        <w:left w:val="none" w:sz="0" w:space="0" w:color="auto"/>
        <w:bottom w:val="none" w:sz="0" w:space="0" w:color="auto"/>
        <w:right w:val="none" w:sz="0" w:space="0" w:color="auto"/>
      </w:divBdr>
      <w:divsChild>
        <w:div w:id="997153726">
          <w:marLeft w:val="0"/>
          <w:marRight w:val="0"/>
          <w:marTop w:val="0"/>
          <w:marBottom w:val="0"/>
          <w:divBdr>
            <w:top w:val="none" w:sz="0" w:space="0" w:color="auto"/>
            <w:left w:val="none" w:sz="0" w:space="0" w:color="auto"/>
            <w:bottom w:val="none" w:sz="0" w:space="0" w:color="auto"/>
            <w:right w:val="none" w:sz="0" w:space="0" w:color="auto"/>
          </w:divBdr>
        </w:div>
      </w:divsChild>
    </w:div>
    <w:div w:id="1327708022">
      <w:bodyDiv w:val="1"/>
      <w:marLeft w:val="0"/>
      <w:marRight w:val="0"/>
      <w:marTop w:val="0"/>
      <w:marBottom w:val="0"/>
      <w:divBdr>
        <w:top w:val="none" w:sz="0" w:space="0" w:color="auto"/>
        <w:left w:val="none" w:sz="0" w:space="0" w:color="auto"/>
        <w:bottom w:val="none" w:sz="0" w:space="0" w:color="auto"/>
        <w:right w:val="none" w:sz="0" w:space="0" w:color="auto"/>
      </w:divBdr>
    </w:div>
    <w:div w:id="1401174229">
      <w:bodyDiv w:val="1"/>
      <w:marLeft w:val="0"/>
      <w:marRight w:val="0"/>
      <w:marTop w:val="0"/>
      <w:marBottom w:val="0"/>
      <w:divBdr>
        <w:top w:val="none" w:sz="0" w:space="0" w:color="auto"/>
        <w:left w:val="none" w:sz="0" w:space="0" w:color="auto"/>
        <w:bottom w:val="none" w:sz="0" w:space="0" w:color="auto"/>
        <w:right w:val="none" w:sz="0" w:space="0" w:color="auto"/>
      </w:divBdr>
    </w:div>
    <w:div w:id="1437165926">
      <w:bodyDiv w:val="1"/>
      <w:marLeft w:val="0"/>
      <w:marRight w:val="0"/>
      <w:marTop w:val="0"/>
      <w:marBottom w:val="0"/>
      <w:divBdr>
        <w:top w:val="none" w:sz="0" w:space="0" w:color="auto"/>
        <w:left w:val="none" w:sz="0" w:space="0" w:color="auto"/>
        <w:bottom w:val="none" w:sz="0" w:space="0" w:color="auto"/>
        <w:right w:val="none" w:sz="0" w:space="0" w:color="auto"/>
      </w:divBdr>
    </w:div>
    <w:div w:id="1448088444">
      <w:bodyDiv w:val="1"/>
      <w:marLeft w:val="0"/>
      <w:marRight w:val="0"/>
      <w:marTop w:val="0"/>
      <w:marBottom w:val="0"/>
      <w:divBdr>
        <w:top w:val="none" w:sz="0" w:space="0" w:color="auto"/>
        <w:left w:val="none" w:sz="0" w:space="0" w:color="auto"/>
        <w:bottom w:val="none" w:sz="0" w:space="0" w:color="auto"/>
        <w:right w:val="none" w:sz="0" w:space="0" w:color="auto"/>
      </w:divBdr>
    </w:div>
    <w:div w:id="1494565588">
      <w:bodyDiv w:val="1"/>
      <w:marLeft w:val="0"/>
      <w:marRight w:val="0"/>
      <w:marTop w:val="0"/>
      <w:marBottom w:val="0"/>
      <w:divBdr>
        <w:top w:val="none" w:sz="0" w:space="0" w:color="auto"/>
        <w:left w:val="none" w:sz="0" w:space="0" w:color="auto"/>
        <w:bottom w:val="none" w:sz="0" w:space="0" w:color="auto"/>
        <w:right w:val="none" w:sz="0" w:space="0" w:color="auto"/>
      </w:divBdr>
    </w:div>
    <w:div w:id="1626083647">
      <w:bodyDiv w:val="1"/>
      <w:marLeft w:val="0"/>
      <w:marRight w:val="0"/>
      <w:marTop w:val="0"/>
      <w:marBottom w:val="0"/>
      <w:divBdr>
        <w:top w:val="none" w:sz="0" w:space="0" w:color="auto"/>
        <w:left w:val="none" w:sz="0" w:space="0" w:color="auto"/>
        <w:bottom w:val="none" w:sz="0" w:space="0" w:color="auto"/>
        <w:right w:val="none" w:sz="0" w:space="0" w:color="auto"/>
      </w:divBdr>
    </w:div>
    <w:div w:id="1650330079">
      <w:bodyDiv w:val="1"/>
      <w:marLeft w:val="0"/>
      <w:marRight w:val="0"/>
      <w:marTop w:val="0"/>
      <w:marBottom w:val="0"/>
      <w:divBdr>
        <w:top w:val="none" w:sz="0" w:space="0" w:color="auto"/>
        <w:left w:val="none" w:sz="0" w:space="0" w:color="auto"/>
        <w:bottom w:val="none" w:sz="0" w:space="0" w:color="auto"/>
        <w:right w:val="none" w:sz="0" w:space="0" w:color="auto"/>
      </w:divBdr>
    </w:div>
    <w:div w:id="1685589400">
      <w:bodyDiv w:val="1"/>
      <w:marLeft w:val="0"/>
      <w:marRight w:val="0"/>
      <w:marTop w:val="0"/>
      <w:marBottom w:val="0"/>
      <w:divBdr>
        <w:top w:val="none" w:sz="0" w:space="0" w:color="auto"/>
        <w:left w:val="none" w:sz="0" w:space="0" w:color="auto"/>
        <w:bottom w:val="none" w:sz="0" w:space="0" w:color="auto"/>
        <w:right w:val="none" w:sz="0" w:space="0" w:color="auto"/>
      </w:divBdr>
    </w:div>
    <w:div w:id="1845436816">
      <w:bodyDiv w:val="1"/>
      <w:marLeft w:val="0"/>
      <w:marRight w:val="0"/>
      <w:marTop w:val="0"/>
      <w:marBottom w:val="0"/>
      <w:divBdr>
        <w:top w:val="none" w:sz="0" w:space="0" w:color="auto"/>
        <w:left w:val="none" w:sz="0" w:space="0" w:color="auto"/>
        <w:bottom w:val="none" w:sz="0" w:space="0" w:color="auto"/>
        <w:right w:val="none" w:sz="0" w:space="0" w:color="auto"/>
      </w:divBdr>
    </w:div>
    <w:div w:id="1957330361">
      <w:bodyDiv w:val="1"/>
      <w:marLeft w:val="0"/>
      <w:marRight w:val="0"/>
      <w:marTop w:val="0"/>
      <w:marBottom w:val="0"/>
      <w:divBdr>
        <w:top w:val="none" w:sz="0" w:space="0" w:color="auto"/>
        <w:left w:val="none" w:sz="0" w:space="0" w:color="auto"/>
        <w:bottom w:val="none" w:sz="0" w:space="0" w:color="auto"/>
        <w:right w:val="none" w:sz="0" w:space="0" w:color="auto"/>
      </w:divBdr>
      <w:divsChild>
        <w:div w:id="1964575994">
          <w:marLeft w:val="0"/>
          <w:marRight w:val="0"/>
          <w:marTop w:val="0"/>
          <w:marBottom w:val="0"/>
          <w:divBdr>
            <w:top w:val="none" w:sz="0" w:space="0" w:color="auto"/>
            <w:left w:val="none" w:sz="0" w:space="0" w:color="auto"/>
            <w:bottom w:val="none" w:sz="0" w:space="0" w:color="auto"/>
            <w:right w:val="none" w:sz="0" w:space="0" w:color="auto"/>
          </w:divBdr>
        </w:div>
      </w:divsChild>
    </w:div>
    <w:div w:id="2033451132">
      <w:bodyDiv w:val="1"/>
      <w:marLeft w:val="0"/>
      <w:marRight w:val="0"/>
      <w:marTop w:val="0"/>
      <w:marBottom w:val="0"/>
      <w:divBdr>
        <w:top w:val="none" w:sz="0" w:space="0" w:color="auto"/>
        <w:left w:val="none" w:sz="0" w:space="0" w:color="auto"/>
        <w:bottom w:val="none" w:sz="0" w:space="0" w:color="auto"/>
        <w:right w:val="none" w:sz="0" w:space="0" w:color="auto"/>
      </w:divBdr>
    </w:div>
    <w:div w:id="2092266345">
      <w:bodyDiv w:val="1"/>
      <w:marLeft w:val="0"/>
      <w:marRight w:val="0"/>
      <w:marTop w:val="0"/>
      <w:marBottom w:val="0"/>
      <w:divBdr>
        <w:top w:val="none" w:sz="0" w:space="0" w:color="auto"/>
        <w:left w:val="none" w:sz="0" w:space="0" w:color="auto"/>
        <w:bottom w:val="none" w:sz="0" w:space="0" w:color="auto"/>
        <w:right w:val="none" w:sz="0" w:space="0" w:color="auto"/>
      </w:divBdr>
    </w:div>
    <w:div w:id="21467003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ancer.org/cancer/risk-prevention/tobacco/health-risks-of-tobacco/health-risks-of-smoking-tobacco.html" TargetMode="External"/><Relationship Id="rId18" Type="http://schemas.openxmlformats.org/officeDocument/2006/relationships/hyperlink" Target="https://www.tobaccoinaustralia.org.au/chapter-4-secondhand/4-7-estimates-of-morbidity-and-mortality#:~:text=It%20estimated%20that%20in%20Australia,among%20infants%20under%20age%20one" TargetMode="External"/><Relationship Id="rId26" Type="http://schemas.openxmlformats.org/officeDocument/2006/relationships/hyperlink" Target="https://www.researchgate.net/publication/337627731_Reducing_smoking_in_Australia_how_to_include_Aboriginal_and_Torres_Strait_Islander_people" TargetMode="External"/><Relationship Id="rId39" Type="http://schemas.openxmlformats.org/officeDocument/2006/relationships/fontTable" Target="fontTable.xml"/><Relationship Id="rId21" Type="http://schemas.openxmlformats.org/officeDocument/2006/relationships/hyperlink" Target="https://www.ncbi.nlm.nih.gov/pmc/articles/PMC9566670/" TargetMode="External"/><Relationship Id="rId34" Type="http://schemas.openxmlformats.org/officeDocument/2006/relationships/hyperlink" Target="https://www.aihw.gov.au/reports/illicit-use-of-drugs/national-drug-strategy-household-survey-2019/contents/summary" TargetMode="External"/><Relationship Id="rId7" Type="http://schemas.openxmlformats.org/officeDocument/2006/relationships/image" Target="media/image1.png"/><Relationship Id="rId12" Type="http://schemas.openxmlformats.org/officeDocument/2006/relationships/hyperlink" Target="https://www.tobaccoinaustralia.org.au/chapter-1-prevalence/1-3-prevalence-of-smoking-adults" TargetMode="External"/><Relationship Id="rId17" Type="http://schemas.openxmlformats.org/officeDocument/2006/relationships/hyperlink" Target="https://www.tobaccoinaustralia.org.au/chapter-3-health-effects/3-30-total-burden-of-death-and-disease-attributable-to-tobacco-by-disease-category" TargetMode="External"/><Relationship Id="rId25" Type="http://schemas.openxmlformats.org/officeDocument/2006/relationships/hyperlink" Target="https://www.sahealth.sa.gov.au/wps/wcm/connect/public+content/sa+health+internet/conditions/smoking/quit+smoking+campaigns" TargetMode="External"/><Relationship Id="rId33" Type="http://schemas.openxmlformats.org/officeDocument/2006/relationships/hyperlink" Target="https://tobaccocontrol.bmj.com/content/24/Suppl_2/ii42.info"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ancer.org.au/media-releases/2019/new-report-highlights-the-137-billion-cost-of-smoking" TargetMode="External"/><Relationship Id="rId20" Type="http://schemas.openxmlformats.org/officeDocument/2006/relationships/hyperlink" Target="https://www.thelancet.com/pdfs/journals/lanepe/PIIS2666-7762(21)00288-X.pdf" TargetMode="External"/><Relationship Id="rId29" Type="http://schemas.openxmlformats.org/officeDocument/2006/relationships/hyperlink" Target="https://www.health.nsw.gov.au/tobacco/Pages/smoke-free-laws.aspx#:~:text=Smoking%20and%20using%20e%2Dcigarettes,harmful%20second%2Dhand%20tobacco%20smok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3894096/#:~:text=Tobacco%20is%20derived%20from%20the,in%20sacred%20and%20religious%20ceremonies" TargetMode="External"/><Relationship Id="rId24" Type="http://schemas.openxmlformats.org/officeDocument/2006/relationships/hyperlink" Target="https://www.health.gov.au/topics/smoking-vaping-and-tobacco/about-smoking/what-were-doing" TargetMode="External"/><Relationship Id="rId32" Type="http://schemas.openxmlformats.org/officeDocument/2006/relationships/hyperlink" Target="https://au.finance.yahoo.com/news/has-australias-cigarette-tax-230653562.html" TargetMode="External"/><Relationship Id="rId37" Type="http://schemas.openxmlformats.org/officeDocument/2006/relationships/image" Target="media/image6.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h.org.uk/resources/view/the-economics-of-tobacco" TargetMode="External"/><Relationship Id="rId23" Type="http://schemas.openxmlformats.org/officeDocument/2006/relationships/hyperlink" Target="https://www.aihw.gov.au/reports/alcohol/alcohol-tobacco-other-drugs-australia/contents/drug-types/tobacco" TargetMode="External"/><Relationship Id="rId28" Type="http://schemas.openxmlformats.org/officeDocument/2006/relationships/hyperlink" Target="https://www.health.gov.au/topics/smoking-vaping-and-tobacco/about-smoking/laws-in-australia#:~:text=The%20Tobacco%20Advertising%20Prohibition%20Act,retail%20display%20of%20tobacco%20products" TargetMode="External"/><Relationship Id="rId36" Type="http://schemas.openxmlformats.org/officeDocument/2006/relationships/image" Target="media/image5.png"/><Relationship Id="rId10" Type="http://schemas.openxmlformats.org/officeDocument/2006/relationships/image" Target="media/image4.jpeg"/><Relationship Id="rId19" Type="http://schemas.openxmlformats.org/officeDocument/2006/relationships/hyperlink" Target="https://www.tobaccoinaustralia.org.au/chapter-17-economics/17-2-the-costs-of-smoking" TargetMode="External"/><Relationship Id="rId31" Type="http://schemas.openxmlformats.org/officeDocument/2006/relationships/hyperlink" Target="https://bmjopen.bmj.com/content/12/6/e060457.info"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investopedia.com/terms/m/marketfailure.asp" TargetMode="External"/><Relationship Id="rId22" Type="http://schemas.openxmlformats.org/officeDocument/2006/relationships/hyperlink" Target="https://medium.com/impact-economics/the-true-cost-of-smoking-9f938a7cfaa2" TargetMode="External"/><Relationship Id="rId27" Type="http://schemas.openxmlformats.org/officeDocument/2006/relationships/hyperlink" Target="https://www.tobaccoinaustralia.org.au/chapter-7-cessation/7-14-methods-services-and-products-for-quitting-te#:~:text=Quit%20Coach%20(www.quitcoach.,to%20help%20them%20stay%20quit" TargetMode="External"/><Relationship Id="rId30" Type="http://schemas.openxmlformats.org/officeDocument/2006/relationships/hyperlink" Target="https://www.premier.sa.gov.au/media-releases/news-items/financial-incentives-on-offer-in-sa-to-quit-smoking" TargetMode="External"/><Relationship Id="rId35" Type="http://schemas.openxmlformats.org/officeDocument/2006/relationships/hyperlink" Target="https://www.tobaccoinaustralia.org.au/chapter-13-taxation/13-3-the-price-of-tobacco-products-in-australia"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4034</Words>
  <Characters>23000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Dendle</dc:creator>
  <cp:keywords/>
  <dc:description/>
  <cp:lastModifiedBy>Harri Dendle</cp:lastModifiedBy>
  <cp:revision>2</cp:revision>
  <dcterms:created xsi:type="dcterms:W3CDTF">2024-03-29T10:24:00Z</dcterms:created>
  <dcterms:modified xsi:type="dcterms:W3CDTF">2024-03-29T10:24:00Z</dcterms:modified>
</cp:coreProperties>
</file>