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FD613" w14:textId="77777777" w:rsidR="003B0408" w:rsidRDefault="003B0408" w:rsidP="003B0408">
      <w:r>
        <w:t xml:space="preserve">Physiological/ physical needs: </w:t>
      </w:r>
    </w:p>
    <w:p w14:paraId="50B44D99" w14:textId="77777777" w:rsidR="003B0408" w:rsidRDefault="003B0408" w:rsidP="003B0408">
      <w:r>
        <w:t xml:space="preserve">Maslow (1943) defines physiological needs as the first level of the pyramid; the pyramid represents all the needs a person requires to achieve what he refers to as ‘self-actualisation’. These needs are comparable to the needs of basic survival, such as eating, sleeping and breathing (50 minutes.com, 2015). For example, Maslow (1943 cited in Burleson, 2014) suggests that if a child is focusing on food due to hunger, then that child would not be able to have their next need met until the hunger is satisfied. These physiological needs serve as a channel for the other needs that follow. </w:t>
      </w:r>
    </w:p>
    <w:p w14:paraId="3011D75A" w14:textId="77777777" w:rsidR="003B0408" w:rsidRDefault="003B0408" w:rsidP="003B0408">
      <w:r>
        <w:t xml:space="preserve"> However, Bronfenbrenner (1979, referenced in Sadownik, 2023, p 83-95) suggests that ‘becoming oneself’ is an ecological system or a sequence of ‘nested structures’, each one inside of the next and it is these structures that enable the development of a child. He believed it was the Child's environment that had a direct impact on their development; this could be likened to the physiological needs of Maslow’s theory, suggesting the quality of the initial stages of a Child's life is paramount in making sure there is a solid foundation for the other needs to build upon. </w:t>
      </w:r>
    </w:p>
    <w:p w14:paraId="377F5955" w14:textId="77777777" w:rsidR="003B0408" w:rsidRDefault="003B0408" w:rsidP="003B0408">
      <w:r>
        <w:t>Safety and security:</w:t>
      </w:r>
    </w:p>
    <w:p w14:paraId="2B92F037" w14:textId="77777777" w:rsidR="003B0408" w:rsidRDefault="003B0408" w:rsidP="003B0408">
      <w:r>
        <w:t xml:space="preserve">Maslow’s second pyramid tier is categorised as safety and security (Maslow, 1943). It is important to highlight that this encompasses not just physical security but emotional and financial security as well. According to Maslow (1943), the need for a child's safety can be seen on the surface. For example, a child will cry when they feel threatened, unsafe or taken ill. He also suggests that routines and rhythms help keep a child feeling safe and secure, and when there is a disruption to this, the child will require almost constant reassurance from their caregiver. It is suggested that it is from this need for safety that attachments are constructed between the child and caregiver. </w:t>
      </w:r>
    </w:p>
    <w:p w14:paraId="3F163BC2" w14:textId="77777777" w:rsidR="003B0408" w:rsidRDefault="003B0408" w:rsidP="003B0408">
      <w:r>
        <w:t xml:space="preserve">However, according to Bowlby (1969, cited in Pound, 2005), his theory of attachment behaviour is something a child is born equipped with. A child's intuitive desire to seek out relationships stems from their need for security and safety, not from the physiological benefits that relationships can provide. He suggests that before a child can be fed, they first need to be safe, which starkly contrasts with Maslow's suggestion. </w:t>
      </w:r>
    </w:p>
    <w:p w14:paraId="52FF49C8" w14:textId="77777777" w:rsidR="003B0408" w:rsidRDefault="003B0408" w:rsidP="003B0408"/>
    <w:p w14:paraId="26BE625D" w14:textId="77777777" w:rsidR="003B0408" w:rsidRDefault="003B0408" w:rsidP="003B0408">
      <w:r>
        <w:t xml:space="preserve">Love and acceptance/belonging: </w:t>
      </w:r>
    </w:p>
    <w:p w14:paraId="70D0420E" w14:textId="77777777" w:rsidR="003B0408" w:rsidRDefault="003B0408" w:rsidP="003B0408">
      <w:r>
        <w:t xml:space="preserve">When the first two fundamental needs of the pyramid are met, Maslow (1943) suggests that children start to seek out love and connections with others. These connections can help foster a true sense of belonging. Maslow (1943) also says that these needs are not just simple needs but powerful motivators that could help one achieve one's full potential. The needs range from friendships and relationships to social connections. They help children form strong emotional bonds and feel accepted and validated, </w:t>
      </w:r>
      <w:proofErr w:type="gramStart"/>
      <w:r>
        <w:t>all of</w:t>
      </w:r>
      <w:proofErr w:type="gramEnd"/>
      <w:r>
        <w:t xml:space="preserve"> </w:t>
      </w:r>
      <w:r>
        <w:lastRenderedPageBreak/>
        <w:t xml:space="preserve">which Maslow (1943) says are crucial for emotional well-being. All are aiding in reaching the pinnacle of the pyramid in adult life.   </w:t>
      </w:r>
    </w:p>
    <w:p w14:paraId="0082FCBD" w14:textId="77777777" w:rsidR="003B0408" w:rsidRDefault="003B0408" w:rsidP="003B0408">
      <w:r>
        <w:t>Bowlby (1969, cited in Pound, 2005) further supports this, suggesting that the relationships children form help support them further in their adult lives. For example, if a child were to be ignored when in a state of anxiousness or fright, it is likely that as an adult, the child would not know how to manage these emotions, as they have never been shown how to do this through their loving connections. This could then negatively impact the person's sense of belonging and emotional well-being. Thus, negatively affecting their chances of meeting their next need.</w:t>
      </w:r>
    </w:p>
    <w:p w14:paraId="3C2696A2" w14:textId="77777777" w:rsidR="003B0408" w:rsidRDefault="003B0408" w:rsidP="003B0408">
      <w:r>
        <w:t>Self-esteem:</w:t>
      </w:r>
    </w:p>
    <w:p w14:paraId="2F6D92A1" w14:textId="77777777" w:rsidR="003B0408" w:rsidRDefault="003B0408" w:rsidP="003B0408">
      <w:r>
        <w:t>Maslow (1943) added two esteem sections to the pyramid: self-esteem and esteem from others. He categorised self-esteem as feelings of self-respect and feelings of self-worth. Esteem from others relates to our feelings of being valued, appreciated, and respected. Maslow suggested that all these, accumulated together, are vital for a person’s psychological well-being. It is when these needs go unmet, that a person can start to feel helpless, leading to further feelings of frustration and lack of motivation.</w:t>
      </w:r>
    </w:p>
    <w:p w14:paraId="199EFE43" w14:textId="77777777" w:rsidR="003B0408" w:rsidRDefault="003B0408" w:rsidP="003B0408">
      <w:r>
        <w:t xml:space="preserve">Infants and children need these esteem needs to be met to aid them in developing positive relationships. They act as a foundational building block in ensuring individuals feel emotionally balanced and have a positive mental attitude. </w:t>
      </w:r>
    </w:p>
    <w:p w14:paraId="038D06AB" w14:textId="77777777" w:rsidR="003B0408" w:rsidRDefault="003B0408" w:rsidP="003B0408">
      <w:r>
        <w:t xml:space="preserve">Furthermore, Rogers (1957, referenced by PHILO-notes, 2022) supports Maslow with his Personality theory.  He Suggests that if children receive unconditional positive regard in their early years, it could result in the child having stronger feelings of self-worth, thus becoming more confident and believing they are more capable as they move through life. He believed that if children received higher congruence between themselves and the people around them, it would lead to better self-worth, which helps build and support a healthy and productive life. Cementing the feelings of self-esteem. </w:t>
      </w:r>
    </w:p>
    <w:p w14:paraId="544575AF" w14:textId="77777777" w:rsidR="003B0408" w:rsidRDefault="003B0408" w:rsidP="003B0408"/>
    <w:p w14:paraId="07C090D2" w14:textId="77777777" w:rsidR="003B0408" w:rsidRDefault="003B0408" w:rsidP="003B0408">
      <w:r>
        <w:t>Self-Actualisation:</w:t>
      </w:r>
    </w:p>
    <w:p w14:paraId="01807E64" w14:textId="77777777" w:rsidR="003B0408" w:rsidRDefault="003B0408" w:rsidP="003B0408">
      <w:r>
        <w:t xml:space="preserve">Maslow (1943, cited in Selva, 2017) describes self-actualisation as a person realising their entire ability and reaching their full potential. In other words, self-actualisation means becoming oneself. When a person reaches self-actualisation, they usually lack prejudice and now have a moral compass. They are free to be their authentic self and be true to themselves with their values, and beliefs. Maslow also noted that self-actualisation varies for everyone; it is not a one-shoe-fits-all scenario and will look different for everyone, depending on how they reach this stage. </w:t>
      </w:r>
    </w:p>
    <w:p w14:paraId="397D7B59" w14:textId="77777777" w:rsidR="003B0408" w:rsidRDefault="003B0408" w:rsidP="003B0408">
      <w:r>
        <w:t xml:space="preserve">Although Maslow originally built his theory of self-actualisation upon the work of Goldstein (1939, cited in Brown. 2020), it was Goldstein who first suggested that an </w:t>
      </w:r>
      <w:r>
        <w:lastRenderedPageBreak/>
        <w:t xml:space="preserve">individual is naturally drawn to work out their own potential and that this could then be considered as a motivator for self-actualisation, with all the other needs of the hierarchy organising themselves around this. </w:t>
      </w:r>
    </w:p>
    <w:p w14:paraId="1DF1E7F1" w14:textId="77777777" w:rsidR="003B0408" w:rsidRDefault="003B0408" w:rsidP="003B0408">
      <w:r>
        <w:t xml:space="preserve">However, Rogers (1957, cited in Miller, 2019) suggests that only some reach the stage of self-actualisation and that it is not an innate desire for all individuals. He proposed it was not an end goal but how life begins for everyone. </w:t>
      </w:r>
    </w:p>
    <w:p w14:paraId="0EC593D0" w14:textId="77777777" w:rsidR="00BD1C19" w:rsidRDefault="00BD1C19"/>
    <w:sectPr w:rsidR="00BD1C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408"/>
    <w:rsid w:val="003B0408"/>
    <w:rsid w:val="00AA035F"/>
    <w:rsid w:val="00B83867"/>
    <w:rsid w:val="00BD1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4944A"/>
  <w15:chartTrackingRefBased/>
  <w15:docId w15:val="{0F1BFDBD-BD2C-4056-9E20-BD189351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4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04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0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0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0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0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0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0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0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0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0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0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0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0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0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0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0408"/>
    <w:rPr>
      <w:rFonts w:eastAsiaTheme="majorEastAsia" w:cstheme="majorBidi"/>
      <w:color w:val="272727" w:themeColor="text1" w:themeTint="D8"/>
    </w:rPr>
  </w:style>
  <w:style w:type="paragraph" w:styleId="Title">
    <w:name w:val="Title"/>
    <w:basedOn w:val="Normal"/>
    <w:next w:val="Normal"/>
    <w:link w:val="TitleChar"/>
    <w:uiPriority w:val="10"/>
    <w:qFormat/>
    <w:rsid w:val="003B0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0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0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0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0408"/>
    <w:pPr>
      <w:spacing w:before="160"/>
      <w:jc w:val="center"/>
    </w:pPr>
    <w:rPr>
      <w:i/>
      <w:iCs/>
      <w:color w:val="404040" w:themeColor="text1" w:themeTint="BF"/>
    </w:rPr>
  </w:style>
  <w:style w:type="character" w:customStyle="1" w:styleId="QuoteChar">
    <w:name w:val="Quote Char"/>
    <w:basedOn w:val="DefaultParagraphFont"/>
    <w:link w:val="Quote"/>
    <w:uiPriority w:val="29"/>
    <w:rsid w:val="003B0408"/>
    <w:rPr>
      <w:i/>
      <w:iCs/>
      <w:color w:val="404040" w:themeColor="text1" w:themeTint="BF"/>
    </w:rPr>
  </w:style>
  <w:style w:type="paragraph" w:styleId="ListParagraph">
    <w:name w:val="List Paragraph"/>
    <w:basedOn w:val="Normal"/>
    <w:uiPriority w:val="34"/>
    <w:qFormat/>
    <w:rsid w:val="003B0408"/>
    <w:pPr>
      <w:ind w:left="720"/>
      <w:contextualSpacing/>
    </w:pPr>
  </w:style>
  <w:style w:type="character" w:styleId="IntenseEmphasis">
    <w:name w:val="Intense Emphasis"/>
    <w:basedOn w:val="DefaultParagraphFont"/>
    <w:uiPriority w:val="21"/>
    <w:qFormat/>
    <w:rsid w:val="003B0408"/>
    <w:rPr>
      <w:i/>
      <w:iCs/>
      <w:color w:val="0F4761" w:themeColor="accent1" w:themeShade="BF"/>
    </w:rPr>
  </w:style>
  <w:style w:type="paragraph" w:styleId="IntenseQuote">
    <w:name w:val="Intense Quote"/>
    <w:basedOn w:val="Normal"/>
    <w:next w:val="Normal"/>
    <w:link w:val="IntenseQuoteChar"/>
    <w:uiPriority w:val="30"/>
    <w:qFormat/>
    <w:rsid w:val="003B0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0408"/>
    <w:rPr>
      <w:i/>
      <w:iCs/>
      <w:color w:val="0F4761" w:themeColor="accent1" w:themeShade="BF"/>
    </w:rPr>
  </w:style>
  <w:style w:type="character" w:styleId="IntenseReference">
    <w:name w:val="Intense Reference"/>
    <w:basedOn w:val="DefaultParagraphFont"/>
    <w:uiPriority w:val="32"/>
    <w:qFormat/>
    <w:rsid w:val="003B04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71C84CB6E44478BFD3B875A10BF52" ma:contentTypeVersion="10" ma:contentTypeDescription="Create a new document." ma:contentTypeScope="" ma:versionID="3fb4dd3451b814389e7aa056453725eb">
  <xsd:schema xmlns:xsd="http://www.w3.org/2001/XMLSchema" xmlns:xs="http://www.w3.org/2001/XMLSchema" xmlns:p="http://schemas.microsoft.com/office/2006/metadata/properties" xmlns:ns3="7ec0612f-9b24-4c3a-98a5-f0a83483900e" targetNamespace="http://schemas.microsoft.com/office/2006/metadata/properties" ma:root="true" ma:fieldsID="2ff7ccdbf425be0f2aae5f4e6c03a54d" ns3:_="">
    <xsd:import namespace="7ec0612f-9b24-4c3a-98a5-f0a83483900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c0612f-9b24-4c3a-98a5-f0a83483900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ec0612f-9b24-4c3a-98a5-f0a83483900e" xsi:nil="true"/>
  </documentManagement>
</p:properties>
</file>

<file path=customXml/itemProps1.xml><?xml version="1.0" encoding="utf-8"?>
<ds:datastoreItem xmlns:ds="http://schemas.openxmlformats.org/officeDocument/2006/customXml" ds:itemID="{7E33367E-C0BC-48F9-B385-06B3652FD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c0612f-9b24-4c3a-98a5-f0a8348390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56F6E-EDB8-4CA0-BFF0-CCCC7AA86C69}">
  <ds:schemaRefs>
    <ds:schemaRef ds:uri="http://schemas.microsoft.com/sharepoint/v3/contenttype/forms"/>
  </ds:schemaRefs>
</ds:datastoreItem>
</file>

<file path=customXml/itemProps3.xml><?xml version="1.0" encoding="utf-8"?>
<ds:datastoreItem xmlns:ds="http://schemas.openxmlformats.org/officeDocument/2006/customXml" ds:itemID="{F85B0DC1-34E9-4744-B8F2-B4FCACDB85C6}">
  <ds:schemaRefs>
    <ds:schemaRef ds:uri="http://purl.org/dc/elements/1.1/"/>
    <ds:schemaRef ds:uri="7ec0612f-9b24-4c3a-98a5-f0a83483900e"/>
    <ds:schemaRef ds:uri="http://www.w3.org/XML/1998/namespace"/>
    <ds:schemaRef ds:uri="http://purl.org/dc/dcmitype/"/>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974</Words>
  <Characters>5192</Characters>
  <Application>Microsoft Office Word</Application>
  <DocSecurity>0</DocSecurity>
  <Lines>97</Lines>
  <Paragraphs>33</Paragraphs>
  <ScaleCrop>false</ScaleCrop>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Cox (2412700)</dc:creator>
  <cp:keywords/>
  <dc:description/>
  <cp:lastModifiedBy>Amy Cox (2412700)</cp:lastModifiedBy>
  <cp:revision>1</cp:revision>
  <dcterms:created xsi:type="dcterms:W3CDTF">2024-11-29T15:15:00Z</dcterms:created>
  <dcterms:modified xsi:type="dcterms:W3CDTF">2024-11-29T15:15:00Z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77dd833d-ec7a-421c-9186-50bec52a51a9</vt:lpwstr>
  </property>
  <property fmtid="{D5CDD505-2E9C-101B-9397-08002B2CF9AE}" pid="3" name="ContentTypeId">
    <vt:lpwstr>0x0101007F171C84CB6E44478BFD3B875A10BF52</vt:lpwstr>
  </property>
</Properties>
</file>