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7995DA90" w14:textId="77777777" w:rsidR="005D3E9E" w:rsidRDefault="005D3E9E"/>
    <w:p w14:paraId="57E38075" w14:textId="77777777" w:rsidR="005D3E9E" w:rsidRDefault="005D3E9E"/>
    <w:p w14:paraId="6FB2316C" w14:textId="77777777" w:rsidR="005D3E9E" w:rsidRDefault="005D3E9E"/>
    <w:tbl>
      <w:tblPr>
        <w:tblStyle w:val="GridTable5Dark-Accent5"/>
        <w:tblpPr w:leftFromText="180" w:rightFromText="180" w:vertAnchor="text" w:horzAnchor="margin" w:tblpY="403"/>
        <w:tblW w:w="0" w:type="auto"/>
        <w:tblLook w:val="04A0" w:firstRow="1" w:lastRow="0" w:firstColumn="1" w:lastColumn="0" w:noHBand="0" w:noVBand="1"/>
      </w:tblPr>
      <w:tblGrid>
        <w:gridCol w:w="538"/>
        <w:gridCol w:w="3366"/>
        <w:gridCol w:w="794"/>
        <w:gridCol w:w="4318"/>
      </w:tblGrid>
      <w:tr w:rsidR="005D3E9E" w:rsidRPr="005D3E9E" w14:paraId="652E79BB" w14:textId="77777777" w:rsidTr="00FA19F2">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136EEDEB" w14:textId="77777777" w:rsidR="005D3E9E" w:rsidRPr="005D3E9E" w:rsidRDefault="005D3E9E" w:rsidP="005D3E9E">
            <w:pPr>
              <w:spacing w:after="160" w:line="259" w:lineRule="auto"/>
            </w:pPr>
            <w:r w:rsidRPr="005D3E9E">
              <w:t>No.</w:t>
            </w:r>
          </w:p>
        </w:tc>
        <w:tc>
          <w:tcPr>
            <w:tcW w:w="0" w:type="auto"/>
            <w:hideMark/>
          </w:tcPr>
          <w:p w14:paraId="21AA16A8" w14:textId="77777777" w:rsidR="005D3E9E" w:rsidRPr="005D3E9E" w:rsidRDefault="005D3E9E" w:rsidP="005D3E9E">
            <w:pPr>
              <w:spacing w:after="160" w:line="259" w:lineRule="auto"/>
              <w:cnfStyle w:val="100000000000" w:firstRow="1" w:lastRow="0" w:firstColumn="0" w:lastColumn="0" w:oddVBand="0" w:evenVBand="0" w:oddHBand="0" w:evenHBand="0" w:firstRowFirstColumn="0" w:firstRowLastColumn="0" w:lastRowFirstColumn="0" w:lastRowLastColumn="0"/>
            </w:pPr>
            <w:r w:rsidRPr="005D3E9E">
              <w:t>Interview Question</w:t>
            </w:r>
          </w:p>
        </w:tc>
        <w:tc>
          <w:tcPr>
            <w:tcW w:w="0" w:type="auto"/>
            <w:hideMark/>
          </w:tcPr>
          <w:p w14:paraId="1533ED0C" w14:textId="77777777" w:rsidR="005D3E9E" w:rsidRPr="005D3E9E" w:rsidRDefault="005D3E9E" w:rsidP="005D3E9E">
            <w:pPr>
              <w:spacing w:after="160" w:line="259" w:lineRule="auto"/>
              <w:cnfStyle w:val="100000000000" w:firstRow="1" w:lastRow="0" w:firstColumn="0" w:lastColumn="0" w:oddVBand="0" w:evenVBand="0" w:oddHBand="0" w:evenHBand="0" w:firstRowFirstColumn="0" w:firstRowLastColumn="0" w:lastRowFirstColumn="0" w:lastRowLastColumn="0"/>
            </w:pPr>
            <w:r w:rsidRPr="005D3E9E">
              <w:t>Type</w:t>
            </w:r>
          </w:p>
        </w:tc>
        <w:tc>
          <w:tcPr>
            <w:tcW w:w="0" w:type="auto"/>
            <w:hideMark/>
          </w:tcPr>
          <w:p w14:paraId="041999D0" w14:textId="77777777" w:rsidR="005D3E9E" w:rsidRPr="005D3E9E" w:rsidRDefault="005D3E9E" w:rsidP="005D3E9E">
            <w:pPr>
              <w:spacing w:after="160" w:line="259" w:lineRule="auto"/>
              <w:cnfStyle w:val="100000000000" w:firstRow="1" w:lastRow="0" w:firstColumn="0" w:lastColumn="0" w:oddVBand="0" w:evenVBand="0" w:oddHBand="0" w:evenHBand="0" w:firstRowFirstColumn="0" w:firstRowLastColumn="0" w:lastRowFirstColumn="0" w:lastRowLastColumn="0"/>
            </w:pPr>
            <w:r w:rsidRPr="005D3E9E">
              <w:t>Rationale</w:t>
            </w:r>
          </w:p>
        </w:tc>
      </w:tr>
      <w:tr w:rsidR="005D3E9E" w:rsidRPr="004D6336" w14:paraId="0DBC9728" w14:textId="77777777" w:rsidTr="00FA19F2">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4300EB7A" w14:textId="77777777" w:rsidR="005D3E9E" w:rsidRPr="004D6336" w:rsidRDefault="005D3E9E" w:rsidP="005D3E9E">
            <w:pPr>
              <w:spacing w:after="160" w:line="259" w:lineRule="auto"/>
              <w:rPr>
                <w:sz w:val="18"/>
                <w:szCs w:val="18"/>
              </w:rPr>
            </w:pPr>
            <w:r w:rsidRPr="004D6336">
              <w:rPr>
                <w:sz w:val="18"/>
                <w:szCs w:val="18"/>
              </w:rPr>
              <w:t>1</w:t>
            </w:r>
          </w:p>
        </w:tc>
        <w:tc>
          <w:tcPr>
            <w:tcW w:w="0" w:type="auto"/>
            <w:hideMark/>
          </w:tcPr>
          <w:p w14:paraId="15567A6B" w14:textId="77777777" w:rsidR="005D3E9E" w:rsidRPr="004D6336" w:rsidRDefault="005D3E9E" w:rsidP="005D3E9E">
            <w:pPr>
              <w:spacing w:after="160" w:line="259" w:lineRule="auto"/>
              <w:cnfStyle w:val="000000100000" w:firstRow="0" w:lastRow="0" w:firstColumn="0" w:lastColumn="0" w:oddVBand="0" w:evenVBand="0" w:oddHBand="1" w:evenHBand="0" w:firstRowFirstColumn="0" w:firstRowLastColumn="0" w:lastRowFirstColumn="0" w:lastRowLastColumn="0"/>
              <w:rPr>
                <w:b/>
                <w:bCs/>
                <w:sz w:val="18"/>
                <w:szCs w:val="18"/>
              </w:rPr>
            </w:pPr>
            <w:r w:rsidRPr="004D6336">
              <w:rPr>
                <w:b/>
                <w:bCs/>
                <w:sz w:val="18"/>
                <w:szCs w:val="18"/>
              </w:rPr>
              <w:t xml:space="preserve">Can you describe how you normally use </w:t>
            </w:r>
            <w:proofErr w:type="spellStart"/>
            <w:r w:rsidRPr="004D6336">
              <w:rPr>
                <w:b/>
                <w:bCs/>
                <w:sz w:val="18"/>
                <w:szCs w:val="18"/>
              </w:rPr>
              <w:t>WardWatch</w:t>
            </w:r>
            <w:proofErr w:type="spellEnd"/>
            <w:r w:rsidRPr="004D6336">
              <w:rPr>
                <w:b/>
                <w:bCs/>
                <w:sz w:val="18"/>
                <w:szCs w:val="18"/>
              </w:rPr>
              <w:t xml:space="preserve"> during a patient handover?</w:t>
            </w:r>
          </w:p>
        </w:tc>
        <w:tc>
          <w:tcPr>
            <w:tcW w:w="0" w:type="auto"/>
            <w:hideMark/>
          </w:tcPr>
          <w:p w14:paraId="31A31F35" w14:textId="77777777" w:rsidR="005D3E9E" w:rsidRPr="004D6336" w:rsidRDefault="005D3E9E" w:rsidP="005D3E9E">
            <w:pPr>
              <w:spacing w:after="160" w:line="259" w:lineRule="auto"/>
              <w:cnfStyle w:val="000000100000" w:firstRow="0" w:lastRow="0" w:firstColumn="0" w:lastColumn="0" w:oddVBand="0" w:evenVBand="0" w:oddHBand="1" w:evenHBand="0" w:firstRowFirstColumn="0" w:firstRowLastColumn="0" w:lastRowFirstColumn="0" w:lastRowLastColumn="0"/>
              <w:rPr>
                <w:b/>
                <w:bCs/>
                <w:sz w:val="18"/>
                <w:szCs w:val="18"/>
              </w:rPr>
            </w:pPr>
            <w:r w:rsidRPr="004D6336">
              <w:rPr>
                <w:b/>
                <w:bCs/>
                <w:sz w:val="18"/>
                <w:szCs w:val="18"/>
              </w:rPr>
              <w:t>Open</w:t>
            </w:r>
          </w:p>
        </w:tc>
        <w:tc>
          <w:tcPr>
            <w:tcW w:w="0" w:type="auto"/>
            <w:hideMark/>
          </w:tcPr>
          <w:p w14:paraId="59F100E7" w14:textId="466BD956" w:rsidR="005D3E9E" w:rsidRPr="004D6336" w:rsidRDefault="005D3E9E" w:rsidP="005D3E9E">
            <w:pPr>
              <w:spacing w:after="160" w:line="259" w:lineRule="auto"/>
              <w:cnfStyle w:val="000000100000" w:firstRow="0" w:lastRow="0" w:firstColumn="0" w:lastColumn="0" w:oddVBand="0" w:evenVBand="0" w:oddHBand="1" w:evenHBand="0" w:firstRowFirstColumn="0" w:firstRowLastColumn="0" w:lastRowFirstColumn="0" w:lastRowLastColumn="0"/>
              <w:rPr>
                <w:b/>
                <w:bCs/>
                <w:sz w:val="18"/>
                <w:szCs w:val="18"/>
              </w:rPr>
            </w:pPr>
            <w:r w:rsidRPr="004D6336">
              <w:rPr>
                <w:b/>
                <w:bCs/>
                <w:sz w:val="18"/>
                <w:szCs w:val="18"/>
              </w:rPr>
              <w:t>Allows participants to explain their workflow in their own words and identify how they interact with the system.</w:t>
            </w:r>
            <w:r w:rsidR="00FA19F2" w:rsidRPr="004D6336">
              <w:rPr>
                <w:b/>
                <w:bCs/>
                <w:sz w:val="18"/>
                <w:szCs w:val="18"/>
              </w:rPr>
              <w:t xml:space="preserve"> </w:t>
            </w:r>
            <w:r w:rsidR="00FA19F2" w:rsidRPr="004D6336">
              <w:rPr>
                <w:b/>
                <w:bCs/>
                <w:sz w:val="18"/>
                <w:szCs w:val="18"/>
              </w:rPr>
              <w:t>(</w:t>
            </w:r>
            <w:proofErr w:type="spellStart"/>
            <w:r w:rsidR="00FA19F2" w:rsidRPr="004D6336">
              <w:rPr>
                <w:b/>
                <w:bCs/>
                <w:sz w:val="18"/>
                <w:szCs w:val="18"/>
              </w:rPr>
              <w:t>Portigal</w:t>
            </w:r>
            <w:proofErr w:type="spellEnd"/>
            <w:r w:rsidR="00FA19F2" w:rsidRPr="004D6336">
              <w:rPr>
                <w:b/>
                <w:bCs/>
                <w:sz w:val="18"/>
                <w:szCs w:val="18"/>
              </w:rPr>
              <w:t>, 2013).</w:t>
            </w:r>
          </w:p>
        </w:tc>
      </w:tr>
      <w:tr w:rsidR="005D3E9E" w:rsidRPr="004D6336" w14:paraId="2404CD68" w14:textId="77777777" w:rsidTr="00FA19F2">
        <w:tc>
          <w:tcPr>
            <w:cnfStyle w:val="001000000000" w:firstRow="0" w:lastRow="0" w:firstColumn="1" w:lastColumn="0" w:oddVBand="0" w:evenVBand="0" w:oddHBand="0" w:evenHBand="0" w:firstRowFirstColumn="0" w:firstRowLastColumn="0" w:lastRowFirstColumn="0" w:lastRowLastColumn="0"/>
            <w:tcW w:w="0" w:type="auto"/>
            <w:hideMark/>
          </w:tcPr>
          <w:p w14:paraId="16FF88F7" w14:textId="77777777" w:rsidR="005D3E9E" w:rsidRPr="004D6336" w:rsidRDefault="005D3E9E" w:rsidP="005D3E9E">
            <w:pPr>
              <w:spacing w:after="160" w:line="259" w:lineRule="auto"/>
              <w:rPr>
                <w:sz w:val="18"/>
                <w:szCs w:val="18"/>
              </w:rPr>
            </w:pPr>
            <w:r w:rsidRPr="004D6336">
              <w:rPr>
                <w:sz w:val="18"/>
                <w:szCs w:val="18"/>
              </w:rPr>
              <w:t>2</w:t>
            </w:r>
          </w:p>
        </w:tc>
        <w:tc>
          <w:tcPr>
            <w:tcW w:w="0" w:type="auto"/>
            <w:hideMark/>
          </w:tcPr>
          <w:p w14:paraId="64361E61" w14:textId="77777777" w:rsidR="005D3E9E" w:rsidRPr="004D6336" w:rsidRDefault="005D3E9E" w:rsidP="005D3E9E">
            <w:pPr>
              <w:spacing w:after="160" w:line="259" w:lineRule="auto"/>
              <w:cnfStyle w:val="000000000000" w:firstRow="0" w:lastRow="0" w:firstColumn="0" w:lastColumn="0" w:oddVBand="0" w:evenVBand="0" w:oddHBand="0" w:evenHBand="0" w:firstRowFirstColumn="0" w:firstRowLastColumn="0" w:lastRowFirstColumn="0" w:lastRowLastColumn="0"/>
              <w:rPr>
                <w:b/>
                <w:bCs/>
                <w:sz w:val="18"/>
                <w:szCs w:val="18"/>
              </w:rPr>
            </w:pPr>
            <w:r w:rsidRPr="004D6336">
              <w:rPr>
                <w:b/>
                <w:bCs/>
                <w:sz w:val="18"/>
                <w:szCs w:val="18"/>
              </w:rPr>
              <w:t xml:space="preserve">What do you find most helpful and most challenging about using </w:t>
            </w:r>
            <w:proofErr w:type="spellStart"/>
            <w:r w:rsidRPr="004D6336">
              <w:rPr>
                <w:b/>
                <w:bCs/>
                <w:sz w:val="18"/>
                <w:szCs w:val="18"/>
              </w:rPr>
              <w:t>WardWatch</w:t>
            </w:r>
            <w:proofErr w:type="spellEnd"/>
            <w:r w:rsidRPr="004D6336">
              <w:rPr>
                <w:b/>
                <w:bCs/>
                <w:sz w:val="18"/>
                <w:szCs w:val="18"/>
              </w:rPr>
              <w:t>?</w:t>
            </w:r>
          </w:p>
        </w:tc>
        <w:tc>
          <w:tcPr>
            <w:tcW w:w="0" w:type="auto"/>
            <w:hideMark/>
          </w:tcPr>
          <w:p w14:paraId="0B38675A" w14:textId="77777777" w:rsidR="005D3E9E" w:rsidRPr="004D6336" w:rsidRDefault="005D3E9E" w:rsidP="005D3E9E">
            <w:pPr>
              <w:spacing w:after="160" w:line="259" w:lineRule="auto"/>
              <w:cnfStyle w:val="000000000000" w:firstRow="0" w:lastRow="0" w:firstColumn="0" w:lastColumn="0" w:oddVBand="0" w:evenVBand="0" w:oddHBand="0" w:evenHBand="0" w:firstRowFirstColumn="0" w:firstRowLastColumn="0" w:lastRowFirstColumn="0" w:lastRowLastColumn="0"/>
              <w:rPr>
                <w:b/>
                <w:bCs/>
                <w:sz w:val="18"/>
                <w:szCs w:val="18"/>
              </w:rPr>
            </w:pPr>
            <w:r w:rsidRPr="004D6336">
              <w:rPr>
                <w:b/>
                <w:bCs/>
                <w:sz w:val="18"/>
                <w:szCs w:val="18"/>
              </w:rPr>
              <w:t>Open</w:t>
            </w:r>
          </w:p>
        </w:tc>
        <w:tc>
          <w:tcPr>
            <w:tcW w:w="0" w:type="auto"/>
            <w:hideMark/>
          </w:tcPr>
          <w:p w14:paraId="0DE1A1B1" w14:textId="73DDBFC6" w:rsidR="005D3E9E" w:rsidRPr="004D6336" w:rsidRDefault="005D3E9E" w:rsidP="005D3E9E">
            <w:pPr>
              <w:spacing w:after="160" w:line="259" w:lineRule="auto"/>
              <w:cnfStyle w:val="000000000000" w:firstRow="0" w:lastRow="0" w:firstColumn="0" w:lastColumn="0" w:oddVBand="0" w:evenVBand="0" w:oddHBand="0" w:evenHBand="0" w:firstRowFirstColumn="0" w:firstRowLastColumn="0" w:lastRowFirstColumn="0" w:lastRowLastColumn="0"/>
              <w:rPr>
                <w:b/>
                <w:bCs/>
                <w:sz w:val="18"/>
                <w:szCs w:val="18"/>
              </w:rPr>
            </w:pPr>
            <w:r w:rsidRPr="004D6336">
              <w:rPr>
                <w:b/>
                <w:bCs/>
                <w:sz w:val="18"/>
                <w:szCs w:val="18"/>
              </w:rPr>
              <w:t>Encourages users to discuss both strengths and weaknesses, providing balanced feedback.</w:t>
            </w:r>
            <w:r w:rsidR="00FA19F2" w:rsidRPr="004D6336">
              <w:rPr>
                <w:b/>
                <w:bCs/>
                <w:sz w:val="18"/>
                <w:szCs w:val="18"/>
              </w:rPr>
              <w:t xml:space="preserve"> </w:t>
            </w:r>
            <w:r w:rsidR="00FA19F2" w:rsidRPr="004D6336">
              <w:rPr>
                <w:b/>
                <w:bCs/>
                <w:sz w:val="18"/>
                <w:szCs w:val="18"/>
              </w:rPr>
              <w:t>(Kuniavsky, 2003).</w:t>
            </w:r>
          </w:p>
        </w:tc>
      </w:tr>
      <w:tr w:rsidR="005D3E9E" w:rsidRPr="004D6336" w14:paraId="56DDFCB8" w14:textId="77777777" w:rsidTr="00FA19F2">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6748DAE8" w14:textId="77777777" w:rsidR="005D3E9E" w:rsidRPr="004D6336" w:rsidRDefault="005D3E9E" w:rsidP="005D3E9E">
            <w:pPr>
              <w:spacing w:after="160" w:line="259" w:lineRule="auto"/>
              <w:rPr>
                <w:sz w:val="18"/>
                <w:szCs w:val="18"/>
              </w:rPr>
            </w:pPr>
            <w:r w:rsidRPr="004D6336">
              <w:rPr>
                <w:sz w:val="18"/>
                <w:szCs w:val="18"/>
              </w:rPr>
              <w:t>3</w:t>
            </w:r>
          </w:p>
        </w:tc>
        <w:tc>
          <w:tcPr>
            <w:tcW w:w="0" w:type="auto"/>
            <w:hideMark/>
          </w:tcPr>
          <w:p w14:paraId="7102E519" w14:textId="77777777" w:rsidR="005D3E9E" w:rsidRPr="004D6336" w:rsidRDefault="005D3E9E" w:rsidP="005D3E9E">
            <w:pPr>
              <w:spacing w:after="160" w:line="259" w:lineRule="auto"/>
              <w:cnfStyle w:val="000000100000" w:firstRow="0" w:lastRow="0" w:firstColumn="0" w:lastColumn="0" w:oddVBand="0" w:evenVBand="0" w:oddHBand="1" w:evenHBand="0" w:firstRowFirstColumn="0" w:firstRowLastColumn="0" w:lastRowFirstColumn="0" w:lastRowLastColumn="0"/>
              <w:rPr>
                <w:b/>
                <w:bCs/>
                <w:sz w:val="18"/>
                <w:szCs w:val="18"/>
              </w:rPr>
            </w:pPr>
            <w:r w:rsidRPr="004D6336">
              <w:rPr>
                <w:b/>
                <w:bCs/>
                <w:sz w:val="18"/>
                <w:szCs w:val="18"/>
              </w:rPr>
              <w:t xml:space="preserve">Do you </w:t>
            </w:r>
            <w:proofErr w:type="gramStart"/>
            <w:r w:rsidRPr="004D6336">
              <w:rPr>
                <w:b/>
                <w:bCs/>
                <w:sz w:val="18"/>
                <w:szCs w:val="18"/>
              </w:rPr>
              <w:t>still keep</w:t>
            </w:r>
            <w:proofErr w:type="gramEnd"/>
            <w:r w:rsidRPr="004D6336">
              <w:rPr>
                <w:b/>
                <w:bCs/>
                <w:sz w:val="18"/>
                <w:szCs w:val="18"/>
              </w:rPr>
              <w:t xml:space="preserve"> paper notes alongside </w:t>
            </w:r>
            <w:proofErr w:type="spellStart"/>
            <w:r w:rsidRPr="004D6336">
              <w:rPr>
                <w:b/>
                <w:bCs/>
                <w:sz w:val="18"/>
                <w:szCs w:val="18"/>
              </w:rPr>
              <w:t>WardWatch</w:t>
            </w:r>
            <w:proofErr w:type="spellEnd"/>
            <w:r w:rsidRPr="004D6336">
              <w:rPr>
                <w:b/>
                <w:bCs/>
                <w:sz w:val="18"/>
                <w:szCs w:val="18"/>
              </w:rPr>
              <w:t>? (Yes/</w:t>
            </w:r>
            <w:r w:rsidRPr="00572264">
              <w:rPr>
                <w:b/>
                <w:bCs/>
                <w:color w:val="EE0000"/>
                <w:sz w:val="18"/>
                <w:szCs w:val="18"/>
              </w:rPr>
              <w:t>No</w:t>
            </w:r>
            <w:r w:rsidRPr="004D6336">
              <w:rPr>
                <w:b/>
                <w:bCs/>
                <w:sz w:val="18"/>
                <w:szCs w:val="18"/>
              </w:rPr>
              <w:t>)</w:t>
            </w:r>
          </w:p>
        </w:tc>
        <w:tc>
          <w:tcPr>
            <w:tcW w:w="0" w:type="auto"/>
            <w:hideMark/>
          </w:tcPr>
          <w:p w14:paraId="171BE2BA" w14:textId="77777777" w:rsidR="005D3E9E" w:rsidRPr="004D6336" w:rsidRDefault="005D3E9E" w:rsidP="005D3E9E">
            <w:pPr>
              <w:spacing w:after="160" w:line="259" w:lineRule="auto"/>
              <w:cnfStyle w:val="000000100000" w:firstRow="0" w:lastRow="0" w:firstColumn="0" w:lastColumn="0" w:oddVBand="0" w:evenVBand="0" w:oddHBand="1" w:evenHBand="0" w:firstRowFirstColumn="0" w:firstRowLastColumn="0" w:lastRowFirstColumn="0" w:lastRowLastColumn="0"/>
              <w:rPr>
                <w:b/>
                <w:bCs/>
                <w:sz w:val="18"/>
                <w:szCs w:val="18"/>
              </w:rPr>
            </w:pPr>
            <w:r w:rsidRPr="004D6336">
              <w:rPr>
                <w:b/>
                <w:bCs/>
                <w:sz w:val="18"/>
                <w:szCs w:val="18"/>
              </w:rPr>
              <w:t>Closed</w:t>
            </w:r>
          </w:p>
        </w:tc>
        <w:tc>
          <w:tcPr>
            <w:tcW w:w="0" w:type="auto"/>
            <w:hideMark/>
          </w:tcPr>
          <w:p w14:paraId="23D5A9C0" w14:textId="27D3A834" w:rsidR="005D3E9E" w:rsidRPr="004D6336" w:rsidRDefault="005D3E9E" w:rsidP="005D3E9E">
            <w:pPr>
              <w:spacing w:after="160" w:line="259" w:lineRule="auto"/>
              <w:cnfStyle w:val="000000100000" w:firstRow="0" w:lastRow="0" w:firstColumn="0" w:lastColumn="0" w:oddVBand="0" w:evenVBand="0" w:oddHBand="1" w:evenHBand="0" w:firstRowFirstColumn="0" w:firstRowLastColumn="0" w:lastRowFirstColumn="0" w:lastRowLastColumn="0"/>
              <w:rPr>
                <w:b/>
                <w:bCs/>
                <w:sz w:val="18"/>
                <w:szCs w:val="18"/>
              </w:rPr>
            </w:pPr>
            <w:r w:rsidRPr="004D6336">
              <w:rPr>
                <w:b/>
                <w:bCs/>
                <w:sz w:val="18"/>
                <w:szCs w:val="18"/>
              </w:rPr>
              <w:t xml:space="preserve">Collects a clear, measurable response about one of the known issues before exploring it </w:t>
            </w:r>
            <w:proofErr w:type="gramStart"/>
            <w:r w:rsidRPr="004D6336">
              <w:rPr>
                <w:b/>
                <w:bCs/>
                <w:sz w:val="18"/>
                <w:szCs w:val="18"/>
              </w:rPr>
              <w:t>further.</w:t>
            </w:r>
            <w:r w:rsidR="00FA19F2" w:rsidRPr="004D6336">
              <w:rPr>
                <w:b/>
                <w:bCs/>
                <w:sz w:val="18"/>
                <w:szCs w:val="18"/>
              </w:rPr>
              <w:t>(</w:t>
            </w:r>
            <w:proofErr w:type="spellStart"/>
            <w:proofErr w:type="gramEnd"/>
            <w:r w:rsidR="00FA19F2" w:rsidRPr="004D6336">
              <w:rPr>
                <w:b/>
                <w:bCs/>
                <w:sz w:val="18"/>
                <w:szCs w:val="18"/>
              </w:rPr>
              <w:t>Portigal</w:t>
            </w:r>
            <w:proofErr w:type="spellEnd"/>
            <w:r w:rsidR="00FA19F2" w:rsidRPr="004D6336">
              <w:rPr>
                <w:b/>
                <w:bCs/>
                <w:sz w:val="18"/>
                <w:szCs w:val="18"/>
              </w:rPr>
              <w:t>, 2013).</w:t>
            </w:r>
          </w:p>
        </w:tc>
      </w:tr>
      <w:tr w:rsidR="005D3E9E" w:rsidRPr="004D6336" w14:paraId="17F5A7C6" w14:textId="77777777" w:rsidTr="00FA19F2">
        <w:tc>
          <w:tcPr>
            <w:cnfStyle w:val="001000000000" w:firstRow="0" w:lastRow="0" w:firstColumn="1" w:lastColumn="0" w:oddVBand="0" w:evenVBand="0" w:oddHBand="0" w:evenHBand="0" w:firstRowFirstColumn="0" w:firstRowLastColumn="0" w:lastRowFirstColumn="0" w:lastRowLastColumn="0"/>
            <w:tcW w:w="0" w:type="auto"/>
            <w:hideMark/>
          </w:tcPr>
          <w:p w14:paraId="1D35141C" w14:textId="77777777" w:rsidR="005D3E9E" w:rsidRPr="004D6336" w:rsidRDefault="005D3E9E" w:rsidP="005D3E9E">
            <w:pPr>
              <w:spacing w:after="160" w:line="259" w:lineRule="auto"/>
              <w:rPr>
                <w:sz w:val="18"/>
                <w:szCs w:val="18"/>
              </w:rPr>
            </w:pPr>
            <w:r w:rsidRPr="004D6336">
              <w:rPr>
                <w:sz w:val="18"/>
                <w:szCs w:val="18"/>
              </w:rPr>
              <w:t>4</w:t>
            </w:r>
          </w:p>
        </w:tc>
        <w:tc>
          <w:tcPr>
            <w:tcW w:w="0" w:type="auto"/>
            <w:hideMark/>
          </w:tcPr>
          <w:p w14:paraId="185133EA" w14:textId="77777777" w:rsidR="005D3E9E" w:rsidRPr="004D6336" w:rsidRDefault="005D3E9E" w:rsidP="005D3E9E">
            <w:pPr>
              <w:spacing w:after="160" w:line="259" w:lineRule="auto"/>
              <w:cnfStyle w:val="000000000000" w:firstRow="0" w:lastRow="0" w:firstColumn="0" w:lastColumn="0" w:oddVBand="0" w:evenVBand="0" w:oddHBand="0" w:evenHBand="0" w:firstRowFirstColumn="0" w:firstRowLastColumn="0" w:lastRowFirstColumn="0" w:lastRowLastColumn="0"/>
              <w:rPr>
                <w:b/>
                <w:bCs/>
                <w:sz w:val="18"/>
                <w:szCs w:val="18"/>
              </w:rPr>
            </w:pPr>
            <w:r w:rsidRPr="004D6336">
              <w:rPr>
                <w:b/>
                <w:bCs/>
                <w:sz w:val="18"/>
                <w:szCs w:val="18"/>
              </w:rPr>
              <w:t>Why do you choose to keep (or not keep) paper notes during handovers?</w:t>
            </w:r>
          </w:p>
        </w:tc>
        <w:tc>
          <w:tcPr>
            <w:tcW w:w="0" w:type="auto"/>
            <w:hideMark/>
          </w:tcPr>
          <w:p w14:paraId="7E416541" w14:textId="77777777" w:rsidR="005D3E9E" w:rsidRPr="004D6336" w:rsidRDefault="005D3E9E" w:rsidP="005D3E9E">
            <w:pPr>
              <w:spacing w:after="160" w:line="259" w:lineRule="auto"/>
              <w:cnfStyle w:val="000000000000" w:firstRow="0" w:lastRow="0" w:firstColumn="0" w:lastColumn="0" w:oddVBand="0" w:evenVBand="0" w:oddHBand="0" w:evenHBand="0" w:firstRowFirstColumn="0" w:firstRowLastColumn="0" w:lastRowFirstColumn="0" w:lastRowLastColumn="0"/>
              <w:rPr>
                <w:b/>
                <w:bCs/>
                <w:sz w:val="18"/>
                <w:szCs w:val="18"/>
              </w:rPr>
            </w:pPr>
            <w:r w:rsidRPr="004D6336">
              <w:rPr>
                <w:b/>
                <w:bCs/>
                <w:sz w:val="18"/>
                <w:szCs w:val="18"/>
              </w:rPr>
              <w:t>Open</w:t>
            </w:r>
          </w:p>
        </w:tc>
        <w:tc>
          <w:tcPr>
            <w:tcW w:w="0" w:type="auto"/>
            <w:hideMark/>
          </w:tcPr>
          <w:p w14:paraId="2DD6793B" w14:textId="7DE89234" w:rsidR="005D3E9E" w:rsidRPr="004D6336" w:rsidRDefault="005D3E9E" w:rsidP="005D3E9E">
            <w:pPr>
              <w:spacing w:after="160" w:line="259" w:lineRule="auto"/>
              <w:cnfStyle w:val="000000000000" w:firstRow="0" w:lastRow="0" w:firstColumn="0" w:lastColumn="0" w:oddVBand="0" w:evenVBand="0" w:oddHBand="0" w:evenHBand="0" w:firstRowFirstColumn="0" w:firstRowLastColumn="0" w:lastRowFirstColumn="0" w:lastRowLastColumn="0"/>
              <w:rPr>
                <w:b/>
                <w:bCs/>
                <w:sz w:val="18"/>
                <w:szCs w:val="18"/>
              </w:rPr>
            </w:pPr>
            <w:r w:rsidRPr="004D6336">
              <w:rPr>
                <w:b/>
                <w:bCs/>
                <w:sz w:val="18"/>
                <w:szCs w:val="18"/>
              </w:rPr>
              <w:t xml:space="preserve">Follows up on the closed question to understand the reasons behind users' </w:t>
            </w:r>
            <w:proofErr w:type="gramStart"/>
            <w:r w:rsidRPr="004D6336">
              <w:rPr>
                <w:b/>
                <w:bCs/>
                <w:sz w:val="18"/>
                <w:szCs w:val="18"/>
              </w:rPr>
              <w:t>behaviour.</w:t>
            </w:r>
            <w:r w:rsidR="00FA19F2" w:rsidRPr="004D6336">
              <w:rPr>
                <w:b/>
                <w:bCs/>
                <w:sz w:val="18"/>
                <w:szCs w:val="18"/>
              </w:rPr>
              <w:t>(</w:t>
            </w:r>
            <w:proofErr w:type="spellStart"/>
            <w:proofErr w:type="gramEnd"/>
            <w:r w:rsidR="00FA19F2" w:rsidRPr="004D6336">
              <w:rPr>
                <w:b/>
                <w:bCs/>
                <w:sz w:val="18"/>
                <w:szCs w:val="18"/>
              </w:rPr>
              <w:t>Portigal</w:t>
            </w:r>
            <w:proofErr w:type="spellEnd"/>
            <w:r w:rsidR="00FA19F2" w:rsidRPr="004D6336">
              <w:rPr>
                <w:b/>
                <w:bCs/>
                <w:sz w:val="18"/>
                <w:szCs w:val="18"/>
              </w:rPr>
              <w:t>, 2013).</w:t>
            </w:r>
          </w:p>
        </w:tc>
      </w:tr>
      <w:tr w:rsidR="005D3E9E" w:rsidRPr="004D6336" w14:paraId="637385F0" w14:textId="77777777" w:rsidTr="00FA19F2">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46321A84" w14:textId="77777777" w:rsidR="005D3E9E" w:rsidRPr="004D6336" w:rsidRDefault="005D3E9E" w:rsidP="005D3E9E">
            <w:pPr>
              <w:spacing w:after="160" w:line="259" w:lineRule="auto"/>
              <w:rPr>
                <w:sz w:val="18"/>
                <w:szCs w:val="18"/>
              </w:rPr>
            </w:pPr>
            <w:r w:rsidRPr="004D6336">
              <w:rPr>
                <w:sz w:val="18"/>
                <w:szCs w:val="18"/>
              </w:rPr>
              <w:t>5</w:t>
            </w:r>
          </w:p>
        </w:tc>
        <w:tc>
          <w:tcPr>
            <w:tcW w:w="0" w:type="auto"/>
            <w:hideMark/>
          </w:tcPr>
          <w:p w14:paraId="0B300DA7" w14:textId="77777777" w:rsidR="005D3E9E" w:rsidRPr="004D6336" w:rsidRDefault="005D3E9E" w:rsidP="005D3E9E">
            <w:pPr>
              <w:spacing w:after="160" w:line="259" w:lineRule="auto"/>
              <w:cnfStyle w:val="000000100000" w:firstRow="0" w:lastRow="0" w:firstColumn="0" w:lastColumn="0" w:oddVBand="0" w:evenVBand="0" w:oddHBand="1" w:evenHBand="0" w:firstRowFirstColumn="0" w:firstRowLastColumn="0" w:lastRowFirstColumn="0" w:lastRowLastColumn="0"/>
              <w:rPr>
                <w:b/>
                <w:bCs/>
                <w:sz w:val="18"/>
                <w:szCs w:val="18"/>
              </w:rPr>
            </w:pPr>
            <w:r w:rsidRPr="004D6336">
              <w:rPr>
                <w:b/>
                <w:bCs/>
                <w:sz w:val="18"/>
                <w:szCs w:val="18"/>
              </w:rPr>
              <w:t>Can you tell me more about that experience?</w:t>
            </w:r>
          </w:p>
        </w:tc>
        <w:tc>
          <w:tcPr>
            <w:tcW w:w="0" w:type="auto"/>
            <w:hideMark/>
          </w:tcPr>
          <w:p w14:paraId="4D886F06" w14:textId="77777777" w:rsidR="005D3E9E" w:rsidRPr="004D6336" w:rsidRDefault="005D3E9E" w:rsidP="005D3E9E">
            <w:pPr>
              <w:spacing w:after="160" w:line="259" w:lineRule="auto"/>
              <w:cnfStyle w:val="000000100000" w:firstRow="0" w:lastRow="0" w:firstColumn="0" w:lastColumn="0" w:oddVBand="0" w:evenVBand="0" w:oddHBand="1" w:evenHBand="0" w:firstRowFirstColumn="0" w:firstRowLastColumn="0" w:lastRowFirstColumn="0" w:lastRowLastColumn="0"/>
              <w:rPr>
                <w:b/>
                <w:bCs/>
                <w:sz w:val="18"/>
                <w:szCs w:val="18"/>
              </w:rPr>
            </w:pPr>
            <w:r w:rsidRPr="004D6336">
              <w:rPr>
                <w:b/>
                <w:bCs/>
                <w:sz w:val="18"/>
                <w:szCs w:val="18"/>
              </w:rPr>
              <w:t>Probing</w:t>
            </w:r>
          </w:p>
        </w:tc>
        <w:tc>
          <w:tcPr>
            <w:tcW w:w="0" w:type="auto"/>
            <w:hideMark/>
          </w:tcPr>
          <w:p w14:paraId="06180B3B" w14:textId="598F078E" w:rsidR="005D3E9E" w:rsidRPr="004D6336" w:rsidRDefault="005D3E9E" w:rsidP="005D3E9E">
            <w:pPr>
              <w:spacing w:after="160" w:line="259" w:lineRule="auto"/>
              <w:cnfStyle w:val="000000100000" w:firstRow="0" w:lastRow="0" w:firstColumn="0" w:lastColumn="0" w:oddVBand="0" w:evenVBand="0" w:oddHBand="1" w:evenHBand="0" w:firstRowFirstColumn="0" w:firstRowLastColumn="0" w:lastRowFirstColumn="0" w:lastRowLastColumn="0"/>
              <w:rPr>
                <w:b/>
                <w:bCs/>
                <w:sz w:val="18"/>
                <w:szCs w:val="18"/>
              </w:rPr>
            </w:pPr>
            <w:r w:rsidRPr="004D6336">
              <w:rPr>
                <w:b/>
                <w:bCs/>
                <w:sz w:val="18"/>
                <w:szCs w:val="18"/>
              </w:rPr>
              <w:t>Encourages participants to provide more detail about a previous response, leading to richer qualitative data.</w:t>
            </w:r>
            <w:r w:rsidR="00FA19F2" w:rsidRPr="004D6336">
              <w:rPr>
                <w:b/>
                <w:bCs/>
                <w:sz w:val="18"/>
                <w:szCs w:val="18"/>
              </w:rPr>
              <w:t xml:space="preserve"> </w:t>
            </w:r>
            <w:r w:rsidR="00FA19F2" w:rsidRPr="004D6336">
              <w:rPr>
                <w:b/>
                <w:bCs/>
                <w:sz w:val="18"/>
                <w:szCs w:val="18"/>
              </w:rPr>
              <w:t>(Kuniavsky, 2003).</w:t>
            </w:r>
          </w:p>
        </w:tc>
      </w:tr>
      <w:tr w:rsidR="005D3E9E" w:rsidRPr="004D6336" w14:paraId="30CBE3D2" w14:textId="77777777" w:rsidTr="00FA19F2">
        <w:tc>
          <w:tcPr>
            <w:cnfStyle w:val="001000000000" w:firstRow="0" w:lastRow="0" w:firstColumn="1" w:lastColumn="0" w:oddVBand="0" w:evenVBand="0" w:oddHBand="0" w:evenHBand="0" w:firstRowFirstColumn="0" w:firstRowLastColumn="0" w:lastRowFirstColumn="0" w:lastRowLastColumn="0"/>
            <w:tcW w:w="0" w:type="auto"/>
            <w:hideMark/>
          </w:tcPr>
          <w:p w14:paraId="61E6282B" w14:textId="77777777" w:rsidR="005D3E9E" w:rsidRPr="004D6336" w:rsidRDefault="005D3E9E" w:rsidP="005D3E9E">
            <w:pPr>
              <w:spacing w:after="160" w:line="259" w:lineRule="auto"/>
              <w:rPr>
                <w:sz w:val="18"/>
                <w:szCs w:val="18"/>
              </w:rPr>
            </w:pPr>
            <w:r w:rsidRPr="004D6336">
              <w:rPr>
                <w:sz w:val="18"/>
                <w:szCs w:val="18"/>
              </w:rPr>
              <w:t>6</w:t>
            </w:r>
          </w:p>
        </w:tc>
        <w:tc>
          <w:tcPr>
            <w:tcW w:w="0" w:type="auto"/>
            <w:hideMark/>
          </w:tcPr>
          <w:p w14:paraId="559FED9C" w14:textId="77777777" w:rsidR="005D3E9E" w:rsidRPr="004D6336" w:rsidRDefault="005D3E9E" w:rsidP="005D3E9E">
            <w:pPr>
              <w:spacing w:after="160" w:line="259" w:lineRule="auto"/>
              <w:cnfStyle w:val="000000000000" w:firstRow="0" w:lastRow="0" w:firstColumn="0" w:lastColumn="0" w:oddVBand="0" w:evenVBand="0" w:oddHBand="0" w:evenHBand="0" w:firstRowFirstColumn="0" w:firstRowLastColumn="0" w:lastRowFirstColumn="0" w:lastRowLastColumn="0"/>
              <w:rPr>
                <w:b/>
                <w:bCs/>
                <w:sz w:val="18"/>
                <w:szCs w:val="18"/>
              </w:rPr>
            </w:pPr>
            <w:r w:rsidRPr="004D6336">
              <w:rPr>
                <w:b/>
                <w:bCs/>
                <w:sz w:val="18"/>
                <w:szCs w:val="18"/>
              </w:rPr>
              <w:t>Have you ever forgotten to complete the digital sign-off at the end of a shift? (Yes/No)</w:t>
            </w:r>
          </w:p>
        </w:tc>
        <w:tc>
          <w:tcPr>
            <w:tcW w:w="0" w:type="auto"/>
            <w:hideMark/>
          </w:tcPr>
          <w:p w14:paraId="736B5A67" w14:textId="77777777" w:rsidR="005D3E9E" w:rsidRPr="004D6336" w:rsidRDefault="005D3E9E" w:rsidP="005D3E9E">
            <w:pPr>
              <w:spacing w:after="160" w:line="259" w:lineRule="auto"/>
              <w:cnfStyle w:val="000000000000" w:firstRow="0" w:lastRow="0" w:firstColumn="0" w:lastColumn="0" w:oddVBand="0" w:evenVBand="0" w:oddHBand="0" w:evenHBand="0" w:firstRowFirstColumn="0" w:firstRowLastColumn="0" w:lastRowFirstColumn="0" w:lastRowLastColumn="0"/>
              <w:rPr>
                <w:b/>
                <w:bCs/>
                <w:sz w:val="18"/>
                <w:szCs w:val="18"/>
              </w:rPr>
            </w:pPr>
            <w:r w:rsidRPr="004D6336">
              <w:rPr>
                <w:b/>
                <w:bCs/>
                <w:sz w:val="18"/>
                <w:szCs w:val="18"/>
              </w:rPr>
              <w:t>Closed</w:t>
            </w:r>
          </w:p>
        </w:tc>
        <w:tc>
          <w:tcPr>
            <w:tcW w:w="0" w:type="auto"/>
            <w:hideMark/>
          </w:tcPr>
          <w:p w14:paraId="78780E5C" w14:textId="33625280" w:rsidR="005D3E9E" w:rsidRPr="004D6336" w:rsidRDefault="005D3E9E" w:rsidP="005D3E9E">
            <w:pPr>
              <w:spacing w:after="160" w:line="259" w:lineRule="auto"/>
              <w:cnfStyle w:val="000000000000" w:firstRow="0" w:lastRow="0" w:firstColumn="0" w:lastColumn="0" w:oddVBand="0" w:evenVBand="0" w:oddHBand="0" w:evenHBand="0" w:firstRowFirstColumn="0" w:firstRowLastColumn="0" w:lastRowFirstColumn="0" w:lastRowLastColumn="0"/>
              <w:rPr>
                <w:b/>
                <w:bCs/>
                <w:sz w:val="18"/>
                <w:szCs w:val="18"/>
              </w:rPr>
            </w:pPr>
            <w:r w:rsidRPr="004D6336">
              <w:rPr>
                <w:b/>
                <w:bCs/>
                <w:sz w:val="18"/>
                <w:szCs w:val="18"/>
              </w:rPr>
              <w:t>Measures how frequently this known issue occurs and identifies users who may need further follow-up questions.</w:t>
            </w:r>
            <w:r w:rsidR="00FA19F2" w:rsidRPr="004D6336">
              <w:rPr>
                <w:b/>
                <w:bCs/>
                <w:sz w:val="18"/>
                <w:szCs w:val="18"/>
              </w:rPr>
              <w:t xml:space="preserve"> </w:t>
            </w:r>
            <w:r w:rsidR="00FA19F2" w:rsidRPr="004D6336">
              <w:rPr>
                <w:b/>
                <w:bCs/>
                <w:sz w:val="18"/>
                <w:szCs w:val="18"/>
              </w:rPr>
              <w:t>(</w:t>
            </w:r>
            <w:proofErr w:type="spellStart"/>
            <w:r w:rsidR="00FA19F2" w:rsidRPr="004D6336">
              <w:rPr>
                <w:b/>
                <w:bCs/>
                <w:sz w:val="18"/>
                <w:szCs w:val="18"/>
              </w:rPr>
              <w:t>Portigal</w:t>
            </w:r>
            <w:proofErr w:type="spellEnd"/>
            <w:r w:rsidR="00FA19F2" w:rsidRPr="004D6336">
              <w:rPr>
                <w:b/>
                <w:bCs/>
                <w:sz w:val="18"/>
                <w:szCs w:val="18"/>
              </w:rPr>
              <w:t>, 2013).</w:t>
            </w:r>
          </w:p>
        </w:tc>
      </w:tr>
      <w:tr w:rsidR="005D3E9E" w:rsidRPr="004D6336" w14:paraId="3E12F642" w14:textId="77777777" w:rsidTr="00FA19F2">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18EFC7A2" w14:textId="77777777" w:rsidR="005D3E9E" w:rsidRPr="004D6336" w:rsidRDefault="005D3E9E" w:rsidP="005D3E9E">
            <w:pPr>
              <w:spacing w:after="160" w:line="259" w:lineRule="auto"/>
              <w:rPr>
                <w:sz w:val="18"/>
                <w:szCs w:val="18"/>
              </w:rPr>
            </w:pPr>
            <w:r w:rsidRPr="004D6336">
              <w:rPr>
                <w:sz w:val="18"/>
                <w:szCs w:val="18"/>
              </w:rPr>
              <w:t>7</w:t>
            </w:r>
          </w:p>
        </w:tc>
        <w:tc>
          <w:tcPr>
            <w:tcW w:w="0" w:type="auto"/>
            <w:hideMark/>
          </w:tcPr>
          <w:p w14:paraId="41CA4B3F" w14:textId="77777777" w:rsidR="005D3E9E" w:rsidRPr="004D6336" w:rsidRDefault="005D3E9E" w:rsidP="005D3E9E">
            <w:pPr>
              <w:spacing w:after="160" w:line="259" w:lineRule="auto"/>
              <w:cnfStyle w:val="000000100000" w:firstRow="0" w:lastRow="0" w:firstColumn="0" w:lastColumn="0" w:oddVBand="0" w:evenVBand="0" w:oddHBand="1" w:evenHBand="0" w:firstRowFirstColumn="0" w:firstRowLastColumn="0" w:lastRowFirstColumn="0" w:lastRowLastColumn="0"/>
              <w:rPr>
                <w:b/>
                <w:bCs/>
                <w:sz w:val="18"/>
                <w:szCs w:val="18"/>
              </w:rPr>
            </w:pPr>
            <w:r w:rsidRPr="004D6336">
              <w:rPr>
                <w:b/>
                <w:bCs/>
                <w:sz w:val="18"/>
                <w:szCs w:val="18"/>
              </w:rPr>
              <w:t xml:space="preserve">How do you think </w:t>
            </w:r>
            <w:proofErr w:type="spellStart"/>
            <w:r w:rsidRPr="004D6336">
              <w:rPr>
                <w:b/>
                <w:bCs/>
                <w:sz w:val="18"/>
                <w:szCs w:val="18"/>
              </w:rPr>
              <w:t>WardWatch</w:t>
            </w:r>
            <w:proofErr w:type="spellEnd"/>
            <w:r w:rsidRPr="004D6336">
              <w:rPr>
                <w:b/>
                <w:bCs/>
                <w:sz w:val="18"/>
                <w:szCs w:val="18"/>
              </w:rPr>
              <w:t xml:space="preserve"> should work if the Wi-Fi connection is lost or a tablet goes missing?</w:t>
            </w:r>
          </w:p>
        </w:tc>
        <w:tc>
          <w:tcPr>
            <w:tcW w:w="0" w:type="auto"/>
            <w:hideMark/>
          </w:tcPr>
          <w:p w14:paraId="08B58EF9" w14:textId="77777777" w:rsidR="005D3E9E" w:rsidRPr="004D6336" w:rsidRDefault="005D3E9E" w:rsidP="005D3E9E">
            <w:pPr>
              <w:spacing w:after="160" w:line="259" w:lineRule="auto"/>
              <w:cnfStyle w:val="000000100000" w:firstRow="0" w:lastRow="0" w:firstColumn="0" w:lastColumn="0" w:oddVBand="0" w:evenVBand="0" w:oddHBand="1" w:evenHBand="0" w:firstRowFirstColumn="0" w:firstRowLastColumn="0" w:lastRowFirstColumn="0" w:lastRowLastColumn="0"/>
              <w:rPr>
                <w:b/>
                <w:bCs/>
                <w:sz w:val="18"/>
                <w:szCs w:val="18"/>
              </w:rPr>
            </w:pPr>
            <w:r w:rsidRPr="004D6336">
              <w:rPr>
                <w:b/>
                <w:bCs/>
                <w:sz w:val="18"/>
                <w:szCs w:val="18"/>
              </w:rPr>
              <w:t>Open</w:t>
            </w:r>
          </w:p>
        </w:tc>
        <w:tc>
          <w:tcPr>
            <w:tcW w:w="0" w:type="auto"/>
            <w:hideMark/>
          </w:tcPr>
          <w:p w14:paraId="383AAD31" w14:textId="44751AE5" w:rsidR="005D3E9E" w:rsidRPr="004D6336" w:rsidRDefault="005D3E9E" w:rsidP="005D3E9E">
            <w:pPr>
              <w:spacing w:after="160" w:line="259" w:lineRule="auto"/>
              <w:cnfStyle w:val="000000100000" w:firstRow="0" w:lastRow="0" w:firstColumn="0" w:lastColumn="0" w:oddVBand="0" w:evenVBand="0" w:oddHBand="1" w:evenHBand="0" w:firstRowFirstColumn="0" w:firstRowLastColumn="0" w:lastRowFirstColumn="0" w:lastRowLastColumn="0"/>
              <w:rPr>
                <w:b/>
                <w:bCs/>
                <w:sz w:val="18"/>
                <w:szCs w:val="18"/>
              </w:rPr>
            </w:pPr>
            <w:r w:rsidRPr="004D6336">
              <w:rPr>
                <w:b/>
                <w:bCs/>
                <w:sz w:val="18"/>
                <w:szCs w:val="18"/>
              </w:rPr>
              <w:t>Explores users' expectations and concerns regarding reliability and data security.</w:t>
            </w:r>
            <w:r w:rsidR="00FA19F2" w:rsidRPr="004D6336">
              <w:rPr>
                <w:b/>
                <w:bCs/>
                <w:sz w:val="18"/>
                <w:szCs w:val="18"/>
              </w:rPr>
              <w:t xml:space="preserve"> </w:t>
            </w:r>
            <w:r w:rsidR="00FA19F2" w:rsidRPr="004D6336">
              <w:rPr>
                <w:b/>
                <w:bCs/>
                <w:sz w:val="18"/>
                <w:szCs w:val="18"/>
              </w:rPr>
              <w:t>(Norman, 2013).</w:t>
            </w:r>
          </w:p>
        </w:tc>
      </w:tr>
      <w:tr w:rsidR="005D3E9E" w:rsidRPr="004D6336" w14:paraId="31E4922C" w14:textId="77777777" w:rsidTr="00FA19F2">
        <w:tc>
          <w:tcPr>
            <w:cnfStyle w:val="001000000000" w:firstRow="0" w:lastRow="0" w:firstColumn="1" w:lastColumn="0" w:oddVBand="0" w:evenVBand="0" w:oddHBand="0" w:evenHBand="0" w:firstRowFirstColumn="0" w:firstRowLastColumn="0" w:lastRowFirstColumn="0" w:lastRowLastColumn="0"/>
            <w:tcW w:w="0" w:type="auto"/>
            <w:hideMark/>
          </w:tcPr>
          <w:p w14:paraId="787E2A6C" w14:textId="77777777" w:rsidR="005D3E9E" w:rsidRPr="004D6336" w:rsidRDefault="005D3E9E" w:rsidP="005D3E9E">
            <w:pPr>
              <w:spacing w:after="160" w:line="259" w:lineRule="auto"/>
              <w:rPr>
                <w:sz w:val="18"/>
                <w:szCs w:val="18"/>
              </w:rPr>
            </w:pPr>
            <w:r w:rsidRPr="004D6336">
              <w:rPr>
                <w:sz w:val="18"/>
                <w:szCs w:val="18"/>
              </w:rPr>
              <w:t>8</w:t>
            </w:r>
          </w:p>
        </w:tc>
        <w:tc>
          <w:tcPr>
            <w:tcW w:w="0" w:type="auto"/>
            <w:hideMark/>
          </w:tcPr>
          <w:p w14:paraId="1B2E7962" w14:textId="77777777" w:rsidR="005D3E9E" w:rsidRPr="004D6336" w:rsidRDefault="005D3E9E" w:rsidP="005D3E9E">
            <w:pPr>
              <w:spacing w:after="160" w:line="259" w:lineRule="auto"/>
              <w:cnfStyle w:val="000000000000" w:firstRow="0" w:lastRow="0" w:firstColumn="0" w:lastColumn="0" w:oddVBand="0" w:evenVBand="0" w:oddHBand="0" w:evenHBand="0" w:firstRowFirstColumn="0" w:firstRowLastColumn="0" w:lastRowFirstColumn="0" w:lastRowLastColumn="0"/>
              <w:rPr>
                <w:b/>
                <w:bCs/>
                <w:sz w:val="18"/>
                <w:szCs w:val="18"/>
              </w:rPr>
            </w:pPr>
            <w:r w:rsidRPr="004D6336">
              <w:rPr>
                <w:b/>
                <w:bCs/>
                <w:sz w:val="18"/>
                <w:szCs w:val="18"/>
              </w:rPr>
              <w:t xml:space="preserve">If you could change one thing about </w:t>
            </w:r>
            <w:proofErr w:type="spellStart"/>
            <w:r w:rsidRPr="004D6336">
              <w:rPr>
                <w:b/>
                <w:bCs/>
                <w:sz w:val="18"/>
                <w:szCs w:val="18"/>
              </w:rPr>
              <w:t>WardWatch</w:t>
            </w:r>
            <w:proofErr w:type="spellEnd"/>
            <w:r w:rsidRPr="004D6336">
              <w:rPr>
                <w:b/>
                <w:bCs/>
                <w:sz w:val="18"/>
                <w:szCs w:val="18"/>
              </w:rPr>
              <w:t xml:space="preserve"> to improve your experience, what would it be and why?</w:t>
            </w:r>
          </w:p>
        </w:tc>
        <w:tc>
          <w:tcPr>
            <w:tcW w:w="0" w:type="auto"/>
            <w:hideMark/>
          </w:tcPr>
          <w:p w14:paraId="60F359B9" w14:textId="77777777" w:rsidR="005D3E9E" w:rsidRPr="004D6336" w:rsidRDefault="005D3E9E" w:rsidP="005D3E9E">
            <w:pPr>
              <w:spacing w:after="160" w:line="259" w:lineRule="auto"/>
              <w:cnfStyle w:val="000000000000" w:firstRow="0" w:lastRow="0" w:firstColumn="0" w:lastColumn="0" w:oddVBand="0" w:evenVBand="0" w:oddHBand="0" w:evenHBand="0" w:firstRowFirstColumn="0" w:firstRowLastColumn="0" w:lastRowFirstColumn="0" w:lastRowLastColumn="0"/>
              <w:rPr>
                <w:b/>
                <w:bCs/>
                <w:sz w:val="18"/>
                <w:szCs w:val="18"/>
              </w:rPr>
            </w:pPr>
            <w:r w:rsidRPr="004D6336">
              <w:rPr>
                <w:b/>
                <w:bCs/>
                <w:sz w:val="18"/>
                <w:szCs w:val="18"/>
              </w:rPr>
              <w:t>Open</w:t>
            </w:r>
          </w:p>
        </w:tc>
        <w:tc>
          <w:tcPr>
            <w:tcW w:w="0" w:type="auto"/>
            <w:hideMark/>
          </w:tcPr>
          <w:p w14:paraId="72C60617" w14:textId="63553468" w:rsidR="005D3E9E" w:rsidRPr="004D6336" w:rsidRDefault="005D3E9E" w:rsidP="005D3E9E">
            <w:pPr>
              <w:spacing w:after="160" w:line="259" w:lineRule="auto"/>
              <w:cnfStyle w:val="000000000000" w:firstRow="0" w:lastRow="0" w:firstColumn="0" w:lastColumn="0" w:oddVBand="0" w:evenVBand="0" w:oddHBand="0" w:evenHBand="0" w:firstRowFirstColumn="0" w:firstRowLastColumn="0" w:lastRowFirstColumn="0" w:lastRowLastColumn="0"/>
              <w:rPr>
                <w:b/>
                <w:bCs/>
                <w:sz w:val="18"/>
                <w:szCs w:val="18"/>
              </w:rPr>
            </w:pPr>
            <w:r w:rsidRPr="004D6336">
              <w:rPr>
                <w:b/>
                <w:bCs/>
                <w:sz w:val="18"/>
                <w:szCs w:val="18"/>
              </w:rPr>
              <w:t>Inviting users to suggest improvements to inform future design decisions.</w:t>
            </w:r>
            <w:r w:rsidR="00FA19F2" w:rsidRPr="004D6336">
              <w:rPr>
                <w:b/>
                <w:bCs/>
                <w:sz w:val="18"/>
                <w:szCs w:val="18"/>
              </w:rPr>
              <w:t xml:space="preserve"> </w:t>
            </w:r>
            <w:r w:rsidR="00FA19F2" w:rsidRPr="004D6336">
              <w:rPr>
                <w:b/>
                <w:bCs/>
                <w:sz w:val="18"/>
                <w:szCs w:val="18"/>
              </w:rPr>
              <w:t>(Norman, 2013).</w:t>
            </w:r>
          </w:p>
        </w:tc>
      </w:tr>
    </w:tbl>
    <w:tbl>
      <w:tblPr>
        <w:tblStyle w:val="GridTable2-Accent6"/>
        <w:tblW w:w="0" w:type="auto"/>
        <w:tblLook w:val="04A0" w:firstRow="1" w:lastRow="0" w:firstColumn="1" w:lastColumn="0" w:noHBand="0" w:noVBand="1"/>
      </w:tblPr>
      <w:tblGrid>
        <w:gridCol w:w="4508"/>
        <w:gridCol w:w="4508"/>
      </w:tblGrid>
      <w:tr w:rsidR="006D1B8D" w14:paraId="43564C70" w14:textId="77777777" w:rsidTr="006D1B8D">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4508" w:type="dxa"/>
          </w:tcPr>
          <w:p w14:paraId="7728EC2F" w14:textId="1CD27B3D" w:rsidR="006D1B8D" w:rsidRDefault="006D1B8D">
            <w:pPr>
              <w:rPr>
                <w:sz w:val="18"/>
                <w:szCs w:val="18"/>
              </w:rPr>
            </w:pPr>
            <w:r>
              <w:rPr>
                <w:sz w:val="18"/>
                <w:szCs w:val="18"/>
              </w:rPr>
              <w:t>Student: Davion Gowie</w:t>
            </w:r>
          </w:p>
        </w:tc>
        <w:tc>
          <w:tcPr>
            <w:tcW w:w="4508" w:type="dxa"/>
          </w:tcPr>
          <w:p w14:paraId="77F9C061" w14:textId="6C864020" w:rsidR="006D1B8D" w:rsidRDefault="006D1B8D">
            <w:pPr>
              <w:cnfStyle w:val="100000000000" w:firstRow="1" w:lastRow="0" w:firstColumn="0" w:lastColumn="0" w:oddVBand="0" w:evenVBand="0" w:oddHBand="0" w:evenHBand="0" w:firstRowFirstColumn="0" w:firstRowLastColumn="0" w:lastRowFirstColumn="0" w:lastRowLastColumn="0"/>
              <w:rPr>
                <w:sz w:val="18"/>
                <w:szCs w:val="18"/>
              </w:rPr>
            </w:pPr>
            <w:r>
              <w:rPr>
                <w:sz w:val="18"/>
                <w:szCs w:val="18"/>
              </w:rPr>
              <w:t>Student ID: 2216147</w:t>
            </w:r>
          </w:p>
        </w:tc>
      </w:tr>
    </w:tbl>
    <w:p w14:paraId="48AFCD68" w14:textId="77777777" w:rsidR="00FA19F2" w:rsidRPr="004D6336" w:rsidRDefault="00FA19F2">
      <w:pPr>
        <w:rPr>
          <w:sz w:val="18"/>
          <w:szCs w:val="18"/>
        </w:rPr>
      </w:pPr>
    </w:p>
    <w:p w14:paraId="7FE354DC" w14:textId="6C1B2C28" w:rsidR="005D3E9E" w:rsidRPr="004D6336" w:rsidRDefault="00FA19F2">
      <w:pPr>
        <w:rPr>
          <w:sz w:val="18"/>
          <w:szCs w:val="18"/>
        </w:rPr>
      </w:pPr>
      <w:sdt>
        <w:sdtPr>
          <w:rPr>
            <w:sz w:val="18"/>
            <w:szCs w:val="18"/>
          </w:rPr>
          <w:id w:val="997380633"/>
          <w:citation/>
        </w:sdtPr>
        <w:sdtContent>
          <w:r w:rsidRPr="004D6336">
            <w:rPr>
              <w:sz w:val="18"/>
              <w:szCs w:val="18"/>
            </w:rPr>
            <w:fldChar w:fldCharType="begin"/>
          </w:r>
          <w:r w:rsidRPr="004D6336">
            <w:rPr>
              <w:sz w:val="18"/>
              <w:szCs w:val="18"/>
            </w:rPr>
            <w:instrText xml:space="preserve"> CITATION Jan10 \l 2057 </w:instrText>
          </w:r>
          <w:r w:rsidRPr="004D6336">
            <w:rPr>
              <w:sz w:val="18"/>
              <w:szCs w:val="18"/>
            </w:rPr>
            <w:fldChar w:fldCharType="separate"/>
          </w:r>
          <w:r w:rsidRPr="004D6336">
            <w:rPr>
              <w:noProof/>
              <w:sz w:val="18"/>
              <w:szCs w:val="18"/>
            </w:rPr>
            <w:t>[1]</w:t>
          </w:r>
          <w:r w:rsidRPr="004D6336">
            <w:rPr>
              <w:sz w:val="18"/>
              <w:szCs w:val="18"/>
            </w:rPr>
            <w:fldChar w:fldCharType="end"/>
          </w:r>
        </w:sdtContent>
      </w:sdt>
      <w:sdt>
        <w:sdtPr>
          <w:rPr>
            <w:sz w:val="18"/>
            <w:szCs w:val="18"/>
          </w:rPr>
          <w:id w:val="-160002809"/>
          <w:citation/>
        </w:sdtPr>
        <w:sdtContent>
          <w:r w:rsidR="00783C5F" w:rsidRPr="004D6336">
            <w:rPr>
              <w:sz w:val="18"/>
              <w:szCs w:val="18"/>
            </w:rPr>
            <w:fldChar w:fldCharType="begin"/>
          </w:r>
          <w:r w:rsidR="00783C5F" w:rsidRPr="004D6336">
            <w:rPr>
              <w:sz w:val="18"/>
              <w:szCs w:val="18"/>
            </w:rPr>
            <w:instrText xml:space="preserve"> CITATION Ann16 \l 2057 </w:instrText>
          </w:r>
          <w:r w:rsidR="00783C5F" w:rsidRPr="004D6336">
            <w:rPr>
              <w:sz w:val="18"/>
              <w:szCs w:val="18"/>
            </w:rPr>
            <w:fldChar w:fldCharType="separate"/>
          </w:r>
          <w:r w:rsidR="00783C5F" w:rsidRPr="004D6336">
            <w:rPr>
              <w:noProof/>
              <w:sz w:val="18"/>
              <w:szCs w:val="18"/>
            </w:rPr>
            <w:t xml:space="preserve"> [2]</w:t>
          </w:r>
          <w:r w:rsidR="00783C5F" w:rsidRPr="004D6336">
            <w:rPr>
              <w:sz w:val="18"/>
              <w:szCs w:val="18"/>
            </w:rPr>
            <w:fldChar w:fldCharType="end"/>
          </w:r>
        </w:sdtContent>
      </w:sdt>
    </w:p>
    <w:p w14:paraId="60A3BE59" w14:textId="77777777" w:rsidR="006D1B8D" w:rsidRPr="006D1B8D" w:rsidRDefault="006D1B8D" w:rsidP="006D1B8D">
      <w:pPr>
        <w:rPr>
          <w:b/>
          <w:bCs/>
          <w:sz w:val="18"/>
          <w:szCs w:val="18"/>
        </w:rPr>
      </w:pPr>
      <w:r w:rsidRPr="006D1B8D">
        <w:rPr>
          <w:b/>
          <w:bCs/>
          <w:sz w:val="18"/>
          <w:szCs w:val="18"/>
        </w:rPr>
        <w:t>Reflection</w:t>
      </w:r>
    </w:p>
    <w:p w14:paraId="04CA4DED" w14:textId="77777777" w:rsidR="006D1B8D" w:rsidRPr="006D1B8D" w:rsidRDefault="006D1B8D" w:rsidP="006D1B8D">
      <w:pPr>
        <w:rPr>
          <w:sz w:val="18"/>
          <w:szCs w:val="18"/>
        </w:rPr>
      </w:pPr>
      <w:r w:rsidRPr="006D1B8D">
        <w:rPr>
          <w:sz w:val="18"/>
          <w:szCs w:val="18"/>
        </w:rPr>
        <w:t xml:space="preserve">Designing these interview questions helped me understand the importance of choosing appropriate question types to gather meaningful user feedback. Using open-ended questions allows participants to share detailed experiences, closed questions collect specific information efficiently, and probing questions encourage deeper insights. This exercise also highlighted how user interviews can identify usability issues and inform improvements to digital healthcare systems such as </w:t>
      </w:r>
      <w:proofErr w:type="spellStart"/>
      <w:r w:rsidRPr="006D1B8D">
        <w:rPr>
          <w:sz w:val="18"/>
          <w:szCs w:val="18"/>
        </w:rPr>
        <w:t>WardWatch</w:t>
      </w:r>
      <w:proofErr w:type="spellEnd"/>
      <w:r w:rsidRPr="006D1B8D">
        <w:rPr>
          <w:sz w:val="18"/>
          <w:szCs w:val="18"/>
        </w:rPr>
        <w:t>.</w:t>
      </w:r>
    </w:p>
    <w:p w14:paraId="427931ED" w14:textId="77777777" w:rsidR="00572264" w:rsidRDefault="00572264">
      <w:pPr>
        <w:rPr>
          <w:sz w:val="18"/>
          <w:szCs w:val="18"/>
        </w:rPr>
      </w:pPr>
    </w:p>
    <w:p w14:paraId="6269706B" w14:textId="11665018" w:rsidR="00572264" w:rsidRPr="00572264" w:rsidRDefault="00572264">
      <w:pPr>
        <w:rPr>
          <w:b/>
          <w:bCs/>
          <w:sz w:val="18"/>
          <w:szCs w:val="18"/>
        </w:rPr>
      </w:pPr>
      <w:r w:rsidRPr="00572264">
        <w:rPr>
          <w:b/>
          <w:bCs/>
          <w:sz w:val="18"/>
          <w:szCs w:val="18"/>
        </w:rPr>
        <w:t xml:space="preserve">Interviewee Buba’s Feedback </w:t>
      </w:r>
    </w:p>
    <w:p w14:paraId="23C3C058" w14:textId="3536AFD6" w:rsidR="00572264" w:rsidRPr="004D6336" w:rsidRDefault="00572264">
      <w:pPr>
        <w:rPr>
          <w:sz w:val="18"/>
          <w:szCs w:val="18"/>
        </w:rPr>
      </w:pPr>
      <w:r>
        <w:rPr>
          <w:sz w:val="18"/>
          <w:szCs w:val="18"/>
        </w:rPr>
        <w:t xml:space="preserve">Question was credible to scenario </w:t>
      </w:r>
    </w:p>
    <w:sectPr w:rsidR="00572264" w:rsidRPr="004D6336">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Calibri">
    <w:panose1 w:val="020F05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4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D3E9E"/>
    <w:rsid w:val="002E5D83"/>
    <w:rsid w:val="004D6336"/>
    <w:rsid w:val="00572264"/>
    <w:rsid w:val="005D3E9E"/>
    <w:rsid w:val="006D1B8D"/>
    <w:rsid w:val="00783C5F"/>
    <w:rsid w:val="009B1F57"/>
    <w:rsid w:val="00C86FA2"/>
    <w:rsid w:val="00D457A6"/>
    <w:rsid w:val="00FA19F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B73B14A"/>
  <w15:chartTrackingRefBased/>
  <w15:docId w15:val="{ABDA2577-B302-4EE8-8E26-78F7F43ADFD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5D3E9E"/>
    <w:pPr>
      <w:keepNext/>
      <w:keepLines/>
      <w:spacing w:before="360" w:after="80"/>
      <w:outlineLvl w:val="0"/>
    </w:pPr>
    <w:rPr>
      <w:rFonts w:asciiTheme="majorHAnsi" w:eastAsiaTheme="majorEastAsia" w:hAnsiTheme="majorHAnsi" w:cstheme="majorBidi"/>
      <w:color w:val="2F5496" w:themeColor="accent1" w:themeShade="BF"/>
      <w:sz w:val="40"/>
      <w:szCs w:val="40"/>
    </w:rPr>
  </w:style>
  <w:style w:type="paragraph" w:styleId="Heading2">
    <w:name w:val="heading 2"/>
    <w:basedOn w:val="Normal"/>
    <w:next w:val="Normal"/>
    <w:link w:val="Heading2Char"/>
    <w:uiPriority w:val="9"/>
    <w:semiHidden/>
    <w:unhideWhenUsed/>
    <w:qFormat/>
    <w:rsid w:val="005D3E9E"/>
    <w:pPr>
      <w:keepNext/>
      <w:keepLines/>
      <w:spacing w:before="160" w:after="80"/>
      <w:outlineLvl w:val="1"/>
    </w:pPr>
    <w:rPr>
      <w:rFonts w:asciiTheme="majorHAnsi" w:eastAsiaTheme="majorEastAsia" w:hAnsiTheme="majorHAnsi" w:cstheme="majorBidi"/>
      <w:color w:val="2F5496" w:themeColor="accent1" w:themeShade="BF"/>
      <w:sz w:val="32"/>
      <w:szCs w:val="32"/>
    </w:rPr>
  </w:style>
  <w:style w:type="paragraph" w:styleId="Heading3">
    <w:name w:val="heading 3"/>
    <w:basedOn w:val="Normal"/>
    <w:next w:val="Normal"/>
    <w:link w:val="Heading3Char"/>
    <w:uiPriority w:val="9"/>
    <w:semiHidden/>
    <w:unhideWhenUsed/>
    <w:qFormat/>
    <w:rsid w:val="005D3E9E"/>
    <w:pPr>
      <w:keepNext/>
      <w:keepLines/>
      <w:spacing w:before="160" w:after="80"/>
      <w:outlineLvl w:val="2"/>
    </w:pPr>
    <w:rPr>
      <w:rFonts w:eastAsiaTheme="majorEastAsia" w:cstheme="majorBidi"/>
      <w:color w:val="2F5496" w:themeColor="accent1" w:themeShade="BF"/>
      <w:sz w:val="28"/>
      <w:szCs w:val="28"/>
    </w:rPr>
  </w:style>
  <w:style w:type="paragraph" w:styleId="Heading4">
    <w:name w:val="heading 4"/>
    <w:basedOn w:val="Normal"/>
    <w:next w:val="Normal"/>
    <w:link w:val="Heading4Char"/>
    <w:uiPriority w:val="9"/>
    <w:semiHidden/>
    <w:unhideWhenUsed/>
    <w:qFormat/>
    <w:rsid w:val="005D3E9E"/>
    <w:pPr>
      <w:keepNext/>
      <w:keepLines/>
      <w:spacing w:before="80" w:after="40"/>
      <w:outlineLvl w:val="3"/>
    </w:pPr>
    <w:rPr>
      <w:rFonts w:eastAsiaTheme="majorEastAsia" w:cstheme="majorBidi"/>
      <w:i/>
      <w:iCs/>
      <w:color w:val="2F5496" w:themeColor="accent1" w:themeShade="BF"/>
    </w:rPr>
  </w:style>
  <w:style w:type="paragraph" w:styleId="Heading5">
    <w:name w:val="heading 5"/>
    <w:basedOn w:val="Normal"/>
    <w:next w:val="Normal"/>
    <w:link w:val="Heading5Char"/>
    <w:uiPriority w:val="9"/>
    <w:semiHidden/>
    <w:unhideWhenUsed/>
    <w:qFormat/>
    <w:rsid w:val="005D3E9E"/>
    <w:pPr>
      <w:keepNext/>
      <w:keepLines/>
      <w:spacing w:before="80" w:after="40"/>
      <w:outlineLvl w:val="4"/>
    </w:pPr>
    <w:rPr>
      <w:rFonts w:eastAsiaTheme="majorEastAsia" w:cstheme="majorBidi"/>
      <w:color w:val="2F5496" w:themeColor="accent1" w:themeShade="BF"/>
    </w:rPr>
  </w:style>
  <w:style w:type="paragraph" w:styleId="Heading6">
    <w:name w:val="heading 6"/>
    <w:basedOn w:val="Normal"/>
    <w:next w:val="Normal"/>
    <w:link w:val="Heading6Char"/>
    <w:uiPriority w:val="9"/>
    <w:semiHidden/>
    <w:unhideWhenUsed/>
    <w:qFormat/>
    <w:rsid w:val="005D3E9E"/>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5D3E9E"/>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5D3E9E"/>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5D3E9E"/>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5D3E9E"/>
    <w:rPr>
      <w:rFonts w:asciiTheme="majorHAnsi" w:eastAsiaTheme="majorEastAsia" w:hAnsiTheme="majorHAnsi" w:cstheme="majorBidi"/>
      <w:color w:val="2F5496" w:themeColor="accent1" w:themeShade="BF"/>
      <w:sz w:val="40"/>
      <w:szCs w:val="40"/>
    </w:rPr>
  </w:style>
  <w:style w:type="character" w:customStyle="1" w:styleId="Heading2Char">
    <w:name w:val="Heading 2 Char"/>
    <w:basedOn w:val="DefaultParagraphFont"/>
    <w:link w:val="Heading2"/>
    <w:uiPriority w:val="9"/>
    <w:semiHidden/>
    <w:rsid w:val="005D3E9E"/>
    <w:rPr>
      <w:rFonts w:asciiTheme="majorHAnsi" w:eastAsiaTheme="majorEastAsia" w:hAnsiTheme="majorHAnsi" w:cstheme="majorBidi"/>
      <w:color w:val="2F5496" w:themeColor="accent1" w:themeShade="BF"/>
      <w:sz w:val="32"/>
      <w:szCs w:val="32"/>
    </w:rPr>
  </w:style>
  <w:style w:type="character" w:customStyle="1" w:styleId="Heading3Char">
    <w:name w:val="Heading 3 Char"/>
    <w:basedOn w:val="DefaultParagraphFont"/>
    <w:link w:val="Heading3"/>
    <w:uiPriority w:val="9"/>
    <w:semiHidden/>
    <w:rsid w:val="005D3E9E"/>
    <w:rPr>
      <w:rFonts w:eastAsiaTheme="majorEastAsia" w:cstheme="majorBidi"/>
      <w:color w:val="2F5496" w:themeColor="accent1" w:themeShade="BF"/>
      <w:sz w:val="28"/>
      <w:szCs w:val="28"/>
    </w:rPr>
  </w:style>
  <w:style w:type="character" w:customStyle="1" w:styleId="Heading4Char">
    <w:name w:val="Heading 4 Char"/>
    <w:basedOn w:val="DefaultParagraphFont"/>
    <w:link w:val="Heading4"/>
    <w:uiPriority w:val="9"/>
    <w:semiHidden/>
    <w:rsid w:val="005D3E9E"/>
    <w:rPr>
      <w:rFonts w:eastAsiaTheme="majorEastAsia" w:cstheme="majorBidi"/>
      <w:i/>
      <w:iCs/>
      <w:color w:val="2F5496" w:themeColor="accent1" w:themeShade="BF"/>
    </w:rPr>
  </w:style>
  <w:style w:type="character" w:customStyle="1" w:styleId="Heading5Char">
    <w:name w:val="Heading 5 Char"/>
    <w:basedOn w:val="DefaultParagraphFont"/>
    <w:link w:val="Heading5"/>
    <w:uiPriority w:val="9"/>
    <w:semiHidden/>
    <w:rsid w:val="005D3E9E"/>
    <w:rPr>
      <w:rFonts w:eastAsiaTheme="majorEastAsia" w:cstheme="majorBidi"/>
      <w:color w:val="2F5496" w:themeColor="accent1" w:themeShade="BF"/>
    </w:rPr>
  </w:style>
  <w:style w:type="character" w:customStyle="1" w:styleId="Heading6Char">
    <w:name w:val="Heading 6 Char"/>
    <w:basedOn w:val="DefaultParagraphFont"/>
    <w:link w:val="Heading6"/>
    <w:uiPriority w:val="9"/>
    <w:semiHidden/>
    <w:rsid w:val="005D3E9E"/>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5D3E9E"/>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5D3E9E"/>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5D3E9E"/>
    <w:rPr>
      <w:rFonts w:eastAsiaTheme="majorEastAsia" w:cstheme="majorBidi"/>
      <w:color w:val="272727" w:themeColor="text1" w:themeTint="D8"/>
    </w:rPr>
  </w:style>
  <w:style w:type="paragraph" w:styleId="Title">
    <w:name w:val="Title"/>
    <w:basedOn w:val="Normal"/>
    <w:next w:val="Normal"/>
    <w:link w:val="TitleChar"/>
    <w:uiPriority w:val="10"/>
    <w:qFormat/>
    <w:rsid w:val="005D3E9E"/>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5D3E9E"/>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5D3E9E"/>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5D3E9E"/>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5D3E9E"/>
    <w:pPr>
      <w:spacing w:before="160"/>
      <w:jc w:val="center"/>
    </w:pPr>
    <w:rPr>
      <w:i/>
      <w:iCs/>
      <w:color w:val="404040" w:themeColor="text1" w:themeTint="BF"/>
    </w:rPr>
  </w:style>
  <w:style w:type="character" w:customStyle="1" w:styleId="QuoteChar">
    <w:name w:val="Quote Char"/>
    <w:basedOn w:val="DefaultParagraphFont"/>
    <w:link w:val="Quote"/>
    <w:uiPriority w:val="29"/>
    <w:rsid w:val="005D3E9E"/>
    <w:rPr>
      <w:i/>
      <w:iCs/>
      <w:color w:val="404040" w:themeColor="text1" w:themeTint="BF"/>
    </w:rPr>
  </w:style>
  <w:style w:type="paragraph" w:styleId="ListParagraph">
    <w:name w:val="List Paragraph"/>
    <w:basedOn w:val="Normal"/>
    <w:uiPriority w:val="34"/>
    <w:qFormat/>
    <w:rsid w:val="005D3E9E"/>
    <w:pPr>
      <w:ind w:left="720"/>
      <w:contextualSpacing/>
    </w:pPr>
  </w:style>
  <w:style w:type="character" w:styleId="IntenseEmphasis">
    <w:name w:val="Intense Emphasis"/>
    <w:basedOn w:val="DefaultParagraphFont"/>
    <w:uiPriority w:val="21"/>
    <w:qFormat/>
    <w:rsid w:val="005D3E9E"/>
    <w:rPr>
      <w:i/>
      <w:iCs/>
      <w:color w:val="2F5496" w:themeColor="accent1" w:themeShade="BF"/>
    </w:rPr>
  </w:style>
  <w:style w:type="paragraph" w:styleId="IntenseQuote">
    <w:name w:val="Intense Quote"/>
    <w:basedOn w:val="Normal"/>
    <w:next w:val="Normal"/>
    <w:link w:val="IntenseQuoteChar"/>
    <w:uiPriority w:val="30"/>
    <w:qFormat/>
    <w:rsid w:val="005D3E9E"/>
    <w:pPr>
      <w:pBdr>
        <w:top w:val="single" w:sz="4" w:space="10" w:color="2F5496" w:themeColor="accent1" w:themeShade="BF"/>
        <w:bottom w:val="single" w:sz="4" w:space="10" w:color="2F5496" w:themeColor="accent1" w:themeShade="BF"/>
      </w:pBdr>
      <w:spacing w:before="360" w:after="360"/>
      <w:ind w:left="864" w:right="864"/>
      <w:jc w:val="center"/>
    </w:pPr>
    <w:rPr>
      <w:i/>
      <w:iCs/>
      <w:color w:val="2F5496" w:themeColor="accent1" w:themeShade="BF"/>
    </w:rPr>
  </w:style>
  <w:style w:type="character" w:customStyle="1" w:styleId="IntenseQuoteChar">
    <w:name w:val="Intense Quote Char"/>
    <w:basedOn w:val="DefaultParagraphFont"/>
    <w:link w:val="IntenseQuote"/>
    <w:uiPriority w:val="30"/>
    <w:rsid w:val="005D3E9E"/>
    <w:rPr>
      <w:i/>
      <w:iCs/>
      <w:color w:val="2F5496" w:themeColor="accent1" w:themeShade="BF"/>
    </w:rPr>
  </w:style>
  <w:style w:type="character" w:styleId="IntenseReference">
    <w:name w:val="Intense Reference"/>
    <w:basedOn w:val="DefaultParagraphFont"/>
    <w:uiPriority w:val="32"/>
    <w:qFormat/>
    <w:rsid w:val="005D3E9E"/>
    <w:rPr>
      <w:b/>
      <w:bCs/>
      <w:smallCaps/>
      <w:color w:val="2F5496" w:themeColor="accent1" w:themeShade="BF"/>
      <w:spacing w:val="5"/>
    </w:rPr>
  </w:style>
  <w:style w:type="table" w:styleId="GridTable5Dark-Accent5">
    <w:name w:val="Grid Table 5 Dark Accent 5"/>
    <w:basedOn w:val="TableNormal"/>
    <w:uiPriority w:val="50"/>
    <w:rsid w:val="005D3E9E"/>
    <w:pPr>
      <w:spacing w:after="0" w:line="240" w:lineRule="auto"/>
    </w:pPr>
    <w:tblPr>
      <w:tblStyleRowBandSize w:val="1"/>
      <w:tblStyleColBandSize w:val="1"/>
      <w:tblBorders>
        <w:top w:val="single" w:sz="4" w:space="0" w:color="FFFFFF" w:themeColor="background1"/>
        <w:left w:val="single" w:sz="4" w:space="0" w:color="FFFFFF" w:themeColor="background1"/>
        <w:bottom w:val="single" w:sz="4" w:space="0" w:color="FFFFFF" w:themeColor="background1"/>
        <w:right w:val="single" w:sz="4" w:space="0" w:color="FFFFFF" w:themeColor="background1"/>
        <w:insideH w:val="single" w:sz="4" w:space="0" w:color="FFFFFF" w:themeColor="background1"/>
        <w:insideV w:val="single" w:sz="4" w:space="0" w:color="FFFFFF" w:themeColor="background1"/>
      </w:tblBorders>
    </w:tblPr>
    <w:tcPr>
      <w:shd w:val="clear" w:color="auto" w:fill="DEEAF6" w:themeFill="accent5" w:themeFillTint="33"/>
    </w:tcPr>
    <w:tblStylePr w:type="firstRow">
      <w:rPr>
        <w:b/>
        <w:bCs/>
        <w:color w:val="FFFFFF" w:themeColor="background1"/>
      </w:rPr>
      <w:tblPr/>
      <w:tcPr>
        <w:tcBorders>
          <w:top w:val="single" w:sz="4" w:space="0" w:color="FFFFFF" w:themeColor="background1"/>
          <w:left w:val="single" w:sz="4" w:space="0" w:color="FFFFFF" w:themeColor="background1"/>
          <w:right w:val="single" w:sz="4" w:space="0" w:color="FFFFFF" w:themeColor="background1"/>
          <w:insideH w:val="nil"/>
          <w:insideV w:val="nil"/>
        </w:tcBorders>
        <w:shd w:val="clear" w:color="auto" w:fill="5B9BD5" w:themeFill="accent5"/>
      </w:tcPr>
    </w:tblStylePr>
    <w:tblStylePr w:type="lastRow">
      <w:rPr>
        <w:b/>
        <w:bCs/>
        <w:color w:val="FFFFFF" w:themeColor="background1"/>
      </w:rPr>
      <w:tblPr/>
      <w:tcPr>
        <w:tcBorders>
          <w:left w:val="single" w:sz="4" w:space="0" w:color="FFFFFF" w:themeColor="background1"/>
          <w:bottom w:val="single" w:sz="4" w:space="0" w:color="FFFFFF" w:themeColor="background1"/>
          <w:right w:val="single" w:sz="4" w:space="0" w:color="FFFFFF" w:themeColor="background1"/>
          <w:insideH w:val="nil"/>
          <w:insideV w:val="nil"/>
        </w:tcBorders>
        <w:shd w:val="clear" w:color="auto" w:fill="5B9BD5" w:themeFill="accent5"/>
      </w:tcPr>
    </w:tblStylePr>
    <w:tblStylePr w:type="firstCol">
      <w:rPr>
        <w:b/>
        <w:bCs/>
        <w:color w:val="FFFFFF" w:themeColor="background1"/>
      </w:rPr>
      <w:tblPr/>
      <w:tcPr>
        <w:tcBorders>
          <w:top w:val="single" w:sz="4" w:space="0" w:color="FFFFFF" w:themeColor="background1"/>
          <w:left w:val="single" w:sz="4" w:space="0" w:color="FFFFFF" w:themeColor="background1"/>
          <w:bottom w:val="single" w:sz="4" w:space="0" w:color="FFFFFF" w:themeColor="background1"/>
          <w:insideV w:val="nil"/>
        </w:tcBorders>
        <w:shd w:val="clear" w:color="auto" w:fill="5B9BD5" w:themeFill="accent5"/>
      </w:tcPr>
    </w:tblStylePr>
    <w:tblStylePr w:type="lastCol">
      <w:rPr>
        <w:b/>
        <w:bCs/>
        <w:color w:val="FFFFFF" w:themeColor="background1"/>
      </w:rPr>
      <w:tblPr/>
      <w:tcPr>
        <w:tcBorders>
          <w:top w:val="single" w:sz="4" w:space="0" w:color="FFFFFF" w:themeColor="background1"/>
          <w:bottom w:val="single" w:sz="4" w:space="0" w:color="FFFFFF" w:themeColor="background1"/>
          <w:right w:val="single" w:sz="4" w:space="0" w:color="FFFFFF" w:themeColor="background1"/>
          <w:insideV w:val="nil"/>
        </w:tcBorders>
        <w:shd w:val="clear" w:color="auto" w:fill="5B9BD5" w:themeFill="accent5"/>
      </w:tcPr>
    </w:tblStylePr>
    <w:tblStylePr w:type="band1Vert">
      <w:tblPr/>
      <w:tcPr>
        <w:shd w:val="clear" w:color="auto" w:fill="BDD6EE" w:themeFill="accent5" w:themeFillTint="66"/>
      </w:tcPr>
    </w:tblStylePr>
    <w:tblStylePr w:type="band1Horz">
      <w:tblPr/>
      <w:tcPr>
        <w:shd w:val="clear" w:color="auto" w:fill="BDD6EE" w:themeFill="accent5" w:themeFillTint="66"/>
      </w:tcPr>
    </w:tblStylePr>
  </w:style>
  <w:style w:type="character" w:styleId="Strong">
    <w:name w:val="Strong"/>
    <w:basedOn w:val="DefaultParagraphFont"/>
    <w:uiPriority w:val="22"/>
    <w:qFormat/>
    <w:rsid w:val="005D3E9E"/>
    <w:rPr>
      <w:b/>
      <w:bCs/>
    </w:rPr>
  </w:style>
  <w:style w:type="table" w:styleId="TableGrid">
    <w:name w:val="Table Grid"/>
    <w:basedOn w:val="TableNormal"/>
    <w:uiPriority w:val="39"/>
    <w:rsid w:val="006D1B8D"/>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GridTable2-Accent6">
    <w:name w:val="Grid Table 2 Accent 6"/>
    <w:basedOn w:val="TableNormal"/>
    <w:uiPriority w:val="47"/>
    <w:rsid w:val="006D1B8D"/>
    <w:pPr>
      <w:spacing w:after="0" w:line="240" w:lineRule="auto"/>
    </w:pPr>
    <w:tblPr>
      <w:tblStyleRowBandSize w:val="1"/>
      <w:tblStyleColBandSize w:val="1"/>
      <w:tblBorders>
        <w:top w:val="single" w:sz="2" w:space="0" w:color="A8D08D" w:themeColor="accent6" w:themeTint="99"/>
        <w:bottom w:val="single" w:sz="2" w:space="0" w:color="A8D08D" w:themeColor="accent6" w:themeTint="99"/>
        <w:insideH w:val="single" w:sz="2" w:space="0" w:color="A8D08D" w:themeColor="accent6" w:themeTint="99"/>
        <w:insideV w:val="single" w:sz="2" w:space="0" w:color="A8D08D" w:themeColor="accent6" w:themeTint="99"/>
      </w:tblBorders>
    </w:tblPr>
    <w:tblStylePr w:type="firstRow">
      <w:rPr>
        <w:b/>
        <w:bCs/>
      </w:rPr>
      <w:tblPr/>
      <w:tcPr>
        <w:tcBorders>
          <w:top w:val="nil"/>
          <w:bottom w:val="single" w:sz="12" w:space="0" w:color="A8D08D" w:themeColor="accent6" w:themeTint="99"/>
          <w:insideH w:val="nil"/>
          <w:insideV w:val="nil"/>
        </w:tcBorders>
        <w:shd w:val="clear" w:color="auto" w:fill="FFFFFF" w:themeFill="background1"/>
      </w:tcPr>
    </w:tblStylePr>
    <w:tblStylePr w:type="lastRow">
      <w:rPr>
        <w:b/>
        <w:bCs/>
      </w:rPr>
      <w:tblPr/>
      <w:tcPr>
        <w:tcBorders>
          <w:top w:val="double" w:sz="2" w:space="0" w:color="A8D08D" w:themeColor="accent6" w:themeTint="99"/>
          <w:bottom w:val="nil"/>
          <w:insideH w:val="nil"/>
          <w:insideV w:val="nil"/>
        </w:tcBorders>
        <w:shd w:val="clear" w:color="auto" w:fill="FFFFFF" w:themeFill="background1"/>
      </w:tcPr>
    </w:tblStylePr>
    <w:tblStylePr w:type="firstCol">
      <w:rPr>
        <w:b/>
        <w:bCs/>
      </w:rPr>
    </w:tblStylePr>
    <w:tblStylePr w:type="lastCol">
      <w:rPr>
        <w:b/>
        <w:bCs/>
      </w:rPr>
    </w:tblStylePr>
    <w:tblStylePr w:type="band1Vert">
      <w:tblPr/>
      <w:tcPr>
        <w:shd w:val="clear" w:color="auto" w:fill="E2EFD9" w:themeFill="accent6" w:themeFillTint="33"/>
      </w:tcPr>
    </w:tblStylePr>
    <w:tblStylePr w:type="band1Horz">
      <w:tblPr/>
      <w:tcPr>
        <w:shd w:val="clear" w:color="auto" w:fill="E2EFD9" w:themeFill="accent6" w:themeFillTint="33"/>
      </w:tcPr>
    </w:tblStyle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629634341">
      <w:bodyDiv w:val="1"/>
      <w:marLeft w:val="0"/>
      <w:marRight w:val="0"/>
      <w:marTop w:val="0"/>
      <w:marBottom w:val="0"/>
      <w:divBdr>
        <w:top w:val="none" w:sz="0" w:space="0" w:color="auto"/>
        <w:left w:val="none" w:sz="0" w:space="0" w:color="auto"/>
        <w:bottom w:val="none" w:sz="0" w:space="0" w:color="auto"/>
        <w:right w:val="none" w:sz="0" w:space="0" w:color="auto"/>
      </w:divBdr>
    </w:div>
    <w:div w:id="179740913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IEEE2006OfficeOnline.xsl" StyleName="IEEE" Version="2006">
  <b:Source>
    <b:Tag>Jan10</b:Tag>
    <b:SourceType>JournalArticle</b:SourceType>
    <b:Guid>{F277DFB1-1CD8-439E-97E1-26D34B445ACF}</b:Guid>
    <b:Author>
      <b:Author>
        <b:Corporate>Jan Gulliksen,Bengt Göransson,Inger Boivie,Stefan Blomkvist,Jenny Persson &amp;Åsa Cajander</b:Corporate>
      </b:Author>
    </b:Author>
    <b:Title>Key principles for user-centred systems design </b:Title>
    <b:JournalName>tendfonline.com</b:JournalName>
    <b:Year>2010</b:Year>
    <b:Pages>https://www.tandfonline.com/doi/abs/10.1080/01449290310001624329</b:Pages>
    <b:Volume>22</b:Volume>
    <b:Issue>6</b:Issue>
    <b:RefOrder>1</b:RefOrder>
  </b:Source>
  <b:Source>
    <b:Tag>Ann16</b:Tag>
    <b:SourceType>JournalArticle</b:SourceType>
    <b:Guid>{F00259A1-E24E-471A-8B17-CCA8D63666D5}</b:Guid>
    <b:Author>
      <b:Author>
        <b:Corporate>Ann Blandford , Dominic Furniss , Stephann Makri</b:Corporate>
      </b:Author>
    </b:Author>
    <b:Title>Qualitative HCI Research</b:Title>
    <b:JournalName>link.springer.com</b:JournalName>
    <b:Year>2016</b:Year>
    <b:Pages>https://link.springer.com/book/10.1007/978-3-031-02217-3</b:Pages>
    <b:RefOrder>2</b:RefOrder>
  </b:Source>
</b:Sources>
</file>

<file path=customXml/itemProps1.xml><?xml version="1.0" encoding="utf-8"?>
<ds:datastoreItem xmlns:ds="http://schemas.openxmlformats.org/officeDocument/2006/customXml" ds:itemID="{4747D02D-9A11-4259-AD84-C7CE0E69E96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54</TotalTime>
  <Pages>1</Pages>
  <Words>342</Words>
  <Characters>1954</Characters>
  <Application>Microsoft Office Word</Application>
  <DocSecurity>0</DocSecurity>
  <Lines>16</Lines>
  <Paragraphs>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2292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Davion Linton Gowie (2216147)</dc:creator>
  <cp:keywords/>
  <dc:description/>
  <cp:lastModifiedBy>Davion Linton Gowie (2216147)</cp:lastModifiedBy>
  <cp:revision>3</cp:revision>
  <dcterms:created xsi:type="dcterms:W3CDTF">2026-07-02T10:21:00Z</dcterms:created>
  <dcterms:modified xsi:type="dcterms:W3CDTF">2026-07-02T11:15:00Z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40b3fccf-e105-438f-ac0f-2aa3605f4c33</vt:lpwstr>
  </property>
</Properties>
</file>