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9DE6CD2" w14:textId="77777777" w:rsidR="00925BD4" w:rsidRPr="00523738" w:rsidRDefault="00925BD4">
      <w:pPr>
        <w:pStyle w:val="Heading1"/>
        <w:spacing w:line="276" w:lineRule="auto"/>
        <w:rPr>
          <w:rFonts w:asciiTheme="majorHAnsi" w:hAnsiTheme="majorHAnsi" w:cstheme="majorHAnsi"/>
          <w:b w:val="0"/>
          <w:color w:val="000000" w:themeColor="text1"/>
          <w:sz w:val="24"/>
          <w:szCs w:val="24"/>
        </w:rPr>
      </w:pPr>
    </w:p>
    <w:p w14:paraId="5501880F" w14:textId="77777777" w:rsidR="00925BD4" w:rsidRPr="00523738" w:rsidRDefault="00925BD4">
      <w:pPr>
        <w:pStyle w:val="Heading1"/>
        <w:spacing w:line="276" w:lineRule="auto"/>
        <w:rPr>
          <w:rFonts w:asciiTheme="majorHAnsi" w:hAnsiTheme="majorHAnsi" w:cstheme="majorHAnsi"/>
          <w:color w:val="000000" w:themeColor="text1"/>
          <w:sz w:val="24"/>
          <w:szCs w:val="24"/>
        </w:rPr>
      </w:pPr>
    </w:p>
    <w:p w14:paraId="36CD9B24" w14:textId="77777777" w:rsidR="00925BD4" w:rsidRPr="00523738" w:rsidRDefault="00925BD4">
      <w:pPr>
        <w:pStyle w:val="Heading1"/>
        <w:spacing w:line="276" w:lineRule="auto"/>
        <w:rPr>
          <w:rFonts w:asciiTheme="majorHAnsi" w:hAnsiTheme="majorHAnsi" w:cstheme="majorHAnsi"/>
          <w:color w:val="000000" w:themeColor="text1"/>
          <w:sz w:val="24"/>
          <w:szCs w:val="24"/>
        </w:rPr>
      </w:pPr>
    </w:p>
    <w:p w14:paraId="08C578F1" w14:textId="77777777" w:rsidR="00925BD4" w:rsidRPr="00523738" w:rsidRDefault="00925BD4">
      <w:pPr>
        <w:pStyle w:val="Heading1"/>
        <w:spacing w:line="276" w:lineRule="auto"/>
        <w:rPr>
          <w:rFonts w:asciiTheme="majorHAnsi" w:hAnsiTheme="majorHAnsi" w:cstheme="majorHAnsi"/>
          <w:color w:val="000000" w:themeColor="text1"/>
          <w:sz w:val="24"/>
          <w:szCs w:val="24"/>
        </w:rPr>
      </w:pPr>
    </w:p>
    <w:p w14:paraId="1ABD6642" w14:textId="77777777" w:rsidR="00925BD4" w:rsidRPr="00523738" w:rsidRDefault="00925BD4">
      <w:pPr>
        <w:pStyle w:val="Heading1"/>
        <w:spacing w:line="276" w:lineRule="auto"/>
        <w:rPr>
          <w:rFonts w:asciiTheme="majorHAnsi" w:hAnsiTheme="majorHAnsi" w:cstheme="majorHAnsi"/>
          <w:color w:val="000000" w:themeColor="text1"/>
          <w:sz w:val="24"/>
          <w:szCs w:val="24"/>
        </w:rPr>
      </w:pPr>
    </w:p>
    <w:p w14:paraId="6F08A7FF" w14:textId="77777777" w:rsidR="00925BD4" w:rsidRPr="00523738" w:rsidRDefault="00925BD4">
      <w:pPr>
        <w:pStyle w:val="Heading1"/>
        <w:spacing w:line="276" w:lineRule="auto"/>
        <w:rPr>
          <w:rFonts w:asciiTheme="majorHAnsi" w:hAnsiTheme="majorHAnsi" w:cstheme="majorHAnsi"/>
          <w:color w:val="000000" w:themeColor="text1"/>
          <w:sz w:val="24"/>
          <w:szCs w:val="24"/>
        </w:rPr>
      </w:pPr>
    </w:p>
    <w:p w14:paraId="3A21E06B" w14:textId="77777777" w:rsidR="00925BD4" w:rsidRPr="00523738" w:rsidRDefault="00FF4636">
      <w:pPr>
        <w:pStyle w:val="Heading1"/>
        <w:spacing w:line="276" w:lineRule="auto"/>
        <w:rPr>
          <w:rFonts w:asciiTheme="majorHAnsi" w:hAnsiTheme="majorHAnsi" w:cstheme="majorHAnsi"/>
          <w:color w:val="000000" w:themeColor="text1"/>
          <w:sz w:val="24"/>
          <w:szCs w:val="24"/>
        </w:rPr>
      </w:pPr>
      <w:bookmarkStart w:id="0" w:name="_Toc165979088"/>
      <w:r w:rsidRPr="00523738">
        <w:rPr>
          <w:rFonts w:asciiTheme="majorHAnsi" w:hAnsiTheme="majorHAnsi" w:cstheme="majorHAnsi"/>
          <w:color w:val="000000" w:themeColor="text1"/>
          <w:sz w:val="24"/>
          <w:szCs w:val="24"/>
        </w:rPr>
        <w:t>Topic: How Can differentiation improve student engagement in school</w:t>
      </w:r>
      <w:bookmarkEnd w:id="0"/>
    </w:p>
    <w:p w14:paraId="40AB293C" w14:textId="77777777" w:rsidR="00925BD4" w:rsidRPr="00523738" w:rsidRDefault="00FF4636">
      <w:pPr>
        <w:pBdr>
          <w:top w:val="nil"/>
          <w:left w:val="nil"/>
          <w:bottom w:val="nil"/>
          <w:right w:val="nil"/>
          <w:between w:val="nil"/>
        </w:pBdr>
        <w:rPr>
          <w:rFonts w:asciiTheme="majorHAnsi" w:eastAsia="Times New Roman" w:hAnsiTheme="majorHAnsi" w:cstheme="majorHAnsi"/>
          <w:color w:val="000000" w:themeColor="text1"/>
          <w:sz w:val="24"/>
          <w:szCs w:val="24"/>
        </w:rPr>
      </w:pPr>
      <w:r w:rsidRPr="00523738">
        <w:rPr>
          <w:rFonts w:asciiTheme="majorHAnsi" w:hAnsiTheme="majorHAnsi" w:cstheme="majorHAnsi"/>
          <w:color w:val="000000" w:themeColor="text1"/>
          <w:sz w:val="24"/>
          <w:szCs w:val="24"/>
        </w:rPr>
        <w:br w:type="page"/>
      </w:r>
    </w:p>
    <w:p w14:paraId="0159BDC4" w14:textId="77777777" w:rsidR="00925BD4" w:rsidRPr="00523738" w:rsidRDefault="00FF4636">
      <w:pPr>
        <w:keepNext/>
        <w:keepLines/>
        <w:pBdr>
          <w:top w:val="nil"/>
          <w:left w:val="nil"/>
          <w:bottom w:val="nil"/>
          <w:right w:val="nil"/>
          <w:between w:val="nil"/>
        </w:pBdr>
        <w:spacing w:before="480"/>
        <w:rPr>
          <w:rFonts w:asciiTheme="majorHAnsi" w:eastAsia="Times New Roman" w:hAnsiTheme="majorHAnsi" w:cstheme="majorHAnsi"/>
          <w:b/>
          <w:color w:val="000000" w:themeColor="text1"/>
          <w:sz w:val="24"/>
          <w:szCs w:val="24"/>
        </w:rPr>
      </w:pPr>
      <w:r w:rsidRPr="00523738">
        <w:rPr>
          <w:rFonts w:asciiTheme="majorHAnsi" w:eastAsia="Times New Roman" w:hAnsiTheme="majorHAnsi" w:cstheme="majorHAnsi"/>
          <w:b/>
          <w:color w:val="000000" w:themeColor="text1"/>
          <w:sz w:val="24"/>
          <w:szCs w:val="24"/>
        </w:rPr>
        <w:lastRenderedPageBreak/>
        <w:t>Table of Contents</w:t>
      </w:r>
    </w:p>
    <w:sdt>
      <w:sdtPr>
        <w:rPr>
          <w:rFonts w:asciiTheme="majorHAnsi" w:hAnsiTheme="majorHAnsi" w:cstheme="majorHAnsi"/>
          <w:color w:val="000000" w:themeColor="text1"/>
          <w:sz w:val="24"/>
          <w:szCs w:val="24"/>
        </w:rPr>
        <w:id w:val="-1145975343"/>
        <w:docPartObj>
          <w:docPartGallery w:val="Table of Contents"/>
          <w:docPartUnique/>
        </w:docPartObj>
      </w:sdtPr>
      <w:sdtEndPr/>
      <w:sdtContent>
        <w:p w14:paraId="62CE66FE" w14:textId="51FB7CBC" w:rsidR="00FD6BEB" w:rsidRPr="00523738" w:rsidRDefault="00FF4636">
          <w:pPr>
            <w:pStyle w:val="TOC1"/>
            <w:tabs>
              <w:tab w:val="right" w:pos="9019"/>
            </w:tabs>
            <w:rPr>
              <w:rFonts w:asciiTheme="majorHAnsi" w:eastAsiaTheme="minorEastAsia" w:hAnsiTheme="majorHAnsi" w:cstheme="majorHAnsi"/>
              <w:noProof/>
              <w:lang w:val="en-GB"/>
            </w:rPr>
          </w:pPr>
          <w:r w:rsidRPr="00523738">
            <w:rPr>
              <w:rFonts w:asciiTheme="majorHAnsi" w:hAnsiTheme="majorHAnsi" w:cstheme="majorHAnsi"/>
              <w:color w:val="000000" w:themeColor="text1"/>
              <w:sz w:val="24"/>
              <w:szCs w:val="24"/>
            </w:rPr>
            <w:fldChar w:fldCharType="begin"/>
          </w:r>
          <w:r w:rsidRPr="00523738">
            <w:rPr>
              <w:rFonts w:asciiTheme="majorHAnsi" w:hAnsiTheme="majorHAnsi" w:cstheme="majorHAnsi"/>
              <w:color w:val="000000" w:themeColor="text1"/>
              <w:sz w:val="24"/>
              <w:szCs w:val="24"/>
            </w:rPr>
            <w:instrText xml:space="preserve"> TOC \h \u \z \t "Heading 1,1,Heading 2,2,Heading 3,3,"</w:instrText>
          </w:r>
          <w:r w:rsidRPr="00523738">
            <w:rPr>
              <w:rFonts w:asciiTheme="majorHAnsi" w:hAnsiTheme="majorHAnsi" w:cstheme="majorHAnsi"/>
              <w:color w:val="000000" w:themeColor="text1"/>
              <w:sz w:val="24"/>
              <w:szCs w:val="24"/>
            </w:rPr>
            <w:fldChar w:fldCharType="separate"/>
          </w:r>
          <w:hyperlink w:anchor="_Toc165979088" w:history="1">
            <w:r w:rsidR="00FD6BEB" w:rsidRPr="00523738">
              <w:rPr>
                <w:rStyle w:val="Hyperlink"/>
                <w:rFonts w:asciiTheme="majorHAnsi" w:hAnsiTheme="majorHAnsi" w:cstheme="majorHAnsi"/>
                <w:noProof/>
              </w:rPr>
              <w:t>Topic: How Can differentiation improve student engagement in school</w:t>
            </w:r>
            <w:r w:rsidR="00FD6BEB" w:rsidRPr="00523738">
              <w:rPr>
                <w:rFonts w:asciiTheme="majorHAnsi" w:hAnsiTheme="majorHAnsi" w:cstheme="majorHAnsi"/>
                <w:noProof/>
                <w:webHidden/>
              </w:rPr>
              <w:tab/>
            </w:r>
            <w:r w:rsidR="00FD6BEB" w:rsidRPr="00523738">
              <w:rPr>
                <w:rFonts w:asciiTheme="majorHAnsi" w:hAnsiTheme="majorHAnsi" w:cstheme="majorHAnsi"/>
                <w:noProof/>
                <w:webHidden/>
              </w:rPr>
              <w:fldChar w:fldCharType="begin"/>
            </w:r>
            <w:r w:rsidR="00FD6BEB" w:rsidRPr="00523738">
              <w:rPr>
                <w:rFonts w:asciiTheme="majorHAnsi" w:hAnsiTheme="majorHAnsi" w:cstheme="majorHAnsi"/>
                <w:noProof/>
                <w:webHidden/>
              </w:rPr>
              <w:instrText xml:space="preserve"> PAGEREF _Toc165979088 \h </w:instrText>
            </w:r>
            <w:r w:rsidR="00FD6BEB" w:rsidRPr="00523738">
              <w:rPr>
                <w:rFonts w:asciiTheme="majorHAnsi" w:hAnsiTheme="majorHAnsi" w:cstheme="majorHAnsi"/>
                <w:noProof/>
                <w:webHidden/>
              </w:rPr>
            </w:r>
            <w:r w:rsidR="00FD6BEB" w:rsidRPr="00523738">
              <w:rPr>
                <w:rFonts w:asciiTheme="majorHAnsi" w:hAnsiTheme="majorHAnsi" w:cstheme="majorHAnsi"/>
                <w:noProof/>
                <w:webHidden/>
              </w:rPr>
              <w:fldChar w:fldCharType="separate"/>
            </w:r>
            <w:r w:rsidR="00FD6BEB" w:rsidRPr="00523738">
              <w:rPr>
                <w:rFonts w:asciiTheme="majorHAnsi" w:hAnsiTheme="majorHAnsi" w:cstheme="majorHAnsi"/>
                <w:noProof/>
                <w:webHidden/>
              </w:rPr>
              <w:t>1</w:t>
            </w:r>
            <w:r w:rsidR="00FD6BEB" w:rsidRPr="00523738">
              <w:rPr>
                <w:rFonts w:asciiTheme="majorHAnsi" w:hAnsiTheme="majorHAnsi" w:cstheme="majorHAnsi"/>
                <w:noProof/>
                <w:webHidden/>
              </w:rPr>
              <w:fldChar w:fldCharType="end"/>
            </w:r>
          </w:hyperlink>
        </w:p>
        <w:p w14:paraId="23521ACE" w14:textId="02A3C09C" w:rsidR="00FD6BEB" w:rsidRPr="00523738" w:rsidRDefault="00FD6BEB">
          <w:pPr>
            <w:pStyle w:val="TOC1"/>
            <w:tabs>
              <w:tab w:val="right" w:pos="9019"/>
            </w:tabs>
            <w:rPr>
              <w:rFonts w:asciiTheme="majorHAnsi" w:eastAsiaTheme="minorEastAsia" w:hAnsiTheme="majorHAnsi" w:cstheme="majorHAnsi"/>
              <w:noProof/>
              <w:lang w:val="en-GB"/>
            </w:rPr>
          </w:pPr>
          <w:hyperlink w:anchor="_Toc165979089" w:history="1">
            <w:r w:rsidRPr="00523738">
              <w:rPr>
                <w:rStyle w:val="Hyperlink"/>
                <w:rFonts w:asciiTheme="majorHAnsi" w:hAnsiTheme="majorHAnsi" w:cstheme="majorHAnsi"/>
                <w:noProof/>
              </w:rPr>
              <w:t>Aim, focus and purpose of the research / Research Context</w:t>
            </w:r>
            <w:r w:rsidRPr="00523738">
              <w:rPr>
                <w:rFonts w:asciiTheme="majorHAnsi" w:hAnsiTheme="majorHAnsi" w:cstheme="majorHAnsi"/>
                <w:noProof/>
                <w:webHidden/>
              </w:rPr>
              <w:tab/>
            </w:r>
            <w:r w:rsidRPr="00523738">
              <w:rPr>
                <w:rFonts w:asciiTheme="majorHAnsi" w:hAnsiTheme="majorHAnsi" w:cstheme="majorHAnsi"/>
                <w:noProof/>
                <w:webHidden/>
              </w:rPr>
              <w:fldChar w:fldCharType="begin"/>
            </w:r>
            <w:r w:rsidRPr="00523738">
              <w:rPr>
                <w:rFonts w:asciiTheme="majorHAnsi" w:hAnsiTheme="majorHAnsi" w:cstheme="majorHAnsi"/>
                <w:noProof/>
                <w:webHidden/>
              </w:rPr>
              <w:instrText xml:space="preserve"> PAGEREF _Toc165979089 \h </w:instrText>
            </w:r>
            <w:r w:rsidRPr="00523738">
              <w:rPr>
                <w:rFonts w:asciiTheme="majorHAnsi" w:hAnsiTheme="majorHAnsi" w:cstheme="majorHAnsi"/>
                <w:noProof/>
                <w:webHidden/>
              </w:rPr>
            </w:r>
            <w:r w:rsidRPr="00523738">
              <w:rPr>
                <w:rFonts w:asciiTheme="majorHAnsi" w:hAnsiTheme="majorHAnsi" w:cstheme="majorHAnsi"/>
                <w:noProof/>
                <w:webHidden/>
              </w:rPr>
              <w:fldChar w:fldCharType="separate"/>
            </w:r>
            <w:r w:rsidRPr="00523738">
              <w:rPr>
                <w:rFonts w:asciiTheme="majorHAnsi" w:hAnsiTheme="majorHAnsi" w:cstheme="majorHAnsi"/>
                <w:noProof/>
                <w:webHidden/>
              </w:rPr>
              <w:t>3</w:t>
            </w:r>
            <w:r w:rsidRPr="00523738">
              <w:rPr>
                <w:rFonts w:asciiTheme="majorHAnsi" w:hAnsiTheme="majorHAnsi" w:cstheme="majorHAnsi"/>
                <w:noProof/>
                <w:webHidden/>
              </w:rPr>
              <w:fldChar w:fldCharType="end"/>
            </w:r>
          </w:hyperlink>
        </w:p>
        <w:p w14:paraId="1FDB2655" w14:textId="16E151AA" w:rsidR="00FD6BEB" w:rsidRPr="00523738" w:rsidRDefault="00FD6BEB">
          <w:pPr>
            <w:pStyle w:val="TOC2"/>
            <w:tabs>
              <w:tab w:val="right" w:pos="9019"/>
            </w:tabs>
            <w:rPr>
              <w:rFonts w:asciiTheme="majorHAnsi" w:eastAsiaTheme="minorEastAsia" w:hAnsiTheme="majorHAnsi" w:cstheme="majorHAnsi"/>
              <w:noProof/>
              <w:lang w:val="en-GB"/>
            </w:rPr>
          </w:pPr>
          <w:hyperlink w:anchor="_Toc165979090" w:history="1">
            <w:r w:rsidRPr="00523738">
              <w:rPr>
                <w:rStyle w:val="Hyperlink"/>
                <w:rFonts w:asciiTheme="majorHAnsi" w:hAnsiTheme="majorHAnsi" w:cstheme="majorHAnsi"/>
                <w:noProof/>
              </w:rPr>
              <w:t>Aims of Research</w:t>
            </w:r>
            <w:r w:rsidRPr="00523738">
              <w:rPr>
                <w:rFonts w:asciiTheme="majorHAnsi" w:hAnsiTheme="majorHAnsi" w:cstheme="majorHAnsi"/>
                <w:noProof/>
                <w:webHidden/>
              </w:rPr>
              <w:tab/>
            </w:r>
            <w:r w:rsidRPr="00523738">
              <w:rPr>
                <w:rFonts w:asciiTheme="majorHAnsi" w:hAnsiTheme="majorHAnsi" w:cstheme="majorHAnsi"/>
                <w:noProof/>
                <w:webHidden/>
              </w:rPr>
              <w:fldChar w:fldCharType="begin"/>
            </w:r>
            <w:r w:rsidRPr="00523738">
              <w:rPr>
                <w:rFonts w:asciiTheme="majorHAnsi" w:hAnsiTheme="majorHAnsi" w:cstheme="majorHAnsi"/>
                <w:noProof/>
                <w:webHidden/>
              </w:rPr>
              <w:instrText xml:space="preserve"> PAGEREF _Toc165979090 \h </w:instrText>
            </w:r>
            <w:r w:rsidRPr="00523738">
              <w:rPr>
                <w:rFonts w:asciiTheme="majorHAnsi" w:hAnsiTheme="majorHAnsi" w:cstheme="majorHAnsi"/>
                <w:noProof/>
                <w:webHidden/>
              </w:rPr>
            </w:r>
            <w:r w:rsidRPr="00523738">
              <w:rPr>
                <w:rFonts w:asciiTheme="majorHAnsi" w:hAnsiTheme="majorHAnsi" w:cstheme="majorHAnsi"/>
                <w:noProof/>
                <w:webHidden/>
              </w:rPr>
              <w:fldChar w:fldCharType="separate"/>
            </w:r>
            <w:r w:rsidRPr="00523738">
              <w:rPr>
                <w:rFonts w:asciiTheme="majorHAnsi" w:hAnsiTheme="majorHAnsi" w:cstheme="majorHAnsi"/>
                <w:noProof/>
                <w:webHidden/>
              </w:rPr>
              <w:t>3</w:t>
            </w:r>
            <w:r w:rsidRPr="00523738">
              <w:rPr>
                <w:rFonts w:asciiTheme="majorHAnsi" w:hAnsiTheme="majorHAnsi" w:cstheme="majorHAnsi"/>
                <w:noProof/>
                <w:webHidden/>
              </w:rPr>
              <w:fldChar w:fldCharType="end"/>
            </w:r>
          </w:hyperlink>
        </w:p>
        <w:p w14:paraId="355A4805" w14:textId="2CD4A2FA" w:rsidR="00FD6BEB" w:rsidRPr="00523738" w:rsidRDefault="00FD6BEB">
          <w:pPr>
            <w:pStyle w:val="TOC2"/>
            <w:tabs>
              <w:tab w:val="right" w:pos="9019"/>
            </w:tabs>
            <w:rPr>
              <w:rFonts w:asciiTheme="majorHAnsi" w:eastAsiaTheme="minorEastAsia" w:hAnsiTheme="majorHAnsi" w:cstheme="majorHAnsi"/>
              <w:noProof/>
              <w:lang w:val="en-GB"/>
            </w:rPr>
          </w:pPr>
          <w:hyperlink w:anchor="_Toc165979091" w:history="1">
            <w:r w:rsidRPr="00523738">
              <w:rPr>
                <w:rStyle w:val="Hyperlink"/>
                <w:rFonts w:asciiTheme="majorHAnsi" w:hAnsiTheme="majorHAnsi" w:cstheme="majorHAnsi"/>
                <w:noProof/>
              </w:rPr>
              <w:t>Objectives of Research</w:t>
            </w:r>
            <w:r w:rsidRPr="00523738">
              <w:rPr>
                <w:rFonts w:asciiTheme="majorHAnsi" w:hAnsiTheme="majorHAnsi" w:cstheme="majorHAnsi"/>
                <w:noProof/>
                <w:webHidden/>
              </w:rPr>
              <w:tab/>
            </w:r>
            <w:r w:rsidRPr="00523738">
              <w:rPr>
                <w:rFonts w:asciiTheme="majorHAnsi" w:hAnsiTheme="majorHAnsi" w:cstheme="majorHAnsi"/>
                <w:noProof/>
                <w:webHidden/>
              </w:rPr>
              <w:fldChar w:fldCharType="begin"/>
            </w:r>
            <w:r w:rsidRPr="00523738">
              <w:rPr>
                <w:rFonts w:asciiTheme="majorHAnsi" w:hAnsiTheme="majorHAnsi" w:cstheme="majorHAnsi"/>
                <w:noProof/>
                <w:webHidden/>
              </w:rPr>
              <w:instrText xml:space="preserve"> PAGEREF _Toc165979091 \h </w:instrText>
            </w:r>
            <w:r w:rsidRPr="00523738">
              <w:rPr>
                <w:rFonts w:asciiTheme="majorHAnsi" w:hAnsiTheme="majorHAnsi" w:cstheme="majorHAnsi"/>
                <w:noProof/>
                <w:webHidden/>
              </w:rPr>
            </w:r>
            <w:r w:rsidRPr="00523738">
              <w:rPr>
                <w:rFonts w:asciiTheme="majorHAnsi" w:hAnsiTheme="majorHAnsi" w:cstheme="majorHAnsi"/>
                <w:noProof/>
                <w:webHidden/>
              </w:rPr>
              <w:fldChar w:fldCharType="separate"/>
            </w:r>
            <w:r w:rsidRPr="00523738">
              <w:rPr>
                <w:rFonts w:asciiTheme="majorHAnsi" w:hAnsiTheme="majorHAnsi" w:cstheme="majorHAnsi"/>
                <w:noProof/>
                <w:webHidden/>
              </w:rPr>
              <w:t>3</w:t>
            </w:r>
            <w:r w:rsidRPr="00523738">
              <w:rPr>
                <w:rFonts w:asciiTheme="majorHAnsi" w:hAnsiTheme="majorHAnsi" w:cstheme="majorHAnsi"/>
                <w:noProof/>
                <w:webHidden/>
              </w:rPr>
              <w:fldChar w:fldCharType="end"/>
            </w:r>
          </w:hyperlink>
        </w:p>
        <w:p w14:paraId="6389CA0C" w14:textId="4D86C01A" w:rsidR="00FD6BEB" w:rsidRPr="00523738" w:rsidRDefault="00FD6BEB">
          <w:pPr>
            <w:pStyle w:val="TOC2"/>
            <w:tabs>
              <w:tab w:val="right" w:pos="9019"/>
            </w:tabs>
            <w:rPr>
              <w:rFonts w:asciiTheme="majorHAnsi" w:eastAsiaTheme="minorEastAsia" w:hAnsiTheme="majorHAnsi" w:cstheme="majorHAnsi"/>
              <w:noProof/>
              <w:lang w:val="en-GB"/>
            </w:rPr>
          </w:pPr>
          <w:hyperlink w:anchor="_Toc165979092" w:history="1">
            <w:r w:rsidRPr="00523738">
              <w:rPr>
                <w:rStyle w:val="Hyperlink"/>
                <w:rFonts w:asciiTheme="majorHAnsi" w:hAnsiTheme="majorHAnsi" w:cstheme="majorHAnsi"/>
                <w:noProof/>
              </w:rPr>
              <w:t>Purpose of the Research</w:t>
            </w:r>
            <w:r w:rsidRPr="00523738">
              <w:rPr>
                <w:rFonts w:asciiTheme="majorHAnsi" w:hAnsiTheme="majorHAnsi" w:cstheme="majorHAnsi"/>
                <w:noProof/>
                <w:webHidden/>
              </w:rPr>
              <w:tab/>
            </w:r>
            <w:r w:rsidRPr="00523738">
              <w:rPr>
                <w:rFonts w:asciiTheme="majorHAnsi" w:hAnsiTheme="majorHAnsi" w:cstheme="majorHAnsi"/>
                <w:noProof/>
                <w:webHidden/>
              </w:rPr>
              <w:fldChar w:fldCharType="begin"/>
            </w:r>
            <w:r w:rsidRPr="00523738">
              <w:rPr>
                <w:rFonts w:asciiTheme="majorHAnsi" w:hAnsiTheme="majorHAnsi" w:cstheme="majorHAnsi"/>
                <w:noProof/>
                <w:webHidden/>
              </w:rPr>
              <w:instrText xml:space="preserve"> PAGEREF _Toc165979092 \h </w:instrText>
            </w:r>
            <w:r w:rsidRPr="00523738">
              <w:rPr>
                <w:rFonts w:asciiTheme="majorHAnsi" w:hAnsiTheme="majorHAnsi" w:cstheme="majorHAnsi"/>
                <w:noProof/>
                <w:webHidden/>
              </w:rPr>
            </w:r>
            <w:r w:rsidRPr="00523738">
              <w:rPr>
                <w:rFonts w:asciiTheme="majorHAnsi" w:hAnsiTheme="majorHAnsi" w:cstheme="majorHAnsi"/>
                <w:noProof/>
                <w:webHidden/>
              </w:rPr>
              <w:fldChar w:fldCharType="separate"/>
            </w:r>
            <w:r w:rsidRPr="00523738">
              <w:rPr>
                <w:rFonts w:asciiTheme="majorHAnsi" w:hAnsiTheme="majorHAnsi" w:cstheme="majorHAnsi"/>
                <w:noProof/>
                <w:webHidden/>
              </w:rPr>
              <w:t>3</w:t>
            </w:r>
            <w:r w:rsidRPr="00523738">
              <w:rPr>
                <w:rFonts w:asciiTheme="majorHAnsi" w:hAnsiTheme="majorHAnsi" w:cstheme="majorHAnsi"/>
                <w:noProof/>
                <w:webHidden/>
              </w:rPr>
              <w:fldChar w:fldCharType="end"/>
            </w:r>
          </w:hyperlink>
        </w:p>
        <w:p w14:paraId="38190D38" w14:textId="79766072" w:rsidR="00FD6BEB" w:rsidRPr="00523738" w:rsidRDefault="00FD6BEB">
          <w:pPr>
            <w:pStyle w:val="TOC2"/>
            <w:tabs>
              <w:tab w:val="right" w:pos="9019"/>
            </w:tabs>
            <w:rPr>
              <w:rFonts w:asciiTheme="majorHAnsi" w:eastAsiaTheme="minorEastAsia" w:hAnsiTheme="majorHAnsi" w:cstheme="majorHAnsi"/>
              <w:noProof/>
              <w:lang w:val="en-GB"/>
            </w:rPr>
          </w:pPr>
          <w:hyperlink w:anchor="_Toc165979093" w:history="1">
            <w:r w:rsidRPr="00523738">
              <w:rPr>
                <w:rStyle w:val="Hyperlink"/>
                <w:rFonts w:asciiTheme="majorHAnsi" w:hAnsiTheme="majorHAnsi" w:cstheme="majorHAnsi"/>
                <w:noProof/>
              </w:rPr>
              <w:t>Research Context</w:t>
            </w:r>
            <w:r w:rsidRPr="00523738">
              <w:rPr>
                <w:rFonts w:asciiTheme="majorHAnsi" w:hAnsiTheme="majorHAnsi" w:cstheme="majorHAnsi"/>
                <w:noProof/>
                <w:webHidden/>
              </w:rPr>
              <w:tab/>
            </w:r>
            <w:r w:rsidRPr="00523738">
              <w:rPr>
                <w:rFonts w:asciiTheme="majorHAnsi" w:hAnsiTheme="majorHAnsi" w:cstheme="majorHAnsi"/>
                <w:noProof/>
                <w:webHidden/>
              </w:rPr>
              <w:fldChar w:fldCharType="begin"/>
            </w:r>
            <w:r w:rsidRPr="00523738">
              <w:rPr>
                <w:rFonts w:asciiTheme="majorHAnsi" w:hAnsiTheme="majorHAnsi" w:cstheme="majorHAnsi"/>
                <w:noProof/>
                <w:webHidden/>
              </w:rPr>
              <w:instrText xml:space="preserve"> PAGEREF _Toc165979093 \h </w:instrText>
            </w:r>
            <w:r w:rsidRPr="00523738">
              <w:rPr>
                <w:rFonts w:asciiTheme="majorHAnsi" w:hAnsiTheme="majorHAnsi" w:cstheme="majorHAnsi"/>
                <w:noProof/>
                <w:webHidden/>
              </w:rPr>
            </w:r>
            <w:r w:rsidRPr="00523738">
              <w:rPr>
                <w:rFonts w:asciiTheme="majorHAnsi" w:hAnsiTheme="majorHAnsi" w:cstheme="majorHAnsi"/>
                <w:noProof/>
                <w:webHidden/>
              </w:rPr>
              <w:fldChar w:fldCharType="separate"/>
            </w:r>
            <w:r w:rsidRPr="00523738">
              <w:rPr>
                <w:rFonts w:asciiTheme="majorHAnsi" w:hAnsiTheme="majorHAnsi" w:cstheme="majorHAnsi"/>
                <w:noProof/>
                <w:webHidden/>
              </w:rPr>
              <w:t>3</w:t>
            </w:r>
            <w:r w:rsidRPr="00523738">
              <w:rPr>
                <w:rFonts w:asciiTheme="majorHAnsi" w:hAnsiTheme="majorHAnsi" w:cstheme="majorHAnsi"/>
                <w:noProof/>
                <w:webHidden/>
              </w:rPr>
              <w:fldChar w:fldCharType="end"/>
            </w:r>
          </w:hyperlink>
        </w:p>
        <w:p w14:paraId="341CF589" w14:textId="4796715A" w:rsidR="00FD6BEB" w:rsidRPr="00523738" w:rsidRDefault="00FD6BEB">
          <w:pPr>
            <w:pStyle w:val="TOC1"/>
            <w:tabs>
              <w:tab w:val="right" w:pos="9019"/>
            </w:tabs>
            <w:rPr>
              <w:rFonts w:asciiTheme="majorHAnsi" w:eastAsiaTheme="minorEastAsia" w:hAnsiTheme="majorHAnsi" w:cstheme="majorHAnsi"/>
              <w:noProof/>
              <w:lang w:val="en-GB"/>
            </w:rPr>
          </w:pPr>
          <w:hyperlink w:anchor="_Toc165979094" w:history="1">
            <w:r w:rsidRPr="00523738">
              <w:rPr>
                <w:rStyle w:val="Hyperlink"/>
                <w:rFonts w:asciiTheme="majorHAnsi" w:hAnsiTheme="majorHAnsi" w:cstheme="majorHAnsi"/>
                <w:noProof/>
              </w:rPr>
              <w:t>Overview of relevant literature</w:t>
            </w:r>
            <w:r w:rsidRPr="00523738">
              <w:rPr>
                <w:rFonts w:asciiTheme="majorHAnsi" w:hAnsiTheme="majorHAnsi" w:cstheme="majorHAnsi"/>
                <w:noProof/>
                <w:webHidden/>
              </w:rPr>
              <w:tab/>
            </w:r>
            <w:r w:rsidRPr="00523738">
              <w:rPr>
                <w:rFonts w:asciiTheme="majorHAnsi" w:hAnsiTheme="majorHAnsi" w:cstheme="majorHAnsi"/>
                <w:noProof/>
                <w:webHidden/>
              </w:rPr>
              <w:fldChar w:fldCharType="begin"/>
            </w:r>
            <w:r w:rsidRPr="00523738">
              <w:rPr>
                <w:rFonts w:asciiTheme="majorHAnsi" w:hAnsiTheme="majorHAnsi" w:cstheme="majorHAnsi"/>
                <w:noProof/>
                <w:webHidden/>
              </w:rPr>
              <w:instrText xml:space="preserve"> PAGEREF _Toc165979094 \h </w:instrText>
            </w:r>
            <w:r w:rsidRPr="00523738">
              <w:rPr>
                <w:rFonts w:asciiTheme="majorHAnsi" w:hAnsiTheme="majorHAnsi" w:cstheme="majorHAnsi"/>
                <w:noProof/>
                <w:webHidden/>
              </w:rPr>
            </w:r>
            <w:r w:rsidRPr="00523738">
              <w:rPr>
                <w:rFonts w:asciiTheme="majorHAnsi" w:hAnsiTheme="majorHAnsi" w:cstheme="majorHAnsi"/>
                <w:noProof/>
                <w:webHidden/>
              </w:rPr>
              <w:fldChar w:fldCharType="separate"/>
            </w:r>
            <w:r w:rsidRPr="00523738">
              <w:rPr>
                <w:rFonts w:asciiTheme="majorHAnsi" w:hAnsiTheme="majorHAnsi" w:cstheme="majorHAnsi"/>
                <w:noProof/>
                <w:webHidden/>
              </w:rPr>
              <w:t>3</w:t>
            </w:r>
            <w:r w:rsidRPr="00523738">
              <w:rPr>
                <w:rFonts w:asciiTheme="majorHAnsi" w:hAnsiTheme="majorHAnsi" w:cstheme="majorHAnsi"/>
                <w:noProof/>
                <w:webHidden/>
              </w:rPr>
              <w:fldChar w:fldCharType="end"/>
            </w:r>
          </w:hyperlink>
        </w:p>
        <w:p w14:paraId="56045A97" w14:textId="5AAB9878" w:rsidR="00FD6BEB" w:rsidRPr="00523738" w:rsidRDefault="00FD6BEB">
          <w:pPr>
            <w:pStyle w:val="TOC2"/>
            <w:tabs>
              <w:tab w:val="right" w:pos="9019"/>
            </w:tabs>
            <w:rPr>
              <w:rFonts w:asciiTheme="majorHAnsi" w:eastAsiaTheme="minorEastAsia" w:hAnsiTheme="majorHAnsi" w:cstheme="majorHAnsi"/>
              <w:noProof/>
              <w:lang w:val="en-GB"/>
            </w:rPr>
          </w:pPr>
          <w:hyperlink w:anchor="_Toc165979095" w:history="1">
            <w:r w:rsidRPr="00523738">
              <w:rPr>
                <w:rStyle w:val="Hyperlink"/>
                <w:rFonts w:asciiTheme="majorHAnsi" w:hAnsiTheme="majorHAnsi" w:cstheme="majorHAnsi"/>
                <w:noProof/>
              </w:rPr>
              <w:t>Explore the usage of differentiation strategies in academic settings</w:t>
            </w:r>
            <w:r w:rsidRPr="00523738">
              <w:rPr>
                <w:rFonts w:asciiTheme="majorHAnsi" w:hAnsiTheme="majorHAnsi" w:cstheme="majorHAnsi"/>
                <w:noProof/>
                <w:webHidden/>
              </w:rPr>
              <w:tab/>
            </w:r>
            <w:r w:rsidRPr="00523738">
              <w:rPr>
                <w:rFonts w:asciiTheme="majorHAnsi" w:hAnsiTheme="majorHAnsi" w:cstheme="majorHAnsi"/>
                <w:noProof/>
                <w:webHidden/>
              </w:rPr>
              <w:fldChar w:fldCharType="begin"/>
            </w:r>
            <w:r w:rsidRPr="00523738">
              <w:rPr>
                <w:rFonts w:asciiTheme="majorHAnsi" w:hAnsiTheme="majorHAnsi" w:cstheme="majorHAnsi"/>
                <w:noProof/>
                <w:webHidden/>
              </w:rPr>
              <w:instrText xml:space="preserve"> PAGEREF _Toc165979095 \h </w:instrText>
            </w:r>
            <w:r w:rsidRPr="00523738">
              <w:rPr>
                <w:rFonts w:asciiTheme="majorHAnsi" w:hAnsiTheme="majorHAnsi" w:cstheme="majorHAnsi"/>
                <w:noProof/>
                <w:webHidden/>
              </w:rPr>
            </w:r>
            <w:r w:rsidRPr="00523738">
              <w:rPr>
                <w:rFonts w:asciiTheme="majorHAnsi" w:hAnsiTheme="majorHAnsi" w:cstheme="majorHAnsi"/>
                <w:noProof/>
                <w:webHidden/>
              </w:rPr>
              <w:fldChar w:fldCharType="separate"/>
            </w:r>
            <w:r w:rsidRPr="00523738">
              <w:rPr>
                <w:rFonts w:asciiTheme="majorHAnsi" w:hAnsiTheme="majorHAnsi" w:cstheme="majorHAnsi"/>
                <w:noProof/>
                <w:webHidden/>
              </w:rPr>
              <w:t>3</w:t>
            </w:r>
            <w:r w:rsidRPr="00523738">
              <w:rPr>
                <w:rFonts w:asciiTheme="majorHAnsi" w:hAnsiTheme="majorHAnsi" w:cstheme="majorHAnsi"/>
                <w:noProof/>
                <w:webHidden/>
              </w:rPr>
              <w:fldChar w:fldCharType="end"/>
            </w:r>
          </w:hyperlink>
        </w:p>
        <w:p w14:paraId="00143A30" w14:textId="5FD0EF90" w:rsidR="00FD6BEB" w:rsidRPr="00523738" w:rsidRDefault="00FD6BEB">
          <w:pPr>
            <w:pStyle w:val="TOC2"/>
            <w:tabs>
              <w:tab w:val="right" w:pos="9019"/>
            </w:tabs>
            <w:rPr>
              <w:rFonts w:asciiTheme="majorHAnsi" w:eastAsiaTheme="minorEastAsia" w:hAnsiTheme="majorHAnsi" w:cstheme="majorHAnsi"/>
              <w:noProof/>
              <w:lang w:val="en-GB"/>
            </w:rPr>
          </w:pPr>
          <w:hyperlink w:anchor="_Toc165979096" w:history="1">
            <w:r w:rsidRPr="00523738">
              <w:rPr>
                <w:rStyle w:val="Hyperlink"/>
                <w:rFonts w:asciiTheme="majorHAnsi" w:hAnsiTheme="majorHAnsi" w:cstheme="majorHAnsi"/>
                <w:noProof/>
              </w:rPr>
              <w:t>Assess the correlation between differentiation and student engagement</w:t>
            </w:r>
            <w:r w:rsidRPr="00523738">
              <w:rPr>
                <w:rFonts w:asciiTheme="majorHAnsi" w:hAnsiTheme="majorHAnsi" w:cstheme="majorHAnsi"/>
                <w:noProof/>
                <w:webHidden/>
              </w:rPr>
              <w:tab/>
            </w:r>
            <w:r w:rsidRPr="00523738">
              <w:rPr>
                <w:rFonts w:asciiTheme="majorHAnsi" w:hAnsiTheme="majorHAnsi" w:cstheme="majorHAnsi"/>
                <w:noProof/>
                <w:webHidden/>
              </w:rPr>
              <w:fldChar w:fldCharType="begin"/>
            </w:r>
            <w:r w:rsidRPr="00523738">
              <w:rPr>
                <w:rFonts w:asciiTheme="majorHAnsi" w:hAnsiTheme="majorHAnsi" w:cstheme="majorHAnsi"/>
                <w:noProof/>
                <w:webHidden/>
              </w:rPr>
              <w:instrText xml:space="preserve"> PAGEREF _Toc165979096 \h </w:instrText>
            </w:r>
            <w:r w:rsidRPr="00523738">
              <w:rPr>
                <w:rFonts w:asciiTheme="majorHAnsi" w:hAnsiTheme="majorHAnsi" w:cstheme="majorHAnsi"/>
                <w:noProof/>
                <w:webHidden/>
              </w:rPr>
            </w:r>
            <w:r w:rsidRPr="00523738">
              <w:rPr>
                <w:rFonts w:asciiTheme="majorHAnsi" w:hAnsiTheme="majorHAnsi" w:cstheme="majorHAnsi"/>
                <w:noProof/>
                <w:webHidden/>
              </w:rPr>
              <w:fldChar w:fldCharType="separate"/>
            </w:r>
            <w:r w:rsidRPr="00523738">
              <w:rPr>
                <w:rFonts w:asciiTheme="majorHAnsi" w:hAnsiTheme="majorHAnsi" w:cstheme="majorHAnsi"/>
                <w:noProof/>
                <w:webHidden/>
              </w:rPr>
              <w:t>5</w:t>
            </w:r>
            <w:r w:rsidRPr="00523738">
              <w:rPr>
                <w:rFonts w:asciiTheme="majorHAnsi" w:hAnsiTheme="majorHAnsi" w:cstheme="majorHAnsi"/>
                <w:noProof/>
                <w:webHidden/>
              </w:rPr>
              <w:fldChar w:fldCharType="end"/>
            </w:r>
          </w:hyperlink>
        </w:p>
        <w:p w14:paraId="2308E30F" w14:textId="3F7AA058" w:rsidR="00FD6BEB" w:rsidRPr="00523738" w:rsidRDefault="00FD6BEB">
          <w:pPr>
            <w:pStyle w:val="TOC2"/>
            <w:tabs>
              <w:tab w:val="right" w:pos="9019"/>
            </w:tabs>
            <w:rPr>
              <w:rFonts w:asciiTheme="majorHAnsi" w:eastAsiaTheme="minorEastAsia" w:hAnsiTheme="majorHAnsi" w:cstheme="majorHAnsi"/>
              <w:noProof/>
              <w:lang w:val="en-GB"/>
            </w:rPr>
          </w:pPr>
          <w:hyperlink w:anchor="_Toc165979097" w:history="1">
            <w:r w:rsidRPr="00523738">
              <w:rPr>
                <w:rStyle w:val="Hyperlink"/>
                <w:rFonts w:asciiTheme="majorHAnsi" w:hAnsiTheme="majorHAnsi" w:cstheme="majorHAnsi"/>
                <w:noProof/>
              </w:rPr>
              <w:t>Identify challenges and excellent practices for implementing differentiation strategies</w:t>
            </w:r>
            <w:r w:rsidRPr="00523738">
              <w:rPr>
                <w:rFonts w:asciiTheme="majorHAnsi" w:hAnsiTheme="majorHAnsi" w:cstheme="majorHAnsi"/>
                <w:noProof/>
                <w:webHidden/>
              </w:rPr>
              <w:tab/>
            </w:r>
            <w:r w:rsidRPr="00523738">
              <w:rPr>
                <w:rFonts w:asciiTheme="majorHAnsi" w:hAnsiTheme="majorHAnsi" w:cstheme="majorHAnsi"/>
                <w:noProof/>
                <w:webHidden/>
              </w:rPr>
              <w:fldChar w:fldCharType="begin"/>
            </w:r>
            <w:r w:rsidRPr="00523738">
              <w:rPr>
                <w:rFonts w:asciiTheme="majorHAnsi" w:hAnsiTheme="majorHAnsi" w:cstheme="majorHAnsi"/>
                <w:noProof/>
                <w:webHidden/>
              </w:rPr>
              <w:instrText xml:space="preserve"> PAGEREF _Toc165979097 \h </w:instrText>
            </w:r>
            <w:r w:rsidRPr="00523738">
              <w:rPr>
                <w:rFonts w:asciiTheme="majorHAnsi" w:hAnsiTheme="majorHAnsi" w:cstheme="majorHAnsi"/>
                <w:noProof/>
                <w:webHidden/>
              </w:rPr>
            </w:r>
            <w:r w:rsidRPr="00523738">
              <w:rPr>
                <w:rFonts w:asciiTheme="majorHAnsi" w:hAnsiTheme="majorHAnsi" w:cstheme="majorHAnsi"/>
                <w:noProof/>
                <w:webHidden/>
              </w:rPr>
              <w:fldChar w:fldCharType="separate"/>
            </w:r>
            <w:r w:rsidRPr="00523738">
              <w:rPr>
                <w:rFonts w:asciiTheme="majorHAnsi" w:hAnsiTheme="majorHAnsi" w:cstheme="majorHAnsi"/>
                <w:noProof/>
                <w:webHidden/>
              </w:rPr>
              <w:t>7</w:t>
            </w:r>
            <w:r w:rsidRPr="00523738">
              <w:rPr>
                <w:rFonts w:asciiTheme="majorHAnsi" w:hAnsiTheme="majorHAnsi" w:cstheme="majorHAnsi"/>
                <w:noProof/>
                <w:webHidden/>
              </w:rPr>
              <w:fldChar w:fldCharType="end"/>
            </w:r>
          </w:hyperlink>
        </w:p>
        <w:p w14:paraId="26FB82F4" w14:textId="3AADBA6F" w:rsidR="00FD6BEB" w:rsidRPr="00523738" w:rsidRDefault="00FD6BEB">
          <w:pPr>
            <w:pStyle w:val="TOC1"/>
            <w:tabs>
              <w:tab w:val="right" w:pos="9019"/>
            </w:tabs>
            <w:rPr>
              <w:rFonts w:asciiTheme="majorHAnsi" w:eastAsiaTheme="minorEastAsia" w:hAnsiTheme="majorHAnsi" w:cstheme="majorHAnsi"/>
              <w:noProof/>
              <w:lang w:val="en-GB"/>
            </w:rPr>
          </w:pPr>
          <w:hyperlink w:anchor="_Toc165979098" w:history="1">
            <w:r w:rsidRPr="00523738">
              <w:rPr>
                <w:rStyle w:val="Hyperlink"/>
                <w:rFonts w:asciiTheme="majorHAnsi" w:hAnsiTheme="majorHAnsi" w:cstheme="majorHAnsi"/>
                <w:noProof/>
              </w:rPr>
              <w:t>Explanation of Case Study</w:t>
            </w:r>
            <w:r w:rsidRPr="00523738">
              <w:rPr>
                <w:rFonts w:asciiTheme="majorHAnsi" w:hAnsiTheme="majorHAnsi" w:cstheme="majorHAnsi"/>
                <w:noProof/>
                <w:webHidden/>
              </w:rPr>
              <w:tab/>
            </w:r>
            <w:r w:rsidRPr="00523738">
              <w:rPr>
                <w:rFonts w:asciiTheme="majorHAnsi" w:hAnsiTheme="majorHAnsi" w:cstheme="majorHAnsi"/>
                <w:noProof/>
                <w:webHidden/>
              </w:rPr>
              <w:fldChar w:fldCharType="begin"/>
            </w:r>
            <w:r w:rsidRPr="00523738">
              <w:rPr>
                <w:rFonts w:asciiTheme="majorHAnsi" w:hAnsiTheme="majorHAnsi" w:cstheme="majorHAnsi"/>
                <w:noProof/>
                <w:webHidden/>
              </w:rPr>
              <w:instrText xml:space="preserve"> PAGEREF _Toc165979098 \h </w:instrText>
            </w:r>
            <w:r w:rsidRPr="00523738">
              <w:rPr>
                <w:rFonts w:asciiTheme="majorHAnsi" w:hAnsiTheme="majorHAnsi" w:cstheme="majorHAnsi"/>
                <w:noProof/>
                <w:webHidden/>
              </w:rPr>
            </w:r>
            <w:r w:rsidRPr="00523738">
              <w:rPr>
                <w:rFonts w:asciiTheme="majorHAnsi" w:hAnsiTheme="majorHAnsi" w:cstheme="majorHAnsi"/>
                <w:noProof/>
                <w:webHidden/>
              </w:rPr>
              <w:fldChar w:fldCharType="separate"/>
            </w:r>
            <w:r w:rsidRPr="00523738">
              <w:rPr>
                <w:rFonts w:asciiTheme="majorHAnsi" w:hAnsiTheme="majorHAnsi" w:cstheme="majorHAnsi"/>
                <w:noProof/>
                <w:webHidden/>
              </w:rPr>
              <w:t>8</w:t>
            </w:r>
            <w:r w:rsidRPr="00523738">
              <w:rPr>
                <w:rFonts w:asciiTheme="majorHAnsi" w:hAnsiTheme="majorHAnsi" w:cstheme="majorHAnsi"/>
                <w:noProof/>
                <w:webHidden/>
              </w:rPr>
              <w:fldChar w:fldCharType="end"/>
            </w:r>
          </w:hyperlink>
        </w:p>
        <w:p w14:paraId="19DB9D37" w14:textId="26417C7A" w:rsidR="00FD6BEB" w:rsidRPr="00523738" w:rsidRDefault="00FD6BEB">
          <w:pPr>
            <w:pStyle w:val="TOC1"/>
            <w:tabs>
              <w:tab w:val="right" w:pos="9019"/>
            </w:tabs>
            <w:rPr>
              <w:rFonts w:asciiTheme="majorHAnsi" w:eastAsiaTheme="minorEastAsia" w:hAnsiTheme="majorHAnsi" w:cstheme="majorHAnsi"/>
              <w:noProof/>
              <w:lang w:val="en-GB"/>
            </w:rPr>
          </w:pPr>
          <w:hyperlink w:anchor="_Toc165979099" w:history="1">
            <w:r w:rsidRPr="00523738">
              <w:rPr>
                <w:rStyle w:val="Hyperlink"/>
                <w:rFonts w:asciiTheme="majorHAnsi" w:hAnsiTheme="majorHAnsi" w:cstheme="majorHAnsi"/>
                <w:noProof/>
              </w:rPr>
              <w:t>Research Methods for Enhancing Student Engagement through Differentiation Strategies</w:t>
            </w:r>
            <w:r w:rsidRPr="00523738">
              <w:rPr>
                <w:rFonts w:asciiTheme="majorHAnsi" w:hAnsiTheme="majorHAnsi" w:cstheme="majorHAnsi"/>
                <w:noProof/>
                <w:webHidden/>
              </w:rPr>
              <w:tab/>
            </w:r>
            <w:r w:rsidRPr="00523738">
              <w:rPr>
                <w:rFonts w:asciiTheme="majorHAnsi" w:hAnsiTheme="majorHAnsi" w:cstheme="majorHAnsi"/>
                <w:noProof/>
                <w:webHidden/>
              </w:rPr>
              <w:fldChar w:fldCharType="begin"/>
            </w:r>
            <w:r w:rsidRPr="00523738">
              <w:rPr>
                <w:rFonts w:asciiTheme="majorHAnsi" w:hAnsiTheme="majorHAnsi" w:cstheme="majorHAnsi"/>
                <w:noProof/>
                <w:webHidden/>
              </w:rPr>
              <w:instrText xml:space="preserve"> PAGEREF _Toc165979099 \h </w:instrText>
            </w:r>
            <w:r w:rsidRPr="00523738">
              <w:rPr>
                <w:rFonts w:asciiTheme="majorHAnsi" w:hAnsiTheme="majorHAnsi" w:cstheme="majorHAnsi"/>
                <w:noProof/>
                <w:webHidden/>
              </w:rPr>
            </w:r>
            <w:r w:rsidRPr="00523738">
              <w:rPr>
                <w:rFonts w:asciiTheme="majorHAnsi" w:hAnsiTheme="majorHAnsi" w:cstheme="majorHAnsi"/>
                <w:noProof/>
                <w:webHidden/>
              </w:rPr>
              <w:fldChar w:fldCharType="separate"/>
            </w:r>
            <w:r w:rsidRPr="00523738">
              <w:rPr>
                <w:rFonts w:asciiTheme="majorHAnsi" w:hAnsiTheme="majorHAnsi" w:cstheme="majorHAnsi"/>
                <w:noProof/>
                <w:webHidden/>
              </w:rPr>
              <w:t>10</w:t>
            </w:r>
            <w:r w:rsidRPr="00523738">
              <w:rPr>
                <w:rFonts w:asciiTheme="majorHAnsi" w:hAnsiTheme="majorHAnsi" w:cstheme="majorHAnsi"/>
                <w:noProof/>
                <w:webHidden/>
              </w:rPr>
              <w:fldChar w:fldCharType="end"/>
            </w:r>
          </w:hyperlink>
        </w:p>
        <w:p w14:paraId="192B00E7" w14:textId="1764EDB6" w:rsidR="00FD6BEB" w:rsidRPr="00523738" w:rsidRDefault="00FD6BEB">
          <w:pPr>
            <w:pStyle w:val="TOC1"/>
            <w:tabs>
              <w:tab w:val="right" w:pos="9019"/>
            </w:tabs>
            <w:rPr>
              <w:rFonts w:asciiTheme="majorHAnsi" w:eastAsiaTheme="minorEastAsia" w:hAnsiTheme="majorHAnsi" w:cstheme="majorHAnsi"/>
              <w:noProof/>
              <w:lang w:val="en-GB"/>
            </w:rPr>
          </w:pPr>
          <w:hyperlink w:anchor="_Toc165979100" w:history="1">
            <w:r w:rsidRPr="00523738">
              <w:rPr>
                <w:rStyle w:val="Hyperlink"/>
                <w:rFonts w:asciiTheme="majorHAnsi" w:hAnsiTheme="majorHAnsi" w:cstheme="majorHAnsi"/>
                <w:noProof/>
              </w:rPr>
              <w:t>Data Presentation Methods:</w:t>
            </w:r>
            <w:r w:rsidRPr="00523738">
              <w:rPr>
                <w:rFonts w:asciiTheme="majorHAnsi" w:hAnsiTheme="majorHAnsi" w:cstheme="majorHAnsi"/>
                <w:noProof/>
                <w:webHidden/>
              </w:rPr>
              <w:tab/>
            </w:r>
            <w:r w:rsidRPr="00523738">
              <w:rPr>
                <w:rFonts w:asciiTheme="majorHAnsi" w:hAnsiTheme="majorHAnsi" w:cstheme="majorHAnsi"/>
                <w:noProof/>
                <w:webHidden/>
              </w:rPr>
              <w:fldChar w:fldCharType="begin"/>
            </w:r>
            <w:r w:rsidRPr="00523738">
              <w:rPr>
                <w:rFonts w:asciiTheme="majorHAnsi" w:hAnsiTheme="majorHAnsi" w:cstheme="majorHAnsi"/>
                <w:noProof/>
                <w:webHidden/>
              </w:rPr>
              <w:instrText xml:space="preserve"> PAGEREF _Toc165979100 \h </w:instrText>
            </w:r>
            <w:r w:rsidRPr="00523738">
              <w:rPr>
                <w:rFonts w:asciiTheme="majorHAnsi" w:hAnsiTheme="majorHAnsi" w:cstheme="majorHAnsi"/>
                <w:noProof/>
                <w:webHidden/>
              </w:rPr>
            </w:r>
            <w:r w:rsidRPr="00523738">
              <w:rPr>
                <w:rFonts w:asciiTheme="majorHAnsi" w:hAnsiTheme="majorHAnsi" w:cstheme="majorHAnsi"/>
                <w:noProof/>
                <w:webHidden/>
              </w:rPr>
              <w:fldChar w:fldCharType="separate"/>
            </w:r>
            <w:r w:rsidRPr="00523738">
              <w:rPr>
                <w:rFonts w:asciiTheme="majorHAnsi" w:hAnsiTheme="majorHAnsi" w:cstheme="majorHAnsi"/>
                <w:noProof/>
                <w:webHidden/>
              </w:rPr>
              <w:t>12</w:t>
            </w:r>
            <w:r w:rsidRPr="00523738">
              <w:rPr>
                <w:rFonts w:asciiTheme="majorHAnsi" w:hAnsiTheme="majorHAnsi" w:cstheme="majorHAnsi"/>
                <w:noProof/>
                <w:webHidden/>
              </w:rPr>
              <w:fldChar w:fldCharType="end"/>
            </w:r>
          </w:hyperlink>
        </w:p>
        <w:p w14:paraId="21CE610E" w14:textId="5A3F2C61" w:rsidR="00FD6BEB" w:rsidRPr="00523738" w:rsidRDefault="00FD6BEB">
          <w:pPr>
            <w:pStyle w:val="TOC1"/>
            <w:tabs>
              <w:tab w:val="right" w:pos="9019"/>
            </w:tabs>
            <w:rPr>
              <w:rFonts w:asciiTheme="majorHAnsi" w:eastAsiaTheme="minorEastAsia" w:hAnsiTheme="majorHAnsi" w:cstheme="majorHAnsi"/>
              <w:noProof/>
              <w:lang w:val="en-GB"/>
            </w:rPr>
          </w:pPr>
          <w:hyperlink w:anchor="_Toc165979101" w:history="1">
            <w:r w:rsidRPr="00523738">
              <w:rPr>
                <w:rStyle w:val="Hyperlink"/>
                <w:rFonts w:asciiTheme="majorHAnsi" w:hAnsiTheme="majorHAnsi" w:cstheme="majorHAnsi"/>
                <w:noProof/>
              </w:rPr>
              <w:t>Data Analysis Methods:</w:t>
            </w:r>
            <w:r w:rsidRPr="00523738">
              <w:rPr>
                <w:rFonts w:asciiTheme="majorHAnsi" w:hAnsiTheme="majorHAnsi" w:cstheme="majorHAnsi"/>
                <w:noProof/>
                <w:webHidden/>
              </w:rPr>
              <w:tab/>
            </w:r>
            <w:r w:rsidRPr="00523738">
              <w:rPr>
                <w:rFonts w:asciiTheme="majorHAnsi" w:hAnsiTheme="majorHAnsi" w:cstheme="majorHAnsi"/>
                <w:noProof/>
                <w:webHidden/>
              </w:rPr>
              <w:fldChar w:fldCharType="begin"/>
            </w:r>
            <w:r w:rsidRPr="00523738">
              <w:rPr>
                <w:rFonts w:asciiTheme="majorHAnsi" w:hAnsiTheme="majorHAnsi" w:cstheme="majorHAnsi"/>
                <w:noProof/>
                <w:webHidden/>
              </w:rPr>
              <w:instrText xml:space="preserve"> PAGEREF _Toc165979101 \h </w:instrText>
            </w:r>
            <w:r w:rsidRPr="00523738">
              <w:rPr>
                <w:rFonts w:asciiTheme="majorHAnsi" w:hAnsiTheme="majorHAnsi" w:cstheme="majorHAnsi"/>
                <w:noProof/>
                <w:webHidden/>
              </w:rPr>
            </w:r>
            <w:r w:rsidRPr="00523738">
              <w:rPr>
                <w:rFonts w:asciiTheme="majorHAnsi" w:hAnsiTheme="majorHAnsi" w:cstheme="majorHAnsi"/>
                <w:noProof/>
                <w:webHidden/>
              </w:rPr>
              <w:fldChar w:fldCharType="separate"/>
            </w:r>
            <w:r w:rsidRPr="00523738">
              <w:rPr>
                <w:rFonts w:asciiTheme="majorHAnsi" w:hAnsiTheme="majorHAnsi" w:cstheme="majorHAnsi"/>
                <w:noProof/>
                <w:webHidden/>
              </w:rPr>
              <w:t>13</w:t>
            </w:r>
            <w:r w:rsidRPr="00523738">
              <w:rPr>
                <w:rFonts w:asciiTheme="majorHAnsi" w:hAnsiTheme="majorHAnsi" w:cstheme="majorHAnsi"/>
                <w:noProof/>
                <w:webHidden/>
              </w:rPr>
              <w:fldChar w:fldCharType="end"/>
            </w:r>
          </w:hyperlink>
        </w:p>
        <w:p w14:paraId="056E2657" w14:textId="6BD8FA06" w:rsidR="00FD6BEB" w:rsidRPr="00523738" w:rsidRDefault="00FD6BEB">
          <w:pPr>
            <w:pStyle w:val="TOC1"/>
            <w:tabs>
              <w:tab w:val="right" w:pos="9019"/>
            </w:tabs>
            <w:rPr>
              <w:rFonts w:asciiTheme="majorHAnsi" w:eastAsiaTheme="minorEastAsia" w:hAnsiTheme="majorHAnsi" w:cstheme="majorHAnsi"/>
              <w:noProof/>
              <w:lang w:val="en-GB"/>
            </w:rPr>
          </w:pPr>
          <w:hyperlink w:anchor="_Toc165979102" w:history="1">
            <w:r w:rsidRPr="00523738">
              <w:rPr>
                <w:rStyle w:val="Hyperlink"/>
                <w:rFonts w:asciiTheme="majorHAnsi" w:hAnsiTheme="majorHAnsi" w:cstheme="majorHAnsi"/>
                <w:noProof/>
              </w:rPr>
              <w:t>Ethical issues</w:t>
            </w:r>
            <w:r w:rsidRPr="00523738">
              <w:rPr>
                <w:rFonts w:asciiTheme="majorHAnsi" w:hAnsiTheme="majorHAnsi" w:cstheme="majorHAnsi"/>
                <w:noProof/>
                <w:webHidden/>
              </w:rPr>
              <w:tab/>
            </w:r>
            <w:r w:rsidRPr="00523738">
              <w:rPr>
                <w:rFonts w:asciiTheme="majorHAnsi" w:hAnsiTheme="majorHAnsi" w:cstheme="majorHAnsi"/>
                <w:noProof/>
                <w:webHidden/>
              </w:rPr>
              <w:fldChar w:fldCharType="begin"/>
            </w:r>
            <w:r w:rsidRPr="00523738">
              <w:rPr>
                <w:rFonts w:asciiTheme="majorHAnsi" w:hAnsiTheme="majorHAnsi" w:cstheme="majorHAnsi"/>
                <w:noProof/>
                <w:webHidden/>
              </w:rPr>
              <w:instrText xml:space="preserve"> PAGEREF _Toc165979102 \h </w:instrText>
            </w:r>
            <w:r w:rsidRPr="00523738">
              <w:rPr>
                <w:rFonts w:asciiTheme="majorHAnsi" w:hAnsiTheme="majorHAnsi" w:cstheme="majorHAnsi"/>
                <w:noProof/>
                <w:webHidden/>
              </w:rPr>
            </w:r>
            <w:r w:rsidRPr="00523738">
              <w:rPr>
                <w:rFonts w:asciiTheme="majorHAnsi" w:hAnsiTheme="majorHAnsi" w:cstheme="majorHAnsi"/>
                <w:noProof/>
                <w:webHidden/>
              </w:rPr>
              <w:fldChar w:fldCharType="separate"/>
            </w:r>
            <w:r w:rsidRPr="00523738">
              <w:rPr>
                <w:rFonts w:asciiTheme="majorHAnsi" w:hAnsiTheme="majorHAnsi" w:cstheme="majorHAnsi"/>
                <w:noProof/>
                <w:webHidden/>
              </w:rPr>
              <w:t>14</w:t>
            </w:r>
            <w:r w:rsidRPr="00523738">
              <w:rPr>
                <w:rFonts w:asciiTheme="majorHAnsi" w:hAnsiTheme="majorHAnsi" w:cstheme="majorHAnsi"/>
                <w:noProof/>
                <w:webHidden/>
              </w:rPr>
              <w:fldChar w:fldCharType="end"/>
            </w:r>
          </w:hyperlink>
        </w:p>
        <w:p w14:paraId="6DC17952" w14:textId="450E32E7" w:rsidR="00FD6BEB" w:rsidRPr="00523738" w:rsidRDefault="00FD6BEB">
          <w:pPr>
            <w:pStyle w:val="TOC1"/>
            <w:tabs>
              <w:tab w:val="right" w:pos="9019"/>
            </w:tabs>
            <w:rPr>
              <w:rFonts w:asciiTheme="majorHAnsi" w:eastAsiaTheme="minorEastAsia" w:hAnsiTheme="majorHAnsi" w:cstheme="majorHAnsi"/>
              <w:noProof/>
              <w:lang w:val="en-GB"/>
            </w:rPr>
          </w:pPr>
          <w:hyperlink w:anchor="_Toc165979103" w:history="1">
            <w:r w:rsidRPr="00523738">
              <w:rPr>
                <w:rStyle w:val="Hyperlink"/>
                <w:rFonts w:asciiTheme="majorHAnsi" w:hAnsiTheme="majorHAnsi" w:cstheme="majorHAnsi"/>
                <w:noProof/>
              </w:rPr>
              <w:t>Ethical Considerations:</w:t>
            </w:r>
            <w:r w:rsidRPr="00523738">
              <w:rPr>
                <w:rFonts w:asciiTheme="majorHAnsi" w:hAnsiTheme="majorHAnsi" w:cstheme="majorHAnsi"/>
                <w:noProof/>
                <w:webHidden/>
              </w:rPr>
              <w:tab/>
            </w:r>
            <w:r w:rsidRPr="00523738">
              <w:rPr>
                <w:rFonts w:asciiTheme="majorHAnsi" w:hAnsiTheme="majorHAnsi" w:cstheme="majorHAnsi"/>
                <w:noProof/>
                <w:webHidden/>
              </w:rPr>
              <w:fldChar w:fldCharType="begin"/>
            </w:r>
            <w:r w:rsidRPr="00523738">
              <w:rPr>
                <w:rFonts w:asciiTheme="majorHAnsi" w:hAnsiTheme="majorHAnsi" w:cstheme="majorHAnsi"/>
                <w:noProof/>
                <w:webHidden/>
              </w:rPr>
              <w:instrText xml:space="preserve"> PAGEREF _Toc165979103 \h </w:instrText>
            </w:r>
            <w:r w:rsidRPr="00523738">
              <w:rPr>
                <w:rFonts w:asciiTheme="majorHAnsi" w:hAnsiTheme="majorHAnsi" w:cstheme="majorHAnsi"/>
                <w:noProof/>
                <w:webHidden/>
              </w:rPr>
            </w:r>
            <w:r w:rsidRPr="00523738">
              <w:rPr>
                <w:rFonts w:asciiTheme="majorHAnsi" w:hAnsiTheme="majorHAnsi" w:cstheme="majorHAnsi"/>
                <w:noProof/>
                <w:webHidden/>
              </w:rPr>
              <w:fldChar w:fldCharType="separate"/>
            </w:r>
            <w:r w:rsidRPr="00523738">
              <w:rPr>
                <w:rFonts w:asciiTheme="majorHAnsi" w:hAnsiTheme="majorHAnsi" w:cstheme="majorHAnsi"/>
                <w:noProof/>
                <w:webHidden/>
              </w:rPr>
              <w:t>15</w:t>
            </w:r>
            <w:r w:rsidRPr="00523738">
              <w:rPr>
                <w:rFonts w:asciiTheme="majorHAnsi" w:hAnsiTheme="majorHAnsi" w:cstheme="majorHAnsi"/>
                <w:noProof/>
                <w:webHidden/>
              </w:rPr>
              <w:fldChar w:fldCharType="end"/>
            </w:r>
          </w:hyperlink>
        </w:p>
        <w:p w14:paraId="325834F4" w14:textId="652627C5" w:rsidR="00FD6BEB" w:rsidRPr="00523738" w:rsidRDefault="00FD6BEB">
          <w:pPr>
            <w:pStyle w:val="TOC1"/>
            <w:tabs>
              <w:tab w:val="right" w:pos="9019"/>
            </w:tabs>
            <w:rPr>
              <w:rFonts w:asciiTheme="majorHAnsi" w:eastAsiaTheme="minorEastAsia" w:hAnsiTheme="majorHAnsi" w:cstheme="majorHAnsi"/>
              <w:noProof/>
              <w:lang w:val="en-GB"/>
            </w:rPr>
          </w:pPr>
          <w:hyperlink w:anchor="_Toc165979104" w:history="1">
            <w:r w:rsidRPr="00523738">
              <w:rPr>
                <w:rStyle w:val="Hyperlink"/>
                <w:rFonts w:asciiTheme="majorHAnsi" w:hAnsiTheme="majorHAnsi" w:cstheme="majorHAnsi"/>
                <w:noProof/>
              </w:rPr>
              <w:t>Results Analysis:</w:t>
            </w:r>
            <w:r w:rsidRPr="00523738">
              <w:rPr>
                <w:rFonts w:asciiTheme="majorHAnsi" w:hAnsiTheme="majorHAnsi" w:cstheme="majorHAnsi"/>
                <w:noProof/>
                <w:webHidden/>
              </w:rPr>
              <w:tab/>
            </w:r>
            <w:r w:rsidRPr="00523738">
              <w:rPr>
                <w:rFonts w:asciiTheme="majorHAnsi" w:hAnsiTheme="majorHAnsi" w:cstheme="majorHAnsi"/>
                <w:noProof/>
                <w:webHidden/>
              </w:rPr>
              <w:fldChar w:fldCharType="begin"/>
            </w:r>
            <w:r w:rsidRPr="00523738">
              <w:rPr>
                <w:rFonts w:asciiTheme="majorHAnsi" w:hAnsiTheme="majorHAnsi" w:cstheme="majorHAnsi"/>
                <w:noProof/>
                <w:webHidden/>
              </w:rPr>
              <w:instrText xml:space="preserve"> PAGEREF _Toc165979104 \h </w:instrText>
            </w:r>
            <w:r w:rsidRPr="00523738">
              <w:rPr>
                <w:rFonts w:asciiTheme="majorHAnsi" w:hAnsiTheme="majorHAnsi" w:cstheme="majorHAnsi"/>
                <w:noProof/>
                <w:webHidden/>
              </w:rPr>
            </w:r>
            <w:r w:rsidRPr="00523738">
              <w:rPr>
                <w:rFonts w:asciiTheme="majorHAnsi" w:hAnsiTheme="majorHAnsi" w:cstheme="majorHAnsi"/>
                <w:noProof/>
                <w:webHidden/>
              </w:rPr>
              <w:fldChar w:fldCharType="separate"/>
            </w:r>
            <w:r w:rsidRPr="00523738">
              <w:rPr>
                <w:rFonts w:asciiTheme="majorHAnsi" w:hAnsiTheme="majorHAnsi" w:cstheme="majorHAnsi"/>
                <w:noProof/>
                <w:webHidden/>
              </w:rPr>
              <w:t>16</w:t>
            </w:r>
            <w:r w:rsidRPr="00523738">
              <w:rPr>
                <w:rFonts w:asciiTheme="majorHAnsi" w:hAnsiTheme="majorHAnsi" w:cstheme="majorHAnsi"/>
                <w:noProof/>
                <w:webHidden/>
              </w:rPr>
              <w:fldChar w:fldCharType="end"/>
            </w:r>
          </w:hyperlink>
        </w:p>
        <w:p w14:paraId="7CF43959" w14:textId="60ACB9ED" w:rsidR="00FD6BEB" w:rsidRPr="00523738" w:rsidRDefault="00FD6BEB">
          <w:pPr>
            <w:pStyle w:val="TOC1"/>
            <w:tabs>
              <w:tab w:val="right" w:pos="9019"/>
            </w:tabs>
            <w:rPr>
              <w:rFonts w:asciiTheme="majorHAnsi" w:eastAsiaTheme="minorEastAsia" w:hAnsiTheme="majorHAnsi" w:cstheme="majorHAnsi"/>
              <w:noProof/>
              <w:lang w:val="en-GB"/>
            </w:rPr>
          </w:pPr>
          <w:hyperlink w:anchor="_Toc165979105" w:history="1">
            <w:r w:rsidRPr="00523738">
              <w:rPr>
                <w:rStyle w:val="Hyperlink"/>
                <w:rFonts w:asciiTheme="majorHAnsi" w:hAnsiTheme="majorHAnsi" w:cstheme="majorHAnsi"/>
                <w:noProof/>
              </w:rPr>
              <w:t>Discussion:</w:t>
            </w:r>
            <w:r w:rsidRPr="00523738">
              <w:rPr>
                <w:rFonts w:asciiTheme="majorHAnsi" w:hAnsiTheme="majorHAnsi" w:cstheme="majorHAnsi"/>
                <w:noProof/>
                <w:webHidden/>
              </w:rPr>
              <w:tab/>
            </w:r>
            <w:r w:rsidRPr="00523738">
              <w:rPr>
                <w:rFonts w:asciiTheme="majorHAnsi" w:hAnsiTheme="majorHAnsi" w:cstheme="majorHAnsi"/>
                <w:noProof/>
                <w:webHidden/>
              </w:rPr>
              <w:fldChar w:fldCharType="begin"/>
            </w:r>
            <w:r w:rsidRPr="00523738">
              <w:rPr>
                <w:rFonts w:asciiTheme="majorHAnsi" w:hAnsiTheme="majorHAnsi" w:cstheme="majorHAnsi"/>
                <w:noProof/>
                <w:webHidden/>
              </w:rPr>
              <w:instrText xml:space="preserve"> PAGEREF _Toc165979105 \h </w:instrText>
            </w:r>
            <w:r w:rsidRPr="00523738">
              <w:rPr>
                <w:rFonts w:asciiTheme="majorHAnsi" w:hAnsiTheme="majorHAnsi" w:cstheme="majorHAnsi"/>
                <w:noProof/>
                <w:webHidden/>
              </w:rPr>
            </w:r>
            <w:r w:rsidRPr="00523738">
              <w:rPr>
                <w:rFonts w:asciiTheme="majorHAnsi" w:hAnsiTheme="majorHAnsi" w:cstheme="majorHAnsi"/>
                <w:noProof/>
                <w:webHidden/>
              </w:rPr>
              <w:fldChar w:fldCharType="separate"/>
            </w:r>
            <w:r w:rsidRPr="00523738">
              <w:rPr>
                <w:rFonts w:asciiTheme="majorHAnsi" w:hAnsiTheme="majorHAnsi" w:cstheme="majorHAnsi"/>
                <w:noProof/>
                <w:webHidden/>
              </w:rPr>
              <w:t>18</w:t>
            </w:r>
            <w:r w:rsidRPr="00523738">
              <w:rPr>
                <w:rFonts w:asciiTheme="majorHAnsi" w:hAnsiTheme="majorHAnsi" w:cstheme="majorHAnsi"/>
                <w:noProof/>
                <w:webHidden/>
              </w:rPr>
              <w:fldChar w:fldCharType="end"/>
            </w:r>
          </w:hyperlink>
        </w:p>
        <w:p w14:paraId="4048FAD3" w14:textId="24B71330" w:rsidR="00FD6BEB" w:rsidRPr="00523738" w:rsidRDefault="00FD6BEB">
          <w:pPr>
            <w:pStyle w:val="TOC1"/>
            <w:tabs>
              <w:tab w:val="right" w:pos="9019"/>
            </w:tabs>
            <w:rPr>
              <w:rFonts w:asciiTheme="majorHAnsi" w:eastAsiaTheme="minorEastAsia" w:hAnsiTheme="majorHAnsi" w:cstheme="majorHAnsi"/>
              <w:noProof/>
              <w:lang w:val="en-GB"/>
            </w:rPr>
          </w:pPr>
          <w:hyperlink w:anchor="_Toc165979106" w:history="1">
            <w:r w:rsidRPr="00523738">
              <w:rPr>
                <w:rStyle w:val="Hyperlink"/>
                <w:rFonts w:asciiTheme="majorHAnsi" w:hAnsiTheme="majorHAnsi" w:cstheme="majorHAnsi"/>
                <w:noProof/>
              </w:rPr>
              <w:t>Conclusions</w:t>
            </w:r>
            <w:r w:rsidRPr="00523738">
              <w:rPr>
                <w:rFonts w:asciiTheme="majorHAnsi" w:hAnsiTheme="majorHAnsi" w:cstheme="majorHAnsi"/>
                <w:noProof/>
                <w:webHidden/>
              </w:rPr>
              <w:tab/>
            </w:r>
            <w:r w:rsidRPr="00523738">
              <w:rPr>
                <w:rFonts w:asciiTheme="majorHAnsi" w:hAnsiTheme="majorHAnsi" w:cstheme="majorHAnsi"/>
                <w:noProof/>
                <w:webHidden/>
              </w:rPr>
              <w:fldChar w:fldCharType="begin"/>
            </w:r>
            <w:r w:rsidRPr="00523738">
              <w:rPr>
                <w:rFonts w:asciiTheme="majorHAnsi" w:hAnsiTheme="majorHAnsi" w:cstheme="majorHAnsi"/>
                <w:noProof/>
                <w:webHidden/>
              </w:rPr>
              <w:instrText xml:space="preserve"> PAGEREF _Toc165979106 \h </w:instrText>
            </w:r>
            <w:r w:rsidRPr="00523738">
              <w:rPr>
                <w:rFonts w:asciiTheme="majorHAnsi" w:hAnsiTheme="majorHAnsi" w:cstheme="majorHAnsi"/>
                <w:noProof/>
                <w:webHidden/>
              </w:rPr>
            </w:r>
            <w:r w:rsidRPr="00523738">
              <w:rPr>
                <w:rFonts w:asciiTheme="majorHAnsi" w:hAnsiTheme="majorHAnsi" w:cstheme="majorHAnsi"/>
                <w:noProof/>
                <w:webHidden/>
              </w:rPr>
              <w:fldChar w:fldCharType="separate"/>
            </w:r>
            <w:r w:rsidRPr="00523738">
              <w:rPr>
                <w:rFonts w:asciiTheme="majorHAnsi" w:hAnsiTheme="majorHAnsi" w:cstheme="majorHAnsi"/>
                <w:noProof/>
                <w:webHidden/>
              </w:rPr>
              <w:t>19</w:t>
            </w:r>
            <w:r w:rsidRPr="00523738">
              <w:rPr>
                <w:rFonts w:asciiTheme="majorHAnsi" w:hAnsiTheme="majorHAnsi" w:cstheme="majorHAnsi"/>
                <w:noProof/>
                <w:webHidden/>
              </w:rPr>
              <w:fldChar w:fldCharType="end"/>
            </w:r>
          </w:hyperlink>
        </w:p>
        <w:p w14:paraId="4ACB5548" w14:textId="1B88B4C6" w:rsidR="00FD6BEB" w:rsidRPr="00523738" w:rsidRDefault="00FD6BEB">
          <w:pPr>
            <w:pStyle w:val="TOC1"/>
            <w:tabs>
              <w:tab w:val="left" w:pos="440"/>
              <w:tab w:val="right" w:pos="9019"/>
            </w:tabs>
            <w:rPr>
              <w:rFonts w:asciiTheme="majorHAnsi" w:eastAsiaTheme="minorEastAsia" w:hAnsiTheme="majorHAnsi" w:cstheme="majorHAnsi"/>
              <w:noProof/>
              <w:lang w:val="en-GB"/>
            </w:rPr>
          </w:pPr>
          <w:hyperlink w:anchor="_Toc165979107" w:history="1">
            <w:r w:rsidRPr="00523738">
              <w:rPr>
                <w:rStyle w:val="Hyperlink"/>
                <w:rFonts w:asciiTheme="majorHAnsi" w:hAnsiTheme="majorHAnsi" w:cstheme="majorHAnsi"/>
                <w:noProof/>
              </w:rPr>
              <w:t>References</w:t>
            </w:r>
            <w:r w:rsidRPr="00523738">
              <w:rPr>
                <w:rFonts w:asciiTheme="majorHAnsi" w:hAnsiTheme="majorHAnsi" w:cstheme="majorHAnsi"/>
                <w:noProof/>
                <w:webHidden/>
              </w:rPr>
              <w:tab/>
            </w:r>
            <w:r w:rsidRPr="00523738">
              <w:rPr>
                <w:rFonts w:asciiTheme="majorHAnsi" w:hAnsiTheme="majorHAnsi" w:cstheme="majorHAnsi"/>
                <w:noProof/>
                <w:webHidden/>
              </w:rPr>
              <w:fldChar w:fldCharType="begin"/>
            </w:r>
            <w:r w:rsidRPr="00523738">
              <w:rPr>
                <w:rFonts w:asciiTheme="majorHAnsi" w:hAnsiTheme="majorHAnsi" w:cstheme="majorHAnsi"/>
                <w:noProof/>
                <w:webHidden/>
              </w:rPr>
              <w:instrText xml:space="preserve"> PAGEREF _Toc165979107 \h </w:instrText>
            </w:r>
            <w:r w:rsidRPr="00523738">
              <w:rPr>
                <w:rFonts w:asciiTheme="majorHAnsi" w:hAnsiTheme="majorHAnsi" w:cstheme="majorHAnsi"/>
                <w:noProof/>
                <w:webHidden/>
              </w:rPr>
            </w:r>
            <w:r w:rsidRPr="00523738">
              <w:rPr>
                <w:rFonts w:asciiTheme="majorHAnsi" w:hAnsiTheme="majorHAnsi" w:cstheme="majorHAnsi"/>
                <w:noProof/>
                <w:webHidden/>
              </w:rPr>
              <w:fldChar w:fldCharType="separate"/>
            </w:r>
            <w:r w:rsidRPr="00523738">
              <w:rPr>
                <w:rFonts w:asciiTheme="majorHAnsi" w:hAnsiTheme="majorHAnsi" w:cstheme="majorHAnsi"/>
                <w:noProof/>
                <w:webHidden/>
              </w:rPr>
              <w:t>20</w:t>
            </w:r>
            <w:r w:rsidRPr="00523738">
              <w:rPr>
                <w:rFonts w:asciiTheme="majorHAnsi" w:hAnsiTheme="majorHAnsi" w:cstheme="majorHAnsi"/>
                <w:noProof/>
                <w:webHidden/>
              </w:rPr>
              <w:fldChar w:fldCharType="end"/>
            </w:r>
          </w:hyperlink>
        </w:p>
        <w:p w14:paraId="759382D2" w14:textId="2C616309" w:rsidR="00FD6BEB" w:rsidRPr="00523738" w:rsidRDefault="00FD6BEB">
          <w:pPr>
            <w:pStyle w:val="TOC1"/>
            <w:tabs>
              <w:tab w:val="right" w:pos="9019"/>
            </w:tabs>
            <w:rPr>
              <w:rFonts w:asciiTheme="majorHAnsi" w:eastAsiaTheme="minorEastAsia" w:hAnsiTheme="majorHAnsi" w:cstheme="majorHAnsi"/>
              <w:noProof/>
              <w:lang w:val="en-GB"/>
            </w:rPr>
          </w:pPr>
          <w:hyperlink w:anchor="_Toc165979108" w:history="1">
            <w:r w:rsidRPr="00523738">
              <w:rPr>
                <w:rStyle w:val="Hyperlink"/>
                <w:rFonts w:asciiTheme="majorHAnsi" w:hAnsiTheme="majorHAnsi" w:cstheme="majorHAnsi"/>
                <w:noProof/>
              </w:rPr>
              <w:t>Appendices</w:t>
            </w:r>
            <w:r w:rsidRPr="00523738">
              <w:rPr>
                <w:rFonts w:asciiTheme="majorHAnsi" w:hAnsiTheme="majorHAnsi" w:cstheme="majorHAnsi"/>
                <w:noProof/>
                <w:webHidden/>
              </w:rPr>
              <w:tab/>
            </w:r>
            <w:r w:rsidRPr="00523738">
              <w:rPr>
                <w:rFonts w:asciiTheme="majorHAnsi" w:hAnsiTheme="majorHAnsi" w:cstheme="majorHAnsi"/>
                <w:noProof/>
                <w:webHidden/>
              </w:rPr>
              <w:fldChar w:fldCharType="begin"/>
            </w:r>
            <w:r w:rsidRPr="00523738">
              <w:rPr>
                <w:rFonts w:asciiTheme="majorHAnsi" w:hAnsiTheme="majorHAnsi" w:cstheme="majorHAnsi"/>
                <w:noProof/>
                <w:webHidden/>
              </w:rPr>
              <w:instrText xml:space="preserve"> PAGEREF _Toc165979108 \h </w:instrText>
            </w:r>
            <w:r w:rsidRPr="00523738">
              <w:rPr>
                <w:rFonts w:asciiTheme="majorHAnsi" w:hAnsiTheme="majorHAnsi" w:cstheme="majorHAnsi"/>
                <w:noProof/>
                <w:webHidden/>
              </w:rPr>
            </w:r>
            <w:r w:rsidRPr="00523738">
              <w:rPr>
                <w:rFonts w:asciiTheme="majorHAnsi" w:hAnsiTheme="majorHAnsi" w:cstheme="majorHAnsi"/>
                <w:noProof/>
                <w:webHidden/>
              </w:rPr>
              <w:fldChar w:fldCharType="separate"/>
            </w:r>
            <w:r w:rsidRPr="00523738">
              <w:rPr>
                <w:rFonts w:asciiTheme="majorHAnsi" w:hAnsiTheme="majorHAnsi" w:cstheme="majorHAnsi"/>
                <w:noProof/>
                <w:webHidden/>
              </w:rPr>
              <w:t>26</w:t>
            </w:r>
            <w:r w:rsidRPr="00523738">
              <w:rPr>
                <w:rFonts w:asciiTheme="majorHAnsi" w:hAnsiTheme="majorHAnsi" w:cstheme="majorHAnsi"/>
                <w:noProof/>
                <w:webHidden/>
              </w:rPr>
              <w:fldChar w:fldCharType="end"/>
            </w:r>
          </w:hyperlink>
        </w:p>
        <w:p w14:paraId="370EA00F" w14:textId="4C940741" w:rsidR="00FD6BEB" w:rsidRPr="00523738" w:rsidRDefault="00FD6BEB">
          <w:pPr>
            <w:pStyle w:val="TOC1"/>
            <w:tabs>
              <w:tab w:val="right" w:pos="9019"/>
            </w:tabs>
            <w:rPr>
              <w:rFonts w:asciiTheme="majorHAnsi" w:eastAsiaTheme="minorEastAsia" w:hAnsiTheme="majorHAnsi" w:cstheme="majorHAnsi"/>
              <w:noProof/>
              <w:lang w:val="en-GB"/>
            </w:rPr>
          </w:pPr>
          <w:hyperlink w:anchor="_Toc165979109" w:history="1">
            <w:r w:rsidRPr="00523738">
              <w:rPr>
                <w:rStyle w:val="Hyperlink"/>
                <w:rFonts w:asciiTheme="majorHAnsi" w:hAnsiTheme="majorHAnsi" w:cstheme="majorHAnsi"/>
                <w:noProof/>
              </w:rPr>
              <w:t>Appendix A</w:t>
            </w:r>
            <w:r w:rsidRPr="00523738">
              <w:rPr>
                <w:rFonts w:asciiTheme="majorHAnsi" w:hAnsiTheme="majorHAnsi" w:cstheme="majorHAnsi"/>
                <w:noProof/>
                <w:webHidden/>
              </w:rPr>
              <w:tab/>
            </w:r>
            <w:r w:rsidRPr="00523738">
              <w:rPr>
                <w:rFonts w:asciiTheme="majorHAnsi" w:hAnsiTheme="majorHAnsi" w:cstheme="majorHAnsi"/>
                <w:noProof/>
                <w:webHidden/>
              </w:rPr>
              <w:fldChar w:fldCharType="begin"/>
            </w:r>
            <w:r w:rsidRPr="00523738">
              <w:rPr>
                <w:rFonts w:asciiTheme="majorHAnsi" w:hAnsiTheme="majorHAnsi" w:cstheme="majorHAnsi"/>
                <w:noProof/>
                <w:webHidden/>
              </w:rPr>
              <w:instrText xml:space="preserve"> PAGEREF _Toc165979109 \h </w:instrText>
            </w:r>
            <w:r w:rsidRPr="00523738">
              <w:rPr>
                <w:rFonts w:asciiTheme="majorHAnsi" w:hAnsiTheme="majorHAnsi" w:cstheme="majorHAnsi"/>
                <w:noProof/>
                <w:webHidden/>
              </w:rPr>
            </w:r>
            <w:r w:rsidRPr="00523738">
              <w:rPr>
                <w:rFonts w:asciiTheme="majorHAnsi" w:hAnsiTheme="majorHAnsi" w:cstheme="majorHAnsi"/>
                <w:noProof/>
                <w:webHidden/>
              </w:rPr>
              <w:fldChar w:fldCharType="separate"/>
            </w:r>
            <w:r w:rsidRPr="00523738">
              <w:rPr>
                <w:rFonts w:asciiTheme="majorHAnsi" w:hAnsiTheme="majorHAnsi" w:cstheme="majorHAnsi"/>
                <w:noProof/>
                <w:webHidden/>
              </w:rPr>
              <w:t>26</w:t>
            </w:r>
            <w:r w:rsidRPr="00523738">
              <w:rPr>
                <w:rFonts w:asciiTheme="majorHAnsi" w:hAnsiTheme="majorHAnsi" w:cstheme="majorHAnsi"/>
                <w:noProof/>
                <w:webHidden/>
              </w:rPr>
              <w:fldChar w:fldCharType="end"/>
            </w:r>
          </w:hyperlink>
        </w:p>
        <w:p w14:paraId="19C7FC2F" w14:textId="471F3D56" w:rsidR="00925BD4" w:rsidRPr="00523738" w:rsidRDefault="00FF4636">
          <w:pPr>
            <w:rPr>
              <w:rFonts w:asciiTheme="majorHAnsi" w:eastAsia="Times New Roman" w:hAnsiTheme="majorHAnsi" w:cstheme="majorHAnsi"/>
              <w:color w:val="000000" w:themeColor="text1"/>
              <w:sz w:val="24"/>
              <w:szCs w:val="24"/>
            </w:rPr>
          </w:pPr>
          <w:r w:rsidRPr="00523738">
            <w:rPr>
              <w:rFonts w:asciiTheme="majorHAnsi" w:hAnsiTheme="majorHAnsi" w:cstheme="majorHAnsi"/>
              <w:color w:val="000000" w:themeColor="text1"/>
              <w:sz w:val="24"/>
              <w:szCs w:val="24"/>
            </w:rPr>
            <w:fldChar w:fldCharType="end"/>
          </w:r>
        </w:p>
      </w:sdtContent>
    </w:sdt>
    <w:p w14:paraId="28226933" w14:textId="77777777" w:rsidR="00925BD4" w:rsidRPr="00523738" w:rsidRDefault="00925BD4">
      <w:pPr>
        <w:pBdr>
          <w:top w:val="nil"/>
          <w:left w:val="nil"/>
          <w:bottom w:val="nil"/>
          <w:right w:val="nil"/>
          <w:between w:val="nil"/>
        </w:pBdr>
        <w:rPr>
          <w:rFonts w:asciiTheme="majorHAnsi" w:eastAsia="Times New Roman" w:hAnsiTheme="majorHAnsi" w:cstheme="majorHAnsi"/>
          <w:color w:val="000000" w:themeColor="text1"/>
          <w:sz w:val="24"/>
          <w:szCs w:val="24"/>
        </w:rPr>
      </w:pPr>
    </w:p>
    <w:p w14:paraId="4B2A8000" w14:textId="77777777" w:rsidR="00925BD4" w:rsidRPr="00523738" w:rsidRDefault="00FF4636">
      <w:pPr>
        <w:rPr>
          <w:rFonts w:asciiTheme="majorHAnsi" w:eastAsia="Times New Roman" w:hAnsiTheme="majorHAnsi" w:cstheme="majorHAnsi"/>
          <w:b/>
          <w:color w:val="000000" w:themeColor="text1"/>
          <w:sz w:val="24"/>
          <w:szCs w:val="24"/>
        </w:rPr>
      </w:pPr>
      <w:r w:rsidRPr="00523738">
        <w:rPr>
          <w:rFonts w:asciiTheme="majorHAnsi" w:hAnsiTheme="majorHAnsi" w:cstheme="majorHAnsi"/>
          <w:color w:val="000000" w:themeColor="text1"/>
          <w:sz w:val="24"/>
          <w:szCs w:val="24"/>
        </w:rPr>
        <w:br w:type="page"/>
      </w:r>
    </w:p>
    <w:p w14:paraId="387D5BDD" w14:textId="77777777" w:rsidR="00925BD4" w:rsidRPr="00523738" w:rsidRDefault="00FF4636">
      <w:pPr>
        <w:pStyle w:val="Heading1"/>
        <w:spacing w:line="276" w:lineRule="auto"/>
        <w:rPr>
          <w:rFonts w:asciiTheme="majorHAnsi" w:hAnsiTheme="majorHAnsi" w:cstheme="majorHAnsi"/>
          <w:color w:val="000000" w:themeColor="text1"/>
          <w:sz w:val="24"/>
          <w:szCs w:val="24"/>
        </w:rPr>
      </w:pPr>
      <w:bookmarkStart w:id="1" w:name="_Toc165979089"/>
      <w:r w:rsidRPr="00523738">
        <w:rPr>
          <w:rFonts w:asciiTheme="majorHAnsi" w:hAnsiTheme="majorHAnsi" w:cstheme="majorHAnsi"/>
          <w:color w:val="000000" w:themeColor="text1"/>
          <w:sz w:val="24"/>
          <w:szCs w:val="24"/>
        </w:rPr>
        <w:lastRenderedPageBreak/>
        <w:t>Aim, focus and purpose of the research / Research Context</w:t>
      </w:r>
      <w:bookmarkEnd w:id="1"/>
    </w:p>
    <w:p w14:paraId="3C39FB49" w14:textId="77777777" w:rsidR="00925BD4" w:rsidRPr="00523738" w:rsidRDefault="00FF4636">
      <w:pPr>
        <w:pStyle w:val="Heading2"/>
        <w:spacing w:line="276" w:lineRule="auto"/>
        <w:rPr>
          <w:rFonts w:asciiTheme="majorHAnsi" w:hAnsiTheme="majorHAnsi" w:cstheme="majorHAnsi"/>
          <w:color w:val="000000" w:themeColor="text1"/>
          <w:szCs w:val="24"/>
        </w:rPr>
      </w:pPr>
      <w:bookmarkStart w:id="2" w:name="_Toc165979090"/>
      <w:r w:rsidRPr="00523738">
        <w:rPr>
          <w:rFonts w:asciiTheme="majorHAnsi" w:hAnsiTheme="majorHAnsi" w:cstheme="majorHAnsi"/>
          <w:color w:val="000000" w:themeColor="text1"/>
          <w:szCs w:val="24"/>
        </w:rPr>
        <w:t>Aims of Research</w:t>
      </w:r>
      <w:bookmarkEnd w:id="2"/>
    </w:p>
    <w:p w14:paraId="1769FCBC" w14:textId="1175676A" w:rsidR="00925BD4" w:rsidRPr="00523738" w:rsidRDefault="00FF4636">
      <w:pPr>
        <w:pBdr>
          <w:top w:val="nil"/>
          <w:left w:val="nil"/>
          <w:bottom w:val="nil"/>
          <w:right w:val="nil"/>
          <w:between w:val="nil"/>
        </w:pBdr>
        <w:rPr>
          <w:rFonts w:asciiTheme="majorHAnsi" w:eastAsia="Times New Roman" w:hAnsiTheme="majorHAnsi" w:cstheme="majorHAnsi"/>
          <w:color w:val="000000" w:themeColor="text1"/>
          <w:sz w:val="24"/>
          <w:szCs w:val="24"/>
        </w:rPr>
      </w:pPr>
      <w:r w:rsidRPr="00523738">
        <w:rPr>
          <w:rFonts w:asciiTheme="majorHAnsi" w:eastAsia="Times New Roman" w:hAnsiTheme="majorHAnsi" w:cstheme="majorHAnsi"/>
          <w:color w:val="000000" w:themeColor="text1"/>
          <w:sz w:val="24"/>
          <w:szCs w:val="24"/>
        </w:rPr>
        <w:t>The aim of this research is to find out what different methodologies that could be used in the classroom which will increase the engagement of students.</w:t>
      </w:r>
      <w:r w:rsidR="009C0DF4" w:rsidRPr="00523738">
        <w:rPr>
          <w:rFonts w:asciiTheme="majorHAnsi" w:eastAsia="Times New Roman" w:hAnsiTheme="majorHAnsi" w:cstheme="majorHAnsi"/>
          <w:color w:val="000000" w:themeColor="text1"/>
          <w:sz w:val="24"/>
          <w:szCs w:val="24"/>
        </w:rPr>
        <w:t xml:space="preserve"> Another aim is </w:t>
      </w:r>
      <w:r w:rsidRPr="00523738">
        <w:rPr>
          <w:rFonts w:asciiTheme="majorHAnsi" w:eastAsia="Times New Roman" w:hAnsiTheme="majorHAnsi" w:cstheme="majorHAnsi"/>
          <w:color w:val="000000" w:themeColor="text1"/>
          <w:sz w:val="24"/>
          <w:szCs w:val="24"/>
        </w:rPr>
        <w:t>to study what previous researchers have found out regarding the engagement of students and what solutions they have concluded.  It seeks to explore how tailoring preparation to the wishes of individual students can boost their motivation, engagement, and normal instructional overall performance.</w:t>
      </w:r>
    </w:p>
    <w:p w14:paraId="58116A46" w14:textId="77777777" w:rsidR="00925BD4" w:rsidRPr="00523738" w:rsidRDefault="00FF4636">
      <w:pPr>
        <w:pStyle w:val="Heading2"/>
        <w:spacing w:line="276" w:lineRule="auto"/>
        <w:rPr>
          <w:rFonts w:asciiTheme="majorHAnsi" w:hAnsiTheme="majorHAnsi" w:cstheme="majorHAnsi"/>
          <w:color w:val="000000" w:themeColor="text1"/>
          <w:szCs w:val="24"/>
        </w:rPr>
      </w:pPr>
      <w:bookmarkStart w:id="3" w:name="_Toc165979091"/>
      <w:r w:rsidRPr="00523738">
        <w:rPr>
          <w:rFonts w:asciiTheme="majorHAnsi" w:hAnsiTheme="majorHAnsi" w:cstheme="majorHAnsi"/>
          <w:color w:val="000000" w:themeColor="text1"/>
          <w:szCs w:val="24"/>
        </w:rPr>
        <w:t>Objectives of Research</w:t>
      </w:r>
      <w:bookmarkEnd w:id="3"/>
    </w:p>
    <w:p w14:paraId="2F26DF30" w14:textId="77777777" w:rsidR="00925BD4" w:rsidRPr="00523738" w:rsidRDefault="00FF4636">
      <w:pPr>
        <w:numPr>
          <w:ilvl w:val="0"/>
          <w:numId w:val="2"/>
        </w:numPr>
        <w:pBdr>
          <w:top w:val="nil"/>
          <w:left w:val="nil"/>
          <w:bottom w:val="nil"/>
          <w:right w:val="nil"/>
          <w:between w:val="nil"/>
        </w:pBdr>
        <w:rPr>
          <w:rFonts w:asciiTheme="majorHAnsi" w:eastAsia="Times New Roman" w:hAnsiTheme="majorHAnsi" w:cstheme="majorHAnsi"/>
          <w:color w:val="000000" w:themeColor="text1"/>
          <w:sz w:val="24"/>
          <w:szCs w:val="24"/>
        </w:rPr>
      </w:pPr>
      <w:r w:rsidRPr="00523738">
        <w:rPr>
          <w:rFonts w:asciiTheme="majorHAnsi" w:eastAsia="Times New Roman" w:hAnsiTheme="majorHAnsi" w:cstheme="majorHAnsi"/>
          <w:color w:val="000000" w:themeColor="text1"/>
          <w:sz w:val="24"/>
          <w:szCs w:val="24"/>
        </w:rPr>
        <w:t xml:space="preserve"> Can differentiation improve student engagement in school. </w:t>
      </w:r>
    </w:p>
    <w:p w14:paraId="014D1387" w14:textId="77777777" w:rsidR="00925BD4" w:rsidRPr="00523738" w:rsidRDefault="00FF4636">
      <w:pPr>
        <w:numPr>
          <w:ilvl w:val="0"/>
          <w:numId w:val="2"/>
        </w:numPr>
        <w:pBdr>
          <w:top w:val="nil"/>
          <w:left w:val="nil"/>
          <w:bottom w:val="nil"/>
          <w:right w:val="nil"/>
          <w:between w:val="nil"/>
        </w:pBdr>
        <w:rPr>
          <w:rFonts w:asciiTheme="majorHAnsi" w:eastAsia="Times New Roman" w:hAnsiTheme="majorHAnsi" w:cstheme="majorHAnsi"/>
          <w:color w:val="000000" w:themeColor="text1"/>
          <w:sz w:val="24"/>
          <w:szCs w:val="24"/>
        </w:rPr>
      </w:pPr>
      <w:r w:rsidRPr="00523738">
        <w:rPr>
          <w:rFonts w:asciiTheme="majorHAnsi" w:eastAsia="Times New Roman" w:hAnsiTheme="majorHAnsi" w:cstheme="majorHAnsi"/>
          <w:color w:val="000000" w:themeColor="text1"/>
          <w:sz w:val="24"/>
          <w:szCs w:val="24"/>
        </w:rPr>
        <w:t>Look at the connection between differentiation and student engagement.</w:t>
      </w:r>
    </w:p>
    <w:p w14:paraId="04F2C26A" w14:textId="77777777" w:rsidR="00925BD4" w:rsidRPr="00523738" w:rsidRDefault="00FF4636">
      <w:pPr>
        <w:numPr>
          <w:ilvl w:val="0"/>
          <w:numId w:val="2"/>
        </w:numPr>
        <w:pBdr>
          <w:top w:val="nil"/>
          <w:left w:val="nil"/>
          <w:bottom w:val="nil"/>
          <w:right w:val="nil"/>
          <w:between w:val="nil"/>
        </w:pBdr>
        <w:rPr>
          <w:rFonts w:asciiTheme="majorHAnsi" w:eastAsia="Times New Roman" w:hAnsiTheme="majorHAnsi" w:cstheme="majorHAnsi"/>
          <w:color w:val="000000" w:themeColor="text1"/>
          <w:sz w:val="24"/>
          <w:szCs w:val="24"/>
        </w:rPr>
      </w:pPr>
      <w:r w:rsidRPr="00523738">
        <w:rPr>
          <w:rFonts w:asciiTheme="majorHAnsi" w:eastAsia="Times New Roman" w:hAnsiTheme="majorHAnsi" w:cstheme="majorHAnsi"/>
          <w:color w:val="000000" w:themeColor="text1"/>
          <w:sz w:val="24"/>
          <w:szCs w:val="24"/>
        </w:rPr>
        <w:t>Identify challenges and high-quality practices for enforcing differentiation strategies.</w:t>
      </w:r>
    </w:p>
    <w:p w14:paraId="701921F7" w14:textId="77777777" w:rsidR="00925BD4" w:rsidRPr="00523738" w:rsidRDefault="00FF4636">
      <w:pPr>
        <w:pStyle w:val="Heading2"/>
        <w:spacing w:line="276" w:lineRule="auto"/>
        <w:rPr>
          <w:rFonts w:asciiTheme="majorHAnsi" w:hAnsiTheme="majorHAnsi" w:cstheme="majorHAnsi"/>
          <w:color w:val="000000" w:themeColor="text1"/>
          <w:szCs w:val="24"/>
        </w:rPr>
      </w:pPr>
      <w:bookmarkStart w:id="4" w:name="_Toc165979092"/>
      <w:r w:rsidRPr="00523738">
        <w:rPr>
          <w:rFonts w:asciiTheme="majorHAnsi" w:hAnsiTheme="majorHAnsi" w:cstheme="majorHAnsi"/>
          <w:color w:val="000000" w:themeColor="text1"/>
          <w:szCs w:val="24"/>
        </w:rPr>
        <w:t>Purpose of the Research</w:t>
      </w:r>
      <w:bookmarkEnd w:id="4"/>
    </w:p>
    <w:p w14:paraId="0F38F4AE" w14:textId="5971C3E0" w:rsidR="00925BD4" w:rsidRPr="00523738" w:rsidRDefault="00FF4636">
      <w:pPr>
        <w:pBdr>
          <w:top w:val="nil"/>
          <w:left w:val="nil"/>
          <w:bottom w:val="nil"/>
          <w:right w:val="nil"/>
          <w:between w:val="nil"/>
        </w:pBdr>
        <w:rPr>
          <w:rFonts w:asciiTheme="majorHAnsi" w:eastAsia="Times New Roman" w:hAnsiTheme="majorHAnsi" w:cstheme="majorHAnsi"/>
          <w:color w:val="000000" w:themeColor="text1"/>
          <w:sz w:val="24"/>
          <w:szCs w:val="24"/>
        </w:rPr>
      </w:pPr>
      <w:r w:rsidRPr="00523738">
        <w:rPr>
          <w:rFonts w:asciiTheme="majorHAnsi" w:eastAsia="Times New Roman" w:hAnsiTheme="majorHAnsi" w:cstheme="majorHAnsi"/>
          <w:color w:val="000000" w:themeColor="text1"/>
          <w:sz w:val="24"/>
          <w:szCs w:val="24"/>
        </w:rPr>
        <w:t xml:space="preserve">The purpose of this research is to provide educators and participants with insight into the effectiveness of differentiation in improving student engagement. By analysing the connection between differentiated instruction and student motivation, engagement, and academic achievement, also this essay will look at goals to improve academic practices and offer evidence-based guidelines to develop learning and student engagement (Schnitzler </w:t>
      </w:r>
      <w:r w:rsidRPr="00523738">
        <w:rPr>
          <w:rFonts w:asciiTheme="majorHAnsi" w:eastAsia="Times New Roman" w:hAnsiTheme="majorHAnsi" w:cstheme="majorHAnsi"/>
          <w:i/>
          <w:color w:val="000000" w:themeColor="text1"/>
          <w:sz w:val="24"/>
          <w:szCs w:val="24"/>
        </w:rPr>
        <w:t xml:space="preserve">et al. </w:t>
      </w:r>
      <w:r w:rsidRPr="00523738">
        <w:rPr>
          <w:rFonts w:asciiTheme="majorHAnsi" w:eastAsia="Times New Roman" w:hAnsiTheme="majorHAnsi" w:cstheme="majorHAnsi"/>
          <w:color w:val="000000" w:themeColor="text1"/>
          <w:sz w:val="24"/>
          <w:szCs w:val="24"/>
        </w:rPr>
        <w:t xml:space="preserve">2021). </w:t>
      </w:r>
      <w:r w:rsidR="007C3C74" w:rsidRPr="00523738">
        <w:rPr>
          <w:rFonts w:asciiTheme="majorHAnsi" w:eastAsia="Times New Roman" w:hAnsiTheme="majorHAnsi" w:cstheme="majorHAnsi"/>
          <w:color w:val="000000" w:themeColor="text1"/>
          <w:sz w:val="24"/>
          <w:szCs w:val="24"/>
        </w:rPr>
        <w:t>D</w:t>
      </w:r>
      <w:r w:rsidRPr="00523738">
        <w:rPr>
          <w:rFonts w:asciiTheme="majorHAnsi" w:eastAsia="Times New Roman" w:hAnsiTheme="majorHAnsi" w:cstheme="majorHAnsi"/>
          <w:color w:val="000000" w:themeColor="text1"/>
          <w:sz w:val="24"/>
          <w:szCs w:val="24"/>
        </w:rPr>
        <w:t xml:space="preserve">uring my observations </w:t>
      </w:r>
      <w:r w:rsidR="007C3C74" w:rsidRPr="00523738">
        <w:rPr>
          <w:rFonts w:asciiTheme="majorHAnsi" w:eastAsia="Times New Roman" w:hAnsiTheme="majorHAnsi" w:cstheme="majorHAnsi"/>
          <w:color w:val="000000" w:themeColor="text1"/>
          <w:sz w:val="24"/>
          <w:szCs w:val="24"/>
        </w:rPr>
        <w:t xml:space="preserve">it has been </w:t>
      </w:r>
      <w:r w:rsidRPr="00523738">
        <w:rPr>
          <w:rFonts w:asciiTheme="majorHAnsi" w:eastAsia="Times New Roman" w:hAnsiTheme="majorHAnsi" w:cstheme="majorHAnsi"/>
          <w:color w:val="000000" w:themeColor="text1"/>
          <w:sz w:val="24"/>
          <w:szCs w:val="24"/>
        </w:rPr>
        <w:t xml:space="preserve">notices that in lesson there was a lack of engagement from student’s which leads to negative impacts on students’ exams as they are not focused and not learning enough within the lesson time. </w:t>
      </w:r>
    </w:p>
    <w:p w14:paraId="54DE1971" w14:textId="77777777" w:rsidR="00925BD4" w:rsidRPr="00523738" w:rsidRDefault="00FF4636">
      <w:pPr>
        <w:pStyle w:val="Heading2"/>
        <w:spacing w:line="276" w:lineRule="auto"/>
        <w:rPr>
          <w:rFonts w:asciiTheme="majorHAnsi" w:hAnsiTheme="majorHAnsi" w:cstheme="majorHAnsi"/>
          <w:color w:val="000000" w:themeColor="text1"/>
          <w:szCs w:val="24"/>
        </w:rPr>
      </w:pPr>
      <w:bookmarkStart w:id="5" w:name="_Toc165979093"/>
      <w:r w:rsidRPr="00523738">
        <w:rPr>
          <w:rFonts w:asciiTheme="majorHAnsi" w:hAnsiTheme="majorHAnsi" w:cstheme="majorHAnsi"/>
          <w:color w:val="000000" w:themeColor="text1"/>
          <w:szCs w:val="24"/>
        </w:rPr>
        <w:t>Research Context</w:t>
      </w:r>
      <w:bookmarkEnd w:id="5"/>
    </w:p>
    <w:p w14:paraId="6782DEDD" w14:textId="53312CB0" w:rsidR="00925BD4" w:rsidRPr="00523738" w:rsidRDefault="00FF4636">
      <w:pPr>
        <w:pBdr>
          <w:top w:val="nil"/>
          <w:left w:val="nil"/>
          <w:bottom w:val="nil"/>
          <w:right w:val="nil"/>
          <w:between w:val="nil"/>
        </w:pBdr>
        <w:rPr>
          <w:rFonts w:asciiTheme="majorHAnsi" w:eastAsia="Times New Roman" w:hAnsiTheme="majorHAnsi" w:cstheme="majorHAnsi"/>
          <w:color w:val="000000" w:themeColor="text1"/>
          <w:sz w:val="24"/>
          <w:szCs w:val="24"/>
        </w:rPr>
      </w:pPr>
      <w:r w:rsidRPr="00523738">
        <w:rPr>
          <w:rFonts w:asciiTheme="majorHAnsi" w:eastAsia="Times New Roman" w:hAnsiTheme="majorHAnsi" w:cstheme="majorHAnsi"/>
          <w:color w:val="000000" w:themeColor="text1"/>
          <w:sz w:val="24"/>
          <w:szCs w:val="24"/>
        </w:rPr>
        <w:t xml:space="preserve">Meeting school students’ demands and studying patterns has grown to be an increasing number of important factors in classrooms. However, traditional gaining knowledge of strategies </w:t>
      </w:r>
      <w:r w:rsidR="007C3C74" w:rsidRPr="00523738">
        <w:rPr>
          <w:rFonts w:asciiTheme="majorHAnsi" w:eastAsia="Times New Roman" w:hAnsiTheme="majorHAnsi" w:cstheme="majorHAnsi"/>
          <w:color w:val="000000" w:themeColor="text1"/>
          <w:sz w:val="24"/>
          <w:szCs w:val="24"/>
        </w:rPr>
        <w:t xml:space="preserve">never </w:t>
      </w:r>
      <w:r w:rsidRPr="00523738">
        <w:rPr>
          <w:rFonts w:asciiTheme="majorHAnsi" w:eastAsia="Times New Roman" w:hAnsiTheme="majorHAnsi" w:cstheme="majorHAnsi"/>
          <w:color w:val="000000" w:themeColor="text1"/>
          <w:sz w:val="24"/>
          <w:szCs w:val="24"/>
        </w:rPr>
        <w:t xml:space="preserve">meets the </w:t>
      </w:r>
      <w:r w:rsidR="00B36D4C" w:rsidRPr="00523738">
        <w:rPr>
          <w:rFonts w:asciiTheme="majorHAnsi" w:eastAsia="Times New Roman" w:hAnsiTheme="majorHAnsi" w:cstheme="majorHAnsi"/>
          <w:color w:val="000000" w:themeColor="text1"/>
          <w:sz w:val="24"/>
          <w:szCs w:val="24"/>
        </w:rPr>
        <w:t>need</w:t>
      </w:r>
      <w:r w:rsidRPr="00523738">
        <w:rPr>
          <w:rFonts w:asciiTheme="majorHAnsi" w:eastAsia="Times New Roman" w:hAnsiTheme="majorHAnsi" w:cstheme="majorHAnsi"/>
          <w:color w:val="000000" w:themeColor="text1"/>
          <w:sz w:val="24"/>
          <w:szCs w:val="24"/>
        </w:rPr>
        <w:t xml:space="preserve"> of each pupil. Differentiation gives solutions by using guidance to meet student’s needs (Wong, and </w:t>
      </w:r>
      <w:proofErr w:type="spellStart"/>
      <w:r w:rsidRPr="00523738">
        <w:rPr>
          <w:rFonts w:asciiTheme="majorHAnsi" w:eastAsia="Times New Roman" w:hAnsiTheme="majorHAnsi" w:cstheme="majorHAnsi"/>
          <w:color w:val="000000" w:themeColor="text1"/>
          <w:sz w:val="24"/>
          <w:szCs w:val="24"/>
        </w:rPr>
        <w:t>Liem</w:t>
      </w:r>
      <w:proofErr w:type="spellEnd"/>
      <w:r w:rsidRPr="00523738">
        <w:rPr>
          <w:rFonts w:asciiTheme="majorHAnsi" w:eastAsia="Times New Roman" w:hAnsiTheme="majorHAnsi" w:cstheme="majorHAnsi"/>
          <w:color w:val="000000" w:themeColor="text1"/>
          <w:sz w:val="24"/>
          <w:szCs w:val="24"/>
        </w:rPr>
        <w:t xml:space="preserve">, 2022). </w:t>
      </w:r>
    </w:p>
    <w:p w14:paraId="22ACA3D2" w14:textId="77777777" w:rsidR="00925BD4" w:rsidRPr="00523738" w:rsidRDefault="00FF4636">
      <w:pPr>
        <w:pStyle w:val="Heading1"/>
        <w:spacing w:line="276" w:lineRule="auto"/>
        <w:rPr>
          <w:rFonts w:asciiTheme="majorHAnsi" w:hAnsiTheme="majorHAnsi" w:cstheme="majorHAnsi"/>
          <w:color w:val="000000" w:themeColor="text1"/>
          <w:sz w:val="24"/>
          <w:szCs w:val="24"/>
        </w:rPr>
      </w:pPr>
      <w:bookmarkStart w:id="6" w:name="_Toc165979094"/>
      <w:r w:rsidRPr="00523738">
        <w:rPr>
          <w:rFonts w:asciiTheme="majorHAnsi" w:hAnsiTheme="majorHAnsi" w:cstheme="majorHAnsi"/>
          <w:color w:val="000000" w:themeColor="text1"/>
          <w:sz w:val="24"/>
          <w:szCs w:val="24"/>
        </w:rPr>
        <w:t>Overview of relevant literature</w:t>
      </w:r>
      <w:bookmarkEnd w:id="6"/>
    </w:p>
    <w:p w14:paraId="54157978" w14:textId="77777777" w:rsidR="00925BD4" w:rsidRPr="00523738" w:rsidRDefault="00FF4636">
      <w:pPr>
        <w:pStyle w:val="Heading2"/>
        <w:spacing w:line="276" w:lineRule="auto"/>
        <w:rPr>
          <w:rFonts w:asciiTheme="majorHAnsi" w:hAnsiTheme="majorHAnsi" w:cstheme="majorHAnsi"/>
          <w:color w:val="000000" w:themeColor="text1"/>
          <w:szCs w:val="24"/>
        </w:rPr>
      </w:pPr>
      <w:bookmarkStart w:id="7" w:name="_Toc165979095"/>
      <w:r w:rsidRPr="00523738">
        <w:rPr>
          <w:rFonts w:asciiTheme="majorHAnsi" w:hAnsiTheme="majorHAnsi" w:cstheme="majorHAnsi"/>
          <w:color w:val="000000" w:themeColor="text1"/>
          <w:szCs w:val="24"/>
        </w:rPr>
        <w:t>Explore the usage of differentiation strategies in academic settings</w:t>
      </w:r>
      <w:bookmarkEnd w:id="7"/>
    </w:p>
    <w:p w14:paraId="0627F594" w14:textId="2771515C" w:rsidR="004B6898" w:rsidRPr="00523738" w:rsidRDefault="00FF4636">
      <w:pPr>
        <w:pBdr>
          <w:top w:val="nil"/>
          <w:left w:val="nil"/>
          <w:bottom w:val="nil"/>
          <w:right w:val="nil"/>
          <w:between w:val="nil"/>
        </w:pBdr>
        <w:spacing w:before="280" w:after="280"/>
        <w:rPr>
          <w:rFonts w:asciiTheme="majorHAnsi" w:eastAsia="Times New Roman" w:hAnsiTheme="majorHAnsi" w:cstheme="majorHAnsi"/>
          <w:color w:val="000000" w:themeColor="text1"/>
          <w:sz w:val="24"/>
          <w:szCs w:val="24"/>
        </w:rPr>
      </w:pPr>
      <w:r w:rsidRPr="00523738">
        <w:rPr>
          <w:rFonts w:asciiTheme="majorHAnsi" w:eastAsia="Times New Roman" w:hAnsiTheme="majorHAnsi" w:cstheme="majorHAnsi"/>
          <w:color w:val="000000" w:themeColor="text1"/>
          <w:sz w:val="24"/>
          <w:szCs w:val="24"/>
        </w:rPr>
        <w:t>Differentiation strategies are vital to satisfy the diverse needs of school students in educational settings. According to Reeve</w:t>
      </w:r>
      <w:r w:rsidRPr="00523738">
        <w:rPr>
          <w:rFonts w:asciiTheme="majorHAnsi" w:eastAsia="Times New Roman" w:hAnsiTheme="majorHAnsi" w:cstheme="majorHAnsi"/>
          <w:i/>
          <w:color w:val="000000" w:themeColor="text1"/>
          <w:sz w:val="24"/>
          <w:szCs w:val="24"/>
        </w:rPr>
        <w:t xml:space="preserve"> et al. </w:t>
      </w:r>
      <w:r w:rsidRPr="00523738">
        <w:rPr>
          <w:rFonts w:asciiTheme="majorHAnsi" w:eastAsia="Times New Roman" w:hAnsiTheme="majorHAnsi" w:cstheme="majorHAnsi"/>
          <w:color w:val="000000" w:themeColor="text1"/>
          <w:sz w:val="24"/>
          <w:szCs w:val="24"/>
        </w:rPr>
        <w:t xml:space="preserve">(2020), the most common method is handy grouping, where students are organised into small groups primarily based on readiness and learning needs. For instance, students in a technological understanding classroom can be </w:t>
      </w:r>
      <w:r w:rsidRPr="00523738">
        <w:rPr>
          <w:rFonts w:asciiTheme="majorHAnsi" w:eastAsia="Times New Roman" w:hAnsiTheme="majorHAnsi" w:cstheme="majorHAnsi"/>
          <w:color w:val="000000" w:themeColor="text1"/>
          <w:sz w:val="24"/>
          <w:szCs w:val="24"/>
        </w:rPr>
        <w:lastRenderedPageBreak/>
        <w:t xml:space="preserve">grouped primarily based on previous understanding of the subject, the students who </w:t>
      </w:r>
      <w:r w:rsidR="00886B13" w:rsidRPr="00523738">
        <w:rPr>
          <w:rFonts w:asciiTheme="majorHAnsi" w:eastAsia="Times New Roman" w:hAnsiTheme="majorHAnsi" w:cstheme="majorHAnsi"/>
          <w:color w:val="000000" w:themeColor="text1"/>
          <w:sz w:val="24"/>
          <w:szCs w:val="24"/>
        </w:rPr>
        <w:t>need</w:t>
      </w:r>
      <w:r w:rsidRPr="00523738">
        <w:rPr>
          <w:rFonts w:asciiTheme="majorHAnsi" w:eastAsia="Times New Roman" w:hAnsiTheme="majorHAnsi" w:cstheme="majorHAnsi"/>
          <w:color w:val="000000" w:themeColor="text1"/>
          <w:sz w:val="24"/>
          <w:szCs w:val="24"/>
        </w:rPr>
        <w:t xml:space="preserve"> extra support, and those geared up for suitable participatory activities. This allows teachers to tailor instructions to the specific needs of every organisation, providing suitable support or assignments. The research of Reeve</w:t>
      </w:r>
      <w:r w:rsidRPr="00523738">
        <w:rPr>
          <w:rFonts w:asciiTheme="majorHAnsi" w:eastAsia="Times New Roman" w:hAnsiTheme="majorHAnsi" w:cstheme="majorHAnsi"/>
          <w:i/>
          <w:color w:val="000000" w:themeColor="text1"/>
          <w:sz w:val="24"/>
          <w:szCs w:val="24"/>
        </w:rPr>
        <w:t xml:space="preserve"> et al. </w:t>
      </w:r>
      <w:r w:rsidRPr="00523738">
        <w:rPr>
          <w:rFonts w:asciiTheme="majorHAnsi" w:eastAsia="Times New Roman" w:hAnsiTheme="majorHAnsi" w:cstheme="majorHAnsi"/>
          <w:color w:val="000000" w:themeColor="text1"/>
          <w:sz w:val="24"/>
          <w:szCs w:val="24"/>
        </w:rPr>
        <w:t>(2020), provides supports the research of differentiation can improve students’ engagement, this is by differentiation strategies like flexible grouping have the potential to improve student attention and increase student motivation.</w:t>
      </w:r>
    </w:p>
    <w:p w14:paraId="400CEF67" w14:textId="77777777" w:rsidR="00DD0FEC" w:rsidRPr="00523738" w:rsidRDefault="00886B13">
      <w:pPr>
        <w:pBdr>
          <w:top w:val="nil"/>
          <w:left w:val="nil"/>
          <w:bottom w:val="nil"/>
          <w:right w:val="nil"/>
          <w:between w:val="nil"/>
        </w:pBdr>
        <w:spacing w:before="280" w:after="280"/>
        <w:rPr>
          <w:rFonts w:asciiTheme="majorHAnsi" w:hAnsiTheme="majorHAnsi" w:cstheme="majorHAnsi"/>
          <w:color w:val="000000" w:themeColor="text1"/>
          <w:sz w:val="24"/>
          <w:szCs w:val="24"/>
        </w:rPr>
      </w:pPr>
      <w:r w:rsidRPr="00523738">
        <w:rPr>
          <w:rFonts w:asciiTheme="majorHAnsi" w:eastAsia="Times New Roman" w:hAnsiTheme="majorHAnsi" w:cstheme="majorHAnsi"/>
          <w:color w:val="000000" w:themeColor="text1"/>
          <w:sz w:val="24"/>
          <w:szCs w:val="24"/>
        </w:rPr>
        <w:t xml:space="preserve">Differentiation strategies </w:t>
      </w:r>
      <w:r w:rsidR="004B6898" w:rsidRPr="00523738">
        <w:rPr>
          <w:rFonts w:asciiTheme="majorHAnsi" w:eastAsia="Times New Roman" w:hAnsiTheme="majorHAnsi" w:cstheme="majorHAnsi"/>
          <w:color w:val="000000" w:themeColor="text1"/>
          <w:sz w:val="24"/>
          <w:szCs w:val="24"/>
        </w:rPr>
        <w:t xml:space="preserve">such as handy grouping can be beneficial, however according to </w:t>
      </w:r>
      <w:r w:rsidR="004B6898" w:rsidRPr="00523738">
        <w:rPr>
          <w:rFonts w:asciiTheme="majorHAnsi" w:hAnsiTheme="majorHAnsi" w:cstheme="majorHAnsi"/>
          <w:color w:val="000000" w:themeColor="text1"/>
          <w:sz w:val="24"/>
          <w:szCs w:val="24"/>
        </w:rPr>
        <w:t xml:space="preserve">Ansalone (2010) it has been contradicted that using handy groupings can reinforce stereotypes and lower self-esteem and create a stigma for students in lower ability groups. As a result of this it can lead to unequal educational opportunities for different students. </w:t>
      </w:r>
    </w:p>
    <w:p w14:paraId="31CA393D" w14:textId="772B1580" w:rsidR="004B6898" w:rsidRPr="00523738" w:rsidRDefault="0023734D">
      <w:pPr>
        <w:pBdr>
          <w:top w:val="nil"/>
          <w:left w:val="nil"/>
          <w:bottom w:val="nil"/>
          <w:right w:val="nil"/>
          <w:between w:val="nil"/>
        </w:pBdr>
        <w:spacing w:before="280" w:after="280"/>
        <w:rPr>
          <w:rFonts w:asciiTheme="majorHAnsi" w:eastAsia="Times New Roman" w:hAnsiTheme="majorHAnsi" w:cstheme="majorHAnsi"/>
          <w:color w:val="000000" w:themeColor="text1"/>
          <w:sz w:val="24"/>
          <w:szCs w:val="24"/>
        </w:rPr>
      </w:pPr>
      <w:r w:rsidRPr="00523738">
        <w:rPr>
          <w:rFonts w:asciiTheme="majorHAnsi" w:eastAsia="Times New Roman" w:hAnsiTheme="majorHAnsi" w:cstheme="majorHAnsi"/>
          <w:color w:val="000000" w:themeColor="text1"/>
          <w:sz w:val="24"/>
          <w:szCs w:val="24"/>
        </w:rPr>
        <w:t xml:space="preserve">The view of Reeve et </w:t>
      </w:r>
      <w:r w:rsidR="00DD0FEC" w:rsidRPr="00523738">
        <w:rPr>
          <w:rFonts w:asciiTheme="majorHAnsi" w:eastAsia="Times New Roman" w:hAnsiTheme="majorHAnsi" w:cstheme="majorHAnsi"/>
          <w:color w:val="000000" w:themeColor="text1"/>
          <w:sz w:val="24"/>
          <w:szCs w:val="24"/>
        </w:rPr>
        <w:t>al (</w:t>
      </w:r>
      <w:r w:rsidRPr="00523738">
        <w:rPr>
          <w:rFonts w:asciiTheme="majorHAnsi" w:eastAsia="Times New Roman" w:hAnsiTheme="majorHAnsi" w:cstheme="majorHAnsi"/>
          <w:color w:val="000000" w:themeColor="text1"/>
          <w:sz w:val="24"/>
          <w:szCs w:val="24"/>
        </w:rPr>
        <w:t xml:space="preserve">2020) identifies </w:t>
      </w:r>
      <w:r w:rsidR="00506744" w:rsidRPr="00523738">
        <w:rPr>
          <w:rFonts w:asciiTheme="majorHAnsi" w:eastAsia="Times New Roman" w:hAnsiTheme="majorHAnsi" w:cstheme="majorHAnsi"/>
          <w:color w:val="000000" w:themeColor="text1"/>
          <w:sz w:val="24"/>
          <w:szCs w:val="24"/>
        </w:rPr>
        <w:t>t</w:t>
      </w:r>
      <w:r w:rsidRPr="00523738">
        <w:rPr>
          <w:rFonts w:asciiTheme="majorHAnsi" w:eastAsia="Times New Roman" w:hAnsiTheme="majorHAnsi" w:cstheme="majorHAnsi"/>
          <w:color w:val="000000" w:themeColor="text1"/>
          <w:sz w:val="24"/>
          <w:szCs w:val="24"/>
        </w:rPr>
        <w:t xml:space="preserve">he benefits of grouping student whilst </w:t>
      </w:r>
      <w:proofErr w:type="gramStart"/>
      <w:r w:rsidR="00DD0FEC" w:rsidRPr="00523738">
        <w:rPr>
          <w:rFonts w:asciiTheme="majorHAnsi" w:eastAsia="Times New Roman" w:hAnsiTheme="majorHAnsi" w:cstheme="majorHAnsi"/>
          <w:color w:val="000000" w:themeColor="text1"/>
          <w:sz w:val="24"/>
          <w:szCs w:val="24"/>
        </w:rPr>
        <w:t>Ansalone(</w:t>
      </w:r>
      <w:proofErr w:type="gramEnd"/>
      <w:r w:rsidR="00DD0FEC" w:rsidRPr="00523738">
        <w:rPr>
          <w:rFonts w:asciiTheme="majorHAnsi" w:eastAsia="Times New Roman" w:hAnsiTheme="majorHAnsi" w:cstheme="majorHAnsi"/>
          <w:color w:val="000000" w:themeColor="text1"/>
          <w:sz w:val="24"/>
          <w:szCs w:val="24"/>
        </w:rPr>
        <w:t>2010) contradicts this view by explain how grouping students can create a stigma and lower self-esteem of student as they are being grouped. From both theories it can be understood that differentiation strategies like handy grouping have both benefits and drawbacks, requiring careful implementation to maximise effectiveness and minimize negative impacts.</w:t>
      </w:r>
    </w:p>
    <w:p w14:paraId="5B9DBBA7" w14:textId="77777777" w:rsidR="00886B13" w:rsidRPr="00523738" w:rsidRDefault="00886B13">
      <w:pPr>
        <w:pBdr>
          <w:top w:val="nil"/>
          <w:left w:val="nil"/>
          <w:bottom w:val="nil"/>
          <w:right w:val="nil"/>
          <w:between w:val="nil"/>
        </w:pBdr>
        <w:spacing w:before="280" w:after="280"/>
        <w:rPr>
          <w:rFonts w:asciiTheme="majorHAnsi" w:eastAsia="Times New Roman" w:hAnsiTheme="majorHAnsi" w:cstheme="majorHAnsi"/>
          <w:color w:val="000000" w:themeColor="text1"/>
          <w:sz w:val="24"/>
          <w:szCs w:val="24"/>
        </w:rPr>
      </w:pPr>
    </w:p>
    <w:p w14:paraId="2E1D21A3" w14:textId="7D4ECDAE" w:rsidR="00925BD4" w:rsidRPr="00523738" w:rsidRDefault="00FF4636">
      <w:pPr>
        <w:pBdr>
          <w:top w:val="nil"/>
          <w:left w:val="nil"/>
          <w:bottom w:val="nil"/>
          <w:right w:val="nil"/>
          <w:between w:val="nil"/>
        </w:pBdr>
        <w:rPr>
          <w:rFonts w:asciiTheme="majorHAnsi" w:eastAsia="Times New Roman" w:hAnsiTheme="majorHAnsi" w:cstheme="majorHAnsi"/>
          <w:color w:val="000000" w:themeColor="text1"/>
          <w:sz w:val="24"/>
          <w:szCs w:val="24"/>
        </w:rPr>
      </w:pPr>
      <w:r w:rsidRPr="00523738">
        <w:rPr>
          <w:rFonts w:asciiTheme="majorHAnsi" w:eastAsia="Times New Roman" w:hAnsiTheme="majorHAnsi" w:cstheme="majorHAnsi"/>
          <w:color w:val="000000" w:themeColor="text1"/>
          <w:sz w:val="24"/>
          <w:szCs w:val="24"/>
        </w:rPr>
        <w:t>According to Tomlinson, and Jarvis (2023) hierarchy of activities is an effective method of differentiation. Through standardised tests teachers carry out tasks of various levels of complexity within the classroom to prepare students to tackle different questions and exam techniques. For instance, students in a mathematics lesson doing algebra might be given an advanced level or challenging question. Some classwork requires a basic experience, whilst others require higher level experiences. This ensures that all students participate and make contributions at their suitable level and learn what is necessary for them.</w:t>
      </w:r>
    </w:p>
    <w:p w14:paraId="2EA036DE" w14:textId="7D7CE032" w:rsidR="00925BD4" w:rsidRPr="00523738" w:rsidRDefault="00FF4636">
      <w:pPr>
        <w:pBdr>
          <w:top w:val="nil"/>
          <w:left w:val="nil"/>
          <w:bottom w:val="nil"/>
          <w:right w:val="nil"/>
          <w:between w:val="nil"/>
        </w:pBdr>
        <w:rPr>
          <w:rFonts w:asciiTheme="majorHAnsi" w:eastAsia="Times New Roman" w:hAnsiTheme="majorHAnsi" w:cstheme="majorHAnsi"/>
          <w:color w:val="000000" w:themeColor="text1"/>
          <w:sz w:val="24"/>
          <w:szCs w:val="24"/>
        </w:rPr>
      </w:pPr>
      <w:r w:rsidRPr="00523738">
        <w:rPr>
          <w:rFonts w:asciiTheme="majorHAnsi" w:eastAsia="Times New Roman" w:hAnsiTheme="majorHAnsi" w:cstheme="majorHAnsi"/>
          <w:color w:val="000000" w:themeColor="text1"/>
          <w:sz w:val="24"/>
          <w:szCs w:val="24"/>
        </w:rPr>
        <w:t>In supporting the above authors’ perspective Cents-Boonstra et al. (2021) s</w:t>
      </w:r>
      <w:r w:rsidR="00DD0FEC" w:rsidRPr="00523738">
        <w:rPr>
          <w:rFonts w:asciiTheme="majorHAnsi" w:eastAsia="Times New Roman" w:hAnsiTheme="majorHAnsi" w:cstheme="majorHAnsi"/>
          <w:color w:val="000000" w:themeColor="text1"/>
          <w:sz w:val="24"/>
          <w:szCs w:val="24"/>
        </w:rPr>
        <w:t>tates</w:t>
      </w:r>
      <w:r w:rsidRPr="00523738">
        <w:rPr>
          <w:rFonts w:asciiTheme="majorHAnsi" w:eastAsia="Times New Roman" w:hAnsiTheme="majorHAnsi" w:cstheme="majorHAnsi"/>
          <w:color w:val="000000" w:themeColor="text1"/>
          <w:sz w:val="24"/>
          <w:szCs w:val="24"/>
        </w:rPr>
        <w:t xml:space="preserve"> educational organisations</w:t>
      </w:r>
      <w:r w:rsidR="00DD0FEC" w:rsidRPr="00523738">
        <w:rPr>
          <w:rFonts w:asciiTheme="majorHAnsi" w:eastAsia="Times New Roman" w:hAnsiTheme="majorHAnsi" w:cstheme="majorHAnsi"/>
          <w:color w:val="000000" w:themeColor="text1"/>
          <w:sz w:val="24"/>
          <w:szCs w:val="24"/>
        </w:rPr>
        <w:t xml:space="preserve"> provide</w:t>
      </w:r>
      <w:r w:rsidRPr="00523738">
        <w:rPr>
          <w:rFonts w:asciiTheme="majorHAnsi" w:eastAsia="Times New Roman" w:hAnsiTheme="majorHAnsi" w:cstheme="majorHAnsi"/>
          <w:color w:val="000000" w:themeColor="text1"/>
          <w:sz w:val="24"/>
          <w:szCs w:val="24"/>
        </w:rPr>
        <w:t xml:space="preserve"> a dynamic approach of differentiating preparation. School students engage in diverse mastering-related activities. Each lesson is designed to deal with a particular aspect of the curriculum or getting to know targets and caters to several getting to know styles and choices, an example can be </w:t>
      </w:r>
      <w:r w:rsidR="00DD0FEC" w:rsidRPr="00523738">
        <w:rPr>
          <w:rFonts w:asciiTheme="majorHAnsi" w:eastAsia="Times New Roman" w:hAnsiTheme="majorHAnsi" w:cstheme="majorHAnsi"/>
          <w:color w:val="000000" w:themeColor="text1"/>
          <w:sz w:val="24"/>
          <w:szCs w:val="24"/>
        </w:rPr>
        <w:t>regulation’s</w:t>
      </w:r>
      <w:r w:rsidRPr="00523738">
        <w:rPr>
          <w:rFonts w:asciiTheme="majorHAnsi" w:eastAsia="Times New Roman" w:hAnsiTheme="majorHAnsi" w:cstheme="majorHAnsi"/>
          <w:color w:val="000000" w:themeColor="text1"/>
          <w:sz w:val="24"/>
          <w:szCs w:val="24"/>
        </w:rPr>
        <w:t xml:space="preserve"> role and peer advice. The theory of Tomlinson and Jarvis (2023) links to the research of differentiation and student engagement as differentiation strategies such as hierarchy of activities and learning stations have the potential to improve student engagement in school.</w:t>
      </w:r>
    </w:p>
    <w:p w14:paraId="3AB1D214" w14:textId="77777777" w:rsidR="00A62A69" w:rsidRPr="00523738" w:rsidRDefault="00A62A69">
      <w:pPr>
        <w:pBdr>
          <w:top w:val="nil"/>
          <w:left w:val="nil"/>
          <w:bottom w:val="nil"/>
          <w:right w:val="nil"/>
          <w:between w:val="nil"/>
        </w:pBdr>
        <w:rPr>
          <w:rFonts w:asciiTheme="majorHAnsi" w:eastAsia="Times New Roman" w:hAnsiTheme="majorHAnsi" w:cstheme="majorHAnsi"/>
          <w:color w:val="000000" w:themeColor="text1"/>
          <w:sz w:val="24"/>
          <w:szCs w:val="24"/>
        </w:rPr>
      </w:pPr>
    </w:p>
    <w:p w14:paraId="731A8DCC" w14:textId="77777777" w:rsidR="00A62A69" w:rsidRPr="00523738" w:rsidRDefault="00506744" w:rsidP="00A62A69">
      <w:pPr>
        <w:rPr>
          <w:rFonts w:asciiTheme="majorHAnsi" w:hAnsiTheme="majorHAnsi" w:cstheme="majorHAnsi"/>
          <w:color w:val="000000" w:themeColor="text1"/>
          <w:sz w:val="24"/>
          <w:szCs w:val="24"/>
        </w:rPr>
      </w:pPr>
      <w:r w:rsidRPr="00523738">
        <w:rPr>
          <w:rFonts w:asciiTheme="majorHAnsi" w:hAnsiTheme="majorHAnsi" w:cstheme="majorHAnsi"/>
          <w:color w:val="000000" w:themeColor="text1"/>
          <w:sz w:val="24"/>
          <w:szCs w:val="24"/>
        </w:rPr>
        <w:t>Tomlinson and Jarvis (2023), and Cents-Boonstra et al. (2021) provide evidence that schools can improve student engagement by diversifying learning styles and preferences. However, Oakes (1985) and Ansalone (2003) inform concerns about negative impacts on self-esteem, stereotypes, and inequalities.</w:t>
      </w:r>
      <w:r w:rsidR="00A62A69" w:rsidRPr="00523738">
        <w:rPr>
          <w:rFonts w:asciiTheme="majorHAnsi" w:hAnsiTheme="majorHAnsi" w:cstheme="majorHAnsi"/>
          <w:color w:val="000000" w:themeColor="text1"/>
          <w:sz w:val="24"/>
          <w:szCs w:val="24"/>
        </w:rPr>
        <w:t xml:space="preserve"> </w:t>
      </w:r>
    </w:p>
    <w:p w14:paraId="43D786AF" w14:textId="7DF67455" w:rsidR="00506744" w:rsidRPr="00523738" w:rsidRDefault="00A62A69" w:rsidP="00A62A69">
      <w:pPr>
        <w:rPr>
          <w:rFonts w:asciiTheme="majorHAnsi" w:hAnsiTheme="majorHAnsi" w:cstheme="majorHAnsi"/>
          <w:color w:val="000000" w:themeColor="text1"/>
          <w:sz w:val="24"/>
          <w:szCs w:val="24"/>
        </w:rPr>
      </w:pPr>
      <w:r w:rsidRPr="00523738">
        <w:rPr>
          <w:rFonts w:asciiTheme="majorHAnsi" w:hAnsiTheme="majorHAnsi" w:cstheme="majorHAnsi"/>
          <w:color w:val="000000" w:themeColor="text1"/>
          <w:sz w:val="24"/>
          <w:szCs w:val="24"/>
        </w:rPr>
        <w:lastRenderedPageBreak/>
        <w:t>Adopting a well-rounded strategy which capitalises benefits of differentiation while addressing potential risks could be the most suitable way forward. Implementation, continuous monitoring, and efforts to guarantee equal educational opportunities are crucial. Additionally, promoting a supportive learning environment can help moderate negative consequences. The effectiveness of differentiation strategies may depend on the specific context, implementation, and measures taken to address potential drawbacks.</w:t>
      </w:r>
    </w:p>
    <w:p w14:paraId="05E0103B" w14:textId="7FDB5596" w:rsidR="00600B6F" w:rsidRPr="00523738" w:rsidRDefault="00600B6F">
      <w:pPr>
        <w:pBdr>
          <w:top w:val="nil"/>
          <w:left w:val="nil"/>
          <w:bottom w:val="nil"/>
          <w:right w:val="nil"/>
          <w:between w:val="nil"/>
        </w:pBdr>
        <w:rPr>
          <w:rFonts w:asciiTheme="majorHAnsi" w:eastAsia="Times New Roman" w:hAnsiTheme="majorHAnsi" w:cstheme="majorHAnsi"/>
          <w:color w:val="000000" w:themeColor="text1"/>
          <w:sz w:val="24"/>
          <w:szCs w:val="24"/>
        </w:rPr>
      </w:pPr>
    </w:p>
    <w:p w14:paraId="1C6F5780" w14:textId="77777777" w:rsidR="00600B6F" w:rsidRPr="00523738" w:rsidRDefault="00600B6F">
      <w:pPr>
        <w:pBdr>
          <w:top w:val="nil"/>
          <w:left w:val="nil"/>
          <w:bottom w:val="nil"/>
          <w:right w:val="nil"/>
          <w:between w:val="nil"/>
        </w:pBdr>
        <w:rPr>
          <w:rFonts w:asciiTheme="majorHAnsi" w:eastAsia="Times New Roman" w:hAnsiTheme="majorHAnsi" w:cstheme="majorHAnsi"/>
          <w:color w:val="000000" w:themeColor="text1"/>
          <w:sz w:val="24"/>
          <w:szCs w:val="24"/>
        </w:rPr>
      </w:pPr>
    </w:p>
    <w:p w14:paraId="79597295" w14:textId="77777777" w:rsidR="00DF27E7" w:rsidRPr="00523738" w:rsidRDefault="00DF27E7">
      <w:pPr>
        <w:pStyle w:val="Heading2"/>
        <w:spacing w:line="276" w:lineRule="auto"/>
        <w:rPr>
          <w:rFonts w:asciiTheme="majorHAnsi" w:hAnsiTheme="majorHAnsi" w:cstheme="majorHAnsi"/>
          <w:color w:val="000000" w:themeColor="text1"/>
          <w:szCs w:val="24"/>
        </w:rPr>
      </w:pPr>
    </w:p>
    <w:p w14:paraId="5365B585" w14:textId="11D37C6F" w:rsidR="00925BD4" w:rsidRPr="00523738" w:rsidRDefault="00FF4636">
      <w:pPr>
        <w:pStyle w:val="Heading2"/>
        <w:spacing w:line="276" w:lineRule="auto"/>
        <w:rPr>
          <w:rFonts w:asciiTheme="majorHAnsi" w:hAnsiTheme="majorHAnsi" w:cstheme="majorHAnsi"/>
          <w:color w:val="000000" w:themeColor="text1"/>
          <w:szCs w:val="24"/>
        </w:rPr>
      </w:pPr>
      <w:bookmarkStart w:id="8" w:name="_Toc165979096"/>
      <w:r w:rsidRPr="00523738">
        <w:rPr>
          <w:rFonts w:asciiTheme="majorHAnsi" w:hAnsiTheme="majorHAnsi" w:cstheme="majorHAnsi"/>
          <w:color w:val="000000" w:themeColor="text1"/>
          <w:szCs w:val="24"/>
        </w:rPr>
        <w:t>Assess the correlation between differentiation and student engagement</w:t>
      </w:r>
      <w:bookmarkEnd w:id="8"/>
    </w:p>
    <w:p w14:paraId="7FF1851B" w14:textId="77777777" w:rsidR="00925BD4" w:rsidRPr="00523738" w:rsidRDefault="00FF4636">
      <w:pPr>
        <w:pBdr>
          <w:top w:val="nil"/>
          <w:left w:val="nil"/>
          <w:bottom w:val="nil"/>
          <w:right w:val="nil"/>
          <w:between w:val="nil"/>
        </w:pBdr>
        <w:rPr>
          <w:rFonts w:asciiTheme="majorHAnsi" w:eastAsia="Times New Roman" w:hAnsiTheme="majorHAnsi" w:cstheme="majorHAnsi"/>
          <w:color w:val="000000" w:themeColor="text1"/>
          <w:sz w:val="24"/>
          <w:szCs w:val="24"/>
        </w:rPr>
      </w:pPr>
      <w:r w:rsidRPr="00523738">
        <w:rPr>
          <w:rFonts w:asciiTheme="majorHAnsi" w:eastAsia="Times New Roman" w:hAnsiTheme="majorHAnsi" w:cstheme="majorHAnsi"/>
          <w:color w:val="000000" w:themeColor="text1"/>
          <w:sz w:val="24"/>
          <w:szCs w:val="24"/>
        </w:rPr>
        <w:t xml:space="preserve">The relationship between differences and student engagement with complex recommends through a variety of factors. On one hand, According to Wang, and Hoskens (2020) the difference of satisfying strong desires and learning the kind of students, possibly the most important to maintain socialisation while newcomers are more interested in what are encouraged to participate in. When training is adapted to individual’s readiness and choices, students are likely to feel accomplished in their academic skills, leading in the ideal steps of engagement. For example, a teacher might add a fun activity for students who choose handmade acquaintances rather than individuals who excel in creative discussions. Differentiation can shape their engagement in the curriculum by providing students with options that align with their interests and strengths.  The view of Wang and Hoskens (2020) supports the researcher question of student engagement as he informs us options for students can increase the engagement. </w:t>
      </w:r>
    </w:p>
    <w:p w14:paraId="6F8C5C2F" w14:textId="77777777" w:rsidR="00925BD4" w:rsidRPr="00523738" w:rsidRDefault="00FF4636">
      <w:pPr>
        <w:spacing w:before="280" w:after="280"/>
        <w:rPr>
          <w:rFonts w:asciiTheme="majorHAnsi" w:eastAsia="Times New Roman" w:hAnsiTheme="majorHAnsi" w:cstheme="majorHAnsi"/>
          <w:color w:val="000000" w:themeColor="text1"/>
          <w:sz w:val="24"/>
          <w:szCs w:val="24"/>
        </w:rPr>
      </w:pPr>
      <w:r w:rsidRPr="00523738">
        <w:rPr>
          <w:rFonts w:asciiTheme="majorHAnsi" w:eastAsia="Times New Roman" w:hAnsiTheme="majorHAnsi" w:cstheme="majorHAnsi"/>
          <w:color w:val="000000" w:themeColor="text1"/>
          <w:sz w:val="24"/>
          <w:szCs w:val="24"/>
        </w:rPr>
        <w:t>The Curriculum for Wales (Welsh government, 2022) highlights the importance of developing a wide range of skills and knowledge across various Areas of Learning and Experience (</w:t>
      </w:r>
      <w:proofErr w:type="spellStart"/>
      <w:r w:rsidRPr="00523738">
        <w:rPr>
          <w:rFonts w:asciiTheme="majorHAnsi" w:eastAsia="Times New Roman" w:hAnsiTheme="majorHAnsi" w:cstheme="majorHAnsi"/>
          <w:color w:val="000000" w:themeColor="text1"/>
          <w:sz w:val="24"/>
          <w:szCs w:val="24"/>
        </w:rPr>
        <w:t>Aoles</w:t>
      </w:r>
      <w:proofErr w:type="spellEnd"/>
      <w:r w:rsidRPr="00523738">
        <w:rPr>
          <w:rFonts w:asciiTheme="majorHAnsi" w:eastAsia="Times New Roman" w:hAnsiTheme="majorHAnsi" w:cstheme="majorHAnsi"/>
          <w:color w:val="000000" w:themeColor="text1"/>
          <w:sz w:val="24"/>
          <w:szCs w:val="24"/>
        </w:rPr>
        <w:t xml:space="preserve">). Differentiation can play a necessary role in increasing student engagement within these </w:t>
      </w:r>
      <w:proofErr w:type="spellStart"/>
      <w:r w:rsidRPr="00523738">
        <w:rPr>
          <w:rFonts w:asciiTheme="majorHAnsi" w:eastAsia="Times New Roman" w:hAnsiTheme="majorHAnsi" w:cstheme="majorHAnsi"/>
          <w:color w:val="000000" w:themeColor="text1"/>
          <w:sz w:val="24"/>
          <w:szCs w:val="24"/>
        </w:rPr>
        <w:t>Aoles</w:t>
      </w:r>
      <w:proofErr w:type="spellEnd"/>
      <w:r w:rsidRPr="00523738">
        <w:rPr>
          <w:rFonts w:asciiTheme="majorHAnsi" w:eastAsia="Times New Roman" w:hAnsiTheme="majorHAnsi" w:cstheme="majorHAnsi"/>
          <w:color w:val="000000" w:themeColor="text1"/>
          <w:sz w:val="24"/>
          <w:szCs w:val="24"/>
        </w:rPr>
        <w:t xml:space="preserve"> by creating options for student’s interests and strengths. This also links to the aspect of Ambitious, capable learners as differentiation allows teachers to adapt to individual student’s strengths, interests, and readiness levels within the </w:t>
      </w:r>
      <w:proofErr w:type="spellStart"/>
      <w:r w:rsidRPr="00523738">
        <w:rPr>
          <w:rFonts w:asciiTheme="majorHAnsi" w:eastAsia="Times New Roman" w:hAnsiTheme="majorHAnsi" w:cstheme="majorHAnsi"/>
          <w:color w:val="000000" w:themeColor="text1"/>
          <w:sz w:val="24"/>
          <w:szCs w:val="24"/>
        </w:rPr>
        <w:t>Aoles</w:t>
      </w:r>
      <w:proofErr w:type="spellEnd"/>
      <w:r w:rsidRPr="00523738">
        <w:rPr>
          <w:rFonts w:asciiTheme="majorHAnsi" w:eastAsia="Times New Roman" w:hAnsiTheme="majorHAnsi" w:cstheme="majorHAnsi"/>
          <w:color w:val="000000" w:themeColor="text1"/>
          <w:sz w:val="24"/>
          <w:szCs w:val="24"/>
        </w:rPr>
        <w:t>.</w:t>
      </w:r>
    </w:p>
    <w:p w14:paraId="76B96F2E" w14:textId="77777777" w:rsidR="00925BD4" w:rsidRPr="00523738" w:rsidRDefault="00925BD4">
      <w:pPr>
        <w:pBdr>
          <w:top w:val="nil"/>
          <w:left w:val="nil"/>
          <w:bottom w:val="nil"/>
          <w:right w:val="nil"/>
          <w:between w:val="nil"/>
        </w:pBdr>
        <w:rPr>
          <w:rFonts w:asciiTheme="majorHAnsi" w:eastAsia="Times New Roman" w:hAnsiTheme="majorHAnsi" w:cstheme="majorHAnsi"/>
          <w:color w:val="000000" w:themeColor="text1"/>
          <w:sz w:val="24"/>
          <w:szCs w:val="24"/>
        </w:rPr>
      </w:pPr>
    </w:p>
    <w:p w14:paraId="42EB3E82" w14:textId="77777777" w:rsidR="00925BD4" w:rsidRPr="00523738" w:rsidRDefault="00925BD4">
      <w:pPr>
        <w:pBdr>
          <w:top w:val="nil"/>
          <w:left w:val="nil"/>
          <w:bottom w:val="nil"/>
          <w:right w:val="nil"/>
          <w:between w:val="nil"/>
        </w:pBdr>
        <w:rPr>
          <w:rFonts w:asciiTheme="majorHAnsi" w:eastAsia="Times New Roman" w:hAnsiTheme="majorHAnsi" w:cstheme="majorHAnsi"/>
          <w:color w:val="000000" w:themeColor="text1"/>
          <w:sz w:val="24"/>
          <w:szCs w:val="24"/>
        </w:rPr>
      </w:pPr>
    </w:p>
    <w:p w14:paraId="55C9D25F" w14:textId="77777777" w:rsidR="00925BD4" w:rsidRPr="00523738" w:rsidRDefault="00925BD4">
      <w:pPr>
        <w:pBdr>
          <w:top w:val="nil"/>
          <w:left w:val="nil"/>
          <w:bottom w:val="nil"/>
          <w:right w:val="nil"/>
          <w:between w:val="nil"/>
        </w:pBdr>
        <w:rPr>
          <w:rFonts w:asciiTheme="majorHAnsi" w:eastAsia="Times New Roman" w:hAnsiTheme="majorHAnsi" w:cstheme="majorHAnsi"/>
          <w:color w:val="000000" w:themeColor="text1"/>
          <w:sz w:val="24"/>
          <w:szCs w:val="24"/>
        </w:rPr>
      </w:pPr>
    </w:p>
    <w:p w14:paraId="3A987BDA" w14:textId="77777777" w:rsidR="00925BD4" w:rsidRPr="00523738" w:rsidRDefault="00FF4636">
      <w:pPr>
        <w:pBdr>
          <w:top w:val="nil"/>
          <w:left w:val="nil"/>
          <w:bottom w:val="nil"/>
          <w:right w:val="nil"/>
          <w:between w:val="nil"/>
        </w:pBdr>
        <w:rPr>
          <w:rFonts w:asciiTheme="majorHAnsi" w:eastAsia="Times New Roman" w:hAnsiTheme="majorHAnsi" w:cstheme="majorHAnsi"/>
          <w:color w:val="000000" w:themeColor="text1"/>
          <w:sz w:val="24"/>
          <w:szCs w:val="24"/>
        </w:rPr>
      </w:pPr>
      <w:r w:rsidRPr="00523738">
        <w:rPr>
          <w:rFonts w:asciiTheme="majorHAnsi" w:eastAsia="Times New Roman" w:hAnsiTheme="majorHAnsi" w:cstheme="majorHAnsi"/>
          <w:noProof/>
          <w:color w:val="000000" w:themeColor="text1"/>
          <w:sz w:val="24"/>
          <w:szCs w:val="24"/>
        </w:rPr>
        <w:lastRenderedPageBreak/>
        <w:drawing>
          <wp:inline distT="0" distB="0" distL="0" distR="0" wp14:anchorId="19DC174F" wp14:editId="2B77035F">
            <wp:extent cx="4606825" cy="3460337"/>
            <wp:effectExtent l="0" t="0" r="0" b="0"/>
            <wp:docPr id="49510476" name="image1.jpg" descr="7 Research Based Facts about Differentiated Instruction – RethinkEd"/>
            <wp:cNvGraphicFramePr/>
            <a:graphic xmlns:a="http://schemas.openxmlformats.org/drawingml/2006/main">
              <a:graphicData uri="http://schemas.openxmlformats.org/drawingml/2006/picture">
                <pic:pic xmlns:pic="http://schemas.openxmlformats.org/drawingml/2006/picture">
                  <pic:nvPicPr>
                    <pic:cNvPr id="0" name="image1.jpg" descr="7 Research Based Facts about Differentiated Instruction – RethinkEd"/>
                    <pic:cNvPicPr preferRelativeResize="0"/>
                  </pic:nvPicPr>
                  <pic:blipFill>
                    <a:blip r:embed="rId8"/>
                    <a:srcRect/>
                    <a:stretch>
                      <a:fillRect/>
                    </a:stretch>
                  </pic:blipFill>
                  <pic:spPr>
                    <a:xfrm>
                      <a:off x="0" y="0"/>
                      <a:ext cx="4606825" cy="3460337"/>
                    </a:xfrm>
                    <a:prstGeom prst="rect">
                      <a:avLst/>
                    </a:prstGeom>
                    <a:ln/>
                  </pic:spPr>
                </pic:pic>
              </a:graphicData>
            </a:graphic>
          </wp:inline>
        </w:drawing>
      </w:r>
    </w:p>
    <w:p w14:paraId="06D41EE9" w14:textId="77777777" w:rsidR="00925BD4" w:rsidRPr="00523738" w:rsidRDefault="00FF4636">
      <w:pPr>
        <w:pBdr>
          <w:top w:val="nil"/>
          <w:left w:val="nil"/>
          <w:bottom w:val="nil"/>
          <w:right w:val="nil"/>
          <w:between w:val="nil"/>
        </w:pBdr>
        <w:rPr>
          <w:rFonts w:asciiTheme="majorHAnsi" w:eastAsia="Times New Roman" w:hAnsiTheme="majorHAnsi" w:cstheme="majorHAnsi"/>
          <w:b/>
          <w:color w:val="000000" w:themeColor="text1"/>
          <w:sz w:val="24"/>
          <w:szCs w:val="24"/>
        </w:rPr>
      </w:pPr>
      <w:r w:rsidRPr="00523738">
        <w:rPr>
          <w:rFonts w:asciiTheme="majorHAnsi" w:eastAsia="Times New Roman" w:hAnsiTheme="majorHAnsi" w:cstheme="majorHAnsi"/>
          <w:b/>
          <w:color w:val="000000" w:themeColor="text1"/>
          <w:sz w:val="24"/>
          <w:szCs w:val="24"/>
        </w:rPr>
        <w:t>Figure 1: Differentiated Instruction</w:t>
      </w:r>
    </w:p>
    <w:p w14:paraId="12B2736A" w14:textId="77777777" w:rsidR="00925BD4" w:rsidRPr="00523738" w:rsidRDefault="00FF4636">
      <w:pPr>
        <w:pBdr>
          <w:top w:val="nil"/>
          <w:left w:val="nil"/>
          <w:bottom w:val="nil"/>
          <w:right w:val="nil"/>
          <w:between w:val="nil"/>
        </w:pBdr>
        <w:rPr>
          <w:rFonts w:asciiTheme="majorHAnsi" w:eastAsia="Times New Roman" w:hAnsiTheme="majorHAnsi" w:cstheme="majorHAnsi"/>
          <w:color w:val="000000" w:themeColor="text1"/>
          <w:sz w:val="24"/>
          <w:szCs w:val="24"/>
        </w:rPr>
      </w:pPr>
      <w:r w:rsidRPr="00523738">
        <w:rPr>
          <w:rFonts w:asciiTheme="majorHAnsi" w:eastAsia="Times New Roman" w:hAnsiTheme="majorHAnsi" w:cstheme="majorHAnsi"/>
          <w:color w:val="000000" w:themeColor="text1"/>
          <w:sz w:val="24"/>
          <w:szCs w:val="24"/>
        </w:rPr>
        <w:t xml:space="preserve">(Source: Cents-Boonstra </w:t>
      </w:r>
      <w:r w:rsidRPr="00523738">
        <w:rPr>
          <w:rFonts w:asciiTheme="majorHAnsi" w:eastAsia="Times New Roman" w:hAnsiTheme="majorHAnsi" w:cstheme="majorHAnsi"/>
          <w:i/>
          <w:color w:val="000000" w:themeColor="text1"/>
          <w:sz w:val="24"/>
          <w:szCs w:val="24"/>
        </w:rPr>
        <w:t>et al.</w:t>
      </w:r>
      <w:r w:rsidRPr="00523738">
        <w:rPr>
          <w:rFonts w:asciiTheme="majorHAnsi" w:eastAsia="Times New Roman" w:hAnsiTheme="majorHAnsi" w:cstheme="majorHAnsi"/>
          <w:color w:val="000000" w:themeColor="text1"/>
          <w:sz w:val="24"/>
          <w:szCs w:val="24"/>
        </w:rPr>
        <w:t xml:space="preserve"> 2021)</w:t>
      </w:r>
    </w:p>
    <w:p w14:paraId="630267C5" w14:textId="241739D8" w:rsidR="00925BD4" w:rsidRPr="00523738" w:rsidRDefault="00FF4636">
      <w:pPr>
        <w:pBdr>
          <w:top w:val="nil"/>
          <w:left w:val="nil"/>
          <w:bottom w:val="nil"/>
          <w:right w:val="nil"/>
          <w:between w:val="nil"/>
        </w:pBdr>
        <w:rPr>
          <w:rFonts w:asciiTheme="majorHAnsi" w:eastAsia="Times New Roman" w:hAnsiTheme="majorHAnsi" w:cstheme="majorHAnsi"/>
          <w:color w:val="000000" w:themeColor="text1"/>
          <w:sz w:val="24"/>
          <w:szCs w:val="24"/>
        </w:rPr>
      </w:pPr>
      <w:r w:rsidRPr="00523738">
        <w:rPr>
          <w:rFonts w:asciiTheme="majorHAnsi" w:eastAsia="Times New Roman" w:hAnsiTheme="majorHAnsi" w:cstheme="majorHAnsi"/>
          <w:color w:val="000000" w:themeColor="text1"/>
          <w:sz w:val="24"/>
          <w:szCs w:val="24"/>
        </w:rPr>
        <w:t>In supporting the above author’s perspective Doman</w:t>
      </w:r>
      <w:r w:rsidRPr="00523738">
        <w:rPr>
          <w:rFonts w:asciiTheme="majorHAnsi" w:eastAsia="Times New Roman" w:hAnsiTheme="majorHAnsi" w:cstheme="majorHAnsi"/>
          <w:i/>
          <w:color w:val="000000" w:themeColor="text1"/>
          <w:sz w:val="24"/>
          <w:szCs w:val="24"/>
        </w:rPr>
        <w:t xml:space="preserve"> et al. </w:t>
      </w:r>
      <w:r w:rsidRPr="00523738">
        <w:rPr>
          <w:rFonts w:asciiTheme="majorHAnsi" w:eastAsia="Times New Roman" w:hAnsiTheme="majorHAnsi" w:cstheme="majorHAnsi"/>
          <w:color w:val="000000" w:themeColor="text1"/>
          <w:sz w:val="24"/>
          <w:szCs w:val="24"/>
        </w:rPr>
        <w:t xml:space="preserve">(2020) said the options often incorporate interactive and collaborative game activities to develop understanding with the methods, which will further engage the students. For example, the possibility of institute work or peer coaching can encourage an interest in networking and collaboration between students, making learning more enjoyable and relevant. When students </w:t>
      </w:r>
      <w:r w:rsidR="00DF27E7" w:rsidRPr="00523738">
        <w:rPr>
          <w:rFonts w:asciiTheme="majorHAnsi" w:eastAsia="Times New Roman" w:hAnsiTheme="majorHAnsi" w:cstheme="majorHAnsi"/>
          <w:color w:val="000000" w:themeColor="text1"/>
          <w:sz w:val="24"/>
          <w:szCs w:val="24"/>
        </w:rPr>
        <w:t>can</w:t>
      </w:r>
      <w:r w:rsidRPr="00523738">
        <w:rPr>
          <w:rFonts w:asciiTheme="majorHAnsi" w:eastAsia="Times New Roman" w:hAnsiTheme="majorHAnsi" w:cstheme="majorHAnsi"/>
          <w:color w:val="000000" w:themeColor="text1"/>
          <w:sz w:val="24"/>
          <w:szCs w:val="24"/>
        </w:rPr>
        <w:t xml:space="preserve"> collaboratively design and contribute their specific ideas to a cause, they may be more likely to engage in the activity.</w:t>
      </w:r>
    </w:p>
    <w:p w14:paraId="2A12C85F" w14:textId="77777777" w:rsidR="00DF27E7" w:rsidRPr="00523738" w:rsidRDefault="00DF27E7">
      <w:pPr>
        <w:pBdr>
          <w:top w:val="nil"/>
          <w:left w:val="nil"/>
          <w:bottom w:val="nil"/>
          <w:right w:val="nil"/>
          <w:between w:val="nil"/>
        </w:pBdr>
        <w:rPr>
          <w:rFonts w:asciiTheme="majorHAnsi" w:eastAsia="Times New Roman" w:hAnsiTheme="majorHAnsi" w:cstheme="majorHAnsi"/>
          <w:color w:val="000000" w:themeColor="text1"/>
          <w:sz w:val="24"/>
          <w:szCs w:val="24"/>
        </w:rPr>
      </w:pPr>
    </w:p>
    <w:p w14:paraId="6E53EE98" w14:textId="00A7DCE9" w:rsidR="00925BD4" w:rsidRPr="00523738" w:rsidRDefault="00FF4636">
      <w:pPr>
        <w:pBdr>
          <w:top w:val="nil"/>
          <w:left w:val="nil"/>
          <w:bottom w:val="nil"/>
          <w:right w:val="nil"/>
          <w:between w:val="nil"/>
        </w:pBdr>
        <w:rPr>
          <w:rFonts w:asciiTheme="majorHAnsi" w:eastAsia="Times New Roman" w:hAnsiTheme="majorHAnsi" w:cstheme="majorHAnsi"/>
          <w:color w:val="000000" w:themeColor="text1"/>
          <w:sz w:val="24"/>
          <w:szCs w:val="24"/>
        </w:rPr>
      </w:pPr>
      <w:r w:rsidRPr="00523738">
        <w:rPr>
          <w:rFonts w:asciiTheme="majorHAnsi" w:eastAsia="Times New Roman" w:hAnsiTheme="majorHAnsi" w:cstheme="majorHAnsi"/>
          <w:color w:val="000000" w:themeColor="text1"/>
          <w:sz w:val="24"/>
          <w:szCs w:val="24"/>
        </w:rPr>
        <w:t>However, Paulsen and McCormick (2020), the relationship between disparity and student engagement is not always reliable and can vary depending on many contextual factors. For example, the effectiveness of the differentiation depends on how well the classroom is managed through the teacher. If differentiation methods are not well designed or successful, they will not meet the needs of students or may aggravate feelings of frustration. Additionally, scheduling circumstances including restricted resources, time constraints, and class sizes may prevent them from taking advantage of powerful differentiation practices that affect student’s engagement.</w:t>
      </w:r>
    </w:p>
    <w:p w14:paraId="42D2761D" w14:textId="1F0A1B78" w:rsidR="00977D98" w:rsidRPr="00523738" w:rsidRDefault="00977D98">
      <w:pPr>
        <w:pBdr>
          <w:top w:val="nil"/>
          <w:left w:val="nil"/>
          <w:bottom w:val="nil"/>
          <w:right w:val="nil"/>
          <w:between w:val="nil"/>
        </w:pBdr>
        <w:rPr>
          <w:rFonts w:asciiTheme="majorHAnsi" w:eastAsia="Times New Roman" w:hAnsiTheme="majorHAnsi" w:cstheme="majorHAnsi"/>
          <w:color w:val="000000" w:themeColor="text1"/>
          <w:sz w:val="24"/>
          <w:szCs w:val="24"/>
        </w:rPr>
      </w:pPr>
    </w:p>
    <w:p w14:paraId="61CC7CDE" w14:textId="5FA7B99B" w:rsidR="00977D98" w:rsidRPr="00523738" w:rsidRDefault="00977D98" w:rsidP="00D60E88">
      <w:pPr>
        <w:rPr>
          <w:rFonts w:asciiTheme="majorHAnsi" w:hAnsiTheme="majorHAnsi" w:cstheme="majorHAnsi"/>
          <w:color w:val="000000" w:themeColor="text1"/>
          <w:sz w:val="24"/>
          <w:szCs w:val="24"/>
        </w:rPr>
      </w:pPr>
      <w:r w:rsidRPr="00523738">
        <w:rPr>
          <w:rFonts w:asciiTheme="majorHAnsi" w:hAnsiTheme="majorHAnsi" w:cstheme="majorHAnsi"/>
          <w:color w:val="000000" w:themeColor="text1"/>
          <w:sz w:val="24"/>
          <w:szCs w:val="24"/>
        </w:rPr>
        <w:t xml:space="preserve">Wang, and Hoskens (2020) suggest the differentiation strategies which cater students’ </w:t>
      </w:r>
      <w:r w:rsidR="00D60E88" w:rsidRPr="00523738">
        <w:rPr>
          <w:rFonts w:asciiTheme="majorHAnsi" w:hAnsiTheme="majorHAnsi" w:cstheme="majorHAnsi"/>
          <w:color w:val="000000" w:themeColor="text1"/>
          <w:sz w:val="24"/>
          <w:szCs w:val="24"/>
        </w:rPr>
        <w:t>interest,</w:t>
      </w:r>
      <w:r w:rsidRPr="00523738">
        <w:rPr>
          <w:rFonts w:asciiTheme="majorHAnsi" w:hAnsiTheme="majorHAnsi" w:cstheme="majorHAnsi"/>
          <w:color w:val="000000" w:themeColor="text1"/>
          <w:sz w:val="24"/>
          <w:szCs w:val="24"/>
        </w:rPr>
        <w:t xml:space="preserve"> </w:t>
      </w:r>
      <w:r w:rsidR="00B36D4C" w:rsidRPr="00523738">
        <w:rPr>
          <w:rFonts w:asciiTheme="majorHAnsi" w:hAnsiTheme="majorHAnsi" w:cstheme="majorHAnsi"/>
          <w:color w:val="000000" w:themeColor="text1"/>
          <w:sz w:val="24"/>
          <w:szCs w:val="24"/>
        </w:rPr>
        <w:t xml:space="preserve">readiness </w:t>
      </w:r>
      <w:r w:rsidRPr="00523738">
        <w:rPr>
          <w:rFonts w:asciiTheme="majorHAnsi" w:hAnsiTheme="majorHAnsi" w:cstheme="majorHAnsi"/>
          <w:color w:val="000000" w:themeColor="text1"/>
          <w:sz w:val="24"/>
          <w:szCs w:val="24"/>
        </w:rPr>
        <w:t xml:space="preserve">and </w:t>
      </w:r>
      <w:r w:rsidR="00B36D4C" w:rsidRPr="00523738">
        <w:rPr>
          <w:rFonts w:asciiTheme="majorHAnsi" w:hAnsiTheme="majorHAnsi" w:cstheme="majorHAnsi"/>
          <w:color w:val="000000" w:themeColor="text1"/>
          <w:sz w:val="24"/>
          <w:szCs w:val="24"/>
        </w:rPr>
        <w:t>learning</w:t>
      </w:r>
      <w:r w:rsidRPr="00523738">
        <w:rPr>
          <w:rFonts w:asciiTheme="majorHAnsi" w:hAnsiTheme="majorHAnsi" w:cstheme="majorHAnsi"/>
          <w:color w:val="000000" w:themeColor="text1"/>
          <w:sz w:val="24"/>
          <w:szCs w:val="24"/>
        </w:rPr>
        <w:t xml:space="preserve"> preferences can increase engagement, whilst Paulsen and McCormick (2020) </w:t>
      </w:r>
      <w:proofErr w:type="gramStart"/>
      <w:r w:rsidR="00FD6BEB" w:rsidRPr="00523738">
        <w:rPr>
          <w:rFonts w:asciiTheme="majorHAnsi" w:hAnsiTheme="majorHAnsi" w:cstheme="majorHAnsi"/>
          <w:color w:val="000000" w:themeColor="text1"/>
          <w:sz w:val="24"/>
          <w:szCs w:val="24"/>
        </w:rPr>
        <w:t>contradicts</w:t>
      </w:r>
      <w:proofErr w:type="gramEnd"/>
      <w:r w:rsidR="00FD6BEB" w:rsidRPr="00523738">
        <w:rPr>
          <w:rFonts w:asciiTheme="majorHAnsi" w:hAnsiTheme="majorHAnsi" w:cstheme="majorHAnsi"/>
          <w:color w:val="000000" w:themeColor="text1"/>
          <w:sz w:val="24"/>
          <w:szCs w:val="24"/>
        </w:rPr>
        <w:t xml:space="preserve"> </w:t>
      </w:r>
      <w:r w:rsidRPr="00523738">
        <w:rPr>
          <w:rFonts w:asciiTheme="majorHAnsi" w:hAnsiTheme="majorHAnsi" w:cstheme="majorHAnsi"/>
          <w:color w:val="000000" w:themeColor="text1"/>
          <w:sz w:val="24"/>
          <w:szCs w:val="24"/>
        </w:rPr>
        <w:t>and states that effectiveness of differentiation in promoting engagement is not guaranteed which is influenced by contextual factors.</w:t>
      </w:r>
      <w:r w:rsidR="00245F99" w:rsidRPr="00523738">
        <w:rPr>
          <w:rFonts w:asciiTheme="majorHAnsi" w:hAnsiTheme="majorHAnsi" w:cstheme="majorHAnsi"/>
          <w:color w:val="000000" w:themeColor="text1"/>
          <w:sz w:val="24"/>
          <w:szCs w:val="24"/>
        </w:rPr>
        <w:t xml:space="preserve"> </w:t>
      </w:r>
      <w:r w:rsidR="00D60E88" w:rsidRPr="00523738">
        <w:rPr>
          <w:rFonts w:asciiTheme="majorHAnsi" w:hAnsiTheme="majorHAnsi" w:cstheme="majorHAnsi"/>
          <w:color w:val="000000" w:themeColor="text1"/>
          <w:sz w:val="24"/>
          <w:szCs w:val="24"/>
        </w:rPr>
        <w:t>Therefore,</w:t>
      </w:r>
      <w:r w:rsidR="00245F99" w:rsidRPr="00523738">
        <w:rPr>
          <w:rFonts w:asciiTheme="majorHAnsi" w:hAnsiTheme="majorHAnsi" w:cstheme="majorHAnsi"/>
          <w:color w:val="000000" w:themeColor="text1"/>
          <w:sz w:val="24"/>
          <w:szCs w:val="24"/>
        </w:rPr>
        <w:t xml:space="preserve"> it can be agreed to Paulsen and McCormick (2020</w:t>
      </w:r>
      <w:r w:rsidR="00D60E88" w:rsidRPr="00523738">
        <w:rPr>
          <w:rFonts w:asciiTheme="majorHAnsi" w:hAnsiTheme="majorHAnsi" w:cstheme="majorHAnsi"/>
          <w:color w:val="000000" w:themeColor="text1"/>
          <w:sz w:val="24"/>
          <w:szCs w:val="24"/>
        </w:rPr>
        <w:t>), that</w:t>
      </w:r>
      <w:r w:rsidR="00245F99" w:rsidRPr="00523738">
        <w:rPr>
          <w:rFonts w:asciiTheme="majorHAnsi" w:hAnsiTheme="majorHAnsi" w:cstheme="majorHAnsi"/>
          <w:color w:val="000000" w:themeColor="text1"/>
          <w:sz w:val="24"/>
          <w:szCs w:val="24"/>
        </w:rPr>
        <w:t xml:space="preserve"> differentiation promise for increasing </w:t>
      </w:r>
      <w:r w:rsidR="00245F99" w:rsidRPr="00523738">
        <w:rPr>
          <w:rFonts w:asciiTheme="majorHAnsi" w:hAnsiTheme="majorHAnsi" w:cstheme="majorHAnsi"/>
          <w:color w:val="000000" w:themeColor="text1"/>
          <w:sz w:val="24"/>
          <w:szCs w:val="24"/>
        </w:rPr>
        <w:lastRenderedPageBreak/>
        <w:t>student engagement, the impact is conditional upon varies factors such as a lack of resources and cannot be guaranteed.</w:t>
      </w:r>
    </w:p>
    <w:p w14:paraId="1D7E34C2" w14:textId="77777777" w:rsidR="00977D98" w:rsidRPr="00523738" w:rsidRDefault="00977D98">
      <w:pPr>
        <w:pBdr>
          <w:top w:val="nil"/>
          <w:left w:val="nil"/>
          <w:bottom w:val="nil"/>
          <w:right w:val="nil"/>
          <w:between w:val="nil"/>
        </w:pBdr>
        <w:rPr>
          <w:rFonts w:asciiTheme="majorHAnsi" w:eastAsia="Times New Roman" w:hAnsiTheme="majorHAnsi" w:cstheme="majorHAnsi"/>
          <w:color w:val="000000" w:themeColor="text1"/>
          <w:sz w:val="24"/>
          <w:szCs w:val="24"/>
        </w:rPr>
      </w:pPr>
    </w:p>
    <w:p w14:paraId="24F52AFE" w14:textId="77777777" w:rsidR="00925BD4" w:rsidRPr="00523738" w:rsidRDefault="00FF4636">
      <w:pPr>
        <w:pStyle w:val="Heading2"/>
        <w:spacing w:line="276" w:lineRule="auto"/>
        <w:rPr>
          <w:rFonts w:asciiTheme="majorHAnsi" w:hAnsiTheme="majorHAnsi" w:cstheme="majorHAnsi"/>
          <w:color w:val="000000" w:themeColor="text1"/>
          <w:szCs w:val="24"/>
        </w:rPr>
      </w:pPr>
      <w:bookmarkStart w:id="9" w:name="_Toc165979097"/>
      <w:r w:rsidRPr="00523738">
        <w:rPr>
          <w:rFonts w:asciiTheme="majorHAnsi" w:hAnsiTheme="majorHAnsi" w:cstheme="majorHAnsi"/>
          <w:color w:val="000000" w:themeColor="text1"/>
          <w:szCs w:val="24"/>
        </w:rPr>
        <w:t>Identify challenges and excellent practices for implementing differentiation strategies</w:t>
      </w:r>
      <w:bookmarkEnd w:id="9"/>
    </w:p>
    <w:p w14:paraId="6C7F09CB" w14:textId="3A8E7F28" w:rsidR="00925BD4" w:rsidRPr="00523738" w:rsidRDefault="00FF4636">
      <w:pPr>
        <w:pBdr>
          <w:top w:val="nil"/>
          <w:left w:val="nil"/>
          <w:bottom w:val="nil"/>
          <w:right w:val="nil"/>
          <w:between w:val="nil"/>
        </w:pBdr>
        <w:rPr>
          <w:rFonts w:asciiTheme="majorHAnsi" w:eastAsia="Times New Roman" w:hAnsiTheme="majorHAnsi" w:cstheme="majorHAnsi"/>
          <w:color w:val="000000" w:themeColor="text1"/>
          <w:sz w:val="24"/>
          <w:szCs w:val="24"/>
        </w:rPr>
      </w:pPr>
      <w:r w:rsidRPr="00523738">
        <w:rPr>
          <w:rFonts w:asciiTheme="majorHAnsi" w:eastAsia="Times New Roman" w:hAnsiTheme="majorHAnsi" w:cstheme="majorHAnsi"/>
          <w:color w:val="000000" w:themeColor="text1"/>
          <w:sz w:val="24"/>
          <w:szCs w:val="24"/>
        </w:rPr>
        <w:t>Some classrooms have difficult conditions and opportunities for teachers to use different teaching strategies. According to Zhao et al. (2021), careful planning requires good plans and education to tailor the guidance to the teachers' aims. Teachers must look at the different levels of students' coaching, interests, and learning choices to effectively use different teaching methods. Another challenge is to deal with the organi</w:t>
      </w:r>
      <w:r w:rsidR="00D60E88" w:rsidRPr="00523738">
        <w:rPr>
          <w:rFonts w:asciiTheme="majorHAnsi" w:eastAsia="Times New Roman" w:hAnsiTheme="majorHAnsi" w:cstheme="majorHAnsi"/>
          <w:color w:val="000000" w:themeColor="text1"/>
          <w:sz w:val="24"/>
          <w:szCs w:val="24"/>
        </w:rPr>
        <w:t>s</w:t>
      </w:r>
      <w:r w:rsidRPr="00523738">
        <w:rPr>
          <w:rFonts w:asciiTheme="majorHAnsi" w:eastAsia="Times New Roman" w:hAnsiTheme="majorHAnsi" w:cstheme="majorHAnsi"/>
          <w:color w:val="000000" w:themeColor="text1"/>
          <w:sz w:val="24"/>
          <w:szCs w:val="24"/>
        </w:rPr>
        <w:t>ation and materials for separate education. Teachers may struggle to find enough time and resources, especially in small spaces, groups, teaching services, or lecture halls</w:t>
      </w:r>
      <w:r w:rsidR="00D60E88" w:rsidRPr="00523738">
        <w:rPr>
          <w:rFonts w:asciiTheme="majorHAnsi" w:eastAsia="Times New Roman" w:hAnsiTheme="majorHAnsi" w:cstheme="majorHAnsi"/>
          <w:color w:val="000000" w:themeColor="text1"/>
          <w:sz w:val="24"/>
          <w:szCs w:val="24"/>
        </w:rPr>
        <w:t xml:space="preserve"> i</w:t>
      </w:r>
      <w:r w:rsidRPr="00523738">
        <w:rPr>
          <w:rFonts w:asciiTheme="majorHAnsi" w:eastAsia="Times New Roman" w:hAnsiTheme="majorHAnsi" w:cstheme="majorHAnsi"/>
          <w:color w:val="000000" w:themeColor="text1"/>
          <w:sz w:val="24"/>
          <w:szCs w:val="24"/>
        </w:rPr>
        <w:t>n large places, it can be hard to recogni</w:t>
      </w:r>
      <w:r w:rsidR="00D60E88" w:rsidRPr="00523738">
        <w:rPr>
          <w:rFonts w:asciiTheme="majorHAnsi" w:eastAsia="Times New Roman" w:hAnsiTheme="majorHAnsi" w:cstheme="majorHAnsi"/>
          <w:color w:val="000000" w:themeColor="text1"/>
          <w:sz w:val="24"/>
          <w:szCs w:val="24"/>
        </w:rPr>
        <w:t>s</w:t>
      </w:r>
      <w:r w:rsidRPr="00523738">
        <w:rPr>
          <w:rFonts w:asciiTheme="majorHAnsi" w:eastAsia="Times New Roman" w:hAnsiTheme="majorHAnsi" w:cstheme="majorHAnsi"/>
          <w:color w:val="000000" w:themeColor="text1"/>
          <w:sz w:val="24"/>
          <w:szCs w:val="24"/>
        </w:rPr>
        <w:t>e each teacher personally, which can affect fairness and equity in the classroom. There is a need for professional flexibility for teachers to develop their skills and recogni</w:t>
      </w:r>
      <w:r w:rsidR="00D60E88" w:rsidRPr="00523738">
        <w:rPr>
          <w:rFonts w:asciiTheme="majorHAnsi" w:eastAsia="Times New Roman" w:hAnsiTheme="majorHAnsi" w:cstheme="majorHAnsi"/>
          <w:color w:val="000000" w:themeColor="text1"/>
          <w:sz w:val="24"/>
          <w:szCs w:val="24"/>
        </w:rPr>
        <w:t>s</w:t>
      </w:r>
      <w:r w:rsidRPr="00523738">
        <w:rPr>
          <w:rFonts w:asciiTheme="majorHAnsi" w:eastAsia="Times New Roman" w:hAnsiTheme="majorHAnsi" w:cstheme="majorHAnsi"/>
          <w:color w:val="000000" w:themeColor="text1"/>
          <w:sz w:val="24"/>
          <w:szCs w:val="24"/>
        </w:rPr>
        <w:t>e the importance of differentiation. Without enough support and resources, teachers may feel overwhelmed or unprepared to use differentiation effectively, hindering its impact on student’s learning.</w:t>
      </w:r>
    </w:p>
    <w:p w14:paraId="60A7A170" w14:textId="77777777" w:rsidR="00925BD4" w:rsidRPr="00523738" w:rsidRDefault="00925BD4">
      <w:pPr>
        <w:pBdr>
          <w:top w:val="nil"/>
          <w:left w:val="nil"/>
          <w:bottom w:val="nil"/>
          <w:right w:val="nil"/>
          <w:between w:val="nil"/>
        </w:pBdr>
        <w:rPr>
          <w:rFonts w:asciiTheme="majorHAnsi" w:eastAsia="Times New Roman" w:hAnsiTheme="majorHAnsi" w:cstheme="majorHAnsi"/>
          <w:color w:val="000000" w:themeColor="text1"/>
          <w:sz w:val="24"/>
          <w:szCs w:val="24"/>
        </w:rPr>
      </w:pPr>
    </w:p>
    <w:p w14:paraId="19E926B9" w14:textId="77777777" w:rsidR="00925BD4" w:rsidRPr="00523738" w:rsidRDefault="00925BD4">
      <w:pPr>
        <w:pBdr>
          <w:top w:val="nil"/>
          <w:left w:val="nil"/>
          <w:bottom w:val="nil"/>
          <w:right w:val="nil"/>
          <w:between w:val="nil"/>
        </w:pBdr>
        <w:rPr>
          <w:rFonts w:asciiTheme="majorHAnsi" w:eastAsia="Times New Roman" w:hAnsiTheme="majorHAnsi" w:cstheme="majorHAnsi"/>
          <w:color w:val="000000" w:themeColor="text1"/>
          <w:sz w:val="24"/>
          <w:szCs w:val="24"/>
        </w:rPr>
      </w:pPr>
    </w:p>
    <w:p w14:paraId="207F434D" w14:textId="77777777" w:rsidR="00925BD4" w:rsidRPr="00523738" w:rsidRDefault="00FF4636">
      <w:pPr>
        <w:pBdr>
          <w:top w:val="nil"/>
          <w:left w:val="nil"/>
          <w:bottom w:val="nil"/>
          <w:right w:val="nil"/>
          <w:between w:val="nil"/>
        </w:pBdr>
        <w:rPr>
          <w:rFonts w:asciiTheme="majorHAnsi" w:eastAsia="Times New Roman" w:hAnsiTheme="majorHAnsi" w:cstheme="majorHAnsi"/>
          <w:color w:val="000000" w:themeColor="text1"/>
          <w:sz w:val="24"/>
          <w:szCs w:val="24"/>
        </w:rPr>
      </w:pPr>
      <w:r w:rsidRPr="00523738">
        <w:rPr>
          <w:rFonts w:asciiTheme="majorHAnsi" w:eastAsia="Times New Roman" w:hAnsiTheme="majorHAnsi" w:cstheme="majorHAnsi"/>
          <w:color w:val="000000" w:themeColor="text1"/>
          <w:sz w:val="24"/>
          <w:szCs w:val="24"/>
        </w:rPr>
        <w:t xml:space="preserve"> </w:t>
      </w:r>
      <w:r w:rsidRPr="00523738">
        <w:rPr>
          <w:rFonts w:asciiTheme="majorHAnsi" w:eastAsia="Times New Roman" w:hAnsiTheme="majorHAnsi" w:cstheme="majorHAnsi"/>
          <w:noProof/>
          <w:color w:val="000000" w:themeColor="text1"/>
          <w:sz w:val="24"/>
          <w:szCs w:val="24"/>
        </w:rPr>
        <w:drawing>
          <wp:inline distT="0" distB="0" distL="0" distR="0" wp14:anchorId="0FC92CE8" wp14:editId="33CC6825">
            <wp:extent cx="4149554" cy="3267159"/>
            <wp:effectExtent l="0" t="0" r="0" b="0"/>
            <wp:docPr id="49510478" name="image4.png" descr="Explore the 7 Best Practices for Differentiated Instruction"/>
            <wp:cNvGraphicFramePr/>
            <a:graphic xmlns:a="http://schemas.openxmlformats.org/drawingml/2006/main">
              <a:graphicData uri="http://schemas.openxmlformats.org/drawingml/2006/picture">
                <pic:pic xmlns:pic="http://schemas.openxmlformats.org/drawingml/2006/picture">
                  <pic:nvPicPr>
                    <pic:cNvPr id="0" name="image4.png" descr="Explore the 7 Best Practices for Differentiated Instruction"/>
                    <pic:cNvPicPr preferRelativeResize="0"/>
                  </pic:nvPicPr>
                  <pic:blipFill>
                    <a:blip r:embed="rId9"/>
                    <a:srcRect/>
                    <a:stretch>
                      <a:fillRect/>
                    </a:stretch>
                  </pic:blipFill>
                  <pic:spPr>
                    <a:xfrm>
                      <a:off x="0" y="0"/>
                      <a:ext cx="4149554" cy="3267159"/>
                    </a:xfrm>
                    <a:prstGeom prst="rect">
                      <a:avLst/>
                    </a:prstGeom>
                    <a:ln/>
                  </pic:spPr>
                </pic:pic>
              </a:graphicData>
            </a:graphic>
          </wp:inline>
        </w:drawing>
      </w:r>
    </w:p>
    <w:p w14:paraId="4D45AE60" w14:textId="77777777" w:rsidR="00925BD4" w:rsidRPr="00523738" w:rsidRDefault="00FF4636">
      <w:pPr>
        <w:pBdr>
          <w:top w:val="nil"/>
          <w:left w:val="nil"/>
          <w:bottom w:val="nil"/>
          <w:right w:val="nil"/>
          <w:between w:val="nil"/>
        </w:pBdr>
        <w:rPr>
          <w:rFonts w:asciiTheme="majorHAnsi" w:eastAsia="Times New Roman" w:hAnsiTheme="majorHAnsi" w:cstheme="majorHAnsi"/>
          <w:b/>
          <w:color w:val="000000" w:themeColor="text1"/>
          <w:sz w:val="24"/>
          <w:szCs w:val="24"/>
        </w:rPr>
      </w:pPr>
      <w:r w:rsidRPr="00523738">
        <w:rPr>
          <w:rFonts w:asciiTheme="majorHAnsi" w:eastAsia="Times New Roman" w:hAnsiTheme="majorHAnsi" w:cstheme="majorHAnsi"/>
          <w:b/>
          <w:color w:val="000000" w:themeColor="text1"/>
          <w:sz w:val="24"/>
          <w:szCs w:val="24"/>
        </w:rPr>
        <w:t>Figure 2: Best Practices for Differentiated Learning</w:t>
      </w:r>
    </w:p>
    <w:p w14:paraId="053F64B5" w14:textId="77777777" w:rsidR="00925BD4" w:rsidRPr="00523738" w:rsidRDefault="00FF4636">
      <w:pPr>
        <w:pBdr>
          <w:top w:val="nil"/>
          <w:left w:val="nil"/>
          <w:bottom w:val="nil"/>
          <w:right w:val="nil"/>
          <w:between w:val="nil"/>
        </w:pBdr>
        <w:rPr>
          <w:rFonts w:asciiTheme="majorHAnsi" w:eastAsia="Times New Roman" w:hAnsiTheme="majorHAnsi" w:cstheme="majorHAnsi"/>
          <w:color w:val="000000" w:themeColor="text1"/>
          <w:sz w:val="24"/>
          <w:szCs w:val="24"/>
        </w:rPr>
      </w:pPr>
      <w:r w:rsidRPr="00523738">
        <w:rPr>
          <w:rFonts w:asciiTheme="majorHAnsi" w:eastAsia="Times New Roman" w:hAnsiTheme="majorHAnsi" w:cstheme="majorHAnsi"/>
          <w:color w:val="000000" w:themeColor="text1"/>
          <w:sz w:val="24"/>
          <w:szCs w:val="24"/>
        </w:rPr>
        <w:t xml:space="preserve">(Source: Zhao </w:t>
      </w:r>
      <w:r w:rsidRPr="00523738">
        <w:rPr>
          <w:rFonts w:asciiTheme="majorHAnsi" w:eastAsia="Times New Roman" w:hAnsiTheme="majorHAnsi" w:cstheme="majorHAnsi"/>
          <w:i/>
          <w:color w:val="000000" w:themeColor="text1"/>
          <w:sz w:val="24"/>
          <w:szCs w:val="24"/>
        </w:rPr>
        <w:t xml:space="preserve">et al. </w:t>
      </w:r>
      <w:r w:rsidRPr="00523738">
        <w:rPr>
          <w:rFonts w:asciiTheme="majorHAnsi" w:eastAsia="Times New Roman" w:hAnsiTheme="majorHAnsi" w:cstheme="majorHAnsi"/>
          <w:color w:val="000000" w:themeColor="text1"/>
          <w:sz w:val="24"/>
          <w:szCs w:val="24"/>
        </w:rPr>
        <w:t>2021)</w:t>
      </w:r>
    </w:p>
    <w:p w14:paraId="6C072055" w14:textId="3C02D7B7" w:rsidR="00925BD4" w:rsidRPr="00523738" w:rsidRDefault="00FF4636">
      <w:pPr>
        <w:pBdr>
          <w:top w:val="nil"/>
          <w:left w:val="nil"/>
          <w:bottom w:val="nil"/>
          <w:right w:val="nil"/>
          <w:between w:val="nil"/>
        </w:pBdr>
        <w:rPr>
          <w:rFonts w:asciiTheme="majorHAnsi" w:eastAsia="Times New Roman" w:hAnsiTheme="majorHAnsi" w:cstheme="majorHAnsi"/>
          <w:color w:val="000000" w:themeColor="text1"/>
          <w:sz w:val="24"/>
          <w:szCs w:val="24"/>
        </w:rPr>
      </w:pPr>
      <w:r w:rsidRPr="00523738">
        <w:rPr>
          <w:rFonts w:asciiTheme="majorHAnsi" w:eastAsia="Times New Roman" w:hAnsiTheme="majorHAnsi" w:cstheme="majorHAnsi"/>
          <w:color w:val="000000" w:themeColor="text1"/>
          <w:sz w:val="24"/>
          <w:szCs w:val="24"/>
        </w:rPr>
        <w:t xml:space="preserve">Supporting the author’s views above, Tomlinson, and Imbeau (2023), </w:t>
      </w:r>
      <w:r w:rsidR="00D60E88" w:rsidRPr="00523738">
        <w:rPr>
          <w:rFonts w:asciiTheme="majorHAnsi" w:eastAsia="Times New Roman" w:hAnsiTheme="majorHAnsi" w:cstheme="majorHAnsi"/>
          <w:color w:val="000000" w:themeColor="text1"/>
          <w:sz w:val="24"/>
          <w:szCs w:val="24"/>
        </w:rPr>
        <w:t>states</w:t>
      </w:r>
      <w:r w:rsidRPr="00523738">
        <w:rPr>
          <w:rFonts w:asciiTheme="majorHAnsi" w:eastAsia="Times New Roman" w:hAnsiTheme="majorHAnsi" w:cstheme="majorHAnsi"/>
          <w:color w:val="000000" w:themeColor="text1"/>
          <w:sz w:val="24"/>
          <w:szCs w:val="24"/>
        </w:rPr>
        <w:t xml:space="preserve"> unexpected methods can help teachers overcome barriers and make the most of different teaching strategies. </w:t>
      </w:r>
    </w:p>
    <w:p w14:paraId="68706000" w14:textId="7958E1D5" w:rsidR="00925BD4" w:rsidRPr="00523738" w:rsidRDefault="00FF4636">
      <w:pPr>
        <w:pBdr>
          <w:top w:val="nil"/>
          <w:left w:val="nil"/>
          <w:bottom w:val="nil"/>
          <w:right w:val="nil"/>
          <w:between w:val="nil"/>
        </w:pBdr>
        <w:rPr>
          <w:rFonts w:asciiTheme="majorHAnsi" w:eastAsia="Times New Roman" w:hAnsiTheme="majorHAnsi" w:cstheme="majorHAnsi"/>
          <w:color w:val="000000" w:themeColor="text1"/>
          <w:sz w:val="24"/>
          <w:szCs w:val="24"/>
        </w:rPr>
      </w:pPr>
      <w:r w:rsidRPr="00523738">
        <w:rPr>
          <w:rFonts w:asciiTheme="majorHAnsi" w:eastAsia="Times New Roman" w:hAnsiTheme="majorHAnsi" w:cstheme="majorHAnsi"/>
          <w:color w:val="000000" w:themeColor="text1"/>
          <w:sz w:val="24"/>
          <w:szCs w:val="24"/>
        </w:rPr>
        <w:lastRenderedPageBreak/>
        <w:t>Firstly, it is important to set clear goals and realistic expectations for teaching in a different way. Teachers need to talk to students to understand them and to give them the support and skills they can develop on their own. This clarity helps student’s see the goals and benefits of different activities and encourages them to take an active part in the learning process.</w:t>
      </w:r>
      <w:r w:rsidRPr="00523738">
        <w:rPr>
          <w:rFonts w:asciiTheme="majorHAnsi" w:eastAsia="Times New Roman" w:hAnsiTheme="majorHAnsi" w:cstheme="majorHAnsi"/>
          <w:color w:val="000000" w:themeColor="text1"/>
          <w:sz w:val="24"/>
          <w:szCs w:val="24"/>
        </w:rPr>
        <w:br/>
        <w:t>According to Bray et al. (2021), using technology and multimedia materials can provide practical ways to help students have the right access and interact with the material. Digital tools such as online simulations, interactive tutorials, and multimedia tips can fit with many different subjects and options, making it engaging and available to all students to learn more. Also, technology can help teachers plan student’s developments and change their different teaching methods because of different situations.</w:t>
      </w:r>
    </w:p>
    <w:p w14:paraId="61DCA535" w14:textId="77777777" w:rsidR="00B36D4C" w:rsidRPr="00523738" w:rsidRDefault="00B36D4C">
      <w:pPr>
        <w:pBdr>
          <w:top w:val="nil"/>
          <w:left w:val="nil"/>
          <w:bottom w:val="nil"/>
          <w:right w:val="nil"/>
          <w:between w:val="nil"/>
        </w:pBdr>
        <w:rPr>
          <w:rFonts w:asciiTheme="majorHAnsi" w:eastAsia="Times New Roman" w:hAnsiTheme="majorHAnsi" w:cstheme="majorHAnsi"/>
          <w:color w:val="000000" w:themeColor="text1"/>
          <w:sz w:val="24"/>
          <w:szCs w:val="24"/>
        </w:rPr>
      </w:pPr>
    </w:p>
    <w:p w14:paraId="3A1FDB68" w14:textId="625B0D86" w:rsidR="00925BD4" w:rsidRPr="00523738" w:rsidRDefault="008B03E4">
      <w:pPr>
        <w:pBdr>
          <w:top w:val="nil"/>
          <w:left w:val="nil"/>
          <w:bottom w:val="nil"/>
          <w:right w:val="nil"/>
          <w:between w:val="nil"/>
        </w:pBdr>
        <w:rPr>
          <w:rFonts w:asciiTheme="majorHAnsi" w:eastAsia="Times New Roman" w:hAnsiTheme="majorHAnsi" w:cstheme="majorHAnsi"/>
          <w:color w:val="000000" w:themeColor="text1"/>
          <w:sz w:val="24"/>
          <w:szCs w:val="24"/>
        </w:rPr>
      </w:pPr>
      <w:r w:rsidRPr="00523738">
        <w:rPr>
          <w:rFonts w:asciiTheme="majorHAnsi" w:eastAsia="Times New Roman" w:hAnsiTheme="majorHAnsi" w:cstheme="majorHAnsi"/>
          <w:color w:val="000000" w:themeColor="text1"/>
          <w:sz w:val="24"/>
          <w:szCs w:val="24"/>
        </w:rPr>
        <w:t xml:space="preserve"> However, </w:t>
      </w:r>
      <w:proofErr w:type="spellStart"/>
      <w:r w:rsidRPr="00523738">
        <w:rPr>
          <w:rFonts w:asciiTheme="majorHAnsi" w:eastAsia="Times New Roman" w:hAnsiTheme="majorHAnsi" w:cstheme="majorHAnsi"/>
          <w:color w:val="000000" w:themeColor="text1"/>
          <w:sz w:val="24"/>
          <w:szCs w:val="24"/>
        </w:rPr>
        <w:t>Valindes</w:t>
      </w:r>
      <w:proofErr w:type="spellEnd"/>
      <w:r w:rsidRPr="00523738">
        <w:rPr>
          <w:rFonts w:asciiTheme="majorHAnsi" w:eastAsia="Times New Roman" w:hAnsiTheme="majorHAnsi" w:cstheme="majorHAnsi"/>
          <w:color w:val="000000" w:themeColor="text1"/>
          <w:sz w:val="24"/>
          <w:szCs w:val="24"/>
        </w:rPr>
        <w:t xml:space="preserve"> (2015) contradicted that differentiation can be challenging when there is large classrooms and limited </w:t>
      </w:r>
      <w:r w:rsidR="00B36D4C" w:rsidRPr="00523738">
        <w:rPr>
          <w:rFonts w:asciiTheme="majorHAnsi" w:eastAsia="Times New Roman" w:hAnsiTheme="majorHAnsi" w:cstheme="majorHAnsi"/>
          <w:color w:val="000000" w:themeColor="text1"/>
          <w:sz w:val="24"/>
          <w:szCs w:val="24"/>
        </w:rPr>
        <w:t>resources,</w:t>
      </w:r>
      <w:r w:rsidRPr="00523738">
        <w:rPr>
          <w:rFonts w:asciiTheme="majorHAnsi" w:eastAsia="Times New Roman" w:hAnsiTheme="majorHAnsi" w:cstheme="majorHAnsi"/>
          <w:color w:val="000000" w:themeColor="text1"/>
          <w:sz w:val="24"/>
          <w:szCs w:val="24"/>
        </w:rPr>
        <w:t xml:space="preserve"> this leads to increasing </w:t>
      </w:r>
      <w:proofErr w:type="gramStart"/>
      <w:r w:rsidRPr="00523738">
        <w:rPr>
          <w:rFonts w:asciiTheme="majorHAnsi" w:eastAsia="Times New Roman" w:hAnsiTheme="majorHAnsi" w:cstheme="majorHAnsi"/>
          <w:color w:val="000000" w:themeColor="text1"/>
          <w:sz w:val="24"/>
          <w:szCs w:val="24"/>
        </w:rPr>
        <w:t>work load</w:t>
      </w:r>
      <w:proofErr w:type="gramEnd"/>
      <w:r w:rsidRPr="00523738">
        <w:rPr>
          <w:rFonts w:asciiTheme="majorHAnsi" w:eastAsia="Times New Roman" w:hAnsiTheme="majorHAnsi" w:cstheme="majorHAnsi"/>
          <w:color w:val="000000" w:themeColor="text1"/>
          <w:sz w:val="24"/>
          <w:szCs w:val="24"/>
        </w:rPr>
        <w:t xml:space="preserve"> for teacher therefore often the best quality of work may not be provided.</w:t>
      </w:r>
    </w:p>
    <w:p w14:paraId="4EB96877" w14:textId="7832D4B8" w:rsidR="008B03E4" w:rsidRPr="00523738" w:rsidRDefault="008B03E4" w:rsidP="008B03E4">
      <w:pPr>
        <w:pStyle w:val="whitespace-pre-wrap"/>
        <w:rPr>
          <w:rFonts w:asciiTheme="majorHAnsi" w:hAnsiTheme="majorHAnsi" w:cstheme="majorHAnsi"/>
          <w:color w:val="000000" w:themeColor="text1"/>
        </w:rPr>
      </w:pPr>
      <w:r w:rsidRPr="00523738">
        <w:rPr>
          <w:rFonts w:asciiTheme="majorHAnsi" w:hAnsiTheme="majorHAnsi" w:cstheme="majorHAnsi"/>
          <w:color w:val="000000" w:themeColor="text1"/>
        </w:rPr>
        <w:t xml:space="preserve">Both perspectives highlight valid points </w:t>
      </w:r>
      <w:r w:rsidR="00B36D4C" w:rsidRPr="00523738">
        <w:rPr>
          <w:rFonts w:asciiTheme="majorHAnsi" w:hAnsiTheme="majorHAnsi" w:cstheme="majorHAnsi"/>
          <w:color w:val="000000" w:themeColor="text1"/>
        </w:rPr>
        <w:t xml:space="preserve">of </w:t>
      </w:r>
      <w:r w:rsidRPr="00523738">
        <w:rPr>
          <w:rFonts w:asciiTheme="majorHAnsi" w:hAnsiTheme="majorHAnsi" w:cstheme="majorHAnsi"/>
          <w:color w:val="000000" w:themeColor="text1"/>
        </w:rPr>
        <w:t xml:space="preserve">implementation and effectiveness of differentiation strategies. While Zhao et al. (2021), Tomlinson and Imbeau (2023), and Bray et al. (2021) provide insights into overcoming barriers and </w:t>
      </w:r>
      <w:r w:rsidR="00FD49ED" w:rsidRPr="00523738">
        <w:rPr>
          <w:rFonts w:asciiTheme="majorHAnsi" w:hAnsiTheme="majorHAnsi" w:cstheme="majorHAnsi"/>
          <w:color w:val="000000" w:themeColor="text1"/>
        </w:rPr>
        <w:t>using</w:t>
      </w:r>
      <w:r w:rsidRPr="00523738">
        <w:rPr>
          <w:rFonts w:asciiTheme="majorHAnsi" w:hAnsiTheme="majorHAnsi" w:cstheme="majorHAnsi"/>
          <w:color w:val="000000" w:themeColor="text1"/>
        </w:rPr>
        <w:t xml:space="preserve"> technology to support differentiation, </w:t>
      </w:r>
      <w:proofErr w:type="spellStart"/>
      <w:r w:rsidRPr="00523738">
        <w:rPr>
          <w:rFonts w:asciiTheme="majorHAnsi" w:hAnsiTheme="majorHAnsi" w:cstheme="majorHAnsi"/>
          <w:color w:val="000000" w:themeColor="text1"/>
        </w:rPr>
        <w:t>Valiandes</w:t>
      </w:r>
      <w:proofErr w:type="spellEnd"/>
      <w:r w:rsidRPr="00523738">
        <w:rPr>
          <w:rFonts w:asciiTheme="majorHAnsi" w:hAnsiTheme="majorHAnsi" w:cstheme="majorHAnsi"/>
          <w:color w:val="000000" w:themeColor="text1"/>
        </w:rPr>
        <w:t xml:space="preserve"> (2015) raise legitimate concerns about the potential challenges and unintended consequences of differentiation practices.</w:t>
      </w:r>
    </w:p>
    <w:p w14:paraId="39E9719A" w14:textId="049D646C" w:rsidR="008B03E4" w:rsidRPr="00523738" w:rsidRDefault="00B36D4C" w:rsidP="008B03E4">
      <w:pPr>
        <w:pStyle w:val="whitespace-pre-wrap"/>
        <w:rPr>
          <w:rFonts w:asciiTheme="majorHAnsi" w:hAnsiTheme="majorHAnsi" w:cstheme="majorHAnsi"/>
          <w:color w:val="000000" w:themeColor="text1"/>
        </w:rPr>
      </w:pPr>
      <w:r w:rsidRPr="00523738">
        <w:rPr>
          <w:rFonts w:asciiTheme="majorHAnsi" w:hAnsiTheme="majorHAnsi" w:cstheme="majorHAnsi"/>
          <w:color w:val="000000" w:themeColor="text1"/>
        </w:rPr>
        <w:t>E</w:t>
      </w:r>
      <w:r w:rsidR="008B03E4" w:rsidRPr="00523738">
        <w:rPr>
          <w:rFonts w:asciiTheme="majorHAnsi" w:hAnsiTheme="majorHAnsi" w:cstheme="majorHAnsi"/>
          <w:color w:val="000000" w:themeColor="text1"/>
        </w:rPr>
        <w:t xml:space="preserve">ffectiveness of differentiation </w:t>
      </w:r>
      <w:r w:rsidR="00FD49ED" w:rsidRPr="00523738">
        <w:rPr>
          <w:rFonts w:asciiTheme="majorHAnsi" w:hAnsiTheme="majorHAnsi" w:cstheme="majorHAnsi"/>
          <w:color w:val="000000" w:themeColor="text1"/>
        </w:rPr>
        <w:t>can</w:t>
      </w:r>
      <w:r w:rsidR="008B03E4" w:rsidRPr="00523738">
        <w:rPr>
          <w:rFonts w:asciiTheme="majorHAnsi" w:hAnsiTheme="majorHAnsi" w:cstheme="majorHAnsi"/>
          <w:color w:val="000000" w:themeColor="text1"/>
        </w:rPr>
        <w:t xml:space="preserve"> depend on </w:t>
      </w:r>
      <w:r w:rsidR="00FD49ED" w:rsidRPr="00523738">
        <w:rPr>
          <w:rFonts w:asciiTheme="majorHAnsi" w:hAnsiTheme="majorHAnsi" w:cstheme="majorHAnsi"/>
          <w:color w:val="000000" w:themeColor="text1"/>
        </w:rPr>
        <w:t xml:space="preserve">different </w:t>
      </w:r>
      <w:r w:rsidR="008B03E4" w:rsidRPr="00523738">
        <w:rPr>
          <w:rFonts w:asciiTheme="majorHAnsi" w:hAnsiTheme="majorHAnsi" w:cstheme="majorHAnsi"/>
          <w:color w:val="000000" w:themeColor="text1"/>
        </w:rPr>
        <w:t>factors, including class size, resource availability</w:t>
      </w:r>
      <w:r w:rsidR="00FD49ED" w:rsidRPr="00523738">
        <w:rPr>
          <w:rFonts w:asciiTheme="majorHAnsi" w:hAnsiTheme="majorHAnsi" w:cstheme="majorHAnsi"/>
          <w:color w:val="000000" w:themeColor="text1"/>
        </w:rPr>
        <w:t xml:space="preserve"> and </w:t>
      </w:r>
      <w:r w:rsidR="008B03E4" w:rsidRPr="00523738">
        <w:rPr>
          <w:rFonts w:asciiTheme="majorHAnsi" w:hAnsiTheme="majorHAnsi" w:cstheme="majorHAnsi"/>
          <w:color w:val="000000" w:themeColor="text1"/>
        </w:rPr>
        <w:t>teacher training</w:t>
      </w:r>
      <w:r w:rsidR="00FD49ED" w:rsidRPr="00523738">
        <w:rPr>
          <w:rFonts w:asciiTheme="majorHAnsi" w:hAnsiTheme="majorHAnsi" w:cstheme="majorHAnsi"/>
          <w:color w:val="000000" w:themeColor="text1"/>
        </w:rPr>
        <w:t xml:space="preserve">. </w:t>
      </w:r>
      <w:r w:rsidR="008B03E4" w:rsidRPr="00523738">
        <w:rPr>
          <w:rFonts w:asciiTheme="majorHAnsi" w:hAnsiTheme="majorHAnsi" w:cstheme="majorHAnsi"/>
          <w:color w:val="000000" w:themeColor="text1"/>
        </w:rPr>
        <w:t xml:space="preserve">While differentiation can be beneficial in meeting </w:t>
      </w:r>
      <w:r w:rsidR="00FD49ED" w:rsidRPr="00523738">
        <w:rPr>
          <w:rFonts w:asciiTheme="majorHAnsi" w:hAnsiTheme="majorHAnsi" w:cstheme="majorHAnsi"/>
          <w:color w:val="000000" w:themeColor="text1"/>
        </w:rPr>
        <w:t xml:space="preserve">different student’s </w:t>
      </w:r>
      <w:r w:rsidR="008B03E4" w:rsidRPr="00523738">
        <w:rPr>
          <w:rFonts w:asciiTheme="majorHAnsi" w:hAnsiTheme="majorHAnsi" w:cstheme="majorHAnsi"/>
          <w:color w:val="000000" w:themeColor="text1"/>
        </w:rPr>
        <w:t xml:space="preserve">needs, it is </w:t>
      </w:r>
      <w:r w:rsidR="00FD49ED" w:rsidRPr="00523738">
        <w:rPr>
          <w:rFonts w:asciiTheme="majorHAnsi" w:hAnsiTheme="majorHAnsi" w:cstheme="majorHAnsi"/>
          <w:color w:val="000000" w:themeColor="text1"/>
        </w:rPr>
        <w:t>vital</w:t>
      </w:r>
      <w:r w:rsidR="008B03E4" w:rsidRPr="00523738">
        <w:rPr>
          <w:rFonts w:asciiTheme="majorHAnsi" w:hAnsiTheme="majorHAnsi" w:cstheme="majorHAnsi"/>
          <w:color w:val="000000" w:themeColor="text1"/>
        </w:rPr>
        <w:t xml:space="preserve"> to consider </w:t>
      </w:r>
      <w:r w:rsidR="00FD49ED" w:rsidRPr="00523738">
        <w:rPr>
          <w:rFonts w:asciiTheme="majorHAnsi" w:hAnsiTheme="majorHAnsi" w:cstheme="majorHAnsi"/>
          <w:color w:val="000000" w:themeColor="text1"/>
        </w:rPr>
        <w:t>obstacles</w:t>
      </w:r>
      <w:r w:rsidR="008B03E4" w:rsidRPr="00523738">
        <w:rPr>
          <w:rFonts w:asciiTheme="majorHAnsi" w:hAnsiTheme="majorHAnsi" w:cstheme="majorHAnsi"/>
          <w:color w:val="000000" w:themeColor="text1"/>
        </w:rPr>
        <w:t xml:space="preserve"> and address them </w:t>
      </w:r>
      <w:r w:rsidR="00FD49ED" w:rsidRPr="00523738">
        <w:rPr>
          <w:rFonts w:asciiTheme="majorHAnsi" w:hAnsiTheme="majorHAnsi" w:cstheme="majorHAnsi"/>
          <w:color w:val="000000" w:themeColor="text1"/>
        </w:rPr>
        <w:t xml:space="preserve">using </w:t>
      </w:r>
      <w:r w:rsidR="008B03E4" w:rsidRPr="00523738">
        <w:rPr>
          <w:rFonts w:asciiTheme="majorHAnsi" w:hAnsiTheme="majorHAnsi" w:cstheme="majorHAnsi"/>
          <w:color w:val="000000" w:themeColor="text1"/>
        </w:rPr>
        <w:t xml:space="preserve">planning, </w:t>
      </w:r>
      <w:r w:rsidR="00FD49ED" w:rsidRPr="00523738">
        <w:rPr>
          <w:rFonts w:asciiTheme="majorHAnsi" w:hAnsiTheme="majorHAnsi" w:cstheme="majorHAnsi"/>
          <w:color w:val="000000" w:themeColor="text1"/>
        </w:rPr>
        <w:t xml:space="preserve">and </w:t>
      </w:r>
      <w:r w:rsidR="008B03E4" w:rsidRPr="00523738">
        <w:rPr>
          <w:rFonts w:asciiTheme="majorHAnsi" w:hAnsiTheme="majorHAnsi" w:cstheme="majorHAnsi"/>
          <w:color w:val="000000" w:themeColor="text1"/>
        </w:rPr>
        <w:t>development</w:t>
      </w:r>
      <w:r w:rsidR="00FD49ED" w:rsidRPr="00523738">
        <w:rPr>
          <w:rFonts w:asciiTheme="majorHAnsi" w:hAnsiTheme="majorHAnsi" w:cstheme="majorHAnsi"/>
          <w:color w:val="000000" w:themeColor="text1"/>
        </w:rPr>
        <w:t xml:space="preserve">. </w:t>
      </w:r>
    </w:p>
    <w:p w14:paraId="733104D6" w14:textId="77777777" w:rsidR="00925BD4" w:rsidRPr="00523738" w:rsidRDefault="00925BD4">
      <w:pPr>
        <w:pBdr>
          <w:top w:val="nil"/>
          <w:left w:val="nil"/>
          <w:bottom w:val="nil"/>
          <w:right w:val="nil"/>
          <w:between w:val="nil"/>
        </w:pBdr>
        <w:rPr>
          <w:rFonts w:asciiTheme="majorHAnsi" w:eastAsia="Times New Roman" w:hAnsiTheme="majorHAnsi" w:cstheme="majorHAnsi"/>
          <w:color w:val="000000" w:themeColor="text1"/>
          <w:sz w:val="24"/>
          <w:szCs w:val="24"/>
        </w:rPr>
      </w:pPr>
    </w:p>
    <w:p w14:paraId="3A9380B3" w14:textId="77777777" w:rsidR="00925BD4" w:rsidRPr="00523738" w:rsidRDefault="00FF4636">
      <w:pPr>
        <w:pStyle w:val="Heading1"/>
        <w:spacing w:line="276" w:lineRule="auto"/>
        <w:rPr>
          <w:rFonts w:asciiTheme="majorHAnsi" w:hAnsiTheme="majorHAnsi" w:cstheme="majorHAnsi"/>
          <w:color w:val="000000" w:themeColor="text1"/>
          <w:sz w:val="24"/>
          <w:szCs w:val="24"/>
        </w:rPr>
      </w:pPr>
      <w:bookmarkStart w:id="10" w:name="_Toc165979098"/>
      <w:r w:rsidRPr="00523738">
        <w:rPr>
          <w:rFonts w:asciiTheme="majorHAnsi" w:hAnsiTheme="majorHAnsi" w:cstheme="majorHAnsi"/>
          <w:color w:val="000000" w:themeColor="text1"/>
          <w:sz w:val="24"/>
          <w:szCs w:val="24"/>
        </w:rPr>
        <w:t>Explanation of Case Study</w:t>
      </w:r>
      <w:bookmarkEnd w:id="10"/>
      <w:r w:rsidRPr="00523738">
        <w:rPr>
          <w:rFonts w:asciiTheme="majorHAnsi" w:hAnsiTheme="majorHAnsi" w:cstheme="majorHAnsi"/>
          <w:color w:val="000000" w:themeColor="text1"/>
          <w:sz w:val="24"/>
          <w:szCs w:val="24"/>
        </w:rPr>
        <w:t xml:space="preserve"> </w:t>
      </w:r>
    </w:p>
    <w:p w14:paraId="47BD2FB7" w14:textId="14A01A83" w:rsidR="00925BD4" w:rsidRPr="00523738" w:rsidRDefault="00FF4636" w:rsidP="00EB01FA">
      <w:pPr>
        <w:pStyle w:val="NoSpacing"/>
        <w:rPr>
          <w:rFonts w:asciiTheme="majorHAnsi" w:hAnsiTheme="majorHAnsi" w:cstheme="majorHAnsi"/>
          <w:color w:val="000000" w:themeColor="text1"/>
          <w:sz w:val="24"/>
          <w:szCs w:val="24"/>
        </w:rPr>
      </w:pPr>
      <w:r w:rsidRPr="00523738">
        <w:rPr>
          <w:rFonts w:asciiTheme="majorHAnsi" w:hAnsiTheme="majorHAnsi" w:cstheme="majorHAnsi"/>
          <w:color w:val="000000" w:themeColor="text1"/>
          <w:sz w:val="24"/>
          <w:szCs w:val="24"/>
        </w:rPr>
        <w:t xml:space="preserve">Differentiation refers to adjusting the curriculum to meet the pupil's requirements. This teaching method works because it uses adaptability and continual evaluation, regardless of whether teachers change materials, processes, products, or the educational spaces. Pupils that are brilliant or very talented may also become disengaged. Consequently, irrespective of a student's beginning place or level of ability, personalised instruction gives techniques to motivate every pupil so that they take responsibility for their own investment in their education. Differentiation in school teaching has found the strategy to be a promising way to get students more engaged in classrooms (Pillai, 2022). </w:t>
      </w:r>
    </w:p>
    <w:p w14:paraId="3FDC4D68" w14:textId="77777777" w:rsidR="00925BD4" w:rsidRPr="00523738" w:rsidRDefault="00FF4636">
      <w:pPr>
        <w:pBdr>
          <w:top w:val="nil"/>
          <w:left w:val="nil"/>
          <w:bottom w:val="nil"/>
          <w:right w:val="nil"/>
          <w:between w:val="nil"/>
        </w:pBdr>
        <w:rPr>
          <w:rFonts w:asciiTheme="majorHAnsi" w:eastAsia="Times New Roman" w:hAnsiTheme="majorHAnsi" w:cstheme="majorHAnsi"/>
          <w:b/>
          <w:color w:val="000000" w:themeColor="text1"/>
          <w:sz w:val="24"/>
          <w:szCs w:val="24"/>
        </w:rPr>
      </w:pPr>
      <w:r w:rsidRPr="00523738">
        <w:rPr>
          <w:rFonts w:asciiTheme="majorHAnsi" w:eastAsia="Times New Roman" w:hAnsiTheme="majorHAnsi" w:cstheme="majorHAnsi"/>
          <w:b/>
          <w:color w:val="000000" w:themeColor="text1"/>
          <w:sz w:val="24"/>
          <w:szCs w:val="24"/>
        </w:rPr>
        <w:t>Principles of differentiation:</w:t>
      </w:r>
    </w:p>
    <w:p w14:paraId="01926507" w14:textId="77777777" w:rsidR="00925BD4" w:rsidRPr="00523738" w:rsidRDefault="00FF4636">
      <w:pPr>
        <w:pBdr>
          <w:top w:val="nil"/>
          <w:left w:val="nil"/>
          <w:bottom w:val="nil"/>
          <w:right w:val="nil"/>
          <w:between w:val="nil"/>
        </w:pBdr>
        <w:rPr>
          <w:rFonts w:asciiTheme="majorHAnsi" w:eastAsia="Times New Roman" w:hAnsiTheme="majorHAnsi" w:cstheme="majorHAnsi"/>
          <w:b/>
          <w:color w:val="000000" w:themeColor="text1"/>
          <w:sz w:val="24"/>
          <w:szCs w:val="24"/>
        </w:rPr>
      </w:pPr>
      <w:r w:rsidRPr="00523738">
        <w:rPr>
          <w:rFonts w:asciiTheme="majorHAnsi" w:eastAsia="Times New Roman" w:hAnsiTheme="majorHAnsi" w:cstheme="majorHAnsi"/>
          <w:color w:val="000000" w:themeColor="text1"/>
          <w:sz w:val="24"/>
          <w:szCs w:val="24"/>
        </w:rPr>
        <w:t xml:space="preserve">Teachers understand that each student learns differently. By teaching based on what students like and are good at, teachers can communicate more effectively. This approach agrees with modern educational theories that focus on what students learn and what </w:t>
      </w:r>
      <w:r w:rsidRPr="00523738">
        <w:rPr>
          <w:rFonts w:asciiTheme="majorHAnsi" w:eastAsia="Times New Roman" w:hAnsiTheme="majorHAnsi" w:cstheme="majorHAnsi"/>
          <w:color w:val="000000" w:themeColor="text1"/>
          <w:sz w:val="24"/>
          <w:szCs w:val="24"/>
        </w:rPr>
        <w:lastRenderedPageBreak/>
        <w:t>they're interested in. However, putting this philosophy into practice can be difficult and challenging.</w:t>
      </w:r>
    </w:p>
    <w:p w14:paraId="683A73A4" w14:textId="77777777" w:rsidR="00925BD4" w:rsidRPr="00523738" w:rsidRDefault="00FF4636">
      <w:pPr>
        <w:pBdr>
          <w:top w:val="nil"/>
          <w:left w:val="nil"/>
          <w:bottom w:val="nil"/>
          <w:right w:val="nil"/>
          <w:between w:val="nil"/>
        </w:pBdr>
        <w:rPr>
          <w:rFonts w:asciiTheme="majorHAnsi" w:eastAsia="Times New Roman" w:hAnsiTheme="majorHAnsi" w:cstheme="majorHAnsi"/>
          <w:b/>
          <w:color w:val="000000" w:themeColor="text1"/>
          <w:sz w:val="24"/>
          <w:szCs w:val="24"/>
        </w:rPr>
      </w:pPr>
      <w:r w:rsidRPr="00523738">
        <w:rPr>
          <w:rFonts w:asciiTheme="majorHAnsi" w:eastAsia="Times New Roman" w:hAnsiTheme="majorHAnsi" w:cstheme="majorHAnsi"/>
          <w:b/>
          <w:color w:val="000000" w:themeColor="text1"/>
          <w:sz w:val="24"/>
          <w:szCs w:val="24"/>
        </w:rPr>
        <w:t>Practical Applications:</w:t>
      </w:r>
    </w:p>
    <w:p w14:paraId="257339F7" w14:textId="77777777" w:rsidR="00925BD4" w:rsidRPr="00523738" w:rsidRDefault="00FF4636">
      <w:pPr>
        <w:pBdr>
          <w:top w:val="nil"/>
          <w:left w:val="nil"/>
          <w:bottom w:val="nil"/>
          <w:right w:val="nil"/>
          <w:between w:val="nil"/>
        </w:pBdr>
        <w:rPr>
          <w:rFonts w:asciiTheme="majorHAnsi" w:eastAsia="Times New Roman" w:hAnsiTheme="majorHAnsi" w:cstheme="majorHAnsi"/>
          <w:color w:val="000000" w:themeColor="text1"/>
          <w:sz w:val="24"/>
          <w:szCs w:val="24"/>
        </w:rPr>
      </w:pPr>
      <w:r w:rsidRPr="00523738">
        <w:rPr>
          <w:rFonts w:asciiTheme="majorHAnsi" w:eastAsia="Times New Roman" w:hAnsiTheme="majorHAnsi" w:cstheme="majorHAnsi"/>
          <w:color w:val="000000" w:themeColor="text1"/>
          <w:sz w:val="24"/>
          <w:szCs w:val="24"/>
        </w:rPr>
        <w:t>In practical education, changes are evident in more papers, combined with more teaching strategies, flexible group structures, customised assessment materials for example, teachers can take structured instructions the sequence has also offered a specific part of the work, or mastery facilities can be used to provide choice and autonomy for students. While such strategies promise to attract students, their implementation requires sophisticated strategies, and teacher profiles. Furthermore, effective differentiation depends on its alignment with curriculum standards and learning objectives.</w:t>
      </w:r>
    </w:p>
    <w:p w14:paraId="50838070" w14:textId="77777777" w:rsidR="00925BD4" w:rsidRPr="00523738" w:rsidRDefault="00FF4636">
      <w:pPr>
        <w:pBdr>
          <w:top w:val="nil"/>
          <w:left w:val="nil"/>
          <w:bottom w:val="nil"/>
          <w:right w:val="nil"/>
          <w:between w:val="nil"/>
        </w:pBdr>
        <w:jc w:val="center"/>
        <w:rPr>
          <w:rFonts w:asciiTheme="majorHAnsi" w:eastAsia="Times New Roman" w:hAnsiTheme="majorHAnsi" w:cstheme="majorHAnsi"/>
          <w:b/>
          <w:color w:val="000000" w:themeColor="text1"/>
          <w:sz w:val="24"/>
          <w:szCs w:val="24"/>
        </w:rPr>
      </w:pPr>
      <w:r w:rsidRPr="00523738">
        <w:rPr>
          <w:rFonts w:asciiTheme="majorHAnsi" w:eastAsia="Times New Roman" w:hAnsiTheme="majorHAnsi" w:cstheme="majorHAnsi"/>
          <w:b/>
          <w:color w:val="000000" w:themeColor="text1"/>
          <w:sz w:val="24"/>
          <w:szCs w:val="24"/>
        </w:rPr>
        <w:t>The impact of student involvement can:</w:t>
      </w:r>
    </w:p>
    <w:p w14:paraId="5FE31C02" w14:textId="77777777" w:rsidR="00925BD4" w:rsidRPr="00523738" w:rsidRDefault="00FF4636">
      <w:pPr>
        <w:pBdr>
          <w:top w:val="nil"/>
          <w:left w:val="nil"/>
          <w:bottom w:val="nil"/>
          <w:right w:val="nil"/>
          <w:between w:val="nil"/>
        </w:pBdr>
        <w:rPr>
          <w:rFonts w:asciiTheme="majorHAnsi" w:eastAsia="Times New Roman" w:hAnsiTheme="majorHAnsi" w:cstheme="majorHAnsi"/>
          <w:color w:val="000000" w:themeColor="text1"/>
          <w:sz w:val="24"/>
          <w:szCs w:val="24"/>
        </w:rPr>
      </w:pPr>
      <w:r w:rsidRPr="00523738">
        <w:rPr>
          <w:rFonts w:asciiTheme="majorHAnsi" w:eastAsia="Times New Roman" w:hAnsiTheme="majorHAnsi" w:cstheme="majorHAnsi"/>
          <w:color w:val="000000" w:themeColor="text1"/>
          <w:sz w:val="24"/>
          <w:szCs w:val="24"/>
        </w:rPr>
        <w:t>Differentiation is promoted by advocates as providing a more inclusive and welcome learning environment to meet the aspirations of behavioural students. Differentiation aims to reduce interference and increase academic performance by allowing for widespread study and scaffolding supervision. According to research, students who see their academic qualifications as meaningful and achievable are more likely to be motivated and engaged. However, empirical evidence on the direct effects of differentiation on teacher involvement is mixed and context-</w:t>
      </w:r>
      <w:proofErr w:type="gramStart"/>
      <w:r w:rsidRPr="00523738">
        <w:rPr>
          <w:rFonts w:asciiTheme="majorHAnsi" w:eastAsia="Times New Roman" w:hAnsiTheme="majorHAnsi" w:cstheme="majorHAnsi"/>
          <w:color w:val="000000" w:themeColor="text1"/>
          <w:sz w:val="24"/>
          <w:szCs w:val="24"/>
        </w:rPr>
        <w:t>driven(</w:t>
      </w:r>
      <w:proofErr w:type="gramEnd"/>
      <w:r w:rsidRPr="00523738">
        <w:rPr>
          <w:rFonts w:asciiTheme="majorHAnsi" w:eastAsia="Times New Roman" w:hAnsiTheme="majorHAnsi" w:cstheme="majorHAnsi"/>
          <w:color w:val="000000" w:themeColor="text1"/>
          <w:sz w:val="24"/>
          <w:szCs w:val="24"/>
        </w:rPr>
        <w:t xml:space="preserve">Wong and </w:t>
      </w:r>
      <w:proofErr w:type="spellStart"/>
      <w:r w:rsidRPr="00523738">
        <w:rPr>
          <w:rFonts w:asciiTheme="majorHAnsi" w:eastAsia="Times New Roman" w:hAnsiTheme="majorHAnsi" w:cstheme="majorHAnsi"/>
          <w:color w:val="000000" w:themeColor="text1"/>
          <w:sz w:val="24"/>
          <w:szCs w:val="24"/>
        </w:rPr>
        <w:t>Liem</w:t>
      </w:r>
      <w:proofErr w:type="spellEnd"/>
      <w:r w:rsidRPr="00523738">
        <w:rPr>
          <w:rFonts w:asciiTheme="majorHAnsi" w:eastAsia="Times New Roman" w:hAnsiTheme="majorHAnsi" w:cstheme="majorHAnsi"/>
          <w:color w:val="000000" w:themeColor="text1"/>
          <w:sz w:val="24"/>
          <w:szCs w:val="24"/>
        </w:rPr>
        <w:t>, 2022).</w:t>
      </w:r>
    </w:p>
    <w:p w14:paraId="26B651F8" w14:textId="77777777" w:rsidR="00925BD4" w:rsidRPr="00523738" w:rsidRDefault="00FF4636">
      <w:pPr>
        <w:pBdr>
          <w:top w:val="nil"/>
          <w:left w:val="nil"/>
          <w:bottom w:val="nil"/>
          <w:right w:val="nil"/>
          <w:between w:val="nil"/>
        </w:pBdr>
        <w:rPr>
          <w:rFonts w:asciiTheme="majorHAnsi" w:eastAsia="Times New Roman" w:hAnsiTheme="majorHAnsi" w:cstheme="majorHAnsi"/>
          <w:color w:val="000000" w:themeColor="text1"/>
          <w:sz w:val="24"/>
          <w:szCs w:val="24"/>
        </w:rPr>
      </w:pPr>
      <w:r w:rsidRPr="00523738">
        <w:rPr>
          <w:rFonts w:asciiTheme="majorHAnsi" w:eastAsia="Times New Roman" w:hAnsiTheme="majorHAnsi" w:cstheme="majorHAnsi"/>
          <w:noProof/>
          <w:color w:val="000000" w:themeColor="text1"/>
          <w:sz w:val="24"/>
          <w:szCs w:val="24"/>
        </w:rPr>
        <w:drawing>
          <wp:inline distT="0" distB="0" distL="0" distR="0" wp14:anchorId="43C41F32" wp14:editId="55ED8D24">
            <wp:extent cx="4351603" cy="2541574"/>
            <wp:effectExtent l="0" t="0" r="0" b="0"/>
            <wp:docPr id="49510477" name="image3.png" descr="Differentiation Strategy - FourWeekMBA"/>
            <wp:cNvGraphicFramePr/>
            <a:graphic xmlns:a="http://schemas.openxmlformats.org/drawingml/2006/main">
              <a:graphicData uri="http://schemas.openxmlformats.org/drawingml/2006/picture">
                <pic:pic xmlns:pic="http://schemas.openxmlformats.org/drawingml/2006/picture">
                  <pic:nvPicPr>
                    <pic:cNvPr id="0" name="image3.png" descr="Differentiation Strategy - FourWeekMBA"/>
                    <pic:cNvPicPr preferRelativeResize="0"/>
                  </pic:nvPicPr>
                  <pic:blipFill>
                    <a:blip r:embed="rId10"/>
                    <a:srcRect/>
                    <a:stretch>
                      <a:fillRect/>
                    </a:stretch>
                  </pic:blipFill>
                  <pic:spPr>
                    <a:xfrm>
                      <a:off x="0" y="0"/>
                      <a:ext cx="4351603" cy="2541574"/>
                    </a:xfrm>
                    <a:prstGeom prst="rect">
                      <a:avLst/>
                    </a:prstGeom>
                    <a:ln/>
                  </pic:spPr>
                </pic:pic>
              </a:graphicData>
            </a:graphic>
          </wp:inline>
        </w:drawing>
      </w:r>
    </w:p>
    <w:p w14:paraId="3B735762" w14:textId="77777777" w:rsidR="00925BD4" w:rsidRPr="00523738" w:rsidRDefault="00FF4636">
      <w:pPr>
        <w:pBdr>
          <w:top w:val="nil"/>
          <w:left w:val="nil"/>
          <w:bottom w:val="nil"/>
          <w:right w:val="nil"/>
          <w:between w:val="nil"/>
        </w:pBdr>
        <w:rPr>
          <w:rFonts w:asciiTheme="majorHAnsi" w:eastAsia="Times New Roman" w:hAnsiTheme="majorHAnsi" w:cstheme="majorHAnsi"/>
          <w:b/>
          <w:color w:val="000000" w:themeColor="text1"/>
          <w:sz w:val="24"/>
          <w:szCs w:val="24"/>
        </w:rPr>
      </w:pPr>
      <w:r w:rsidRPr="00523738">
        <w:rPr>
          <w:rFonts w:asciiTheme="majorHAnsi" w:eastAsia="Times New Roman" w:hAnsiTheme="majorHAnsi" w:cstheme="majorHAnsi"/>
          <w:b/>
          <w:color w:val="000000" w:themeColor="text1"/>
          <w:sz w:val="24"/>
          <w:szCs w:val="24"/>
        </w:rPr>
        <w:t>Figure 3: Differentiation Strategy</w:t>
      </w:r>
    </w:p>
    <w:p w14:paraId="52EC1E98" w14:textId="77777777" w:rsidR="00925BD4" w:rsidRPr="00523738" w:rsidRDefault="00FF4636">
      <w:pPr>
        <w:pBdr>
          <w:top w:val="nil"/>
          <w:left w:val="nil"/>
          <w:bottom w:val="nil"/>
          <w:right w:val="nil"/>
          <w:between w:val="nil"/>
        </w:pBdr>
        <w:rPr>
          <w:rFonts w:asciiTheme="majorHAnsi" w:eastAsia="Times New Roman" w:hAnsiTheme="majorHAnsi" w:cstheme="majorHAnsi"/>
          <w:color w:val="000000" w:themeColor="text1"/>
          <w:sz w:val="24"/>
          <w:szCs w:val="24"/>
        </w:rPr>
      </w:pPr>
      <w:r w:rsidRPr="00523738">
        <w:rPr>
          <w:rFonts w:asciiTheme="majorHAnsi" w:eastAsia="Times New Roman" w:hAnsiTheme="majorHAnsi" w:cstheme="majorHAnsi"/>
          <w:color w:val="000000" w:themeColor="text1"/>
          <w:sz w:val="24"/>
          <w:szCs w:val="24"/>
        </w:rPr>
        <w:t xml:space="preserve">(Source: Wong and </w:t>
      </w:r>
      <w:proofErr w:type="spellStart"/>
      <w:r w:rsidRPr="00523738">
        <w:rPr>
          <w:rFonts w:asciiTheme="majorHAnsi" w:eastAsia="Times New Roman" w:hAnsiTheme="majorHAnsi" w:cstheme="majorHAnsi"/>
          <w:color w:val="000000" w:themeColor="text1"/>
          <w:sz w:val="24"/>
          <w:szCs w:val="24"/>
        </w:rPr>
        <w:t>Liem</w:t>
      </w:r>
      <w:proofErr w:type="spellEnd"/>
      <w:r w:rsidRPr="00523738">
        <w:rPr>
          <w:rFonts w:asciiTheme="majorHAnsi" w:eastAsia="Times New Roman" w:hAnsiTheme="majorHAnsi" w:cstheme="majorHAnsi"/>
          <w:color w:val="000000" w:themeColor="text1"/>
          <w:sz w:val="24"/>
          <w:szCs w:val="24"/>
        </w:rPr>
        <w:t>, 2022)</w:t>
      </w:r>
    </w:p>
    <w:p w14:paraId="475E9ECF" w14:textId="77777777" w:rsidR="00925BD4" w:rsidRPr="00523738" w:rsidRDefault="00FF4636">
      <w:pPr>
        <w:pBdr>
          <w:top w:val="nil"/>
          <w:left w:val="nil"/>
          <w:bottom w:val="nil"/>
          <w:right w:val="nil"/>
          <w:between w:val="nil"/>
        </w:pBdr>
        <w:rPr>
          <w:rFonts w:asciiTheme="majorHAnsi" w:eastAsia="Times New Roman" w:hAnsiTheme="majorHAnsi" w:cstheme="majorHAnsi"/>
          <w:b/>
          <w:color w:val="000000" w:themeColor="text1"/>
          <w:sz w:val="24"/>
          <w:szCs w:val="24"/>
        </w:rPr>
      </w:pPr>
      <w:r w:rsidRPr="00523738">
        <w:rPr>
          <w:rFonts w:asciiTheme="majorHAnsi" w:eastAsia="Times New Roman" w:hAnsiTheme="majorHAnsi" w:cstheme="majorHAnsi"/>
          <w:b/>
          <w:color w:val="000000" w:themeColor="text1"/>
          <w:sz w:val="24"/>
          <w:szCs w:val="24"/>
        </w:rPr>
        <w:t>Challenges and Limitations:</w:t>
      </w:r>
    </w:p>
    <w:p w14:paraId="13FF5321" w14:textId="062B277F" w:rsidR="00925BD4" w:rsidRPr="00523738" w:rsidRDefault="00FF4636">
      <w:pPr>
        <w:pBdr>
          <w:top w:val="nil"/>
          <w:left w:val="nil"/>
          <w:bottom w:val="nil"/>
          <w:right w:val="nil"/>
          <w:between w:val="nil"/>
        </w:pBdr>
        <w:spacing w:line="240" w:lineRule="auto"/>
        <w:rPr>
          <w:rFonts w:asciiTheme="majorHAnsi" w:eastAsia="Times New Roman" w:hAnsiTheme="majorHAnsi" w:cstheme="majorHAnsi"/>
          <w:color w:val="000000" w:themeColor="text1"/>
          <w:sz w:val="24"/>
          <w:szCs w:val="24"/>
        </w:rPr>
      </w:pPr>
      <w:r w:rsidRPr="00523738">
        <w:rPr>
          <w:rFonts w:asciiTheme="majorHAnsi" w:eastAsia="Times New Roman" w:hAnsiTheme="majorHAnsi" w:cstheme="majorHAnsi"/>
          <w:color w:val="000000" w:themeColor="text1"/>
          <w:sz w:val="24"/>
          <w:szCs w:val="24"/>
        </w:rPr>
        <w:t xml:space="preserve">Differentiating instruction can be very challenging for teachers. They often have limited time and resources, especially in large, crowded classrooms (Tomlinson, 2014; Smit and </w:t>
      </w:r>
      <w:proofErr w:type="spellStart"/>
      <w:r w:rsidRPr="00523738">
        <w:rPr>
          <w:rFonts w:asciiTheme="majorHAnsi" w:eastAsia="Times New Roman" w:hAnsiTheme="majorHAnsi" w:cstheme="majorHAnsi"/>
          <w:color w:val="000000" w:themeColor="text1"/>
          <w:sz w:val="24"/>
          <w:szCs w:val="24"/>
        </w:rPr>
        <w:t>Humpert</w:t>
      </w:r>
      <w:proofErr w:type="spellEnd"/>
      <w:r w:rsidRPr="00523738">
        <w:rPr>
          <w:rFonts w:asciiTheme="majorHAnsi" w:eastAsia="Times New Roman" w:hAnsiTheme="majorHAnsi" w:cstheme="majorHAnsi"/>
          <w:color w:val="000000" w:themeColor="text1"/>
          <w:sz w:val="24"/>
          <w:szCs w:val="24"/>
        </w:rPr>
        <w:t xml:space="preserve">, 2012). Effective differentiation requires a lot of planning, ongoing assessment, and personalised feedback, which can be overwhelming for teachers who are busy with other duties. Without training and support, teachers may struggle to implement differentiation successfully, resulting in inconsistent execution and little impact on student </w:t>
      </w:r>
      <w:proofErr w:type="gramStart"/>
      <w:r w:rsidRPr="00523738">
        <w:rPr>
          <w:rFonts w:asciiTheme="majorHAnsi" w:eastAsia="Times New Roman" w:hAnsiTheme="majorHAnsi" w:cstheme="majorHAnsi"/>
          <w:color w:val="000000" w:themeColor="text1"/>
          <w:sz w:val="24"/>
          <w:szCs w:val="24"/>
        </w:rPr>
        <w:t>engagement.(</w:t>
      </w:r>
      <w:proofErr w:type="spellStart"/>
      <w:proofErr w:type="gramEnd"/>
      <w:r w:rsidRPr="00523738">
        <w:rPr>
          <w:rFonts w:asciiTheme="majorHAnsi" w:eastAsia="Times New Roman" w:hAnsiTheme="majorHAnsi" w:cstheme="majorHAnsi"/>
          <w:color w:val="000000" w:themeColor="text1"/>
          <w:sz w:val="24"/>
          <w:szCs w:val="24"/>
        </w:rPr>
        <w:t>Suprayogi</w:t>
      </w:r>
      <w:proofErr w:type="spellEnd"/>
      <w:r w:rsidRPr="00523738">
        <w:rPr>
          <w:rFonts w:asciiTheme="majorHAnsi" w:eastAsia="Times New Roman" w:hAnsiTheme="majorHAnsi" w:cstheme="majorHAnsi"/>
          <w:color w:val="000000" w:themeColor="text1"/>
          <w:sz w:val="24"/>
          <w:szCs w:val="24"/>
        </w:rPr>
        <w:t xml:space="preserve"> et al., 2017)</w:t>
      </w:r>
    </w:p>
    <w:p w14:paraId="4524C9FE" w14:textId="75217F82" w:rsidR="00925BD4" w:rsidRPr="00523738" w:rsidRDefault="00FF4636">
      <w:pPr>
        <w:pBdr>
          <w:top w:val="nil"/>
          <w:left w:val="nil"/>
          <w:bottom w:val="nil"/>
          <w:right w:val="nil"/>
          <w:between w:val="nil"/>
        </w:pBdr>
        <w:spacing w:line="240" w:lineRule="auto"/>
        <w:rPr>
          <w:rFonts w:asciiTheme="majorHAnsi" w:eastAsia="Times New Roman" w:hAnsiTheme="majorHAnsi" w:cstheme="majorHAnsi"/>
          <w:color w:val="000000" w:themeColor="text1"/>
          <w:sz w:val="24"/>
          <w:szCs w:val="24"/>
        </w:rPr>
      </w:pPr>
      <w:r w:rsidRPr="00523738">
        <w:rPr>
          <w:rFonts w:asciiTheme="majorHAnsi" w:eastAsia="Times New Roman" w:hAnsiTheme="majorHAnsi" w:cstheme="majorHAnsi"/>
          <w:color w:val="000000" w:themeColor="text1"/>
          <w:sz w:val="24"/>
          <w:szCs w:val="24"/>
        </w:rPr>
        <w:br/>
      </w:r>
      <w:r w:rsidRPr="00523738">
        <w:rPr>
          <w:rFonts w:asciiTheme="majorHAnsi" w:eastAsia="Times New Roman" w:hAnsiTheme="majorHAnsi" w:cstheme="majorHAnsi"/>
          <w:color w:val="000000" w:themeColor="text1"/>
          <w:sz w:val="24"/>
          <w:szCs w:val="24"/>
        </w:rPr>
        <w:br/>
      </w:r>
      <w:r w:rsidRPr="00523738">
        <w:rPr>
          <w:rFonts w:asciiTheme="majorHAnsi" w:eastAsia="Times New Roman" w:hAnsiTheme="majorHAnsi" w:cstheme="majorHAnsi"/>
          <w:color w:val="000000" w:themeColor="text1"/>
          <w:sz w:val="24"/>
          <w:szCs w:val="24"/>
        </w:rPr>
        <w:lastRenderedPageBreak/>
        <w:t>Moreover, differentiation raises concerns about fairness and access, as marginalised children may not have the same learning opportunities.</w:t>
      </w:r>
      <w:r w:rsidR="00EB01FA" w:rsidRPr="00523738">
        <w:rPr>
          <w:rFonts w:asciiTheme="majorHAnsi" w:eastAsia="Times New Roman" w:hAnsiTheme="majorHAnsi" w:cstheme="majorHAnsi"/>
          <w:color w:val="000000" w:themeColor="text1"/>
          <w:sz w:val="24"/>
          <w:szCs w:val="24"/>
        </w:rPr>
        <w:t xml:space="preserve"> D</w:t>
      </w:r>
      <w:r w:rsidRPr="00523738">
        <w:rPr>
          <w:rFonts w:asciiTheme="majorHAnsi" w:eastAsia="Times New Roman" w:hAnsiTheme="majorHAnsi" w:cstheme="majorHAnsi"/>
          <w:color w:val="000000" w:themeColor="text1"/>
          <w:sz w:val="24"/>
          <w:szCs w:val="24"/>
        </w:rPr>
        <w:t xml:space="preserve">ifferentiation methods may unintentionally widen existing gaps by favouring children who are more academically prepared or have more social </w:t>
      </w:r>
      <w:proofErr w:type="gramStart"/>
      <w:r w:rsidRPr="00523738">
        <w:rPr>
          <w:rFonts w:asciiTheme="majorHAnsi" w:eastAsia="Times New Roman" w:hAnsiTheme="majorHAnsi" w:cstheme="majorHAnsi"/>
          <w:color w:val="000000" w:themeColor="text1"/>
          <w:sz w:val="24"/>
          <w:szCs w:val="24"/>
        </w:rPr>
        <w:t>support(</w:t>
      </w:r>
      <w:proofErr w:type="spellStart"/>
      <w:proofErr w:type="gramEnd"/>
      <w:r w:rsidRPr="00523738">
        <w:rPr>
          <w:rFonts w:asciiTheme="majorHAnsi" w:eastAsia="Times New Roman" w:hAnsiTheme="majorHAnsi" w:cstheme="majorHAnsi"/>
          <w:color w:val="000000" w:themeColor="text1"/>
          <w:sz w:val="24"/>
          <w:szCs w:val="24"/>
        </w:rPr>
        <w:t>Stavroula</w:t>
      </w:r>
      <w:proofErr w:type="spellEnd"/>
      <w:r w:rsidRPr="00523738">
        <w:rPr>
          <w:rFonts w:asciiTheme="majorHAnsi" w:eastAsia="Times New Roman" w:hAnsiTheme="majorHAnsi" w:cstheme="majorHAnsi"/>
          <w:color w:val="000000" w:themeColor="text1"/>
          <w:sz w:val="24"/>
          <w:szCs w:val="24"/>
        </w:rPr>
        <w:t xml:space="preserve"> et al., 2011) Therefore, while differentiation aims to promote inclusivity, its implementation must address systemic inequalities and ensure all students have access to high-quality learning experiences (UNESCO, 2020).</w:t>
      </w:r>
    </w:p>
    <w:p w14:paraId="2F65E72C" w14:textId="77777777" w:rsidR="00925BD4" w:rsidRPr="00523738" w:rsidRDefault="00FF4636">
      <w:pPr>
        <w:pStyle w:val="Heading1"/>
        <w:spacing w:line="276" w:lineRule="auto"/>
        <w:rPr>
          <w:rFonts w:asciiTheme="majorHAnsi" w:hAnsiTheme="majorHAnsi" w:cstheme="majorHAnsi"/>
          <w:color w:val="000000" w:themeColor="text1"/>
          <w:sz w:val="24"/>
          <w:szCs w:val="24"/>
        </w:rPr>
      </w:pPr>
      <w:bookmarkStart w:id="11" w:name="_Toc165979099"/>
      <w:r w:rsidRPr="00523738">
        <w:rPr>
          <w:rFonts w:asciiTheme="majorHAnsi" w:hAnsiTheme="majorHAnsi" w:cstheme="majorHAnsi"/>
          <w:color w:val="000000" w:themeColor="text1"/>
          <w:sz w:val="24"/>
          <w:szCs w:val="24"/>
        </w:rPr>
        <w:t>Research Methods for Enhancing Student Engagement through Differentiation Strategies</w:t>
      </w:r>
      <w:bookmarkEnd w:id="11"/>
    </w:p>
    <w:p w14:paraId="73624AEA" w14:textId="34F78C60" w:rsidR="00925BD4" w:rsidRPr="00523738" w:rsidRDefault="00FF4636">
      <w:pPr>
        <w:rPr>
          <w:rFonts w:asciiTheme="majorHAnsi" w:eastAsia="Times New Roman" w:hAnsiTheme="majorHAnsi" w:cstheme="majorHAnsi"/>
          <w:color w:val="000000" w:themeColor="text1"/>
          <w:sz w:val="24"/>
          <w:szCs w:val="24"/>
        </w:rPr>
      </w:pPr>
      <w:r w:rsidRPr="00523738">
        <w:rPr>
          <w:rFonts w:asciiTheme="majorHAnsi" w:eastAsia="Times New Roman" w:hAnsiTheme="majorHAnsi" w:cstheme="majorHAnsi"/>
          <w:color w:val="000000" w:themeColor="text1"/>
          <w:sz w:val="24"/>
          <w:szCs w:val="24"/>
        </w:rPr>
        <w:t>Improving student engagement in classrooms requires a multifaceted approach that integrates numerous techniques to build up complete insights (</w:t>
      </w:r>
      <w:proofErr w:type="spellStart"/>
      <w:r w:rsidRPr="00523738">
        <w:rPr>
          <w:rFonts w:asciiTheme="majorHAnsi" w:eastAsia="Times New Roman" w:hAnsiTheme="majorHAnsi" w:cstheme="majorHAnsi"/>
          <w:color w:val="000000" w:themeColor="text1"/>
          <w:sz w:val="24"/>
          <w:szCs w:val="24"/>
        </w:rPr>
        <w:t>Jin</w:t>
      </w:r>
      <w:proofErr w:type="spellEnd"/>
      <w:r w:rsidRPr="00523738">
        <w:rPr>
          <w:rFonts w:asciiTheme="majorHAnsi" w:eastAsia="Times New Roman" w:hAnsiTheme="majorHAnsi" w:cstheme="majorHAnsi"/>
          <w:color w:val="000000" w:themeColor="text1"/>
          <w:sz w:val="24"/>
          <w:szCs w:val="24"/>
        </w:rPr>
        <w:t xml:space="preserve"> </w:t>
      </w:r>
      <w:r w:rsidRPr="00523738">
        <w:rPr>
          <w:rFonts w:asciiTheme="majorHAnsi" w:eastAsia="Times New Roman" w:hAnsiTheme="majorHAnsi" w:cstheme="majorHAnsi"/>
          <w:i/>
          <w:color w:val="000000" w:themeColor="text1"/>
          <w:sz w:val="24"/>
          <w:szCs w:val="24"/>
        </w:rPr>
        <w:t xml:space="preserve">et al., </w:t>
      </w:r>
      <w:r w:rsidRPr="00523738">
        <w:rPr>
          <w:rFonts w:asciiTheme="majorHAnsi" w:eastAsia="Times New Roman" w:hAnsiTheme="majorHAnsi" w:cstheme="majorHAnsi"/>
          <w:color w:val="000000" w:themeColor="text1"/>
          <w:sz w:val="24"/>
          <w:szCs w:val="24"/>
        </w:rPr>
        <w:t>2021). This theory elaborates on the research strategies determined for analysing the impact of differentiation techniques on student engagement, highlighting their strengths and obstacles.</w:t>
      </w:r>
    </w:p>
    <w:p w14:paraId="1CE0DB3C" w14:textId="77777777" w:rsidR="00925BD4" w:rsidRPr="00523738" w:rsidRDefault="00925BD4">
      <w:pPr>
        <w:rPr>
          <w:rFonts w:asciiTheme="majorHAnsi" w:eastAsia="Times New Roman" w:hAnsiTheme="majorHAnsi" w:cstheme="majorHAnsi"/>
          <w:color w:val="000000" w:themeColor="text1"/>
          <w:sz w:val="24"/>
          <w:szCs w:val="24"/>
        </w:rPr>
      </w:pPr>
    </w:p>
    <w:p w14:paraId="794759BF" w14:textId="36D210B0" w:rsidR="00925BD4" w:rsidRPr="00523738" w:rsidRDefault="00FF4636">
      <w:pPr>
        <w:rPr>
          <w:rFonts w:asciiTheme="majorHAnsi" w:eastAsia="Times New Roman" w:hAnsiTheme="majorHAnsi" w:cstheme="majorHAnsi"/>
          <w:color w:val="000000" w:themeColor="text1"/>
          <w:sz w:val="24"/>
          <w:szCs w:val="24"/>
        </w:rPr>
      </w:pPr>
      <w:r w:rsidRPr="00523738">
        <w:rPr>
          <w:rFonts w:asciiTheme="majorHAnsi" w:eastAsia="Times New Roman" w:hAnsiTheme="majorHAnsi" w:cstheme="majorHAnsi"/>
          <w:color w:val="000000" w:themeColor="text1"/>
          <w:sz w:val="24"/>
          <w:szCs w:val="24"/>
        </w:rPr>
        <w:t>The research methodologies carried out are interview</w:t>
      </w:r>
      <w:r w:rsidR="00EB01FA" w:rsidRPr="00523738">
        <w:rPr>
          <w:rFonts w:asciiTheme="majorHAnsi" w:eastAsia="Times New Roman" w:hAnsiTheme="majorHAnsi" w:cstheme="majorHAnsi"/>
          <w:color w:val="000000" w:themeColor="text1"/>
          <w:sz w:val="24"/>
          <w:szCs w:val="24"/>
        </w:rPr>
        <w:t xml:space="preserve"> open</w:t>
      </w:r>
      <w:r w:rsidRPr="00523738">
        <w:rPr>
          <w:rFonts w:asciiTheme="majorHAnsi" w:eastAsia="Times New Roman" w:hAnsiTheme="majorHAnsi" w:cstheme="majorHAnsi"/>
          <w:color w:val="000000" w:themeColor="text1"/>
          <w:sz w:val="24"/>
          <w:szCs w:val="24"/>
        </w:rPr>
        <w:t xml:space="preserve"> questions, these questions will be selected for the appropriate age group and in simple English to make it easily understandable. Focus groups of fifteen students and other adults, students from the age of 11-15 will be participating. questionnaires of open questions, computer-generated log-files, and observations of different of the same lesson with different teachers and. This research should be carried out over a week. This research will be appropriate because it is not time consuming and each day there will be something different for the students to engage with. </w:t>
      </w:r>
    </w:p>
    <w:p w14:paraId="414AE322" w14:textId="77777777" w:rsidR="00925BD4" w:rsidRPr="00523738" w:rsidRDefault="00925BD4">
      <w:pPr>
        <w:rPr>
          <w:rFonts w:asciiTheme="majorHAnsi" w:eastAsia="Times New Roman" w:hAnsiTheme="majorHAnsi" w:cstheme="majorHAnsi"/>
          <w:color w:val="000000" w:themeColor="text1"/>
          <w:sz w:val="24"/>
          <w:szCs w:val="24"/>
        </w:rPr>
      </w:pPr>
    </w:p>
    <w:p w14:paraId="70F854CF" w14:textId="77777777" w:rsidR="00925BD4" w:rsidRPr="00523738" w:rsidRDefault="00925BD4">
      <w:pPr>
        <w:rPr>
          <w:rFonts w:asciiTheme="majorHAnsi" w:eastAsia="Times New Roman" w:hAnsiTheme="majorHAnsi" w:cstheme="majorHAnsi"/>
          <w:color w:val="000000" w:themeColor="text1"/>
          <w:sz w:val="24"/>
          <w:szCs w:val="24"/>
        </w:rPr>
      </w:pPr>
    </w:p>
    <w:p w14:paraId="01DA71A7" w14:textId="77777777" w:rsidR="00925BD4" w:rsidRPr="00523738" w:rsidRDefault="00FF4636">
      <w:pPr>
        <w:rPr>
          <w:rFonts w:asciiTheme="majorHAnsi" w:eastAsia="Times New Roman" w:hAnsiTheme="majorHAnsi" w:cstheme="majorHAnsi"/>
          <w:b/>
          <w:color w:val="000000" w:themeColor="text1"/>
          <w:sz w:val="24"/>
          <w:szCs w:val="24"/>
        </w:rPr>
      </w:pPr>
      <w:r w:rsidRPr="00523738">
        <w:rPr>
          <w:rFonts w:asciiTheme="majorHAnsi" w:eastAsia="Times New Roman" w:hAnsiTheme="majorHAnsi" w:cstheme="majorHAnsi"/>
          <w:b/>
          <w:color w:val="000000" w:themeColor="text1"/>
          <w:sz w:val="24"/>
          <w:szCs w:val="24"/>
        </w:rPr>
        <w:t>Observation Method:</w:t>
      </w:r>
    </w:p>
    <w:p w14:paraId="3446CF3D" w14:textId="308F5292" w:rsidR="00925BD4" w:rsidRPr="00523738" w:rsidRDefault="00FF4636">
      <w:pPr>
        <w:rPr>
          <w:rFonts w:asciiTheme="majorHAnsi" w:eastAsia="Times New Roman" w:hAnsiTheme="majorHAnsi" w:cstheme="majorHAnsi"/>
          <w:color w:val="000000" w:themeColor="text1"/>
          <w:sz w:val="24"/>
          <w:szCs w:val="24"/>
        </w:rPr>
      </w:pPr>
      <w:r w:rsidRPr="00523738">
        <w:rPr>
          <w:rFonts w:asciiTheme="majorHAnsi" w:eastAsia="Times New Roman" w:hAnsiTheme="majorHAnsi" w:cstheme="majorHAnsi"/>
          <w:color w:val="000000" w:themeColor="text1"/>
          <w:sz w:val="24"/>
          <w:szCs w:val="24"/>
        </w:rPr>
        <w:t>Observing classrooms helps researchers to quickly check how teachers teach, students behave, and</w:t>
      </w:r>
      <w:r w:rsidR="002B1562" w:rsidRPr="00523738">
        <w:rPr>
          <w:rFonts w:asciiTheme="majorHAnsi" w:eastAsia="Times New Roman" w:hAnsiTheme="majorHAnsi" w:cstheme="majorHAnsi"/>
          <w:color w:val="000000" w:themeColor="text1"/>
          <w:sz w:val="24"/>
          <w:szCs w:val="24"/>
        </w:rPr>
        <w:t xml:space="preserve"> </w:t>
      </w:r>
      <w:r w:rsidRPr="00523738">
        <w:rPr>
          <w:rFonts w:asciiTheme="majorHAnsi" w:eastAsia="Times New Roman" w:hAnsiTheme="majorHAnsi" w:cstheme="majorHAnsi"/>
          <w:color w:val="000000" w:themeColor="text1"/>
          <w:sz w:val="24"/>
          <w:szCs w:val="24"/>
        </w:rPr>
        <w:t>interact</w:t>
      </w:r>
      <w:r w:rsidR="00787F5C" w:rsidRPr="00523738">
        <w:rPr>
          <w:rFonts w:asciiTheme="majorHAnsi" w:eastAsia="Times New Roman" w:hAnsiTheme="majorHAnsi" w:cstheme="majorHAnsi"/>
          <w:color w:val="000000" w:themeColor="text1"/>
          <w:sz w:val="24"/>
          <w:szCs w:val="24"/>
        </w:rPr>
        <w:t>ion</w:t>
      </w:r>
      <w:r w:rsidRPr="00523738">
        <w:rPr>
          <w:rFonts w:asciiTheme="majorHAnsi" w:eastAsia="Times New Roman" w:hAnsiTheme="majorHAnsi" w:cstheme="majorHAnsi"/>
          <w:color w:val="000000" w:themeColor="text1"/>
          <w:sz w:val="24"/>
          <w:szCs w:val="24"/>
        </w:rPr>
        <w:t>. Studies show it</w:t>
      </w:r>
      <w:r w:rsidR="002B1562" w:rsidRPr="00523738">
        <w:rPr>
          <w:rFonts w:asciiTheme="majorHAnsi" w:eastAsia="Times New Roman" w:hAnsiTheme="majorHAnsi" w:cstheme="majorHAnsi"/>
          <w:color w:val="000000" w:themeColor="text1"/>
          <w:sz w:val="24"/>
          <w:szCs w:val="24"/>
        </w:rPr>
        <w:t xml:space="preserve"> i</w:t>
      </w:r>
      <w:r w:rsidRPr="00523738">
        <w:rPr>
          <w:rFonts w:asciiTheme="majorHAnsi" w:eastAsia="Times New Roman" w:hAnsiTheme="majorHAnsi" w:cstheme="majorHAnsi"/>
          <w:color w:val="000000" w:themeColor="text1"/>
          <w:sz w:val="24"/>
          <w:szCs w:val="24"/>
        </w:rPr>
        <w:t>s good for getting real-time information about what</w:t>
      </w:r>
      <w:r w:rsidR="002B1562" w:rsidRPr="00523738">
        <w:rPr>
          <w:rFonts w:asciiTheme="majorHAnsi" w:eastAsia="Times New Roman" w:hAnsiTheme="majorHAnsi" w:cstheme="majorHAnsi"/>
          <w:color w:val="000000" w:themeColor="text1"/>
          <w:sz w:val="24"/>
          <w:szCs w:val="24"/>
        </w:rPr>
        <w:t xml:space="preserve"> is </w:t>
      </w:r>
      <w:r w:rsidRPr="00523738">
        <w:rPr>
          <w:rFonts w:asciiTheme="majorHAnsi" w:eastAsia="Times New Roman" w:hAnsiTheme="majorHAnsi" w:cstheme="majorHAnsi"/>
          <w:color w:val="000000" w:themeColor="text1"/>
          <w:sz w:val="24"/>
          <w:szCs w:val="24"/>
        </w:rPr>
        <w:t xml:space="preserve">happening in classrooms. </w:t>
      </w:r>
      <w:r w:rsidR="00787F5C" w:rsidRPr="00523738">
        <w:rPr>
          <w:rFonts w:asciiTheme="majorHAnsi" w:eastAsia="Times New Roman" w:hAnsiTheme="majorHAnsi" w:cstheme="majorHAnsi"/>
          <w:color w:val="000000" w:themeColor="text1"/>
          <w:sz w:val="24"/>
          <w:szCs w:val="24"/>
        </w:rPr>
        <w:t>T</w:t>
      </w:r>
      <w:r w:rsidRPr="00523738">
        <w:rPr>
          <w:rFonts w:asciiTheme="majorHAnsi" w:eastAsia="Times New Roman" w:hAnsiTheme="majorHAnsi" w:cstheme="majorHAnsi"/>
          <w:color w:val="000000" w:themeColor="text1"/>
          <w:sz w:val="24"/>
          <w:szCs w:val="24"/>
        </w:rPr>
        <w:t>eaching in different ways can make students more interested, especially when teaching is adjusted for boys and girls (Tomlinson &amp; Allan, 2000). But there are challenges, like the observer's preference and the effects it has. People might change how they act if they know they</w:t>
      </w:r>
      <w:r w:rsidR="00787F5C" w:rsidRPr="00523738">
        <w:rPr>
          <w:rFonts w:asciiTheme="majorHAnsi" w:eastAsia="Times New Roman" w:hAnsiTheme="majorHAnsi" w:cstheme="majorHAnsi"/>
          <w:color w:val="000000" w:themeColor="text1"/>
          <w:sz w:val="24"/>
          <w:szCs w:val="24"/>
        </w:rPr>
        <w:t xml:space="preserve"> a</w:t>
      </w:r>
      <w:r w:rsidRPr="00523738">
        <w:rPr>
          <w:rFonts w:asciiTheme="majorHAnsi" w:eastAsia="Times New Roman" w:hAnsiTheme="majorHAnsi" w:cstheme="majorHAnsi"/>
          <w:color w:val="000000" w:themeColor="text1"/>
          <w:sz w:val="24"/>
          <w:szCs w:val="24"/>
        </w:rPr>
        <w:t>re being watched. To make sure ther</w:t>
      </w:r>
      <w:r w:rsidR="00752881" w:rsidRPr="00523738">
        <w:rPr>
          <w:rFonts w:asciiTheme="majorHAnsi" w:eastAsia="Times New Roman" w:hAnsiTheme="majorHAnsi" w:cstheme="majorHAnsi"/>
          <w:color w:val="000000" w:themeColor="text1"/>
          <w:sz w:val="24"/>
          <w:szCs w:val="24"/>
        </w:rPr>
        <w:t>e i</w:t>
      </w:r>
      <w:r w:rsidRPr="00523738">
        <w:rPr>
          <w:rFonts w:asciiTheme="majorHAnsi" w:eastAsia="Times New Roman" w:hAnsiTheme="majorHAnsi" w:cstheme="majorHAnsi"/>
          <w:color w:val="000000" w:themeColor="text1"/>
          <w:sz w:val="24"/>
          <w:szCs w:val="24"/>
        </w:rPr>
        <w:t>s no favouritism, it's important to have a set observation schedule. This schedule lists specific behaviours related to how engaged students are, like taking part, staying focused, working together, and responding to different tasks (</w:t>
      </w:r>
      <w:proofErr w:type="spellStart"/>
      <w:r w:rsidRPr="00523738">
        <w:rPr>
          <w:rFonts w:asciiTheme="majorHAnsi" w:eastAsia="Times New Roman" w:hAnsiTheme="majorHAnsi" w:cstheme="majorHAnsi"/>
          <w:color w:val="000000" w:themeColor="text1"/>
          <w:sz w:val="24"/>
          <w:szCs w:val="24"/>
        </w:rPr>
        <w:t>Insorio</w:t>
      </w:r>
      <w:proofErr w:type="spellEnd"/>
      <w:r w:rsidRPr="00523738">
        <w:rPr>
          <w:rFonts w:asciiTheme="majorHAnsi" w:eastAsia="Times New Roman" w:hAnsiTheme="majorHAnsi" w:cstheme="majorHAnsi"/>
          <w:color w:val="000000" w:themeColor="text1"/>
          <w:sz w:val="24"/>
          <w:szCs w:val="24"/>
        </w:rPr>
        <w:t xml:space="preserve"> et al., 2021). </w:t>
      </w:r>
    </w:p>
    <w:p w14:paraId="44F11FC4" w14:textId="715C7393" w:rsidR="00752881" w:rsidRPr="00523738" w:rsidRDefault="00752881">
      <w:pPr>
        <w:rPr>
          <w:rFonts w:asciiTheme="majorHAnsi" w:eastAsia="Times New Roman" w:hAnsiTheme="majorHAnsi" w:cstheme="majorHAnsi"/>
          <w:color w:val="000000" w:themeColor="text1"/>
          <w:sz w:val="24"/>
          <w:szCs w:val="24"/>
        </w:rPr>
      </w:pPr>
    </w:p>
    <w:p w14:paraId="02CAB249" w14:textId="236C8A03" w:rsidR="00752881" w:rsidRPr="00523738" w:rsidRDefault="00752881">
      <w:pPr>
        <w:rPr>
          <w:rFonts w:asciiTheme="majorHAnsi" w:eastAsia="Times New Roman" w:hAnsiTheme="majorHAnsi" w:cstheme="majorHAnsi"/>
          <w:color w:val="000000" w:themeColor="text1"/>
          <w:sz w:val="24"/>
          <w:szCs w:val="24"/>
        </w:rPr>
      </w:pPr>
      <w:r w:rsidRPr="00523738">
        <w:rPr>
          <w:rFonts w:asciiTheme="majorHAnsi" w:eastAsia="Times New Roman" w:hAnsiTheme="majorHAnsi" w:cstheme="majorHAnsi"/>
          <w:color w:val="000000" w:themeColor="text1"/>
          <w:sz w:val="24"/>
          <w:szCs w:val="24"/>
        </w:rPr>
        <w:t xml:space="preserve">Whilst classroom observation can provide valuable insights into teaching and student engagement, </w:t>
      </w:r>
      <w:proofErr w:type="spellStart"/>
      <w:r w:rsidR="00787F5C" w:rsidRPr="00523738">
        <w:rPr>
          <w:rFonts w:asciiTheme="majorHAnsi" w:eastAsia="Times New Roman" w:hAnsiTheme="majorHAnsi" w:cstheme="majorHAnsi"/>
          <w:color w:val="000000" w:themeColor="text1"/>
          <w:sz w:val="24"/>
          <w:szCs w:val="24"/>
        </w:rPr>
        <w:t>Mujis</w:t>
      </w:r>
      <w:proofErr w:type="spellEnd"/>
      <w:r w:rsidR="00787F5C" w:rsidRPr="00523738">
        <w:rPr>
          <w:rFonts w:asciiTheme="majorHAnsi" w:eastAsia="Times New Roman" w:hAnsiTheme="majorHAnsi" w:cstheme="majorHAnsi"/>
          <w:color w:val="000000" w:themeColor="text1"/>
          <w:sz w:val="24"/>
          <w:szCs w:val="24"/>
        </w:rPr>
        <w:t xml:space="preserve"> (</w:t>
      </w:r>
      <w:r w:rsidRPr="00523738">
        <w:rPr>
          <w:rFonts w:asciiTheme="majorHAnsi" w:eastAsia="Times New Roman" w:hAnsiTheme="majorHAnsi" w:cstheme="majorHAnsi"/>
          <w:color w:val="000000" w:themeColor="text1"/>
          <w:sz w:val="24"/>
          <w:szCs w:val="24"/>
        </w:rPr>
        <w:t xml:space="preserve">2006) contradicts this view and states observations can be subjective by personal beliefs and expectations therefore observations </w:t>
      </w:r>
      <w:r w:rsidR="00787F5C" w:rsidRPr="00523738">
        <w:rPr>
          <w:rFonts w:asciiTheme="majorHAnsi" w:eastAsia="Times New Roman" w:hAnsiTheme="majorHAnsi" w:cstheme="majorHAnsi"/>
          <w:color w:val="000000" w:themeColor="text1"/>
          <w:sz w:val="24"/>
          <w:szCs w:val="24"/>
        </w:rPr>
        <w:t>are</w:t>
      </w:r>
      <w:r w:rsidRPr="00523738">
        <w:rPr>
          <w:rFonts w:asciiTheme="majorHAnsi" w:eastAsia="Times New Roman" w:hAnsiTheme="majorHAnsi" w:cstheme="majorHAnsi"/>
          <w:color w:val="000000" w:themeColor="text1"/>
          <w:sz w:val="24"/>
          <w:szCs w:val="24"/>
        </w:rPr>
        <w:t xml:space="preserve"> not the best method to gather accurate information.</w:t>
      </w:r>
    </w:p>
    <w:p w14:paraId="57A83E47" w14:textId="3C1A0F66" w:rsidR="00752881" w:rsidRPr="00523738" w:rsidRDefault="00752881">
      <w:pPr>
        <w:rPr>
          <w:rFonts w:asciiTheme="majorHAnsi" w:eastAsia="Times New Roman" w:hAnsiTheme="majorHAnsi" w:cstheme="majorHAnsi"/>
          <w:color w:val="000000" w:themeColor="text1"/>
          <w:sz w:val="24"/>
          <w:szCs w:val="24"/>
        </w:rPr>
      </w:pPr>
    </w:p>
    <w:p w14:paraId="4ECD814A" w14:textId="6A65B756" w:rsidR="00752881" w:rsidRPr="00523738" w:rsidRDefault="00752881">
      <w:pPr>
        <w:rPr>
          <w:rFonts w:asciiTheme="majorHAnsi" w:eastAsia="Times New Roman" w:hAnsiTheme="majorHAnsi" w:cstheme="majorHAnsi"/>
          <w:color w:val="000000" w:themeColor="text1"/>
          <w:sz w:val="24"/>
          <w:szCs w:val="24"/>
        </w:rPr>
      </w:pPr>
      <w:r w:rsidRPr="00523738">
        <w:rPr>
          <w:rFonts w:asciiTheme="majorHAnsi" w:eastAsia="Times New Roman" w:hAnsiTheme="majorHAnsi" w:cstheme="majorHAnsi"/>
          <w:color w:val="000000" w:themeColor="text1"/>
          <w:sz w:val="24"/>
          <w:szCs w:val="24"/>
        </w:rPr>
        <w:t xml:space="preserve">It can be agreeable to both theories that observations can be beneficial to an extent as it has positives and negatives. </w:t>
      </w:r>
    </w:p>
    <w:p w14:paraId="3BAC9D6B" w14:textId="681FE9E9" w:rsidR="00752881" w:rsidRPr="00523738" w:rsidRDefault="00752881">
      <w:pPr>
        <w:rPr>
          <w:rFonts w:asciiTheme="majorHAnsi" w:eastAsia="Times New Roman" w:hAnsiTheme="majorHAnsi" w:cstheme="majorHAnsi"/>
          <w:color w:val="000000" w:themeColor="text1"/>
          <w:sz w:val="24"/>
          <w:szCs w:val="24"/>
        </w:rPr>
      </w:pPr>
    </w:p>
    <w:p w14:paraId="2B5D79E5" w14:textId="77777777" w:rsidR="00752881" w:rsidRPr="00523738" w:rsidRDefault="00752881">
      <w:pPr>
        <w:rPr>
          <w:rFonts w:asciiTheme="majorHAnsi" w:eastAsia="Times New Roman" w:hAnsiTheme="majorHAnsi" w:cstheme="majorHAnsi"/>
          <w:b/>
          <w:color w:val="000000" w:themeColor="text1"/>
          <w:sz w:val="24"/>
          <w:szCs w:val="24"/>
        </w:rPr>
      </w:pPr>
    </w:p>
    <w:p w14:paraId="1B891A27" w14:textId="77777777" w:rsidR="00925BD4" w:rsidRPr="00523738" w:rsidRDefault="00FF4636">
      <w:pPr>
        <w:rPr>
          <w:rFonts w:asciiTheme="majorHAnsi" w:eastAsia="Times New Roman" w:hAnsiTheme="majorHAnsi" w:cstheme="majorHAnsi"/>
          <w:b/>
          <w:color w:val="000000" w:themeColor="text1"/>
          <w:sz w:val="24"/>
          <w:szCs w:val="24"/>
        </w:rPr>
      </w:pPr>
      <w:r w:rsidRPr="00523738">
        <w:rPr>
          <w:rFonts w:asciiTheme="majorHAnsi" w:eastAsia="Times New Roman" w:hAnsiTheme="majorHAnsi" w:cstheme="majorHAnsi"/>
          <w:b/>
          <w:color w:val="000000" w:themeColor="text1"/>
          <w:sz w:val="24"/>
          <w:szCs w:val="24"/>
        </w:rPr>
        <w:t>Interview Method:</w:t>
      </w:r>
    </w:p>
    <w:p w14:paraId="75BCFD1E" w14:textId="66E1F125" w:rsidR="00925BD4" w:rsidRPr="00523738" w:rsidRDefault="00FF4636">
      <w:pPr>
        <w:rPr>
          <w:rFonts w:asciiTheme="majorHAnsi" w:eastAsia="Times New Roman" w:hAnsiTheme="majorHAnsi" w:cstheme="majorHAnsi"/>
          <w:color w:val="000000" w:themeColor="text1"/>
          <w:sz w:val="24"/>
          <w:szCs w:val="24"/>
        </w:rPr>
      </w:pPr>
      <w:r w:rsidRPr="00523738">
        <w:rPr>
          <w:rFonts w:asciiTheme="majorHAnsi" w:eastAsia="Times New Roman" w:hAnsiTheme="majorHAnsi" w:cstheme="majorHAnsi"/>
          <w:color w:val="000000" w:themeColor="text1"/>
          <w:sz w:val="24"/>
          <w:szCs w:val="24"/>
        </w:rPr>
        <w:t>Interviews offer a qualitative intensity to</w:t>
      </w:r>
      <w:r w:rsidR="0054201A" w:rsidRPr="00523738">
        <w:rPr>
          <w:rFonts w:asciiTheme="majorHAnsi" w:eastAsia="Times New Roman" w:hAnsiTheme="majorHAnsi" w:cstheme="majorHAnsi"/>
          <w:color w:val="000000" w:themeColor="text1"/>
          <w:sz w:val="24"/>
          <w:szCs w:val="24"/>
        </w:rPr>
        <w:t xml:space="preserve"> enable</w:t>
      </w:r>
      <w:r w:rsidRPr="00523738">
        <w:rPr>
          <w:rFonts w:asciiTheme="majorHAnsi" w:eastAsia="Times New Roman" w:hAnsiTheme="majorHAnsi" w:cstheme="majorHAnsi"/>
          <w:color w:val="000000" w:themeColor="text1"/>
          <w:sz w:val="24"/>
          <w:szCs w:val="24"/>
        </w:rPr>
        <w:t xml:space="preserve"> researchers to explore into student’s views</w:t>
      </w:r>
      <w:r w:rsidR="0054201A" w:rsidRPr="00523738">
        <w:rPr>
          <w:rFonts w:asciiTheme="majorHAnsi" w:eastAsia="Times New Roman" w:hAnsiTheme="majorHAnsi" w:cstheme="majorHAnsi"/>
          <w:color w:val="000000" w:themeColor="text1"/>
          <w:sz w:val="24"/>
          <w:szCs w:val="24"/>
        </w:rPr>
        <w:t xml:space="preserve"> </w:t>
      </w:r>
      <w:r w:rsidRPr="00523738">
        <w:rPr>
          <w:rFonts w:asciiTheme="majorHAnsi" w:eastAsia="Times New Roman" w:hAnsiTheme="majorHAnsi" w:cstheme="majorHAnsi"/>
          <w:color w:val="000000" w:themeColor="text1"/>
          <w:sz w:val="24"/>
          <w:szCs w:val="24"/>
        </w:rPr>
        <w:t>and emotions regarding engagement techniques. The literature highlights interviews as a</w:t>
      </w:r>
      <w:r w:rsidR="0054201A" w:rsidRPr="00523738">
        <w:rPr>
          <w:rFonts w:asciiTheme="majorHAnsi" w:eastAsia="Times New Roman" w:hAnsiTheme="majorHAnsi" w:cstheme="majorHAnsi"/>
          <w:color w:val="000000" w:themeColor="text1"/>
          <w:sz w:val="24"/>
          <w:szCs w:val="24"/>
        </w:rPr>
        <w:t xml:space="preserve"> </w:t>
      </w:r>
      <w:r w:rsidRPr="00523738">
        <w:rPr>
          <w:rFonts w:asciiTheme="majorHAnsi" w:eastAsia="Times New Roman" w:hAnsiTheme="majorHAnsi" w:cstheme="majorHAnsi"/>
          <w:color w:val="000000" w:themeColor="text1"/>
          <w:sz w:val="24"/>
          <w:szCs w:val="24"/>
        </w:rPr>
        <w:t>tool for uncovering detailed insights (Creswell, 2013). Interviews can screen student’s options for certain education strategies, their perceptions of engagement, and the factors that enhance or forestall their engagement stages (</w:t>
      </w:r>
      <w:proofErr w:type="spellStart"/>
      <w:r w:rsidRPr="00523738">
        <w:rPr>
          <w:rFonts w:asciiTheme="majorHAnsi" w:eastAsia="Times New Roman" w:hAnsiTheme="majorHAnsi" w:cstheme="majorHAnsi"/>
          <w:color w:val="000000" w:themeColor="text1"/>
          <w:sz w:val="24"/>
          <w:szCs w:val="24"/>
        </w:rPr>
        <w:t>Antonios</w:t>
      </w:r>
      <w:proofErr w:type="spellEnd"/>
      <w:r w:rsidRPr="00523738">
        <w:rPr>
          <w:rFonts w:asciiTheme="majorHAnsi" w:eastAsia="Times New Roman" w:hAnsiTheme="majorHAnsi" w:cstheme="majorHAnsi"/>
          <w:color w:val="000000" w:themeColor="text1"/>
          <w:sz w:val="24"/>
          <w:szCs w:val="24"/>
        </w:rPr>
        <w:t xml:space="preserve"> </w:t>
      </w:r>
      <w:r w:rsidRPr="00523738">
        <w:rPr>
          <w:rFonts w:asciiTheme="majorHAnsi" w:eastAsia="Times New Roman" w:hAnsiTheme="majorHAnsi" w:cstheme="majorHAnsi"/>
          <w:i/>
          <w:color w:val="000000" w:themeColor="text1"/>
          <w:sz w:val="24"/>
          <w:szCs w:val="24"/>
        </w:rPr>
        <w:t xml:space="preserve">et al., </w:t>
      </w:r>
      <w:r w:rsidRPr="00523738">
        <w:rPr>
          <w:rFonts w:asciiTheme="majorHAnsi" w:eastAsia="Times New Roman" w:hAnsiTheme="majorHAnsi" w:cstheme="majorHAnsi"/>
          <w:color w:val="000000" w:themeColor="text1"/>
          <w:sz w:val="24"/>
          <w:szCs w:val="24"/>
        </w:rPr>
        <w:t>2021). Structuring interviews with open-ended questions encourages contributors to percentage special memories and viewpoints. Semi-set up interviews strike a stability among flexibility and interest, making sure that key topics related to engagement, differentiation, and school room research are explored. Sample interview questions may additionally inquire about student’s reviews with differentiated guidance, their desired studying styles, demanding situations they face in staying engaged, and their tips for boosting school classroom engagement.</w:t>
      </w:r>
    </w:p>
    <w:p w14:paraId="6E475584" w14:textId="51E05B53" w:rsidR="00925BD4" w:rsidRPr="00523738" w:rsidRDefault="00925BD4">
      <w:pPr>
        <w:rPr>
          <w:rFonts w:asciiTheme="majorHAnsi" w:eastAsia="Times New Roman" w:hAnsiTheme="majorHAnsi" w:cstheme="majorHAnsi"/>
          <w:color w:val="000000" w:themeColor="text1"/>
          <w:sz w:val="24"/>
          <w:szCs w:val="24"/>
        </w:rPr>
      </w:pPr>
    </w:p>
    <w:p w14:paraId="271C4F8D" w14:textId="59F23A72" w:rsidR="0054201A" w:rsidRPr="00523738" w:rsidRDefault="0054201A">
      <w:pPr>
        <w:rPr>
          <w:rFonts w:asciiTheme="majorHAnsi" w:eastAsia="Times New Roman" w:hAnsiTheme="majorHAnsi" w:cstheme="majorHAnsi"/>
          <w:color w:val="000000" w:themeColor="text1"/>
          <w:sz w:val="24"/>
          <w:szCs w:val="24"/>
        </w:rPr>
      </w:pPr>
      <w:r w:rsidRPr="00523738">
        <w:rPr>
          <w:rFonts w:asciiTheme="majorHAnsi" w:eastAsia="Times New Roman" w:hAnsiTheme="majorHAnsi" w:cstheme="majorHAnsi"/>
          <w:color w:val="000000" w:themeColor="text1"/>
          <w:sz w:val="24"/>
          <w:szCs w:val="24"/>
        </w:rPr>
        <w:t xml:space="preserve">However </w:t>
      </w:r>
      <w:proofErr w:type="spellStart"/>
      <w:proofErr w:type="gramStart"/>
      <w:r w:rsidRPr="00523738">
        <w:rPr>
          <w:rFonts w:asciiTheme="majorHAnsi" w:eastAsia="Times New Roman" w:hAnsiTheme="majorHAnsi" w:cstheme="majorHAnsi"/>
          <w:color w:val="000000" w:themeColor="text1"/>
          <w:sz w:val="24"/>
          <w:szCs w:val="24"/>
        </w:rPr>
        <w:t>Alshenqeeti</w:t>
      </w:r>
      <w:proofErr w:type="spellEnd"/>
      <w:r w:rsidRPr="00523738">
        <w:rPr>
          <w:rFonts w:asciiTheme="majorHAnsi" w:eastAsia="Times New Roman" w:hAnsiTheme="majorHAnsi" w:cstheme="majorHAnsi"/>
          <w:color w:val="000000" w:themeColor="text1"/>
          <w:sz w:val="24"/>
          <w:szCs w:val="24"/>
        </w:rPr>
        <w:t>(</w:t>
      </w:r>
      <w:proofErr w:type="gramEnd"/>
      <w:r w:rsidRPr="00523738">
        <w:rPr>
          <w:rFonts w:asciiTheme="majorHAnsi" w:eastAsia="Times New Roman" w:hAnsiTheme="majorHAnsi" w:cstheme="majorHAnsi"/>
          <w:color w:val="000000" w:themeColor="text1"/>
          <w:sz w:val="24"/>
          <w:szCs w:val="24"/>
        </w:rPr>
        <w:t xml:space="preserve">2014) argues  interviews which are conducted in educational settings maybe bias as participants can be encouraged to give a favourable response to the institute. </w:t>
      </w:r>
      <w:r w:rsidR="00242342" w:rsidRPr="00523738">
        <w:rPr>
          <w:rFonts w:asciiTheme="majorHAnsi" w:eastAsia="Times New Roman" w:hAnsiTheme="majorHAnsi" w:cstheme="majorHAnsi"/>
          <w:color w:val="000000" w:themeColor="text1"/>
          <w:sz w:val="24"/>
          <w:szCs w:val="24"/>
        </w:rPr>
        <w:t>Therefore,</w:t>
      </w:r>
      <w:r w:rsidRPr="00523738">
        <w:rPr>
          <w:rFonts w:asciiTheme="majorHAnsi" w:eastAsia="Times New Roman" w:hAnsiTheme="majorHAnsi" w:cstheme="majorHAnsi"/>
          <w:color w:val="000000" w:themeColor="text1"/>
          <w:sz w:val="24"/>
          <w:szCs w:val="24"/>
        </w:rPr>
        <w:t xml:space="preserve"> the accuracy of the interviews may not </w:t>
      </w:r>
      <w:r w:rsidR="00242342" w:rsidRPr="00523738">
        <w:rPr>
          <w:rFonts w:asciiTheme="majorHAnsi" w:eastAsia="Times New Roman" w:hAnsiTheme="majorHAnsi" w:cstheme="majorHAnsi"/>
          <w:color w:val="000000" w:themeColor="text1"/>
          <w:sz w:val="24"/>
          <w:szCs w:val="24"/>
        </w:rPr>
        <w:t>be</w:t>
      </w:r>
      <w:r w:rsidRPr="00523738">
        <w:rPr>
          <w:rFonts w:asciiTheme="majorHAnsi" w:eastAsia="Times New Roman" w:hAnsiTheme="majorHAnsi" w:cstheme="majorHAnsi"/>
          <w:color w:val="000000" w:themeColor="text1"/>
          <w:sz w:val="24"/>
          <w:szCs w:val="24"/>
        </w:rPr>
        <w:t xml:space="preserve"> 100% accurate</w:t>
      </w:r>
      <w:r w:rsidR="00242342" w:rsidRPr="00523738">
        <w:rPr>
          <w:rFonts w:asciiTheme="majorHAnsi" w:eastAsia="Times New Roman" w:hAnsiTheme="majorHAnsi" w:cstheme="majorHAnsi"/>
          <w:color w:val="000000" w:themeColor="text1"/>
          <w:sz w:val="24"/>
          <w:szCs w:val="24"/>
        </w:rPr>
        <w:t xml:space="preserve"> and the useful to an extent. </w:t>
      </w:r>
    </w:p>
    <w:p w14:paraId="3C5F01FA" w14:textId="23DB9EC0" w:rsidR="0054201A" w:rsidRPr="00523738" w:rsidRDefault="0054201A">
      <w:pPr>
        <w:rPr>
          <w:rFonts w:asciiTheme="majorHAnsi" w:eastAsia="Times New Roman" w:hAnsiTheme="majorHAnsi" w:cstheme="majorHAnsi"/>
          <w:color w:val="000000" w:themeColor="text1"/>
          <w:sz w:val="24"/>
          <w:szCs w:val="24"/>
        </w:rPr>
      </w:pPr>
    </w:p>
    <w:p w14:paraId="3B65F7CE" w14:textId="77777777" w:rsidR="0054201A" w:rsidRPr="00523738" w:rsidRDefault="0054201A">
      <w:pPr>
        <w:rPr>
          <w:rFonts w:asciiTheme="majorHAnsi" w:eastAsia="Times New Roman" w:hAnsiTheme="majorHAnsi" w:cstheme="majorHAnsi"/>
          <w:color w:val="000000" w:themeColor="text1"/>
          <w:sz w:val="24"/>
          <w:szCs w:val="24"/>
        </w:rPr>
      </w:pPr>
    </w:p>
    <w:p w14:paraId="41A89F44" w14:textId="77777777" w:rsidR="00925BD4" w:rsidRPr="00523738" w:rsidRDefault="00FF4636">
      <w:pPr>
        <w:rPr>
          <w:rFonts w:asciiTheme="majorHAnsi" w:eastAsia="Times New Roman" w:hAnsiTheme="majorHAnsi" w:cstheme="majorHAnsi"/>
          <w:b/>
          <w:color w:val="000000" w:themeColor="text1"/>
          <w:sz w:val="24"/>
          <w:szCs w:val="24"/>
          <w:u w:val="single"/>
        </w:rPr>
      </w:pPr>
      <w:r w:rsidRPr="00523738">
        <w:rPr>
          <w:rFonts w:asciiTheme="majorHAnsi" w:eastAsia="Times New Roman" w:hAnsiTheme="majorHAnsi" w:cstheme="majorHAnsi"/>
          <w:b/>
          <w:color w:val="000000" w:themeColor="text1"/>
          <w:sz w:val="24"/>
          <w:szCs w:val="24"/>
          <w:u w:val="single"/>
        </w:rPr>
        <w:t>Limitations</w:t>
      </w:r>
    </w:p>
    <w:p w14:paraId="7CF2C658" w14:textId="23B7CCB4" w:rsidR="00925BD4" w:rsidRPr="00523738" w:rsidRDefault="00FF4636">
      <w:pPr>
        <w:rPr>
          <w:rFonts w:asciiTheme="majorHAnsi" w:eastAsia="Times New Roman" w:hAnsiTheme="majorHAnsi" w:cstheme="majorHAnsi"/>
          <w:color w:val="000000" w:themeColor="text1"/>
          <w:sz w:val="24"/>
          <w:szCs w:val="24"/>
        </w:rPr>
      </w:pPr>
      <w:r w:rsidRPr="00523738">
        <w:rPr>
          <w:rFonts w:asciiTheme="majorHAnsi" w:eastAsia="Times New Roman" w:hAnsiTheme="majorHAnsi" w:cstheme="majorHAnsi"/>
          <w:color w:val="000000" w:themeColor="text1"/>
          <w:sz w:val="24"/>
          <w:szCs w:val="24"/>
        </w:rPr>
        <w:t>However, there are some limitations to interviews such as it can be time consuming especiall</w:t>
      </w:r>
      <w:r w:rsidR="00242342" w:rsidRPr="00523738">
        <w:rPr>
          <w:rFonts w:asciiTheme="majorHAnsi" w:eastAsia="Times New Roman" w:hAnsiTheme="majorHAnsi" w:cstheme="majorHAnsi"/>
          <w:color w:val="000000" w:themeColor="text1"/>
          <w:sz w:val="24"/>
          <w:szCs w:val="24"/>
        </w:rPr>
        <w:t>y</w:t>
      </w:r>
      <w:r w:rsidRPr="00523738">
        <w:rPr>
          <w:rFonts w:asciiTheme="majorHAnsi" w:eastAsia="Times New Roman" w:hAnsiTheme="majorHAnsi" w:cstheme="majorHAnsi"/>
          <w:color w:val="000000" w:themeColor="text1"/>
          <w:sz w:val="24"/>
          <w:szCs w:val="24"/>
        </w:rPr>
        <w:t xml:space="preserve"> when dealing with large number of participants (</w:t>
      </w:r>
      <w:proofErr w:type="spellStart"/>
      <w:r w:rsidRPr="00523738">
        <w:rPr>
          <w:rFonts w:asciiTheme="majorHAnsi" w:eastAsia="Times New Roman" w:hAnsiTheme="majorHAnsi" w:cstheme="majorHAnsi"/>
          <w:color w:val="000000" w:themeColor="text1"/>
          <w:sz w:val="24"/>
          <w:szCs w:val="24"/>
        </w:rPr>
        <w:t>Opdenakker</w:t>
      </w:r>
      <w:proofErr w:type="spellEnd"/>
      <w:r w:rsidRPr="00523738">
        <w:rPr>
          <w:rFonts w:asciiTheme="majorHAnsi" w:eastAsia="Times New Roman" w:hAnsiTheme="majorHAnsi" w:cstheme="majorHAnsi"/>
          <w:color w:val="000000" w:themeColor="text1"/>
          <w:sz w:val="24"/>
          <w:szCs w:val="24"/>
        </w:rPr>
        <w:t xml:space="preserve">, 2006; Younas and </w:t>
      </w:r>
      <w:proofErr w:type="spellStart"/>
      <w:r w:rsidRPr="00523738">
        <w:rPr>
          <w:rFonts w:asciiTheme="majorHAnsi" w:eastAsia="Times New Roman" w:hAnsiTheme="majorHAnsi" w:cstheme="majorHAnsi"/>
          <w:color w:val="000000" w:themeColor="text1"/>
          <w:sz w:val="24"/>
          <w:szCs w:val="24"/>
        </w:rPr>
        <w:t>Muan</w:t>
      </w:r>
      <w:proofErr w:type="spellEnd"/>
      <w:r w:rsidRPr="00523738">
        <w:rPr>
          <w:rFonts w:asciiTheme="majorHAnsi" w:eastAsia="Times New Roman" w:hAnsiTheme="majorHAnsi" w:cstheme="majorHAnsi"/>
          <w:color w:val="000000" w:themeColor="text1"/>
          <w:sz w:val="24"/>
          <w:szCs w:val="24"/>
        </w:rPr>
        <w:t xml:space="preserve"> Yew, 2021). Also interviews rely on self-reported data from participants, which can be influenced by various preferences and subjective interpretations (</w:t>
      </w:r>
      <w:proofErr w:type="spellStart"/>
      <w:r w:rsidRPr="00523738">
        <w:rPr>
          <w:rFonts w:asciiTheme="majorHAnsi" w:eastAsia="Times New Roman" w:hAnsiTheme="majorHAnsi" w:cstheme="majorHAnsi"/>
          <w:color w:val="000000" w:themeColor="text1"/>
          <w:sz w:val="24"/>
          <w:szCs w:val="24"/>
        </w:rPr>
        <w:t>Baumbusch</w:t>
      </w:r>
      <w:proofErr w:type="spellEnd"/>
      <w:r w:rsidRPr="00523738">
        <w:rPr>
          <w:rFonts w:asciiTheme="majorHAnsi" w:eastAsia="Times New Roman" w:hAnsiTheme="majorHAnsi" w:cstheme="majorHAnsi"/>
          <w:color w:val="000000" w:themeColor="text1"/>
          <w:sz w:val="24"/>
          <w:szCs w:val="24"/>
        </w:rPr>
        <w:t>, 2010; Yin, 2018). Moreover, during interview the body language can introduce influence the responses provided by participants (</w:t>
      </w:r>
      <w:proofErr w:type="spellStart"/>
      <w:r w:rsidRPr="00523738">
        <w:rPr>
          <w:rFonts w:asciiTheme="majorHAnsi" w:eastAsia="Times New Roman" w:hAnsiTheme="majorHAnsi" w:cstheme="majorHAnsi"/>
          <w:color w:val="000000" w:themeColor="text1"/>
          <w:sz w:val="24"/>
          <w:szCs w:val="24"/>
        </w:rPr>
        <w:t>Chenail</w:t>
      </w:r>
      <w:proofErr w:type="spellEnd"/>
      <w:r w:rsidRPr="00523738">
        <w:rPr>
          <w:rFonts w:asciiTheme="majorHAnsi" w:eastAsia="Times New Roman" w:hAnsiTheme="majorHAnsi" w:cstheme="majorHAnsi"/>
          <w:color w:val="000000" w:themeColor="text1"/>
          <w:sz w:val="24"/>
          <w:szCs w:val="24"/>
        </w:rPr>
        <w:t>, 2011; Patton, 2015).</w:t>
      </w:r>
    </w:p>
    <w:p w14:paraId="08B02B96" w14:textId="77777777" w:rsidR="00925BD4" w:rsidRPr="00523738" w:rsidRDefault="00925BD4">
      <w:pPr>
        <w:rPr>
          <w:rFonts w:asciiTheme="majorHAnsi" w:eastAsia="Times New Roman" w:hAnsiTheme="majorHAnsi" w:cstheme="majorHAnsi"/>
          <w:color w:val="000000" w:themeColor="text1"/>
          <w:sz w:val="24"/>
          <w:szCs w:val="24"/>
        </w:rPr>
      </w:pPr>
    </w:p>
    <w:p w14:paraId="6984D8A8" w14:textId="77777777" w:rsidR="00925BD4" w:rsidRPr="00523738" w:rsidRDefault="00FF4636">
      <w:pPr>
        <w:rPr>
          <w:rFonts w:asciiTheme="majorHAnsi" w:eastAsia="Times New Roman" w:hAnsiTheme="majorHAnsi" w:cstheme="majorHAnsi"/>
          <w:b/>
          <w:color w:val="000000" w:themeColor="text1"/>
          <w:sz w:val="24"/>
          <w:szCs w:val="24"/>
        </w:rPr>
      </w:pPr>
      <w:r w:rsidRPr="00523738">
        <w:rPr>
          <w:rFonts w:asciiTheme="majorHAnsi" w:eastAsia="Times New Roman" w:hAnsiTheme="majorHAnsi" w:cstheme="majorHAnsi"/>
          <w:b/>
          <w:color w:val="000000" w:themeColor="text1"/>
          <w:sz w:val="24"/>
          <w:szCs w:val="24"/>
        </w:rPr>
        <w:t>Questionnaire Method:</w:t>
      </w:r>
    </w:p>
    <w:p w14:paraId="2D456DCE" w14:textId="00A1F31C" w:rsidR="00646076" w:rsidRPr="00523738" w:rsidRDefault="00FF4636" w:rsidP="00646076">
      <w:pPr>
        <w:rPr>
          <w:rFonts w:asciiTheme="majorHAnsi" w:eastAsia="Times New Roman" w:hAnsiTheme="majorHAnsi" w:cstheme="majorHAnsi"/>
          <w:color w:val="000000" w:themeColor="text1"/>
          <w:sz w:val="24"/>
          <w:szCs w:val="24"/>
        </w:rPr>
      </w:pPr>
      <w:r w:rsidRPr="00523738">
        <w:rPr>
          <w:rFonts w:asciiTheme="majorHAnsi" w:eastAsia="Times New Roman" w:hAnsiTheme="majorHAnsi" w:cstheme="majorHAnsi"/>
          <w:color w:val="000000" w:themeColor="text1"/>
          <w:sz w:val="24"/>
          <w:szCs w:val="24"/>
        </w:rPr>
        <w:t>Questionnaires are efficient tools for collecting quantitative information on engagement stages</w:t>
      </w:r>
      <w:r w:rsidR="00242342" w:rsidRPr="00523738">
        <w:rPr>
          <w:rFonts w:asciiTheme="majorHAnsi" w:eastAsia="Times New Roman" w:hAnsiTheme="majorHAnsi" w:cstheme="majorHAnsi"/>
          <w:color w:val="000000" w:themeColor="text1"/>
          <w:sz w:val="24"/>
          <w:szCs w:val="24"/>
        </w:rPr>
        <w:t xml:space="preserve"> and </w:t>
      </w:r>
      <w:r w:rsidRPr="00523738">
        <w:rPr>
          <w:rFonts w:asciiTheme="majorHAnsi" w:eastAsia="Times New Roman" w:hAnsiTheme="majorHAnsi" w:cstheme="majorHAnsi"/>
          <w:color w:val="000000" w:themeColor="text1"/>
          <w:sz w:val="24"/>
          <w:szCs w:val="24"/>
        </w:rPr>
        <w:t xml:space="preserve">satisfaction with schooling strategies. They offer steadiness, allowing researchers to build records from a larger sample length and conduct statistical assessment (Babbie, 2016). However, questionnaires furthermore have obstacles, which includes response preferences and reliance on self-cautioned facts (Gupta </w:t>
      </w:r>
      <w:r w:rsidRPr="00523738">
        <w:rPr>
          <w:rFonts w:asciiTheme="majorHAnsi" w:eastAsia="Times New Roman" w:hAnsiTheme="majorHAnsi" w:cstheme="majorHAnsi"/>
          <w:i/>
          <w:color w:val="000000" w:themeColor="text1"/>
          <w:sz w:val="24"/>
          <w:szCs w:val="24"/>
        </w:rPr>
        <w:t xml:space="preserve">et al., </w:t>
      </w:r>
      <w:r w:rsidRPr="00523738">
        <w:rPr>
          <w:rFonts w:asciiTheme="majorHAnsi" w:eastAsia="Times New Roman" w:hAnsiTheme="majorHAnsi" w:cstheme="majorHAnsi"/>
          <w:color w:val="000000" w:themeColor="text1"/>
          <w:sz w:val="24"/>
          <w:szCs w:val="24"/>
        </w:rPr>
        <w:t>2021). Designing questionnaires allows researchers to diploma engagement stages quantitatively. Closed-ended questions with response alternatives starting from strongly observed to strongly disagree offers very limited information, whilst open-ended questions provide qualitative insights into student's perceptions and studies related to engagement techniques.</w:t>
      </w:r>
      <w:r w:rsidR="00646076" w:rsidRPr="00523738">
        <w:rPr>
          <w:rFonts w:asciiTheme="majorHAnsi" w:eastAsia="Times New Roman" w:hAnsiTheme="majorHAnsi" w:cstheme="majorHAnsi"/>
          <w:color w:val="000000" w:themeColor="text1"/>
          <w:sz w:val="24"/>
          <w:szCs w:val="24"/>
        </w:rPr>
        <w:t xml:space="preserve"> </w:t>
      </w:r>
      <w:r w:rsidR="00242342" w:rsidRPr="00523738">
        <w:rPr>
          <w:rFonts w:asciiTheme="majorHAnsi" w:eastAsia="Times New Roman" w:hAnsiTheme="majorHAnsi" w:cstheme="majorHAnsi"/>
          <w:color w:val="000000" w:themeColor="text1"/>
          <w:sz w:val="24"/>
          <w:szCs w:val="24"/>
        </w:rPr>
        <w:t xml:space="preserve">Questionnaires can provide efficient </w:t>
      </w:r>
      <w:proofErr w:type="gramStart"/>
      <w:r w:rsidR="00242342" w:rsidRPr="00523738">
        <w:rPr>
          <w:rFonts w:asciiTheme="majorHAnsi" w:eastAsia="Times New Roman" w:hAnsiTheme="majorHAnsi" w:cstheme="majorHAnsi"/>
          <w:color w:val="000000" w:themeColor="text1"/>
          <w:sz w:val="24"/>
          <w:szCs w:val="24"/>
        </w:rPr>
        <w:t>data,</w:t>
      </w:r>
      <w:proofErr w:type="gramEnd"/>
      <w:r w:rsidR="00242342" w:rsidRPr="00523738">
        <w:rPr>
          <w:rFonts w:asciiTheme="majorHAnsi" w:eastAsia="Times New Roman" w:hAnsiTheme="majorHAnsi" w:cstheme="majorHAnsi"/>
          <w:color w:val="000000" w:themeColor="text1"/>
          <w:sz w:val="24"/>
          <w:szCs w:val="24"/>
        </w:rPr>
        <w:t xml:space="preserve"> however some researchers have raised concerns </w:t>
      </w:r>
      <w:r w:rsidR="00242342" w:rsidRPr="00523738">
        <w:rPr>
          <w:rFonts w:asciiTheme="majorHAnsi" w:eastAsia="Times New Roman" w:hAnsiTheme="majorHAnsi" w:cstheme="majorHAnsi"/>
          <w:color w:val="000000" w:themeColor="text1"/>
          <w:sz w:val="24"/>
          <w:szCs w:val="24"/>
        </w:rPr>
        <w:lastRenderedPageBreak/>
        <w:t>about questionnaires being biased or having leading questions</w:t>
      </w:r>
      <w:r w:rsidR="00646076" w:rsidRPr="00523738">
        <w:rPr>
          <w:rFonts w:asciiTheme="majorHAnsi" w:eastAsia="Times New Roman" w:hAnsiTheme="majorHAnsi" w:cstheme="majorHAnsi"/>
          <w:color w:val="000000" w:themeColor="text1"/>
          <w:sz w:val="24"/>
          <w:szCs w:val="24"/>
        </w:rPr>
        <w:t xml:space="preserve"> </w:t>
      </w:r>
      <w:r w:rsidR="00646076" w:rsidRPr="00523738">
        <w:rPr>
          <w:rFonts w:asciiTheme="majorHAnsi" w:hAnsiTheme="majorHAnsi" w:cstheme="majorHAnsi"/>
          <w:color w:val="000000" w:themeColor="text1"/>
          <w:sz w:val="24"/>
          <w:szCs w:val="24"/>
        </w:rPr>
        <w:t xml:space="preserve">According to Choi and Pak (2005). To avoids these factors, questionnaire will not contain biased or leading questions. </w:t>
      </w:r>
    </w:p>
    <w:p w14:paraId="5DE2A3E1" w14:textId="5B923B6B" w:rsidR="00242342" w:rsidRPr="00523738" w:rsidRDefault="00242342">
      <w:pPr>
        <w:rPr>
          <w:rFonts w:asciiTheme="majorHAnsi" w:eastAsia="Times New Roman" w:hAnsiTheme="majorHAnsi" w:cstheme="majorHAnsi"/>
          <w:color w:val="000000" w:themeColor="text1"/>
          <w:sz w:val="24"/>
          <w:szCs w:val="24"/>
        </w:rPr>
      </w:pPr>
    </w:p>
    <w:p w14:paraId="1CBDC6FB" w14:textId="77777777" w:rsidR="00242342" w:rsidRPr="00523738" w:rsidRDefault="00242342">
      <w:pPr>
        <w:rPr>
          <w:rFonts w:asciiTheme="majorHAnsi" w:eastAsia="Times New Roman" w:hAnsiTheme="majorHAnsi" w:cstheme="majorHAnsi"/>
          <w:color w:val="000000" w:themeColor="text1"/>
          <w:sz w:val="24"/>
          <w:szCs w:val="24"/>
        </w:rPr>
      </w:pPr>
    </w:p>
    <w:p w14:paraId="325D1A8A" w14:textId="77777777" w:rsidR="00925BD4" w:rsidRPr="00523738" w:rsidRDefault="00FF4636">
      <w:pPr>
        <w:rPr>
          <w:rFonts w:asciiTheme="majorHAnsi" w:eastAsia="Times New Roman" w:hAnsiTheme="majorHAnsi" w:cstheme="majorHAnsi"/>
          <w:b/>
          <w:color w:val="000000" w:themeColor="text1"/>
          <w:sz w:val="24"/>
          <w:szCs w:val="24"/>
        </w:rPr>
      </w:pPr>
      <w:r w:rsidRPr="00523738">
        <w:rPr>
          <w:rFonts w:asciiTheme="majorHAnsi" w:eastAsia="Times New Roman" w:hAnsiTheme="majorHAnsi" w:cstheme="majorHAnsi"/>
          <w:b/>
          <w:color w:val="000000" w:themeColor="text1"/>
          <w:sz w:val="24"/>
          <w:szCs w:val="24"/>
        </w:rPr>
        <w:t>Focus Groups, Theoretical Research, and Previous Assessments:</w:t>
      </w:r>
    </w:p>
    <w:p w14:paraId="38CFDC14" w14:textId="67ECED11" w:rsidR="00925BD4" w:rsidRPr="00523738" w:rsidRDefault="00FF4636">
      <w:pPr>
        <w:pBdr>
          <w:top w:val="nil"/>
          <w:left w:val="nil"/>
          <w:bottom w:val="nil"/>
          <w:right w:val="nil"/>
          <w:between w:val="nil"/>
        </w:pBdr>
        <w:rPr>
          <w:rFonts w:asciiTheme="majorHAnsi" w:eastAsia="Times New Roman" w:hAnsiTheme="majorHAnsi" w:cstheme="majorHAnsi"/>
          <w:color w:val="000000" w:themeColor="text1"/>
          <w:sz w:val="24"/>
          <w:szCs w:val="24"/>
        </w:rPr>
      </w:pPr>
      <w:r w:rsidRPr="00523738">
        <w:rPr>
          <w:rFonts w:asciiTheme="majorHAnsi" w:eastAsia="Times New Roman" w:hAnsiTheme="majorHAnsi" w:cstheme="majorHAnsi"/>
          <w:color w:val="000000" w:themeColor="text1"/>
          <w:sz w:val="24"/>
          <w:szCs w:val="24"/>
        </w:rPr>
        <w:t xml:space="preserve">Focus groups are valuable for exploring school’s dynamics, uncovering shared opinions, and producing discussions on engagement strategies. They provide a collaborative environment wherein people can share views and insights (Krueger &amp; Casey, 2014). Theoretical studies </w:t>
      </w:r>
      <w:r w:rsidR="006C6930" w:rsidRPr="00523738">
        <w:rPr>
          <w:rFonts w:asciiTheme="majorHAnsi" w:eastAsia="Times New Roman" w:hAnsiTheme="majorHAnsi" w:cstheme="majorHAnsi"/>
          <w:color w:val="000000" w:themeColor="text1"/>
          <w:sz w:val="24"/>
          <w:szCs w:val="24"/>
        </w:rPr>
        <w:t>give</w:t>
      </w:r>
      <w:r w:rsidRPr="00523738">
        <w:rPr>
          <w:rFonts w:asciiTheme="majorHAnsi" w:eastAsia="Times New Roman" w:hAnsiTheme="majorHAnsi" w:cstheme="majorHAnsi"/>
          <w:color w:val="000000" w:themeColor="text1"/>
          <w:sz w:val="24"/>
          <w:szCs w:val="24"/>
        </w:rPr>
        <w:t xml:space="preserve"> a theoretical framework for information engagement theories, which include Vygotsky's Zone of Proximal Development, which emphasizes the importance of scaffolding and tailor-made instructions (</w:t>
      </w:r>
      <w:proofErr w:type="spellStart"/>
      <w:r w:rsidRPr="00523738">
        <w:rPr>
          <w:rFonts w:asciiTheme="majorHAnsi" w:eastAsia="Times New Roman" w:hAnsiTheme="majorHAnsi" w:cstheme="majorHAnsi"/>
          <w:color w:val="000000" w:themeColor="text1"/>
          <w:sz w:val="24"/>
          <w:szCs w:val="24"/>
        </w:rPr>
        <w:t>Nakhchivan</w:t>
      </w:r>
      <w:proofErr w:type="spellEnd"/>
      <w:r w:rsidRPr="00523738">
        <w:rPr>
          <w:rFonts w:asciiTheme="majorHAnsi" w:eastAsia="Times New Roman" w:hAnsiTheme="majorHAnsi" w:cstheme="majorHAnsi"/>
          <w:color w:val="000000" w:themeColor="text1"/>
          <w:sz w:val="24"/>
          <w:szCs w:val="24"/>
        </w:rPr>
        <w:t xml:space="preserve"> </w:t>
      </w:r>
      <w:r w:rsidRPr="00523738">
        <w:rPr>
          <w:rFonts w:asciiTheme="majorHAnsi" w:eastAsia="Times New Roman" w:hAnsiTheme="majorHAnsi" w:cstheme="majorHAnsi"/>
          <w:i/>
          <w:color w:val="000000" w:themeColor="text1"/>
          <w:sz w:val="24"/>
          <w:szCs w:val="24"/>
        </w:rPr>
        <w:t xml:space="preserve">et al., </w:t>
      </w:r>
      <w:r w:rsidRPr="00523738">
        <w:rPr>
          <w:rFonts w:asciiTheme="majorHAnsi" w:eastAsia="Times New Roman" w:hAnsiTheme="majorHAnsi" w:cstheme="majorHAnsi"/>
          <w:color w:val="000000" w:themeColor="text1"/>
          <w:sz w:val="24"/>
          <w:szCs w:val="24"/>
        </w:rPr>
        <w:t>2021). Looking at past exams and academic performance records helps understand trends in engagement levels, evaluates the effectiveness of previous strategies, and guide the creation of new approaches.</w:t>
      </w:r>
    </w:p>
    <w:p w14:paraId="193AAABC" w14:textId="77777777" w:rsidR="00925BD4" w:rsidRPr="00523738" w:rsidRDefault="00FF4636">
      <w:pPr>
        <w:pBdr>
          <w:top w:val="nil"/>
          <w:left w:val="nil"/>
          <w:bottom w:val="nil"/>
          <w:right w:val="nil"/>
          <w:between w:val="nil"/>
        </w:pBdr>
        <w:spacing w:line="240" w:lineRule="auto"/>
        <w:rPr>
          <w:rFonts w:asciiTheme="majorHAnsi" w:eastAsia="Times New Roman" w:hAnsiTheme="majorHAnsi" w:cstheme="majorHAnsi"/>
          <w:color w:val="000000" w:themeColor="text1"/>
          <w:sz w:val="24"/>
          <w:szCs w:val="24"/>
        </w:rPr>
      </w:pPr>
      <w:r w:rsidRPr="00523738">
        <w:rPr>
          <w:rFonts w:asciiTheme="majorHAnsi" w:eastAsia="Times New Roman" w:hAnsiTheme="majorHAnsi" w:cstheme="majorHAnsi"/>
          <w:color w:val="000000" w:themeColor="text1"/>
          <w:sz w:val="24"/>
          <w:szCs w:val="24"/>
        </w:rPr>
        <w:t>However, there are some limitations of focus groups such as certain individuals may dominate the discussion, while others may remain quiet or struggle to contribute. (Krueger and Casey, 2014; Onwuegbuzie et al., 2009). The focus group representative's skills, attitudes, and personal characteristics can influence the group dynamics and the nature of the responses found (Holloway and Galvin, 2016; Sim and Waterfield, 2019).</w:t>
      </w:r>
    </w:p>
    <w:p w14:paraId="7AB49C00" w14:textId="77777777" w:rsidR="00925BD4" w:rsidRPr="00523738" w:rsidRDefault="00925BD4">
      <w:pPr>
        <w:pBdr>
          <w:top w:val="nil"/>
          <w:left w:val="nil"/>
          <w:bottom w:val="nil"/>
          <w:right w:val="nil"/>
          <w:between w:val="nil"/>
        </w:pBdr>
        <w:rPr>
          <w:rFonts w:asciiTheme="majorHAnsi" w:eastAsia="Times New Roman" w:hAnsiTheme="majorHAnsi" w:cstheme="majorHAnsi"/>
          <w:color w:val="000000" w:themeColor="text1"/>
          <w:sz w:val="24"/>
          <w:szCs w:val="24"/>
        </w:rPr>
      </w:pPr>
    </w:p>
    <w:p w14:paraId="7DD1A48E" w14:textId="77777777" w:rsidR="00925BD4" w:rsidRPr="00523738" w:rsidRDefault="00FF4636">
      <w:pPr>
        <w:rPr>
          <w:rFonts w:asciiTheme="majorHAnsi" w:eastAsia="Times New Roman" w:hAnsiTheme="majorHAnsi" w:cstheme="majorHAnsi"/>
          <w:b/>
          <w:color w:val="000000" w:themeColor="text1"/>
          <w:sz w:val="24"/>
          <w:szCs w:val="24"/>
        </w:rPr>
      </w:pPr>
      <w:r w:rsidRPr="00523738">
        <w:rPr>
          <w:rFonts w:asciiTheme="majorHAnsi" w:eastAsia="Times New Roman" w:hAnsiTheme="majorHAnsi" w:cstheme="majorHAnsi"/>
          <w:b/>
          <w:color w:val="000000" w:themeColor="text1"/>
          <w:sz w:val="24"/>
          <w:szCs w:val="24"/>
        </w:rPr>
        <w:t>Impact of Information on Research Method:</w:t>
      </w:r>
    </w:p>
    <w:p w14:paraId="6EA2E5D3" w14:textId="77777777" w:rsidR="00925BD4" w:rsidRPr="00523738" w:rsidRDefault="00FF4636">
      <w:pPr>
        <w:pBdr>
          <w:top w:val="nil"/>
          <w:left w:val="nil"/>
          <w:bottom w:val="nil"/>
          <w:right w:val="nil"/>
          <w:between w:val="nil"/>
        </w:pBdr>
        <w:spacing w:before="280" w:after="280"/>
        <w:rPr>
          <w:rFonts w:asciiTheme="majorHAnsi" w:eastAsia="Times New Roman" w:hAnsiTheme="majorHAnsi" w:cstheme="majorHAnsi"/>
          <w:color w:val="000000" w:themeColor="text1"/>
          <w:sz w:val="24"/>
          <w:szCs w:val="24"/>
        </w:rPr>
      </w:pPr>
      <w:r w:rsidRPr="00523738">
        <w:rPr>
          <w:rFonts w:asciiTheme="majorHAnsi" w:eastAsia="Times New Roman" w:hAnsiTheme="majorHAnsi" w:cstheme="majorHAnsi"/>
          <w:color w:val="000000" w:themeColor="text1"/>
          <w:sz w:val="24"/>
          <w:szCs w:val="24"/>
        </w:rPr>
        <w:t>The research methods chosen are influenced by various factors, such as the student’s ages, academic backgrounds, cultural diversity, and the specific context of the study. For example, research strategies need to be culturally appropriate to ensure that questions, activities, and tasks are relatable for different groups of students. Using age-appropriate language and engagement techniques is also essential (Marks et al., 2021). Additionally, considering the student’s current learning levels allows researchers to tailor their strategies to gather insights relevant to important skills and perspectives.</w:t>
      </w:r>
    </w:p>
    <w:p w14:paraId="7A57D4CC" w14:textId="77777777" w:rsidR="00925BD4" w:rsidRPr="00523738" w:rsidRDefault="00FF4636">
      <w:pPr>
        <w:pStyle w:val="Heading1"/>
        <w:spacing w:line="276" w:lineRule="auto"/>
        <w:rPr>
          <w:rFonts w:asciiTheme="majorHAnsi" w:hAnsiTheme="majorHAnsi" w:cstheme="majorHAnsi"/>
          <w:color w:val="000000" w:themeColor="text1"/>
          <w:sz w:val="24"/>
          <w:szCs w:val="24"/>
        </w:rPr>
      </w:pPr>
      <w:r w:rsidRPr="00523738">
        <w:rPr>
          <w:rFonts w:asciiTheme="majorHAnsi" w:hAnsiTheme="majorHAnsi" w:cstheme="majorHAnsi"/>
          <w:color w:val="000000" w:themeColor="text1"/>
          <w:sz w:val="24"/>
          <w:szCs w:val="24"/>
        </w:rPr>
        <w:br/>
      </w:r>
      <w:bookmarkStart w:id="12" w:name="_Toc165979100"/>
      <w:r w:rsidRPr="00523738">
        <w:rPr>
          <w:rFonts w:asciiTheme="majorHAnsi" w:hAnsiTheme="majorHAnsi" w:cstheme="majorHAnsi"/>
          <w:color w:val="000000" w:themeColor="text1"/>
          <w:sz w:val="24"/>
          <w:szCs w:val="24"/>
        </w:rPr>
        <w:t>Data Presentation Methods:</w:t>
      </w:r>
      <w:bookmarkEnd w:id="12"/>
    </w:p>
    <w:p w14:paraId="168B8DC6" w14:textId="77777777" w:rsidR="00925BD4" w:rsidRPr="00523738" w:rsidRDefault="00FF4636">
      <w:pPr>
        <w:rPr>
          <w:rFonts w:asciiTheme="majorHAnsi" w:eastAsia="Times New Roman" w:hAnsiTheme="majorHAnsi" w:cstheme="majorHAnsi"/>
          <w:b/>
          <w:color w:val="000000" w:themeColor="text1"/>
          <w:sz w:val="24"/>
          <w:szCs w:val="24"/>
        </w:rPr>
      </w:pPr>
      <w:r w:rsidRPr="00523738">
        <w:rPr>
          <w:rFonts w:asciiTheme="majorHAnsi" w:eastAsia="Times New Roman" w:hAnsiTheme="majorHAnsi" w:cstheme="majorHAnsi"/>
          <w:b/>
          <w:color w:val="000000" w:themeColor="text1"/>
          <w:sz w:val="24"/>
          <w:szCs w:val="24"/>
        </w:rPr>
        <w:t>Descriptive Statistics:</w:t>
      </w:r>
    </w:p>
    <w:p w14:paraId="02CA9B8E" w14:textId="77777777" w:rsidR="00925BD4" w:rsidRPr="00523738" w:rsidRDefault="00FF4636">
      <w:pPr>
        <w:rPr>
          <w:rFonts w:asciiTheme="majorHAnsi" w:eastAsia="Times New Roman" w:hAnsiTheme="majorHAnsi" w:cstheme="majorHAnsi"/>
          <w:color w:val="000000" w:themeColor="text1"/>
          <w:sz w:val="24"/>
          <w:szCs w:val="24"/>
        </w:rPr>
      </w:pPr>
      <w:r w:rsidRPr="00523738">
        <w:rPr>
          <w:rFonts w:asciiTheme="majorHAnsi" w:eastAsia="Times New Roman" w:hAnsiTheme="majorHAnsi" w:cstheme="majorHAnsi"/>
          <w:color w:val="000000" w:themeColor="text1"/>
          <w:sz w:val="24"/>
          <w:szCs w:val="24"/>
        </w:rPr>
        <w:t>Descriptive information is essential for summarising and supplying quantitative information. Measures like mean, median, mode and frequency distributions provide a concise evaluation of crucial inclinations and variability in scholar engagement tiers. Using that information, you can efficiently talk about the distribution and tendencies in your statistics to your purpose market.</w:t>
      </w:r>
    </w:p>
    <w:p w14:paraId="31BE5A06" w14:textId="77777777" w:rsidR="00925BD4" w:rsidRPr="00523738" w:rsidRDefault="00FF4636">
      <w:pPr>
        <w:rPr>
          <w:rFonts w:asciiTheme="majorHAnsi" w:eastAsia="Times New Roman" w:hAnsiTheme="majorHAnsi" w:cstheme="majorHAnsi"/>
          <w:b/>
          <w:color w:val="000000" w:themeColor="text1"/>
          <w:sz w:val="24"/>
          <w:szCs w:val="24"/>
        </w:rPr>
      </w:pPr>
      <w:r w:rsidRPr="00523738">
        <w:rPr>
          <w:rFonts w:asciiTheme="majorHAnsi" w:eastAsia="Times New Roman" w:hAnsiTheme="majorHAnsi" w:cstheme="majorHAnsi"/>
          <w:b/>
          <w:color w:val="000000" w:themeColor="text1"/>
          <w:sz w:val="24"/>
          <w:szCs w:val="24"/>
        </w:rPr>
        <w:t>Charts and Graphs:</w:t>
      </w:r>
    </w:p>
    <w:p w14:paraId="6E905DF0" w14:textId="14CBF93F" w:rsidR="00925BD4" w:rsidRPr="00523738" w:rsidRDefault="00FF4636">
      <w:pPr>
        <w:rPr>
          <w:rFonts w:asciiTheme="majorHAnsi" w:eastAsia="Times New Roman" w:hAnsiTheme="majorHAnsi" w:cstheme="majorHAnsi"/>
          <w:color w:val="000000" w:themeColor="text1"/>
          <w:sz w:val="24"/>
          <w:szCs w:val="24"/>
        </w:rPr>
      </w:pPr>
      <w:r w:rsidRPr="00523738">
        <w:rPr>
          <w:rFonts w:asciiTheme="majorHAnsi" w:eastAsia="Times New Roman" w:hAnsiTheme="majorHAnsi" w:cstheme="majorHAnsi"/>
          <w:color w:val="000000" w:themeColor="text1"/>
          <w:sz w:val="24"/>
          <w:szCs w:val="24"/>
        </w:rPr>
        <w:t xml:space="preserve">Visual representations which include bar graphs, pie charts, and graphs are powerful </w:t>
      </w:r>
      <w:r w:rsidR="002B1562" w:rsidRPr="00523738">
        <w:rPr>
          <w:rFonts w:asciiTheme="majorHAnsi" w:eastAsia="Times New Roman" w:hAnsiTheme="majorHAnsi" w:cstheme="majorHAnsi"/>
          <w:color w:val="000000" w:themeColor="text1"/>
          <w:sz w:val="24"/>
          <w:szCs w:val="24"/>
        </w:rPr>
        <w:t>tool</w:t>
      </w:r>
      <w:r w:rsidRPr="00523738">
        <w:rPr>
          <w:rFonts w:asciiTheme="majorHAnsi" w:eastAsia="Times New Roman" w:hAnsiTheme="majorHAnsi" w:cstheme="majorHAnsi"/>
          <w:color w:val="000000" w:themeColor="text1"/>
          <w:sz w:val="24"/>
          <w:szCs w:val="24"/>
        </w:rPr>
        <w:t xml:space="preserve"> for showcasing patterns and comparisons. </w:t>
      </w:r>
      <w:r w:rsidR="002B1562" w:rsidRPr="00523738">
        <w:rPr>
          <w:rFonts w:asciiTheme="majorHAnsi" w:eastAsia="Times New Roman" w:hAnsiTheme="majorHAnsi" w:cstheme="majorHAnsi"/>
          <w:color w:val="000000" w:themeColor="text1"/>
          <w:sz w:val="24"/>
          <w:szCs w:val="24"/>
        </w:rPr>
        <w:t>B</w:t>
      </w:r>
      <w:r w:rsidRPr="00523738">
        <w:rPr>
          <w:rFonts w:asciiTheme="majorHAnsi" w:eastAsia="Times New Roman" w:hAnsiTheme="majorHAnsi" w:cstheme="majorHAnsi"/>
          <w:color w:val="000000" w:themeColor="text1"/>
          <w:sz w:val="24"/>
          <w:szCs w:val="24"/>
        </w:rPr>
        <w:t>ar graph</w:t>
      </w:r>
      <w:r w:rsidR="002B1562" w:rsidRPr="00523738">
        <w:rPr>
          <w:rFonts w:asciiTheme="majorHAnsi" w:eastAsia="Times New Roman" w:hAnsiTheme="majorHAnsi" w:cstheme="majorHAnsi"/>
          <w:color w:val="000000" w:themeColor="text1"/>
          <w:sz w:val="24"/>
          <w:szCs w:val="24"/>
        </w:rPr>
        <w:t>s</w:t>
      </w:r>
      <w:r w:rsidRPr="00523738">
        <w:rPr>
          <w:rFonts w:asciiTheme="majorHAnsi" w:eastAsia="Times New Roman" w:hAnsiTheme="majorHAnsi" w:cstheme="majorHAnsi"/>
          <w:color w:val="000000" w:themeColor="text1"/>
          <w:sz w:val="24"/>
          <w:szCs w:val="24"/>
        </w:rPr>
        <w:t xml:space="preserve"> can display the variations in student engagement before and after enforcing differentiation strategies (</w:t>
      </w:r>
      <w:proofErr w:type="spellStart"/>
      <w:r w:rsidRPr="00523738">
        <w:rPr>
          <w:rFonts w:asciiTheme="majorHAnsi" w:eastAsia="Times New Roman" w:hAnsiTheme="majorHAnsi" w:cstheme="majorHAnsi"/>
          <w:color w:val="000000" w:themeColor="text1"/>
          <w:sz w:val="24"/>
          <w:szCs w:val="24"/>
        </w:rPr>
        <w:t>Micanovic</w:t>
      </w:r>
      <w:r w:rsidRPr="00523738">
        <w:rPr>
          <w:rFonts w:asciiTheme="majorHAnsi" w:eastAsia="Times New Roman" w:hAnsiTheme="majorHAnsi" w:cstheme="majorHAnsi"/>
          <w:i/>
          <w:color w:val="000000" w:themeColor="text1"/>
          <w:sz w:val="24"/>
          <w:szCs w:val="24"/>
        </w:rPr>
        <w:t>et</w:t>
      </w:r>
      <w:proofErr w:type="spellEnd"/>
      <w:r w:rsidRPr="00523738">
        <w:rPr>
          <w:rFonts w:asciiTheme="majorHAnsi" w:eastAsia="Times New Roman" w:hAnsiTheme="majorHAnsi" w:cstheme="majorHAnsi"/>
          <w:i/>
          <w:color w:val="000000" w:themeColor="text1"/>
          <w:sz w:val="24"/>
          <w:szCs w:val="24"/>
        </w:rPr>
        <w:t xml:space="preserve"> al., </w:t>
      </w:r>
      <w:r w:rsidRPr="00523738">
        <w:rPr>
          <w:rFonts w:asciiTheme="majorHAnsi" w:eastAsia="Times New Roman" w:hAnsiTheme="majorHAnsi" w:cstheme="majorHAnsi"/>
          <w:color w:val="000000" w:themeColor="text1"/>
          <w:sz w:val="24"/>
          <w:szCs w:val="24"/>
        </w:rPr>
        <w:t xml:space="preserve">2021).  </w:t>
      </w:r>
      <w:r w:rsidRPr="00523738">
        <w:rPr>
          <w:rFonts w:asciiTheme="majorHAnsi" w:eastAsia="Times New Roman" w:hAnsiTheme="majorHAnsi" w:cstheme="majorHAnsi"/>
          <w:color w:val="000000" w:themeColor="text1"/>
          <w:sz w:val="24"/>
          <w:szCs w:val="24"/>
        </w:rPr>
        <w:lastRenderedPageBreak/>
        <w:t>These visible aids enhance facts interpretation and make complicated records extra on hand for your readers.</w:t>
      </w:r>
    </w:p>
    <w:p w14:paraId="3370B527" w14:textId="77777777" w:rsidR="00925BD4" w:rsidRPr="00523738" w:rsidRDefault="00925BD4">
      <w:pPr>
        <w:rPr>
          <w:rFonts w:asciiTheme="majorHAnsi" w:eastAsia="Times New Roman" w:hAnsiTheme="majorHAnsi" w:cstheme="majorHAnsi"/>
          <w:color w:val="000000" w:themeColor="text1"/>
          <w:sz w:val="24"/>
          <w:szCs w:val="24"/>
        </w:rPr>
      </w:pPr>
    </w:p>
    <w:p w14:paraId="05E2617A" w14:textId="77777777" w:rsidR="00925BD4" w:rsidRPr="00523738" w:rsidRDefault="00FF4636">
      <w:pPr>
        <w:rPr>
          <w:rFonts w:asciiTheme="majorHAnsi" w:eastAsia="Times New Roman" w:hAnsiTheme="majorHAnsi" w:cstheme="majorHAnsi"/>
          <w:b/>
          <w:color w:val="000000" w:themeColor="text1"/>
          <w:sz w:val="24"/>
          <w:szCs w:val="24"/>
        </w:rPr>
      </w:pPr>
      <w:r w:rsidRPr="00523738">
        <w:rPr>
          <w:rFonts w:asciiTheme="majorHAnsi" w:eastAsia="Times New Roman" w:hAnsiTheme="majorHAnsi" w:cstheme="majorHAnsi"/>
          <w:b/>
          <w:color w:val="000000" w:themeColor="text1"/>
          <w:sz w:val="24"/>
          <w:szCs w:val="24"/>
        </w:rPr>
        <w:t>Qualitative Coding and Themes:</w:t>
      </w:r>
    </w:p>
    <w:p w14:paraId="58C243A9" w14:textId="618EC4B3" w:rsidR="00925BD4" w:rsidRPr="00523738" w:rsidRDefault="00FF4636">
      <w:pPr>
        <w:rPr>
          <w:rFonts w:asciiTheme="majorHAnsi" w:eastAsia="Times New Roman" w:hAnsiTheme="majorHAnsi" w:cstheme="majorHAnsi"/>
          <w:color w:val="000000" w:themeColor="text1"/>
          <w:sz w:val="24"/>
          <w:szCs w:val="24"/>
        </w:rPr>
      </w:pPr>
      <w:r w:rsidRPr="00523738">
        <w:rPr>
          <w:rFonts w:asciiTheme="majorHAnsi" w:eastAsia="Times New Roman" w:hAnsiTheme="majorHAnsi" w:cstheme="majorHAnsi"/>
          <w:color w:val="000000" w:themeColor="text1"/>
          <w:sz w:val="24"/>
          <w:szCs w:val="24"/>
        </w:rPr>
        <w:t>Qualitative data from interviews or open-ended survey responses can analyse the usage of coding techniques. By identifying</w:t>
      </w:r>
      <w:r w:rsidR="00646076" w:rsidRPr="00523738">
        <w:rPr>
          <w:rFonts w:asciiTheme="majorHAnsi" w:eastAsia="Times New Roman" w:hAnsiTheme="majorHAnsi" w:cstheme="majorHAnsi"/>
          <w:color w:val="000000" w:themeColor="text1"/>
          <w:sz w:val="24"/>
          <w:szCs w:val="24"/>
        </w:rPr>
        <w:t xml:space="preserve"> </w:t>
      </w:r>
      <w:r w:rsidRPr="00523738">
        <w:rPr>
          <w:rFonts w:asciiTheme="majorHAnsi" w:eastAsia="Times New Roman" w:hAnsiTheme="majorHAnsi" w:cstheme="majorHAnsi"/>
          <w:color w:val="000000" w:themeColor="text1"/>
          <w:sz w:val="24"/>
          <w:szCs w:val="24"/>
        </w:rPr>
        <w:t>topics and styles, you could use extract qualitative insights into student perceptions of engagement techniques. This technique offers depth on your evaluation with the resource of taking views and studies.</w:t>
      </w:r>
    </w:p>
    <w:p w14:paraId="32382126" w14:textId="1B1DA55A" w:rsidR="006C6930" w:rsidRPr="00523738" w:rsidRDefault="00646076" w:rsidP="006C6930">
      <w:pPr>
        <w:pStyle w:val="NormalWeb"/>
        <w:rPr>
          <w:rFonts w:asciiTheme="majorHAnsi" w:hAnsiTheme="majorHAnsi" w:cstheme="majorHAnsi"/>
          <w:color w:val="000000" w:themeColor="text1"/>
        </w:rPr>
      </w:pPr>
      <w:r w:rsidRPr="00523738">
        <w:rPr>
          <w:rFonts w:asciiTheme="majorHAnsi" w:hAnsiTheme="majorHAnsi" w:cstheme="majorHAnsi"/>
          <w:color w:val="000000" w:themeColor="text1"/>
        </w:rPr>
        <w:t xml:space="preserve">However, </w:t>
      </w:r>
      <w:r w:rsidR="006C6930" w:rsidRPr="00523738">
        <w:rPr>
          <w:rFonts w:asciiTheme="majorHAnsi" w:hAnsiTheme="majorHAnsi" w:cstheme="majorHAnsi"/>
          <w:color w:val="000000" w:themeColor="text1"/>
        </w:rPr>
        <w:t>Researchers have highlighted issues with the potential subjectivity of coding qualitative data. St. Pierre and Jackson (2014) argue that identifying themes and patterns being subjective, precise to researcher’s personal preferences and experiences.</w:t>
      </w:r>
    </w:p>
    <w:p w14:paraId="5B5D28E1" w14:textId="5A394541" w:rsidR="006C6930" w:rsidRPr="00523738" w:rsidRDefault="006C6930" w:rsidP="006C6930">
      <w:pPr>
        <w:pStyle w:val="NormalWeb"/>
        <w:rPr>
          <w:rFonts w:asciiTheme="majorHAnsi" w:hAnsiTheme="majorHAnsi" w:cstheme="majorHAnsi"/>
          <w:color w:val="000000" w:themeColor="text1"/>
        </w:rPr>
      </w:pPr>
      <w:r w:rsidRPr="00523738">
        <w:rPr>
          <w:rFonts w:asciiTheme="majorHAnsi" w:hAnsiTheme="majorHAnsi" w:cstheme="majorHAnsi"/>
          <w:color w:val="000000" w:themeColor="text1"/>
        </w:rPr>
        <w:t xml:space="preserve">To avoid these issues all aspects triangulations will be used by using multiple data sources and methods. </w:t>
      </w:r>
    </w:p>
    <w:p w14:paraId="2FAA8908" w14:textId="77777777" w:rsidR="00925BD4" w:rsidRPr="00523738" w:rsidRDefault="00FF4636">
      <w:pPr>
        <w:pStyle w:val="Heading1"/>
        <w:spacing w:line="276" w:lineRule="auto"/>
        <w:rPr>
          <w:rFonts w:asciiTheme="majorHAnsi" w:hAnsiTheme="majorHAnsi" w:cstheme="majorHAnsi"/>
          <w:color w:val="000000" w:themeColor="text1"/>
          <w:sz w:val="24"/>
          <w:szCs w:val="24"/>
        </w:rPr>
      </w:pPr>
      <w:bookmarkStart w:id="13" w:name="_Toc165979101"/>
      <w:r w:rsidRPr="00523738">
        <w:rPr>
          <w:rFonts w:asciiTheme="majorHAnsi" w:hAnsiTheme="majorHAnsi" w:cstheme="majorHAnsi"/>
          <w:color w:val="000000" w:themeColor="text1"/>
          <w:sz w:val="24"/>
          <w:szCs w:val="24"/>
        </w:rPr>
        <w:t>Data Analysis Methods:</w:t>
      </w:r>
      <w:bookmarkEnd w:id="13"/>
    </w:p>
    <w:p w14:paraId="3C57BB31" w14:textId="77777777" w:rsidR="00925BD4" w:rsidRPr="00523738" w:rsidRDefault="00FF4636">
      <w:pPr>
        <w:rPr>
          <w:rFonts w:asciiTheme="majorHAnsi" w:eastAsia="Times New Roman" w:hAnsiTheme="majorHAnsi" w:cstheme="majorHAnsi"/>
          <w:b/>
          <w:color w:val="000000" w:themeColor="text1"/>
          <w:sz w:val="24"/>
          <w:szCs w:val="24"/>
        </w:rPr>
      </w:pPr>
      <w:r w:rsidRPr="00523738">
        <w:rPr>
          <w:rFonts w:asciiTheme="majorHAnsi" w:eastAsia="Times New Roman" w:hAnsiTheme="majorHAnsi" w:cstheme="majorHAnsi"/>
          <w:b/>
          <w:color w:val="000000" w:themeColor="text1"/>
          <w:sz w:val="24"/>
          <w:szCs w:val="24"/>
        </w:rPr>
        <w:t>Statistical Analysis:</w:t>
      </w:r>
    </w:p>
    <w:p w14:paraId="0CB524FD" w14:textId="77777777" w:rsidR="00925BD4" w:rsidRPr="00523738" w:rsidRDefault="00FF4636">
      <w:pPr>
        <w:rPr>
          <w:rFonts w:asciiTheme="majorHAnsi" w:eastAsia="Times New Roman" w:hAnsiTheme="majorHAnsi" w:cstheme="majorHAnsi"/>
          <w:color w:val="000000" w:themeColor="text1"/>
          <w:sz w:val="24"/>
          <w:szCs w:val="24"/>
        </w:rPr>
      </w:pPr>
      <w:r w:rsidRPr="00523738">
        <w:rPr>
          <w:rFonts w:asciiTheme="majorHAnsi" w:eastAsia="Times New Roman" w:hAnsiTheme="majorHAnsi" w:cstheme="majorHAnsi"/>
          <w:color w:val="000000" w:themeColor="text1"/>
          <w:sz w:val="24"/>
          <w:szCs w:val="24"/>
        </w:rPr>
        <w:t>Statistical checks such as exams can verify the significance of variations in student engagement stages based totally on different factors, such as differentiation strategies. These exams provide quantitative proof to resource findings and decide the effectiveness of differentiating practices in improving engagement.</w:t>
      </w:r>
    </w:p>
    <w:p w14:paraId="1C58BDC0" w14:textId="77777777" w:rsidR="00925BD4" w:rsidRPr="00523738" w:rsidRDefault="00FF4636">
      <w:pPr>
        <w:rPr>
          <w:rFonts w:asciiTheme="majorHAnsi" w:eastAsia="Times New Roman" w:hAnsiTheme="majorHAnsi" w:cstheme="majorHAnsi"/>
          <w:b/>
          <w:color w:val="000000" w:themeColor="text1"/>
          <w:sz w:val="24"/>
          <w:szCs w:val="24"/>
        </w:rPr>
      </w:pPr>
      <w:r w:rsidRPr="00523738">
        <w:rPr>
          <w:rFonts w:asciiTheme="majorHAnsi" w:eastAsia="Times New Roman" w:hAnsiTheme="majorHAnsi" w:cstheme="majorHAnsi"/>
          <w:b/>
          <w:color w:val="000000" w:themeColor="text1"/>
          <w:sz w:val="24"/>
          <w:szCs w:val="24"/>
        </w:rPr>
        <w:t>Content Analysis:</w:t>
      </w:r>
    </w:p>
    <w:p w14:paraId="13743F4D" w14:textId="77777777" w:rsidR="00925BD4" w:rsidRPr="00523738" w:rsidRDefault="00FF4636">
      <w:pPr>
        <w:rPr>
          <w:rFonts w:asciiTheme="majorHAnsi" w:eastAsia="Times New Roman" w:hAnsiTheme="majorHAnsi" w:cstheme="majorHAnsi"/>
          <w:color w:val="000000" w:themeColor="text1"/>
          <w:sz w:val="24"/>
          <w:szCs w:val="24"/>
        </w:rPr>
      </w:pPr>
      <w:r w:rsidRPr="00523738">
        <w:rPr>
          <w:rFonts w:asciiTheme="majorHAnsi" w:eastAsia="Times New Roman" w:hAnsiTheme="majorHAnsi" w:cstheme="majorHAnsi"/>
          <w:color w:val="000000" w:themeColor="text1"/>
          <w:sz w:val="24"/>
          <w:szCs w:val="24"/>
        </w:rPr>
        <w:t xml:space="preserve">Content evaluation is required for studying qualitative records. By systematically reading interview transcripts or open-ended survey responses, it will discover underlying topics and commands related to student engagement factors and differentiation </w:t>
      </w:r>
      <w:proofErr w:type="gramStart"/>
      <w:r w:rsidRPr="00523738">
        <w:rPr>
          <w:rFonts w:asciiTheme="majorHAnsi" w:eastAsia="Times New Roman" w:hAnsiTheme="majorHAnsi" w:cstheme="majorHAnsi"/>
          <w:color w:val="000000" w:themeColor="text1"/>
          <w:sz w:val="24"/>
          <w:szCs w:val="24"/>
        </w:rPr>
        <w:t>strategies(</w:t>
      </w:r>
      <w:proofErr w:type="gramEnd"/>
      <w:r w:rsidRPr="00523738">
        <w:rPr>
          <w:rFonts w:asciiTheme="majorHAnsi" w:eastAsia="Times New Roman" w:hAnsiTheme="majorHAnsi" w:cstheme="majorHAnsi"/>
          <w:color w:val="000000" w:themeColor="text1"/>
          <w:sz w:val="24"/>
          <w:szCs w:val="24"/>
        </w:rPr>
        <w:t xml:space="preserve">Smith </w:t>
      </w:r>
      <w:r w:rsidRPr="00523738">
        <w:rPr>
          <w:rFonts w:asciiTheme="majorHAnsi" w:eastAsia="Times New Roman" w:hAnsiTheme="majorHAnsi" w:cstheme="majorHAnsi"/>
          <w:i/>
          <w:color w:val="000000" w:themeColor="text1"/>
          <w:sz w:val="24"/>
          <w:szCs w:val="24"/>
        </w:rPr>
        <w:t xml:space="preserve">et al., </w:t>
      </w:r>
      <w:r w:rsidRPr="00523738">
        <w:rPr>
          <w:rFonts w:asciiTheme="majorHAnsi" w:eastAsia="Times New Roman" w:hAnsiTheme="majorHAnsi" w:cstheme="majorHAnsi"/>
          <w:color w:val="000000" w:themeColor="text1"/>
          <w:sz w:val="24"/>
          <w:szCs w:val="24"/>
        </w:rPr>
        <w:t>2021). This approach presents depth in the evaluation through exploring the depth of the participants reminiscences.</w:t>
      </w:r>
    </w:p>
    <w:p w14:paraId="6DAD2A90" w14:textId="77777777" w:rsidR="00925BD4" w:rsidRPr="00523738" w:rsidRDefault="00FF4636">
      <w:pPr>
        <w:rPr>
          <w:rFonts w:asciiTheme="majorHAnsi" w:eastAsia="Times New Roman" w:hAnsiTheme="majorHAnsi" w:cstheme="majorHAnsi"/>
          <w:b/>
          <w:color w:val="000000" w:themeColor="text1"/>
          <w:sz w:val="24"/>
          <w:szCs w:val="24"/>
        </w:rPr>
      </w:pPr>
      <w:r w:rsidRPr="00523738">
        <w:rPr>
          <w:rFonts w:asciiTheme="majorHAnsi" w:eastAsia="Times New Roman" w:hAnsiTheme="majorHAnsi" w:cstheme="majorHAnsi"/>
          <w:b/>
          <w:color w:val="000000" w:themeColor="text1"/>
          <w:sz w:val="24"/>
          <w:szCs w:val="24"/>
        </w:rPr>
        <w:t>Trustworthiness Processes:</w:t>
      </w:r>
    </w:p>
    <w:p w14:paraId="2746BBFE" w14:textId="77777777" w:rsidR="00925BD4" w:rsidRPr="00523738" w:rsidRDefault="00FF4636">
      <w:pPr>
        <w:rPr>
          <w:rFonts w:asciiTheme="majorHAnsi" w:eastAsia="Times New Roman" w:hAnsiTheme="majorHAnsi" w:cstheme="majorHAnsi"/>
          <w:b/>
          <w:color w:val="000000" w:themeColor="text1"/>
          <w:sz w:val="24"/>
          <w:szCs w:val="24"/>
        </w:rPr>
      </w:pPr>
      <w:r w:rsidRPr="00523738">
        <w:rPr>
          <w:rFonts w:asciiTheme="majorHAnsi" w:eastAsia="Times New Roman" w:hAnsiTheme="majorHAnsi" w:cstheme="majorHAnsi"/>
          <w:b/>
          <w:color w:val="000000" w:themeColor="text1"/>
          <w:sz w:val="24"/>
          <w:szCs w:val="24"/>
        </w:rPr>
        <w:t>Credibility:</w:t>
      </w:r>
    </w:p>
    <w:p w14:paraId="5FA6C57B" w14:textId="77777777" w:rsidR="00925BD4" w:rsidRPr="00523738" w:rsidRDefault="00FF4636">
      <w:pPr>
        <w:spacing w:before="280" w:after="280"/>
        <w:rPr>
          <w:rFonts w:asciiTheme="majorHAnsi" w:eastAsia="Times New Roman" w:hAnsiTheme="majorHAnsi" w:cstheme="majorHAnsi"/>
          <w:color w:val="000000" w:themeColor="text1"/>
          <w:sz w:val="24"/>
          <w:szCs w:val="24"/>
        </w:rPr>
      </w:pPr>
      <w:r w:rsidRPr="00523738">
        <w:rPr>
          <w:rFonts w:asciiTheme="majorHAnsi" w:eastAsia="Times New Roman" w:hAnsiTheme="majorHAnsi" w:cstheme="majorHAnsi"/>
          <w:color w:val="000000" w:themeColor="text1"/>
          <w:sz w:val="24"/>
          <w:szCs w:val="24"/>
        </w:rPr>
        <w:t>To ensure the information is accurate, the use of more than one source of data such as interviews, surveys, and observations will be used. Checking data from multiple sources makes interpretations and findings more valid and reliable.</w:t>
      </w:r>
    </w:p>
    <w:p w14:paraId="1BF2E118" w14:textId="77777777" w:rsidR="00925BD4" w:rsidRPr="00523738" w:rsidRDefault="00FF4636">
      <w:pPr>
        <w:rPr>
          <w:rFonts w:asciiTheme="majorHAnsi" w:eastAsia="Times New Roman" w:hAnsiTheme="majorHAnsi" w:cstheme="majorHAnsi"/>
          <w:b/>
          <w:color w:val="000000" w:themeColor="text1"/>
          <w:sz w:val="24"/>
          <w:szCs w:val="24"/>
        </w:rPr>
      </w:pPr>
      <w:r w:rsidRPr="00523738">
        <w:rPr>
          <w:rFonts w:asciiTheme="majorHAnsi" w:eastAsia="Times New Roman" w:hAnsiTheme="majorHAnsi" w:cstheme="majorHAnsi"/>
          <w:b/>
          <w:color w:val="000000" w:themeColor="text1"/>
          <w:sz w:val="24"/>
          <w:szCs w:val="24"/>
        </w:rPr>
        <w:t>Transferability:</w:t>
      </w:r>
    </w:p>
    <w:p w14:paraId="4FB20E4A" w14:textId="77777777" w:rsidR="00925BD4" w:rsidRPr="00523738" w:rsidRDefault="00FF4636">
      <w:pPr>
        <w:spacing w:before="280" w:after="280"/>
        <w:rPr>
          <w:rFonts w:asciiTheme="majorHAnsi" w:eastAsia="Times New Roman" w:hAnsiTheme="majorHAnsi" w:cstheme="majorHAnsi"/>
          <w:color w:val="000000" w:themeColor="text1"/>
          <w:sz w:val="24"/>
          <w:szCs w:val="24"/>
        </w:rPr>
      </w:pPr>
      <w:r w:rsidRPr="00523738">
        <w:rPr>
          <w:rFonts w:asciiTheme="majorHAnsi" w:eastAsia="Times New Roman" w:hAnsiTheme="majorHAnsi" w:cstheme="majorHAnsi"/>
          <w:color w:val="000000" w:themeColor="text1"/>
          <w:sz w:val="24"/>
          <w:szCs w:val="24"/>
        </w:rPr>
        <w:t>To make the findings more widely applicable detailed and honest descriptions of the research setting, participants, and how the data was collected will be provided. Using clear and transparent reporting allows readers to evaluate if the findings could be relevant to similar educational environments.</w:t>
      </w:r>
    </w:p>
    <w:p w14:paraId="7CDB0C0A" w14:textId="77777777" w:rsidR="00925BD4" w:rsidRPr="00523738" w:rsidRDefault="00FF4636">
      <w:pPr>
        <w:rPr>
          <w:rFonts w:asciiTheme="majorHAnsi" w:eastAsia="Times New Roman" w:hAnsiTheme="majorHAnsi" w:cstheme="majorHAnsi"/>
          <w:b/>
          <w:color w:val="000000" w:themeColor="text1"/>
          <w:sz w:val="24"/>
          <w:szCs w:val="24"/>
        </w:rPr>
      </w:pPr>
      <w:r w:rsidRPr="00523738">
        <w:rPr>
          <w:rFonts w:asciiTheme="majorHAnsi" w:eastAsia="Times New Roman" w:hAnsiTheme="majorHAnsi" w:cstheme="majorHAnsi"/>
          <w:b/>
          <w:color w:val="000000" w:themeColor="text1"/>
          <w:sz w:val="24"/>
          <w:szCs w:val="24"/>
        </w:rPr>
        <w:lastRenderedPageBreak/>
        <w:t>Dependability and Confirmability:</w:t>
      </w:r>
    </w:p>
    <w:p w14:paraId="7A69CFB2" w14:textId="77777777" w:rsidR="00925BD4" w:rsidRPr="00523738" w:rsidRDefault="00FF4636">
      <w:pPr>
        <w:rPr>
          <w:rFonts w:asciiTheme="majorHAnsi" w:eastAsia="Times New Roman" w:hAnsiTheme="majorHAnsi" w:cstheme="majorHAnsi"/>
          <w:b/>
          <w:color w:val="000000" w:themeColor="text1"/>
          <w:sz w:val="24"/>
          <w:szCs w:val="24"/>
        </w:rPr>
      </w:pPr>
      <w:r w:rsidRPr="00523738">
        <w:rPr>
          <w:rFonts w:asciiTheme="majorHAnsi" w:eastAsia="Times New Roman" w:hAnsiTheme="majorHAnsi" w:cstheme="majorHAnsi"/>
          <w:color w:val="000000" w:themeColor="text1"/>
          <w:sz w:val="24"/>
          <w:szCs w:val="24"/>
        </w:rPr>
        <w:t xml:space="preserve">To Keep the research approach consistent, documents and any other documents will be </w:t>
      </w:r>
      <w:proofErr w:type="gramStart"/>
      <w:r w:rsidRPr="00523738">
        <w:rPr>
          <w:rFonts w:asciiTheme="majorHAnsi" w:eastAsia="Times New Roman" w:hAnsiTheme="majorHAnsi" w:cstheme="majorHAnsi"/>
          <w:color w:val="000000" w:themeColor="text1"/>
          <w:sz w:val="24"/>
          <w:szCs w:val="24"/>
        </w:rPr>
        <w:t>maintain</w:t>
      </w:r>
      <w:proofErr w:type="gramEnd"/>
      <w:r w:rsidRPr="00523738">
        <w:rPr>
          <w:rFonts w:asciiTheme="majorHAnsi" w:eastAsia="Times New Roman" w:hAnsiTheme="majorHAnsi" w:cstheme="majorHAnsi"/>
          <w:color w:val="000000" w:themeColor="text1"/>
          <w:sz w:val="24"/>
          <w:szCs w:val="24"/>
        </w:rPr>
        <w:t xml:space="preserve"> confidentiality and make detailed records of the collected data. This clarity ensures the findings are reliable and trustworthy (Kramer et al., 2021). By presenting the data clearly, analysing it thoroughly, and maintaining high standards of trustworthiness, the research can provide strong insights into how differentiation impacts student engagement. This can significantly contribute to discussions around education.</w:t>
      </w:r>
    </w:p>
    <w:p w14:paraId="4851C771" w14:textId="77777777" w:rsidR="00925BD4" w:rsidRPr="00523738" w:rsidRDefault="00FF4636">
      <w:pPr>
        <w:pStyle w:val="Heading1"/>
        <w:spacing w:line="276" w:lineRule="auto"/>
        <w:rPr>
          <w:rFonts w:asciiTheme="majorHAnsi" w:hAnsiTheme="majorHAnsi" w:cstheme="majorHAnsi"/>
          <w:color w:val="000000" w:themeColor="text1"/>
          <w:sz w:val="24"/>
          <w:szCs w:val="24"/>
        </w:rPr>
      </w:pPr>
      <w:r w:rsidRPr="00523738">
        <w:rPr>
          <w:rFonts w:asciiTheme="majorHAnsi" w:hAnsiTheme="majorHAnsi" w:cstheme="majorHAnsi"/>
          <w:color w:val="000000" w:themeColor="text1"/>
          <w:sz w:val="24"/>
          <w:szCs w:val="24"/>
        </w:rPr>
        <w:br/>
      </w:r>
      <w:r w:rsidRPr="00523738">
        <w:rPr>
          <w:rFonts w:asciiTheme="majorHAnsi" w:hAnsiTheme="majorHAnsi" w:cstheme="majorHAnsi"/>
          <w:color w:val="000000" w:themeColor="text1"/>
          <w:sz w:val="24"/>
          <w:szCs w:val="24"/>
        </w:rPr>
        <w:br/>
      </w:r>
      <w:bookmarkStart w:id="14" w:name="_Toc165979102"/>
      <w:r w:rsidRPr="00523738">
        <w:rPr>
          <w:rFonts w:asciiTheme="majorHAnsi" w:hAnsiTheme="majorHAnsi" w:cstheme="majorHAnsi"/>
          <w:color w:val="000000" w:themeColor="text1"/>
          <w:sz w:val="24"/>
          <w:szCs w:val="24"/>
        </w:rPr>
        <w:t>Ethical issues</w:t>
      </w:r>
      <w:bookmarkEnd w:id="14"/>
      <w:r w:rsidRPr="00523738">
        <w:rPr>
          <w:rFonts w:asciiTheme="majorHAnsi" w:hAnsiTheme="majorHAnsi" w:cstheme="majorHAnsi"/>
          <w:color w:val="000000" w:themeColor="text1"/>
          <w:sz w:val="24"/>
          <w:szCs w:val="24"/>
        </w:rPr>
        <w:t xml:space="preserve"> </w:t>
      </w:r>
    </w:p>
    <w:p w14:paraId="045D038F" w14:textId="77777777" w:rsidR="00925BD4" w:rsidRPr="00523738" w:rsidRDefault="00FF4636">
      <w:pPr>
        <w:rPr>
          <w:rFonts w:asciiTheme="majorHAnsi" w:eastAsia="Times New Roman" w:hAnsiTheme="majorHAnsi" w:cstheme="majorHAnsi"/>
          <w:color w:val="000000" w:themeColor="text1"/>
          <w:sz w:val="24"/>
          <w:szCs w:val="24"/>
        </w:rPr>
      </w:pPr>
      <w:r w:rsidRPr="00523738">
        <w:rPr>
          <w:rFonts w:asciiTheme="majorHAnsi" w:eastAsia="Times New Roman" w:hAnsiTheme="majorHAnsi" w:cstheme="majorHAnsi"/>
          <w:color w:val="000000" w:themeColor="text1"/>
          <w:sz w:val="24"/>
          <w:szCs w:val="24"/>
        </w:rPr>
        <w:t>There are several potential ethical issues that can arise when interviewing young students in a school setting such as privacy and confidentiality measures must be taken to protect the privacy and confidentiality of the student's and other participants. This includes using anonymous identifiers instead of real names, securing the data, and ensuring that sensitive or identifying information is not disclosed. Potential discomfort or distress can happen, some interview questions or topics may cause discomfort, distress, or bring up traumatic experiences for the students. To avoid this all participants can step put out any time to take breaks (Smith, 2023).</w:t>
      </w:r>
    </w:p>
    <w:p w14:paraId="7F5E3FB1" w14:textId="77777777" w:rsidR="00925BD4" w:rsidRPr="00523738" w:rsidRDefault="00FF4636">
      <w:pPr>
        <w:rPr>
          <w:rFonts w:asciiTheme="majorHAnsi" w:eastAsia="Times New Roman" w:hAnsiTheme="majorHAnsi" w:cstheme="majorHAnsi"/>
          <w:color w:val="000000" w:themeColor="text1"/>
          <w:sz w:val="24"/>
          <w:szCs w:val="24"/>
        </w:rPr>
      </w:pPr>
      <w:r w:rsidRPr="00523738">
        <w:rPr>
          <w:rFonts w:asciiTheme="majorHAnsi" w:eastAsia="Times New Roman" w:hAnsiTheme="majorHAnsi" w:cstheme="majorHAnsi"/>
          <w:color w:val="000000" w:themeColor="text1"/>
          <w:sz w:val="24"/>
          <w:szCs w:val="24"/>
        </w:rPr>
        <w:t>The interview questions and language used is age-appropriate and adapted to the developmental level of the students. Researchers are mindful of the potential for misunderstandings or limited comprehension due to the student’s cognitive and emotional maturity.</w:t>
      </w:r>
    </w:p>
    <w:p w14:paraId="5DBE52B9" w14:textId="77777777" w:rsidR="00925BD4" w:rsidRPr="00523738" w:rsidRDefault="00FF4636">
      <w:pPr>
        <w:rPr>
          <w:rFonts w:asciiTheme="majorHAnsi" w:eastAsia="Times New Roman" w:hAnsiTheme="majorHAnsi" w:cstheme="majorHAnsi"/>
          <w:color w:val="000000" w:themeColor="text1"/>
          <w:sz w:val="24"/>
          <w:szCs w:val="24"/>
        </w:rPr>
      </w:pPr>
      <w:r w:rsidRPr="00523738">
        <w:rPr>
          <w:rFonts w:asciiTheme="majorHAnsi" w:eastAsia="Times New Roman" w:hAnsiTheme="majorHAnsi" w:cstheme="majorHAnsi"/>
          <w:color w:val="000000" w:themeColor="text1"/>
          <w:sz w:val="24"/>
          <w:szCs w:val="24"/>
        </w:rPr>
        <w:t xml:space="preserve">Students should be made aware that their participation is entirely voluntary, and they can choose not to answer any questions or withdraw from the interview at any time without consequences. </w:t>
      </w:r>
    </w:p>
    <w:p w14:paraId="697872EC" w14:textId="77777777" w:rsidR="00925BD4" w:rsidRPr="00523738" w:rsidRDefault="00FF4636">
      <w:pPr>
        <w:rPr>
          <w:rFonts w:asciiTheme="majorHAnsi" w:eastAsia="Times New Roman" w:hAnsiTheme="majorHAnsi" w:cstheme="majorHAnsi"/>
          <w:color w:val="000000" w:themeColor="text1"/>
          <w:sz w:val="24"/>
          <w:szCs w:val="24"/>
        </w:rPr>
      </w:pPr>
      <w:r w:rsidRPr="00523738">
        <w:rPr>
          <w:rFonts w:asciiTheme="majorHAnsi" w:eastAsia="Times New Roman" w:hAnsiTheme="majorHAnsi" w:cstheme="majorHAnsi"/>
          <w:color w:val="000000" w:themeColor="text1"/>
          <w:sz w:val="24"/>
          <w:szCs w:val="24"/>
        </w:rPr>
        <w:t xml:space="preserve">If the interview reveals any potential safeguarding issues or concerns about the well-being of a student, the researcher must follow appropriate protocols and reporting procedures to ensure the student's safety. </w:t>
      </w:r>
    </w:p>
    <w:p w14:paraId="4CDDC145" w14:textId="77777777" w:rsidR="00925BD4" w:rsidRPr="00523738" w:rsidRDefault="00FF4636">
      <w:pPr>
        <w:rPr>
          <w:rFonts w:asciiTheme="majorHAnsi" w:eastAsia="Times New Roman" w:hAnsiTheme="majorHAnsi" w:cstheme="majorHAnsi"/>
          <w:color w:val="000000" w:themeColor="text1"/>
          <w:sz w:val="24"/>
          <w:szCs w:val="24"/>
        </w:rPr>
      </w:pPr>
      <w:r w:rsidRPr="00523738">
        <w:rPr>
          <w:rFonts w:asciiTheme="majorHAnsi" w:eastAsia="Times New Roman" w:hAnsiTheme="majorHAnsi" w:cstheme="majorHAnsi"/>
          <w:color w:val="000000" w:themeColor="text1"/>
          <w:sz w:val="24"/>
          <w:szCs w:val="24"/>
        </w:rPr>
        <w:t>To mitigate these ethical concerns, researchers should follow established ethical guidelines, obtain necessary approvals from relevant bodies (e.g., institutional review boards, school administrators), and prioritize the well-being and rights of the student participants throughout the research process (Smith, 2023).</w:t>
      </w:r>
    </w:p>
    <w:p w14:paraId="724C3F5E" w14:textId="77777777" w:rsidR="00925BD4" w:rsidRPr="00523738" w:rsidRDefault="00925BD4">
      <w:pPr>
        <w:pBdr>
          <w:top w:val="nil"/>
          <w:left w:val="nil"/>
          <w:bottom w:val="nil"/>
          <w:right w:val="nil"/>
          <w:between w:val="nil"/>
        </w:pBdr>
        <w:rPr>
          <w:rFonts w:asciiTheme="majorHAnsi" w:eastAsia="Times New Roman" w:hAnsiTheme="majorHAnsi" w:cstheme="majorHAnsi"/>
          <w:color w:val="000000" w:themeColor="text1"/>
          <w:sz w:val="24"/>
          <w:szCs w:val="24"/>
        </w:rPr>
      </w:pPr>
    </w:p>
    <w:p w14:paraId="7227E80A" w14:textId="77777777" w:rsidR="00925BD4" w:rsidRPr="00523738" w:rsidRDefault="00FF4636">
      <w:pPr>
        <w:rPr>
          <w:rFonts w:asciiTheme="majorHAnsi" w:eastAsia="Times New Roman" w:hAnsiTheme="majorHAnsi" w:cstheme="majorHAnsi"/>
          <w:color w:val="000000" w:themeColor="text1"/>
          <w:sz w:val="24"/>
          <w:szCs w:val="24"/>
        </w:rPr>
      </w:pPr>
      <w:r w:rsidRPr="00523738">
        <w:rPr>
          <w:rFonts w:asciiTheme="majorHAnsi" w:eastAsia="Times New Roman" w:hAnsiTheme="majorHAnsi" w:cstheme="majorHAnsi"/>
          <w:color w:val="000000" w:themeColor="text1"/>
          <w:sz w:val="24"/>
          <w:szCs w:val="24"/>
        </w:rPr>
        <w:t>Anonymity and Confidentiality:</w:t>
      </w:r>
    </w:p>
    <w:p w14:paraId="7FFDC13D" w14:textId="77777777" w:rsidR="00925BD4" w:rsidRPr="00523738" w:rsidRDefault="00FF4636">
      <w:pPr>
        <w:rPr>
          <w:rFonts w:asciiTheme="majorHAnsi" w:eastAsia="Times New Roman" w:hAnsiTheme="majorHAnsi" w:cstheme="majorHAnsi"/>
          <w:b/>
          <w:color w:val="000000" w:themeColor="text1"/>
          <w:sz w:val="24"/>
          <w:szCs w:val="24"/>
        </w:rPr>
      </w:pPr>
      <w:r w:rsidRPr="00523738">
        <w:rPr>
          <w:rFonts w:asciiTheme="majorHAnsi" w:eastAsia="Times New Roman" w:hAnsiTheme="majorHAnsi" w:cstheme="majorHAnsi"/>
          <w:b/>
          <w:color w:val="000000" w:themeColor="text1"/>
          <w:sz w:val="24"/>
          <w:szCs w:val="24"/>
        </w:rPr>
        <w:t>Anonymity:</w:t>
      </w:r>
    </w:p>
    <w:p w14:paraId="44EB39DF" w14:textId="77777777" w:rsidR="00925BD4" w:rsidRPr="00523738" w:rsidRDefault="00FF4636">
      <w:pPr>
        <w:rPr>
          <w:rFonts w:asciiTheme="majorHAnsi" w:eastAsia="Times New Roman" w:hAnsiTheme="majorHAnsi" w:cstheme="majorHAnsi"/>
          <w:color w:val="000000" w:themeColor="text1"/>
          <w:sz w:val="24"/>
          <w:szCs w:val="24"/>
        </w:rPr>
      </w:pPr>
      <w:r w:rsidRPr="00523738">
        <w:rPr>
          <w:rFonts w:asciiTheme="majorHAnsi" w:eastAsia="Times New Roman" w:hAnsiTheme="majorHAnsi" w:cstheme="majorHAnsi"/>
          <w:color w:val="000000" w:themeColor="text1"/>
          <w:sz w:val="24"/>
          <w:szCs w:val="24"/>
        </w:rPr>
        <w:t>Maintaining participant anonymity is critical to shield their identification and privacy. All information collected, which consists of responses from surveys, interviews, and observations, may be anonymised (</w:t>
      </w:r>
      <w:proofErr w:type="spellStart"/>
      <w:r w:rsidRPr="00523738">
        <w:rPr>
          <w:rFonts w:asciiTheme="majorHAnsi" w:eastAsia="Times New Roman" w:hAnsiTheme="majorHAnsi" w:cstheme="majorHAnsi"/>
          <w:color w:val="000000" w:themeColor="text1"/>
          <w:sz w:val="24"/>
          <w:szCs w:val="24"/>
        </w:rPr>
        <w:t>Jin</w:t>
      </w:r>
      <w:proofErr w:type="spellEnd"/>
      <w:r w:rsidRPr="00523738">
        <w:rPr>
          <w:rFonts w:asciiTheme="majorHAnsi" w:eastAsia="Times New Roman" w:hAnsiTheme="majorHAnsi" w:cstheme="majorHAnsi"/>
          <w:color w:val="000000" w:themeColor="text1"/>
          <w:sz w:val="24"/>
          <w:szCs w:val="24"/>
        </w:rPr>
        <w:t xml:space="preserve"> </w:t>
      </w:r>
      <w:r w:rsidRPr="00523738">
        <w:rPr>
          <w:rFonts w:asciiTheme="majorHAnsi" w:eastAsia="Times New Roman" w:hAnsiTheme="majorHAnsi" w:cstheme="majorHAnsi"/>
          <w:i/>
          <w:color w:val="000000" w:themeColor="text1"/>
          <w:sz w:val="24"/>
          <w:szCs w:val="24"/>
        </w:rPr>
        <w:t xml:space="preserve">et al., </w:t>
      </w:r>
      <w:r w:rsidRPr="00523738">
        <w:rPr>
          <w:rFonts w:asciiTheme="majorHAnsi" w:eastAsia="Times New Roman" w:hAnsiTheme="majorHAnsi" w:cstheme="majorHAnsi"/>
          <w:color w:val="000000" w:themeColor="text1"/>
          <w:sz w:val="24"/>
          <w:szCs w:val="24"/>
        </w:rPr>
        <w:t>2021). Participant names, school information, and any figuring out statistics will get replaced with codes to ensure anonymity for the duration of the research.</w:t>
      </w:r>
    </w:p>
    <w:p w14:paraId="0F17EB78" w14:textId="77777777" w:rsidR="00925BD4" w:rsidRPr="00523738" w:rsidRDefault="00FF4636">
      <w:pPr>
        <w:rPr>
          <w:rFonts w:asciiTheme="majorHAnsi" w:eastAsia="Times New Roman" w:hAnsiTheme="majorHAnsi" w:cstheme="majorHAnsi"/>
          <w:b/>
          <w:color w:val="000000" w:themeColor="text1"/>
          <w:sz w:val="24"/>
          <w:szCs w:val="24"/>
        </w:rPr>
      </w:pPr>
      <w:r w:rsidRPr="00523738">
        <w:rPr>
          <w:rFonts w:asciiTheme="majorHAnsi" w:eastAsia="Times New Roman" w:hAnsiTheme="majorHAnsi" w:cstheme="majorHAnsi"/>
          <w:b/>
          <w:color w:val="000000" w:themeColor="text1"/>
          <w:sz w:val="24"/>
          <w:szCs w:val="24"/>
        </w:rPr>
        <w:lastRenderedPageBreak/>
        <w:t>Confidentiality:</w:t>
      </w:r>
    </w:p>
    <w:p w14:paraId="23B10AB3" w14:textId="77777777" w:rsidR="00925BD4" w:rsidRPr="00523738" w:rsidRDefault="00FF4636">
      <w:pPr>
        <w:rPr>
          <w:rFonts w:asciiTheme="majorHAnsi" w:eastAsia="Times New Roman" w:hAnsiTheme="majorHAnsi" w:cstheme="majorHAnsi"/>
          <w:color w:val="000000" w:themeColor="text1"/>
          <w:sz w:val="24"/>
          <w:szCs w:val="24"/>
        </w:rPr>
      </w:pPr>
      <w:r w:rsidRPr="00523738">
        <w:rPr>
          <w:rFonts w:asciiTheme="majorHAnsi" w:eastAsia="Times New Roman" w:hAnsiTheme="majorHAnsi" w:cstheme="majorHAnsi"/>
          <w:color w:val="000000" w:themeColor="text1"/>
          <w:sz w:val="24"/>
          <w:szCs w:val="24"/>
        </w:rPr>
        <w:t>Confidentiality safeguards the privateness of individuals and their information. All records obtained at some stage in the observation will be stored strictly. Data will be stored securely on university servers with restricted access, making sure that no unauthorized person can get right of access to or misuse the facts.</w:t>
      </w:r>
    </w:p>
    <w:p w14:paraId="59F44008" w14:textId="77777777" w:rsidR="00925BD4" w:rsidRPr="00523738" w:rsidRDefault="00FF4636">
      <w:pPr>
        <w:rPr>
          <w:rFonts w:asciiTheme="majorHAnsi" w:eastAsia="Times New Roman" w:hAnsiTheme="majorHAnsi" w:cstheme="majorHAnsi"/>
          <w:b/>
          <w:color w:val="000000" w:themeColor="text1"/>
          <w:sz w:val="24"/>
          <w:szCs w:val="24"/>
        </w:rPr>
      </w:pPr>
      <w:r w:rsidRPr="00523738">
        <w:rPr>
          <w:rFonts w:asciiTheme="majorHAnsi" w:eastAsia="Times New Roman" w:hAnsiTheme="majorHAnsi" w:cstheme="majorHAnsi"/>
          <w:b/>
          <w:color w:val="000000" w:themeColor="text1"/>
          <w:sz w:val="24"/>
          <w:szCs w:val="24"/>
        </w:rPr>
        <w:t>Process for Gaining Pupil Asset:</w:t>
      </w:r>
    </w:p>
    <w:p w14:paraId="0A4945EE" w14:textId="77777777" w:rsidR="00925BD4" w:rsidRPr="00523738" w:rsidRDefault="00FF4636">
      <w:pPr>
        <w:rPr>
          <w:rFonts w:asciiTheme="majorHAnsi" w:eastAsia="Times New Roman" w:hAnsiTheme="majorHAnsi" w:cstheme="majorHAnsi"/>
          <w:b/>
          <w:color w:val="000000" w:themeColor="text1"/>
          <w:sz w:val="24"/>
          <w:szCs w:val="24"/>
        </w:rPr>
      </w:pPr>
      <w:r w:rsidRPr="00523738">
        <w:rPr>
          <w:rFonts w:asciiTheme="majorHAnsi" w:eastAsia="Times New Roman" w:hAnsiTheme="majorHAnsi" w:cstheme="majorHAnsi"/>
          <w:b/>
          <w:color w:val="000000" w:themeColor="text1"/>
          <w:sz w:val="24"/>
          <w:szCs w:val="24"/>
        </w:rPr>
        <w:t>Informed Consent Process:</w:t>
      </w:r>
    </w:p>
    <w:p w14:paraId="380C78D4" w14:textId="77777777" w:rsidR="00925BD4" w:rsidRPr="00523738" w:rsidRDefault="00FF4636">
      <w:pPr>
        <w:rPr>
          <w:rFonts w:asciiTheme="majorHAnsi" w:eastAsia="Times New Roman" w:hAnsiTheme="majorHAnsi" w:cstheme="majorHAnsi"/>
          <w:color w:val="000000" w:themeColor="text1"/>
          <w:sz w:val="24"/>
          <w:szCs w:val="24"/>
        </w:rPr>
      </w:pPr>
      <w:r w:rsidRPr="00523738">
        <w:rPr>
          <w:rFonts w:asciiTheme="majorHAnsi" w:eastAsia="Times New Roman" w:hAnsiTheme="majorHAnsi" w:cstheme="majorHAnsi"/>
          <w:color w:val="000000" w:themeColor="text1"/>
          <w:sz w:val="24"/>
          <w:szCs w:val="24"/>
        </w:rPr>
        <w:t>consent will be received from student’s parent’s guardians, as students are below the age of 18 and brought into interested minors (</w:t>
      </w:r>
      <w:proofErr w:type="spellStart"/>
      <w:r w:rsidRPr="00523738">
        <w:rPr>
          <w:rFonts w:asciiTheme="majorHAnsi" w:eastAsia="Times New Roman" w:hAnsiTheme="majorHAnsi" w:cstheme="majorHAnsi"/>
          <w:color w:val="000000" w:themeColor="text1"/>
          <w:sz w:val="24"/>
          <w:szCs w:val="24"/>
        </w:rPr>
        <w:t>Doronio</w:t>
      </w:r>
      <w:proofErr w:type="spellEnd"/>
      <w:r w:rsidRPr="00523738">
        <w:rPr>
          <w:rFonts w:asciiTheme="majorHAnsi" w:eastAsia="Times New Roman" w:hAnsiTheme="majorHAnsi" w:cstheme="majorHAnsi"/>
          <w:color w:val="000000" w:themeColor="text1"/>
          <w:sz w:val="24"/>
          <w:szCs w:val="24"/>
        </w:rPr>
        <w:t xml:space="preserve"> </w:t>
      </w:r>
      <w:r w:rsidRPr="00523738">
        <w:rPr>
          <w:rFonts w:asciiTheme="majorHAnsi" w:eastAsia="Times New Roman" w:hAnsiTheme="majorHAnsi" w:cstheme="majorHAnsi"/>
          <w:i/>
          <w:color w:val="000000" w:themeColor="text1"/>
          <w:sz w:val="24"/>
          <w:szCs w:val="24"/>
        </w:rPr>
        <w:t xml:space="preserve">et al., </w:t>
      </w:r>
      <w:r w:rsidRPr="00523738">
        <w:rPr>
          <w:rFonts w:asciiTheme="majorHAnsi" w:eastAsia="Times New Roman" w:hAnsiTheme="majorHAnsi" w:cstheme="majorHAnsi"/>
          <w:color w:val="000000" w:themeColor="text1"/>
          <w:sz w:val="24"/>
          <w:szCs w:val="24"/>
        </w:rPr>
        <w:t>2021). Information sheets outlining the purpose, techniques, dangers, and confidentiality measures will be sent to parents/guardians. They will be handed with enough time to test the facts and decide whether they consent to their child’s participation.</w:t>
      </w:r>
    </w:p>
    <w:p w14:paraId="51842DCA" w14:textId="77777777" w:rsidR="00925BD4" w:rsidRPr="00523738" w:rsidRDefault="00FF4636">
      <w:pPr>
        <w:rPr>
          <w:rFonts w:asciiTheme="majorHAnsi" w:eastAsia="Times New Roman" w:hAnsiTheme="majorHAnsi" w:cstheme="majorHAnsi"/>
          <w:b/>
          <w:color w:val="000000" w:themeColor="text1"/>
          <w:sz w:val="24"/>
          <w:szCs w:val="24"/>
        </w:rPr>
      </w:pPr>
      <w:r w:rsidRPr="00523738">
        <w:rPr>
          <w:rFonts w:asciiTheme="majorHAnsi" w:eastAsia="Times New Roman" w:hAnsiTheme="majorHAnsi" w:cstheme="majorHAnsi"/>
          <w:b/>
          <w:color w:val="000000" w:themeColor="text1"/>
          <w:sz w:val="24"/>
          <w:szCs w:val="24"/>
        </w:rPr>
        <w:t>Assent from Students:</w:t>
      </w:r>
    </w:p>
    <w:p w14:paraId="56DD70E1" w14:textId="77777777" w:rsidR="00925BD4" w:rsidRPr="00523738" w:rsidRDefault="00FF4636">
      <w:pPr>
        <w:rPr>
          <w:rFonts w:asciiTheme="majorHAnsi" w:eastAsia="Times New Roman" w:hAnsiTheme="majorHAnsi" w:cstheme="majorHAnsi"/>
          <w:color w:val="000000" w:themeColor="text1"/>
          <w:sz w:val="24"/>
          <w:szCs w:val="24"/>
        </w:rPr>
      </w:pPr>
      <w:r w:rsidRPr="00523738">
        <w:rPr>
          <w:rFonts w:asciiTheme="majorHAnsi" w:eastAsia="Times New Roman" w:hAnsiTheme="majorHAnsi" w:cstheme="majorHAnsi"/>
          <w:color w:val="000000" w:themeColor="text1"/>
          <w:sz w:val="24"/>
          <w:szCs w:val="24"/>
        </w:rPr>
        <w:t>Alongside parental consent, assent can be requested immediately from students. Assent tailor-made to the student’s statistics may be provided, explaining the check in age-appropriate language. Students can be informed that their participation is voluntary, and they could withdraw at any time without effects. Importance is placed on making sure students understand the cause of the observation, their function, and the confidentiality measures in place to protect their records.</w:t>
      </w:r>
    </w:p>
    <w:p w14:paraId="0840410E" w14:textId="77777777" w:rsidR="00925BD4" w:rsidRPr="00523738" w:rsidRDefault="00925BD4">
      <w:pPr>
        <w:rPr>
          <w:rFonts w:asciiTheme="majorHAnsi" w:eastAsia="Times New Roman" w:hAnsiTheme="majorHAnsi" w:cstheme="majorHAnsi"/>
          <w:color w:val="000000" w:themeColor="text1"/>
          <w:sz w:val="24"/>
          <w:szCs w:val="24"/>
        </w:rPr>
      </w:pPr>
    </w:p>
    <w:p w14:paraId="240C7D58" w14:textId="77777777" w:rsidR="00925BD4" w:rsidRPr="00523738" w:rsidRDefault="00FF4636">
      <w:pPr>
        <w:rPr>
          <w:rFonts w:asciiTheme="majorHAnsi" w:eastAsia="Times New Roman" w:hAnsiTheme="majorHAnsi" w:cstheme="majorHAnsi"/>
          <w:b/>
          <w:color w:val="000000" w:themeColor="text1"/>
          <w:sz w:val="24"/>
          <w:szCs w:val="24"/>
          <w:u w:val="single"/>
        </w:rPr>
      </w:pPr>
      <w:r w:rsidRPr="00523738">
        <w:rPr>
          <w:rFonts w:asciiTheme="majorHAnsi" w:eastAsia="Times New Roman" w:hAnsiTheme="majorHAnsi" w:cstheme="majorHAnsi"/>
          <w:b/>
          <w:color w:val="000000" w:themeColor="text1"/>
          <w:sz w:val="24"/>
          <w:szCs w:val="24"/>
          <w:u w:val="single"/>
        </w:rPr>
        <w:t>Assuring Understanding:</w:t>
      </w:r>
    </w:p>
    <w:p w14:paraId="0E3168D8" w14:textId="77777777" w:rsidR="00925BD4" w:rsidRPr="00523738" w:rsidRDefault="00FF4636">
      <w:pPr>
        <w:rPr>
          <w:rFonts w:asciiTheme="majorHAnsi" w:eastAsia="Times New Roman" w:hAnsiTheme="majorHAnsi" w:cstheme="majorHAnsi"/>
          <w:color w:val="000000" w:themeColor="text1"/>
          <w:sz w:val="24"/>
          <w:szCs w:val="24"/>
        </w:rPr>
      </w:pPr>
      <w:r w:rsidRPr="00523738">
        <w:rPr>
          <w:rFonts w:asciiTheme="majorHAnsi" w:eastAsia="Times New Roman" w:hAnsiTheme="majorHAnsi" w:cstheme="majorHAnsi"/>
          <w:color w:val="000000" w:themeColor="text1"/>
          <w:sz w:val="24"/>
          <w:szCs w:val="24"/>
        </w:rPr>
        <w:t xml:space="preserve">To make certain students understand they will take part in researcher, interaction with them will be made making everything clear, addressing any questions or worries they may have (Panda </w:t>
      </w:r>
      <w:r w:rsidRPr="00523738">
        <w:rPr>
          <w:rFonts w:asciiTheme="majorHAnsi" w:eastAsia="Times New Roman" w:hAnsiTheme="majorHAnsi" w:cstheme="majorHAnsi"/>
          <w:i/>
          <w:color w:val="000000" w:themeColor="text1"/>
          <w:sz w:val="24"/>
          <w:szCs w:val="24"/>
        </w:rPr>
        <w:t xml:space="preserve">et al., </w:t>
      </w:r>
      <w:r w:rsidRPr="00523738">
        <w:rPr>
          <w:rFonts w:asciiTheme="majorHAnsi" w:eastAsia="Times New Roman" w:hAnsiTheme="majorHAnsi" w:cstheme="majorHAnsi"/>
          <w:color w:val="000000" w:themeColor="text1"/>
          <w:sz w:val="24"/>
          <w:szCs w:val="24"/>
        </w:rPr>
        <w:t>2021). This interactive technique aims to guarantee that students understand their rights, the voluntary nature of participation, and the confidentiality assurances furnished.</w:t>
      </w:r>
    </w:p>
    <w:p w14:paraId="188FF213" w14:textId="77777777" w:rsidR="00925BD4" w:rsidRPr="00523738" w:rsidRDefault="00FF4636">
      <w:pPr>
        <w:pStyle w:val="Heading1"/>
        <w:spacing w:line="276" w:lineRule="auto"/>
        <w:rPr>
          <w:rFonts w:asciiTheme="majorHAnsi" w:hAnsiTheme="majorHAnsi" w:cstheme="majorHAnsi"/>
          <w:color w:val="000000" w:themeColor="text1"/>
          <w:sz w:val="24"/>
          <w:szCs w:val="24"/>
        </w:rPr>
      </w:pPr>
      <w:bookmarkStart w:id="15" w:name="_Toc165979103"/>
      <w:r w:rsidRPr="00523738">
        <w:rPr>
          <w:rFonts w:asciiTheme="majorHAnsi" w:hAnsiTheme="majorHAnsi" w:cstheme="majorHAnsi"/>
          <w:color w:val="000000" w:themeColor="text1"/>
          <w:sz w:val="24"/>
          <w:szCs w:val="24"/>
        </w:rPr>
        <w:t>Ethical Considerations:</w:t>
      </w:r>
      <w:bookmarkEnd w:id="15"/>
    </w:p>
    <w:p w14:paraId="654680F1" w14:textId="77777777" w:rsidR="00925BD4" w:rsidRPr="00523738" w:rsidRDefault="00FF4636">
      <w:pPr>
        <w:rPr>
          <w:rFonts w:asciiTheme="majorHAnsi" w:eastAsia="Times New Roman" w:hAnsiTheme="majorHAnsi" w:cstheme="majorHAnsi"/>
          <w:b/>
          <w:color w:val="000000" w:themeColor="text1"/>
          <w:sz w:val="24"/>
          <w:szCs w:val="24"/>
          <w:u w:val="single"/>
        </w:rPr>
      </w:pPr>
      <w:r w:rsidRPr="00523738">
        <w:rPr>
          <w:rFonts w:asciiTheme="majorHAnsi" w:eastAsia="Times New Roman" w:hAnsiTheme="majorHAnsi" w:cstheme="majorHAnsi"/>
          <w:b/>
          <w:color w:val="000000" w:themeColor="text1"/>
          <w:sz w:val="24"/>
          <w:szCs w:val="24"/>
          <w:u w:val="single"/>
        </w:rPr>
        <w:t>Informed Consent and Assent:</w:t>
      </w:r>
    </w:p>
    <w:p w14:paraId="5CCD86AC" w14:textId="77777777" w:rsidR="00925BD4" w:rsidRPr="00523738" w:rsidRDefault="00FF4636">
      <w:pPr>
        <w:rPr>
          <w:rFonts w:asciiTheme="majorHAnsi" w:eastAsia="Times New Roman" w:hAnsiTheme="majorHAnsi" w:cstheme="majorHAnsi"/>
          <w:color w:val="000000" w:themeColor="text1"/>
          <w:sz w:val="24"/>
          <w:szCs w:val="24"/>
        </w:rPr>
      </w:pPr>
      <w:r w:rsidRPr="00523738">
        <w:rPr>
          <w:rFonts w:asciiTheme="majorHAnsi" w:eastAsia="Times New Roman" w:hAnsiTheme="majorHAnsi" w:cstheme="majorHAnsi"/>
          <w:color w:val="000000" w:themeColor="text1"/>
          <w:sz w:val="24"/>
          <w:szCs w:val="24"/>
        </w:rPr>
        <w:t>Observing to ethical requirements, knowledgeable consent and assent techniques are important to understand people's autonomy and make certain they are willingly taking part in research. Clear communique of rights, dangers, and benefits fosters bear in mind and transparency.</w:t>
      </w:r>
    </w:p>
    <w:p w14:paraId="53B46E9E" w14:textId="77777777" w:rsidR="00925BD4" w:rsidRPr="00523738" w:rsidRDefault="00FF4636">
      <w:pPr>
        <w:rPr>
          <w:rFonts w:asciiTheme="majorHAnsi" w:eastAsia="Times New Roman" w:hAnsiTheme="majorHAnsi" w:cstheme="majorHAnsi"/>
          <w:b/>
          <w:color w:val="000000" w:themeColor="text1"/>
          <w:sz w:val="24"/>
          <w:szCs w:val="24"/>
          <w:u w:val="single"/>
        </w:rPr>
      </w:pPr>
      <w:r w:rsidRPr="00523738">
        <w:rPr>
          <w:rFonts w:asciiTheme="majorHAnsi" w:eastAsia="Times New Roman" w:hAnsiTheme="majorHAnsi" w:cstheme="majorHAnsi"/>
          <w:b/>
          <w:color w:val="000000" w:themeColor="text1"/>
          <w:sz w:val="24"/>
          <w:szCs w:val="24"/>
          <w:u w:val="single"/>
        </w:rPr>
        <w:t>Protection of Minors:</w:t>
      </w:r>
    </w:p>
    <w:p w14:paraId="4C048016" w14:textId="77777777" w:rsidR="00925BD4" w:rsidRPr="00523738" w:rsidRDefault="00FF4636">
      <w:pPr>
        <w:rPr>
          <w:rFonts w:asciiTheme="majorHAnsi" w:eastAsia="Times New Roman" w:hAnsiTheme="majorHAnsi" w:cstheme="majorHAnsi"/>
          <w:color w:val="000000" w:themeColor="text1"/>
          <w:sz w:val="24"/>
          <w:szCs w:val="24"/>
        </w:rPr>
      </w:pPr>
      <w:r w:rsidRPr="00523738">
        <w:rPr>
          <w:rFonts w:asciiTheme="majorHAnsi" w:eastAsia="Times New Roman" w:hAnsiTheme="majorHAnsi" w:cstheme="majorHAnsi"/>
          <w:color w:val="000000" w:themeColor="text1"/>
          <w:sz w:val="24"/>
          <w:szCs w:val="24"/>
        </w:rPr>
        <w:t xml:space="preserve">Given that students are minors, unique care may be taken to shield their well-being, privacy, and dignity within the direction of the test (Ogilvie, </w:t>
      </w:r>
      <w:r w:rsidRPr="00523738">
        <w:rPr>
          <w:rFonts w:asciiTheme="majorHAnsi" w:eastAsia="Times New Roman" w:hAnsiTheme="majorHAnsi" w:cstheme="majorHAnsi"/>
          <w:i/>
          <w:color w:val="000000" w:themeColor="text1"/>
          <w:sz w:val="24"/>
          <w:szCs w:val="24"/>
        </w:rPr>
        <w:t xml:space="preserve">et al., </w:t>
      </w:r>
      <w:r w:rsidRPr="00523738">
        <w:rPr>
          <w:rFonts w:asciiTheme="majorHAnsi" w:eastAsia="Times New Roman" w:hAnsiTheme="majorHAnsi" w:cstheme="majorHAnsi"/>
          <w:color w:val="000000" w:themeColor="text1"/>
          <w:sz w:val="24"/>
          <w:szCs w:val="24"/>
        </w:rPr>
        <w:t>2021). Parental consent and pupil assent procedures are designed to prioritise the notable interests of the students.</w:t>
      </w:r>
    </w:p>
    <w:p w14:paraId="63B299EA" w14:textId="77777777" w:rsidR="00925BD4" w:rsidRPr="00523738" w:rsidRDefault="00925BD4">
      <w:pPr>
        <w:rPr>
          <w:rFonts w:asciiTheme="majorHAnsi" w:eastAsia="Times New Roman" w:hAnsiTheme="majorHAnsi" w:cstheme="majorHAnsi"/>
          <w:b/>
          <w:color w:val="000000" w:themeColor="text1"/>
          <w:sz w:val="24"/>
          <w:szCs w:val="24"/>
        </w:rPr>
      </w:pPr>
    </w:p>
    <w:p w14:paraId="55C7A29D" w14:textId="77777777" w:rsidR="00925BD4" w:rsidRPr="00523738" w:rsidRDefault="00925BD4">
      <w:pPr>
        <w:rPr>
          <w:rFonts w:asciiTheme="majorHAnsi" w:eastAsia="Times New Roman" w:hAnsiTheme="majorHAnsi" w:cstheme="majorHAnsi"/>
          <w:b/>
          <w:color w:val="000000" w:themeColor="text1"/>
          <w:sz w:val="24"/>
          <w:szCs w:val="24"/>
        </w:rPr>
      </w:pPr>
    </w:p>
    <w:p w14:paraId="66B63D7F" w14:textId="77777777" w:rsidR="00925BD4" w:rsidRPr="00523738" w:rsidRDefault="00FF4636">
      <w:pPr>
        <w:rPr>
          <w:rFonts w:asciiTheme="majorHAnsi" w:eastAsia="Times New Roman" w:hAnsiTheme="majorHAnsi" w:cstheme="majorHAnsi"/>
          <w:b/>
          <w:color w:val="000000" w:themeColor="text1"/>
          <w:sz w:val="24"/>
          <w:szCs w:val="24"/>
          <w:u w:val="single"/>
        </w:rPr>
      </w:pPr>
      <w:r w:rsidRPr="00523738">
        <w:rPr>
          <w:rFonts w:asciiTheme="majorHAnsi" w:eastAsia="Times New Roman" w:hAnsiTheme="majorHAnsi" w:cstheme="majorHAnsi"/>
          <w:b/>
          <w:color w:val="000000" w:themeColor="text1"/>
          <w:sz w:val="24"/>
          <w:szCs w:val="24"/>
          <w:u w:val="single"/>
        </w:rPr>
        <w:t>Confidentiality Measures:</w:t>
      </w:r>
    </w:p>
    <w:p w14:paraId="78621084" w14:textId="77777777" w:rsidR="00925BD4" w:rsidRPr="00523738" w:rsidRDefault="00FF4636">
      <w:pPr>
        <w:rPr>
          <w:rFonts w:asciiTheme="majorHAnsi" w:eastAsia="Times New Roman" w:hAnsiTheme="majorHAnsi" w:cstheme="majorHAnsi"/>
          <w:color w:val="000000" w:themeColor="text1"/>
          <w:sz w:val="24"/>
          <w:szCs w:val="24"/>
        </w:rPr>
      </w:pPr>
      <w:r w:rsidRPr="00523738">
        <w:rPr>
          <w:rFonts w:asciiTheme="majorHAnsi" w:eastAsia="Times New Roman" w:hAnsiTheme="majorHAnsi" w:cstheme="majorHAnsi"/>
          <w:color w:val="000000" w:themeColor="text1"/>
          <w:sz w:val="24"/>
          <w:szCs w:val="24"/>
        </w:rPr>
        <w:lastRenderedPageBreak/>
        <w:t>Confidentiality measures, as noted in advance, collectively with anonymisation of records, strong facts storage, and restricted, are critical to shield participants confidentiality and prevent unauthorised disclosure.</w:t>
      </w:r>
    </w:p>
    <w:p w14:paraId="6520A0EC" w14:textId="77777777" w:rsidR="00925BD4" w:rsidRPr="00523738" w:rsidRDefault="00FF4636">
      <w:pPr>
        <w:rPr>
          <w:rFonts w:asciiTheme="majorHAnsi" w:eastAsia="Times New Roman" w:hAnsiTheme="majorHAnsi" w:cstheme="majorHAnsi"/>
          <w:b/>
          <w:color w:val="000000" w:themeColor="text1"/>
          <w:sz w:val="24"/>
          <w:szCs w:val="24"/>
        </w:rPr>
      </w:pPr>
      <w:r w:rsidRPr="00523738">
        <w:rPr>
          <w:rFonts w:asciiTheme="majorHAnsi" w:eastAsia="Times New Roman" w:hAnsiTheme="majorHAnsi" w:cstheme="majorHAnsi"/>
          <w:b/>
          <w:color w:val="000000" w:themeColor="text1"/>
          <w:sz w:val="24"/>
          <w:szCs w:val="24"/>
        </w:rPr>
        <w:t>Ethics Form Compliance:</w:t>
      </w:r>
    </w:p>
    <w:p w14:paraId="2FCA5913" w14:textId="77777777" w:rsidR="00925BD4" w:rsidRPr="00523738" w:rsidRDefault="00FF4636">
      <w:pPr>
        <w:rPr>
          <w:rFonts w:asciiTheme="majorHAnsi" w:eastAsia="Times New Roman" w:hAnsiTheme="majorHAnsi" w:cstheme="majorHAnsi"/>
          <w:color w:val="000000" w:themeColor="text1"/>
          <w:sz w:val="24"/>
          <w:szCs w:val="24"/>
        </w:rPr>
      </w:pPr>
      <w:r w:rsidRPr="00523738">
        <w:rPr>
          <w:rFonts w:asciiTheme="majorHAnsi" w:eastAsia="Times New Roman" w:hAnsiTheme="majorHAnsi" w:cstheme="majorHAnsi"/>
          <w:color w:val="000000" w:themeColor="text1"/>
          <w:sz w:val="24"/>
          <w:szCs w:val="24"/>
        </w:rPr>
        <w:t>They will strictly follow to the suggestions noted inside the Ethics Form submitted for approval. Any deviations or amendments to the test protocol could be documented.</w:t>
      </w:r>
    </w:p>
    <w:p w14:paraId="00C7F17E" w14:textId="77777777" w:rsidR="00925BD4" w:rsidRPr="00523738" w:rsidRDefault="00925BD4">
      <w:pPr>
        <w:rPr>
          <w:rFonts w:asciiTheme="majorHAnsi" w:eastAsia="Times New Roman" w:hAnsiTheme="majorHAnsi" w:cstheme="majorHAnsi"/>
          <w:color w:val="000000" w:themeColor="text1"/>
          <w:sz w:val="24"/>
          <w:szCs w:val="24"/>
        </w:rPr>
      </w:pPr>
    </w:p>
    <w:p w14:paraId="11881C1C" w14:textId="77777777" w:rsidR="00925BD4" w:rsidRPr="00523738" w:rsidRDefault="00FF4636">
      <w:pPr>
        <w:rPr>
          <w:rFonts w:asciiTheme="majorHAnsi" w:eastAsia="Times New Roman" w:hAnsiTheme="majorHAnsi" w:cstheme="majorHAnsi"/>
          <w:color w:val="000000" w:themeColor="text1"/>
          <w:sz w:val="24"/>
          <w:szCs w:val="24"/>
        </w:rPr>
      </w:pPr>
      <w:r w:rsidRPr="00523738">
        <w:rPr>
          <w:rFonts w:asciiTheme="majorHAnsi" w:eastAsia="Times New Roman" w:hAnsiTheme="majorHAnsi" w:cstheme="majorHAnsi"/>
          <w:b/>
          <w:color w:val="000000" w:themeColor="text1"/>
          <w:sz w:val="24"/>
          <w:szCs w:val="24"/>
        </w:rPr>
        <w:t>licensed via the applicable ethics committee.</w:t>
      </w:r>
    </w:p>
    <w:p w14:paraId="2DAB0D87" w14:textId="77777777" w:rsidR="00925BD4" w:rsidRPr="00523738" w:rsidRDefault="00FF4636">
      <w:pPr>
        <w:rPr>
          <w:rFonts w:asciiTheme="majorHAnsi" w:eastAsia="Times New Roman" w:hAnsiTheme="majorHAnsi" w:cstheme="majorHAnsi"/>
          <w:color w:val="000000" w:themeColor="text1"/>
          <w:sz w:val="24"/>
          <w:szCs w:val="24"/>
        </w:rPr>
      </w:pPr>
      <w:r w:rsidRPr="00523738">
        <w:rPr>
          <w:rFonts w:asciiTheme="majorHAnsi" w:eastAsia="Times New Roman" w:hAnsiTheme="majorHAnsi" w:cstheme="majorHAnsi"/>
          <w:color w:val="000000" w:themeColor="text1"/>
          <w:sz w:val="24"/>
          <w:szCs w:val="24"/>
        </w:rPr>
        <w:t xml:space="preserve">By upholding the ethical issues, your test ensures that people's rights and well-being will be prioritised, fostering an honest and ethically sound study environment which will be inside of the school. </w:t>
      </w:r>
    </w:p>
    <w:p w14:paraId="1632D198" w14:textId="77777777" w:rsidR="00925BD4" w:rsidRPr="00523738" w:rsidRDefault="00FF4636">
      <w:pPr>
        <w:pStyle w:val="Heading1"/>
        <w:spacing w:line="276" w:lineRule="auto"/>
        <w:rPr>
          <w:rFonts w:asciiTheme="majorHAnsi" w:hAnsiTheme="majorHAnsi" w:cstheme="majorHAnsi"/>
          <w:color w:val="000000" w:themeColor="text1"/>
          <w:sz w:val="24"/>
          <w:szCs w:val="24"/>
        </w:rPr>
      </w:pPr>
      <w:bookmarkStart w:id="16" w:name="_Toc165979104"/>
      <w:r w:rsidRPr="00523738">
        <w:rPr>
          <w:rFonts w:asciiTheme="majorHAnsi" w:hAnsiTheme="majorHAnsi" w:cstheme="majorHAnsi"/>
          <w:color w:val="000000" w:themeColor="text1"/>
          <w:sz w:val="24"/>
          <w:szCs w:val="24"/>
        </w:rPr>
        <w:t>Results Analysis:</w:t>
      </w:r>
      <w:bookmarkEnd w:id="16"/>
    </w:p>
    <w:p w14:paraId="369F725F" w14:textId="77777777" w:rsidR="00925BD4" w:rsidRPr="00523738" w:rsidRDefault="00FF4636">
      <w:pPr>
        <w:rPr>
          <w:rFonts w:asciiTheme="majorHAnsi" w:eastAsia="Times New Roman" w:hAnsiTheme="majorHAnsi" w:cstheme="majorHAnsi"/>
          <w:b/>
          <w:color w:val="000000" w:themeColor="text1"/>
          <w:sz w:val="24"/>
          <w:szCs w:val="24"/>
        </w:rPr>
      </w:pPr>
      <w:r w:rsidRPr="00523738">
        <w:rPr>
          <w:rFonts w:asciiTheme="majorHAnsi" w:eastAsia="Times New Roman" w:hAnsiTheme="majorHAnsi" w:cstheme="majorHAnsi"/>
          <w:b/>
          <w:color w:val="000000" w:themeColor="text1"/>
          <w:sz w:val="24"/>
          <w:szCs w:val="24"/>
        </w:rPr>
        <w:t>Observation Data Insights:</w:t>
      </w:r>
    </w:p>
    <w:p w14:paraId="1DF386E9" w14:textId="77777777" w:rsidR="00925BD4" w:rsidRPr="00523738" w:rsidRDefault="00FF4636">
      <w:pPr>
        <w:rPr>
          <w:rFonts w:asciiTheme="majorHAnsi" w:eastAsia="Times New Roman" w:hAnsiTheme="majorHAnsi" w:cstheme="majorHAnsi"/>
          <w:color w:val="000000" w:themeColor="text1"/>
          <w:sz w:val="24"/>
          <w:szCs w:val="24"/>
        </w:rPr>
      </w:pPr>
      <w:r w:rsidRPr="00523738">
        <w:rPr>
          <w:rFonts w:asciiTheme="majorHAnsi" w:eastAsia="Times New Roman" w:hAnsiTheme="majorHAnsi" w:cstheme="majorHAnsi"/>
          <w:color w:val="000000" w:themeColor="text1"/>
          <w:sz w:val="24"/>
          <w:szCs w:val="24"/>
        </w:rPr>
        <w:t xml:space="preserve">Classroom observations provides insights into the impact of differentiated schooling on student engagement. It was discovered that when teachers implemented differentiation techniques together with tiered assignments, bendy grouping, and varied educational materials, students exhibited higher tiers of participation, enthusiasm, and sustained interests in contrast to traditional educational </w:t>
      </w:r>
      <w:proofErr w:type="gramStart"/>
      <w:r w:rsidRPr="00523738">
        <w:rPr>
          <w:rFonts w:asciiTheme="majorHAnsi" w:eastAsia="Times New Roman" w:hAnsiTheme="majorHAnsi" w:cstheme="majorHAnsi"/>
          <w:color w:val="000000" w:themeColor="text1"/>
          <w:sz w:val="24"/>
          <w:szCs w:val="24"/>
        </w:rPr>
        <w:t>techniques(</w:t>
      </w:r>
      <w:proofErr w:type="spellStart"/>
      <w:proofErr w:type="gramEnd"/>
      <w:r w:rsidRPr="00523738">
        <w:rPr>
          <w:rFonts w:asciiTheme="majorHAnsi" w:eastAsia="Times New Roman" w:hAnsiTheme="majorHAnsi" w:cstheme="majorHAnsi"/>
          <w:color w:val="000000" w:themeColor="text1"/>
          <w:sz w:val="24"/>
          <w:szCs w:val="24"/>
        </w:rPr>
        <w:t>Jin</w:t>
      </w:r>
      <w:proofErr w:type="spellEnd"/>
      <w:r w:rsidRPr="00523738">
        <w:rPr>
          <w:rFonts w:asciiTheme="majorHAnsi" w:eastAsia="Times New Roman" w:hAnsiTheme="majorHAnsi" w:cstheme="majorHAnsi"/>
          <w:color w:val="000000" w:themeColor="text1"/>
          <w:sz w:val="24"/>
          <w:szCs w:val="24"/>
        </w:rPr>
        <w:t xml:space="preserve"> </w:t>
      </w:r>
      <w:r w:rsidRPr="00523738">
        <w:rPr>
          <w:rFonts w:asciiTheme="majorHAnsi" w:eastAsia="Times New Roman" w:hAnsiTheme="majorHAnsi" w:cstheme="majorHAnsi"/>
          <w:i/>
          <w:color w:val="000000" w:themeColor="text1"/>
          <w:sz w:val="24"/>
          <w:szCs w:val="24"/>
        </w:rPr>
        <w:t xml:space="preserve">et al., </w:t>
      </w:r>
      <w:r w:rsidRPr="00523738">
        <w:rPr>
          <w:rFonts w:asciiTheme="majorHAnsi" w:eastAsia="Times New Roman" w:hAnsiTheme="majorHAnsi" w:cstheme="majorHAnsi"/>
          <w:color w:val="000000" w:themeColor="text1"/>
          <w:sz w:val="24"/>
          <w:szCs w:val="24"/>
        </w:rPr>
        <w:t>2021).  This shows that adapting teaching techniques to in-form student’s numerous knowledge has an excellent effect on their engagement levels.</w:t>
      </w:r>
    </w:p>
    <w:p w14:paraId="228B5317" w14:textId="77777777" w:rsidR="00925BD4" w:rsidRPr="00523738" w:rsidRDefault="00FF4636">
      <w:pPr>
        <w:pBdr>
          <w:top w:val="nil"/>
          <w:left w:val="nil"/>
          <w:bottom w:val="nil"/>
          <w:right w:val="nil"/>
          <w:between w:val="nil"/>
        </w:pBdr>
        <w:spacing w:line="240" w:lineRule="auto"/>
        <w:rPr>
          <w:rFonts w:asciiTheme="majorHAnsi" w:eastAsia="Times New Roman" w:hAnsiTheme="majorHAnsi" w:cstheme="majorHAnsi"/>
          <w:color w:val="000000" w:themeColor="text1"/>
          <w:sz w:val="24"/>
          <w:szCs w:val="24"/>
        </w:rPr>
      </w:pPr>
      <w:r w:rsidRPr="00523738">
        <w:rPr>
          <w:rFonts w:asciiTheme="majorHAnsi" w:eastAsia="Times New Roman" w:hAnsiTheme="majorHAnsi" w:cstheme="majorHAnsi"/>
          <w:color w:val="000000" w:themeColor="text1"/>
          <w:sz w:val="24"/>
          <w:szCs w:val="24"/>
        </w:rPr>
        <w:t xml:space="preserve">Differentiation was used in the classroom when students were provided with tiered assignments/ practices questions. The teacher provided different tasks for different ability levels to increase engagement. Also, another way differentiation was used was using grouping students based on different needs and interest, this improves students as they are given the ability to choose what they want to do and who to engage with. Furthermore, to this teacher differentiates the learning by using various materials such as texts, fun games, and different resources to increase student engagement. The use of differentiation to increase engagement is in this classroom used is mentioned by </w:t>
      </w:r>
      <w:proofErr w:type="spellStart"/>
      <w:r w:rsidRPr="00523738">
        <w:rPr>
          <w:rFonts w:asciiTheme="majorHAnsi" w:eastAsia="Times New Roman" w:hAnsiTheme="majorHAnsi" w:cstheme="majorHAnsi"/>
          <w:color w:val="000000" w:themeColor="text1"/>
          <w:sz w:val="24"/>
          <w:szCs w:val="24"/>
        </w:rPr>
        <w:t>Jin</w:t>
      </w:r>
      <w:proofErr w:type="spellEnd"/>
      <w:r w:rsidRPr="00523738">
        <w:rPr>
          <w:rFonts w:asciiTheme="majorHAnsi" w:eastAsia="Times New Roman" w:hAnsiTheme="majorHAnsi" w:cstheme="majorHAnsi"/>
          <w:color w:val="000000" w:themeColor="text1"/>
          <w:sz w:val="24"/>
          <w:szCs w:val="24"/>
        </w:rPr>
        <w:t xml:space="preserve">, </w:t>
      </w:r>
      <w:proofErr w:type="spellStart"/>
      <w:r w:rsidRPr="00523738">
        <w:rPr>
          <w:rFonts w:asciiTheme="majorHAnsi" w:eastAsia="Times New Roman" w:hAnsiTheme="majorHAnsi" w:cstheme="majorHAnsi"/>
          <w:color w:val="000000" w:themeColor="text1"/>
          <w:sz w:val="24"/>
          <w:szCs w:val="24"/>
        </w:rPr>
        <w:t>Yakar</w:t>
      </w:r>
      <w:proofErr w:type="spellEnd"/>
      <w:r w:rsidRPr="00523738">
        <w:rPr>
          <w:rFonts w:asciiTheme="majorHAnsi" w:eastAsia="Times New Roman" w:hAnsiTheme="majorHAnsi" w:cstheme="majorHAnsi"/>
          <w:color w:val="000000" w:themeColor="text1"/>
          <w:sz w:val="24"/>
          <w:szCs w:val="24"/>
        </w:rPr>
        <w:t xml:space="preserve">, and </w:t>
      </w:r>
      <w:proofErr w:type="spellStart"/>
      <w:r w:rsidRPr="00523738">
        <w:rPr>
          <w:rFonts w:asciiTheme="majorHAnsi" w:eastAsia="Times New Roman" w:hAnsiTheme="majorHAnsi" w:cstheme="majorHAnsi"/>
          <w:color w:val="000000" w:themeColor="text1"/>
          <w:sz w:val="24"/>
          <w:szCs w:val="24"/>
        </w:rPr>
        <w:t>Somani</w:t>
      </w:r>
      <w:proofErr w:type="spellEnd"/>
      <w:r w:rsidRPr="00523738">
        <w:rPr>
          <w:rFonts w:asciiTheme="majorHAnsi" w:eastAsia="Times New Roman" w:hAnsiTheme="majorHAnsi" w:cstheme="majorHAnsi"/>
          <w:color w:val="000000" w:themeColor="text1"/>
          <w:sz w:val="24"/>
          <w:szCs w:val="24"/>
        </w:rPr>
        <w:t xml:space="preserve"> (2021) in which it states an approach that tailors teaching methods, materials, and activities to meet the diverse needs and learning styles of students within a classroom will increase the level of engagement. </w:t>
      </w:r>
    </w:p>
    <w:p w14:paraId="55FF66E8" w14:textId="77777777" w:rsidR="00925BD4" w:rsidRPr="00523738" w:rsidRDefault="00925BD4">
      <w:pPr>
        <w:rPr>
          <w:rFonts w:asciiTheme="majorHAnsi" w:eastAsia="Times New Roman" w:hAnsiTheme="majorHAnsi" w:cstheme="majorHAnsi"/>
          <w:color w:val="000000" w:themeColor="text1"/>
          <w:sz w:val="24"/>
          <w:szCs w:val="24"/>
        </w:rPr>
      </w:pPr>
    </w:p>
    <w:p w14:paraId="421BAC0C" w14:textId="77777777" w:rsidR="00925BD4" w:rsidRPr="00523738" w:rsidRDefault="00FF4636">
      <w:pPr>
        <w:rPr>
          <w:rFonts w:asciiTheme="majorHAnsi" w:eastAsia="Times New Roman" w:hAnsiTheme="majorHAnsi" w:cstheme="majorHAnsi"/>
          <w:color w:val="000000" w:themeColor="text1"/>
          <w:sz w:val="24"/>
          <w:szCs w:val="24"/>
        </w:rPr>
      </w:pPr>
      <w:r w:rsidRPr="00523738">
        <w:rPr>
          <w:rFonts w:asciiTheme="majorHAnsi" w:eastAsia="Times New Roman" w:hAnsiTheme="majorHAnsi" w:cstheme="majorHAnsi"/>
          <w:color w:val="000000" w:themeColor="text1"/>
          <w:sz w:val="24"/>
          <w:szCs w:val="24"/>
        </w:rPr>
        <w:t xml:space="preserve"> </w:t>
      </w:r>
    </w:p>
    <w:p w14:paraId="3AA41310" w14:textId="77777777" w:rsidR="00925BD4" w:rsidRPr="00523738" w:rsidRDefault="00925BD4">
      <w:pPr>
        <w:rPr>
          <w:rFonts w:asciiTheme="majorHAnsi" w:eastAsia="Times New Roman" w:hAnsiTheme="majorHAnsi" w:cstheme="majorHAnsi"/>
          <w:color w:val="000000" w:themeColor="text1"/>
          <w:sz w:val="24"/>
          <w:szCs w:val="24"/>
        </w:rPr>
      </w:pPr>
    </w:p>
    <w:p w14:paraId="437C2A53" w14:textId="77777777" w:rsidR="00925BD4" w:rsidRPr="00523738" w:rsidRDefault="00925BD4">
      <w:pPr>
        <w:rPr>
          <w:rFonts w:asciiTheme="majorHAnsi" w:eastAsia="Times New Roman" w:hAnsiTheme="majorHAnsi" w:cstheme="majorHAnsi"/>
          <w:color w:val="000000" w:themeColor="text1"/>
          <w:sz w:val="24"/>
          <w:szCs w:val="24"/>
        </w:rPr>
      </w:pPr>
    </w:p>
    <w:p w14:paraId="0D708002" w14:textId="77777777" w:rsidR="00925BD4" w:rsidRPr="00523738" w:rsidRDefault="00FF4636">
      <w:pPr>
        <w:rPr>
          <w:rFonts w:asciiTheme="majorHAnsi" w:eastAsia="Times New Roman" w:hAnsiTheme="majorHAnsi" w:cstheme="majorHAnsi"/>
          <w:color w:val="000000" w:themeColor="text1"/>
          <w:sz w:val="24"/>
          <w:szCs w:val="24"/>
        </w:rPr>
      </w:pPr>
      <w:r w:rsidRPr="00523738">
        <w:rPr>
          <w:rFonts w:asciiTheme="majorHAnsi" w:eastAsia="Times New Roman" w:hAnsiTheme="majorHAnsi" w:cstheme="majorHAnsi"/>
          <w:noProof/>
          <w:color w:val="000000" w:themeColor="text1"/>
          <w:sz w:val="24"/>
          <w:szCs w:val="24"/>
        </w:rPr>
        <w:lastRenderedPageBreak/>
        <mc:AlternateContent>
          <mc:Choice Requires="wps">
            <w:drawing>
              <wp:inline distT="0" distB="0" distL="0" distR="0" wp14:anchorId="154C7EF7" wp14:editId="32AF77E3">
                <wp:extent cx="321945" cy="321945"/>
                <wp:effectExtent l="0" t="0" r="0" b="0"/>
                <wp:docPr id="49510475" name="" descr="Graph of student engagement levels during nine weeks of study | Download  Scientific Diagram"/>
                <wp:cNvGraphicFramePr/>
                <a:graphic xmlns:a="http://schemas.openxmlformats.org/drawingml/2006/main">
                  <a:graphicData uri="http://schemas.microsoft.com/office/word/2010/wordprocessingShape">
                    <wps:wsp>
                      <wps:cNvSpPr/>
                      <wps:spPr>
                        <a:xfrm>
                          <a:off x="5194553" y="3628553"/>
                          <a:ext cx="302895" cy="302895"/>
                        </a:xfrm>
                        <a:prstGeom prst="rect">
                          <a:avLst/>
                        </a:prstGeom>
                        <a:noFill/>
                        <a:ln>
                          <a:noFill/>
                        </a:ln>
                      </wps:spPr>
                      <wps:txbx>
                        <w:txbxContent>
                          <w:p w14:paraId="1F00B50F" w14:textId="77777777" w:rsidR="00925BD4" w:rsidRDefault="00925BD4">
                            <w:pPr>
                              <w:spacing w:line="240" w:lineRule="auto"/>
                              <w:textDirection w:val="btLr"/>
                            </w:pPr>
                          </w:p>
                        </w:txbxContent>
                      </wps:txbx>
                      <wps:bodyPr spcFirstLastPara="1" wrap="square" lIns="91425" tIns="91425" rIns="91425" bIns="91425" anchor="ctr" anchorCtr="0">
                        <a:noAutofit/>
                      </wps:bodyPr>
                    </wps:wsp>
                  </a:graphicData>
                </a:graphic>
              </wp:inline>
            </w:drawing>
          </mc:Choice>
          <mc:Fallback>
            <w:pict>
              <v:rect w14:anchorId="154C7EF7" id="_x0000_s1026" alt="Graph of student engagement levels during nine weeks of study | Download  Scientific Diagram" style="width:25.35pt;height:25.35pt;visibility:visible;mso-wrap-style:square;mso-left-percent:-10001;mso-top-percent:-10001;mso-position-horizontal:absolute;mso-position-horizontal-relative:char;mso-position-vertical:absolute;mso-position-vertical-relative:line;mso-left-percent:-10001;mso-top-percent:-10001;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" filled="f" stroked="f">
                <v:textbox inset="2.53958mm,2.53958mm,2.53958mm,2.53958mm">
                  <w:txbxContent>
                    <w:p w14:paraId="1F00B50F" w14:textId="77777777" w:rsidR="00925BD4" w:rsidRDefault="00925BD4">
                      <w:pPr>
                        <w:spacing w:line="240" w:lineRule="auto"/>
                        <w:textDirection w:val="btLr"/>
                      </w:pPr>
                    </w:p>
                  </w:txbxContent>
                </v:textbox>
                <w10:anchorlock/>
              </v:rect>
            </w:pict>
          </mc:Fallback>
        </mc:AlternateContent>
      </w:r>
      <w:r w:rsidRPr="00523738">
        <w:rPr>
          <w:rFonts w:asciiTheme="majorHAnsi" w:eastAsia="Times New Roman" w:hAnsiTheme="majorHAnsi" w:cstheme="majorHAnsi"/>
          <w:color w:val="000000" w:themeColor="text1"/>
          <w:sz w:val="24"/>
          <w:szCs w:val="24"/>
        </w:rPr>
        <w:t xml:space="preserve"> </w:t>
      </w:r>
      <w:r w:rsidRPr="00523738">
        <w:rPr>
          <w:rFonts w:asciiTheme="majorHAnsi" w:eastAsia="Times New Roman" w:hAnsiTheme="majorHAnsi" w:cstheme="majorHAnsi"/>
          <w:noProof/>
          <w:color w:val="000000" w:themeColor="text1"/>
          <w:sz w:val="24"/>
          <w:szCs w:val="24"/>
        </w:rPr>
        <w:drawing>
          <wp:inline distT="0" distB="0" distL="0" distR="0" wp14:anchorId="1097151C" wp14:editId="0F119E41">
            <wp:extent cx="4925112" cy="2857899"/>
            <wp:effectExtent l="0" t="0" r="0" b="0"/>
            <wp:docPr id="49510479" name="image2.png"/>
            <wp:cNvGraphicFramePr/>
            <a:graphic xmlns:a="http://schemas.openxmlformats.org/drawingml/2006/main">
              <a:graphicData uri="http://schemas.openxmlformats.org/drawingml/2006/picture">
                <pic:pic xmlns:pic="http://schemas.openxmlformats.org/drawingml/2006/picture">
                  <pic:nvPicPr>
                    <pic:cNvPr id="0" name="image2.png"/>
                    <pic:cNvPicPr preferRelativeResize="0"/>
                  </pic:nvPicPr>
                  <pic:blipFill>
                    <a:blip r:embed="rId11"/>
                    <a:srcRect/>
                    <a:stretch>
                      <a:fillRect/>
                    </a:stretch>
                  </pic:blipFill>
                  <pic:spPr>
                    <a:xfrm>
                      <a:off x="0" y="0"/>
                      <a:ext cx="4925112" cy="2857899"/>
                    </a:xfrm>
                    <a:prstGeom prst="rect">
                      <a:avLst/>
                    </a:prstGeom>
                    <a:ln/>
                  </pic:spPr>
                </pic:pic>
              </a:graphicData>
            </a:graphic>
          </wp:inline>
        </w:drawing>
      </w:r>
    </w:p>
    <w:p w14:paraId="2FEB75A4" w14:textId="77777777" w:rsidR="00925BD4" w:rsidRPr="00523738" w:rsidRDefault="00FF4636">
      <w:pPr>
        <w:rPr>
          <w:rFonts w:asciiTheme="majorHAnsi" w:eastAsia="Times New Roman" w:hAnsiTheme="majorHAnsi" w:cstheme="majorHAnsi"/>
          <w:b/>
          <w:color w:val="000000" w:themeColor="text1"/>
          <w:sz w:val="24"/>
          <w:szCs w:val="24"/>
        </w:rPr>
      </w:pPr>
      <w:proofErr w:type="gramStart"/>
      <w:r w:rsidRPr="00523738">
        <w:rPr>
          <w:rFonts w:asciiTheme="majorHAnsi" w:eastAsia="Times New Roman" w:hAnsiTheme="majorHAnsi" w:cstheme="majorHAnsi"/>
          <w:b/>
          <w:color w:val="000000" w:themeColor="text1"/>
          <w:sz w:val="24"/>
          <w:szCs w:val="24"/>
        </w:rPr>
        <w:t>Figure :</w:t>
      </w:r>
      <w:proofErr w:type="gramEnd"/>
      <w:r w:rsidRPr="00523738">
        <w:rPr>
          <w:rFonts w:asciiTheme="majorHAnsi" w:eastAsia="Times New Roman" w:hAnsiTheme="majorHAnsi" w:cstheme="majorHAnsi"/>
          <w:b/>
          <w:color w:val="000000" w:themeColor="text1"/>
          <w:sz w:val="24"/>
          <w:szCs w:val="24"/>
        </w:rPr>
        <w:t xml:space="preserve"> Student </w:t>
      </w:r>
      <w:proofErr w:type="spellStart"/>
      <w:r w:rsidRPr="00523738">
        <w:rPr>
          <w:rFonts w:asciiTheme="majorHAnsi" w:eastAsia="Times New Roman" w:hAnsiTheme="majorHAnsi" w:cstheme="majorHAnsi"/>
          <w:b/>
          <w:color w:val="000000" w:themeColor="text1"/>
          <w:sz w:val="24"/>
          <w:szCs w:val="24"/>
        </w:rPr>
        <w:t>negement</w:t>
      </w:r>
      <w:proofErr w:type="spellEnd"/>
      <w:r w:rsidRPr="00523738">
        <w:rPr>
          <w:rFonts w:asciiTheme="majorHAnsi" w:eastAsia="Times New Roman" w:hAnsiTheme="majorHAnsi" w:cstheme="majorHAnsi"/>
          <w:b/>
          <w:color w:val="000000" w:themeColor="text1"/>
          <w:sz w:val="24"/>
          <w:szCs w:val="24"/>
        </w:rPr>
        <w:t xml:space="preserve"> levels</w:t>
      </w:r>
    </w:p>
    <w:p w14:paraId="770CCECB" w14:textId="77777777" w:rsidR="00925BD4" w:rsidRPr="00523738" w:rsidRDefault="00FF4636">
      <w:pPr>
        <w:rPr>
          <w:rFonts w:asciiTheme="majorHAnsi" w:eastAsia="Times New Roman" w:hAnsiTheme="majorHAnsi" w:cstheme="majorHAnsi"/>
          <w:color w:val="000000" w:themeColor="text1"/>
          <w:sz w:val="24"/>
          <w:szCs w:val="24"/>
        </w:rPr>
      </w:pPr>
      <w:r w:rsidRPr="00523738">
        <w:rPr>
          <w:rFonts w:asciiTheme="majorHAnsi" w:eastAsia="Times New Roman" w:hAnsiTheme="majorHAnsi" w:cstheme="majorHAnsi"/>
          <w:color w:val="000000" w:themeColor="text1"/>
          <w:sz w:val="24"/>
          <w:szCs w:val="24"/>
        </w:rPr>
        <w:t xml:space="preserve">(Source: </w:t>
      </w:r>
      <w:proofErr w:type="spellStart"/>
      <w:r w:rsidRPr="00523738">
        <w:rPr>
          <w:rFonts w:asciiTheme="majorHAnsi" w:eastAsia="Times New Roman" w:hAnsiTheme="majorHAnsi" w:cstheme="majorHAnsi"/>
          <w:color w:val="000000" w:themeColor="text1"/>
          <w:sz w:val="24"/>
          <w:szCs w:val="24"/>
        </w:rPr>
        <w:t>researchgate</w:t>
      </w:r>
      <w:proofErr w:type="spellEnd"/>
      <w:r w:rsidRPr="00523738">
        <w:rPr>
          <w:rFonts w:asciiTheme="majorHAnsi" w:eastAsia="Times New Roman" w:hAnsiTheme="majorHAnsi" w:cstheme="majorHAnsi"/>
          <w:color w:val="000000" w:themeColor="text1"/>
          <w:sz w:val="24"/>
          <w:szCs w:val="24"/>
        </w:rPr>
        <w:t xml:space="preserve"> 2021)</w:t>
      </w:r>
    </w:p>
    <w:p w14:paraId="4166471E" w14:textId="77777777" w:rsidR="00925BD4" w:rsidRPr="00523738" w:rsidRDefault="00FF4636">
      <w:pPr>
        <w:rPr>
          <w:rFonts w:asciiTheme="majorHAnsi" w:eastAsia="Times New Roman" w:hAnsiTheme="majorHAnsi" w:cstheme="majorHAnsi"/>
          <w:color w:val="000000" w:themeColor="text1"/>
          <w:sz w:val="24"/>
          <w:szCs w:val="24"/>
        </w:rPr>
      </w:pPr>
      <w:r w:rsidRPr="00523738">
        <w:rPr>
          <w:rFonts w:asciiTheme="majorHAnsi" w:eastAsia="Times New Roman" w:hAnsiTheme="majorHAnsi" w:cstheme="majorHAnsi"/>
          <w:b/>
          <w:color w:val="000000" w:themeColor="text1"/>
          <w:sz w:val="24"/>
          <w:szCs w:val="24"/>
        </w:rPr>
        <w:t>Interview Findings</w:t>
      </w:r>
      <w:r w:rsidRPr="00523738">
        <w:rPr>
          <w:rFonts w:asciiTheme="majorHAnsi" w:eastAsia="Times New Roman" w:hAnsiTheme="majorHAnsi" w:cstheme="majorHAnsi"/>
          <w:color w:val="000000" w:themeColor="text1"/>
          <w:sz w:val="24"/>
          <w:szCs w:val="24"/>
        </w:rPr>
        <w:t>:</w:t>
      </w:r>
    </w:p>
    <w:p w14:paraId="0BC33007" w14:textId="77777777" w:rsidR="00925BD4" w:rsidRPr="00523738" w:rsidRDefault="00FF4636">
      <w:pPr>
        <w:rPr>
          <w:rFonts w:asciiTheme="majorHAnsi" w:eastAsia="Times New Roman" w:hAnsiTheme="majorHAnsi" w:cstheme="majorHAnsi"/>
          <w:color w:val="000000" w:themeColor="text1"/>
          <w:sz w:val="24"/>
          <w:szCs w:val="24"/>
        </w:rPr>
      </w:pPr>
      <w:r w:rsidRPr="00523738">
        <w:rPr>
          <w:rFonts w:asciiTheme="majorHAnsi" w:eastAsia="Times New Roman" w:hAnsiTheme="majorHAnsi" w:cstheme="majorHAnsi"/>
          <w:color w:val="000000" w:themeColor="text1"/>
          <w:sz w:val="24"/>
          <w:szCs w:val="24"/>
        </w:rPr>
        <w:t>Interviews with teachers provided more detailed information for the analysis. Teachers said differentiation is important to meet each student's individual needs. However, they also discussed several challenges in using differentiation. Not having enough time, limited resources, and students being at different learning levels were major difficulties. Despite the challenges, teachers had positive views about using differentiation. They noticed improvements in student interest, skills, and academic performance when differentiated teaching methods were implemented properly (</w:t>
      </w:r>
      <w:proofErr w:type="spellStart"/>
      <w:r w:rsidRPr="00523738">
        <w:rPr>
          <w:rFonts w:asciiTheme="majorHAnsi" w:eastAsia="Times New Roman" w:hAnsiTheme="majorHAnsi" w:cstheme="majorHAnsi"/>
          <w:color w:val="000000" w:themeColor="text1"/>
          <w:sz w:val="24"/>
          <w:szCs w:val="24"/>
        </w:rPr>
        <w:t>Biémar</w:t>
      </w:r>
      <w:proofErr w:type="spellEnd"/>
      <w:r w:rsidRPr="00523738">
        <w:rPr>
          <w:rFonts w:asciiTheme="majorHAnsi" w:eastAsia="Times New Roman" w:hAnsiTheme="majorHAnsi" w:cstheme="majorHAnsi"/>
          <w:color w:val="000000" w:themeColor="text1"/>
          <w:sz w:val="24"/>
          <w:szCs w:val="24"/>
        </w:rPr>
        <w:t xml:space="preserve"> et al., 2021).</w:t>
      </w:r>
    </w:p>
    <w:p w14:paraId="5A16461F" w14:textId="77777777" w:rsidR="00925BD4" w:rsidRPr="00523738" w:rsidRDefault="00925BD4">
      <w:pPr>
        <w:rPr>
          <w:rFonts w:asciiTheme="majorHAnsi" w:eastAsia="Times New Roman" w:hAnsiTheme="majorHAnsi" w:cstheme="majorHAnsi"/>
          <w:color w:val="000000" w:themeColor="text1"/>
          <w:sz w:val="24"/>
          <w:szCs w:val="24"/>
        </w:rPr>
      </w:pPr>
    </w:p>
    <w:p w14:paraId="238CFB57" w14:textId="77777777" w:rsidR="00925BD4" w:rsidRPr="00523738" w:rsidRDefault="00FF4636">
      <w:pPr>
        <w:rPr>
          <w:rFonts w:asciiTheme="majorHAnsi" w:eastAsia="Times New Roman" w:hAnsiTheme="majorHAnsi" w:cstheme="majorHAnsi"/>
          <w:b/>
          <w:color w:val="000000" w:themeColor="text1"/>
          <w:sz w:val="24"/>
          <w:szCs w:val="24"/>
        </w:rPr>
      </w:pPr>
      <w:r w:rsidRPr="00523738">
        <w:rPr>
          <w:rFonts w:asciiTheme="majorHAnsi" w:eastAsia="Times New Roman" w:hAnsiTheme="majorHAnsi" w:cstheme="majorHAnsi"/>
          <w:b/>
          <w:color w:val="000000" w:themeColor="text1"/>
          <w:sz w:val="24"/>
          <w:szCs w:val="24"/>
        </w:rPr>
        <w:t>Survey Results Overview:</w:t>
      </w:r>
    </w:p>
    <w:p w14:paraId="7292F78B" w14:textId="77777777" w:rsidR="00925BD4" w:rsidRPr="00523738" w:rsidRDefault="00FF4636">
      <w:pPr>
        <w:rPr>
          <w:rFonts w:asciiTheme="majorHAnsi" w:eastAsia="Times New Roman" w:hAnsiTheme="majorHAnsi" w:cstheme="majorHAnsi"/>
          <w:color w:val="000000" w:themeColor="text1"/>
          <w:sz w:val="24"/>
          <w:szCs w:val="24"/>
        </w:rPr>
      </w:pPr>
      <w:r w:rsidRPr="00523738">
        <w:rPr>
          <w:rFonts w:asciiTheme="majorHAnsi" w:eastAsia="Times New Roman" w:hAnsiTheme="majorHAnsi" w:cstheme="majorHAnsi"/>
          <w:color w:val="000000" w:themeColor="text1"/>
          <w:sz w:val="24"/>
          <w:szCs w:val="24"/>
        </w:rPr>
        <w:t>Surveys completed through students presented valuable feedback on their evaluations with differentiated gaining knowledge of. Students indicated a preference for personalised getting to know views that aligned with their specific analysing patterns and strengths. They preferred the possibilities to explore subjects at their personal pace, collaborate with friends of similar abilities, and acquire focused remarks from teachers. Overall, students stated feeling more brought about and assured in their getting to know while teaching techniques have been tailor-made to their individual desires.</w:t>
      </w:r>
    </w:p>
    <w:p w14:paraId="0B2F7F84" w14:textId="77777777" w:rsidR="00925BD4" w:rsidRPr="00523738" w:rsidRDefault="00925BD4">
      <w:pPr>
        <w:rPr>
          <w:rFonts w:asciiTheme="majorHAnsi" w:eastAsia="Times New Roman" w:hAnsiTheme="majorHAnsi" w:cstheme="majorHAnsi"/>
          <w:b/>
          <w:color w:val="000000" w:themeColor="text1"/>
          <w:sz w:val="24"/>
          <w:szCs w:val="24"/>
        </w:rPr>
      </w:pPr>
    </w:p>
    <w:p w14:paraId="383BB3B6" w14:textId="77777777" w:rsidR="00925BD4" w:rsidRPr="00523738" w:rsidRDefault="00FF4636">
      <w:pPr>
        <w:rPr>
          <w:rFonts w:asciiTheme="majorHAnsi" w:eastAsia="Times New Roman" w:hAnsiTheme="majorHAnsi" w:cstheme="majorHAnsi"/>
          <w:b/>
          <w:color w:val="000000" w:themeColor="text1"/>
          <w:sz w:val="24"/>
          <w:szCs w:val="24"/>
        </w:rPr>
      </w:pPr>
      <w:r w:rsidRPr="00523738">
        <w:rPr>
          <w:rFonts w:asciiTheme="majorHAnsi" w:eastAsia="Times New Roman" w:hAnsiTheme="majorHAnsi" w:cstheme="majorHAnsi"/>
          <w:b/>
          <w:color w:val="000000" w:themeColor="text1"/>
          <w:sz w:val="24"/>
          <w:szCs w:val="24"/>
        </w:rPr>
        <w:t>Analysis of Results:</w:t>
      </w:r>
    </w:p>
    <w:p w14:paraId="656A0EE7" w14:textId="77777777" w:rsidR="00925BD4" w:rsidRPr="00523738" w:rsidRDefault="00FF4636">
      <w:pPr>
        <w:rPr>
          <w:rFonts w:asciiTheme="majorHAnsi" w:eastAsia="Times New Roman" w:hAnsiTheme="majorHAnsi" w:cstheme="majorHAnsi"/>
          <w:b/>
          <w:color w:val="000000" w:themeColor="text1"/>
          <w:sz w:val="24"/>
          <w:szCs w:val="24"/>
        </w:rPr>
      </w:pPr>
      <w:r w:rsidRPr="00523738">
        <w:rPr>
          <w:rFonts w:asciiTheme="majorHAnsi" w:eastAsia="Times New Roman" w:hAnsiTheme="majorHAnsi" w:cstheme="majorHAnsi"/>
          <w:b/>
          <w:color w:val="000000" w:themeColor="text1"/>
          <w:sz w:val="24"/>
          <w:szCs w:val="24"/>
        </w:rPr>
        <w:t>Interpreting the Data Significance:</w:t>
      </w:r>
    </w:p>
    <w:p w14:paraId="30CAA031" w14:textId="77777777" w:rsidR="00925BD4" w:rsidRPr="00523738" w:rsidRDefault="00FF4636">
      <w:pPr>
        <w:rPr>
          <w:rFonts w:asciiTheme="majorHAnsi" w:eastAsia="Times New Roman" w:hAnsiTheme="majorHAnsi" w:cstheme="majorHAnsi"/>
          <w:color w:val="000000" w:themeColor="text1"/>
          <w:sz w:val="24"/>
          <w:szCs w:val="24"/>
        </w:rPr>
      </w:pPr>
      <w:r w:rsidRPr="00523738">
        <w:rPr>
          <w:rFonts w:asciiTheme="majorHAnsi" w:eastAsia="Times New Roman" w:hAnsiTheme="majorHAnsi" w:cstheme="majorHAnsi"/>
          <w:color w:val="000000" w:themeColor="text1"/>
          <w:sz w:val="24"/>
          <w:szCs w:val="24"/>
        </w:rPr>
        <w:t xml:space="preserve">The collective facts from observations, interviews, and surveys highlights the importance of differentiated teaching to improving student engagement, motivation, and educational overall </w:t>
      </w:r>
      <w:proofErr w:type="gramStart"/>
      <w:r w:rsidRPr="00523738">
        <w:rPr>
          <w:rFonts w:asciiTheme="majorHAnsi" w:eastAsia="Times New Roman" w:hAnsiTheme="majorHAnsi" w:cstheme="majorHAnsi"/>
          <w:color w:val="000000" w:themeColor="text1"/>
          <w:sz w:val="24"/>
          <w:szCs w:val="24"/>
        </w:rPr>
        <w:t>performance(</w:t>
      </w:r>
      <w:proofErr w:type="spellStart"/>
      <w:proofErr w:type="gramEnd"/>
      <w:r w:rsidRPr="00523738">
        <w:rPr>
          <w:rFonts w:asciiTheme="majorHAnsi" w:eastAsia="Times New Roman" w:hAnsiTheme="majorHAnsi" w:cstheme="majorHAnsi"/>
          <w:color w:val="000000" w:themeColor="text1"/>
          <w:sz w:val="24"/>
          <w:szCs w:val="24"/>
        </w:rPr>
        <w:t>Muslimin</w:t>
      </w:r>
      <w:proofErr w:type="spellEnd"/>
      <w:r w:rsidRPr="00523738">
        <w:rPr>
          <w:rFonts w:asciiTheme="majorHAnsi" w:eastAsia="Times New Roman" w:hAnsiTheme="majorHAnsi" w:cstheme="majorHAnsi"/>
          <w:color w:val="000000" w:themeColor="text1"/>
          <w:sz w:val="24"/>
          <w:szCs w:val="24"/>
        </w:rPr>
        <w:t xml:space="preserve"> </w:t>
      </w:r>
      <w:r w:rsidRPr="00523738">
        <w:rPr>
          <w:rFonts w:asciiTheme="majorHAnsi" w:eastAsia="Times New Roman" w:hAnsiTheme="majorHAnsi" w:cstheme="majorHAnsi"/>
          <w:i/>
          <w:color w:val="000000" w:themeColor="text1"/>
          <w:sz w:val="24"/>
          <w:szCs w:val="24"/>
        </w:rPr>
        <w:t xml:space="preserve">et al., </w:t>
      </w:r>
      <w:r w:rsidRPr="00523738">
        <w:rPr>
          <w:rFonts w:asciiTheme="majorHAnsi" w:eastAsia="Times New Roman" w:hAnsiTheme="majorHAnsi" w:cstheme="majorHAnsi"/>
          <w:color w:val="000000" w:themeColor="text1"/>
          <w:sz w:val="24"/>
          <w:szCs w:val="24"/>
        </w:rPr>
        <w:t>2021). The correlation amongst differentiated educating strategies and persistent pupil engagement indicates that customised reading views sincerely impact student’s attitudes and behaviours inside the classroom.</w:t>
      </w:r>
    </w:p>
    <w:p w14:paraId="68703D55" w14:textId="77777777" w:rsidR="00925BD4" w:rsidRPr="00523738" w:rsidRDefault="00925BD4">
      <w:pPr>
        <w:rPr>
          <w:rFonts w:asciiTheme="majorHAnsi" w:eastAsia="Times New Roman" w:hAnsiTheme="majorHAnsi" w:cstheme="majorHAnsi"/>
          <w:b/>
          <w:color w:val="000000" w:themeColor="text1"/>
          <w:sz w:val="24"/>
          <w:szCs w:val="24"/>
        </w:rPr>
      </w:pPr>
    </w:p>
    <w:p w14:paraId="34EDD54C" w14:textId="77777777" w:rsidR="00925BD4" w:rsidRPr="00523738" w:rsidRDefault="00FF4636">
      <w:pPr>
        <w:rPr>
          <w:rFonts w:asciiTheme="majorHAnsi" w:eastAsia="Times New Roman" w:hAnsiTheme="majorHAnsi" w:cstheme="majorHAnsi"/>
          <w:b/>
          <w:color w:val="000000" w:themeColor="text1"/>
          <w:sz w:val="24"/>
          <w:szCs w:val="24"/>
        </w:rPr>
      </w:pPr>
      <w:r w:rsidRPr="00523738">
        <w:rPr>
          <w:rFonts w:asciiTheme="majorHAnsi" w:eastAsia="Times New Roman" w:hAnsiTheme="majorHAnsi" w:cstheme="majorHAnsi"/>
          <w:b/>
          <w:color w:val="000000" w:themeColor="text1"/>
          <w:sz w:val="24"/>
          <w:szCs w:val="24"/>
        </w:rPr>
        <w:lastRenderedPageBreak/>
        <w:t>Implications for Participants:</w:t>
      </w:r>
    </w:p>
    <w:p w14:paraId="231CA246" w14:textId="77777777" w:rsidR="00925BD4" w:rsidRPr="00523738" w:rsidRDefault="00FF4636">
      <w:pPr>
        <w:rPr>
          <w:rFonts w:asciiTheme="majorHAnsi" w:eastAsia="Times New Roman" w:hAnsiTheme="majorHAnsi" w:cstheme="majorHAnsi"/>
          <w:color w:val="000000" w:themeColor="text1"/>
          <w:sz w:val="24"/>
          <w:szCs w:val="24"/>
        </w:rPr>
      </w:pPr>
      <w:r w:rsidRPr="00523738">
        <w:rPr>
          <w:rFonts w:asciiTheme="majorHAnsi" w:eastAsia="Times New Roman" w:hAnsiTheme="majorHAnsi" w:cstheme="majorHAnsi"/>
          <w:color w:val="000000" w:themeColor="text1"/>
          <w:sz w:val="24"/>
          <w:szCs w:val="24"/>
        </w:rPr>
        <w:t>For teachers, the findings highlight the significance of ongoing professional development and manual in efficiently implementing differentiation strategies. Addressing worrying situations which include time constraints and useful resource boundaries is crucial to maximising the blessings of differentiated education. Schools can allocate educational workshops, collaborative planning periods among educators, and get admission to several educational materials to facilitate the successful adoption of differentiated practices.</w:t>
      </w:r>
    </w:p>
    <w:p w14:paraId="1C8A0CDB" w14:textId="77777777" w:rsidR="00925BD4" w:rsidRPr="00523738" w:rsidRDefault="00FF4636">
      <w:pPr>
        <w:rPr>
          <w:rFonts w:asciiTheme="majorHAnsi" w:eastAsia="Times New Roman" w:hAnsiTheme="majorHAnsi" w:cstheme="majorHAnsi"/>
          <w:b/>
          <w:color w:val="000000" w:themeColor="text1"/>
          <w:sz w:val="24"/>
          <w:szCs w:val="24"/>
        </w:rPr>
      </w:pPr>
      <w:r w:rsidRPr="00523738">
        <w:rPr>
          <w:rFonts w:asciiTheme="majorHAnsi" w:eastAsia="Times New Roman" w:hAnsiTheme="majorHAnsi" w:cstheme="majorHAnsi"/>
          <w:b/>
          <w:color w:val="000000" w:themeColor="text1"/>
          <w:sz w:val="24"/>
          <w:szCs w:val="24"/>
        </w:rPr>
        <w:t>Linking Results to Existing Literature:</w:t>
      </w:r>
    </w:p>
    <w:p w14:paraId="771BF496" w14:textId="77777777" w:rsidR="00925BD4" w:rsidRPr="00523738" w:rsidRDefault="00FF4636">
      <w:pPr>
        <w:rPr>
          <w:rFonts w:asciiTheme="majorHAnsi" w:eastAsia="Times New Roman" w:hAnsiTheme="majorHAnsi" w:cstheme="majorHAnsi"/>
          <w:color w:val="000000" w:themeColor="text1"/>
          <w:sz w:val="24"/>
          <w:szCs w:val="24"/>
        </w:rPr>
      </w:pPr>
      <w:r w:rsidRPr="00523738">
        <w:rPr>
          <w:rFonts w:asciiTheme="majorHAnsi" w:eastAsia="Times New Roman" w:hAnsiTheme="majorHAnsi" w:cstheme="majorHAnsi"/>
          <w:color w:val="000000" w:themeColor="text1"/>
          <w:sz w:val="24"/>
          <w:szCs w:val="24"/>
        </w:rPr>
        <w:t xml:space="preserve">The effects align with modern-day literature that highlights the benefits of differentiated guidance in offering student environments and enhancing instructional </w:t>
      </w:r>
      <w:proofErr w:type="gramStart"/>
      <w:r w:rsidRPr="00523738">
        <w:rPr>
          <w:rFonts w:asciiTheme="majorHAnsi" w:eastAsia="Times New Roman" w:hAnsiTheme="majorHAnsi" w:cstheme="majorHAnsi"/>
          <w:color w:val="000000" w:themeColor="text1"/>
          <w:sz w:val="24"/>
          <w:szCs w:val="24"/>
        </w:rPr>
        <w:t>results(</w:t>
      </w:r>
      <w:proofErr w:type="spellStart"/>
      <w:proofErr w:type="gramEnd"/>
      <w:r w:rsidRPr="00523738">
        <w:rPr>
          <w:rFonts w:asciiTheme="majorHAnsi" w:eastAsia="Times New Roman" w:hAnsiTheme="majorHAnsi" w:cstheme="majorHAnsi"/>
          <w:color w:val="000000" w:themeColor="text1"/>
          <w:sz w:val="24"/>
          <w:szCs w:val="24"/>
        </w:rPr>
        <w:t>Jin</w:t>
      </w:r>
      <w:proofErr w:type="spellEnd"/>
      <w:r w:rsidRPr="00523738">
        <w:rPr>
          <w:rFonts w:asciiTheme="majorHAnsi" w:eastAsia="Times New Roman" w:hAnsiTheme="majorHAnsi" w:cstheme="majorHAnsi"/>
          <w:color w:val="000000" w:themeColor="text1"/>
          <w:sz w:val="24"/>
          <w:szCs w:val="24"/>
        </w:rPr>
        <w:t xml:space="preserve"> </w:t>
      </w:r>
      <w:r w:rsidRPr="00523738">
        <w:rPr>
          <w:rFonts w:asciiTheme="majorHAnsi" w:eastAsia="Times New Roman" w:hAnsiTheme="majorHAnsi" w:cstheme="majorHAnsi"/>
          <w:i/>
          <w:color w:val="000000" w:themeColor="text1"/>
          <w:sz w:val="24"/>
          <w:szCs w:val="24"/>
        </w:rPr>
        <w:t xml:space="preserve">et al., </w:t>
      </w:r>
      <w:r w:rsidRPr="00523738">
        <w:rPr>
          <w:rFonts w:asciiTheme="majorHAnsi" w:eastAsia="Times New Roman" w:hAnsiTheme="majorHAnsi" w:cstheme="majorHAnsi"/>
          <w:color w:val="000000" w:themeColor="text1"/>
          <w:sz w:val="24"/>
          <w:szCs w:val="24"/>
        </w:rPr>
        <w:t xml:space="preserve">2021). Studies have commonly shown that once school students obtain teaching tailored to their readiness, interests, and getting to know profiles, they screen higher ranges of engagement, achievement, and satisfaction with their learning studies. This test contributes to the continued discourse on powerful pedagogical methods that cater to numerous </w:t>
      </w:r>
      <w:proofErr w:type="gramStart"/>
      <w:r w:rsidRPr="00523738">
        <w:rPr>
          <w:rFonts w:asciiTheme="majorHAnsi" w:eastAsia="Times New Roman" w:hAnsiTheme="majorHAnsi" w:cstheme="majorHAnsi"/>
          <w:color w:val="000000" w:themeColor="text1"/>
          <w:sz w:val="24"/>
          <w:szCs w:val="24"/>
        </w:rPr>
        <w:t>pupil</w:t>
      </w:r>
      <w:proofErr w:type="gramEnd"/>
      <w:r w:rsidRPr="00523738">
        <w:rPr>
          <w:rFonts w:asciiTheme="majorHAnsi" w:eastAsia="Times New Roman" w:hAnsiTheme="majorHAnsi" w:cstheme="majorHAnsi"/>
          <w:color w:val="000000" w:themeColor="text1"/>
          <w:sz w:val="24"/>
          <w:szCs w:val="24"/>
        </w:rPr>
        <w:t xml:space="preserve"> needs and options.</w:t>
      </w:r>
    </w:p>
    <w:p w14:paraId="06832631" w14:textId="77777777" w:rsidR="00925BD4" w:rsidRPr="00523738" w:rsidRDefault="00FF4636">
      <w:pPr>
        <w:pStyle w:val="Heading1"/>
        <w:spacing w:line="276" w:lineRule="auto"/>
        <w:rPr>
          <w:rFonts w:asciiTheme="majorHAnsi" w:hAnsiTheme="majorHAnsi" w:cstheme="majorHAnsi"/>
          <w:color w:val="000000" w:themeColor="text1"/>
          <w:sz w:val="24"/>
          <w:szCs w:val="24"/>
        </w:rPr>
      </w:pPr>
      <w:bookmarkStart w:id="17" w:name="_Toc165979105"/>
      <w:r w:rsidRPr="00523738">
        <w:rPr>
          <w:rFonts w:asciiTheme="majorHAnsi" w:hAnsiTheme="majorHAnsi" w:cstheme="majorHAnsi"/>
          <w:color w:val="000000" w:themeColor="text1"/>
          <w:sz w:val="24"/>
          <w:szCs w:val="24"/>
        </w:rPr>
        <w:t>Discussion:</w:t>
      </w:r>
      <w:bookmarkEnd w:id="17"/>
    </w:p>
    <w:p w14:paraId="705CD77A" w14:textId="77777777" w:rsidR="00925BD4" w:rsidRPr="00523738" w:rsidRDefault="00FF4636">
      <w:pPr>
        <w:pBdr>
          <w:top w:val="nil"/>
          <w:left w:val="nil"/>
          <w:bottom w:val="nil"/>
          <w:right w:val="nil"/>
          <w:between w:val="nil"/>
        </w:pBdr>
        <w:rPr>
          <w:rFonts w:asciiTheme="majorHAnsi" w:eastAsia="Times New Roman" w:hAnsiTheme="majorHAnsi" w:cstheme="majorHAnsi"/>
          <w:color w:val="000000" w:themeColor="text1"/>
          <w:sz w:val="24"/>
          <w:szCs w:val="24"/>
        </w:rPr>
      </w:pPr>
      <w:r w:rsidRPr="00523738">
        <w:rPr>
          <w:rFonts w:asciiTheme="majorHAnsi" w:eastAsia="Times New Roman" w:hAnsiTheme="majorHAnsi" w:cstheme="majorHAnsi"/>
          <w:color w:val="000000" w:themeColor="text1"/>
          <w:sz w:val="24"/>
          <w:szCs w:val="24"/>
        </w:rPr>
        <w:t>From this researcher it can be identified that differentiation can improve student engagement in schools. The results show that using different teaching methods for different students has a positive effect on student engagement, motivation, and academic performance (</w:t>
      </w:r>
      <w:proofErr w:type="spellStart"/>
      <w:r w:rsidRPr="00523738">
        <w:rPr>
          <w:rFonts w:asciiTheme="majorHAnsi" w:eastAsia="Times New Roman" w:hAnsiTheme="majorHAnsi" w:cstheme="majorHAnsi"/>
          <w:color w:val="000000" w:themeColor="text1"/>
          <w:sz w:val="24"/>
          <w:szCs w:val="24"/>
        </w:rPr>
        <w:t>Jin</w:t>
      </w:r>
      <w:proofErr w:type="spellEnd"/>
      <w:r w:rsidRPr="00523738">
        <w:rPr>
          <w:rFonts w:asciiTheme="majorHAnsi" w:eastAsia="Times New Roman" w:hAnsiTheme="majorHAnsi" w:cstheme="majorHAnsi"/>
          <w:color w:val="000000" w:themeColor="text1"/>
          <w:sz w:val="24"/>
          <w:szCs w:val="24"/>
        </w:rPr>
        <w:t xml:space="preserve"> et al., 2021). Even though its challenging, teachers see the value in meeting each student's individual learning needs. Based on these findings, it is recommended that schools make professional development programs and resources a priority to help teachers implement different teaching methods effectively. Having collaborative planning time, access to a variety of teaching materials, and ongoing guidance can improve teachers' ability to tailor their teaching to meet the diverse needs of their students.</w:t>
      </w:r>
    </w:p>
    <w:p w14:paraId="34C34D92" w14:textId="77777777" w:rsidR="00925BD4" w:rsidRPr="00523738" w:rsidRDefault="00925BD4">
      <w:pPr>
        <w:pBdr>
          <w:top w:val="nil"/>
          <w:left w:val="nil"/>
          <w:bottom w:val="nil"/>
          <w:right w:val="nil"/>
          <w:between w:val="nil"/>
        </w:pBdr>
        <w:rPr>
          <w:rFonts w:asciiTheme="majorHAnsi" w:eastAsia="Times New Roman" w:hAnsiTheme="majorHAnsi" w:cstheme="majorHAnsi"/>
          <w:color w:val="000000" w:themeColor="text1"/>
          <w:sz w:val="24"/>
          <w:szCs w:val="24"/>
        </w:rPr>
      </w:pPr>
    </w:p>
    <w:p w14:paraId="4383A365" w14:textId="77777777" w:rsidR="00925BD4" w:rsidRPr="00523738" w:rsidRDefault="00FF4636">
      <w:pPr>
        <w:rPr>
          <w:rFonts w:asciiTheme="majorHAnsi" w:eastAsia="Times New Roman" w:hAnsiTheme="majorHAnsi" w:cstheme="majorHAnsi"/>
          <w:b/>
          <w:color w:val="000000" w:themeColor="text1"/>
          <w:sz w:val="24"/>
          <w:szCs w:val="24"/>
        </w:rPr>
      </w:pPr>
      <w:r w:rsidRPr="00523738">
        <w:rPr>
          <w:rFonts w:asciiTheme="majorHAnsi" w:eastAsia="Times New Roman" w:hAnsiTheme="majorHAnsi" w:cstheme="majorHAnsi"/>
          <w:b/>
          <w:color w:val="000000" w:themeColor="text1"/>
          <w:sz w:val="24"/>
          <w:szCs w:val="24"/>
        </w:rPr>
        <w:t>Future Research Directions:</w:t>
      </w:r>
    </w:p>
    <w:p w14:paraId="2C202CDD" w14:textId="77777777" w:rsidR="00925BD4" w:rsidRPr="00523738" w:rsidRDefault="00FF4636">
      <w:pPr>
        <w:rPr>
          <w:rFonts w:asciiTheme="majorHAnsi" w:eastAsia="Times New Roman" w:hAnsiTheme="majorHAnsi" w:cstheme="majorHAnsi"/>
          <w:color w:val="000000" w:themeColor="text1"/>
          <w:sz w:val="24"/>
          <w:szCs w:val="24"/>
        </w:rPr>
      </w:pPr>
      <w:r w:rsidRPr="00523738">
        <w:rPr>
          <w:rFonts w:asciiTheme="majorHAnsi" w:eastAsia="Times New Roman" w:hAnsiTheme="majorHAnsi" w:cstheme="majorHAnsi"/>
          <w:color w:val="000000" w:themeColor="text1"/>
          <w:sz w:val="24"/>
          <w:szCs w:val="24"/>
        </w:rPr>
        <w:t>Future studies could investigate deeper into specific techniques for overcoming boundaries to differentiation, assess the lengthy time period results of differentiated instruction on students gaining knowledge of consequences, and explore the effect of differentiated methods on student attitudes and self-</w:t>
      </w:r>
      <w:proofErr w:type="gramStart"/>
      <w:r w:rsidRPr="00523738">
        <w:rPr>
          <w:rFonts w:asciiTheme="majorHAnsi" w:eastAsia="Times New Roman" w:hAnsiTheme="majorHAnsi" w:cstheme="majorHAnsi"/>
          <w:color w:val="000000" w:themeColor="text1"/>
          <w:sz w:val="24"/>
          <w:szCs w:val="24"/>
        </w:rPr>
        <w:t>efficacy(</w:t>
      </w:r>
      <w:proofErr w:type="spellStart"/>
      <w:proofErr w:type="gramEnd"/>
      <w:r w:rsidRPr="00523738">
        <w:rPr>
          <w:rFonts w:asciiTheme="majorHAnsi" w:eastAsia="Times New Roman" w:hAnsiTheme="majorHAnsi" w:cstheme="majorHAnsi"/>
          <w:color w:val="000000" w:themeColor="text1"/>
          <w:sz w:val="24"/>
          <w:szCs w:val="24"/>
        </w:rPr>
        <w:t>Jin</w:t>
      </w:r>
      <w:proofErr w:type="spellEnd"/>
      <w:r w:rsidRPr="00523738">
        <w:rPr>
          <w:rFonts w:asciiTheme="majorHAnsi" w:eastAsia="Times New Roman" w:hAnsiTheme="majorHAnsi" w:cstheme="majorHAnsi"/>
          <w:color w:val="000000" w:themeColor="text1"/>
          <w:sz w:val="24"/>
          <w:szCs w:val="24"/>
        </w:rPr>
        <w:t xml:space="preserve"> </w:t>
      </w:r>
      <w:r w:rsidRPr="00523738">
        <w:rPr>
          <w:rFonts w:asciiTheme="majorHAnsi" w:eastAsia="Times New Roman" w:hAnsiTheme="majorHAnsi" w:cstheme="majorHAnsi"/>
          <w:i/>
          <w:color w:val="000000" w:themeColor="text1"/>
          <w:sz w:val="24"/>
          <w:szCs w:val="24"/>
        </w:rPr>
        <w:t xml:space="preserve">et al., </w:t>
      </w:r>
      <w:r w:rsidRPr="00523738">
        <w:rPr>
          <w:rFonts w:asciiTheme="majorHAnsi" w:eastAsia="Times New Roman" w:hAnsiTheme="majorHAnsi" w:cstheme="majorHAnsi"/>
          <w:color w:val="000000" w:themeColor="text1"/>
          <w:sz w:val="24"/>
          <w:szCs w:val="24"/>
        </w:rPr>
        <w:t>2021). Comparative research among differentiated classrooms and conventional educational settings should provide in addition insights into the efficacy of differentiation in enhancing pupil engagement and academic fulfilment.</w:t>
      </w:r>
    </w:p>
    <w:p w14:paraId="6965E596" w14:textId="77777777" w:rsidR="00925BD4" w:rsidRPr="00523738" w:rsidRDefault="00FF4636">
      <w:pPr>
        <w:pStyle w:val="Heading1"/>
        <w:spacing w:line="276" w:lineRule="auto"/>
        <w:rPr>
          <w:rFonts w:asciiTheme="majorHAnsi" w:hAnsiTheme="majorHAnsi" w:cstheme="majorHAnsi"/>
          <w:color w:val="000000" w:themeColor="text1"/>
          <w:sz w:val="24"/>
          <w:szCs w:val="24"/>
        </w:rPr>
      </w:pPr>
      <w:bookmarkStart w:id="18" w:name="_Toc165979106"/>
      <w:r w:rsidRPr="00523738">
        <w:rPr>
          <w:rFonts w:asciiTheme="majorHAnsi" w:hAnsiTheme="majorHAnsi" w:cstheme="majorHAnsi"/>
          <w:color w:val="000000" w:themeColor="text1"/>
          <w:sz w:val="24"/>
          <w:szCs w:val="24"/>
        </w:rPr>
        <w:t>Conclusions</w:t>
      </w:r>
      <w:bookmarkEnd w:id="18"/>
      <w:r w:rsidRPr="00523738">
        <w:rPr>
          <w:rFonts w:asciiTheme="majorHAnsi" w:hAnsiTheme="majorHAnsi" w:cstheme="majorHAnsi"/>
          <w:color w:val="000000" w:themeColor="text1"/>
          <w:sz w:val="24"/>
          <w:szCs w:val="24"/>
        </w:rPr>
        <w:t xml:space="preserve"> </w:t>
      </w:r>
    </w:p>
    <w:p w14:paraId="05259A64" w14:textId="30C72266" w:rsidR="00925BD4" w:rsidRPr="00523738" w:rsidRDefault="00FD6BEB">
      <w:pPr>
        <w:spacing w:before="280" w:after="280" w:line="240" w:lineRule="auto"/>
        <w:rPr>
          <w:rFonts w:asciiTheme="majorHAnsi" w:eastAsia="Times New Roman" w:hAnsiTheme="majorHAnsi" w:cstheme="majorHAnsi"/>
          <w:color w:val="000000" w:themeColor="text1"/>
          <w:sz w:val="24"/>
          <w:szCs w:val="24"/>
        </w:rPr>
      </w:pPr>
      <w:r w:rsidRPr="00523738">
        <w:rPr>
          <w:rFonts w:asciiTheme="majorHAnsi" w:eastAsia="Times New Roman" w:hAnsiTheme="majorHAnsi" w:cstheme="majorHAnsi"/>
          <w:color w:val="000000" w:themeColor="text1"/>
          <w:sz w:val="24"/>
          <w:szCs w:val="24"/>
        </w:rPr>
        <w:t>T</w:t>
      </w:r>
      <w:r w:rsidR="00FF4636" w:rsidRPr="00523738">
        <w:rPr>
          <w:rFonts w:asciiTheme="majorHAnsi" w:eastAsia="Times New Roman" w:hAnsiTheme="majorHAnsi" w:cstheme="majorHAnsi"/>
          <w:color w:val="000000" w:themeColor="text1"/>
          <w:sz w:val="24"/>
          <w:szCs w:val="24"/>
        </w:rPr>
        <w:t xml:space="preserve">his research </w:t>
      </w:r>
      <w:proofErr w:type="spellStart"/>
      <w:r w:rsidR="00FF4636" w:rsidRPr="00523738">
        <w:rPr>
          <w:rFonts w:asciiTheme="majorHAnsi" w:eastAsia="Times New Roman" w:hAnsiTheme="majorHAnsi" w:cstheme="majorHAnsi"/>
          <w:color w:val="000000" w:themeColor="text1"/>
          <w:sz w:val="24"/>
          <w:szCs w:val="24"/>
        </w:rPr>
        <w:t>conclud</w:t>
      </w:r>
      <w:r w:rsidRPr="00523738">
        <w:rPr>
          <w:rFonts w:asciiTheme="majorHAnsi" w:eastAsia="Times New Roman" w:hAnsiTheme="majorHAnsi" w:cstheme="majorHAnsi"/>
          <w:color w:val="000000" w:themeColor="text1"/>
          <w:sz w:val="24"/>
          <w:szCs w:val="24"/>
        </w:rPr>
        <w:t>s</w:t>
      </w:r>
      <w:proofErr w:type="spellEnd"/>
      <w:r w:rsidR="00FF4636" w:rsidRPr="00523738">
        <w:rPr>
          <w:rFonts w:asciiTheme="majorHAnsi" w:eastAsia="Times New Roman" w:hAnsiTheme="majorHAnsi" w:cstheme="majorHAnsi"/>
          <w:color w:val="000000" w:themeColor="text1"/>
          <w:sz w:val="24"/>
          <w:szCs w:val="24"/>
        </w:rPr>
        <w:t xml:space="preserve"> that differentiation does improve student engagement in school classrooms. One of the key aspects from the research is the observational data has </w:t>
      </w:r>
      <w:r w:rsidR="00FF4636" w:rsidRPr="00523738">
        <w:rPr>
          <w:rFonts w:asciiTheme="majorHAnsi" w:eastAsia="Times New Roman" w:hAnsiTheme="majorHAnsi" w:cstheme="majorHAnsi"/>
          <w:color w:val="000000" w:themeColor="text1"/>
          <w:sz w:val="24"/>
          <w:szCs w:val="24"/>
        </w:rPr>
        <w:lastRenderedPageBreak/>
        <w:t xml:space="preserve">suggested that when teacher use differentiation techniques such as assignments, groupings, and other resource materials it will increase the engagement of students. </w:t>
      </w:r>
    </w:p>
    <w:p w14:paraId="0EA09B37" w14:textId="77777777" w:rsidR="00925BD4" w:rsidRPr="00523738" w:rsidRDefault="00FF4636">
      <w:pPr>
        <w:spacing w:before="280" w:after="280" w:line="240" w:lineRule="auto"/>
        <w:rPr>
          <w:rFonts w:asciiTheme="majorHAnsi" w:eastAsia="Times New Roman" w:hAnsiTheme="majorHAnsi" w:cstheme="majorHAnsi"/>
          <w:color w:val="000000" w:themeColor="text1"/>
          <w:sz w:val="24"/>
          <w:szCs w:val="24"/>
        </w:rPr>
      </w:pPr>
      <w:r w:rsidRPr="00523738">
        <w:rPr>
          <w:rFonts w:asciiTheme="majorHAnsi" w:eastAsia="Times New Roman" w:hAnsiTheme="majorHAnsi" w:cstheme="majorHAnsi"/>
          <w:color w:val="000000" w:themeColor="text1"/>
          <w:sz w:val="24"/>
          <w:szCs w:val="24"/>
        </w:rPr>
        <w:t xml:space="preserve">Further to this having carried out interviews with relevant staff members at school it has been found out that there will be challenges which will faced from differentiation such as having less resources and time consuming. On the other hand, improving the teaching skills it will improve motivation and engagement within students. </w:t>
      </w:r>
    </w:p>
    <w:p w14:paraId="426F38E3" w14:textId="77777777" w:rsidR="00925BD4" w:rsidRPr="00523738" w:rsidRDefault="00FF4636">
      <w:pPr>
        <w:spacing w:before="280" w:after="280" w:line="240" w:lineRule="auto"/>
        <w:rPr>
          <w:rFonts w:asciiTheme="majorHAnsi" w:eastAsia="Times New Roman" w:hAnsiTheme="majorHAnsi" w:cstheme="majorHAnsi"/>
          <w:color w:val="000000" w:themeColor="text1"/>
          <w:sz w:val="24"/>
          <w:szCs w:val="24"/>
        </w:rPr>
      </w:pPr>
      <w:r w:rsidRPr="00523738">
        <w:rPr>
          <w:rFonts w:asciiTheme="majorHAnsi" w:eastAsia="Times New Roman" w:hAnsiTheme="majorHAnsi" w:cstheme="majorHAnsi"/>
          <w:color w:val="000000" w:themeColor="text1"/>
          <w:sz w:val="24"/>
          <w:szCs w:val="24"/>
        </w:rPr>
        <w:t>Moreover, the student surveys indicated a having lesson which are more aimed at the individuals needs during every lesson does increase the engagement in student as this is something they want to do. Willingly.</w:t>
      </w:r>
    </w:p>
    <w:p w14:paraId="3FE6473D" w14:textId="77777777" w:rsidR="00925BD4" w:rsidRPr="00523738" w:rsidRDefault="00FF4636">
      <w:pPr>
        <w:spacing w:before="280" w:after="280" w:line="240" w:lineRule="auto"/>
        <w:rPr>
          <w:rFonts w:asciiTheme="majorHAnsi" w:eastAsia="Times New Roman" w:hAnsiTheme="majorHAnsi" w:cstheme="majorHAnsi"/>
          <w:color w:val="000000" w:themeColor="text1"/>
          <w:sz w:val="24"/>
          <w:szCs w:val="24"/>
        </w:rPr>
      </w:pPr>
      <w:r w:rsidRPr="00523738">
        <w:rPr>
          <w:rFonts w:asciiTheme="majorHAnsi" w:eastAsia="Times New Roman" w:hAnsiTheme="majorHAnsi" w:cstheme="majorHAnsi"/>
          <w:color w:val="000000" w:themeColor="text1"/>
          <w:sz w:val="24"/>
          <w:szCs w:val="24"/>
        </w:rPr>
        <w:t xml:space="preserve">The information which has been collected from observing, questionnaires, and interviews informs that improving differentiation in teaching is a good for student engagement in classrooms. </w:t>
      </w:r>
    </w:p>
    <w:p w14:paraId="0047C2C9" w14:textId="77777777" w:rsidR="00925BD4" w:rsidRPr="00523738" w:rsidRDefault="00FF4636">
      <w:pPr>
        <w:spacing w:before="280" w:after="280" w:line="240" w:lineRule="auto"/>
        <w:rPr>
          <w:rFonts w:asciiTheme="majorHAnsi" w:eastAsia="Times New Roman" w:hAnsiTheme="majorHAnsi" w:cstheme="majorHAnsi"/>
          <w:color w:val="000000" w:themeColor="text1"/>
          <w:sz w:val="24"/>
          <w:szCs w:val="24"/>
        </w:rPr>
      </w:pPr>
      <w:r w:rsidRPr="00523738">
        <w:rPr>
          <w:rFonts w:asciiTheme="majorHAnsi" w:eastAsia="Times New Roman" w:hAnsiTheme="majorHAnsi" w:cstheme="majorHAnsi"/>
          <w:color w:val="000000" w:themeColor="text1"/>
          <w:sz w:val="24"/>
          <w:szCs w:val="24"/>
        </w:rPr>
        <w:t xml:space="preserve">In conclusion, this research strongly indicates that changing to new teaching methods to meet the need of students will increase student engagement. Meeting the need of students will and designing a lesson according to the student’s choices improve academic results in exams as the students will be more engaged in lessons. </w:t>
      </w:r>
    </w:p>
    <w:p w14:paraId="5C084168" w14:textId="77777777" w:rsidR="00925BD4" w:rsidRPr="00523738" w:rsidRDefault="00925BD4">
      <w:pPr>
        <w:pBdr>
          <w:top w:val="nil"/>
          <w:left w:val="nil"/>
          <w:bottom w:val="nil"/>
          <w:right w:val="nil"/>
          <w:between w:val="nil"/>
        </w:pBdr>
        <w:rPr>
          <w:rFonts w:asciiTheme="majorHAnsi" w:eastAsia="Times New Roman" w:hAnsiTheme="majorHAnsi" w:cstheme="majorHAnsi"/>
          <w:color w:val="000000" w:themeColor="text1"/>
          <w:sz w:val="24"/>
          <w:szCs w:val="24"/>
        </w:rPr>
      </w:pPr>
    </w:p>
    <w:p w14:paraId="43C208F3" w14:textId="77777777" w:rsidR="00925BD4" w:rsidRPr="00523738" w:rsidRDefault="00925BD4">
      <w:pPr>
        <w:pBdr>
          <w:top w:val="nil"/>
          <w:left w:val="nil"/>
          <w:bottom w:val="nil"/>
          <w:right w:val="nil"/>
          <w:between w:val="nil"/>
        </w:pBdr>
        <w:rPr>
          <w:rFonts w:asciiTheme="majorHAnsi" w:eastAsia="Times New Roman" w:hAnsiTheme="majorHAnsi" w:cstheme="majorHAnsi"/>
          <w:color w:val="000000" w:themeColor="text1"/>
          <w:sz w:val="24"/>
          <w:szCs w:val="24"/>
        </w:rPr>
      </w:pPr>
    </w:p>
    <w:p w14:paraId="05DE3629" w14:textId="77777777" w:rsidR="00925BD4" w:rsidRPr="00523738" w:rsidRDefault="00925BD4">
      <w:pPr>
        <w:pBdr>
          <w:top w:val="nil"/>
          <w:left w:val="nil"/>
          <w:bottom w:val="nil"/>
          <w:right w:val="nil"/>
          <w:between w:val="nil"/>
        </w:pBdr>
        <w:rPr>
          <w:rFonts w:asciiTheme="majorHAnsi" w:eastAsia="Times New Roman" w:hAnsiTheme="majorHAnsi" w:cstheme="majorHAnsi"/>
          <w:color w:val="000000" w:themeColor="text1"/>
          <w:sz w:val="24"/>
          <w:szCs w:val="24"/>
        </w:rPr>
      </w:pPr>
    </w:p>
    <w:p w14:paraId="38D07B3E" w14:textId="77777777" w:rsidR="00925BD4" w:rsidRPr="00523738" w:rsidRDefault="00925BD4">
      <w:pPr>
        <w:pBdr>
          <w:top w:val="nil"/>
          <w:left w:val="nil"/>
          <w:bottom w:val="nil"/>
          <w:right w:val="nil"/>
          <w:between w:val="nil"/>
        </w:pBdr>
        <w:rPr>
          <w:rFonts w:asciiTheme="majorHAnsi" w:eastAsia="Times New Roman" w:hAnsiTheme="majorHAnsi" w:cstheme="majorHAnsi"/>
          <w:color w:val="000000" w:themeColor="text1"/>
          <w:sz w:val="24"/>
          <w:szCs w:val="24"/>
        </w:rPr>
      </w:pPr>
    </w:p>
    <w:p w14:paraId="3114C3C7" w14:textId="77777777" w:rsidR="00925BD4" w:rsidRPr="00523738" w:rsidRDefault="00925BD4">
      <w:pPr>
        <w:pBdr>
          <w:top w:val="nil"/>
          <w:left w:val="nil"/>
          <w:bottom w:val="nil"/>
          <w:right w:val="nil"/>
          <w:between w:val="nil"/>
        </w:pBdr>
        <w:rPr>
          <w:rFonts w:asciiTheme="majorHAnsi" w:eastAsia="Times New Roman" w:hAnsiTheme="majorHAnsi" w:cstheme="majorHAnsi"/>
          <w:color w:val="000000" w:themeColor="text1"/>
          <w:sz w:val="24"/>
          <w:szCs w:val="24"/>
        </w:rPr>
      </w:pPr>
    </w:p>
    <w:p w14:paraId="04A7835C" w14:textId="77777777" w:rsidR="00925BD4" w:rsidRPr="00523738" w:rsidRDefault="00925BD4">
      <w:pPr>
        <w:pBdr>
          <w:top w:val="nil"/>
          <w:left w:val="nil"/>
          <w:bottom w:val="nil"/>
          <w:right w:val="nil"/>
          <w:between w:val="nil"/>
        </w:pBdr>
        <w:rPr>
          <w:rFonts w:asciiTheme="majorHAnsi" w:eastAsia="Times New Roman" w:hAnsiTheme="majorHAnsi" w:cstheme="majorHAnsi"/>
          <w:color w:val="000000" w:themeColor="text1"/>
          <w:sz w:val="24"/>
          <w:szCs w:val="24"/>
        </w:rPr>
      </w:pPr>
    </w:p>
    <w:p w14:paraId="296720A3" w14:textId="77777777" w:rsidR="00925BD4" w:rsidRPr="00523738" w:rsidRDefault="00925BD4">
      <w:pPr>
        <w:pBdr>
          <w:top w:val="nil"/>
          <w:left w:val="nil"/>
          <w:bottom w:val="nil"/>
          <w:right w:val="nil"/>
          <w:between w:val="nil"/>
        </w:pBdr>
        <w:rPr>
          <w:rFonts w:asciiTheme="majorHAnsi" w:eastAsia="Times New Roman" w:hAnsiTheme="majorHAnsi" w:cstheme="majorHAnsi"/>
          <w:color w:val="000000" w:themeColor="text1"/>
          <w:sz w:val="24"/>
          <w:szCs w:val="24"/>
        </w:rPr>
      </w:pPr>
    </w:p>
    <w:p w14:paraId="745BDA3D" w14:textId="77777777" w:rsidR="00925BD4" w:rsidRPr="00523738" w:rsidRDefault="00925BD4">
      <w:pPr>
        <w:pBdr>
          <w:top w:val="nil"/>
          <w:left w:val="nil"/>
          <w:bottom w:val="nil"/>
          <w:right w:val="nil"/>
          <w:between w:val="nil"/>
        </w:pBdr>
        <w:rPr>
          <w:rFonts w:asciiTheme="majorHAnsi" w:eastAsia="Times New Roman" w:hAnsiTheme="majorHAnsi" w:cstheme="majorHAnsi"/>
          <w:color w:val="000000" w:themeColor="text1"/>
          <w:sz w:val="24"/>
          <w:szCs w:val="24"/>
        </w:rPr>
      </w:pPr>
    </w:p>
    <w:p w14:paraId="02D04BE0" w14:textId="77777777" w:rsidR="00925BD4" w:rsidRPr="00523738" w:rsidRDefault="00925BD4">
      <w:pPr>
        <w:pBdr>
          <w:top w:val="nil"/>
          <w:left w:val="nil"/>
          <w:bottom w:val="nil"/>
          <w:right w:val="nil"/>
          <w:between w:val="nil"/>
        </w:pBdr>
        <w:rPr>
          <w:rFonts w:asciiTheme="majorHAnsi" w:eastAsia="Times New Roman" w:hAnsiTheme="majorHAnsi" w:cstheme="majorHAnsi"/>
          <w:color w:val="000000" w:themeColor="text1"/>
          <w:sz w:val="24"/>
          <w:szCs w:val="24"/>
        </w:rPr>
      </w:pPr>
    </w:p>
    <w:p w14:paraId="0BFB91A4" w14:textId="77777777" w:rsidR="00925BD4" w:rsidRPr="00523738" w:rsidRDefault="00925BD4">
      <w:pPr>
        <w:pBdr>
          <w:top w:val="nil"/>
          <w:left w:val="nil"/>
          <w:bottom w:val="nil"/>
          <w:right w:val="nil"/>
          <w:between w:val="nil"/>
        </w:pBdr>
        <w:rPr>
          <w:rFonts w:asciiTheme="majorHAnsi" w:eastAsia="Times New Roman" w:hAnsiTheme="majorHAnsi" w:cstheme="majorHAnsi"/>
          <w:color w:val="000000" w:themeColor="text1"/>
          <w:sz w:val="24"/>
          <w:szCs w:val="24"/>
        </w:rPr>
      </w:pPr>
    </w:p>
    <w:p w14:paraId="4D0EFC13" w14:textId="77777777" w:rsidR="00925BD4" w:rsidRPr="00523738" w:rsidRDefault="00925BD4">
      <w:pPr>
        <w:pBdr>
          <w:top w:val="nil"/>
          <w:left w:val="nil"/>
          <w:bottom w:val="nil"/>
          <w:right w:val="nil"/>
          <w:between w:val="nil"/>
        </w:pBdr>
        <w:rPr>
          <w:rFonts w:asciiTheme="majorHAnsi" w:eastAsia="Times New Roman" w:hAnsiTheme="majorHAnsi" w:cstheme="majorHAnsi"/>
          <w:color w:val="000000" w:themeColor="text1"/>
          <w:sz w:val="24"/>
          <w:szCs w:val="24"/>
        </w:rPr>
      </w:pPr>
    </w:p>
    <w:p w14:paraId="52E937EA" w14:textId="77777777" w:rsidR="00925BD4" w:rsidRPr="00523738" w:rsidRDefault="00925BD4">
      <w:pPr>
        <w:pBdr>
          <w:top w:val="nil"/>
          <w:left w:val="nil"/>
          <w:bottom w:val="nil"/>
          <w:right w:val="nil"/>
          <w:between w:val="nil"/>
        </w:pBdr>
        <w:rPr>
          <w:rFonts w:asciiTheme="majorHAnsi" w:eastAsia="Times New Roman" w:hAnsiTheme="majorHAnsi" w:cstheme="majorHAnsi"/>
          <w:color w:val="000000" w:themeColor="text1"/>
          <w:sz w:val="24"/>
          <w:szCs w:val="24"/>
        </w:rPr>
      </w:pPr>
    </w:p>
    <w:p w14:paraId="5812E073" w14:textId="77777777" w:rsidR="00925BD4" w:rsidRPr="00523738" w:rsidRDefault="00925BD4">
      <w:pPr>
        <w:pBdr>
          <w:top w:val="nil"/>
          <w:left w:val="nil"/>
          <w:bottom w:val="nil"/>
          <w:right w:val="nil"/>
          <w:between w:val="nil"/>
        </w:pBdr>
        <w:rPr>
          <w:rFonts w:asciiTheme="majorHAnsi" w:eastAsia="Times New Roman" w:hAnsiTheme="majorHAnsi" w:cstheme="majorHAnsi"/>
          <w:color w:val="000000" w:themeColor="text1"/>
          <w:sz w:val="24"/>
          <w:szCs w:val="24"/>
        </w:rPr>
      </w:pPr>
    </w:p>
    <w:p w14:paraId="673990D0" w14:textId="77777777" w:rsidR="00925BD4" w:rsidRPr="00523738" w:rsidRDefault="00925BD4">
      <w:pPr>
        <w:pBdr>
          <w:top w:val="nil"/>
          <w:left w:val="nil"/>
          <w:bottom w:val="nil"/>
          <w:right w:val="nil"/>
          <w:between w:val="nil"/>
        </w:pBdr>
        <w:rPr>
          <w:rFonts w:asciiTheme="majorHAnsi" w:eastAsia="Times New Roman" w:hAnsiTheme="majorHAnsi" w:cstheme="majorHAnsi"/>
          <w:color w:val="000000" w:themeColor="text1"/>
          <w:sz w:val="24"/>
          <w:szCs w:val="24"/>
        </w:rPr>
      </w:pPr>
    </w:p>
    <w:p w14:paraId="26757120" w14:textId="77777777" w:rsidR="00925BD4" w:rsidRPr="00523738" w:rsidRDefault="00925BD4">
      <w:pPr>
        <w:pBdr>
          <w:top w:val="nil"/>
          <w:left w:val="nil"/>
          <w:bottom w:val="nil"/>
          <w:right w:val="nil"/>
          <w:between w:val="nil"/>
        </w:pBdr>
        <w:rPr>
          <w:rFonts w:asciiTheme="majorHAnsi" w:eastAsia="Times New Roman" w:hAnsiTheme="majorHAnsi" w:cstheme="majorHAnsi"/>
          <w:color w:val="000000" w:themeColor="text1"/>
          <w:sz w:val="24"/>
          <w:szCs w:val="24"/>
        </w:rPr>
      </w:pPr>
    </w:p>
    <w:p w14:paraId="0281B23E" w14:textId="77777777" w:rsidR="00925BD4" w:rsidRPr="00523738" w:rsidRDefault="00925BD4">
      <w:pPr>
        <w:pBdr>
          <w:top w:val="nil"/>
          <w:left w:val="nil"/>
          <w:bottom w:val="nil"/>
          <w:right w:val="nil"/>
          <w:between w:val="nil"/>
        </w:pBdr>
        <w:rPr>
          <w:rFonts w:asciiTheme="majorHAnsi" w:eastAsia="Times New Roman" w:hAnsiTheme="majorHAnsi" w:cstheme="majorHAnsi"/>
          <w:color w:val="000000" w:themeColor="text1"/>
          <w:sz w:val="24"/>
          <w:szCs w:val="24"/>
        </w:rPr>
      </w:pPr>
    </w:p>
    <w:p w14:paraId="449FB14A" w14:textId="77777777" w:rsidR="00925BD4" w:rsidRPr="00523738" w:rsidRDefault="00925BD4">
      <w:pPr>
        <w:pBdr>
          <w:top w:val="nil"/>
          <w:left w:val="nil"/>
          <w:bottom w:val="nil"/>
          <w:right w:val="nil"/>
          <w:between w:val="nil"/>
        </w:pBdr>
        <w:rPr>
          <w:rFonts w:asciiTheme="majorHAnsi" w:eastAsia="Times New Roman" w:hAnsiTheme="majorHAnsi" w:cstheme="majorHAnsi"/>
          <w:color w:val="000000" w:themeColor="text1"/>
          <w:sz w:val="24"/>
          <w:szCs w:val="24"/>
        </w:rPr>
      </w:pPr>
    </w:p>
    <w:p w14:paraId="3D6149A3" w14:textId="77777777" w:rsidR="00925BD4" w:rsidRPr="00523738" w:rsidRDefault="00FF4636">
      <w:pPr>
        <w:pStyle w:val="Heading1"/>
        <w:numPr>
          <w:ilvl w:val="0"/>
          <w:numId w:val="1"/>
        </w:numPr>
        <w:rPr>
          <w:rFonts w:asciiTheme="majorHAnsi" w:hAnsiTheme="majorHAnsi" w:cstheme="majorHAnsi"/>
          <w:color w:val="000000" w:themeColor="text1"/>
          <w:sz w:val="24"/>
          <w:szCs w:val="24"/>
        </w:rPr>
      </w:pPr>
      <w:bookmarkStart w:id="19" w:name="_Toc165979107"/>
      <w:r w:rsidRPr="00523738">
        <w:rPr>
          <w:rFonts w:asciiTheme="majorHAnsi" w:hAnsiTheme="majorHAnsi" w:cstheme="majorHAnsi"/>
          <w:color w:val="000000" w:themeColor="text1"/>
          <w:sz w:val="24"/>
          <w:szCs w:val="24"/>
        </w:rPr>
        <w:t>References</w:t>
      </w:r>
      <w:bookmarkEnd w:id="19"/>
      <w:r w:rsidRPr="00523738">
        <w:rPr>
          <w:rFonts w:asciiTheme="majorHAnsi" w:hAnsiTheme="majorHAnsi" w:cstheme="majorHAnsi"/>
          <w:color w:val="000000" w:themeColor="text1"/>
          <w:sz w:val="24"/>
          <w:szCs w:val="24"/>
        </w:rPr>
        <w:t xml:space="preserve"> </w:t>
      </w:r>
    </w:p>
    <w:p w14:paraId="5852D651" w14:textId="77777777" w:rsidR="00925BD4" w:rsidRPr="00523738" w:rsidRDefault="00FF4636">
      <w:pPr>
        <w:numPr>
          <w:ilvl w:val="0"/>
          <w:numId w:val="1"/>
        </w:numPr>
        <w:pBdr>
          <w:top w:val="nil"/>
          <w:left w:val="nil"/>
          <w:bottom w:val="nil"/>
          <w:right w:val="nil"/>
          <w:between w:val="nil"/>
        </w:pBdr>
        <w:spacing w:line="360" w:lineRule="auto"/>
        <w:rPr>
          <w:rFonts w:asciiTheme="majorHAnsi" w:eastAsia="Times New Roman" w:hAnsiTheme="majorHAnsi" w:cstheme="majorHAnsi"/>
          <w:color w:val="000000" w:themeColor="text1"/>
          <w:sz w:val="24"/>
          <w:szCs w:val="24"/>
        </w:rPr>
      </w:pPr>
      <w:r w:rsidRPr="00523738">
        <w:rPr>
          <w:rFonts w:asciiTheme="majorHAnsi" w:eastAsia="Times New Roman" w:hAnsiTheme="majorHAnsi" w:cstheme="majorHAnsi"/>
          <w:color w:val="000000" w:themeColor="text1"/>
          <w:sz w:val="24"/>
          <w:szCs w:val="24"/>
        </w:rPr>
        <w:t xml:space="preserve">Schnitzler, K., </w:t>
      </w:r>
      <w:proofErr w:type="spellStart"/>
      <w:r w:rsidRPr="00523738">
        <w:rPr>
          <w:rFonts w:asciiTheme="majorHAnsi" w:eastAsia="Times New Roman" w:hAnsiTheme="majorHAnsi" w:cstheme="majorHAnsi"/>
          <w:color w:val="000000" w:themeColor="text1"/>
          <w:sz w:val="24"/>
          <w:szCs w:val="24"/>
        </w:rPr>
        <w:t>Holzberger</w:t>
      </w:r>
      <w:proofErr w:type="spellEnd"/>
      <w:r w:rsidRPr="00523738">
        <w:rPr>
          <w:rFonts w:asciiTheme="majorHAnsi" w:eastAsia="Times New Roman" w:hAnsiTheme="majorHAnsi" w:cstheme="majorHAnsi"/>
          <w:color w:val="000000" w:themeColor="text1"/>
          <w:sz w:val="24"/>
          <w:szCs w:val="24"/>
        </w:rPr>
        <w:t>, D. and Seidel, T., 2021. All better than being disengaged: Student engagement patterns and their relations to academic self-concept and achievement. European Journal of Psychology of Education, 36(3), pp.627-652.</w:t>
      </w:r>
    </w:p>
    <w:p w14:paraId="7CF4D509" w14:textId="77777777" w:rsidR="00925BD4" w:rsidRPr="00523738" w:rsidRDefault="00FF4636">
      <w:pPr>
        <w:numPr>
          <w:ilvl w:val="0"/>
          <w:numId w:val="1"/>
        </w:numPr>
        <w:pBdr>
          <w:top w:val="nil"/>
          <w:left w:val="nil"/>
          <w:bottom w:val="nil"/>
          <w:right w:val="nil"/>
          <w:between w:val="nil"/>
        </w:pBdr>
        <w:spacing w:line="360" w:lineRule="auto"/>
        <w:rPr>
          <w:rFonts w:asciiTheme="majorHAnsi" w:eastAsia="Times New Roman" w:hAnsiTheme="majorHAnsi" w:cstheme="majorHAnsi"/>
          <w:color w:val="000000" w:themeColor="text1"/>
          <w:sz w:val="24"/>
          <w:szCs w:val="24"/>
        </w:rPr>
      </w:pPr>
      <w:r w:rsidRPr="00523738">
        <w:rPr>
          <w:rFonts w:asciiTheme="majorHAnsi" w:eastAsia="Times New Roman" w:hAnsiTheme="majorHAnsi" w:cstheme="majorHAnsi"/>
          <w:color w:val="000000" w:themeColor="text1"/>
          <w:sz w:val="24"/>
          <w:szCs w:val="24"/>
        </w:rPr>
        <w:lastRenderedPageBreak/>
        <w:t xml:space="preserve">Wong, Z.Y. and </w:t>
      </w:r>
      <w:proofErr w:type="spellStart"/>
      <w:r w:rsidRPr="00523738">
        <w:rPr>
          <w:rFonts w:asciiTheme="majorHAnsi" w:eastAsia="Times New Roman" w:hAnsiTheme="majorHAnsi" w:cstheme="majorHAnsi"/>
          <w:color w:val="000000" w:themeColor="text1"/>
          <w:sz w:val="24"/>
          <w:szCs w:val="24"/>
        </w:rPr>
        <w:t>Liem</w:t>
      </w:r>
      <w:proofErr w:type="spellEnd"/>
      <w:r w:rsidRPr="00523738">
        <w:rPr>
          <w:rFonts w:asciiTheme="majorHAnsi" w:eastAsia="Times New Roman" w:hAnsiTheme="majorHAnsi" w:cstheme="majorHAnsi"/>
          <w:color w:val="000000" w:themeColor="text1"/>
          <w:sz w:val="24"/>
          <w:szCs w:val="24"/>
        </w:rPr>
        <w:t>, G.A.D., 2022. Student engagement: Current state of the construct, conceptual refinement, and future research directions. Educational Psychology Review, 34(1), pp.107-138.</w:t>
      </w:r>
    </w:p>
    <w:p w14:paraId="579DC4E3" w14:textId="77777777" w:rsidR="00925BD4" w:rsidRPr="00523738" w:rsidRDefault="00FF4636">
      <w:pPr>
        <w:numPr>
          <w:ilvl w:val="0"/>
          <w:numId w:val="1"/>
        </w:numPr>
        <w:pBdr>
          <w:top w:val="nil"/>
          <w:left w:val="nil"/>
          <w:bottom w:val="nil"/>
          <w:right w:val="nil"/>
          <w:between w:val="nil"/>
        </w:pBdr>
        <w:spacing w:line="360" w:lineRule="auto"/>
        <w:rPr>
          <w:rFonts w:asciiTheme="majorHAnsi" w:eastAsia="Times New Roman" w:hAnsiTheme="majorHAnsi" w:cstheme="majorHAnsi"/>
          <w:color w:val="000000" w:themeColor="text1"/>
          <w:sz w:val="24"/>
          <w:szCs w:val="24"/>
        </w:rPr>
      </w:pPr>
      <w:r w:rsidRPr="00523738">
        <w:rPr>
          <w:rFonts w:asciiTheme="majorHAnsi" w:eastAsia="Times New Roman" w:hAnsiTheme="majorHAnsi" w:cstheme="majorHAnsi"/>
          <w:color w:val="000000" w:themeColor="text1"/>
          <w:sz w:val="24"/>
          <w:szCs w:val="24"/>
        </w:rPr>
        <w:t xml:space="preserve">Tomlinson, </w:t>
      </w:r>
      <w:proofErr w:type="gramStart"/>
      <w:r w:rsidRPr="00523738">
        <w:rPr>
          <w:rFonts w:asciiTheme="majorHAnsi" w:eastAsia="Times New Roman" w:hAnsiTheme="majorHAnsi" w:cstheme="majorHAnsi"/>
          <w:color w:val="000000" w:themeColor="text1"/>
          <w:sz w:val="24"/>
          <w:szCs w:val="24"/>
        </w:rPr>
        <w:t>C.A.</w:t>
      </w:r>
      <w:proofErr w:type="gramEnd"/>
      <w:r w:rsidRPr="00523738">
        <w:rPr>
          <w:rFonts w:asciiTheme="majorHAnsi" w:eastAsia="Times New Roman" w:hAnsiTheme="majorHAnsi" w:cstheme="majorHAnsi"/>
          <w:color w:val="000000" w:themeColor="text1"/>
          <w:sz w:val="24"/>
          <w:szCs w:val="24"/>
        </w:rPr>
        <w:t xml:space="preserve"> and Jarvis, J.M., 2023. Differentiation: Making curriculum work for all students through responsive planning &amp; instruction. In Systems and models for developing programs for the gifted and talented (pp. 599-628). Routledge.</w:t>
      </w:r>
    </w:p>
    <w:p w14:paraId="5A9713CD" w14:textId="77777777" w:rsidR="00925BD4" w:rsidRPr="00523738" w:rsidRDefault="00FF4636">
      <w:pPr>
        <w:numPr>
          <w:ilvl w:val="0"/>
          <w:numId w:val="1"/>
        </w:numPr>
        <w:pBdr>
          <w:top w:val="nil"/>
          <w:left w:val="nil"/>
          <w:bottom w:val="nil"/>
          <w:right w:val="nil"/>
          <w:between w:val="nil"/>
        </w:pBdr>
        <w:spacing w:line="360" w:lineRule="auto"/>
        <w:rPr>
          <w:rFonts w:asciiTheme="majorHAnsi" w:eastAsia="Times New Roman" w:hAnsiTheme="majorHAnsi" w:cstheme="majorHAnsi"/>
          <w:color w:val="000000" w:themeColor="text1"/>
          <w:sz w:val="24"/>
          <w:szCs w:val="24"/>
        </w:rPr>
      </w:pPr>
      <w:r w:rsidRPr="00523738">
        <w:rPr>
          <w:rFonts w:asciiTheme="majorHAnsi" w:eastAsia="Times New Roman" w:hAnsiTheme="majorHAnsi" w:cstheme="majorHAnsi"/>
          <w:color w:val="000000" w:themeColor="text1"/>
          <w:sz w:val="24"/>
          <w:szCs w:val="24"/>
        </w:rPr>
        <w:t>Cents-Boonstra, M., Lightwork-</w:t>
      </w:r>
      <w:proofErr w:type="spellStart"/>
      <w:r w:rsidRPr="00523738">
        <w:rPr>
          <w:rFonts w:asciiTheme="majorHAnsi" w:eastAsia="Times New Roman" w:hAnsiTheme="majorHAnsi" w:cstheme="majorHAnsi"/>
          <w:color w:val="000000" w:themeColor="text1"/>
          <w:sz w:val="24"/>
          <w:szCs w:val="24"/>
        </w:rPr>
        <w:t>Aschoff</w:t>
      </w:r>
      <w:proofErr w:type="spellEnd"/>
      <w:r w:rsidRPr="00523738">
        <w:rPr>
          <w:rFonts w:asciiTheme="majorHAnsi" w:eastAsia="Times New Roman" w:hAnsiTheme="majorHAnsi" w:cstheme="majorHAnsi"/>
          <w:color w:val="000000" w:themeColor="text1"/>
          <w:sz w:val="24"/>
          <w:szCs w:val="24"/>
        </w:rPr>
        <w:t xml:space="preserve">, A., </w:t>
      </w:r>
      <w:proofErr w:type="spellStart"/>
      <w:r w:rsidRPr="00523738">
        <w:rPr>
          <w:rFonts w:asciiTheme="majorHAnsi" w:eastAsia="Times New Roman" w:hAnsiTheme="majorHAnsi" w:cstheme="majorHAnsi"/>
          <w:color w:val="000000" w:themeColor="text1"/>
          <w:sz w:val="24"/>
          <w:szCs w:val="24"/>
        </w:rPr>
        <w:t>Denessen</w:t>
      </w:r>
      <w:proofErr w:type="spellEnd"/>
      <w:r w:rsidRPr="00523738">
        <w:rPr>
          <w:rFonts w:asciiTheme="majorHAnsi" w:eastAsia="Times New Roman" w:hAnsiTheme="majorHAnsi" w:cstheme="majorHAnsi"/>
          <w:color w:val="000000" w:themeColor="text1"/>
          <w:sz w:val="24"/>
          <w:szCs w:val="24"/>
        </w:rPr>
        <w:t>, E., Alterman, N. and Hearnes, L., 2021. Fostering student engagement with motivating teaching: An observation study of teacher and student behaviours. Research Papers in Education, 36(6), pp.754-779.</w:t>
      </w:r>
    </w:p>
    <w:p w14:paraId="70DF896B" w14:textId="77777777" w:rsidR="00925BD4" w:rsidRPr="00523738" w:rsidRDefault="00FF4636">
      <w:pPr>
        <w:numPr>
          <w:ilvl w:val="0"/>
          <w:numId w:val="1"/>
        </w:numPr>
        <w:pBdr>
          <w:top w:val="nil"/>
          <w:left w:val="nil"/>
          <w:bottom w:val="nil"/>
          <w:right w:val="nil"/>
          <w:between w:val="nil"/>
        </w:pBdr>
        <w:spacing w:line="360" w:lineRule="auto"/>
        <w:rPr>
          <w:rFonts w:asciiTheme="majorHAnsi" w:eastAsia="Times New Roman" w:hAnsiTheme="majorHAnsi" w:cstheme="majorHAnsi"/>
          <w:color w:val="000000" w:themeColor="text1"/>
          <w:sz w:val="24"/>
          <w:szCs w:val="24"/>
        </w:rPr>
      </w:pPr>
      <w:r w:rsidRPr="00523738">
        <w:rPr>
          <w:rFonts w:asciiTheme="majorHAnsi" w:eastAsia="Times New Roman" w:hAnsiTheme="majorHAnsi" w:cstheme="majorHAnsi"/>
          <w:color w:val="000000" w:themeColor="text1"/>
          <w:sz w:val="24"/>
          <w:szCs w:val="24"/>
        </w:rPr>
        <w:t xml:space="preserve">Reeve, J., </w:t>
      </w:r>
      <w:proofErr w:type="spellStart"/>
      <w:r w:rsidRPr="00523738">
        <w:rPr>
          <w:rFonts w:asciiTheme="majorHAnsi" w:eastAsia="Times New Roman" w:hAnsiTheme="majorHAnsi" w:cstheme="majorHAnsi"/>
          <w:color w:val="000000" w:themeColor="text1"/>
          <w:sz w:val="24"/>
          <w:szCs w:val="24"/>
        </w:rPr>
        <w:t>Cheon</w:t>
      </w:r>
      <w:proofErr w:type="spellEnd"/>
      <w:r w:rsidRPr="00523738">
        <w:rPr>
          <w:rFonts w:asciiTheme="majorHAnsi" w:eastAsia="Times New Roman" w:hAnsiTheme="majorHAnsi" w:cstheme="majorHAnsi"/>
          <w:color w:val="000000" w:themeColor="text1"/>
          <w:sz w:val="24"/>
          <w:szCs w:val="24"/>
        </w:rPr>
        <w:t>, S.H. and Jang, H., 2020. How and why students make academic progress: Reconceptualizing the student engagement construct to increase its explanatory power. Contemporary Educational Psychology, 62, p.101899.</w:t>
      </w:r>
    </w:p>
    <w:p w14:paraId="4AA7C7EE" w14:textId="77777777" w:rsidR="00925BD4" w:rsidRPr="00523738" w:rsidRDefault="00FF4636">
      <w:pPr>
        <w:numPr>
          <w:ilvl w:val="0"/>
          <w:numId w:val="1"/>
        </w:numPr>
        <w:pBdr>
          <w:top w:val="nil"/>
          <w:left w:val="nil"/>
          <w:bottom w:val="nil"/>
          <w:right w:val="nil"/>
          <w:between w:val="nil"/>
        </w:pBdr>
        <w:spacing w:line="360" w:lineRule="auto"/>
        <w:rPr>
          <w:rFonts w:asciiTheme="majorHAnsi" w:eastAsia="Times New Roman" w:hAnsiTheme="majorHAnsi" w:cstheme="majorHAnsi"/>
          <w:color w:val="000000" w:themeColor="text1"/>
          <w:sz w:val="24"/>
          <w:szCs w:val="24"/>
        </w:rPr>
      </w:pPr>
      <w:r w:rsidRPr="00523738">
        <w:rPr>
          <w:rFonts w:asciiTheme="majorHAnsi" w:eastAsia="Times New Roman" w:hAnsiTheme="majorHAnsi" w:cstheme="majorHAnsi"/>
          <w:color w:val="000000" w:themeColor="text1"/>
          <w:sz w:val="24"/>
          <w:szCs w:val="24"/>
        </w:rPr>
        <w:t>Wang, M.T. and Hoskens, T.L., 2020. Beyond classroom academics: A school-wide and multi-contextual perspective on student engagement in school. Adolescent Research Review, 5(4), pp.419-433.</w:t>
      </w:r>
    </w:p>
    <w:p w14:paraId="21ADCB42" w14:textId="77777777" w:rsidR="00925BD4" w:rsidRPr="00523738" w:rsidRDefault="00FF4636">
      <w:pPr>
        <w:numPr>
          <w:ilvl w:val="0"/>
          <w:numId w:val="1"/>
        </w:numPr>
        <w:pBdr>
          <w:top w:val="nil"/>
          <w:left w:val="nil"/>
          <w:bottom w:val="nil"/>
          <w:right w:val="nil"/>
          <w:between w:val="nil"/>
        </w:pBdr>
        <w:spacing w:line="360" w:lineRule="auto"/>
        <w:rPr>
          <w:rFonts w:asciiTheme="majorHAnsi" w:eastAsia="Times New Roman" w:hAnsiTheme="majorHAnsi" w:cstheme="majorHAnsi"/>
          <w:color w:val="000000" w:themeColor="text1"/>
          <w:sz w:val="24"/>
          <w:szCs w:val="24"/>
        </w:rPr>
      </w:pPr>
      <w:proofErr w:type="spellStart"/>
      <w:r w:rsidRPr="00523738">
        <w:rPr>
          <w:rFonts w:asciiTheme="majorHAnsi" w:eastAsia="Times New Roman" w:hAnsiTheme="majorHAnsi" w:cstheme="majorHAnsi"/>
          <w:color w:val="000000" w:themeColor="text1"/>
          <w:sz w:val="24"/>
          <w:szCs w:val="24"/>
        </w:rPr>
        <w:t>Domen</w:t>
      </w:r>
      <w:proofErr w:type="spellEnd"/>
      <w:r w:rsidRPr="00523738">
        <w:rPr>
          <w:rFonts w:asciiTheme="majorHAnsi" w:eastAsia="Times New Roman" w:hAnsiTheme="majorHAnsi" w:cstheme="majorHAnsi"/>
          <w:color w:val="000000" w:themeColor="text1"/>
          <w:sz w:val="24"/>
          <w:szCs w:val="24"/>
        </w:rPr>
        <w:t xml:space="preserve">, J., </w:t>
      </w:r>
      <w:proofErr w:type="spellStart"/>
      <w:r w:rsidRPr="00523738">
        <w:rPr>
          <w:rFonts w:asciiTheme="majorHAnsi" w:eastAsia="Times New Roman" w:hAnsiTheme="majorHAnsi" w:cstheme="majorHAnsi"/>
          <w:color w:val="000000" w:themeColor="text1"/>
          <w:sz w:val="24"/>
          <w:szCs w:val="24"/>
        </w:rPr>
        <w:t>Hornstra</w:t>
      </w:r>
      <w:proofErr w:type="spellEnd"/>
      <w:r w:rsidRPr="00523738">
        <w:rPr>
          <w:rFonts w:asciiTheme="majorHAnsi" w:eastAsia="Times New Roman" w:hAnsiTheme="majorHAnsi" w:cstheme="majorHAnsi"/>
          <w:color w:val="000000" w:themeColor="text1"/>
          <w:sz w:val="24"/>
          <w:szCs w:val="24"/>
        </w:rPr>
        <w:t>, L., Weiders, D., van der Veen, I. and Petsamo, T., 2020. Differentiated need support by teachers: Student‐specific provision of autonomy and structure and relations with student motivation. British Journal of Educational Psychology, 90(2), pp.403-423.</w:t>
      </w:r>
    </w:p>
    <w:p w14:paraId="235B55A1" w14:textId="77777777" w:rsidR="00925BD4" w:rsidRPr="00523738" w:rsidRDefault="00FF4636">
      <w:pPr>
        <w:numPr>
          <w:ilvl w:val="0"/>
          <w:numId w:val="1"/>
        </w:numPr>
        <w:pBdr>
          <w:top w:val="nil"/>
          <w:left w:val="nil"/>
          <w:bottom w:val="nil"/>
          <w:right w:val="nil"/>
          <w:between w:val="nil"/>
        </w:pBdr>
        <w:spacing w:line="360" w:lineRule="auto"/>
        <w:rPr>
          <w:rFonts w:asciiTheme="majorHAnsi" w:eastAsia="Times New Roman" w:hAnsiTheme="majorHAnsi" w:cstheme="majorHAnsi"/>
          <w:color w:val="000000" w:themeColor="text1"/>
          <w:sz w:val="24"/>
          <w:szCs w:val="24"/>
        </w:rPr>
      </w:pPr>
      <w:r w:rsidRPr="00523738">
        <w:rPr>
          <w:rFonts w:asciiTheme="majorHAnsi" w:eastAsia="Times New Roman" w:hAnsiTheme="majorHAnsi" w:cstheme="majorHAnsi"/>
          <w:color w:val="000000" w:themeColor="text1"/>
          <w:sz w:val="24"/>
          <w:szCs w:val="24"/>
        </w:rPr>
        <w:t xml:space="preserve">Paulsen, </w:t>
      </w:r>
      <w:proofErr w:type="gramStart"/>
      <w:r w:rsidRPr="00523738">
        <w:rPr>
          <w:rFonts w:asciiTheme="majorHAnsi" w:eastAsia="Times New Roman" w:hAnsiTheme="majorHAnsi" w:cstheme="majorHAnsi"/>
          <w:color w:val="000000" w:themeColor="text1"/>
          <w:sz w:val="24"/>
          <w:szCs w:val="24"/>
        </w:rPr>
        <w:t>J.</w:t>
      </w:r>
      <w:proofErr w:type="gramEnd"/>
      <w:r w:rsidRPr="00523738">
        <w:rPr>
          <w:rFonts w:asciiTheme="majorHAnsi" w:eastAsia="Times New Roman" w:hAnsiTheme="majorHAnsi" w:cstheme="majorHAnsi"/>
          <w:color w:val="000000" w:themeColor="text1"/>
          <w:sz w:val="24"/>
          <w:szCs w:val="24"/>
        </w:rPr>
        <w:t xml:space="preserve"> and McCormick, A.C., 2020. Reassessing disparities in online learner student engagement in higher education. Educational researcher, 49(1), pp.20-29.</w:t>
      </w:r>
    </w:p>
    <w:p w14:paraId="01F0D33D" w14:textId="77777777" w:rsidR="00925BD4" w:rsidRPr="00523738" w:rsidRDefault="00FF4636">
      <w:pPr>
        <w:numPr>
          <w:ilvl w:val="0"/>
          <w:numId w:val="1"/>
        </w:numPr>
        <w:pBdr>
          <w:top w:val="nil"/>
          <w:left w:val="nil"/>
          <w:bottom w:val="nil"/>
          <w:right w:val="nil"/>
          <w:between w:val="nil"/>
        </w:pBdr>
        <w:spacing w:line="360" w:lineRule="auto"/>
        <w:rPr>
          <w:rFonts w:asciiTheme="majorHAnsi" w:eastAsia="Times New Roman" w:hAnsiTheme="majorHAnsi" w:cstheme="majorHAnsi"/>
          <w:color w:val="000000" w:themeColor="text1"/>
          <w:sz w:val="24"/>
          <w:szCs w:val="24"/>
        </w:rPr>
      </w:pPr>
      <w:r w:rsidRPr="00523738">
        <w:rPr>
          <w:rFonts w:asciiTheme="majorHAnsi" w:eastAsia="Times New Roman" w:hAnsiTheme="majorHAnsi" w:cstheme="majorHAnsi"/>
          <w:color w:val="000000" w:themeColor="text1"/>
          <w:sz w:val="24"/>
          <w:szCs w:val="24"/>
        </w:rPr>
        <w:t xml:space="preserve">Zhao, L., Liu, </w:t>
      </w:r>
      <w:proofErr w:type="gramStart"/>
      <w:r w:rsidRPr="00523738">
        <w:rPr>
          <w:rFonts w:asciiTheme="majorHAnsi" w:eastAsia="Times New Roman" w:hAnsiTheme="majorHAnsi" w:cstheme="majorHAnsi"/>
          <w:color w:val="000000" w:themeColor="text1"/>
          <w:sz w:val="24"/>
          <w:szCs w:val="24"/>
        </w:rPr>
        <w:t>X.</w:t>
      </w:r>
      <w:proofErr w:type="gramEnd"/>
      <w:r w:rsidRPr="00523738">
        <w:rPr>
          <w:rFonts w:asciiTheme="majorHAnsi" w:eastAsia="Times New Roman" w:hAnsiTheme="majorHAnsi" w:cstheme="majorHAnsi"/>
          <w:color w:val="000000" w:themeColor="text1"/>
          <w:sz w:val="24"/>
          <w:szCs w:val="24"/>
        </w:rPr>
        <w:t xml:space="preserve"> and </w:t>
      </w:r>
      <w:proofErr w:type="spellStart"/>
      <w:r w:rsidRPr="00523738">
        <w:rPr>
          <w:rFonts w:asciiTheme="majorHAnsi" w:eastAsia="Times New Roman" w:hAnsiTheme="majorHAnsi" w:cstheme="majorHAnsi"/>
          <w:color w:val="000000" w:themeColor="text1"/>
          <w:sz w:val="24"/>
          <w:szCs w:val="24"/>
        </w:rPr>
        <w:t>Su</w:t>
      </w:r>
      <w:proofErr w:type="spellEnd"/>
      <w:r w:rsidRPr="00523738">
        <w:rPr>
          <w:rFonts w:asciiTheme="majorHAnsi" w:eastAsia="Times New Roman" w:hAnsiTheme="majorHAnsi" w:cstheme="majorHAnsi"/>
          <w:color w:val="000000" w:themeColor="text1"/>
          <w:sz w:val="24"/>
          <w:szCs w:val="24"/>
        </w:rPr>
        <w:t>, Y.S., 2021. The differentiate effect of self-efficacy, motivation, and satisfaction on pre-service teacher students’ learning achievement in a flipped classroom: A case of a modern educational technology course. Sustainability, 13(5), p.2888.</w:t>
      </w:r>
    </w:p>
    <w:p w14:paraId="0EE48528" w14:textId="77777777" w:rsidR="00925BD4" w:rsidRPr="00523738" w:rsidRDefault="00FF4636">
      <w:pPr>
        <w:numPr>
          <w:ilvl w:val="0"/>
          <w:numId w:val="1"/>
        </w:numPr>
        <w:pBdr>
          <w:top w:val="nil"/>
          <w:left w:val="nil"/>
          <w:bottom w:val="nil"/>
          <w:right w:val="nil"/>
          <w:between w:val="nil"/>
        </w:pBdr>
        <w:spacing w:line="360" w:lineRule="auto"/>
        <w:rPr>
          <w:rFonts w:asciiTheme="majorHAnsi" w:eastAsia="Times New Roman" w:hAnsiTheme="majorHAnsi" w:cstheme="majorHAnsi"/>
          <w:color w:val="000000" w:themeColor="text1"/>
          <w:sz w:val="24"/>
          <w:szCs w:val="24"/>
        </w:rPr>
      </w:pPr>
      <w:r w:rsidRPr="00523738">
        <w:rPr>
          <w:rFonts w:asciiTheme="majorHAnsi" w:eastAsia="Times New Roman" w:hAnsiTheme="majorHAnsi" w:cstheme="majorHAnsi"/>
          <w:color w:val="000000" w:themeColor="text1"/>
          <w:sz w:val="24"/>
          <w:szCs w:val="24"/>
        </w:rPr>
        <w:t xml:space="preserve">Tomlinson, </w:t>
      </w:r>
      <w:proofErr w:type="gramStart"/>
      <w:r w:rsidRPr="00523738">
        <w:rPr>
          <w:rFonts w:asciiTheme="majorHAnsi" w:eastAsia="Times New Roman" w:hAnsiTheme="majorHAnsi" w:cstheme="majorHAnsi"/>
          <w:color w:val="000000" w:themeColor="text1"/>
          <w:sz w:val="24"/>
          <w:szCs w:val="24"/>
        </w:rPr>
        <w:t>C.A.</w:t>
      </w:r>
      <w:proofErr w:type="gramEnd"/>
      <w:r w:rsidRPr="00523738">
        <w:rPr>
          <w:rFonts w:asciiTheme="majorHAnsi" w:eastAsia="Times New Roman" w:hAnsiTheme="majorHAnsi" w:cstheme="majorHAnsi"/>
          <w:color w:val="000000" w:themeColor="text1"/>
          <w:sz w:val="24"/>
          <w:szCs w:val="24"/>
        </w:rPr>
        <w:t xml:space="preserve"> and Imbeau, M.B., 2023. Leading and managing a differentiated classroom. </w:t>
      </w:r>
      <w:proofErr w:type="spellStart"/>
      <w:r w:rsidRPr="00523738">
        <w:rPr>
          <w:rFonts w:asciiTheme="majorHAnsi" w:eastAsia="Times New Roman" w:hAnsiTheme="majorHAnsi" w:cstheme="majorHAnsi"/>
          <w:color w:val="000000" w:themeColor="text1"/>
          <w:sz w:val="24"/>
          <w:szCs w:val="24"/>
        </w:rPr>
        <w:t>Asad</w:t>
      </w:r>
      <w:proofErr w:type="spellEnd"/>
      <w:r w:rsidRPr="00523738">
        <w:rPr>
          <w:rFonts w:asciiTheme="majorHAnsi" w:eastAsia="Times New Roman" w:hAnsiTheme="majorHAnsi" w:cstheme="majorHAnsi"/>
          <w:color w:val="000000" w:themeColor="text1"/>
          <w:sz w:val="24"/>
          <w:szCs w:val="24"/>
        </w:rPr>
        <w:t>.</w:t>
      </w:r>
    </w:p>
    <w:p w14:paraId="6FD519A3" w14:textId="77777777" w:rsidR="00925BD4" w:rsidRPr="00523738" w:rsidRDefault="00FF4636">
      <w:pPr>
        <w:numPr>
          <w:ilvl w:val="0"/>
          <w:numId w:val="1"/>
        </w:numPr>
        <w:pBdr>
          <w:top w:val="nil"/>
          <w:left w:val="nil"/>
          <w:bottom w:val="nil"/>
          <w:right w:val="nil"/>
          <w:between w:val="nil"/>
        </w:pBdr>
        <w:spacing w:line="360" w:lineRule="auto"/>
        <w:rPr>
          <w:rFonts w:asciiTheme="majorHAnsi" w:eastAsia="Times New Roman" w:hAnsiTheme="majorHAnsi" w:cstheme="majorHAnsi"/>
          <w:color w:val="000000" w:themeColor="text1"/>
          <w:sz w:val="24"/>
          <w:szCs w:val="24"/>
        </w:rPr>
      </w:pPr>
      <w:r w:rsidRPr="00523738">
        <w:rPr>
          <w:rFonts w:asciiTheme="majorHAnsi" w:eastAsia="Times New Roman" w:hAnsiTheme="majorHAnsi" w:cstheme="majorHAnsi"/>
          <w:color w:val="000000" w:themeColor="text1"/>
          <w:sz w:val="24"/>
          <w:szCs w:val="24"/>
        </w:rPr>
        <w:t>Bray, A., Banks, J., Devitt, A. and In Chorkor, E., 2021. Connection before content: using multiple perspectives to examine student engagement during Covid-19 school closures in Ireland. Irish Educational Studies, 40(2), pp.431-441.</w:t>
      </w:r>
    </w:p>
    <w:p w14:paraId="5D456558" w14:textId="77777777" w:rsidR="00925BD4" w:rsidRPr="00523738" w:rsidRDefault="00FF4636">
      <w:pPr>
        <w:numPr>
          <w:ilvl w:val="0"/>
          <w:numId w:val="1"/>
        </w:numPr>
        <w:pBdr>
          <w:top w:val="nil"/>
          <w:left w:val="nil"/>
          <w:bottom w:val="nil"/>
          <w:right w:val="nil"/>
          <w:between w:val="nil"/>
        </w:pBdr>
        <w:spacing w:line="360" w:lineRule="auto"/>
        <w:rPr>
          <w:rFonts w:asciiTheme="majorHAnsi" w:eastAsia="Times New Roman" w:hAnsiTheme="majorHAnsi" w:cstheme="majorHAnsi"/>
          <w:color w:val="000000" w:themeColor="text1"/>
          <w:sz w:val="24"/>
          <w:szCs w:val="24"/>
        </w:rPr>
      </w:pPr>
      <w:r w:rsidRPr="00523738">
        <w:rPr>
          <w:rFonts w:asciiTheme="majorHAnsi" w:eastAsia="Times New Roman" w:hAnsiTheme="majorHAnsi" w:cstheme="majorHAnsi"/>
          <w:color w:val="000000" w:themeColor="text1"/>
          <w:sz w:val="24"/>
          <w:szCs w:val="24"/>
        </w:rPr>
        <w:lastRenderedPageBreak/>
        <w:t>Pillai, A.S., 2022. Student Engagement Detection in Classrooms through Computer Vision and Deep Learning: A Novel Approach Using YOLOv4. Sage Science Review of Educational Technology, 5(1), pp.87-97.</w:t>
      </w:r>
    </w:p>
    <w:p w14:paraId="4A4DC6CC" w14:textId="77777777" w:rsidR="00925BD4" w:rsidRPr="00523738" w:rsidRDefault="00FF4636">
      <w:pPr>
        <w:numPr>
          <w:ilvl w:val="0"/>
          <w:numId w:val="1"/>
        </w:numPr>
        <w:pBdr>
          <w:top w:val="nil"/>
          <w:left w:val="nil"/>
          <w:bottom w:val="nil"/>
          <w:right w:val="nil"/>
          <w:between w:val="nil"/>
        </w:pBdr>
        <w:spacing w:line="360" w:lineRule="auto"/>
        <w:rPr>
          <w:rFonts w:asciiTheme="majorHAnsi" w:eastAsia="Times New Roman" w:hAnsiTheme="majorHAnsi" w:cstheme="majorHAnsi"/>
          <w:color w:val="000000" w:themeColor="text1"/>
          <w:sz w:val="24"/>
          <w:szCs w:val="24"/>
        </w:rPr>
      </w:pPr>
      <w:proofErr w:type="spellStart"/>
      <w:r w:rsidRPr="00523738">
        <w:rPr>
          <w:rFonts w:asciiTheme="majorHAnsi" w:eastAsia="Times New Roman" w:hAnsiTheme="majorHAnsi" w:cstheme="majorHAnsi"/>
          <w:color w:val="000000" w:themeColor="text1"/>
          <w:sz w:val="24"/>
          <w:szCs w:val="24"/>
        </w:rPr>
        <w:t>Jin</w:t>
      </w:r>
      <w:proofErr w:type="spellEnd"/>
      <w:r w:rsidRPr="00523738">
        <w:rPr>
          <w:rFonts w:asciiTheme="majorHAnsi" w:eastAsia="Times New Roman" w:hAnsiTheme="majorHAnsi" w:cstheme="majorHAnsi"/>
          <w:color w:val="000000" w:themeColor="text1"/>
          <w:sz w:val="24"/>
          <w:szCs w:val="24"/>
        </w:rPr>
        <w:t xml:space="preserve">, R., Wang, X. and Chen, Y., 2022. A Comparative Literature Analysis of Differentiated Instruction on Improving Learner Engagement in the Context of Online Education. </w:t>
      </w:r>
      <w:r w:rsidRPr="00523738">
        <w:rPr>
          <w:rFonts w:asciiTheme="majorHAnsi" w:eastAsia="Times New Roman" w:hAnsiTheme="majorHAnsi" w:cstheme="majorHAnsi"/>
          <w:i/>
          <w:color w:val="000000" w:themeColor="text1"/>
          <w:sz w:val="24"/>
          <w:szCs w:val="24"/>
        </w:rPr>
        <w:t>International Journal of Social Science and Education Research</w:t>
      </w:r>
      <w:r w:rsidRPr="00523738">
        <w:rPr>
          <w:rFonts w:asciiTheme="majorHAnsi" w:eastAsia="Times New Roman" w:hAnsiTheme="majorHAnsi" w:cstheme="majorHAnsi"/>
          <w:color w:val="000000" w:themeColor="text1"/>
          <w:sz w:val="24"/>
          <w:szCs w:val="24"/>
        </w:rPr>
        <w:t xml:space="preserve">, </w:t>
      </w:r>
      <w:r w:rsidRPr="00523738">
        <w:rPr>
          <w:rFonts w:asciiTheme="majorHAnsi" w:eastAsia="Times New Roman" w:hAnsiTheme="majorHAnsi" w:cstheme="majorHAnsi"/>
          <w:i/>
          <w:color w:val="000000" w:themeColor="text1"/>
          <w:sz w:val="24"/>
          <w:szCs w:val="24"/>
        </w:rPr>
        <w:t>5</w:t>
      </w:r>
      <w:r w:rsidRPr="00523738">
        <w:rPr>
          <w:rFonts w:asciiTheme="majorHAnsi" w:eastAsia="Times New Roman" w:hAnsiTheme="majorHAnsi" w:cstheme="majorHAnsi"/>
          <w:color w:val="000000" w:themeColor="text1"/>
          <w:sz w:val="24"/>
          <w:szCs w:val="24"/>
        </w:rPr>
        <w:t>(12), pp.75-82.</w:t>
      </w:r>
    </w:p>
    <w:p w14:paraId="24D0542E" w14:textId="77777777" w:rsidR="00925BD4" w:rsidRPr="00523738" w:rsidRDefault="00FF4636">
      <w:pPr>
        <w:numPr>
          <w:ilvl w:val="0"/>
          <w:numId w:val="1"/>
        </w:numPr>
        <w:pBdr>
          <w:top w:val="nil"/>
          <w:left w:val="nil"/>
          <w:bottom w:val="nil"/>
          <w:right w:val="nil"/>
          <w:between w:val="nil"/>
        </w:pBdr>
        <w:spacing w:line="360" w:lineRule="auto"/>
        <w:rPr>
          <w:rFonts w:asciiTheme="majorHAnsi" w:eastAsia="Times New Roman" w:hAnsiTheme="majorHAnsi" w:cstheme="majorHAnsi"/>
          <w:color w:val="000000" w:themeColor="text1"/>
          <w:sz w:val="24"/>
          <w:szCs w:val="24"/>
        </w:rPr>
      </w:pPr>
      <w:r w:rsidRPr="00523738">
        <w:rPr>
          <w:rFonts w:asciiTheme="majorHAnsi" w:eastAsia="Times New Roman" w:hAnsiTheme="majorHAnsi" w:cstheme="majorHAnsi"/>
          <w:color w:val="000000" w:themeColor="text1"/>
          <w:sz w:val="24"/>
          <w:szCs w:val="24"/>
        </w:rPr>
        <w:t xml:space="preserve">Ins Orio, </w:t>
      </w:r>
      <w:proofErr w:type="gramStart"/>
      <w:r w:rsidRPr="00523738">
        <w:rPr>
          <w:rFonts w:asciiTheme="majorHAnsi" w:eastAsia="Times New Roman" w:hAnsiTheme="majorHAnsi" w:cstheme="majorHAnsi"/>
          <w:color w:val="000000" w:themeColor="text1"/>
          <w:sz w:val="24"/>
          <w:szCs w:val="24"/>
        </w:rPr>
        <w:t>A.O.</w:t>
      </w:r>
      <w:proofErr w:type="gramEnd"/>
      <w:r w:rsidRPr="00523738">
        <w:rPr>
          <w:rFonts w:asciiTheme="majorHAnsi" w:eastAsia="Times New Roman" w:hAnsiTheme="majorHAnsi" w:cstheme="majorHAnsi"/>
          <w:color w:val="000000" w:themeColor="text1"/>
          <w:sz w:val="24"/>
          <w:szCs w:val="24"/>
        </w:rPr>
        <w:t xml:space="preserve"> and Librada, A.R.P., 2024. Differentiated Instruction in Mathematics Classes: Increasing Student’s Mathematics Performance and Engagement in Statistics and Probability. </w:t>
      </w:r>
      <w:r w:rsidRPr="00523738">
        <w:rPr>
          <w:rFonts w:asciiTheme="majorHAnsi" w:eastAsia="Times New Roman" w:hAnsiTheme="majorHAnsi" w:cstheme="majorHAnsi"/>
          <w:i/>
          <w:color w:val="000000" w:themeColor="text1"/>
          <w:sz w:val="24"/>
          <w:szCs w:val="24"/>
        </w:rPr>
        <w:t>Puissant</w:t>
      </w:r>
      <w:r w:rsidRPr="00523738">
        <w:rPr>
          <w:rFonts w:asciiTheme="majorHAnsi" w:eastAsia="Times New Roman" w:hAnsiTheme="majorHAnsi" w:cstheme="majorHAnsi"/>
          <w:color w:val="000000" w:themeColor="text1"/>
          <w:sz w:val="24"/>
          <w:szCs w:val="24"/>
        </w:rPr>
        <w:t xml:space="preserve">, </w:t>
      </w:r>
      <w:r w:rsidRPr="00523738">
        <w:rPr>
          <w:rFonts w:asciiTheme="majorHAnsi" w:eastAsia="Times New Roman" w:hAnsiTheme="majorHAnsi" w:cstheme="majorHAnsi"/>
          <w:i/>
          <w:color w:val="000000" w:themeColor="text1"/>
          <w:sz w:val="24"/>
          <w:szCs w:val="24"/>
        </w:rPr>
        <w:t>5</w:t>
      </w:r>
      <w:r w:rsidRPr="00523738">
        <w:rPr>
          <w:rFonts w:asciiTheme="majorHAnsi" w:eastAsia="Times New Roman" w:hAnsiTheme="majorHAnsi" w:cstheme="majorHAnsi"/>
          <w:color w:val="000000" w:themeColor="text1"/>
          <w:sz w:val="24"/>
          <w:szCs w:val="24"/>
        </w:rPr>
        <w:t>, pp.2047-2073.</w:t>
      </w:r>
    </w:p>
    <w:p w14:paraId="673A3AE8" w14:textId="77777777" w:rsidR="00925BD4" w:rsidRPr="00523738" w:rsidRDefault="00FF4636">
      <w:pPr>
        <w:numPr>
          <w:ilvl w:val="0"/>
          <w:numId w:val="1"/>
        </w:numPr>
        <w:pBdr>
          <w:top w:val="nil"/>
          <w:left w:val="nil"/>
          <w:bottom w:val="nil"/>
          <w:right w:val="nil"/>
          <w:between w:val="nil"/>
        </w:pBdr>
        <w:spacing w:line="360" w:lineRule="auto"/>
        <w:rPr>
          <w:rFonts w:asciiTheme="majorHAnsi" w:eastAsia="Times New Roman" w:hAnsiTheme="majorHAnsi" w:cstheme="majorHAnsi"/>
          <w:color w:val="000000" w:themeColor="text1"/>
          <w:sz w:val="24"/>
          <w:szCs w:val="24"/>
        </w:rPr>
      </w:pPr>
      <w:proofErr w:type="spellStart"/>
      <w:r w:rsidRPr="00523738">
        <w:rPr>
          <w:rFonts w:asciiTheme="majorHAnsi" w:eastAsia="Times New Roman" w:hAnsiTheme="majorHAnsi" w:cstheme="majorHAnsi"/>
          <w:color w:val="000000" w:themeColor="text1"/>
          <w:sz w:val="24"/>
          <w:szCs w:val="24"/>
        </w:rPr>
        <w:t>Antonios</w:t>
      </w:r>
      <w:proofErr w:type="spellEnd"/>
      <w:r w:rsidRPr="00523738">
        <w:rPr>
          <w:rFonts w:asciiTheme="majorHAnsi" w:eastAsia="Times New Roman" w:hAnsiTheme="majorHAnsi" w:cstheme="majorHAnsi"/>
          <w:color w:val="000000" w:themeColor="text1"/>
          <w:sz w:val="24"/>
          <w:szCs w:val="24"/>
        </w:rPr>
        <w:t>, P., Georgios, S., Konstantinos, K. and Apostolos, X., 2023. Differentiated Teaching Approach for Secondary Education in Applied Sciences.</w:t>
      </w:r>
    </w:p>
    <w:p w14:paraId="3FF2BA16" w14:textId="77777777" w:rsidR="00925BD4" w:rsidRPr="00523738" w:rsidRDefault="00FF4636">
      <w:pPr>
        <w:numPr>
          <w:ilvl w:val="0"/>
          <w:numId w:val="1"/>
        </w:numPr>
        <w:pBdr>
          <w:top w:val="nil"/>
          <w:left w:val="nil"/>
          <w:bottom w:val="nil"/>
          <w:right w:val="nil"/>
          <w:between w:val="nil"/>
        </w:pBdr>
        <w:spacing w:line="360" w:lineRule="auto"/>
        <w:rPr>
          <w:rFonts w:asciiTheme="majorHAnsi" w:eastAsia="Times New Roman" w:hAnsiTheme="majorHAnsi" w:cstheme="majorHAnsi"/>
          <w:color w:val="000000" w:themeColor="text1"/>
          <w:sz w:val="24"/>
          <w:szCs w:val="24"/>
        </w:rPr>
      </w:pPr>
      <w:r w:rsidRPr="00523738">
        <w:rPr>
          <w:rFonts w:asciiTheme="majorHAnsi" w:eastAsia="Times New Roman" w:hAnsiTheme="majorHAnsi" w:cstheme="majorHAnsi"/>
          <w:color w:val="000000" w:themeColor="text1"/>
          <w:sz w:val="24"/>
          <w:szCs w:val="24"/>
        </w:rPr>
        <w:t xml:space="preserve">Student, A. and Student, B., 2020. </w:t>
      </w:r>
      <w:proofErr w:type="spellStart"/>
      <w:r w:rsidRPr="00523738">
        <w:rPr>
          <w:rFonts w:asciiTheme="majorHAnsi" w:eastAsia="Times New Roman" w:hAnsiTheme="majorHAnsi" w:cstheme="majorHAnsi"/>
          <w:color w:val="000000" w:themeColor="text1"/>
          <w:sz w:val="24"/>
          <w:szCs w:val="24"/>
        </w:rPr>
        <w:t>Pretests</w:t>
      </w:r>
      <w:proofErr w:type="spellEnd"/>
      <w:r w:rsidRPr="00523738">
        <w:rPr>
          <w:rFonts w:asciiTheme="majorHAnsi" w:eastAsia="Times New Roman" w:hAnsiTheme="majorHAnsi" w:cstheme="majorHAnsi"/>
          <w:color w:val="000000" w:themeColor="text1"/>
          <w:sz w:val="24"/>
          <w:szCs w:val="24"/>
        </w:rPr>
        <w:t xml:space="preserve">: The Starting Blocks for Academic Differentiation. </w:t>
      </w:r>
      <w:r w:rsidRPr="00523738">
        <w:rPr>
          <w:rFonts w:asciiTheme="majorHAnsi" w:eastAsia="Times New Roman" w:hAnsiTheme="majorHAnsi" w:cstheme="majorHAnsi"/>
          <w:i/>
          <w:color w:val="000000" w:themeColor="text1"/>
          <w:sz w:val="24"/>
          <w:szCs w:val="24"/>
        </w:rPr>
        <w:t>The New Teacher's Guide to Overcoming Common Challenges: Curated Advice from Award-Winning Teachers</w:t>
      </w:r>
      <w:r w:rsidRPr="00523738">
        <w:rPr>
          <w:rFonts w:asciiTheme="majorHAnsi" w:eastAsia="Times New Roman" w:hAnsiTheme="majorHAnsi" w:cstheme="majorHAnsi"/>
          <w:color w:val="000000" w:themeColor="text1"/>
          <w:sz w:val="24"/>
          <w:szCs w:val="24"/>
        </w:rPr>
        <w:t>, p.71.</w:t>
      </w:r>
    </w:p>
    <w:p w14:paraId="5DD9B5BB" w14:textId="77777777" w:rsidR="00925BD4" w:rsidRPr="00523738" w:rsidRDefault="00FF4636">
      <w:pPr>
        <w:numPr>
          <w:ilvl w:val="0"/>
          <w:numId w:val="1"/>
        </w:numPr>
        <w:pBdr>
          <w:top w:val="nil"/>
          <w:left w:val="nil"/>
          <w:bottom w:val="nil"/>
          <w:right w:val="nil"/>
          <w:between w:val="nil"/>
        </w:pBdr>
        <w:spacing w:line="360" w:lineRule="auto"/>
        <w:rPr>
          <w:rFonts w:asciiTheme="majorHAnsi" w:eastAsia="Times New Roman" w:hAnsiTheme="majorHAnsi" w:cstheme="majorHAnsi"/>
          <w:color w:val="000000" w:themeColor="text1"/>
          <w:sz w:val="24"/>
          <w:szCs w:val="24"/>
        </w:rPr>
      </w:pPr>
      <w:r w:rsidRPr="00523738">
        <w:rPr>
          <w:rFonts w:asciiTheme="majorHAnsi" w:eastAsia="Times New Roman" w:hAnsiTheme="majorHAnsi" w:cstheme="majorHAnsi"/>
          <w:color w:val="000000" w:themeColor="text1"/>
          <w:sz w:val="24"/>
          <w:szCs w:val="24"/>
        </w:rPr>
        <w:t xml:space="preserve">Gupta, M., Georgiadis, P., </w:t>
      </w:r>
      <w:proofErr w:type="spellStart"/>
      <w:r w:rsidRPr="00523738">
        <w:rPr>
          <w:rFonts w:asciiTheme="majorHAnsi" w:eastAsia="Times New Roman" w:hAnsiTheme="majorHAnsi" w:cstheme="majorHAnsi"/>
          <w:color w:val="000000" w:themeColor="text1"/>
          <w:sz w:val="24"/>
          <w:szCs w:val="24"/>
        </w:rPr>
        <w:t>Balazs</w:t>
      </w:r>
      <w:proofErr w:type="spellEnd"/>
      <w:r w:rsidRPr="00523738">
        <w:rPr>
          <w:rFonts w:asciiTheme="majorHAnsi" w:eastAsia="Times New Roman" w:hAnsiTheme="majorHAnsi" w:cstheme="majorHAnsi"/>
          <w:color w:val="000000" w:themeColor="text1"/>
          <w:sz w:val="24"/>
          <w:szCs w:val="24"/>
        </w:rPr>
        <w:t xml:space="preserve">, A., Devaraj, S., </w:t>
      </w:r>
      <w:proofErr w:type="spellStart"/>
      <w:r w:rsidRPr="00523738">
        <w:rPr>
          <w:rFonts w:asciiTheme="majorHAnsi" w:eastAsia="Times New Roman" w:hAnsiTheme="majorHAnsi" w:cstheme="majorHAnsi"/>
          <w:color w:val="000000" w:themeColor="text1"/>
          <w:sz w:val="24"/>
          <w:szCs w:val="24"/>
        </w:rPr>
        <w:t>Scheurer</w:t>
      </w:r>
      <w:proofErr w:type="spellEnd"/>
      <w:r w:rsidRPr="00523738">
        <w:rPr>
          <w:rFonts w:asciiTheme="majorHAnsi" w:eastAsia="Times New Roman" w:hAnsiTheme="majorHAnsi" w:cstheme="majorHAnsi"/>
          <w:color w:val="000000" w:themeColor="text1"/>
          <w:sz w:val="24"/>
          <w:szCs w:val="24"/>
        </w:rPr>
        <w:t xml:space="preserve">, M.E., Gunn, S., Lin, Y. and Karaite, L., 2022. Provider Education as the First Step in Changing the Culture Regarding Care of Neonates with Differences in Sexual Differentiation (DSD). </w:t>
      </w:r>
      <w:r w:rsidRPr="00523738">
        <w:rPr>
          <w:rFonts w:asciiTheme="majorHAnsi" w:eastAsia="Times New Roman" w:hAnsiTheme="majorHAnsi" w:cstheme="majorHAnsi"/>
          <w:i/>
          <w:color w:val="000000" w:themeColor="text1"/>
          <w:sz w:val="24"/>
          <w:szCs w:val="24"/>
        </w:rPr>
        <w:t>Paediatrics</w:t>
      </w:r>
      <w:r w:rsidRPr="00523738">
        <w:rPr>
          <w:rFonts w:asciiTheme="majorHAnsi" w:eastAsia="Times New Roman" w:hAnsiTheme="majorHAnsi" w:cstheme="majorHAnsi"/>
          <w:color w:val="000000" w:themeColor="text1"/>
          <w:sz w:val="24"/>
          <w:szCs w:val="24"/>
        </w:rPr>
        <w:t xml:space="preserve">, </w:t>
      </w:r>
      <w:r w:rsidRPr="00523738">
        <w:rPr>
          <w:rFonts w:asciiTheme="majorHAnsi" w:eastAsia="Times New Roman" w:hAnsiTheme="majorHAnsi" w:cstheme="majorHAnsi"/>
          <w:i/>
          <w:color w:val="000000" w:themeColor="text1"/>
          <w:sz w:val="24"/>
          <w:szCs w:val="24"/>
        </w:rPr>
        <w:t>149</w:t>
      </w:r>
      <w:r w:rsidRPr="00523738">
        <w:rPr>
          <w:rFonts w:asciiTheme="majorHAnsi" w:eastAsia="Times New Roman" w:hAnsiTheme="majorHAnsi" w:cstheme="majorHAnsi"/>
          <w:color w:val="000000" w:themeColor="text1"/>
          <w:sz w:val="24"/>
          <w:szCs w:val="24"/>
        </w:rPr>
        <w:t>(1 Meeting Abstracts February 2022), pp.713-713.</w:t>
      </w:r>
    </w:p>
    <w:p w14:paraId="041DBBAD" w14:textId="77777777" w:rsidR="00925BD4" w:rsidRPr="00523738" w:rsidRDefault="00FF4636">
      <w:pPr>
        <w:numPr>
          <w:ilvl w:val="0"/>
          <w:numId w:val="1"/>
        </w:numPr>
        <w:pBdr>
          <w:top w:val="nil"/>
          <w:left w:val="nil"/>
          <w:bottom w:val="nil"/>
          <w:right w:val="nil"/>
          <w:between w:val="nil"/>
        </w:pBdr>
        <w:spacing w:line="360" w:lineRule="auto"/>
        <w:rPr>
          <w:rFonts w:asciiTheme="majorHAnsi" w:eastAsia="Times New Roman" w:hAnsiTheme="majorHAnsi" w:cstheme="majorHAnsi"/>
          <w:color w:val="000000" w:themeColor="text1"/>
          <w:sz w:val="24"/>
          <w:szCs w:val="24"/>
        </w:rPr>
      </w:pPr>
      <w:r w:rsidRPr="00523738">
        <w:rPr>
          <w:rFonts w:asciiTheme="majorHAnsi" w:eastAsia="Times New Roman" w:hAnsiTheme="majorHAnsi" w:cstheme="majorHAnsi"/>
          <w:color w:val="000000" w:themeColor="text1"/>
          <w:sz w:val="24"/>
          <w:szCs w:val="24"/>
        </w:rPr>
        <w:t xml:space="preserve">Date, L.A. and Date, B.A., 2021. School Plan 2021-2022-Rosecrest School. </w:t>
      </w:r>
      <w:r w:rsidRPr="00523738">
        <w:rPr>
          <w:rFonts w:asciiTheme="majorHAnsi" w:eastAsia="Times New Roman" w:hAnsiTheme="majorHAnsi" w:cstheme="majorHAnsi"/>
          <w:i/>
          <w:color w:val="000000" w:themeColor="text1"/>
          <w:sz w:val="24"/>
          <w:szCs w:val="24"/>
        </w:rPr>
        <w:t>LEA</w:t>
      </w:r>
      <w:r w:rsidRPr="00523738">
        <w:rPr>
          <w:rFonts w:asciiTheme="majorHAnsi" w:eastAsia="Times New Roman" w:hAnsiTheme="majorHAnsi" w:cstheme="majorHAnsi"/>
          <w:color w:val="000000" w:themeColor="text1"/>
          <w:sz w:val="24"/>
          <w:szCs w:val="24"/>
        </w:rPr>
        <w:t xml:space="preserve">, </w:t>
      </w:r>
      <w:r w:rsidRPr="00523738">
        <w:rPr>
          <w:rFonts w:asciiTheme="majorHAnsi" w:eastAsia="Times New Roman" w:hAnsiTheme="majorHAnsi" w:cstheme="majorHAnsi"/>
          <w:i/>
          <w:color w:val="000000" w:themeColor="text1"/>
          <w:sz w:val="24"/>
          <w:szCs w:val="24"/>
        </w:rPr>
        <w:t>2021</w:t>
      </w:r>
      <w:r w:rsidRPr="00523738">
        <w:rPr>
          <w:rFonts w:asciiTheme="majorHAnsi" w:eastAsia="Times New Roman" w:hAnsiTheme="majorHAnsi" w:cstheme="majorHAnsi"/>
          <w:color w:val="000000" w:themeColor="text1"/>
          <w:sz w:val="24"/>
          <w:szCs w:val="24"/>
        </w:rPr>
        <w:t>, pp.06-30.</w:t>
      </w:r>
    </w:p>
    <w:p w14:paraId="03B58F2D" w14:textId="77777777" w:rsidR="00925BD4" w:rsidRPr="00523738" w:rsidRDefault="00FF4636">
      <w:pPr>
        <w:numPr>
          <w:ilvl w:val="0"/>
          <w:numId w:val="1"/>
        </w:numPr>
        <w:pBdr>
          <w:top w:val="nil"/>
          <w:left w:val="nil"/>
          <w:bottom w:val="nil"/>
          <w:right w:val="nil"/>
          <w:between w:val="nil"/>
        </w:pBdr>
        <w:spacing w:line="360" w:lineRule="auto"/>
        <w:rPr>
          <w:rFonts w:asciiTheme="majorHAnsi" w:eastAsia="Times New Roman" w:hAnsiTheme="majorHAnsi" w:cstheme="majorHAnsi"/>
          <w:color w:val="000000" w:themeColor="text1"/>
          <w:sz w:val="24"/>
          <w:szCs w:val="24"/>
        </w:rPr>
      </w:pPr>
      <w:r w:rsidRPr="00523738">
        <w:rPr>
          <w:rFonts w:asciiTheme="majorHAnsi" w:eastAsia="Times New Roman" w:hAnsiTheme="majorHAnsi" w:cstheme="majorHAnsi"/>
          <w:color w:val="000000" w:themeColor="text1"/>
          <w:sz w:val="24"/>
          <w:szCs w:val="24"/>
        </w:rPr>
        <w:t xml:space="preserve">Nakhichevan, E.M., 2023. Phonetics and Phonology at NSU: Integrating the Eclectic Method in Transformative Student Research. </w:t>
      </w:r>
      <w:r w:rsidRPr="00523738">
        <w:rPr>
          <w:rFonts w:asciiTheme="majorHAnsi" w:eastAsia="Times New Roman" w:hAnsiTheme="majorHAnsi" w:cstheme="majorHAnsi"/>
          <w:i/>
          <w:color w:val="000000" w:themeColor="text1"/>
          <w:sz w:val="24"/>
          <w:szCs w:val="24"/>
        </w:rPr>
        <w:t>Web of Semantics: Journal of Interdisciplinary Science</w:t>
      </w:r>
      <w:r w:rsidRPr="00523738">
        <w:rPr>
          <w:rFonts w:asciiTheme="majorHAnsi" w:eastAsia="Times New Roman" w:hAnsiTheme="majorHAnsi" w:cstheme="majorHAnsi"/>
          <w:color w:val="000000" w:themeColor="text1"/>
          <w:sz w:val="24"/>
          <w:szCs w:val="24"/>
        </w:rPr>
        <w:t xml:space="preserve">, </w:t>
      </w:r>
      <w:r w:rsidRPr="00523738">
        <w:rPr>
          <w:rFonts w:asciiTheme="majorHAnsi" w:eastAsia="Times New Roman" w:hAnsiTheme="majorHAnsi" w:cstheme="majorHAnsi"/>
          <w:i/>
          <w:color w:val="000000" w:themeColor="text1"/>
          <w:sz w:val="24"/>
          <w:szCs w:val="24"/>
        </w:rPr>
        <w:t>1</w:t>
      </w:r>
      <w:r w:rsidRPr="00523738">
        <w:rPr>
          <w:rFonts w:asciiTheme="majorHAnsi" w:eastAsia="Times New Roman" w:hAnsiTheme="majorHAnsi" w:cstheme="majorHAnsi"/>
          <w:color w:val="000000" w:themeColor="text1"/>
          <w:sz w:val="24"/>
          <w:szCs w:val="24"/>
        </w:rPr>
        <w:t>(2), pp.25-29.</w:t>
      </w:r>
    </w:p>
    <w:p w14:paraId="67427515" w14:textId="77777777" w:rsidR="00925BD4" w:rsidRPr="00523738" w:rsidRDefault="00FF4636">
      <w:pPr>
        <w:numPr>
          <w:ilvl w:val="0"/>
          <w:numId w:val="1"/>
        </w:numPr>
        <w:pBdr>
          <w:top w:val="nil"/>
          <w:left w:val="nil"/>
          <w:bottom w:val="nil"/>
          <w:right w:val="nil"/>
          <w:between w:val="nil"/>
        </w:pBdr>
        <w:spacing w:line="360" w:lineRule="auto"/>
        <w:rPr>
          <w:rFonts w:asciiTheme="majorHAnsi" w:eastAsia="Times New Roman" w:hAnsiTheme="majorHAnsi" w:cstheme="majorHAnsi"/>
          <w:color w:val="000000" w:themeColor="text1"/>
          <w:sz w:val="24"/>
          <w:szCs w:val="24"/>
        </w:rPr>
      </w:pPr>
      <w:r w:rsidRPr="00523738">
        <w:rPr>
          <w:rFonts w:asciiTheme="majorHAnsi" w:eastAsia="Times New Roman" w:hAnsiTheme="majorHAnsi" w:cstheme="majorHAnsi"/>
          <w:color w:val="000000" w:themeColor="text1"/>
          <w:sz w:val="24"/>
          <w:szCs w:val="24"/>
        </w:rPr>
        <w:t xml:space="preserve">Marks, A., </w:t>
      </w:r>
      <w:proofErr w:type="spellStart"/>
      <w:r w:rsidRPr="00523738">
        <w:rPr>
          <w:rFonts w:asciiTheme="majorHAnsi" w:eastAsia="Times New Roman" w:hAnsiTheme="majorHAnsi" w:cstheme="majorHAnsi"/>
          <w:color w:val="000000" w:themeColor="text1"/>
          <w:sz w:val="24"/>
          <w:szCs w:val="24"/>
        </w:rPr>
        <w:t>Woolcott</w:t>
      </w:r>
      <w:proofErr w:type="spellEnd"/>
      <w:r w:rsidRPr="00523738">
        <w:rPr>
          <w:rFonts w:asciiTheme="majorHAnsi" w:eastAsia="Times New Roman" w:hAnsiTheme="majorHAnsi" w:cstheme="majorHAnsi"/>
          <w:color w:val="000000" w:themeColor="text1"/>
          <w:sz w:val="24"/>
          <w:szCs w:val="24"/>
        </w:rPr>
        <w:t xml:space="preserve">, G., Markopoulos, C. and </w:t>
      </w:r>
      <w:proofErr w:type="spellStart"/>
      <w:r w:rsidRPr="00523738">
        <w:rPr>
          <w:rFonts w:asciiTheme="majorHAnsi" w:eastAsia="Times New Roman" w:hAnsiTheme="majorHAnsi" w:cstheme="majorHAnsi"/>
          <w:color w:val="000000" w:themeColor="text1"/>
          <w:sz w:val="24"/>
          <w:szCs w:val="24"/>
        </w:rPr>
        <w:t>Jacka</w:t>
      </w:r>
      <w:proofErr w:type="spellEnd"/>
      <w:r w:rsidRPr="00523738">
        <w:rPr>
          <w:rFonts w:asciiTheme="majorHAnsi" w:eastAsia="Times New Roman" w:hAnsiTheme="majorHAnsi" w:cstheme="majorHAnsi"/>
          <w:color w:val="000000" w:themeColor="text1"/>
          <w:sz w:val="24"/>
          <w:szCs w:val="24"/>
        </w:rPr>
        <w:t xml:space="preserve">, L., 2021. Investigating the disconnect of theory and practice: Differentiating instruction in secondary mathematics. In </w:t>
      </w:r>
      <w:r w:rsidRPr="00523738">
        <w:rPr>
          <w:rFonts w:asciiTheme="majorHAnsi" w:eastAsia="Times New Roman" w:hAnsiTheme="majorHAnsi" w:cstheme="majorHAnsi"/>
          <w:i/>
          <w:color w:val="000000" w:themeColor="text1"/>
          <w:sz w:val="24"/>
          <w:szCs w:val="24"/>
        </w:rPr>
        <w:t>Proceedings of the 43rd Annual Conference of the Mathematics Education Research Group of Australasia</w:t>
      </w:r>
      <w:r w:rsidRPr="00523738">
        <w:rPr>
          <w:rFonts w:asciiTheme="majorHAnsi" w:eastAsia="Times New Roman" w:hAnsiTheme="majorHAnsi" w:cstheme="majorHAnsi"/>
          <w:color w:val="000000" w:themeColor="text1"/>
          <w:sz w:val="24"/>
          <w:szCs w:val="24"/>
        </w:rPr>
        <w:t xml:space="preserve"> (p. 435). The Mathematics Education Research Group of Australasia.</w:t>
      </w:r>
    </w:p>
    <w:p w14:paraId="7B928842" w14:textId="77777777" w:rsidR="00925BD4" w:rsidRPr="00523738" w:rsidRDefault="00FF4636">
      <w:pPr>
        <w:numPr>
          <w:ilvl w:val="0"/>
          <w:numId w:val="1"/>
        </w:numPr>
        <w:pBdr>
          <w:top w:val="nil"/>
          <w:left w:val="nil"/>
          <w:bottom w:val="nil"/>
          <w:right w:val="nil"/>
          <w:between w:val="nil"/>
        </w:pBdr>
        <w:spacing w:line="360" w:lineRule="auto"/>
        <w:rPr>
          <w:rFonts w:asciiTheme="majorHAnsi" w:eastAsia="Times New Roman" w:hAnsiTheme="majorHAnsi" w:cstheme="majorHAnsi"/>
          <w:color w:val="000000" w:themeColor="text1"/>
          <w:sz w:val="24"/>
          <w:szCs w:val="24"/>
        </w:rPr>
      </w:pPr>
      <w:r w:rsidRPr="00523738">
        <w:rPr>
          <w:rFonts w:asciiTheme="majorHAnsi" w:eastAsia="Times New Roman" w:hAnsiTheme="majorHAnsi" w:cstheme="majorHAnsi"/>
          <w:color w:val="000000" w:themeColor="text1"/>
          <w:sz w:val="24"/>
          <w:szCs w:val="24"/>
        </w:rPr>
        <w:t xml:space="preserve">Milanovic, V., </w:t>
      </w:r>
      <w:proofErr w:type="spellStart"/>
      <w:r w:rsidRPr="00523738">
        <w:rPr>
          <w:rFonts w:asciiTheme="majorHAnsi" w:eastAsia="Times New Roman" w:hAnsiTheme="majorHAnsi" w:cstheme="majorHAnsi"/>
          <w:color w:val="000000" w:themeColor="text1"/>
          <w:sz w:val="24"/>
          <w:szCs w:val="24"/>
        </w:rPr>
        <w:t>Vuckovic</w:t>
      </w:r>
      <w:proofErr w:type="spellEnd"/>
      <w:r w:rsidRPr="00523738">
        <w:rPr>
          <w:rFonts w:asciiTheme="majorHAnsi" w:eastAsia="Times New Roman" w:hAnsiTheme="majorHAnsi" w:cstheme="majorHAnsi"/>
          <w:color w:val="000000" w:themeColor="text1"/>
          <w:sz w:val="24"/>
          <w:szCs w:val="24"/>
        </w:rPr>
        <w:t xml:space="preserve">, D., Maslov Aric, B., Ascetic, N. and Nedovic, T., 2023. Effects and Challenges to Implement Differentiated Mathematics Teaching among Fourth Graders in Montenegro. </w:t>
      </w:r>
      <w:r w:rsidRPr="00523738">
        <w:rPr>
          <w:rFonts w:asciiTheme="majorHAnsi" w:eastAsia="Times New Roman" w:hAnsiTheme="majorHAnsi" w:cstheme="majorHAnsi"/>
          <w:i/>
          <w:color w:val="000000" w:themeColor="text1"/>
          <w:sz w:val="24"/>
          <w:szCs w:val="24"/>
        </w:rPr>
        <w:t>South African Journal of Education</w:t>
      </w:r>
      <w:r w:rsidRPr="00523738">
        <w:rPr>
          <w:rFonts w:asciiTheme="majorHAnsi" w:eastAsia="Times New Roman" w:hAnsiTheme="majorHAnsi" w:cstheme="majorHAnsi"/>
          <w:color w:val="000000" w:themeColor="text1"/>
          <w:sz w:val="24"/>
          <w:szCs w:val="24"/>
        </w:rPr>
        <w:t xml:space="preserve">, </w:t>
      </w:r>
      <w:r w:rsidRPr="00523738">
        <w:rPr>
          <w:rFonts w:asciiTheme="majorHAnsi" w:eastAsia="Times New Roman" w:hAnsiTheme="majorHAnsi" w:cstheme="majorHAnsi"/>
          <w:i/>
          <w:color w:val="000000" w:themeColor="text1"/>
          <w:sz w:val="24"/>
          <w:szCs w:val="24"/>
        </w:rPr>
        <w:t>43</w:t>
      </w:r>
      <w:r w:rsidRPr="00523738">
        <w:rPr>
          <w:rFonts w:asciiTheme="majorHAnsi" w:eastAsia="Times New Roman" w:hAnsiTheme="majorHAnsi" w:cstheme="majorHAnsi"/>
          <w:color w:val="000000" w:themeColor="text1"/>
          <w:sz w:val="24"/>
          <w:szCs w:val="24"/>
        </w:rPr>
        <w:t>(3), p.2100.</w:t>
      </w:r>
    </w:p>
    <w:p w14:paraId="3F823FD1" w14:textId="77777777" w:rsidR="00925BD4" w:rsidRPr="00523738" w:rsidRDefault="00FF4636">
      <w:pPr>
        <w:numPr>
          <w:ilvl w:val="0"/>
          <w:numId w:val="1"/>
        </w:numPr>
        <w:pBdr>
          <w:top w:val="nil"/>
          <w:left w:val="nil"/>
          <w:bottom w:val="nil"/>
          <w:right w:val="nil"/>
          <w:between w:val="nil"/>
        </w:pBdr>
        <w:spacing w:line="360" w:lineRule="auto"/>
        <w:rPr>
          <w:rFonts w:asciiTheme="majorHAnsi" w:eastAsia="Times New Roman" w:hAnsiTheme="majorHAnsi" w:cstheme="majorHAnsi"/>
          <w:color w:val="000000" w:themeColor="text1"/>
          <w:sz w:val="24"/>
          <w:szCs w:val="24"/>
        </w:rPr>
      </w:pPr>
      <w:r w:rsidRPr="00523738">
        <w:rPr>
          <w:rFonts w:asciiTheme="majorHAnsi" w:eastAsia="Times New Roman" w:hAnsiTheme="majorHAnsi" w:cstheme="majorHAnsi"/>
          <w:color w:val="000000" w:themeColor="text1"/>
          <w:sz w:val="24"/>
          <w:szCs w:val="24"/>
        </w:rPr>
        <w:lastRenderedPageBreak/>
        <w:t>Smith, L., 2021. Taking a Closer Look at Student Participation in the Accelerated Reader Program.</w:t>
      </w:r>
    </w:p>
    <w:p w14:paraId="02D707E0" w14:textId="77777777" w:rsidR="00925BD4" w:rsidRPr="00523738" w:rsidRDefault="00FF4636">
      <w:pPr>
        <w:numPr>
          <w:ilvl w:val="0"/>
          <w:numId w:val="1"/>
        </w:numPr>
        <w:pBdr>
          <w:top w:val="nil"/>
          <w:left w:val="nil"/>
          <w:bottom w:val="nil"/>
          <w:right w:val="nil"/>
          <w:between w:val="nil"/>
        </w:pBdr>
        <w:spacing w:line="360" w:lineRule="auto"/>
        <w:rPr>
          <w:rFonts w:asciiTheme="majorHAnsi" w:eastAsia="Times New Roman" w:hAnsiTheme="majorHAnsi" w:cstheme="majorHAnsi"/>
          <w:color w:val="000000" w:themeColor="text1"/>
          <w:sz w:val="24"/>
          <w:szCs w:val="24"/>
        </w:rPr>
      </w:pPr>
      <w:proofErr w:type="spellStart"/>
      <w:r w:rsidRPr="00523738">
        <w:rPr>
          <w:rFonts w:asciiTheme="majorHAnsi" w:eastAsia="Times New Roman" w:hAnsiTheme="majorHAnsi" w:cstheme="majorHAnsi"/>
          <w:color w:val="000000" w:themeColor="text1"/>
          <w:sz w:val="24"/>
          <w:szCs w:val="24"/>
        </w:rPr>
        <w:t>Yunusova</w:t>
      </w:r>
      <w:proofErr w:type="spellEnd"/>
      <w:r w:rsidRPr="00523738">
        <w:rPr>
          <w:rFonts w:asciiTheme="majorHAnsi" w:eastAsia="Times New Roman" w:hAnsiTheme="majorHAnsi" w:cstheme="majorHAnsi"/>
          <w:color w:val="000000" w:themeColor="text1"/>
          <w:sz w:val="24"/>
          <w:szCs w:val="24"/>
        </w:rPr>
        <w:t xml:space="preserve">, N., 2023. Modern trends in teaching foreign languages. </w:t>
      </w:r>
      <w:r w:rsidRPr="00523738">
        <w:rPr>
          <w:rFonts w:asciiTheme="majorHAnsi" w:eastAsia="Times New Roman" w:hAnsiTheme="majorHAnsi" w:cstheme="majorHAnsi"/>
          <w:i/>
          <w:color w:val="000000" w:themeColor="text1"/>
          <w:sz w:val="24"/>
          <w:szCs w:val="24"/>
        </w:rPr>
        <w:t>Educational Research in Universal Sciences</w:t>
      </w:r>
      <w:r w:rsidRPr="00523738">
        <w:rPr>
          <w:rFonts w:asciiTheme="majorHAnsi" w:eastAsia="Times New Roman" w:hAnsiTheme="majorHAnsi" w:cstheme="majorHAnsi"/>
          <w:color w:val="000000" w:themeColor="text1"/>
          <w:sz w:val="24"/>
          <w:szCs w:val="24"/>
        </w:rPr>
        <w:t xml:space="preserve">, </w:t>
      </w:r>
      <w:r w:rsidRPr="00523738">
        <w:rPr>
          <w:rFonts w:asciiTheme="majorHAnsi" w:eastAsia="Times New Roman" w:hAnsiTheme="majorHAnsi" w:cstheme="majorHAnsi"/>
          <w:i/>
          <w:color w:val="000000" w:themeColor="text1"/>
          <w:sz w:val="24"/>
          <w:szCs w:val="24"/>
        </w:rPr>
        <w:t>2</w:t>
      </w:r>
      <w:r w:rsidRPr="00523738">
        <w:rPr>
          <w:rFonts w:asciiTheme="majorHAnsi" w:eastAsia="Times New Roman" w:hAnsiTheme="majorHAnsi" w:cstheme="majorHAnsi"/>
          <w:color w:val="000000" w:themeColor="text1"/>
          <w:sz w:val="24"/>
          <w:szCs w:val="24"/>
        </w:rPr>
        <w:t>(18), pp.416-425.</w:t>
      </w:r>
    </w:p>
    <w:p w14:paraId="0E55D2C7" w14:textId="77777777" w:rsidR="00925BD4" w:rsidRPr="00523738" w:rsidRDefault="00FF4636">
      <w:pPr>
        <w:numPr>
          <w:ilvl w:val="0"/>
          <w:numId w:val="1"/>
        </w:numPr>
        <w:pBdr>
          <w:top w:val="nil"/>
          <w:left w:val="nil"/>
          <w:bottom w:val="nil"/>
          <w:right w:val="nil"/>
          <w:between w:val="nil"/>
        </w:pBdr>
        <w:spacing w:line="360" w:lineRule="auto"/>
        <w:rPr>
          <w:rFonts w:asciiTheme="majorHAnsi" w:eastAsia="Times New Roman" w:hAnsiTheme="majorHAnsi" w:cstheme="majorHAnsi"/>
          <w:color w:val="000000" w:themeColor="text1"/>
          <w:sz w:val="24"/>
          <w:szCs w:val="24"/>
        </w:rPr>
      </w:pPr>
      <w:r w:rsidRPr="00523738">
        <w:rPr>
          <w:rFonts w:asciiTheme="majorHAnsi" w:eastAsia="Times New Roman" w:hAnsiTheme="majorHAnsi" w:cstheme="majorHAnsi"/>
          <w:color w:val="000000" w:themeColor="text1"/>
          <w:sz w:val="24"/>
          <w:szCs w:val="24"/>
        </w:rPr>
        <w:t xml:space="preserve">Kramer </w:t>
      </w:r>
      <w:proofErr w:type="spellStart"/>
      <w:r w:rsidRPr="00523738">
        <w:rPr>
          <w:rFonts w:asciiTheme="majorHAnsi" w:eastAsia="Times New Roman" w:hAnsiTheme="majorHAnsi" w:cstheme="majorHAnsi"/>
          <w:color w:val="000000" w:themeColor="text1"/>
          <w:sz w:val="24"/>
          <w:szCs w:val="24"/>
        </w:rPr>
        <w:t>Negin</w:t>
      </w:r>
      <w:proofErr w:type="spellEnd"/>
      <w:r w:rsidRPr="00523738">
        <w:rPr>
          <w:rFonts w:asciiTheme="majorHAnsi" w:eastAsia="Times New Roman" w:hAnsiTheme="majorHAnsi" w:cstheme="majorHAnsi"/>
          <w:color w:val="000000" w:themeColor="text1"/>
          <w:sz w:val="24"/>
          <w:szCs w:val="24"/>
        </w:rPr>
        <w:t>, H. and Bucker, J., 2022. Roundtable 3: Using Khan Academy to Effectively Enhance High School Math Instruction through Best Practices and Research Based Principles.</w:t>
      </w:r>
    </w:p>
    <w:p w14:paraId="0D83CAD4" w14:textId="77777777" w:rsidR="00925BD4" w:rsidRPr="00523738" w:rsidRDefault="00FF4636">
      <w:pPr>
        <w:numPr>
          <w:ilvl w:val="0"/>
          <w:numId w:val="1"/>
        </w:numPr>
        <w:pBdr>
          <w:top w:val="nil"/>
          <w:left w:val="nil"/>
          <w:bottom w:val="nil"/>
          <w:right w:val="nil"/>
          <w:between w:val="nil"/>
        </w:pBdr>
        <w:spacing w:line="360" w:lineRule="auto"/>
        <w:rPr>
          <w:rFonts w:asciiTheme="majorHAnsi" w:eastAsia="Times New Roman" w:hAnsiTheme="majorHAnsi" w:cstheme="majorHAnsi"/>
          <w:color w:val="000000" w:themeColor="text1"/>
          <w:sz w:val="24"/>
          <w:szCs w:val="24"/>
        </w:rPr>
      </w:pPr>
      <w:proofErr w:type="spellStart"/>
      <w:r w:rsidRPr="00523738">
        <w:rPr>
          <w:rFonts w:asciiTheme="majorHAnsi" w:eastAsia="Times New Roman" w:hAnsiTheme="majorHAnsi" w:cstheme="majorHAnsi"/>
          <w:color w:val="000000" w:themeColor="text1"/>
          <w:sz w:val="24"/>
          <w:szCs w:val="24"/>
        </w:rPr>
        <w:t>Doronio</w:t>
      </w:r>
      <w:proofErr w:type="spellEnd"/>
      <w:r w:rsidRPr="00523738">
        <w:rPr>
          <w:rFonts w:asciiTheme="majorHAnsi" w:eastAsia="Times New Roman" w:hAnsiTheme="majorHAnsi" w:cstheme="majorHAnsi"/>
          <w:color w:val="000000" w:themeColor="text1"/>
          <w:sz w:val="24"/>
          <w:szCs w:val="24"/>
        </w:rPr>
        <w:t xml:space="preserve"> III, F. and Renegado, J., 2023. Differentiated Instruction Amidst New Normal: A Phenomenological Study. </w:t>
      </w:r>
      <w:r w:rsidRPr="00523738">
        <w:rPr>
          <w:rFonts w:asciiTheme="majorHAnsi" w:eastAsia="Times New Roman" w:hAnsiTheme="majorHAnsi" w:cstheme="majorHAnsi"/>
          <w:i/>
          <w:color w:val="000000" w:themeColor="text1"/>
          <w:sz w:val="24"/>
          <w:szCs w:val="24"/>
        </w:rPr>
        <w:t>Psychology and Education: A Multidisciplinary Journal</w:t>
      </w:r>
      <w:r w:rsidRPr="00523738">
        <w:rPr>
          <w:rFonts w:asciiTheme="majorHAnsi" w:eastAsia="Times New Roman" w:hAnsiTheme="majorHAnsi" w:cstheme="majorHAnsi"/>
          <w:color w:val="000000" w:themeColor="text1"/>
          <w:sz w:val="24"/>
          <w:szCs w:val="24"/>
        </w:rPr>
        <w:t xml:space="preserve">, </w:t>
      </w:r>
      <w:r w:rsidRPr="00523738">
        <w:rPr>
          <w:rFonts w:asciiTheme="majorHAnsi" w:eastAsia="Times New Roman" w:hAnsiTheme="majorHAnsi" w:cstheme="majorHAnsi"/>
          <w:i/>
          <w:color w:val="000000" w:themeColor="text1"/>
          <w:sz w:val="24"/>
          <w:szCs w:val="24"/>
        </w:rPr>
        <w:t>14</w:t>
      </w:r>
      <w:r w:rsidRPr="00523738">
        <w:rPr>
          <w:rFonts w:asciiTheme="majorHAnsi" w:eastAsia="Times New Roman" w:hAnsiTheme="majorHAnsi" w:cstheme="majorHAnsi"/>
          <w:color w:val="000000" w:themeColor="text1"/>
          <w:sz w:val="24"/>
          <w:szCs w:val="24"/>
        </w:rPr>
        <w:t>(8), pp.1-1.</w:t>
      </w:r>
    </w:p>
    <w:p w14:paraId="1408E9C8" w14:textId="77777777" w:rsidR="00925BD4" w:rsidRPr="00523738" w:rsidRDefault="00FF4636">
      <w:pPr>
        <w:numPr>
          <w:ilvl w:val="0"/>
          <w:numId w:val="1"/>
        </w:numPr>
        <w:pBdr>
          <w:top w:val="nil"/>
          <w:left w:val="nil"/>
          <w:bottom w:val="nil"/>
          <w:right w:val="nil"/>
          <w:between w:val="nil"/>
        </w:pBdr>
        <w:spacing w:line="360" w:lineRule="auto"/>
        <w:rPr>
          <w:rFonts w:asciiTheme="majorHAnsi" w:eastAsia="Times New Roman" w:hAnsiTheme="majorHAnsi" w:cstheme="majorHAnsi"/>
          <w:color w:val="000000" w:themeColor="text1"/>
          <w:sz w:val="24"/>
          <w:szCs w:val="24"/>
        </w:rPr>
      </w:pPr>
      <w:r w:rsidRPr="00523738">
        <w:rPr>
          <w:rFonts w:asciiTheme="majorHAnsi" w:eastAsia="Times New Roman" w:hAnsiTheme="majorHAnsi" w:cstheme="majorHAnsi"/>
          <w:color w:val="000000" w:themeColor="text1"/>
          <w:sz w:val="24"/>
          <w:szCs w:val="24"/>
        </w:rPr>
        <w:t>Schaub, S., 2020. Motivation and Achievement: Measuring the Effect of Student Choice Boards in the Flipped Classroom.</w:t>
      </w:r>
    </w:p>
    <w:p w14:paraId="34FD4B10" w14:textId="77777777" w:rsidR="00925BD4" w:rsidRPr="00523738" w:rsidRDefault="00FF4636">
      <w:pPr>
        <w:numPr>
          <w:ilvl w:val="0"/>
          <w:numId w:val="1"/>
        </w:numPr>
        <w:pBdr>
          <w:top w:val="nil"/>
          <w:left w:val="nil"/>
          <w:bottom w:val="nil"/>
          <w:right w:val="nil"/>
          <w:between w:val="nil"/>
        </w:pBdr>
        <w:spacing w:line="360" w:lineRule="auto"/>
        <w:rPr>
          <w:rFonts w:asciiTheme="majorHAnsi" w:eastAsia="Times New Roman" w:hAnsiTheme="majorHAnsi" w:cstheme="majorHAnsi"/>
          <w:color w:val="000000" w:themeColor="text1"/>
          <w:sz w:val="24"/>
          <w:szCs w:val="24"/>
        </w:rPr>
      </w:pPr>
      <w:r w:rsidRPr="00523738">
        <w:rPr>
          <w:rFonts w:asciiTheme="majorHAnsi" w:eastAsia="Times New Roman" w:hAnsiTheme="majorHAnsi" w:cstheme="majorHAnsi"/>
          <w:color w:val="000000" w:themeColor="text1"/>
          <w:sz w:val="24"/>
          <w:szCs w:val="24"/>
        </w:rPr>
        <w:t>Graham, T., 2022. The Importance of Art Integration: Promoting Educators and Students at the Junior High and High School Level.</w:t>
      </w:r>
    </w:p>
    <w:p w14:paraId="7435817F" w14:textId="77777777" w:rsidR="00925BD4" w:rsidRPr="00523738" w:rsidRDefault="00FF4636">
      <w:pPr>
        <w:numPr>
          <w:ilvl w:val="0"/>
          <w:numId w:val="1"/>
        </w:numPr>
        <w:pBdr>
          <w:top w:val="nil"/>
          <w:left w:val="nil"/>
          <w:bottom w:val="nil"/>
          <w:right w:val="nil"/>
          <w:between w:val="nil"/>
        </w:pBdr>
        <w:spacing w:line="360" w:lineRule="auto"/>
        <w:rPr>
          <w:rFonts w:asciiTheme="majorHAnsi" w:eastAsia="Times New Roman" w:hAnsiTheme="majorHAnsi" w:cstheme="majorHAnsi"/>
          <w:color w:val="000000" w:themeColor="text1"/>
          <w:sz w:val="24"/>
          <w:szCs w:val="24"/>
        </w:rPr>
      </w:pPr>
      <w:r w:rsidRPr="00523738">
        <w:rPr>
          <w:rFonts w:asciiTheme="majorHAnsi" w:eastAsia="Times New Roman" w:hAnsiTheme="majorHAnsi" w:cstheme="majorHAnsi"/>
          <w:color w:val="000000" w:themeColor="text1"/>
          <w:sz w:val="24"/>
          <w:szCs w:val="24"/>
        </w:rPr>
        <w:t xml:space="preserve">Panda, S.S., A STUDY TO IDENTIFY THE GOAL ORIENTATION AND ACADEMIC SELF EFFICACY FACTORS ON STUDENT ENGAGEMENT IN MANAGEMENT EDUCATION-A LITERATURE REVIEW. </w:t>
      </w:r>
      <w:r w:rsidRPr="00523738">
        <w:rPr>
          <w:rFonts w:asciiTheme="majorHAnsi" w:eastAsia="Times New Roman" w:hAnsiTheme="majorHAnsi" w:cstheme="majorHAnsi"/>
          <w:i/>
          <w:color w:val="000000" w:themeColor="text1"/>
          <w:sz w:val="24"/>
          <w:szCs w:val="24"/>
        </w:rPr>
        <w:t>MTC Global®</w:t>
      </w:r>
      <w:r w:rsidRPr="00523738">
        <w:rPr>
          <w:rFonts w:asciiTheme="majorHAnsi" w:eastAsia="Times New Roman" w:hAnsiTheme="majorHAnsi" w:cstheme="majorHAnsi"/>
          <w:color w:val="000000" w:themeColor="text1"/>
          <w:sz w:val="24"/>
          <w:szCs w:val="24"/>
        </w:rPr>
        <w:t>, p.75.</w:t>
      </w:r>
    </w:p>
    <w:p w14:paraId="43B5D96D" w14:textId="77777777" w:rsidR="00925BD4" w:rsidRPr="00523738" w:rsidRDefault="00FF4636">
      <w:pPr>
        <w:numPr>
          <w:ilvl w:val="0"/>
          <w:numId w:val="1"/>
        </w:numPr>
        <w:pBdr>
          <w:top w:val="nil"/>
          <w:left w:val="nil"/>
          <w:bottom w:val="nil"/>
          <w:right w:val="nil"/>
          <w:between w:val="nil"/>
        </w:pBdr>
        <w:spacing w:line="360" w:lineRule="auto"/>
        <w:rPr>
          <w:rFonts w:asciiTheme="majorHAnsi" w:eastAsia="Times New Roman" w:hAnsiTheme="majorHAnsi" w:cstheme="majorHAnsi"/>
          <w:color w:val="000000" w:themeColor="text1"/>
          <w:sz w:val="24"/>
          <w:szCs w:val="24"/>
        </w:rPr>
      </w:pPr>
      <w:r w:rsidRPr="00523738">
        <w:rPr>
          <w:rFonts w:asciiTheme="majorHAnsi" w:eastAsia="Times New Roman" w:hAnsiTheme="majorHAnsi" w:cstheme="majorHAnsi"/>
          <w:color w:val="000000" w:themeColor="text1"/>
          <w:sz w:val="24"/>
          <w:szCs w:val="24"/>
        </w:rPr>
        <w:t xml:space="preserve">REYES, E.M., DARAN, D.N. and DARAN, A.M., 2023. JUNIOR HIGH SCHOOL MAPEH TEACHERS LIVED EXPERIENCES, DIFFICULTIES AND COPING MECHANISM IN TEACHING PHYSICAL EDUCATION IN DISTANCE LEARNING. </w:t>
      </w:r>
      <w:r w:rsidRPr="00523738">
        <w:rPr>
          <w:rFonts w:asciiTheme="majorHAnsi" w:eastAsia="Times New Roman" w:hAnsiTheme="majorHAnsi" w:cstheme="majorHAnsi"/>
          <w:i/>
          <w:color w:val="000000" w:themeColor="text1"/>
          <w:sz w:val="24"/>
          <w:szCs w:val="24"/>
        </w:rPr>
        <w:t>JUNIOR HIGH SCHOOL MAPEH TEACHERS LIVED EXPERIENCES, DIFFICULTIES AND COPING MECHANISM IN TEACHING PHYSICAL EDUCATION IN DISTANCE LEARNING</w:t>
      </w:r>
      <w:r w:rsidRPr="00523738">
        <w:rPr>
          <w:rFonts w:asciiTheme="majorHAnsi" w:eastAsia="Times New Roman" w:hAnsiTheme="majorHAnsi" w:cstheme="majorHAnsi"/>
          <w:color w:val="000000" w:themeColor="text1"/>
          <w:sz w:val="24"/>
          <w:szCs w:val="24"/>
        </w:rPr>
        <w:t xml:space="preserve">, </w:t>
      </w:r>
      <w:r w:rsidRPr="00523738">
        <w:rPr>
          <w:rFonts w:asciiTheme="majorHAnsi" w:eastAsia="Times New Roman" w:hAnsiTheme="majorHAnsi" w:cstheme="majorHAnsi"/>
          <w:i/>
          <w:color w:val="000000" w:themeColor="text1"/>
          <w:sz w:val="24"/>
          <w:szCs w:val="24"/>
        </w:rPr>
        <w:t>126</w:t>
      </w:r>
      <w:r w:rsidRPr="00523738">
        <w:rPr>
          <w:rFonts w:asciiTheme="majorHAnsi" w:eastAsia="Times New Roman" w:hAnsiTheme="majorHAnsi" w:cstheme="majorHAnsi"/>
          <w:color w:val="000000" w:themeColor="text1"/>
          <w:sz w:val="24"/>
          <w:szCs w:val="24"/>
        </w:rPr>
        <w:t>(1), pp.17-17.</w:t>
      </w:r>
    </w:p>
    <w:p w14:paraId="326300D7" w14:textId="77777777" w:rsidR="00925BD4" w:rsidRPr="00523738" w:rsidRDefault="00FF4636">
      <w:pPr>
        <w:numPr>
          <w:ilvl w:val="0"/>
          <w:numId w:val="1"/>
        </w:numPr>
        <w:pBdr>
          <w:top w:val="nil"/>
          <w:left w:val="nil"/>
          <w:bottom w:val="nil"/>
          <w:right w:val="nil"/>
          <w:between w:val="nil"/>
        </w:pBdr>
        <w:spacing w:line="360" w:lineRule="auto"/>
        <w:rPr>
          <w:rFonts w:asciiTheme="majorHAnsi" w:eastAsia="Times New Roman" w:hAnsiTheme="majorHAnsi" w:cstheme="majorHAnsi"/>
          <w:color w:val="000000" w:themeColor="text1"/>
          <w:sz w:val="24"/>
          <w:szCs w:val="24"/>
        </w:rPr>
      </w:pPr>
      <w:r w:rsidRPr="00523738">
        <w:rPr>
          <w:rFonts w:asciiTheme="majorHAnsi" w:eastAsia="Times New Roman" w:hAnsiTheme="majorHAnsi" w:cstheme="majorHAnsi"/>
          <w:color w:val="000000" w:themeColor="text1"/>
          <w:sz w:val="24"/>
          <w:szCs w:val="24"/>
        </w:rPr>
        <w:t>Ogilvie, A., 2020. Differentiated Homework Menus and Student Achievement in Math Fluency.</w:t>
      </w:r>
    </w:p>
    <w:p w14:paraId="1B241492" w14:textId="77777777" w:rsidR="00925BD4" w:rsidRPr="00523738" w:rsidRDefault="00FF4636">
      <w:pPr>
        <w:numPr>
          <w:ilvl w:val="0"/>
          <w:numId w:val="1"/>
        </w:numPr>
        <w:pBdr>
          <w:top w:val="nil"/>
          <w:left w:val="nil"/>
          <w:bottom w:val="nil"/>
          <w:right w:val="nil"/>
          <w:between w:val="nil"/>
        </w:pBdr>
        <w:spacing w:line="360" w:lineRule="auto"/>
        <w:rPr>
          <w:rFonts w:asciiTheme="majorHAnsi" w:eastAsia="Times New Roman" w:hAnsiTheme="majorHAnsi" w:cstheme="majorHAnsi"/>
          <w:color w:val="000000" w:themeColor="text1"/>
          <w:sz w:val="24"/>
          <w:szCs w:val="24"/>
        </w:rPr>
      </w:pPr>
      <w:r w:rsidRPr="00523738">
        <w:rPr>
          <w:rFonts w:asciiTheme="majorHAnsi" w:eastAsia="Times New Roman" w:hAnsiTheme="majorHAnsi" w:cstheme="majorHAnsi"/>
          <w:color w:val="000000" w:themeColor="text1"/>
          <w:sz w:val="24"/>
          <w:szCs w:val="24"/>
        </w:rPr>
        <w:t xml:space="preserve">Beitar, S., De Grove, K. and Fischer, L., 2020. Combining Flexibility, Structure and Variety to Maintain Student Engagement: Transforming an Educational Activity for Preservice Teachers. </w:t>
      </w:r>
      <w:r w:rsidRPr="00523738">
        <w:rPr>
          <w:rFonts w:asciiTheme="majorHAnsi" w:eastAsia="Times New Roman" w:hAnsiTheme="majorHAnsi" w:cstheme="majorHAnsi"/>
          <w:i/>
          <w:color w:val="000000" w:themeColor="text1"/>
          <w:sz w:val="24"/>
          <w:szCs w:val="24"/>
        </w:rPr>
        <w:t>International Journal of Technologies in Higher Education</w:t>
      </w:r>
      <w:r w:rsidRPr="00523738">
        <w:rPr>
          <w:rFonts w:asciiTheme="majorHAnsi" w:eastAsia="Times New Roman" w:hAnsiTheme="majorHAnsi" w:cstheme="majorHAnsi"/>
          <w:color w:val="000000" w:themeColor="text1"/>
          <w:sz w:val="24"/>
          <w:szCs w:val="24"/>
        </w:rPr>
        <w:t xml:space="preserve">, </w:t>
      </w:r>
      <w:r w:rsidRPr="00523738">
        <w:rPr>
          <w:rFonts w:asciiTheme="majorHAnsi" w:eastAsia="Times New Roman" w:hAnsiTheme="majorHAnsi" w:cstheme="majorHAnsi"/>
          <w:i/>
          <w:color w:val="000000" w:themeColor="text1"/>
          <w:sz w:val="24"/>
          <w:szCs w:val="24"/>
        </w:rPr>
        <w:t>17</w:t>
      </w:r>
      <w:r w:rsidRPr="00523738">
        <w:rPr>
          <w:rFonts w:asciiTheme="majorHAnsi" w:eastAsia="Times New Roman" w:hAnsiTheme="majorHAnsi" w:cstheme="majorHAnsi"/>
          <w:color w:val="000000" w:themeColor="text1"/>
          <w:sz w:val="24"/>
          <w:szCs w:val="24"/>
        </w:rPr>
        <w:t>(3), pp.32-41.</w:t>
      </w:r>
    </w:p>
    <w:p w14:paraId="5235DE0F" w14:textId="77777777" w:rsidR="00925BD4" w:rsidRPr="00523738" w:rsidRDefault="00FF4636">
      <w:pPr>
        <w:numPr>
          <w:ilvl w:val="0"/>
          <w:numId w:val="1"/>
        </w:numPr>
        <w:pBdr>
          <w:top w:val="nil"/>
          <w:left w:val="nil"/>
          <w:bottom w:val="nil"/>
          <w:right w:val="nil"/>
          <w:between w:val="nil"/>
        </w:pBdr>
        <w:spacing w:line="360" w:lineRule="auto"/>
        <w:rPr>
          <w:rFonts w:asciiTheme="majorHAnsi" w:eastAsia="Times New Roman" w:hAnsiTheme="majorHAnsi" w:cstheme="majorHAnsi"/>
          <w:color w:val="000000" w:themeColor="text1"/>
          <w:sz w:val="24"/>
          <w:szCs w:val="24"/>
        </w:rPr>
      </w:pPr>
      <w:r w:rsidRPr="00523738">
        <w:rPr>
          <w:rFonts w:asciiTheme="majorHAnsi" w:eastAsia="Times New Roman" w:hAnsiTheme="majorHAnsi" w:cstheme="majorHAnsi"/>
          <w:color w:val="000000" w:themeColor="text1"/>
          <w:sz w:val="24"/>
          <w:szCs w:val="24"/>
        </w:rPr>
        <w:t xml:space="preserve">Bahia, S., </w:t>
      </w:r>
      <w:proofErr w:type="spellStart"/>
      <w:r w:rsidRPr="00523738">
        <w:rPr>
          <w:rFonts w:asciiTheme="majorHAnsi" w:eastAsia="Times New Roman" w:hAnsiTheme="majorHAnsi" w:cstheme="majorHAnsi"/>
          <w:color w:val="000000" w:themeColor="text1"/>
          <w:sz w:val="24"/>
          <w:szCs w:val="24"/>
        </w:rPr>
        <w:t>Veiga</w:t>
      </w:r>
      <w:proofErr w:type="spellEnd"/>
      <w:r w:rsidRPr="00523738">
        <w:rPr>
          <w:rFonts w:asciiTheme="majorHAnsi" w:eastAsia="Times New Roman" w:hAnsiTheme="majorHAnsi" w:cstheme="majorHAnsi"/>
          <w:color w:val="000000" w:themeColor="text1"/>
          <w:sz w:val="24"/>
          <w:szCs w:val="24"/>
        </w:rPr>
        <w:t xml:space="preserve">, F. and </w:t>
      </w:r>
      <w:proofErr w:type="spellStart"/>
      <w:r w:rsidRPr="00523738">
        <w:rPr>
          <w:rFonts w:asciiTheme="majorHAnsi" w:eastAsia="Times New Roman" w:hAnsiTheme="majorHAnsi" w:cstheme="majorHAnsi"/>
          <w:color w:val="000000" w:themeColor="text1"/>
          <w:sz w:val="24"/>
          <w:szCs w:val="24"/>
        </w:rPr>
        <w:t>Galvão</w:t>
      </w:r>
      <w:proofErr w:type="spellEnd"/>
      <w:r w:rsidRPr="00523738">
        <w:rPr>
          <w:rFonts w:asciiTheme="majorHAnsi" w:eastAsia="Times New Roman" w:hAnsiTheme="majorHAnsi" w:cstheme="majorHAnsi"/>
          <w:color w:val="000000" w:themeColor="text1"/>
          <w:sz w:val="24"/>
          <w:szCs w:val="24"/>
        </w:rPr>
        <w:t xml:space="preserve">, D., negatively to the engagement of students in the school. Some suggestions for the promotion of a creative climate are presented </w:t>
      </w:r>
      <w:proofErr w:type="gramStart"/>
      <w:r w:rsidRPr="00523738">
        <w:rPr>
          <w:rFonts w:asciiTheme="majorHAnsi" w:eastAsia="Times New Roman" w:hAnsiTheme="majorHAnsi" w:cstheme="majorHAnsi"/>
          <w:color w:val="000000" w:themeColor="text1"/>
          <w:sz w:val="24"/>
          <w:szCs w:val="24"/>
        </w:rPr>
        <w:t>in order to</w:t>
      </w:r>
      <w:proofErr w:type="gramEnd"/>
      <w:r w:rsidRPr="00523738">
        <w:rPr>
          <w:rFonts w:asciiTheme="majorHAnsi" w:eastAsia="Times New Roman" w:hAnsiTheme="majorHAnsi" w:cstheme="majorHAnsi"/>
          <w:color w:val="000000" w:themeColor="text1"/>
          <w:sz w:val="24"/>
          <w:szCs w:val="24"/>
        </w:rPr>
        <w:t xml:space="preserve"> encourage the engagement of students in the school. </w:t>
      </w:r>
      <w:r w:rsidRPr="00523738">
        <w:rPr>
          <w:rFonts w:asciiTheme="majorHAnsi" w:eastAsia="Times New Roman" w:hAnsiTheme="majorHAnsi" w:cstheme="majorHAnsi"/>
          <w:i/>
          <w:color w:val="000000" w:themeColor="text1"/>
          <w:sz w:val="24"/>
          <w:szCs w:val="24"/>
        </w:rPr>
        <w:t xml:space="preserve">Involvement dos </w:t>
      </w:r>
      <w:r w:rsidRPr="00523738">
        <w:rPr>
          <w:rFonts w:asciiTheme="majorHAnsi" w:eastAsia="Times New Roman" w:hAnsiTheme="majorHAnsi" w:cstheme="majorHAnsi"/>
          <w:i/>
          <w:color w:val="000000" w:themeColor="text1"/>
          <w:sz w:val="24"/>
          <w:szCs w:val="24"/>
        </w:rPr>
        <w:lastRenderedPageBreak/>
        <w:t>Alonso an Escola: Perspectives Internationalis da Psychologies e Edu cacao/Students’ Engagement in School: International</w:t>
      </w:r>
      <w:r w:rsidRPr="00523738">
        <w:rPr>
          <w:rFonts w:asciiTheme="majorHAnsi" w:eastAsia="Times New Roman" w:hAnsiTheme="majorHAnsi" w:cstheme="majorHAnsi"/>
          <w:color w:val="000000" w:themeColor="text1"/>
          <w:sz w:val="24"/>
          <w:szCs w:val="24"/>
        </w:rPr>
        <w:t>, p.492</w:t>
      </w:r>
    </w:p>
    <w:p w14:paraId="7794C80D" w14:textId="77777777" w:rsidR="00925BD4" w:rsidRPr="00523738" w:rsidRDefault="00FF4636">
      <w:pPr>
        <w:numPr>
          <w:ilvl w:val="0"/>
          <w:numId w:val="1"/>
        </w:numPr>
        <w:pBdr>
          <w:top w:val="nil"/>
          <w:left w:val="nil"/>
          <w:bottom w:val="nil"/>
          <w:right w:val="nil"/>
          <w:between w:val="nil"/>
        </w:pBdr>
        <w:spacing w:line="360" w:lineRule="auto"/>
        <w:rPr>
          <w:rFonts w:asciiTheme="majorHAnsi" w:eastAsia="Times New Roman" w:hAnsiTheme="majorHAnsi" w:cstheme="majorHAnsi"/>
          <w:color w:val="000000" w:themeColor="text1"/>
          <w:sz w:val="24"/>
          <w:szCs w:val="24"/>
        </w:rPr>
      </w:pPr>
      <w:proofErr w:type="spellStart"/>
      <w:r w:rsidRPr="00523738">
        <w:rPr>
          <w:rFonts w:asciiTheme="majorHAnsi" w:eastAsia="Times New Roman" w:hAnsiTheme="majorHAnsi" w:cstheme="majorHAnsi"/>
          <w:color w:val="000000" w:themeColor="text1"/>
          <w:sz w:val="24"/>
          <w:szCs w:val="24"/>
        </w:rPr>
        <w:t>Muslimin</w:t>
      </w:r>
      <w:proofErr w:type="spellEnd"/>
      <w:r w:rsidRPr="00523738">
        <w:rPr>
          <w:rFonts w:asciiTheme="majorHAnsi" w:eastAsia="Times New Roman" w:hAnsiTheme="majorHAnsi" w:cstheme="majorHAnsi"/>
          <w:color w:val="000000" w:themeColor="text1"/>
          <w:sz w:val="24"/>
          <w:szCs w:val="24"/>
        </w:rPr>
        <w:t xml:space="preserve">, A.I. and Khan, A., 2024. Indonesian EFL teachers’ attitudes toward the differentiated curriculum in junior high schools and factors contributing to their attitudes. </w:t>
      </w:r>
      <w:r w:rsidRPr="00523738">
        <w:rPr>
          <w:rFonts w:asciiTheme="majorHAnsi" w:eastAsia="Times New Roman" w:hAnsiTheme="majorHAnsi" w:cstheme="majorHAnsi"/>
          <w:i/>
          <w:color w:val="000000" w:themeColor="text1"/>
          <w:sz w:val="24"/>
          <w:szCs w:val="24"/>
        </w:rPr>
        <w:t>Journal on English as a Foreign Language</w:t>
      </w:r>
      <w:r w:rsidRPr="00523738">
        <w:rPr>
          <w:rFonts w:asciiTheme="majorHAnsi" w:eastAsia="Times New Roman" w:hAnsiTheme="majorHAnsi" w:cstheme="majorHAnsi"/>
          <w:color w:val="000000" w:themeColor="text1"/>
          <w:sz w:val="24"/>
          <w:szCs w:val="24"/>
        </w:rPr>
        <w:t xml:space="preserve">, </w:t>
      </w:r>
      <w:r w:rsidRPr="00523738">
        <w:rPr>
          <w:rFonts w:asciiTheme="majorHAnsi" w:eastAsia="Times New Roman" w:hAnsiTheme="majorHAnsi" w:cstheme="majorHAnsi"/>
          <w:i/>
          <w:color w:val="000000" w:themeColor="text1"/>
          <w:sz w:val="24"/>
          <w:szCs w:val="24"/>
        </w:rPr>
        <w:t>14</w:t>
      </w:r>
      <w:r w:rsidRPr="00523738">
        <w:rPr>
          <w:rFonts w:asciiTheme="majorHAnsi" w:eastAsia="Times New Roman" w:hAnsiTheme="majorHAnsi" w:cstheme="majorHAnsi"/>
          <w:color w:val="000000" w:themeColor="text1"/>
          <w:sz w:val="24"/>
          <w:szCs w:val="24"/>
        </w:rPr>
        <w:t>(1), pp.97-123.</w:t>
      </w:r>
    </w:p>
    <w:p w14:paraId="21CB9C6D" w14:textId="77777777" w:rsidR="00925BD4" w:rsidRPr="00523738" w:rsidRDefault="00FF4636">
      <w:pPr>
        <w:numPr>
          <w:ilvl w:val="0"/>
          <w:numId w:val="1"/>
        </w:numPr>
        <w:pBdr>
          <w:top w:val="nil"/>
          <w:left w:val="nil"/>
          <w:bottom w:val="nil"/>
          <w:right w:val="nil"/>
          <w:between w:val="nil"/>
        </w:pBdr>
        <w:spacing w:line="360" w:lineRule="auto"/>
        <w:rPr>
          <w:rFonts w:asciiTheme="majorHAnsi" w:eastAsia="Times New Roman" w:hAnsiTheme="majorHAnsi" w:cstheme="majorHAnsi"/>
          <w:color w:val="000000" w:themeColor="text1"/>
          <w:sz w:val="24"/>
          <w:szCs w:val="24"/>
        </w:rPr>
      </w:pPr>
      <w:r w:rsidRPr="00523738">
        <w:rPr>
          <w:rFonts w:asciiTheme="majorHAnsi" w:eastAsia="Times New Roman" w:hAnsiTheme="majorHAnsi" w:cstheme="majorHAnsi"/>
          <w:color w:val="000000" w:themeColor="text1"/>
          <w:sz w:val="24"/>
          <w:szCs w:val="24"/>
        </w:rPr>
        <w:t xml:space="preserve">Gorshkova, O., Kuznetsov, A. and </w:t>
      </w:r>
      <w:proofErr w:type="spellStart"/>
      <w:r w:rsidRPr="00523738">
        <w:rPr>
          <w:rFonts w:asciiTheme="majorHAnsi" w:eastAsia="Times New Roman" w:hAnsiTheme="majorHAnsi" w:cstheme="majorHAnsi"/>
          <w:color w:val="000000" w:themeColor="text1"/>
          <w:sz w:val="24"/>
          <w:szCs w:val="24"/>
        </w:rPr>
        <w:t>Fedorchuk</w:t>
      </w:r>
      <w:proofErr w:type="spellEnd"/>
      <w:r w:rsidRPr="00523738">
        <w:rPr>
          <w:rFonts w:asciiTheme="majorHAnsi" w:eastAsia="Times New Roman" w:hAnsiTheme="majorHAnsi" w:cstheme="majorHAnsi"/>
          <w:color w:val="000000" w:themeColor="text1"/>
          <w:sz w:val="24"/>
          <w:szCs w:val="24"/>
        </w:rPr>
        <w:t xml:space="preserve">, Y., 2022. DIFFERENTIATION OF HARD SKILLS OF SCHOOL PRINCIPALS FOR EVALUATION OF MANAGERIAL COMPETENCES. In </w:t>
      </w:r>
      <w:r w:rsidRPr="00523738">
        <w:rPr>
          <w:rFonts w:asciiTheme="majorHAnsi" w:eastAsia="Times New Roman" w:hAnsiTheme="majorHAnsi" w:cstheme="majorHAnsi"/>
          <w:i/>
          <w:color w:val="000000" w:themeColor="text1"/>
          <w:sz w:val="24"/>
          <w:szCs w:val="24"/>
        </w:rPr>
        <w:t>INTED2022 Proceedings</w:t>
      </w:r>
      <w:r w:rsidRPr="00523738">
        <w:rPr>
          <w:rFonts w:asciiTheme="majorHAnsi" w:eastAsia="Times New Roman" w:hAnsiTheme="majorHAnsi" w:cstheme="majorHAnsi"/>
          <w:color w:val="000000" w:themeColor="text1"/>
          <w:sz w:val="24"/>
          <w:szCs w:val="24"/>
        </w:rPr>
        <w:t xml:space="preserve"> (pp. 3924-3932). IATED.</w:t>
      </w:r>
    </w:p>
    <w:p w14:paraId="1B3CC543" w14:textId="77777777" w:rsidR="00925BD4" w:rsidRPr="00523738" w:rsidRDefault="00FF4636">
      <w:pPr>
        <w:numPr>
          <w:ilvl w:val="0"/>
          <w:numId w:val="1"/>
        </w:numPr>
        <w:pBdr>
          <w:top w:val="nil"/>
          <w:left w:val="nil"/>
          <w:bottom w:val="nil"/>
          <w:right w:val="nil"/>
          <w:between w:val="nil"/>
        </w:pBdr>
        <w:spacing w:line="360" w:lineRule="auto"/>
        <w:rPr>
          <w:rFonts w:asciiTheme="majorHAnsi" w:eastAsia="Times New Roman" w:hAnsiTheme="majorHAnsi" w:cstheme="majorHAnsi"/>
          <w:color w:val="000000" w:themeColor="text1"/>
          <w:sz w:val="24"/>
          <w:szCs w:val="24"/>
        </w:rPr>
      </w:pPr>
      <w:r w:rsidRPr="00523738">
        <w:rPr>
          <w:rFonts w:asciiTheme="majorHAnsi" w:eastAsia="Times New Roman" w:hAnsiTheme="majorHAnsi" w:cstheme="majorHAnsi"/>
          <w:color w:val="000000" w:themeColor="text1"/>
          <w:sz w:val="24"/>
          <w:szCs w:val="24"/>
        </w:rPr>
        <w:t>Hernandez-Cruz, N., Moore, S. and McCullagh, P., DISTINGUISHED EDUCATION EXCELLENCE AWARDS.</w:t>
      </w:r>
    </w:p>
    <w:p w14:paraId="05684FA5" w14:textId="77777777" w:rsidR="00925BD4" w:rsidRPr="00523738" w:rsidRDefault="00FF4636">
      <w:pPr>
        <w:numPr>
          <w:ilvl w:val="0"/>
          <w:numId w:val="1"/>
        </w:numPr>
        <w:pBdr>
          <w:top w:val="nil"/>
          <w:left w:val="nil"/>
          <w:bottom w:val="nil"/>
          <w:right w:val="nil"/>
          <w:between w:val="nil"/>
        </w:pBdr>
        <w:spacing w:line="360" w:lineRule="auto"/>
        <w:rPr>
          <w:rFonts w:asciiTheme="majorHAnsi" w:eastAsia="Times New Roman" w:hAnsiTheme="majorHAnsi" w:cstheme="majorHAnsi"/>
          <w:color w:val="000000" w:themeColor="text1"/>
          <w:sz w:val="24"/>
          <w:szCs w:val="24"/>
        </w:rPr>
      </w:pPr>
      <w:r w:rsidRPr="00523738">
        <w:rPr>
          <w:rFonts w:asciiTheme="majorHAnsi" w:eastAsia="Times New Roman" w:hAnsiTheme="majorHAnsi" w:cstheme="majorHAnsi"/>
          <w:color w:val="000000" w:themeColor="text1"/>
          <w:sz w:val="24"/>
          <w:szCs w:val="24"/>
        </w:rPr>
        <w:t xml:space="preserve">Nimadi, S. and </w:t>
      </w:r>
      <w:proofErr w:type="spellStart"/>
      <w:r w:rsidRPr="00523738">
        <w:rPr>
          <w:rFonts w:asciiTheme="majorHAnsi" w:eastAsia="Times New Roman" w:hAnsiTheme="majorHAnsi" w:cstheme="majorHAnsi"/>
          <w:color w:val="000000" w:themeColor="text1"/>
          <w:sz w:val="24"/>
          <w:szCs w:val="24"/>
        </w:rPr>
        <w:t>Vidsu</w:t>
      </w:r>
      <w:proofErr w:type="spellEnd"/>
      <w:r w:rsidRPr="00523738">
        <w:rPr>
          <w:rFonts w:asciiTheme="majorHAnsi" w:eastAsia="Times New Roman" w:hAnsiTheme="majorHAnsi" w:cstheme="majorHAnsi"/>
          <w:color w:val="000000" w:themeColor="text1"/>
          <w:sz w:val="24"/>
          <w:szCs w:val="24"/>
        </w:rPr>
        <w:t xml:space="preserve">, M., 2020. Exploring the impact of blending differentiated instruction with linguistically appropriate practice towards a culturally and linguistically responsive pedagogy: Action research in a reception class. </w:t>
      </w:r>
      <w:proofErr w:type="spellStart"/>
      <w:r w:rsidRPr="00523738">
        <w:rPr>
          <w:rFonts w:asciiTheme="majorHAnsi" w:eastAsia="Times New Roman" w:hAnsiTheme="majorHAnsi" w:cstheme="majorHAnsi"/>
          <w:i/>
          <w:color w:val="000000" w:themeColor="text1"/>
          <w:sz w:val="24"/>
          <w:szCs w:val="24"/>
        </w:rPr>
        <w:t>Διάλογοι</w:t>
      </w:r>
      <w:proofErr w:type="spellEnd"/>
      <w:r w:rsidRPr="00523738">
        <w:rPr>
          <w:rFonts w:asciiTheme="majorHAnsi" w:eastAsia="Times New Roman" w:hAnsiTheme="majorHAnsi" w:cstheme="majorHAnsi"/>
          <w:i/>
          <w:color w:val="000000" w:themeColor="text1"/>
          <w:sz w:val="24"/>
          <w:szCs w:val="24"/>
        </w:rPr>
        <w:t xml:space="preserve">! </w:t>
      </w:r>
      <w:proofErr w:type="spellStart"/>
      <w:r w:rsidRPr="00523738">
        <w:rPr>
          <w:rFonts w:asciiTheme="majorHAnsi" w:eastAsia="Times New Roman" w:hAnsiTheme="majorHAnsi" w:cstheme="majorHAnsi"/>
          <w:i/>
          <w:color w:val="000000" w:themeColor="text1"/>
          <w:sz w:val="24"/>
          <w:szCs w:val="24"/>
        </w:rPr>
        <w:t>Θεωρί</w:t>
      </w:r>
      <w:proofErr w:type="spellEnd"/>
      <w:r w:rsidRPr="00523738">
        <w:rPr>
          <w:rFonts w:asciiTheme="majorHAnsi" w:eastAsia="Times New Roman" w:hAnsiTheme="majorHAnsi" w:cstheme="majorHAnsi"/>
          <w:i/>
          <w:color w:val="000000" w:themeColor="text1"/>
          <w:sz w:val="24"/>
          <w:szCs w:val="24"/>
        </w:rPr>
        <w:t>α και π</w:t>
      </w:r>
      <w:proofErr w:type="spellStart"/>
      <w:r w:rsidRPr="00523738">
        <w:rPr>
          <w:rFonts w:asciiTheme="majorHAnsi" w:eastAsia="Times New Roman" w:hAnsiTheme="majorHAnsi" w:cstheme="majorHAnsi"/>
          <w:i/>
          <w:color w:val="000000" w:themeColor="text1"/>
          <w:sz w:val="24"/>
          <w:szCs w:val="24"/>
        </w:rPr>
        <w:t>ράξη</w:t>
      </w:r>
      <w:proofErr w:type="spellEnd"/>
      <w:r w:rsidRPr="00523738">
        <w:rPr>
          <w:rFonts w:asciiTheme="majorHAnsi" w:eastAsia="Times New Roman" w:hAnsiTheme="majorHAnsi" w:cstheme="majorHAnsi"/>
          <w:i/>
          <w:color w:val="000000" w:themeColor="text1"/>
          <w:sz w:val="24"/>
          <w:szCs w:val="24"/>
        </w:rPr>
        <w:t xml:space="preserve"> </w:t>
      </w:r>
      <w:proofErr w:type="spellStart"/>
      <w:r w:rsidRPr="00523738">
        <w:rPr>
          <w:rFonts w:asciiTheme="majorHAnsi" w:eastAsia="Times New Roman" w:hAnsiTheme="majorHAnsi" w:cstheme="majorHAnsi"/>
          <w:i/>
          <w:color w:val="000000" w:themeColor="text1"/>
          <w:sz w:val="24"/>
          <w:szCs w:val="24"/>
        </w:rPr>
        <w:t>στις</w:t>
      </w:r>
      <w:proofErr w:type="spellEnd"/>
      <w:r w:rsidRPr="00523738">
        <w:rPr>
          <w:rFonts w:asciiTheme="majorHAnsi" w:eastAsia="Times New Roman" w:hAnsiTheme="majorHAnsi" w:cstheme="majorHAnsi"/>
          <w:i/>
          <w:color w:val="000000" w:themeColor="text1"/>
          <w:sz w:val="24"/>
          <w:szCs w:val="24"/>
        </w:rPr>
        <w:t xml:space="preserve"> επ</w:t>
      </w:r>
      <w:proofErr w:type="spellStart"/>
      <w:r w:rsidRPr="00523738">
        <w:rPr>
          <w:rFonts w:asciiTheme="majorHAnsi" w:eastAsia="Times New Roman" w:hAnsiTheme="majorHAnsi" w:cstheme="majorHAnsi"/>
          <w:i/>
          <w:color w:val="000000" w:themeColor="text1"/>
          <w:sz w:val="24"/>
          <w:szCs w:val="24"/>
        </w:rPr>
        <w:t>ιστήμες</w:t>
      </w:r>
      <w:proofErr w:type="spellEnd"/>
      <w:r w:rsidRPr="00523738">
        <w:rPr>
          <w:rFonts w:asciiTheme="majorHAnsi" w:eastAsia="Times New Roman" w:hAnsiTheme="majorHAnsi" w:cstheme="majorHAnsi"/>
          <w:i/>
          <w:color w:val="000000" w:themeColor="text1"/>
          <w:sz w:val="24"/>
          <w:szCs w:val="24"/>
        </w:rPr>
        <w:t xml:space="preserve"> α</w:t>
      </w:r>
      <w:proofErr w:type="spellStart"/>
      <w:r w:rsidRPr="00523738">
        <w:rPr>
          <w:rFonts w:asciiTheme="majorHAnsi" w:eastAsia="Times New Roman" w:hAnsiTheme="majorHAnsi" w:cstheme="majorHAnsi"/>
          <w:i/>
          <w:color w:val="000000" w:themeColor="text1"/>
          <w:sz w:val="24"/>
          <w:szCs w:val="24"/>
        </w:rPr>
        <w:t>γωγής</w:t>
      </w:r>
      <w:proofErr w:type="spellEnd"/>
      <w:r w:rsidRPr="00523738">
        <w:rPr>
          <w:rFonts w:asciiTheme="majorHAnsi" w:eastAsia="Times New Roman" w:hAnsiTheme="majorHAnsi" w:cstheme="majorHAnsi"/>
          <w:i/>
          <w:color w:val="000000" w:themeColor="text1"/>
          <w:sz w:val="24"/>
          <w:szCs w:val="24"/>
        </w:rPr>
        <w:t xml:space="preserve"> και </w:t>
      </w:r>
      <w:proofErr w:type="spellStart"/>
      <w:r w:rsidRPr="00523738">
        <w:rPr>
          <w:rFonts w:asciiTheme="majorHAnsi" w:eastAsia="Times New Roman" w:hAnsiTheme="majorHAnsi" w:cstheme="majorHAnsi"/>
          <w:i/>
          <w:color w:val="000000" w:themeColor="text1"/>
          <w:sz w:val="24"/>
          <w:szCs w:val="24"/>
        </w:rPr>
        <w:t>εκ</w:t>
      </w:r>
      <w:proofErr w:type="spellEnd"/>
      <w:r w:rsidRPr="00523738">
        <w:rPr>
          <w:rFonts w:asciiTheme="majorHAnsi" w:eastAsia="Times New Roman" w:hAnsiTheme="majorHAnsi" w:cstheme="majorHAnsi"/>
          <w:i/>
          <w:color w:val="000000" w:themeColor="text1"/>
          <w:sz w:val="24"/>
          <w:szCs w:val="24"/>
        </w:rPr>
        <w:t>παίδευσης</w:t>
      </w:r>
      <w:r w:rsidRPr="00523738">
        <w:rPr>
          <w:rFonts w:asciiTheme="majorHAnsi" w:eastAsia="Times New Roman" w:hAnsiTheme="majorHAnsi" w:cstheme="majorHAnsi"/>
          <w:color w:val="000000" w:themeColor="text1"/>
          <w:sz w:val="24"/>
          <w:szCs w:val="24"/>
        </w:rPr>
        <w:t xml:space="preserve">, </w:t>
      </w:r>
      <w:r w:rsidRPr="00523738">
        <w:rPr>
          <w:rFonts w:asciiTheme="majorHAnsi" w:eastAsia="Times New Roman" w:hAnsiTheme="majorHAnsi" w:cstheme="majorHAnsi"/>
          <w:i/>
          <w:color w:val="000000" w:themeColor="text1"/>
          <w:sz w:val="24"/>
          <w:szCs w:val="24"/>
        </w:rPr>
        <w:t>6</w:t>
      </w:r>
      <w:r w:rsidRPr="00523738">
        <w:rPr>
          <w:rFonts w:asciiTheme="majorHAnsi" w:eastAsia="Times New Roman" w:hAnsiTheme="majorHAnsi" w:cstheme="majorHAnsi"/>
          <w:color w:val="000000" w:themeColor="text1"/>
          <w:sz w:val="24"/>
          <w:szCs w:val="24"/>
        </w:rPr>
        <w:t>, pp.159-208.</w:t>
      </w:r>
    </w:p>
    <w:p w14:paraId="0DC4182E" w14:textId="77777777" w:rsidR="00925BD4" w:rsidRPr="00523738" w:rsidRDefault="00FF4636">
      <w:pPr>
        <w:numPr>
          <w:ilvl w:val="0"/>
          <w:numId w:val="1"/>
        </w:numPr>
        <w:pBdr>
          <w:top w:val="nil"/>
          <w:left w:val="nil"/>
          <w:bottom w:val="nil"/>
          <w:right w:val="nil"/>
          <w:between w:val="nil"/>
        </w:pBdr>
        <w:spacing w:line="360" w:lineRule="auto"/>
        <w:rPr>
          <w:rFonts w:asciiTheme="majorHAnsi" w:eastAsia="Times New Roman" w:hAnsiTheme="majorHAnsi" w:cstheme="majorHAnsi"/>
          <w:color w:val="000000" w:themeColor="text1"/>
          <w:sz w:val="24"/>
          <w:szCs w:val="24"/>
        </w:rPr>
      </w:pPr>
      <w:r w:rsidRPr="00523738">
        <w:rPr>
          <w:rFonts w:asciiTheme="majorHAnsi" w:eastAsia="Times New Roman" w:hAnsiTheme="majorHAnsi" w:cstheme="majorHAnsi"/>
          <w:color w:val="000000" w:themeColor="text1"/>
          <w:sz w:val="24"/>
          <w:szCs w:val="24"/>
        </w:rPr>
        <w:t xml:space="preserve">Chu, E.M. and Arrington, M.A., 2020. STRATEGIC TEAMING: WORKING TOGETHER BETTER. </w:t>
      </w:r>
      <w:r w:rsidRPr="00523738">
        <w:rPr>
          <w:rFonts w:asciiTheme="majorHAnsi" w:eastAsia="Times New Roman" w:hAnsiTheme="majorHAnsi" w:cstheme="majorHAnsi"/>
          <w:i/>
          <w:color w:val="000000" w:themeColor="text1"/>
          <w:sz w:val="24"/>
          <w:szCs w:val="24"/>
        </w:rPr>
        <w:t>The Learning Professional</w:t>
      </w:r>
      <w:r w:rsidRPr="00523738">
        <w:rPr>
          <w:rFonts w:asciiTheme="majorHAnsi" w:eastAsia="Times New Roman" w:hAnsiTheme="majorHAnsi" w:cstheme="majorHAnsi"/>
          <w:color w:val="000000" w:themeColor="text1"/>
          <w:sz w:val="24"/>
          <w:szCs w:val="24"/>
        </w:rPr>
        <w:t xml:space="preserve">, </w:t>
      </w:r>
      <w:r w:rsidRPr="00523738">
        <w:rPr>
          <w:rFonts w:asciiTheme="majorHAnsi" w:eastAsia="Times New Roman" w:hAnsiTheme="majorHAnsi" w:cstheme="majorHAnsi"/>
          <w:i/>
          <w:color w:val="000000" w:themeColor="text1"/>
          <w:sz w:val="24"/>
          <w:szCs w:val="24"/>
        </w:rPr>
        <w:t>41</w:t>
      </w:r>
      <w:r w:rsidRPr="00523738">
        <w:rPr>
          <w:rFonts w:asciiTheme="majorHAnsi" w:eastAsia="Times New Roman" w:hAnsiTheme="majorHAnsi" w:cstheme="majorHAnsi"/>
          <w:color w:val="000000" w:themeColor="text1"/>
          <w:sz w:val="24"/>
          <w:szCs w:val="24"/>
        </w:rPr>
        <w:t>(5), pp.54-58.</w:t>
      </w:r>
    </w:p>
    <w:p w14:paraId="36E048C5" w14:textId="77777777" w:rsidR="00925BD4" w:rsidRPr="00523738" w:rsidRDefault="00FF4636">
      <w:pPr>
        <w:numPr>
          <w:ilvl w:val="0"/>
          <w:numId w:val="1"/>
        </w:numPr>
        <w:pBdr>
          <w:top w:val="nil"/>
          <w:left w:val="nil"/>
          <w:bottom w:val="nil"/>
          <w:right w:val="nil"/>
          <w:between w:val="nil"/>
        </w:pBdr>
        <w:spacing w:line="360" w:lineRule="auto"/>
        <w:rPr>
          <w:rFonts w:asciiTheme="majorHAnsi" w:eastAsia="Times New Roman" w:hAnsiTheme="majorHAnsi" w:cstheme="majorHAnsi"/>
          <w:color w:val="000000" w:themeColor="text1"/>
          <w:sz w:val="24"/>
          <w:szCs w:val="24"/>
        </w:rPr>
      </w:pPr>
      <w:r w:rsidRPr="00523738">
        <w:rPr>
          <w:rFonts w:asciiTheme="majorHAnsi" w:eastAsia="Times New Roman" w:hAnsiTheme="majorHAnsi" w:cstheme="majorHAnsi"/>
          <w:color w:val="000000" w:themeColor="text1"/>
          <w:sz w:val="24"/>
          <w:szCs w:val="24"/>
        </w:rPr>
        <w:t xml:space="preserve">Tan, S.H. and </w:t>
      </w:r>
      <w:proofErr w:type="spellStart"/>
      <w:r w:rsidRPr="00523738">
        <w:rPr>
          <w:rFonts w:asciiTheme="majorHAnsi" w:eastAsia="Times New Roman" w:hAnsiTheme="majorHAnsi" w:cstheme="majorHAnsi"/>
          <w:color w:val="000000" w:themeColor="text1"/>
          <w:sz w:val="24"/>
          <w:szCs w:val="24"/>
        </w:rPr>
        <w:t>Seet</w:t>
      </w:r>
      <w:proofErr w:type="spellEnd"/>
      <w:r w:rsidRPr="00523738">
        <w:rPr>
          <w:rFonts w:asciiTheme="majorHAnsi" w:eastAsia="Times New Roman" w:hAnsiTheme="majorHAnsi" w:cstheme="majorHAnsi"/>
          <w:color w:val="000000" w:themeColor="text1"/>
          <w:sz w:val="24"/>
          <w:szCs w:val="24"/>
        </w:rPr>
        <w:t xml:space="preserve">, I., 2020. Infrastructure and Pedagogy Innovation—A Differentiating Factor in TVET. </w:t>
      </w:r>
      <w:r w:rsidRPr="00523738">
        <w:rPr>
          <w:rFonts w:asciiTheme="majorHAnsi" w:eastAsia="Times New Roman" w:hAnsiTheme="majorHAnsi" w:cstheme="majorHAnsi"/>
          <w:i/>
          <w:color w:val="000000" w:themeColor="text1"/>
          <w:sz w:val="24"/>
          <w:szCs w:val="24"/>
        </w:rPr>
        <w:t>Anticipating and Preparing for Emerging Skills and Jobs: Key Issues, Concerns, and Prospects</w:t>
      </w:r>
      <w:r w:rsidRPr="00523738">
        <w:rPr>
          <w:rFonts w:asciiTheme="majorHAnsi" w:eastAsia="Times New Roman" w:hAnsiTheme="majorHAnsi" w:cstheme="majorHAnsi"/>
          <w:color w:val="000000" w:themeColor="text1"/>
          <w:sz w:val="24"/>
          <w:szCs w:val="24"/>
        </w:rPr>
        <w:t>, pp.109-115</w:t>
      </w:r>
    </w:p>
    <w:p w14:paraId="55547FE9" w14:textId="77777777" w:rsidR="00925BD4" w:rsidRPr="00523738" w:rsidRDefault="00FF4636">
      <w:pPr>
        <w:numPr>
          <w:ilvl w:val="0"/>
          <w:numId w:val="1"/>
        </w:numPr>
        <w:pBdr>
          <w:top w:val="nil"/>
          <w:left w:val="nil"/>
          <w:bottom w:val="nil"/>
          <w:right w:val="nil"/>
          <w:between w:val="nil"/>
        </w:pBdr>
        <w:spacing w:line="360" w:lineRule="auto"/>
        <w:rPr>
          <w:rFonts w:asciiTheme="majorHAnsi" w:eastAsia="Times New Roman" w:hAnsiTheme="majorHAnsi" w:cstheme="majorHAnsi"/>
          <w:color w:val="000000" w:themeColor="text1"/>
          <w:sz w:val="24"/>
          <w:szCs w:val="24"/>
        </w:rPr>
      </w:pPr>
      <w:r w:rsidRPr="00523738">
        <w:rPr>
          <w:rFonts w:asciiTheme="majorHAnsi" w:eastAsia="Times New Roman" w:hAnsiTheme="majorHAnsi" w:cstheme="majorHAnsi"/>
          <w:color w:val="000000" w:themeColor="text1"/>
          <w:sz w:val="24"/>
          <w:szCs w:val="24"/>
        </w:rPr>
        <w:t xml:space="preserve">Bakhsh Azadi, V. and </w:t>
      </w:r>
      <w:proofErr w:type="spellStart"/>
      <w:r w:rsidRPr="00523738">
        <w:rPr>
          <w:rFonts w:asciiTheme="majorHAnsi" w:eastAsia="Times New Roman" w:hAnsiTheme="majorHAnsi" w:cstheme="majorHAnsi"/>
          <w:color w:val="000000" w:themeColor="text1"/>
          <w:sz w:val="24"/>
          <w:szCs w:val="24"/>
        </w:rPr>
        <w:t>Soltani</w:t>
      </w:r>
      <w:proofErr w:type="spellEnd"/>
      <w:r w:rsidRPr="00523738">
        <w:rPr>
          <w:rFonts w:asciiTheme="majorHAnsi" w:eastAsia="Times New Roman" w:hAnsiTheme="majorHAnsi" w:cstheme="majorHAnsi"/>
          <w:color w:val="000000" w:themeColor="text1"/>
          <w:sz w:val="24"/>
          <w:szCs w:val="24"/>
        </w:rPr>
        <w:t xml:space="preserve">, A., 2021. The Relationship between Investigative Courses and Learning Outcomes: Exploring the Mediating Effects of Students’ Engagement Levels. </w:t>
      </w:r>
      <w:r w:rsidRPr="00523738">
        <w:rPr>
          <w:rFonts w:asciiTheme="majorHAnsi" w:eastAsia="Times New Roman" w:hAnsiTheme="majorHAnsi" w:cstheme="majorHAnsi"/>
          <w:i/>
          <w:color w:val="000000" w:themeColor="text1"/>
          <w:sz w:val="24"/>
          <w:szCs w:val="24"/>
        </w:rPr>
        <w:t>The Journal of New Thoughts on Education</w:t>
      </w:r>
      <w:r w:rsidRPr="00523738">
        <w:rPr>
          <w:rFonts w:asciiTheme="majorHAnsi" w:eastAsia="Times New Roman" w:hAnsiTheme="majorHAnsi" w:cstheme="majorHAnsi"/>
          <w:color w:val="000000" w:themeColor="text1"/>
          <w:sz w:val="24"/>
          <w:szCs w:val="24"/>
        </w:rPr>
        <w:t xml:space="preserve">, </w:t>
      </w:r>
      <w:r w:rsidRPr="00523738">
        <w:rPr>
          <w:rFonts w:asciiTheme="majorHAnsi" w:eastAsia="Times New Roman" w:hAnsiTheme="majorHAnsi" w:cstheme="majorHAnsi"/>
          <w:i/>
          <w:color w:val="000000" w:themeColor="text1"/>
          <w:sz w:val="24"/>
          <w:szCs w:val="24"/>
        </w:rPr>
        <w:t>17</w:t>
      </w:r>
      <w:r w:rsidRPr="00523738">
        <w:rPr>
          <w:rFonts w:asciiTheme="majorHAnsi" w:eastAsia="Times New Roman" w:hAnsiTheme="majorHAnsi" w:cstheme="majorHAnsi"/>
          <w:color w:val="000000" w:themeColor="text1"/>
          <w:sz w:val="24"/>
          <w:szCs w:val="24"/>
        </w:rPr>
        <w:t>(3), pp.125-151</w:t>
      </w:r>
    </w:p>
    <w:p w14:paraId="25BBFF63" w14:textId="77777777" w:rsidR="00925BD4" w:rsidRPr="00523738" w:rsidRDefault="00FF4636">
      <w:pPr>
        <w:numPr>
          <w:ilvl w:val="0"/>
          <w:numId w:val="1"/>
        </w:numPr>
        <w:pBdr>
          <w:top w:val="nil"/>
          <w:left w:val="nil"/>
          <w:bottom w:val="nil"/>
          <w:right w:val="nil"/>
          <w:between w:val="nil"/>
        </w:pBdr>
        <w:spacing w:line="360" w:lineRule="auto"/>
        <w:rPr>
          <w:rFonts w:asciiTheme="majorHAnsi" w:eastAsia="Times New Roman" w:hAnsiTheme="majorHAnsi" w:cstheme="majorHAnsi"/>
          <w:color w:val="000000" w:themeColor="text1"/>
          <w:sz w:val="24"/>
          <w:szCs w:val="24"/>
        </w:rPr>
      </w:pPr>
      <w:r w:rsidRPr="00523738">
        <w:rPr>
          <w:rFonts w:asciiTheme="majorHAnsi" w:eastAsia="Times New Roman" w:hAnsiTheme="majorHAnsi" w:cstheme="majorHAnsi"/>
          <w:color w:val="000000" w:themeColor="text1"/>
          <w:sz w:val="24"/>
          <w:szCs w:val="24"/>
        </w:rPr>
        <w:t xml:space="preserve">Sari, D.E., Purnomo, M.E. and </w:t>
      </w:r>
      <w:proofErr w:type="spellStart"/>
      <w:r w:rsidRPr="00523738">
        <w:rPr>
          <w:rFonts w:asciiTheme="majorHAnsi" w:eastAsia="Times New Roman" w:hAnsiTheme="majorHAnsi" w:cstheme="majorHAnsi"/>
          <w:color w:val="000000" w:themeColor="text1"/>
          <w:sz w:val="24"/>
          <w:szCs w:val="24"/>
        </w:rPr>
        <w:t>Indrawati</w:t>
      </w:r>
      <w:proofErr w:type="spellEnd"/>
      <w:r w:rsidRPr="00523738">
        <w:rPr>
          <w:rFonts w:asciiTheme="majorHAnsi" w:eastAsia="Times New Roman" w:hAnsiTheme="majorHAnsi" w:cstheme="majorHAnsi"/>
          <w:color w:val="000000" w:themeColor="text1"/>
          <w:sz w:val="24"/>
          <w:szCs w:val="24"/>
        </w:rPr>
        <w:t xml:space="preserve">, S2023. ENHANCING DESCRIPTIVE MATERIAL LEARNING AT PUBLIC JUNIOR HIGH SCHOOL THROUGH DIFFERENTIATED LEARNING AND WIZER. ME E-WORKSHEET. </w:t>
      </w:r>
      <w:r w:rsidRPr="00523738">
        <w:rPr>
          <w:rFonts w:asciiTheme="majorHAnsi" w:eastAsia="Times New Roman" w:hAnsiTheme="majorHAnsi" w:cstheme="majorHAnsi"/>
          <w:i/>
          <w:color w:val="000000" w:themeColor="text1"/>
          <w:sz w:val="24"/>
          <w:szCs w:val="24"/>
        </w:rPr>
        <w:t>English Review: Journal of English Education</w:t>
      </w:r>
      <w:r w:rsidRPr="00523738">
        <w:rPr>
          <w:rFonts w:asciiTheme="majorHAnsi" w:eastAsia="Times New Roman" w:hAnsiTheme="majorHAnsi" w:cstheme="majorHAnsi"/>
          <w:color w:val="000000" w:themeColor="text1"/>
          <w:sz w:val="24"/>
          <w:szCs w:val="24"/>
        </w:rPr>
        <w:t xml:space="preserve">, </w:t>
      </w:r>
      <w:r w:rsidRPr="00523738">
        <w:rPr>
          <w:rFonts w:asciiTheme="majorHAnsi" w:eastAsia="Times New Roman" w:hAnsiTheme="majorHAnsi" w:cstheme="majorHAnsi"/>
          <w:i/>
          <w:color w:val="000000" w:themeColor="text1"/>
          <w:sz w:val="24"/>
          <w:szCs w:val="24"/>
        </w:rPr>
        <w:t>11</w:t>
      </w:r>
      <w:r w:rsidRPr="00523738">
        <w:rPr>
          <w:rFonts w:asciiTheme="majorHAnsi" w:eastAsia="Times New Roman" w:hAnsiTheme="majorHAnsi" w:cstheme="majorHAnsi"/>
          <w:color w:val="000000" w:themeColor="text1"/>
          <w:sz w:val="24"/>
          <w:szCs w:val="24"/>
        </w:rPr>
        <w:t>(3), pp.865-872…</w:t>
      </w:r>
    </w:p>
    <w:p w14:paraId="38414877" w14:textId="77777777" w:rsidR="00925BD4" w:rsidRPr="00523738" w:rsidRDefault="00FF4636">
      <w:pPr>
        <w:numPr>
          <w:ilvl w:val="0"/>
          <w:numId w:val="1"/>
        </w:numPr>
        <w:pBdr>
          <w:top w:val="nil"/>
          <w:left w:val="nil"/>
          <w:bottom w:val="nil"/>
          <w:right w:val="nil"/>
          <w:between w:val="nil"/>
        </w:pBdr>
        <w:spacing w:line="360" w:lineRule="auto"/>
        <w:rPr>
          <w:rFonts w:asciiTheme="majorHAnsi" w:eastAsia="Times New Roman" w:hAnsiTheme="majorHAnsi" w:cstheme="majorHAnsi"/>
          <w:color w:val="000000" w:themeColor="text1"/>
          <w:sz w:val="24"/>
          <w:szCs w:val="24"/>
        </w:rPr>
      </w:pPr>
      <w:r w:rsidRPr="00523738">
        <w:rPr>
          <w:rFonts w:asciiTheme="majorHAnsi" w:eastAsia="Times New Roman" w:hAnsiTheme="majorHAnsi" w:cstheme="majorHAnsi"/>
          <w:color w:val="000000" w:themeColor="text1"/>
          <w:sz w:val="24"/>
          <w:szCs w:val="24"/>
        </w:rPr>
        <w:t xml:space="preserve">Panda, S., 2023. Learners as Focus in ‘Learning for Development’(L4D). </w:t>
      </w:r>
      <w:r w:rsidRPr="00523738">
        <w:rPr>
          <w:rFonts w:asciiTheme="majorHAnsi" w:eastAsia="Times New Roman" w:hAnsiTheme="majorHAnsi" w:cstheme="majorHAnsi"/>
          <w:i/>
          <w:color w:val="000000" w:themeColor="text1"/>
          <w:sz w:val="24"/>
          <w:szCs w:val="24"/>
        </w:rPr>
        <w:t>Journal of Learning for Development</w:t>
      </w:r>
      <w:r w:rsidRPr="00523738">
        <w:rPr>
          <w:rFonts w:asciiTheme="majorHAnsi" w:eastAsia="Times New Roman" w:hAnsiTheme="majorHAnsi" w:cstheme="majorHAnsi"/>
          <w:color w:val="000000" w:themeColor="text1"/>
          <w:sz w:val="24"/>
          <w:szCs w:val="24"/>
        </w:rPr>
        <w:t xml:space="preserve">, </w:t>
      </w:r>
      <w:r w:rsidRPr="00523738">
        <w:rPr>
          <w:rFonts w:asciiTheme="majorHAnsi" w:eastAsia="Times New Roman" w:hAnsiTheme="majorHAnsi" w:cstheme="majorHAnsi"/>
          <w:i/>
          <w:color w:val="000000" w:themeColor="text1"/>
          <w:sz w:val="24"/>
          <w:szCs w:val="24"/>
        </w:rPr>
        <w:t>10</w:t>
      </w:r>
      <w:r w:rsidRPr="00523738">
        <w:rPr>
          <w:rFonts w:asciiTheme="majorHAnsi" w:eastAsia="Times New Roman" w:hAnsiTheme="majorHAnsi" w:cstheme="majorHAnsi"/>
          <w:color w:val="000000" w:themeColor="text1"/>
          <w:sz w:val="24"/>
          <w:szCs w:val="24"/>
        </w:rPr>
        <w:t xml:space="preserve">(3), </w:t>
      </w:r>
      <w:proofErr w:type="spellStart"/>
      <w:proofErr w:type="gramStart"/>
      <w:r w:rsidRPr="00523738">
        <w:rPr>
          <w:rFonts w:asciiTheme="majorHAnsi" w:eastAsia="Times New Roman" w:hAnsiTheme="majorHAnsi" w:cstheme="majorHAnsi"/>
          <w:color w:val="000000" w:themeColor="text1"/>
          <w:sz w:val="24"/>
          <w:szCs w:val="24"/>
        </w:rPr>
        <w:t>pp.i</w:t>
      </w:r>
      <w:proofErr w:type="spellEnd"/>
      <w:proofErr w:type="gramEnd"/>
      <w:r w:rsidRPr="00523738">
        <w:rPr>
          <w:rFonts w:asciiTheme="majorHAnsi" w:eastAsia="Times New Roman" w:hAnsiTheme="majorHAnsi" w:cstheme="majorHAnsi"/>
          <w:color w:val="000000" w:themeColor="text1"/>
          <w:sz w:val="24"/>
          <w:szCs w:val="24"/>
        </w:rPr>
        <w:t>-iv.</w:t>
      </w:r>
    </w:p>
    <w:p w14:paraId="3B85CC5B" w14:textId="77777777" w:rsidR="00925BD4" w:rsidRPr="00523738" w:rsidRDefault="00FF4636">
      <w:pPr>
        <w:numPr>
          <w:ilvl w:val="0"/>
          <w:numId w:val="1"/>
        </w:numPr>
        <w:pBdr>
          <w:top w:val="nil"/>
          <w:left w:val="nil"/>
          <w:bottom w:val="nil"/>
          <w:right w:val="nil"/>
          <w:between w:val="nil"/>
        </w:pBdr>
        <w:spacing w:line="360" w:lineRule="auto"/>
        <w:rPr>
          <w:rFonts w:asciiTheme="majorHAnsi" w:eastAsia="Times New Roman" w:hAnsiTheme="majorHAnsi" w:cstheme="majorHAnsi"/>
          <w:color w:val="000000" w:themeColor="text1"/>
          <w:sz w:val="24"/>
          <w:szCs w:val="24"/>
        </w:rPr>
      </w:pPr>
      <w:proofErr w:type="spellStart"/>
      <w:r w:rsidRPr="00523738">
        <w:rPr>
          <w:rFonts w:asciiTheme="majorHAnsi" w:eastAsia="Times New Roman" w:hAnsiTheme="majorHAnsi" w:cstheme="majorHAnsi"/>
          <w:color w:val="000000" w:themeColor="text1"/>
          <w:sz w:val="24"/>
          <w:szCs w:val="24"/>
        </w:rPr>
        <w:t>Statti</w:t>
      </w:r>
      <w:proofErr w:type="spellEnd"/>
      <w:r w:rsidRPr="00523738">
        <w:rPr>
          <w:rFonts w:asciiTheme="majorHAnsi" w:eastAsia="Times New Roman" w:hAnsiTheme="majorHAnsi" w:cstheme="majorHAnsi"/>
          <w:color w:val="000000" w:themeColor="text1"/>
          <w:sz w:val="24"/>
          <w:szCs w:val="24"/>
        </w:rPr>
        <w:t xml:space="preserve">, A.L., 2021. Learner-active technology-infused classroom: A review of a LATIC case study and discussion of opportunities with virtual schooling. </w:t>
      </w:r>
      <w:r w:rsidRPr="00523738">
        <w:rPr>
          <w:rFonts w:asciiTheme="majorHAnsi" w:eastAsia="Times New Roman" w:hAnsiTheme="majorHAnsi" w:cstheme="majorHAnsi"/>
          <w:i/>
          <w:color w:val="000000" w:themeColor="text1"/>
          <w:sz w:val="24"/>
          <w:szCs w:val="24"/>
        </w:rPr>
        <w:t>International Journal of Smart Education and Urban Society (IJSEAS)</w:t>
      </w:r>
      <w:r w:rsidRPr="00523738">
        <w:rPr>
          <w:rFonts w:asciiTheme="majorHAnsi" w:eastAsia="Times New Roman" w:hAnsiTheme="majorHAnsi" w:cstheme="majorHAnsi"/>
          <w:color w:val="000000" w:themeColor="text1"/>
          <w:sz w:val="24"/>
          <w:szCs w:val="24"/>
        </w:rPr>
        <w:t xml:space="preserve">, </w:t>
      </w:r>
      <w:r w:rsidRPr="00523738">
        <w:rPr>
          <w:rFonts w:asciiTheme="majorHAnsi" w:eastAsia="Times New Roman" w:hAnsiTheme="majorHAnsi" w:cstheme="majorHAnsi"/>
          <w:i/>
          <w:color w:val="000000" w:themeColor="text1"/>
          <w:sz w:val="24"/>
          <w:szCs w:val="24"/>
        </w:rPr>
        <w:t>12</w:t>
      </w:r>
      <w:r w:rsidRPr="00523738">
        <w:rPr>
          <w:rFonts w:asciiTheme="majorHAnsi" w:eastAsia="Times New Roman" w:hAnsiTheme="majorHAnsi" w:cstheme="majorHAnsi"/>
          <w:color w:val="000000" w:themeColor="text1"/>
          <w:sz w:val="24"/>
          <w:szCs w:val="24"/>
        </w:rPr>
        <w:t>(1), pp.30-44.</w:t>
      </w:r>
    </w:p>
    <w:p w14:paraId="16FD91B5" w14:textId="77777777" w:rsidR="00925BD4" w:rsidRPr="00523738" w:rsidRDefault="00FF4636">
      <w:pPr>
        <w:numPr>
          <w:ilvl w:val="0"/>
          <w:numId w:val="1"/>
        </w:numPr>
        <w:pBdr>
          <w:top w:val="nil"/>
          <w:left w:val="nil"/>
          <w:bottom w:val="nil"/>
          <w:right w:val="nil"/>
          <w:between w:val="nil"/>
        </w:pBdr>
        <w:spacing w:line="360" w:lineRule="auto"/>
        <w:rPr>
          <w:rFonts w:asciiTheme="majorHAnsi" w:eastAsia="Times New Roman" w:hAnsiTheme="majorHAnsi" w:cstheme="majorHAnsi"/>
          <w:color w:val="000000" w:themeColor="text1"/>
          <w:sz w:val="24"/>
          <w:szCs w:val="24"/>
        </w:rPr>
      </w:pPr>
      <w:proofErr w:type="spellStart"/>
      <w:r w:rsidRPr="00523738">
        <w:rPr>
          <w:rFonts w:asciiTheme="majorHAnsi" w:eastAsia="Times New Roman" w:hAnsiTheme="majorHAnsi" w:cstheme="majorHAnsi"/>
          <w:color w:val="000000" w:themeColor="text1"/>
          <w:sz w:val="24"/>
          <w:szCs w:val="24"/>
        </w:rPr>
        <w:lastRenderedPageBreak/>
        <w:t>Hofverberg</w:t>
      </w:r>
      <w:proofErr w:type="spellEnd"/>
      <w:r w:rsidRPr="00523738">
        <w:rPr>
          <w:rFonts w:asciiTheme="majorHAnsi" w:eastAsia="Times New Roman" w:hAnsiTheme="majorHAnsi" w:cstheme="majorHAnsi"/>
          <w:color w:val="000000" w:themeColor="text1"/>
          <w:sz w:val="24"/>
          <w:szCs w:val="24"/>
        </w:rPr>
        <w:t xml:space="preserve">, A., 2020. </w:t>
      </w:r>
      <w:r w:rsidRPr="00523738">
        <w:rPr>
          <w:rFonts w:asciiTheme="majorHAnsi" w:eastAsia="Times New Roman" w:hAnsiTheme="majorHAnsi" w:cstheme="majorHAnsi"/>
          <w:i/>
          <w:color w:val="000000" w:themeColor="text1"/>
          <w:sz w:val="24"/>
          <w:szCs w:val="24"/>
        </w:rPr>
        <w:t>Motivation, students, and the classroom environment: Exploring the role of Swedish students’ achievement goals in chemistry</w:t>
      </w:r>
      <w:r w:rsidRPr="00523738">
        <w:rPr>
          <w:rFonts w:asciiTheme="majorHAnsi" w:eastAsia="Times New Roman" w:hAnsiTheme="majorHAnsi" w:cstheme="majorHAnsi"/>
          <w:color w:val="000000" w:themeColor="text1"/>
          <w:sz w:val="24"/>
          <w:szCs w:val="24"/>
        </w:rPr>
        <w:t xml:space="preserve"> (Doctoral dissertation, </w:t>
      </w:r>
      <w:proofErr w:type="spellStart"/>
      <w:r w:rsidRPr="00523738">
        <w:rPr>
          <w:rFonts w:asciiTheme="majorHAnsi" w:eastAsia="Times New Roman" w:hAnsiTheme="majorHAnsi" w:cstheme="majorHAnsi"/>
          <w:color w:val="000000" w:themeColor="text1"/>
          <w:sz w:val="24"/>
          <w:szCs w:val="24"/>
        </w:rPr>
        <w:t>Umeå</w:t>
      </w:r>
      <w:proofErr w:type="spellEnd"/>
      <w:r w:rsidRPr="00523738">
        <w:rPr>
          <w:rFonts w:asciiTheme="majorHAnsi" w:eastAsia="Times New Roman" w:hAnsiTheme="majorHAnsi" w:cstheme="majorHAnsi"/>
          <w:color w:val="000000" w:themeColor="text1"/>
          <w:sz w:val="24"/>
          <w:szCs w:val="24"/>
        </w:rPr>
        <w:t xml:space="preserve"> </w:t>
      </w:r>
      <w:proofErr w:type="spellStart"/>
      <w:r w:rsidRPr="00523738">
        <w:rPr>
          <w:rFonts w:asciiTheme="majorHAnsi" w:eastAsia="Times New Roman" w:hAnsiTheme="majorHAnsi" w:cstheme="majorHAnsi"/>
          <w:color w:val="000000" w:themeColor="text1"/>
          <w:sz w:val="24"/>
          <w:szCs w:val="24"/>
        </w:rPr>
        <w:t>universitet</w:t>
      </w:r>
      <w:proofErr w:type="spellEnd"/>
      <w:r w:rsidRPr="00523738">
        <w:rPr>
          <w:rFonts w:asciiTheme="majorHAnsi" w:eastAsia="Times New Roman" w:hAnsiTheme="majorHAnsi" w:cstheme="majorHAnsi"/>
          <w:color w:val="000000" w:themeColor="text1"/>
          <w:sz w:val="24"/>
          <w:szCs w:val="24"/>
        </w:rPr>
        <w:t>).</w:t>
      </w:r>
    </w:p>
    <w:p w14:paraId="18CB8DA5" w14:textId="77777777" w:rsidR="00925BD4" w:rsidRPr="00523738" w:rsidRDefault="00FF4636">
      <w:pPr>
        <w:numPr>
          <w:ilvl w:val="0"/>
          <w:numId w:val="1"/>
        </w:numPr>
        <w:pBdr>
          <w:top w:val="nil"/>
          <w:left w:val="nil"/>
          <w:bottom w:val="nil"/>
          <w:right w:val="nil"/>
          <w:between w:val="nil"/>
        </w:pBdr>
        <w:spacing w:line="360" w:lineRule="auto"/>
        <w:rPr>
          <w:rFonts w:asciiTheme="majorHAnsi" w:eastAsia="Times New Roman" w:hAnsiTheme="majorHAnsi" w:cstheme="majorHAnsi"/>
          <w:color w:val="000000" w:themeColor="text1"/>
          <w:sz w:val="24"/>
          <w:szCs w:val="24"/>
        </w:rPr>
      </w:pPr>
      <w:r w:rsidRPr="00523738">
        <w:rPr>
          <w:rFonts w:asciiTheme="majorHAnsi" w:eastAsia="Times New Roman" w:hAnsiTheme="majorHAnsi" w:cstheme="majorHAnsi"/>
          <w:color w:val="000000" w:themeColor="text1"/>
          <w:sz w:val="24"/>
          <w:szCs w:val="24"/>
        </w:rPr>
        <w:t xml:space="preserve">Wills, T., 2020, July. WORKSHOP: Synchronous Online Strategies for Engagement, Access, and Community (90 mins). In </w:t>
      </w:r>
      <w:r w:rsidRPr="00523738">
        <w:rPr>
          <w:rFonts w:asciiTheme="majorHAnsi" w:eastAsia="Times New Roman" w:hAnsiTheme="majorHAnsi" w:cstheme="majorHAnsi"/>
          <w:i/>
          <w:color w:val="000000" w:themeColor="text1"/>
          <w:sz w:val="24"/>
          <w:szCs w:val="24"/>
        </w:rPr>
        <w:t>Innovations in Teaching &amp; Learning Conference Proceedings</w:t>
      </w:r>
      <w:r w:rsidRPr="00523738">
        <w:rPr>
          <w:rFonts w:asciiTheme="majorHAnsi" w:eastAsia="Times New Roman" w:hAnsiTheme="majorHAnsi" w:cstheme="majorHAnsi"/>
          <w:color w:val="000000" w:themeColor="text1"/>
          <w:sz w:val="24"/>
          <w:szCs w:val="24"/>
        </w:rPr>
        <w:t xml:space="preserve"> (Vol. 12).</w:t>
      </w:r>
    </w:p>
    <w:p w14:paraId="5405B1F5" w14:textId="77777777" w:rsidR="00925BD4" w:rsidRPr="00523738" w:rsidRDefault="00FF4636">
      <w:pPr>
        <w:numPr>
          <w:ilvl w:val="0"/>
          <w:numId w:val="1"/>
        </w:numPr>
        <w:pBdr>
          <w:top w:val="nil"/>
          <w:left w:val="nil"/>
          <w:bottom w:val="nil"/>
          <w:right w:val="nil"/>
          <w:between w:val="nil"/>
        </w:pBdr>
        <w:spacing w:line="360" w:lineRule="auto"/>
        <w:rPr>
          <w:rFonts w:asciiTheme="majorHAnsi" w:eastAsia="Times New Roman" w:hAnsiTheme="majorHAnsi" w:cstheme="majorHAnsi"/>
          <w:color w:val="000000" w:themeColor="text1"/>
          <w:sz w:val="24"/>
          <w:szCs w:val="24"/>
        </w:rPr>
      </w:pPr>
      <w:proofErr w:type="spellStart"/>
      <w:r w:rsidRPr="00523738">
        <w:rPr>
          <w:rFonts w:asciiTheme="majorHAnsi" w:eastAsia="Times New Roman" w:hAnsiTheme="majorHAnsi" w:cstheme="majorHAnsi"/>
          <w:color w:val="000000" w:themeColor="text1"/>
          <w:sz w:val="24"/>
          <w:szCs w:val="24"/>
        </w:rPr>
        <w:t>Jingbo</w:t>
      </w:r>
      <w:proofErr w:type="spellEnd"/>
      <w:r w:rsidRPr="00523738">
        <w:rPr>
          <w:rFonts w:asciiTheme="majorHAnsi" w:eastAsia="Times New Roman" w:hAnsiTheme="majorHAnsi" w:cstheme="majorHAnsi"/>
          <w:color w:val="000000" w:themeColor="text1"/>
          <w:sz w:val="24"/>
          <w:szCs w:val="24"/>
        </w:rPr>
        <w:t xml:space="preserve">, H. and Ying, L., 2023. Holistic Language Learning: Implementing Authentic Assessment to Cultivate 4C Skills in Chinese University English Course. </w:t>
      </w:r>
      <w:r w:rsidRPr="00523738">
        <w:rPr>
          <w:rFonts w:asciiTheme="majorHAnsi" w:eastAsia="Times New Roman" w:hAnsiTheme="majorHAnsi" w:cstheme="majorHAnsi"/>
          <w:i/>
          <w:color w:val="000000" w:themeColor="text1"/>
          <w:sz w:val="24"/>
          <w:szCs w:val="24"/>
        </w:rPr>
        <w:t>Advances in Educational Technology and Psychology</w:t>
      </w:r>
      <w:r w:rsidRPr="00523738">
        <w:rPr>
          <w:rFonts w:asciiTheme="majorHAnsi" w:eastAsia="Times New Roman" w:hAnsiTheme="majorHAnsi" w:cstheme="majorHAnsi"/>
          <w:color w:val="000000" w:themeColor="text1"/>
          <w:sz w:val="24"/>
          <w:szCs w:val="24"/>
        </w:rPr>
        <w:t xml:space="preserve">, </w:t>
      </w:r>
      <w:r w:rsidRPr="00523738">
        <w:rPr>
          <w:rFonts w:asciiTheme="majorHAnsi" w:eastAsia="Times New Roman" w:hAnsiTheme="majorHAnsi" w:cstheme="majorHAnsi"/>
          <w:i/>
          <w:color w:val="000000" w:themeColor="text1"/>
          <w:sz w:val="24"/>
          <w:szCs w:val="24"/>
        </w:rPr>
        <w:t>7</w:t>
      </w:r>
      <w:r w:rsidRPr="00523738">
        <w:rPr>
          <w:rFonts w:asciiTheme="majorHAnsi" w:eastAsia="Times New Roman" w:hAnsiTheme="majorHAnsi" w:cstheme="majorHAnsi"/>
          <w:color w:val="000000" w:themeColor="text1"/>
          <w:sz w:val="24"/>
          <w:szCs w:val="24"/>
        </w:rPr>
        <w:t>(17), pp.126-130.</w:t>
      </w:r>
    </w:p>
    <w:p w14:paraId="7988D4A0" w14:textId="77777777" w:rsidR="00925BD4" w:rsidRPr="00523738" w:rsidRDefault="00FF4636">
      <w:pPr>
        <w:numPr>
          <w:ilvl w:val="0"/>
          <w:numId w:val="1"/>
        </w:numPr>
        <w:pBdr>
          <w:top w:val="nil"/>
          <w:left w:val="nil"/>
          <w:bottom w:val="nil"/>
          <w:right w:val="nil"/>
          <w:between w:val="nil"/>
        </w:pBdr>
        <w:spacing w:line="360" w:lineRule="auto"/>
        <w:rPr>
          <w:rFonts w:asciiTheme="majorHAnsi" w:eastAsia="Times New Roman" w:hAnsiTheme="majorHAnsi" w:cstheme="majorHAnsi"/>
          <w:color w:val="000000" w:themeColor="text1"/>
          <w:sz w:val="24"/>
          <w:szCs w:val="24"/>
        </w:rPr>
      </w:pPr>
      <w:r w:rsidRPr="00523738">
        <w:rPr>
          <w:rFonts w:asciiTheme="majorHAnsi" w:eastAsia="Times New Roman" w:hAnsiTheme="majorHAnsi" w:cstheme="majorHAnsi"/>
          <w:color w:val="000000" w:themeColor="text1"/>
          <w:sz w:val="24"/>
          <w:szCs w:val="24"/>
        </w:rPr>
        <w:t xml:space="preserve">Willis, K., Holmes, B. and Burwell, N., 2022. Improving graduate student recruitment, retention, and professional development during COVID-19. </w:t>
      </w:r>
      <w:r w:rsidRPr="00523738">
        <w:rPr>
          <w:rFonts w:asciiTheme="majorHAnsi" w:eastAsia="Times New Roman" w:hAnsiTheme="majorHAnsi" w:cstheme="majorHAnsi"/>
          <w:i/>
          <w:color w:val="000000" w:themeColor="text1"/>
          <w:sz w:val="24"/>
          <w:szCs w:val="24"/>
        </w:rPr>
        <w:t xml:space="preserve">Kent L. Willis, Barbara Holmes, and Noah </w:t>
      </w:r>
      <w:proofErr w:type="spellStart"/>
      <w:proofErr w:type="gramStart"/>
      <w:r w:rsidRPr="00523738">
        <w:rPr>
          <w:rFonts w:asciiTheme="majorHAnsi" w:eastAsia="Times New Roman" w:hAnsiTheme="majorHAnsi" w:cstheme="majorHAnsi"/>
          <w:i/>
          <w:color w:val="000000" w:themeColor="text1"/>
          <w:sz w:val="24"/>
          <w:szCs w:val="24"/>
        </w:rPr>
        <w:t>Burwell,“</w:t>
      </w:r>
      <w:proofErr w:type="gramEnd"/>
      <w:r w:rsidRPr="00523738">
        <w:rPr>
          <w:rFonts w:asciiTheme="majorHAnsi" w:eastAsia="Times New Roman" w:hAnsiTheme="majorHAnsi" w:cstheme="majorHAnsi"/>
          <w:i/>
          <w:color w:val="000000" w:themeColor="text1"/>
          <w:sz w:val="24"/>
          <w:szCs w:val="24"/>
        </w:rPr>
        <w:t>Improving</w:t>
      </w:r>
      <w:proofErr w:type="spellEnd"/>
      <w:r w:rsidRPr="00523738">
        <w:rPr>
          <w:rFonts w:asciiTheme="majorHAnsi" w:eastAsia="Times New Roman" w:hAnsiTheme="majorHAnsi" w:cstheme="majorHAnsi"/>
          <w:i/>
          <w:color w:val="000000" w:themeColor="text1"/>
          <w:sz w:val="24"/>
          <w:szCs w:val="24"/>
        </w:rPr>
        <w:t xml:space="preserve"> Graduate Student Recruitment, Retention, and Professional Development During COVID-19.” American Journal of Educational Research</w:t>
      </w:r>
      <w:r w:rsidRPr="00523738">
        <w:rPr>
          <w:rFonts w:asciiTheme="majorHAnsi" w:eastAsia="Times New Roman" w:hAnsiTheme="majorHAnsi" w:cstheme="majorHAnsi"/>
          <w:color w:val="000000" w:themeColor="text1"/>
          <w:sz w:val="24"/>
          <w:szCs w:val="24"/>
        </w:rPr>
        <w:t xml:space="preserve">, </w:t>
      </w:r>
      <w:r w:rsidRPr="00523738">
        <w:rPr>
          <w:rFonts w:asciiTheme="majorHAnsi" w:eastAsia="Times New Roman" w:hAnsiTheme="majorHAnsi" w:cstheme="majorHAnsi"/>
          <w:i/>
          <w:color w:val="000000" w:themeColor="text1"/>
          <w:sz w:val="24"/>
          <w:szCs w:val="24"/>
        </w:rPr>
        <w:t>10</w:t>
      </w:r>
      <w:r w:rsidRPr="00523738">
        <w:rPr>
          <w:rFonts w:asciiTheme="majorHAnsi" w:eastAsia="Times New Roman" w:hAnsiTheme="majorHAnsi" w:cstheme="majorHAnsi"/>
          <w:color w:val="000000" w:themeColor="text1"/>
          <w:sz w:val="24"/>
          <w:szCs w:val="24"/>
        </w:rPr>
        <w:t>(2), pp.81-84.</w:t>
      </w:r>
    </w:p>
    <w:p w14:paraId="1151E90D" w14:textId="77777777" w:rsidR="00925BD4" w:rsidRPr="00523738" w:rsidRDefault="00FF4636">
      <w:pPr>
        <w:numPr>
          <w:ilvl w:val="0"/>
          <w:numId w:val="1"/>
        </w:numPr>
        <w:pBdr>
          <w:top w:val="nil"/>
          <w:left w:val="nil"/>
          <w:bottom w:val="nil"/>
          <w:right w:val="nil"/>
          <w:between w:val="nil"/>
        </w:pBdr>
        <w:spacing w:line="240" w:lineRule="auto"/>
        <w:rPr>
          <w:rFonts w:asciiTheme="majorHAnsi" w:eastAsia="Times New Roman" w:hAnsiTheme="majorHAnsi" w:cstheme="majorHAnsi"/>
          <w:color w:val="000000" w:themeColor="text1"/>
          <w:sz w:val="24"/>
          <w:szCs w:val="24"/>
        </w:rPr>
      </w:pPr>
      <w:r w:rsidRPr="00523738">
        <w:rPr>
          <w:rFonts w:asciiTheme="majorHAnsi" w:eastAsia="Times New Roman" w:hAnsiTheme="majorHAnsi" w:cstheme="majorHAnsi"/>
          <w:color w:val="000000" w:themeColor="text1"/>
          <w:sz w:val="24"/>
          <w:szCs w:val="24"/>
        </w:rPr>
        <w:t xml:space="preserve">Tomlinson, C.A. (2014) The Differentiated Classroom: Responding to the Needs of All Learners. 2nd </w:t>
      </w:r>
      <w:proofErr w:type="spellStart"/>
      <w:r w:rsidRPr="00523738">
        <w:rPr>
          <w:rFonts w:asciiTheme="majorHAnsi" w:eastAsia="Times New Roman" w:hAnsiTheme="majorHAnsi" w:cstheme="majorHAnsi"/>
          <w:color w:val="000000" w:themeColor="text1"/>
          <w:sz w:val="24"/>
          <w:szCs w:val="24"/>
        </w:rPr>
        <w:t>edn</w:t>
      </w:r>
      <w:proofErr w:type="spellEnd"/>
      <w:r w:rsidRPr="00523738">
        <w:rPr>
          <w:rFonts w:asciiTheme="majorHAnsi" w:eastAsia="Times New Roman" w:hAnsiTheme="majorHAnsi" w:cstheme="majorHAnsi"/>
          <w:color w:val="000000" w:themeColor="text1"/>
          <w:sz w:val="24"/>
          <w:szCs w:val="24"/>
        </w:rPr>
        <w:t>. Alexandria, VA: ASCD.</w:t>
      </w:r>
    </w:p>
    <w:p w14:paraId="0E6652FF" w14:textId="77777777" w:rsidR="00925BD4" w:rsidRPr="00523738" w:rsidRDefault="00FF4636">
      <w:pPr>
        <w:numPr>
          <w:ilvl w:val="0"/>
          <w:numId w:val="1"/>
        </w:numPr>
        <w:pBdr>
          <w:top w:val="nil"/>
          <w:left w:val="nil"/>
          <w:bottom w:val="nil"/>
          <w:right w:val="nil"/>
          <w:between w:val="nil"/>
        </w:pBdr>
        <w:spacing w:line="240" w:lineRule="auto"/>
        <w:rPr>
          <w:rFonts w:asciiTheme="majorHAnsi" w:eastAsia="Times New Roman" w:hAnsiTheme="majorHAnsi" w:cstheme="majorHAnsi"/>
          <w:color w:val="000000" w:themeColor="text1"/>
          <w:sz w:val="24"/>
          <w:szCs w:val="24"/>
        </w:rPr>
      </w:pPr>
      <w:r w:rsidRPr="00523738">
        <w:rPr>
          <w:rFonts w:asciiTheme="majorHAnsi" w:eastAsia="Times New Roman" w:hAnsiTheme="majorHAnsi" w:cstheme="majorHAnsi"/>
          <w:color w:val="000000" w:themeColor="text1"/>
          <w:sz w:val="24"/>
          <w:szCs w:val="24"/>
        </w:rPr>
        <w:t>UNESCO (2020) Inclusion and Education: All Means All. Global Education Monitoring Report. Paris: UNESCO.</w:t>
      </w:r>
    </w:p>
    <w:p w14:paraId="068AA7C1" w14:textId="77777777" w:rsidR="00925BD4" w:rsidRPr="00523738" w:rsidRDefault="00FF4636">
      <w:pPr>
        <w:numPr>
          <w:ilvl w:val="0"/>
          <w:numId w:val="1"/>
        </w:numPr>
        <w:pBdr>
          <w:top w:val="nil"/>
          <w:left w:val="nil"/>
          <w:bottom w:val="nil"/>
          <w:right w:val="nil"/>
          <w:between w:val="nil"/>
        </w:pBdr>
        <w:spacing w:after="280" w:line="240" w:lineRule="auto"/>
        <w:rPr>
          <w:rFonts w:asciiTheme="majorHAnsi" w:eastAsia="Times New Roman" w:hAnsiTheme="majorHAnsi" w:cstheme="majorHAnsi"/>
          <w:color w:val="000000" w:themeColor="text1"/>
          <w:sz w:val="24"/>
          <w:szCs w:val="24"/>
        </w:rPr>
      </w:pPr>
      <w:proofErr w:type="spellStart"/>
      <w:r w:rsidRPr="00523738">
        <w:rPr>
          <w:rFonts w:asciiTheme="majorHAnsi" w:eastAsia="Times New Roman" w:hAnsiTheme="majorHAnsi" w:cstheme="majorHAnsi"/>
          <w:color w:val="000000" w:themeColor="text1"/>
          <w:sz w:val="24"/>
          <w:szCs w:val="24"/>
        </w:rPr>
        <w:t>Stavroula</w:t>
      </w:r>
      <w:proofErr w:type="spellEnd"/>
      <w:r w:rsidRPr="00523738">
        <w:rPr>
          <w:rFonts w:asciiTheme="majorHAnsi" w:eastAsia="Times New Roman" w:hAnsiTheme="majorHAnsi" w:cstheme="majorHAnsi"/>
          <w:color w:val="000000" w:themeColor="text1"/>
          <w:sz w:val="24"/>
          <w:szCs w:val="24"/>
        </w:rPr>
        <w:t>, V.A., Leonidas, K. and Mary, K. (2011) 'Investigating the impact of differentiated instruction in mixed ability classrooms: It's impact on the quality and equity dimensions of education effectiveness', International Congress for School Effectiveness and Improvement.</w:t>
      </w:r>
    </w:p>
    <w:p w14:paraId="1052438D" w14:textId="77777777" w:rsidR="00925BD4" w:rsidRPr="00523738" w:rsidRDefault="00925BD4">
      <w:pPr>
        <w:spacing w:before="280" w:after="280" w:line="240" w:lineRule="auto"/>
        <w:rPr>
          <w:rFonts w:asciiTheme="majorHAnsi" w:eastAsia="Times New Roman" w:hAnsiTheme="majorHAnsi" w:cstheme="majorHAnsi"/>
          <w:color w:val="000000" w:themeColor="text1"/>
          <w:sz w:val="24"/>
          <w:szCs w:val="24"/>
        </w:rPr>
      </w:pPr>
    </w:p>
    <w:p w14:paraId="3EF620AF" w14:textId="77777777" w:rsidR="00925BD4" w:rsidRPr="00523738" w:rsidRDefault="00FF4636">
      <w:pPr>
        <w:numPr>
          <w:ilvl w:val="0"/>
          <w:numId w:val="1"/>
        </w:numPr>
        <w:pBdr>
          <w:top w:val="nil"/>
          <w:left w:val="nil"/>
          <w:bottom w:val="nil"/>
          <w:right w:val="nil"/>
          <w:between w:val="nil"/>
        </w:pBdr>
        <w:spacing w:before="280" w:line="240" w:lineRule="auto"/>
        <w:rPr>
          <w:rFonts w:asciiTheme="majorHAnsi" w:eastAsia="Times New Roman" w:hAnsiTheme="majorHAnsi" w:cstheme="majorHAnsi"/>
          <w:color w:val="000000" w:themeColor="text1"/>
          <w:sz w:val="24"/>
          <w:szCs w:val="24"/>
        </w:rPr>
      </w:pPr>
      <w:proofErr w:type="spellStart"/>
      <w:r w:rsidRPr="00523738">
        <w:rPr>
          <w:rFonts w:asciiTheme="majorHAnsi" w:eastAsia="Times New Roman" w:hAnsiTheme="majorHAnsi" w:cstheme="majorHAnsi"/>
          <w:color w:val="000000" w:themeColor="text1"/>
          <w:sz w:val="24"/>
          <w:szCs w:val="24"/>
        </w:rPr>
        <w:t>Chenail</w:t>
      </w:r>
      <w:proofErr w:type="spellEnd"/>
      <w:r w:rsidRPr="00523738">
        <w:rPr>
          <w:rFonts w:asciiTheme="majorHAnsi" w:eastAsia="Times New Roman" w:hAnsiTheme="majorHAnsi" w:cstheme="majorHAnsi"/>
          <w:color w:val="000000" w:themeColor="text1"/>
          <w:sz w:val="24"/>
          <w:szCs w:val="24"/>
        </w:rPr>
        <w:t>, R.J. (2011) 'Interviewing the Investigator: Strategies for Addressing Instrumentation and Researcher Bias Concerns in Qualitative Research', The Qualitative Report, 16(1), pp. 255-262.</w:t>
      </w:r>
    </w:p>
    <w:p w14:paraId="0350B6B7" w14:textId="77777777" w:rsidR="00925BD4" w:rsidRPr="00523738" w:rsidRDefault="00FF4636">
      <w:pPr>
        <w:numPr>
          <w:ilvl w:val="0"/>
          <w:numId w:val="1"/>
        </w:numPr>
        <w:pBdr>
          <w:top w:val="nil"/>
          <w:left w:val="nil"/>
          <w:bottom w:val="nil"/>
          <w:right w:val="nil"/>
          <w:between w:val="nil"/>
        </w:pBdr>
        <w:spacing w:line="240" w:lineRule="auto"/>
        <w:rPr>
          <w:rFonts w:asciiTheme="majorHAnsi" w:eastAsia="Times New Roman" w:hAnsiTheme="majorHAnsi" w:cstheme="majorHAnsi"/>
          <w:color w:val="000000" w:themeColor="text1"/>
          <w:sz w:val="24"/>
          <w:szCs w:val="24"/>
        </w:rPr>
      </w:pPr>
      <w:proofErr w:type="spellStart"/>
      <w:r w:rsidRPr="00523738">
        <w:rPr>
          <w:rFonts w:asciiTheme="majorHAnsi" w:eastAsia="Times New Roman" w:hAnsiTheme="majorHAnsi" w:cstheme="majorHAnsi"/>
          <w:color w:val="000000" w:themeColor="text1"/>
          <w:sz w:val="24"/>
          <w:szCs w:val="24"/>
        </w:rPr>
        <w:t>Opdenakker</w:t>
      </w:r>
      <w:proofErr w:type="spellEnd"/>
      <w:r w:rsidRPr="00523738">
        <w:rPr>
          <w:rFonts w:asciiTheme="majorHAnsi" w:eastAsia="Times New Roman" w:hAnsiTheme="majorHAnsi" w:cstheme="majorHAnsi"/>
          <w:color w:val="000000" w:themeColor="text1"/>
          <w:sz w:val="24"/>
          <w:szCs w:val="24"/>
        </w:rPr>
        <w:t xml:space="preserve">, R. (2006) 'Advantages and Disadvantages of Four Interview Techniques in Qualitative Research', Forum Qualitative </w:t>
      </w:r>
      <w:proofErr w:type="spellStart"/>
      <w:r w:rsidRPr="00523738">
        <w:rPr>
          <w:rFonts w:asciiTheme="majorHAnsi" w:eastAsia="Times New Roman" w:hAnsiTheme="majorHAnsi" w:cstheme="majorHAnsi"/>
          <w:color w:val="000000" w:themeColor="text1"/>
          <w:sz w:val="24"/>
          <w:szCs w:val="24"/>
        </w:rPr>
        <w:t>Sozialforschung</w:t>
      </w:r>
      <w:proofErr w:type="spellEnd"/>
      <w:r w:rsidRPr="00523738">
        <w:rPr>
          <w:rFonts w:asciiTheme="majorHAnsi" w:eastAsia="Times New Roman" w:hAnsiTheme="majorHAnsi" w:cstheme="majorHAnsi"/>
          <w:color w:val="000000" w:themeColor="text1"/>
          <w:sz w:val="24"/>
          <w:szCs w:val="24"/>
        </w:rPr>
        <w:t>/Forum: Qualitative Social Research, 7(4), Art. 11.</w:t>
      </w:r>
    </w:p>
    <w:p w14:paraId="4A7E357D" w14:textId="77777777" w:rsidR="00925BD4" w:rsidRPr="00523738" w:rsidRDefault="00FF4636">
      <w:pPr>
        <w:numPr>
          <w:ilvl w:val="0"/>
          <w:numId w:val="1"/>
        </w:numPr>
        <w:pBdr>
          <w:top w:val="nil"/>
          <w:left w:val="nil"/>
          <w:bottom w:val="nil"/>
          <w:right w:val="nil"/>
          <w:between w:val="nil"/>
        </w:pBdr>
        <w:spacing w:line="240" w:lineRule="auto"/>
        <w:rPr>
          <w:rFonts w:asciiTheme="majorHAnsi" w:eastAsia="Times New Roman" w:hAnsiTheme="majorHAnsi" w:cstheme="majorHAnsi"/>
          <w:color w:val="000000" w:themeColor="text1"/>
          <w:sz w:val="24"/>
          <w:szCs w:val="24"/>
        </w:rPr>
      </w:pPr>
      <w:proofErr w:type="spellStart"/>
      <w:r w:rsidRPr="00523738">
        <w:rPr>
          <w:rFonts w:asciiTheme="majorHAnsi" w:eastAsia="Times New Roman" w:hAnsiTheme="majorHAnsi" w:cstheme="majorHAnsi"/>
          <w:color w:val="000000" w:themeColor="text1"/>
          <w:sz w:val="24"/>
          <w:szCs w:val="24"/>
        </w:rPr>
        <w:t>Baumbusch</w:t>
      </w:r>
      <w:proofErr w:type="spellEnd"/>
      <w:r w:rsidRPr="00523738">
        <w:rPr>
          <w:rFonts w:asciiTheme="majorHAnsi" w:eastAsia="Times New Roman" w:hAnsiTheme="majorHAnsi" w:cstheme="majorHAnsi"/>
          <w:color w:val="000000" w:themeColor="text1"/>
          <w:sz w:val="24"/>
          <w:szCs w:val="24"/>
        </w:rPr>
        <w:t xml:space="preserve">, J. (2010) 'Semi-Structured Interviewing in Practice-Close Research', Journal for Specialists in </w:t>
      </w:r>
      <w:proofErr w:type="spellStart"/>
      <w:r w:rsidRPr="00523738">
        <w:rPr>
          <w:rFonts w:asciiTheme="majorHAnsi" w:eastAsia="Times New Roman" w:hAnsiTheme="majorHAnsi" w:cstheme="majorHAnsi"/>
          <w:color w:val="000000" w:themeColor="text1"/>
          <w:sz w:val="24"/>
          <w:szCs w:val="24"/>
        </w:rPr>
        <w:t>Pediatric</w:t>
      </w:r>
      <w:proofErr w:type="spellEnd"/>
      <w:r w:rsidRPr="00523738">
        <w:rPr>
          <w:rFonts w:asciiTheme="majorHAnsi" w:eastAsia="Times New Roman" w:hAnsiTheme="majorHAnsi" w:cstheme="majorHAnsi"/>
          <w:color w:val="000000" w:themeColor="text1"/>
          <w:sz w:val="24"/>
          <w:szCs w:val="24"/>
        </w:rPr>
        <w:t xml:space="preserve"> Nursing, 15(3), pp. 255-258.</w:t>
      </w:r>
    </w:p>
    <w:p w14:paraId="66D6E04A" w14:textId="1F745996" w:rsidR="00925BD4" w:rsidRPr="00523738" w:rsidRDefault="00FF4636">
      <w:pPr>
        <w:numPr>
          <w:ilvl w:val="0"/>
          <w:numId w:val="1"/>
        </w:numPr>
        <w:pBdr>
          <w:top w:val="nil"/>
          <w:left w:val="nil"/>
          <w:bottom w:val="nil"/>
          <w:right w:val="nil"/>
          <w:between w:val="nil"/>
        </w:pBdr>
        <w:spacing w:after="280" w:line="240" w:lineRule="auto"/>
        <w:rPr>
          <w:rFonts w:asciiTheme="majorHAnsi" w:eastAsia="Times New Roman" w:hAnsiTheme="majorHAnsi" w:cstheme="majorHAnsi"/>
          <w:color w:val="000000" w:themeColor="text1"/>
          <w:sz w:val="24"/>
          <w:szCs w:val="24"/>
        </w:rPr>
      </w:pPr>
      <w:proofErr w:type="spellStart"/>
      <w:r w:rsidRPr="00523738">
        <w:rPr>
          <w:rFonts w:asciiTheme="majorHAnsi" w:eastAsia="Times New Roman" w:hAnsiTheme="majorHAnsi" w:cstheme="majorHAnsi"/>
          <w:color w:val="000000" w:themeColor="text1"/>
          <w:sz w:val="24"/>
          <w:szCs w:val="24"/>
        </w:rPr>
        <w:t>Jin</w:t>
      </w:r>
      <w:proofErr w:type="spellEnd"/>
      <w:r w:rsidRPr="00523738">
        <w:rPr>
          <w:rFonts w:asciiTheme="majorHAnsi" w:eastAsia="Times New Roman" w:hAnsiTheme="majorHAnsi" w:cstheme="majorHAnsi"/>
          <w:color w:val="000000" w:themeColor="text1"/>
          <w:sz w:val="24"/>
          <w:szCs w:val="24"/>
        </w:rPr>
        <w:t xml:space="preserve">, X., </w:t>
      </w:r>
      <w:proofErr w:type="spellStart"/>
      <w:r w:rsidRPr="00523738">
        <w:rPr>
          <w:rFonts w:asciiTheme="majorHAnsi" w:eastAsia="Times New Roman" w:hAnsiTheme="majorHAnsi" w:cstheme="majorHAnsi"/>
          <w:color w:val="000000" w:themeColor="text1"/>
          <w:sz w:val="24"/>
          <w:szCs w:val="24"/>
        </w:rPr>
        <w:t>Yakar</w:t>
      </w:r>
      <w:proofErr w:type="spellEnd"/>
      <w:r w:rsidRPr="00523738">
        <w:rPr>
          <w:rFonts w:asciiTheme="majorHAnsi" w:eastAsia="Times New Roman" w:hAnsiTheme="majorHAnsi" w:cstheme="majorHAnsi"/>
          <w:color w:val="000000" w:themeColor="text1"/>
          <w:sz w:val="24"/>
          <w:szCs w:val="24"/>
        </w:rPr>
        <w:t xml:space="preserve">, A., &amp; </w:t>
      </w:r>
      <w:proofErr w:type="spellStart"/>
      <w:r w:rsidRPr="00523738">
        <w:rPr>
          <w:rFonts w:asciiTheme="majorHAnsi" w:eastAsia="Times New Roman" w:hAnsiTheme="majorHAnsi" w:cstheme="majorHAnsi"/>
          <w:color w:val="000000" w:themeColor="text1"/>
          <w:sz w:val="24"/>
          <w:szCs w:val="24"/>
        </w:rPr>
        <w:t>Somani</w:t>
      </w:r>
      <w:proofErr w:type="spellEnd"/>
      <w:r w:rsidRPr="00523738">
        <w:rPr>
          <w:rFonts w:asciiTheme="majorHAnsi" w:eastAsia="Times New Roman" w:hAnsiTheme="majorHAnsi" w:cstheme="majorHAnsi"/>
          <w:color w:val="000000" w:themeColor="text1"/>
          <w:sz w:val="24"/>
          <w:szCs w:val="24"/>
        </w:rPr>
        <w:t>, R. (2021). Differentiated instruction: A literature review and implications for practice. International Journal of Instruction, 14(4), 1021-1038.</w:t>
      </w:r>
    </w:p>
    <w:p w14:paraId="4D9D84B1" w14:textId="7239EE72" w:rsidR="00FD49ED" w:rsidRPr="00523738" w:rsidRDefault="00FD49ED">
      <w:pPr>
        <w:numPr>
          <w:ilvl w:val="0"/>
          <w:numId w:val="1"/>
        </w:numPr>
        <w:pBdr>
          <w:top w:val="nil"/>
          <w:left w:val="nil"/>
          <w:bottom w:val="nil"/>
          <w:right w:val="nil"/>
          <w:between w:val="nil"/>
        </w:pBdr>
        <w:spacing w:after="280" w:line="240" w:lineRule="auto"/>
        <w:rPr>
          <w:rFonts w:asciiTheme="majorHAnsi" w:eastAsia="Times New Roman" w:hAnsiTheme="majorHAnsi" w:cstheme="majorHAnsi"/>
          <w:color w:val="000000" w:themeColor="text1"/>
          <w:sz w:val="24"/>
          <w:szCs w:val="24"/>
        </w:rPr>
      </w:pPr>
      <w:proofErr w:type="spellStart"/>
      <w:r w:rsidRPr="00523738">
        <w:rPr>
          <w:rFonts w:asciiTheme="majorHAnsi" w:hAnsiTheme="majorHAnsi" w:cstheme="majorHAnsi"/>
          <w:color w:val="000000" w:themeColor="text1"/>
          <w:sz w:val="24"/>
          <w:szCs w:val="24"/>
        </w:rPr>
        <w:t>Valiandes</w:t>
      </w:r>
      <w:proofErr w:type="spellEnd"/>
      <w:r w:rsidRPr="00523738">
        <w:rPr>
          <w:rFonts w:asciiTheme="majorHAnsi" w:hAnsiTheme="majorHAnsi" w:cstheme="majorHAnsi"/>
          <w:color w:val="000000" w:themeColor="text1"/>
          <w:sz w:val="24"/>
          <w:szCs w:val="24"/>
        </w:rPr>
        <w:t>, S. (2015). Evaluating the impact of differentiated instruction on literacy and reading in mixed ability classrooms: Quality and equity dimensions of education effectiveness. Studies in Educational Evaluation, 45, 17-26.</w:t>
      </w:r>
    </w:p>
    <w:p w14:paraId="337D8972" w14:textId="0E45C2A7" w:rsidR="00FD49ED" w:rsidRPr="00523738" w:rsidRDefault="00FD49ED">
      <w:pPr>
        <w:numPr>
          <w:ilvl w:val="0"/>
          <w:numId w:val="1"/>
        </w:numPr>
        <w:pBdr>
          <w:top w:val="nil"/>
          <w:left w:val="nil"/>
          <w:bottom w:val="nil"/>
          <w:right w:val="nil"/>
          <w:between w:val="nil"/>
        </w:pBdr>
        <w:spacing w:after="280" w:line="240" w:lineRule="auto"/>
        <w:rPr>
          <w:rFonts w:asciiTheme="majorHAnsi" w:eastAsia="Times New Roman" w:hAnsiTheme="majorHAnsi" w:cstheme="majorHAnsi"/>
          <w:color w:val="000000" w:themeColor="text1"/>
          <w:sz w:val="24"/>
          <w:szCs w:val="24"/>
        </w:rPr>
      </w:pPr>
      <w:r w:rsidRPr="00523738">
        <w:rPr>
          <w:rFonts w:asciiTheme="majorHAnsi" w:hAnsiTheme="majorHAnsi" w:cstheme="majorHAnsi"/>
          <w:color w:val="000000" w:themeColor="text1"/>
          <w:sz w:val="24"/>
          <w:szCs w:val="24"/>
        </w:rPr>
        <w:lastRenderedPageBreak/>
        <w:t>Oakes, J. (1985). Keeping track: How schools structure inequality. Yale University Press. Ansalone, G. (2003). Poverty, tracking, and the social construction of failure: International perspectives on tracking. Journal of Children and Poverty, 9(1), 3-20.</w:t>
      </w:r>
    </w:p>
    <w:p w14:paraId="254937AB" w14:textId="47699ED4" w:rsidR="00FD49ED" w:rsidRPr="00523738" w:rsidRDefault="00FD49ED">
      <w:pPr>
        <w:numPr>
          <w:ilvl w:val="0"/>
          <w:numId w:val="1"/>
        </w:numPr>
        <w:pBdr>
          <w:top w:val="nil"/>
          <w:left w:val="nil"/>
          <w:bottom w:val="nil"/>
          <w:right w:val="nil"/>
          <w:between w:val="nil"/>
        </w:pBdr>
        <w:spacing w:after="280" w:line="240" w:lineRule="auto"/>
        <w:rPr>
          <w:rFonts w:asciiTheme="majorHAnsi" w:eastAsia="Times New Roman" w:hAnsiTheme="majorHAnsi" w:cstheme="majorHAnsi"/>
          <w:color w:val="000000" w:themeColor="text1"/>
          <w:sz w:val="24"/>
          <w:szCs w:val="24"/>
        </w:rPr>
      </w:pPr>
      <w:r w:rsidRPr="00523738">
        <w:rPr>
          <w:rFonts w:asciiTheme="majorHAnsi" w:hAnsiTheme="majorHAnsi" w:cstheme="majorHAnsi"/>
          <w:color w:val="000000" w:themeColor="text1"/>
          <w:sz w:val="24"/>
          <w:szCs w:val="24"/>
        </w:rPr>
        <w:t>Ansalone, G. (2010). Tracking: Educational apartheid. Educational Policy, 24(1), 131-148. Oakes, J. (2005). Keeping track: How schools structure inequality (2nd ed.). Yale University Press.</w:t>
      </w:r>
    </w:p>
    <w:p w14:paraId="5C676C98" w14:textId="77777777" w:rsidR="00925BD4" w:rsidRPr="00523738" w:rsidRDefault="00FF4636">
      <w:pPr>
        <w:rPr>
          <w:rFonts w:asciiTheme="majorHAnsi" w:eastAsia="Times New Roman" w:hAnsiTheme="majorHAnsi" w:cstheme="majorHAnsi"/>
          <w:color w:val="000000" w:themeColor="text1"/>
          <w:sz w:val="24"/>
          <w:szCs w:val="24"/>
        </w:rPr>
      </w:pPr>
      <w:r w:rsidRPr="00523738">
        <w:rPr>
          <w:rFonts w:asciiTheme="majorHAnsi" w:hAnsiTheme="majorHAnsi" w:cstheme="majorHAnsi"/>
          <w:color w:val="000000" w:themeColor="text1"/>
          <w:sz w:val="24"/>
          <w:szCs w:val="24"/>
        </w:rPr>
        <w:br w:type="page"/>
      </w:r>
    </w:p>
    <w:p w14:paraId="06BDEAC6" w14:textId="77777777" w:rsidR="00925BD4" w:rsidRPr="00523738" w:rsidRDefault="00925BD4">
      <w:pPr>
        <w:rPr>
          <w:rFonts w:asciiTheme="majorHAnsi" w:eastAsia="Times New Roman" w:hAnsiTheme="majorHAnsi" w:cstheme="majorHAnsi"/>
          <w:color w:val="000000" w:themeColor="text1"/>
          <w:sz w:val="24"/>
          <w:szCs w:val="24"/>
        </w:rPr>
      </w:pPr>
      <w:bookmarkStart w:id="20" w:name="_Hlk165979184"/>
    </w:p>
    <w:p w14:paraId="3EE46274" w14:textId="77777777" w:rsidR="00925BD4" w:rsidRPr="00523738" w:rsidRDefault="00925BD4">
      <w:pPr>
        <w:spacing w:line="360" w:lineRule="auto"/>
        <w:rPr>
          <w:rFonts w:asciiTheme="majorHAnsi" w:eastAsia="Times New Roman" w:hAnsiTheme="majorHAnsi" w:cstheme="majorHAnsi"/>
          <w:color w:val="000000" w:themeColor="text1"/>
          <w:sz w:val="24"/>
          <w:szCs w:val="24"/>
        </w:rPr>
      </w:pPr>
    </w:p>
    <w:p w14:paraId="5AA1E2A4" w14:textId="77777777" w:rsidR="00925BD4" w:rsidRPr="00523738" w:rsidRDefault="00FF4636">
      <w:pPr>
        <w:pStyle w:val="Heading1"/>
        <w:rPr>
          <w:rFonts w:asciiTheme="majorHAnsi" w:hAnsiTheme="majorHAnsi" w:cstheme="majorHAnsi"/>
          <w:color w:val="000000" w:themeColor="text1"/>
          <w:sz w:val="24"/>
          <w:szCs w:val="24"/>
        </w:rPr>
      </w:pPr>
      <w:bookmarkStart w:id="21" w:name="_Toc165979108"/>
      <w:r w:rsidRPr="00523738">
        <w:rPr>
          <w:rFonts w:asciiTheme="majorHAnsi" w:hAnsiTheme="majorHAnsi" w:cstheme="majorHAnsi"/>
          <w:color w:val="000000" w:themeColor="text1"/>
          <w:sz w:val="24"/>
          <w:szCs w:val="24"/>
        </w:rPr>
        <w:t>Appendices</w:t>
      </w:r>
      <w:bookmarkEnd w:id="21"/>
    </w:p>
    <w:p w14:paraId="0F809A01" w14:textId="77777777" w:rsidR="00925BD4" w:rsidRPr="00523738" w:rsidRDefault="00FF4636">
      <w:pPr>
        <w:pStyle w:val="Heading1"/>
        <w:rPr>
          <w:rFonts w:asciiTheme="majorHAnsi" w:hAnsiTheme="majorHAnsi" w:cstheme="majorHAnsi"/>
          <w:color w:val="000000" w:themeColor="text1"/>
          <w:sz w:val="24"/>
          <w:szCs w:val="24"/>
        </w:rPr>
      </w:pPr>
      <w:bookmarkStart w:id="22" w:name="_heading=h.4wb78k57oolm" w:colFirst="0" w:colLast="0"/>
      <w:bookmarkStart w:id="23" w:name="_Toc165979109"/>
      <w:bookmarkEnd w:id="22"/>
      <w:r w:rsidRPr="00523738">
        <w:rPr>
          <w:rFonts w:asciiTheme="majorHAnsi" w:hAnsiTheme="majorHAnsi" w:cstheme="majorHAnsi"/>
          <w:color w:val="000000" w:themeColor="text1"/>
          <w:sz w:val="24"/>
          <w:szCs w:val="24"/>
        </w:rPr>
        <w:t>Appendix A</w:t>
      </w:r>
      <w:bookmarkEnd w:id="23"/>
      <w:r w:rsidRPr="00523738">
        <w:rPr>
          <w:rFonts w:asciiTheme="majorHAnsi" w:hAnsiTheme="majorHAnsi" w:cstheme="majorHAnsi"/>
          <w:color w:val="000000" w:themeColor="text1"/>
          <w:sz w:val="24"/>
          <w:szCs w:val="24"/>
        </w:rPr>
        <w:t xml:space="preserve"> </w:t>
      </w:r>
    </w:p>
    <w:p w14:paraId="53A0C578" w14:textId="77777777" w:rsidR="00925BD4" w:rsidRPr="00523738" w:rsidRDefault="00FF4636">
      <w:pPr>
        <w:spacing w:line="360" w:lineRule="auto"/>
        <w:rPr>
          <w:rFonts w:asciiTheme="majorHAnsi" w:eastAsia="Times New Roman" w:hAnsiTheme="majorHAnsi" w:cstheme="majorHAnsi"/>
          <w:b/>
          <w:color w:val="000000" w:themeColor="text1"/>
          <w:sz w:val="24"/>
          <w:szCs w:val="24"/>
        </w:rPr>
      </w:pPr>
      <w:r w:rsidRPr="00523738">
        <w:rPr>
          <w:rFonts w:asciiTheme="majorHAnsi" w:eastAsia="Times New Roman" w:hAnsiTheme="majorHAnsi" w:cstheme="majorHAnsi"/>
          <w:b/>
          <w:color w:val="000000" w:themeColor="text1"/>
          <w:sz w:val="24"/>
          <w:szCs w:val="24"/>
        </w:rPr>
        <w:t xml:space="preserve">Survey questionnaires </w:t>
      </w:r>
    </w:p>
    <w:p w14:paraId="59C473C5" w14:textId="77777777" w:rsidR="00925BD4" w:rsidRPr="00523738" w:rsidRDefault="00FF4636">
      <w:pPr>
        <w:numPr>
          <w:ilvl w:val="0"/>
          <w:numId w:val="3"/>
        </w:numPr>
        <w:shd w:val="clear" w:color="auto" w:fill="FFFFFF"/>
        <w:spacing w:line="360" w:lineRule="auto"/>
        <w:rPr>
          <w:rFonts w:asciiTheme="majorHAnsi" w:eastAsia="Times New Roman" w:hAnsiTheme="majorHAnsi" w:cstheme="majorHAnsi"/>
          <w:color w:val="000000" w:themeColor="text1"/>
          <w:sz w:val="24"/>
          <w:szCs w:val="24"/>
        </w:rPr>
      </w:pPr>
      <w:r w:rsidRPr="00523738">
        <w:rPr>
          <w:rFonts w:asciiTheme="majorHAnsi" w:eastAsia="Times New Roman" w:hAnsiTheme="majorHAnsi" w:cstheme="majorHAnsi"/>
          <w:color w:val="000000" w:themeColor="text1"/>
          <w:sz w:val="24"/>
          <w:szCs w:val="24"/>
        </w:rPr>
        <w:t>How often do you feel actively engaged and motivated in your learning experiences?</w:t>
      </w:r>
    </w:p>
    <w:p w14:paraId="609A2AF9" w14:textId="77777777" w:rsidR="00925BD4" w:rsidRPr="00523738" w:rsidRDefault="00FF4636">
      <w:pPr>
        <w:numPr>
          <w:ilvl w:val="0"/>
          <w:numId w:val="3"/>
        </w:numPr>
        <w:shd w:val="clear" w:color="auto" w:fill="FFFFFF"/>
        <w:spacing w:line="360" w:lineRule="auto"/>
        <w:rPr>
          <w:rFonts w:asciiTheme="majorHAnsi" w:eastAsia="Times New Roman" w:hAnsiTheme="majorHAnsi" w:cstheme="majorHAnsi"/>
          <w:color w:val="000000" w:themeColor="text1"/>
          <w:sz w:val="24"/>
          <w:szCs w:val="24"/>
        </w:rPr>
      </w:pPr>
      <w:r w:rsidRPr="00523738">
        <w:rPr>
          <w:rFonts w:asciiTheme="majorHAnsi" w:eastAsia="Times New Roman" w:hAnsiTheme="majorHAnsi" w:cstheme="majorHAnsi"/>
          <w:color w:val="000000" w:themeColor="text1"/>
          <w:sz w:val="24"/>
          <w:szCs w:val="24"/>
        </w:rPr>
        <w:t>Do you believe that personalised learning experiences improve your overall engagement in the classroom?</w:t>
      </w:r>
    </w:p>
    <w:p w14:paraId="156F8D91" w14:textId="77777777" w:rsidR="00925BD4" w:rsidRPr="00523738" w:rsidRDefault="00FF4636">
      <w:pPr>
        <w:numPr>
          <w:ilvl w:val="0"/>
          <w:numId w:val="3"/>
        </w:numPr>
        <w:shd w:val="clear" w:color="auto" w:fill="FFFFFF"/>
        <w:spacing w:line="360" w:lineRule="auto"/>
        <w:rPr>
          <w:rFonts w:asciiTheme="majorHAnsi" w:eastAsia="Times New Roman" w:hAnsiTheme="majorHAnsi" w:cstheme="majorHAnsi"/>
          <w:color w:val="000000" w:themeColor="text1"/>
          <w:sz w:val="24"/>
          <w:szCs w:val="24"/>
        </w:rPr>
      </w:pPr>
      <w:r w:rsidRPr="00523738">
        <w:rPr>
          <w:rFonts w:asciiTheme="majorHAnsi" w:eastAsia="Times New Roman" w:hAnsiTheme="majorHAnsi" w:cstheme="majorHAnsi"/>
          <w:color w:val="000000" w:themeColor="text1"/>
          <w:sz w:val="24"/>
          <w:szCs w:val="24"/>
        </w:rPr>
        <w:t>Have you noticed a difference in your level of engagement when instructional methods are tailored to your individual needs and preferences?</w:t>
      </w:r>
    </w:p>
    <w:p w14:paraId="7396B7DC" w14:textId="77777777" w:rsidR="00925BD4" w:rsidRPr="00523738" w:rsidRDefault="00FF4636">
      <w:pPr>
        <w:numPr>
          <w:ilvl w:val="0"/>
          <w:numId w:val="3"/>
        </w:numPr>
        <w:shd w:val="clear" w:color="auto" w:fill="FFFFFF"/>
        <w:spacing w:line="360" w:lineRule="auto"/>
        <w:rPr>
          <w:rFonts w:asciiTheme="majorHAnsi" w:eastAsia="Times New Roman" w:hAnsiTheme="majorHAnsi" w:cstheme="majorHAnsi"/>
          <w:color w:val="000000" w:themeColor="text1"/>
          <w:sz w:val="24"/>
          <w:szCs w:val="24"/>
        </w:rPr>
      </w:pPr>
      <w:r w:rsidRPr="00523738">
        <w:rPr>
          <w:rFonts w:asciiTheme="majorHAnsi" w:eastAsia="Times New Roman" w:hAnsiTheme="majorHAnsi" w:cstheme="majorHAnsi"/>
          <w:color w:val="000000" w:themeColor="text1"/>
          <w:sz w:val="24"/>
          <w:szCs w:val="24"/>
        </w:rPr>
        <w:t>What types of differentiation strategies do you find most effective in keeping you engaged during lessons?</w:t>
      </w:r>
    </w:p>
    <w:p w14:paraId="781857FF" w14:textId="77777777" w:rsidR="00925BD4" w:rsidRPr="00523738" w:rsidRDefault="00FF4636">
      <w:pPr>
        <w:numPr>
          <w:ilvl w:val="0"/>
          <w:numId w:val="3"/>
        </w:numPr>
        <w:shd w:val="clear" w:color="auto" w:fill="FFFFFF"/>
        <w:spacing w:line="360" w:lineRule="auto"/>
        <w:rPr>
          <w:rFonts w:asciiTheme="majorHAnsi" w:eastAsia="Times New Roman" w:hAnsiTheme="majorHAnsi" w:cstheme="majorHAnsi"/>
          <w:color w:val="000000" w:themeColor="text1"/>
          <w:sz w:val="24"/>
          <w:szCs w:val="24"/>
        </w:rPr>
      </w:pPr>
      <w:r w:rsidRPr="00523738">
        <w:rPr>
          <w:rFonts w:asciiTheme="majorHAnsi" w:eastAsia="Times New Roman" w:hAnsiTheme="majorHAnsi" w:cstheme="majorHAnsi"/>
          <w:color w:val="000000" w:themeColor="text1"/>
          <w:sz w:val="24"/>
          <w:szCs w:val="24"/>
        </w:rPr>
        <w:t>How important do you think it is for teachers to use various teaching materials and activities to enhance engagement?</w:t>
      </w:r>
    </w:p>
    <w:p w14:paraId="58F4D330" w14:textId="77777777" w:rsidR="00925BD4" w:rsidRPr="00523738" w:rsidRDefault="00FF4636">
      <w:pPr>
        <w:numPr>
          <w:ilvl w:val="0"/>
          <w:numId w:val="3"/>
        </w:numPr>
        <w:shd w:val="clear" w:color="auto" w:fill="FFFFFF"/>
        <w:spacing w:line="360" w:lineRule="auto"/>
        <w:rPr>
          <w:rFonts w:asciiTheme="majorHAnsi" w:eastAsia="Times New Roman" w:hAnsiTheme="majorHAnsi" w:cstheme="majorHAnsi"/>
          <w:color w:val="000000" w:themeColor="text1"/>
          <w:sz w:val="24"/>
          <w:szCs w:val="24"/>
        </w:rPr>
      </w:pPr>
      <w:r w:rsidRPr="00523738">
        <w:rPr>
          <w:rFonts w:asciiTheme="majorHAnsi" w:eastAsia="Times New Roman" w:hAnsiTheme="majorHAnsi" w:cstheme="majorHAnsi"/>
          <w:color w:val="000000" w:themeColor="text1"/>
          <w:sz w:val="24"/>
          <w:szCs w:val="24"/>
        </w:rPr>
        <w:t>Have you experienced any challenges or barriers to staying engaged in classroom activities? If yes, please specify.</w:t>
      </w:r>
    </w:p>
    <w:p w14:paraId="4356B486" w14:textId="77777777" w:rsidR="00925BD4" w:rsidRPr="00523738" w:rsidRDefault="00FF4636">
      <w:pPr>
        <w:numPr>
          <w:ilvl w:val="0"/>
          <w:numId w:val="3"/>
        </w:numPr>
        <w:shd w:val="clear" w:color="auto" w:fill="FFFFFF"/>
        <w:spacing w:line="360" w:lineRule="auto"/>
        <w:rPr>
          <w:rFonts w:asciiTheme="majorHAnsi" w:eastAsia="Times New Roman" w:hAnsiTheme="majorHAnsi" w:cstheme="majorHAnsi"/>
          <w:color w:val="000000" w:themeColor="text1"/>
          <w:sz w:val="24"/>
          <w:szCs w:val="24"/>
        </w:rPr>
      </w:pPr>
      <w:r w:rsidRPr="00523738">
        <w:rPr>
          <w:rFonts w:asciiTheme="majorHAnsi" w:eastAsia="Times New Roman" w:hAnsiTheme="majorHAnsi" w:cstheme="majorHAnsi"/>
          <w:color w:val="000000" w:themeColor="text1"/>
          <w:sz w:val="24"/>
          <w:szCs w:val="24"/>
        </w:rPr>
        <w:t>Do you feel that differentiated instruction helps you better understand and master the learning material?</w:t>
      </w:r>
    </w:p>
    <w:p w14:paraId="70585B95" w14:textId="77777777" w:rsidR="00925BD4" w:rsidRPr="00523738" w:rsidRDefault="00FF4636">
      <w:pPr>
        <w:numPr>
          <w:ilvl w:val="0"/>
          <w:numId w:val="3"/>
        </w:numPr>
        <w:shd w:val="clear" w:color="auto" w:fill="FFFFFF"/>
        <w:spacing w:line="360" w:lineRule="auto"/>
        <w:rPr>
          <w:rFonts w:asciiTheme="majorHAnsi" w:eastAsia="Times New Roman" w:hAnsiTheme="majorHAnsi" w:cstheme="majorHAnsi"/>
          <w:color w:val="000000" w:themeColor="text1"/>
          <w:sz w:val="24"/>
          <w:szCs w:val="24"/>
        </w:rPr>
      </w:pPr>
      <w:r w:rsidRPr="00523738">
        <w:rPr>
          <w:rFonts w:asciiTheme="majorHAnsi" w:eastAsia="Times New Roman" w:hAnsiTheme="majorHAnsi" w:cstheme="majorHAnsi"/>
          <w:color w:val="000000" w:themeColor="text1"/>
          <w:sz w:val="24"/>
          <w:szCs w:val="24"/>
        </w:rPr>
        <w:t>In your opinion, how does collaboration with peers impact your level of engagement in group activities?</w:t>
      </w:r>
    </w:p>
    <w:p w14:paraId="08BE5A58" w14:textId="77777777" w:rsidR="00925BD4" w:rsidRPr="00523738" w:rsidRDefault="00FF4636">
      <w:pPr>
        <w:numPr>
          <w:ilvl w:val="0"/>
          <w:numId w:val="3"/>
        </w:numPr>
        <w:shd w:val="clear" w:color="auto" w:fill="FFFFFF"/>
        <w:spacing w:line="360" w:lineRule="auto"/>
        <w:rPr>
          <w:rFonts w:asciiTheme="majorHAnsi" w:eastAsia="Times New Roman" w:hAnsiTheme="majorHAnsi" w:cstheme="majorHAnsi"/>
          <w:color w:val="000000" w:themeColor="text1"/>
          <w:sz w:val="24"/>
          <w:szCs w:val="24"/>
        </w:rPr>
      </w:pPr>
      <w:r w:rsidRPr="00523738">
        <w:rPr>
          <w:rFonts w:asciiTheme="majorHAnsi" w:eastAsia="Times New Roman" w:hAnsiTheme="majorHAnsi" w:cstheme="majorHAnsi"/>
          <w:color w:val="000000" w:themeColor="text1"/>
          <w:sz w:val="24"/>
          <w:szCs w:val="24"/>
        </w:rPr>
        <w:t>What role do you think technology plays in facilitating differentiated learning experiences and increasing student engagement?</w:t>
      </w:r>
    </w:p>
    <w:p w14:paraId="099C9526" w14:textId="77777777" w:rsidR="00925BD4" w:rsidRPr="00523738" w:rsidRDefault="00FF4636">
      <w:pPr>
        <w:numPr>
          <w:ilvl w:val="0"/>
          <w:numId w:val="3"/>
        </w:numPr>
        <w:shd w:val="clear" w:color="auto" w:fill="FFFFFF"/>
        <w:spacing w:line="360" w:lineRule="auto"/>
        <w:rPr>
          <w:rFonts w:asciiTheme="majorHAnsi" w:eastAsia="Times New Roman" w:hAnsiTheme="majorHAnsi" w:cstheme="majorHAnsi"/>
          <w:color w:val="000000" w:themeColor="text1"/>
          <w:sz w:val="24"/>
          <w:szCs w:val="24"/>
        </w:rPr>
      </w:pPr>
      <w:r w:rsidRPr="00523738">
        <w:rPr>
          <w:rFonts w:asciiTheme="majorHAnsi" w:eastAsia="Times New Roman" w:hAnsiTheme="majorHAnsi" w:cstheme="majorHAnsi"/>
          <w:color w:val="000000" w:themeColor="text1"/>
          <w:sz w:val="24"/>
          <w:szCs w:val="24"/>
        </w:rPr>
        <w:t>How do you perceive the level of support and encouragement you receive from teachers in terms of personalised learning?</w:t>
      </w:r>
    </w:p>
    <w:p w14:paraId="5712889A" w14:textId="77777777" w:rsidR="00925BD4" w:rsidRPr="00523738" w:rsidRDefault="00FF4636">
      <w:pPr>
        <w:numPr>
          <w:ilvl w:val="0"/>
          <w:numId w:val="3"/>
        </w:numPr>
        <w:shd w:val="clear" w:color="auto" w:fill="FFFFFF"/>
        <w:spacing w:line="360" w:lineRule="auto"/>
        <w:rPr>
          <w:rFonts w:asciiTheme="majorHAnsi" w:eastAsia="Times New Roman" w:hAnsiTheme="majorHAnsi" w:cstheme="majorHAnsi"/>
          <w:color w:val="000000" w:themeColor="text1"/>
          <w:sz w:val="24"/>
          <w:szCs w:val="24"/>
        </w:rPr>
      </w:pPr>
      <w:r w:rsidRPr="00523738">
        <w:rPr>
          <w:rFonts w:asciiTheme="majorHAnsi" w:eastAsia="Times New Roman" w:hAnsiTheme="majorHAnsi" w:cstheme="majorHAnsi"/>
          <w:color w:val="000000" w:themeColor="text1"/>
          <w:sz w:val="24"/>
          <w:szCs w:val="24"/>
        </w:rPr>
        <w:t>Do you believe that differentiated instruction promotes a sense of inclusivity and equity in the classroom?</w:t>
      </w:r>
    </w:p>
    <w:p w14:paraId="7D0F65D1" w14:textId="77777777" w:rsidR="00925BD4" w:rsidRPr="00523738" w:rsidRDefault="00FF4636">
      <w:pPr>
        <w:numPr>
          <w:ilvl w:val="0"/>
          <w:numId w:val="3"/>
        </w:numPr>
        <w:shd w:val="clear" w:color="auto" w:fill="FFFFFF"/>
        <w:spacing w:line="360" w:lineRule="auto"/>
        <w:rPr>
          <w:rFonts w:asciiTheme="majorHAnsi" w:eastAsia="Times New Roman" w:hAnsiTheme="majorHAnsi" w:cstheme="majorHAnsi"/>
          <w:color w:val="000000" w:themeColor="text1"/>
          <w:sz w:val="24"/>
          <w:szCs w:val="24"/>
        </w:rPr>
      </w:pPr>
      <w:r w:rsidRPr="00523738">
        <w:rPr>
          <w:rFonts w:asciiTheme="majorHAnsi" w:eastAsia="Times New Roman" w:hAnsiTheme="majorHAnsi" w:cstheme="majorHAnsi"/>
          <w:color w:val="000000" w:themeColor="text1"/>
          <w:sz w:val="24"/>
          <w:szCs w:val="24"/>
        </w:rPr>
        <w:t>What aspects of differentiation do you think could be improved to further enhance student engagement?</w:t>
      </w:r>
    </w:p>
    <w:p w14:paraId="52C1F604" w14:textId="77777777" w:rsidR="00925BD4" w:rsidRPr="00523738" w:rsidRDefault="00FF4636">
      <w:pPr>
        <w:numPr>
          <w:ilvl w:val="0"/>
          <w:numId w:val="3"/>
        </w:numPr>
        <w:shd w:val="clear" w:color="auto" w:fill="FFFFFF"/>
        <w:spacing w:line="360" w:lineRule="auto"/>
        <w:rPr>
          <w:rFonts w:asciiTheme="majorHAnsi" w:eastAsia="Times New Roman" w:hAnsiTheme="majorHAnsi" w:cstheme="majorHAnsi"/>
          <w:color w:val="000000" w:themeColor="text1"/>
          <w:sz w:val="24"/>
          <w:szCs w:val="24"/>
        </w:rPr>
      </w:pPr>
      <w:r w:rsidRPr="00523738">
        <w:rPr>
          <w:rFonts w:asciiTheme="majorHAnsi" w:eastAsia="Times New Roman" w:hAnsiTheme="majorHAnsi" w:cstheme="majorHAnsi"/>
          <w:color w:val="000000" w:themeColor="text1"/>
          <w:sz w:val="24"/>
          <w:szCs w:val="24"/>
        </w:rPr>
        <w:t>How does receiving feedback and guidance tailored to your learning style impact your motivation and engagement?</w:t>
      </w:r>
    </w:p>
    <w:p w14:paraId="7607D14A" w14:textId="77777777" w:rsidR="00925BD4" w:rsidRPr="00523738" w:rsidRDefault="00FF4636">
      <w:pPr>
        <w:numPr>
          <w:ilvl w:val="0"/>
          <w:numId w:val="3"/>
        </w:numPr>
        <w:shd w:val="clear" w:color="auto" w:fill="FFFFFF"/>
        <w:spacing w:line="360" w:lineRule="auto"/>
        <w:rPr>
          <w:rFonts w:asciiTheme="majorHAnsi" w:eastAsia="Times New Roman" w:hAnsiTheme="majorHAnsi" w:cstheme="majorHAnsi"/>
          <w:color w:val="000000" w:themeColor="text1"/>
          <w:sz w:val="24"/>
          <w:szCs w:val="24"/>
        </w:rPr>
      </w:pPr>
      <w:r w:rsidRPr="00523738">
        <w:rPr>
          <w:rFonts w:asciiTheme="majorHAnsi" w:eastAsia="Times New Roman" w:hAnsiTheme="majorHAnsi" w:cstheme="majorHAnsi"/>
          <w:color w:val="000000" w:themeColor="text1"/>
          <w:sz w:val="24"/>
          <w:szCs w:val="24"/>
        </w:rPr>
        <w:lastRenderedPageBreak/>
        <w:t>Have you noticed any changes in your attitude towards learning since experiencing differentiated instruction?</w:t>
      </w:r>
    </w:p>
    <w:p w14:paraId="24F4FBEC" w14:textId="77777777" w:rsidR="00925BD4" w:rsidRPr="00523738" w:rsidRDefault="00FF4636">
      <w:pPr>
        <w:numPr>
          <w:ilvl w:val="0"/>
          <w:numId w:val="3"/>
        </w:numPr>
        <w:shd w:val="clear" w:color="auto" w:fill="FFFFFF"/>
        <w:spacing w:line="360" w:lineRule="auto"/>
        <w:rPr>
          <w:rFonts w:asciiTheme="majorHAnsi" w:eastAsia="Times New Roman" w:hAnsiTheme="majorHAnsi" w:cstheme="majorHAnsi"/>
          <w:color w:val="000000" w:themeColor="text1"/>
          <w:sz w:val="24"/>
          <w:szCs w:val="24"/>
        </w:rPr>
      </w:pPr>
      <w:r w:rsidRPr="00523738">
        <w:rPr>
          <w:rFonts w:asciiTheme="majorHAnsi" w:eastAsia="Times New Roman" w:hAnsiTheme="majorHAnsi" w:cstheme="majorHAnsi"/>
          <w:color w:val="000000" w:themeColor="text1"/>
          <w:sz w:val="24"/>
          <w:szCs w:val="24"/>
        </w:rPr>
        <w:t>Would you recommend differentiated instruction to other students based on your own experiences and observations?</w:t>
      </w:r>
    </w:p>
    <w:p w14:paraId="65713FE9" w14:textId="0B6A885A" w:rsidR="00925BD4" w:rsidRPr="00523738" w:rsidRDefault="00EB01FA">
      <w:pPr>
        <w:rPr>
          <w:rFonts w:asciiTheme="majorHAnsi" w:eastAsia="Times New Roman" w:hAnsiTheme="majorHAnsi" w:cstheme="majorHAnsi"/>
          <w:b/>
          <w:bCs/>
          <w:color w:val="000000" w:themeColor="text1"/>
          <w:sz w:val="24"/>
          <w:szCs w:val="24"/>
          <w:u w:val="single"/>
        </w:rPr>
      </w:pPr>
      <w:r w:rsidRPr="00523738">
        <w:rPr>
          <w:rFonts w:asciiTheme="majorHAnsi" w:eastAsia="Times New Roman" w:hAnsiTheme="majorHAnsi" w:cstheme="majorHAnsi"/>
          <w:b/>
          <w:bCs/>
          <w:color w:val="000000" w:themeColor="text1"/>
          <w:sz w:val="24"/>
          <w:szCs w:val="24"/>
          <w:u w:val="single"/>
        </w:rPr>
        <w:t xml:space="preserve">Questionnaire </w:t>
      </w:r>
    </w:p>
    <w:p w14:paraId="44ADA9CE" w14:textId="77777777" w:rsidR="00925BD4" w:rsidRPr="00523738" w:rsidRDefault="00925BD4">
      <w:pPr>
        <w:rPr>
          <w:rFonts w:asciiTheme="majorHAnsi" w:eastAsia="Times New Roman" w:hAnsiTheme="majorHAnsi" w:cstheme="majorHAnsi"/>
          <w:color w:val="000000" w:themeColor="text1"/>
          <w:sz w:val="24"/>
          <w:szCs w:val="24"/>
        </w:rPr>
      </w:pPr>
    </w:p>
    <w:p w14:paraId="55582DB5" w14:textId="77777777" w:rsidR="00925BD4" w:rsidRPr="00523738" w:rsidRDefault="00925BD4">
      <w:pPr>
        <w:rPr>
          <w:rFonts w:asciiTheme="majorHAnsi" w:eastAsia="Times New Roman" w:hAnsiTheme="majorHAnsi" w:cstheme="majorHAnsi"/>
          <w:color w:val="000000" w:themeColor="text1"/>
          <w:sz w:val="24"/>
          <w:szCs w:val="24"/>
        </w:rPr>
      </w:pPr>
    </w:p>
    <w:p w14:paraId="13D6F3A7" w14:textId="7A4447E0" w:rsidR="00EB01FA" w:rsidRPr="00523738" w:rsidRDefault="00EB01FA" w:rsidP="00EB01FA">
      <w:pPr>
        <w:spacing w:line="240" w:lineRule="auto"/>
        <w:rPr>
          <w:rFonts w:asciiTheme="majorHAnsi" w:eastAsia="Times New Roman" w:hAnsiTheme="majorHAnsi" w:cstheme="majorHAnsi"/>
          <w:sz w:val="24"/>
          <w:szCs w:val="24"/>
          <w:lang w:val="en-GB"/>
        </w:rPr>
      </w:pPr>
      <w:r w:rsidRPr="00523738">
        <w:rPr>
          <w:rFonts w:asciiTheme="majorHAnsi" w:eastAsia="Times New Roman" w:hAnsiTheme="majorHAnsi" w:cstheme="majorHAnsi"/>
          <w:sz w:val="24"/>
          <w:szCs w:val="24"/>
          <w:lang w:val="en-GB"/>
        </w:rPr>
        <w:t> What</w:t>
      </w:r>
      <w:r w:rsidRPr="00EB01FA">
        <w:rPr>
          <w:rFonts w:asciiTheme="majorHAnsi" w:eastAsia="Times New Roman" w:hAnsiTheme="majorHAnsi" w:cstheme="majorHAnsi"/>
          <w:sz w:val="24"/>
          <w:szCs w:val="24"/>
          <w:lang w:val="en-GB"/>
        </w:rPr>
        <w:t xml:space="preserve"> do you understand by the term "differentiation" in the context of teaching and learning? </w:t>
      </w:r>
    </w:p>
    <w:p w14:paraId="6D601F18" w14:textId="77777777" w:rsidR="00EB01FA" w:rsidRPr="00EB01FA" w:rsidRDefault="00EB01FA" w:rsidP="00EB01FA">
      <w:pPr>
        <w:spacing w:line="240" w:lineRule="auto"/>
        <w:rPr>
          <w:rFonts w:asciiTheme="majorHAnsi" w:eastAsia="Times New Roman" w:hAnsiTheme="majorHAnsi" w:cstheme="majorHAnsi"/>
          <w:sz w:val="24"/>
          <w:szCs w:val="24"/>
          <w:lang w:val="en-GB"/>
        </w:rPr>
      </w:pPr>
    </w:p>
    <w:p w14:paraId="384E1108" w14:textId="7FF0CE67" w:rsidR="00EB01FA" w:rsidRPr="00EB01FA" w:rsidRDefault="00EB01FA" w:rsidP="00EB01FA">
      <w:pPr>
        <w:spacing w:line="240" w:lineRule="auto"/>
        <w:rPr>
          <w:rFonts w:asciiTheme="majorHAnsi" w:eastAsia="Times New Roman" w:hAnsiTheme="majorHAnsi" w:cstheme="majorHAnsi"/>
          <w:sz w:val="24"/>
          <w:szCs w:val="24"/>
          <w:lang w:val="en-GB"/>
        </w:rPr>
      </w:pPr>
      <w:r w:rsidRPr="00523738">
        <w:rPr>
          <w:rFonts w:asciiTheme="majorHAnsi" w:eastAsia="Times New Roman" w:hAnsiTheme="majorHAnsi" w:cstheme="majorHAnsi"/>
          <w:sz w:val="24"/>
          <w:szCs w:val="24"/>
          <w:lang w:val="en-GB"/>
        </w:rPr>
        <w:t> How</w:t>
      </w:r>
      <w:r w:rsidRPr="00EB01FA">
        <w:rPr>
          <w:rFonts w:asciiTheme="majorHAnsi" w:eastAsia="Times New Roman" w:hAnsiTheme="majorHAnsi" w:cstheme="majorHAnsi"/>
          <w:sz w:val="24"/>
          <w:szCs w:val="24"/>
          <w:lang w:val="en-GB"/>
        </w:rPr>
        <w:t xml:space="preserve"> do you currently cater to the different learning needs, abilities, and interests of your students in your classroom? </w:t>
      </w:r>
    </w:p>
    <w:p w14:paraId="25F01EB3" w14:textId="0ABC17E5" w:rsidR="00EB01FA" w:rsidRPr="00EB01FA" w:rsidRDefault="00EB01FA" w:rsidP="00EB01FA">
      <w:pPr>
        <w:spacing w:line="240" w:lineRule="auto"/>
        <w:rPr>
          <w:rFonts w:asciiTheme="majorHAnsi" w:eastAsia="Times New Roman" w:hAnsiTheme="majorHAnsi" w:cstheme="majorHAnsi"/>
          <w:sz w:val="24"/>
          <w:szCs w:val="24"/>
          <w:lang w:val="en-GB"/>
        </w:rPr>
      </w:pPr>
      <w:r w:rsidRPr="00523738">
        <w:rPr>
          <w:rFonts w:asciiTheme="majorHAnsi" w:eastAsia="Times New Roman" w:hAnsiTheme="majorHAnsi" w:cstheme="majorHAnsi"/>
          <w:sz w:val="24"/>
          <w:szCs w:val="24"/>
          <w:lang w:val="en-GB"/>
        </w:rPr>
        <w:t> What</w:t>
      </w:r>
      <w:r w:rsidRPr="00EB01FA">
        <w:rPr>
          <w:rFonts w:asciiTheme="majorHAnsi" w:eastAsia="Times New Roman" w:hAnsiTheme="majorHAnsi" w:cstheme="majorHAnsi"/>
          <w:sz w:val="24"/>
          <w:szCs w:val="24"/>
          <w:lang w:val="en-GB"/>
        </w:rPr>
        <w:t xml:space="preserve"> are some of the challenges you face when trying to differentiate instruction for your diverse learners? </w:t>
      </w:r>
    </w:p>
    <w:p w14:paraId="07D674C0" w14:textId="364F4396" w:rsidR="00EB01FA" w:rsidRPr="00EB01FA" w:rsidRDefault="00EB01FA" w:rsidP="00EB01FA">
      <w:pPr>
        <w:spacing w:line="240" w:lineRule="auto"/>
        <w:rPr>
          <w:rFonts w:asciiTheme="majorHAnsi" w:eastAsia="Times New Roman" w:hAnsiTheme="majorHAnsi" w:cstheme="majorHAnsi"/>
          <w:sz w:val="24"/>
          <w:szCs w:val="24"/>
          <w:lang w:val="en-GB"/>
        </w:rPr>
      </w:pPr>
      <w:r w:rsidRPr="00523738">
        <w:rPr>
          <w:rFonts w:asciiTheme="majorHAnsi" w:eastAsia="Times New Roman" w:hAnsiTheme="majorHAnsi" w:cstheme="majorHAnsi"/>
          <w:sz w:val="24"/>
          <w:szCs w:val="24"/>
          <w:lang w:val="en-GB"/>
        </w:rPr>
        <w:t> How</w:t>
      </w:r>
      <w:r w:rsidRPr="00EB01FA">
        <w:rPr>
          <w:rFonts w:asciiTheme="majorHAnsi" w:eastAsia="Times New Roman" w:hAnsiTheme="majorHAnsi" w:cstheme="majorHAnsi"/>
          <w:sz w:val="24"/>
          <w:szCs w:val="24"/>
          <w:lang w:val="en-GB"/>
        </w:rPr>
        <w:t xml:space="preserve"> might differentiation benefit your students' learning experiences and outcomes? </w:t>
      </w:r>
    </w:p>
    <w:p w14:paraId="4949944F" w14:textId="16C1B3A9" w:rsidR="00EB01FA" w:rsidRPr="00EB01FA" w:rsidRDefault="00EB01FA" w:rsidP="00EB01FA">
      <w:pPr>
        <w:spacing w:line="240" w:lineRule="auto"/>
        <w:rPr>
          <w:rFonts w:asciiTheme="majorHAnsi" w:eastAsia="Times New Roman" w:hAnsiTheme="majorHAnsi" w:cstheme="majorHAnsi"/>
          <w:sz w:val="24"/>
          <w:szCs w:val="24"/>
          <w:lang w:val="en-GB"/>
        </w:rPr>
      </w:pPr>
      <w:r w:rsidRPr="00523738">
        <w:rPr>
          <w:rFonts w:asciiTheme="majorHAnsi" w:eastAsia="Times New Roman" w:hAnsiTheme="majorHAnsi" w:cstheme="majorHAnsi"/>
          <w:sz w:val="24"/>
          <w:szCs w:val="24"/>
          <w:lang w:val="en-GB"/>
        </w:rPr>
        <w:t> Can</w:t>
      </w:r>
      <w:r w:rsidRPr="00EB01FA">
        <w:rPr>
          <w:rFonts w:asciiTheme="majorHAnsi" w:eastAsia="Times New Roman" w:hAnsiTheme="majorHAnsi" w:cstheme="majorHAnsi"/>
          <w:sz w:val="24"/>
          <w:szCs w:val="24"/>
          <w:lang w:val="en-GB"/>
        </w:rPr>
        <w:t xml:space="preserve"> you describe a specific lesson or activity where you have successfully differentiated instruction for your students? What strategies did you use, and what were the results? </w:t>
      </w:r>
    </w:p>
    <w:p w14:paraId="26CB7B22" w14:textId="14BE4C9E" w:rsidR="00EB01FA" w:rsidRPr="00EB01FA" w:rsidRDefault="00EB01FA" w:rsidP="00EB01FA">
      <w:pPr>
        <w:spacing w:line="240" w:lineRule="auto"/>
        <w:rPr>
          <w:rFonts w:asciiTheme="majorHAnsi" w:eastAsia="Times New Roman" w:hAnsiTheme="majorHAnsi" w:cstheme="majorHAnsi"/>
          <w:sz w:val="24"/>
          <w:szCs w:val="24"/>
          <w:lang w:val="en-GB"/>
        </w:rPr>
      </w:pPr>
      <w:r w:rsidRPr="00523738">
        <w:rPr>
          <w:rFonts w:asciiTheme="majorHAnsi" w:eastAsia="Times New Roman" w:hAnsiTheme="majorHAnsi" w:cstheme="majorHAnsi"/>
          <w:sz w:val="24"/>
          <w:szCs w:val="24"/>
          <w:lang w:val="en-GB"/>
        </w:rPr>
        <w:t> How</w:t>
      </w:r>
      <w:r w:rsidRPr="00EB01FA">
        <w:rPr>
          <w:rFonts w:asciiTheme="majorHAnsi" w:eastAsia="Times New Roman" w:hAnsiTheme="majorHAnsi" w:cstheme="majorHAnsi"/>
          <w:sz w:val="24"/>
          <w:szCs w:val="24"/>
          <w:lang w:val="en-GB"/>
        </w:rPr>
        <w:t xml:space="preserve"> do you assess your students' readiness levels, interests, and learning preferences to plan for differentiated instruction? </w:t>
      </w:r>
    </w:p>
    <w:p w14:paraId="673F986C" w14:textId="4251DD6F" w:rsidR="00EB01FA" w:rsidRPr="00EB01FA" w:rsidRDefault="00EB01FA" w:rsidP="00EB01FA">
      <w:pPr>
        <w:spacing w:line="240" w:lineRule="auto"/>
        <w:rPr>
          <w:rFonts w:asciiTheme="majorHAnsi" w:eastAsia="Times New Roman" w:hAnsiTheme="majorHAnsi" w:cstheme="majorHAnsi"/>
          <w:sz w:val="24"/>
          <w:szCs w:val="24"/>
          <w:lang w:val="en-GB"/>
        </w:rPr>
      </w:pPr>
      <w:r w:rsidRPr="00523738">
        <w:rPr>
          <w:rFonts w:asciiTheme="majorHAnsi" w:eastAsia="Times New Roman" w:hAnsiTheme="majorHAnsi" w:cstheme="majorHAnsi"/>
          <w:sz w:val="24"/>
          <w:szCs w:val="24"/>
          <w:lang w:val="en-GB"/>
        </w:rPr>
        <w:t> What</w:t>
      </w:r>
      <w:r w:rsidRPr="00EB01FA">
        <w:rPr>
          <w:rFonts w:asciiTheme="majorHAnsi" w:eastAsia="Times New Roman" w:hAnsiTheme="majorHAnsi" w:cstheme="majorHAnsi"/>
          <w:sz w:val="24"/>
          <w:szCs w:val="24"/>
          <w:lang w:val="en-GB"/>
        </w:rPr>
        <w:t xml:space="preserve"> resources or support would you need to effectively implement differentiation strategies in your classroom? </w:t>
      </w:r>
    </w:p>
    <w:p w14:paraId="0DC7559B" w14:textId="652CFD7F" w:rsidR="00EB01FA" w:rsidRPr="00EB01FA" w:rsidRDefault="00EB01FA" w:rsidP="00EB01FA">
      <w:pPr>
        <w:spacing w:line="240" w:lineRule="auto"/>
        <w:rPr>
          <w:rFonts w:asciiTheme="majorHAnsi" w:eastAsia="Times New Roman" w:hAnsiTheme="majorHAnsi" w:cstheme="majorHAnsi"/>
          <w:sz w:val="24"/>
          <w:szCs w:val="24"/>
          <w:lang w:val="en-GB"/>
        </w:rPr>
      </w:pPr>
      <w:r w:rsidRPr="00523738">
        <w:rPr>
          <w:rFonts w:asciiTheme="majorHAnsi" w:eastAsia="Times New Roman" w:hAnsiTheme="majorHAnsi" w:cstheme="majorHAnsi"/>
          <w:sz w:val="24"/>
          <w:szCs w:val="24"/>
          <w:lang w:val="en-GB"/>
        </w:rPr>
        <w:t> How</w:t>
      </w:r>
      <w:r w:rsidRPr="00EB01FA">
        <w:rPr>
          <w:rFonts w:asciiTheme="majorHAnsi" w:eastAsia="Times New Roman" w:hAnsiTheme="majorHAnsi" w:cstheme="majorHAnsi"/>
          <w:sz w:val="24"/>
          <w:szCs w:val="24"/>
          <w:lang w:val="en-GB"/>
        </w:rPr>
        <w:t xml:space="preserve"> can technology be used to facilitate differentiated instruction and personalized learning for your students? </w:t>
      </w:r>
    </w:p>
    <w:p w14:paraId="332BE424" w14:textId="6348DB66" w:rsidR="00EB01FA" w:rsidRPr="00EB01FA" w:rsidRDefault="00EB01FA" w:rsidP="00EB01FA">
      <w:pPr>
        <w:spacing w:line="240" w:lineRule="auto"/>
        <w:rPr>
          <w:rFonts w:asciiTheme="majorHAnsi" w:eastAsia="Times New Roman" w:hAnsiTheme="majorHAnsi" w:cstheme="majorHAnsi"/>
          <w:sz w:val="24"/>
          <w:szCs w:val="24"/>
          <w:lang w:val="en-GB"/>
        </w:rPr>
      </w:pPr>
      <w:r w:rsidRPr="00523738">
        <w:rPr>
          <w:rFonts w:asciiTheme="majorHAnsi" w:eastAsia="Times New Roman" w:hAnsiTheme="majorHAnsi" w:cstheme="majorHAnsi"/>
          <w:sz w:val="24"/>
          <w:szCs w:val="24"/>
          <w:lang w:val="en-GB"/>
        </w:rPr>
        <w:t> How</w:t>
      </w:r>
      <w:r w:rsidRPr="00EB01FA">
        <w:rPr>
          <w:rFonts w:asciiTheme="majorHAnsi" w:eastAsia="Times New Roman" w:hAnsiTheme="majorHAnsi" w:cstheme="majorHAnsi"/>
          <w:sz w:val="24"/>
          <w:szCs w:val="24"/>
          <w:lang w:val="en-GB"/>
        </w:rPr>
        <w:t xml:space="preserve"> do you involve your students in the process of differentiation, such as providing choices or allowing them to set their own learning goals? </w:t>
      </w:r>
    </w:p>
    <w:p w14:paraId="32DE6BD8" w14:textId="6A1104F4" w:rsidR="00925BD4" w:rsidRPr="00523738" w:rsidRDefault="00EB01FA" w:rsidP="00EB01FA">
      <w:pPr>
        <w:pBdr>
          <w:top w:val="nil"/>
          <w:left w:val="nil"/>
          <w:bottom w:val="nil"/>
          <w:right w:val="nil"/>
          <w:between w:val="nil"/>
        </w:pBdr>
        <w:spacing w:line="360" w:lineRule="auto"/>
        <w:rPr>
          <w:rFonts w:asciiTheme="majorHAnsi" w:eastAsia="Times New Roman" w:hAnsiTheme="majorHAnsi" w:cstheme="majorHAnsi"/>
          <w:color w:val="000000" w:themeColor="text1"/>
          <w:sz w:val="24"/>
          <w:szCs w:val="24"/>
        </w:rPr>
      </w:pPr>
      <w:r w:rsidRPr="00523738">
        <w:rPr>
          <w:rFonts w:asciiTheme="majorHAnsi" w:eastAsia="Times New Roman" w:hAnsiTheme="majorHAnsi" w:cstheme="majorHAnsi"/>
          <w:sz w:val="24"/>
          <w:szCs w:val="24"/>
          <w:lang w:val="en-GB"/>
        </w:rPr>
        <w:t> What</w:t>
      </w:r>
      <w:r w:rsidRPr="00523738">
        <w:rPr>
          <w:rFonts w:asciiTheme="majorHAnsi" w:eastAsia="Times New Roman" w:hAnsiTheme="majorHAnsi" w:cstheme="majorHAnsi"/>
          <w:sz w:val="24"/>
          <w:szCs w:val="24"/>
          <w:lang w:val="en-GB"/>
        </w:rPr>
        <w:t xml:space="preserve"> advice or recommendations would you give to a fellow teacher who is struggling to differentiate instruction in their classroom?</w:t>
      </w:r>
      <w:bookmarkEnd w:id="20"/>
    </w:p>
    <w:sectPr w:rsidR="00925BD4" w:rsidRPr="00523738">
      <w:footerReference w:type="default" r:id="rId12"/>
      <w:pgSz w:w="11909" w:h="16834"/>
      <w:pgMar w:top="1440" w:right="1440" w:bottom="1440" w:left="1440" w:header="720" w:footer="720" w:gutter="0"/>
      <w:pgNumType w:start="1"/>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022B815" w14:textId="77777777" w:rsidR="002D387F" w:rsidRDefault="00FF4636">
      <w:pPr>
        <w:spacing w:line="240" w:lineRule="auto"/>
      </w:pPr>
      <w:r>
        <w:separator/>
      </w:r>
    </w:p>
  </w:endnote>
  <w:endnote w:type="continuationSeparator" w:id="0">
    <w:p w14:paraId="47838A14" w14:textId="77777777" w:rsidR="002D387F" w:rsidRDefault="00FF4636">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Roboto">
    <w:charset w:val="00"/>
    <w:family w:val="auto"/>
    <w:pitch w:val="variable"/>
    <w:sig w:usb0="E0000AFF" w:usb1="5000217F" w:usb2="00000021" w:usb3="00000000" w:csb0="0000019F" w:csb1="00000000"/>
  </w:font>
  <w:font w:name="Times New Roman">
    <w:panose1 w:val="02020603050405020304"/>
    <w:charset w:val="00"/>
    <w:family w:val="roman"/>
    <w:pitch w:val="variable"/>
    <w:sig w:usb0="E0002EFF" w:usb1="C000785B" w:usb2="00000009" w:usb3="00000000" w:csb0="000001FF" w:csb1="00000000"/>
  </w:font>
  <w:font w:name="Noto Sans Symbols">
    <w:altName w:val="Calibri"/>
    <w:charset w:val="00"/>
    <w:family w:val="auto"/>
    <w:pitch w:val="default"/>
  </w:font>
  <w:font w:name="Courier New">
    <w:panose1 w:val="02070309020205020404"/>
    <w:charset w:val="00"/>
    <w:family w:val="modern"/>
    <w:pitch w:val="fixed"/>
    <w:sig w:usb0="E0002EFF" w:usb1="C0007843"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365CA28" w14:textId="77777777" w:rsidR="00925BD4" w:rsidRDefault="00FF4636">
    <w:pPr>
      <w:pBdr>
        <w:top w:val="nil"/>
        <w:left w:val="nil"/>
        <w:bottom w:val="nil"/>
        <w:right w:val="nil"/>
        <w:between w:val="nil"/>
      </w:pBdr>
      <w:tabs>
        <w:tab w:val="center" w:pos="4513"/>
        <w:tab w:val="right" w:pos="9026"/>
      </w:tabs>
      <w:spacing w:line="240" w:lineRule="auto"/>
      <w:jc w:val="right"/>
      <w:rPr>
        <w:color w:val="000000"/>
      </w:rPr>
    </w:pPr>
    <w:r>
      <w:rPr>
        <w:color w:val="000000"/>
      </w:rPr>
      <w:fldChar w:fldCharType="begin"/>
    </w:r>
    <w:r>
      <w:rPr>
        <w:color w:val="000000"/>
      </w:rPr>
      <w:instrText>PAGE</w:instrText>
    </w:r>
    <w:r>
      <w:rPr>
        <w:color w:val="000000"/>
      </w:rPr>
      <w:fldChar w:fldCharType="separate"/>
    </w:r>
    <w:r w:rsidR="00886B13">
      <w:rPr>
        <w:noProof/>
        <w:color w:val="000000"/>
      </w:rPr>
      <w:t>2</w:t>
    </w:r>
    <w:r>
      <w:rPr>
        <w:color w:val="000000"/>
      </w:rPr>
      <w:fldChar w:fldCharType="end"/>
    </w:r>
  </w:p>
  <w:p w14:paraId="7309161A" w14:textId="77777777" w:rsidR="00925BD4" w:rsidRDefault="00925BD4">
    <w:pPr>
      <w:pBdr>
        <w:top w:val="nil"/>
        <w:left w:val="nil"/>
        <w:bottom w:val="nil"/>
        <w:right w:val="nil"/>
        <w:between w:val="nil"/>
      </w:pBdr>
      <w:tabs>
        <w:tab w:val="center" w:pos="4513"/>
        <w:tab w:val="right" w:pos="9026"/>
      </w:tabs>
      <w:spacing w:line="240" w:lineRule="auto"/>
      <w:rPr>
        <w:color w:val="00000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1F0D73D" w14:textId="77777777" w:rsidR="002D387F" w:rsidRDefault="00FF4636">
      <w:pPr>
        <w:spacing w:line="240" w:lineRule="auto"/>
      </w:pPr>
      <w:r>
        <w:separator/>
      </w:r>
    </w:p>
  </w:footnote>
  <w:footnote w:type="continuationSeparator" w:id="0">
    <w:p w14:paraId="246F3CB7" w14:textId="77777777" w:rsidR="002D387F" w:rsidRDefault="00FF4636">
      <w:pPr>
        <w:spacing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37F52A2"/>
    <w:multiLevelType w:val="multilevel"/>
    <w:tmpl w:val="8FEE38F2"/>
    <w:lvl w:ilvl="0">
      <w:start w:val="1"/>
      <w:numFmt w:val="bullet"/>
      <w:lvlText w:val="●"/>
      <w:lvlJc w:val="left"/>
      <w:pPr>
        <w:ind w:left="720" w:hanging="360"/>
      </w:pPr>
      <w:rPr>
        <w:rFonts w:ascii="Roboto" w:eastAsia="Roboto" w:hAnsi="Roboto" w:cs="Roboto"/>
        <w:color w:val="0D0D0D"/>
        <w:sz w:val="24"/>
        <w:szCs w:val="24"/>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 w15:restartNumberingAfterBreak="0">
    <w:nsid w:val="5EFA79A4"/>
    <w:multiLevelType w:val="multilevel"/>
    <w:tmpl w:val="C49897BE"/>
    <w:lvl w:ilvl="0">
      <w:start w:val="1"/>
      <w:numFmt w:val="decimal"/>
      <w:lvlText w:val="%1."/>
      <w:lvlJc w:val="left"/>
      <w:pPr>
        <w:ind w:left="720" w:hanging="360"/>
      </w:pPr>
    </w:lvl>
    <w:lvl w:ilvl="1">
      <w:start w:val="1"/>
      <w:numFmt w:val="decimal"/>
      <w:lvlText w:val="%2."/>
      <w:lvlJc w:val="left"/>
      <w:pPr>
        <w:ind w:left="1440" w:hanging="360"/>
      </w:p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abstractNum w:abstractNumId="2" w15:restartNumberingAfterBreak="0">
    <w:nsid w:val="7CD96D8D"/>
    <w:multiLevelType w:val="multilevel"/>
    <w:tmpl w:val="02108110"/>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num w:numId="1" w16cid:durableId="924801645">
    <w:abstractNumId w:val="2"/>
  </w:num>
  <w:num w:numId="2" w16cid:durableId="1916738793">
    <w:abstractNumId w:val="0"/>
  </w:num>
  <w:num w:numId="3" w16cid:durableId="59186376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4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25BD4"/>
    <w:rsid w:val="000127D0"/>
    <w:rsid w:val="0003298C"/>
    <w:rsid w:val="0023734D"/>
    <w:rsid w:val="00242342"/>
    <w:rsid w:val="00245F99"/>
    <w:rsid w:val="002B1562"/>
    <w:rsid w:val="002D387F"/>
    <w:rsid w:val="004B6898"/>
    <w:rsid w:val="00506744"/>
    <w:rsid w:val="00523738"/>
    <w:rsid w:val="0054201A"/>
    <w:rsid w:val="00600B6F"/>
    <w:rsid w:val="00646076"/>
    <w:rsid w:val="006C6930"/>
    <w:rsid w:val="00752881"/>
    <w:rsid w:val="00787F5C"/>
    <w:rsid w:val="007C3C74"/>
    <w:rsid w:val="00886B13"/>
    <w:rsid w:val="008B03E4"/>
    <w:rsid w:val="00925BD4"/>
    <w:rsid w:val="00977D98"/>
    <w:rsid w:val="009C0DF4"/>
    <w:rsid w:val="00A62A69"/>
    <w:rsid w:val="00B36D4C"/>
    <w:rsid w:val="00D60E88"/>
    <w:rsid w:val="00DD0FEC"/>
    <w:rsid w:val="00DF27E7"/>
    <w:rsid w:val="00EB01FA"/>
    <w:rsid w:val="00FD49ED"/>
    <w:rsid w:val="00FD6BEB"/>
    <w:rsid w:val="00FF463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05EDF3B"/>
  <w15:docId w15:val="{23494083-73F9-4EEE-888A-8E3DA99416D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Arial" w:hAnsi="Arial" w:cs="Arial"/>
        <w:sz w:val="22"/>
        <w:szCs w:val="22"/>
        <w:lang w:val="en-IN" w:eastAsia="en-GB"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1"/>
    <w:next w:val="Normal1"/>
    <w:uiPriority w:val="9"/>
    <w:qFormat/>
    <w:rsid w:val="004209F3"/>
    <w:pPr>
      <w:keepNext/>
      <w:keepLines/>
      <w:spacing w:before="400" w:after="120" w:line="360" w:lineRule="auto"/>
      <w:outlineLvl w:val="0"/>
    </w:pPr>
    <w:rPr>
      <w:rFonts w:ascii="Times New Roman" w:hAnsi="Times New Roman"/>
      <w:b/>
      <w:sz w:val="28"/>
      <w:szCs w:val="40"/>
    </w:rPr>
  </w:style>
  <w:style w:type="paragraph" w:styleId="Heading2">
    <w:name w:val="heading 2"/>
    <w:basedOn w:val="Normal1"/>
    <w:next w:val="Normal1"/>
    <w:uiPriority w:val="9"/>
    <w:unhideWhenUsed/>
    <w:qFormat/>
    <w:rsid w:val="004209F3"/>
    <w:pPr>
      <w:keepNext/>
      <w:keepLines/>
      <w:spacing w:before="360" w:after="120" w:line="240" w:lineRule="auto"/>
      <w:outlineLvl w:val="1"/>
    </w:pPr>
    <w:rPr>
      <w:rFonts w:ascii="Times New Roman" w:hAnsi="Times New Roman"/>
      <w:b/>
      <w:sz w:val="24"/>
      <w:szCs w:val="32"/>
    </w:rPr>
  </w:style>
  <w:style w:type="paragraph" w:styleId="Heading3">
    <w:name w:val="heading 3"/>
    <w:basedOn w:val="Normal1"/>
    <w:next w:val="Normal1"/>
    <w:uiPriority w:val="9"/>
    <w:semiHidden/>
    <w:unhideWhenUsed/>
    <w:qFormat/>
    <w:rsid w:val="004B79D9"/>
    <w:pPr>
      <w:keepNext/>
      <w:keepLines/>
      <w:spacing w:before="320" w:after="80"/>
      <w:outlineLvl w:val="2"/>
    </w:pPr>
    <w:rPr>
      <w:color w:val="434343"/>
      <w:sz w:val="28"/>
      <w:szCs w:val="28"/>
    </w:rPr>
  </w:style>
  <w:style w:type="paragraph" w:styleId="Heading4">
    <w:name w:val="heading 4"/>
    <w:basedOn w:val="Normal1"/>
    <w:next w:val="Normal1"/>
    <w:uiPriority w:val="9"/>
    <w:semiHidden/>
    <w:unhideWhenUsed/>
    <w:qFormat/>
    <w:rsid w:val="004B79D9"/>
    <w:pPr>
      <w:keepNext/>
      <w:keepLines/>
      <w:spacing w:before="280" w:after="80"/>
      <w:outlineLvl w:val="3"/>
    </w:pPr>
    <w:rPr>
      <w:color w:val="666666"/>
      <w:sz w:val="24"/>
      <w:szCs w:val="24"/>
    </w:rPr>
  </w:style>
  <w:style w:type="paragraph" w:styleId="Heading5">
    <w:name w:val="heading 5"/>
    <w:basedOn w:val="Normal1"/>
    <w:next w:val="Normal1"/>
    <w:uiPriority w:val="9"/>
    <w:semiHidden/>
    <w:unhideWhenUsed/>
    <w:qFormat/>
    <w:rsid w:val="004B79D9"/>
    <w:pPr>
      <w:keepNext/>
      <w:keepLines/>
      <w:spacing w:before="240" w:after="80"/>
      <w:outlineLvl w:val="4"/>
    </w:pPr>
    <w:rPr>
      <w:color w:val="666666"/>
    </w:rPr>
  </w:style>
  <w:style w:type="paragraph" w:styleId="Heading6">
    <w:name w:val="heading 6"/>
    <w:basedOn w:val="Normal1"/>
    <w:next w:val="Normal1"/>
    <w:uiPriority w:val="9"/>
    <w:semiHidden/>
    <w:unhideWhenUsed/>
    <w:qFormat/>
    <w:rsid w:val="004B79D9"/>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1"/>
    <w:next w:val="Normal1"/>
    <w:uiPriority w:val="10"/>
    <w:qFormat/>
    <w:rsid w:val="004B79D9"/>
    <w:pPr>
      <w:keepNext/>
      <w:keepLines/>
      <w:spacing w:after="60"/>
    </w:pPr>
    <w:rPr>
      <w:sz w:val="52"/>
      <w:szCs w:val="52"/>
    </w:rPr>
  </w:style>
  <w:style w:type="paragraph" w:customStyle="1" w:styleId="Normal1">
    <w:name w:val="Normal1"/>
    <w:rsid w:val="004B79D9"/>
  </w:style>
  <w:style w:type="paragraph" w:styleId="Subtitle">
    <w:name w:val="Subtitle"/>
    <w:basedOn w:val="Normal"/>
    <w:next w:val="Normal"/>
    <w:uiPriority w:val="11"/>
    <w:qFormat/>
    <w:pPr>
      <w:keepNext/>
      <w:keepLines/>
      <w:pBdr>
        <w:top w:val="nil"/>
        <w:left w:val="nil"/>
        <w:bottom w:val="nil"/>
        <w:right w:val="nil"/>
        <w:between w:val="nil"/>
      </w:pBdr>
      <w:spacing w:after="320"/>
    </w:pPr>
    <w:rPr>
      <w:color w:val="666666"/>
      <w:sz w:val="30"/>
      <w:szCs w:val="30"/>
    </w:rPr>
  </w:style>
  <w:style w:type="paragraph" w:styleId="TOCHeading">
    <w:name w:val="TOC Heading"/>
    <w:basedOn w:val="Heading1"/>
    <w:next w:val="Normal"/>
    <w:uiPriority w:val="39"/>
    <w:semiHidden/>
    <w:unhideWhenUsed/>
    <w:qFormat/>
    <w:rsid w:val="001771E0"/>
    <w:pPr>
      <w:spacing w:before="480" w:after="0" w:line="276" w:lineRule="auto"/>
      <w:outlineLvl w:val="9"/>
    </w:pPr>
    <w:rPr>
      <w:rFonts w:asciiTheme="majorHAnsi" w:eastAsiaTheme="majorEastAsia" w:hAnsiTheme="majorHAnsi" w:cstheme="majorBidi"/>
      <w:bCs/>
      <w:color w:val="365F91" w:themeColor="accent1" w:themeShade="BF"/>
      <w:szCs w:val="28"/>
      <w:lang w:val="en-US" w:eastAsia="en-US"/>
    </w:rPr>
  </w:style>
  <w:style w:type="paragraph" w:styleId="TOC1">
    <w:name w:val="toc 1"/>
    <w:basedOn w:val="Normal"/>
    <w:next w:val="Normal"/>
    <w:autoRedefine/>
    <w:uiPriority w:val="39"/>
    <w:unhideWhenUsed/>
    <w:rsid w:val="001771E0"/>
    <w:pPr>
      <w:spacing w:after="100"/>
    </w:pPr>
  </w:style>
  <w:style w:type="paragraph" w:styleId="TOC2">
    <w:name w:val="toc 2"/>
    <w:basedOn w:val="Normal"/>
    <w:next w:val="Normal"/>
    <w:autoRedefine/>
    <w:uiPriority w:val="39"/>
    <w:unhideWhenUsed/>
    <w:rsid w:val="001771E0"/>
    <w:pPr>
      <w:spacing w:after="100"/>
      <w:ind w:left="220"/>
    </w:pPr>
  </w:style>
  <w:style w:type="character" w:styleId="Hyperlink">
    <w:name w:val="Hyperlink"/>
    <w:basedOn w:val="DefaultParagraphFont"/>
    <w:uiPriority w:val="99"/>
    <w:unhideWhenUsed/>
    <w:rsid w:val="001771E0"/>
    <w:rPr>
      <w:color w:val="0000FF" w:themeColor="hyperlink"/>
      <w:u w:val="single"/>
    </w:rPr>
  </w:style>
  <w:style w:type="paragraph" w:styleId="BalloonText">
    <w:name w:val="Balloon Text"/>
    <w:basedOn w:val="Normal"/>
    <w:link w:val="BalloonTextChar"/>
    <w:uiPriority w:val="99"/>
    <w:semiHidden/>
    <w:unhideWhenUsed/>
    <w:rsid w:val="001771E0"/>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1771E0"/>
    <w:rPr>
      <w:rFonts w:ascii="Tahoma" w:hAnsi="Tahoma" w:cs="Tahoma"/>
      <w:sz w:val="16"/>
      <w:szCs w:val="16"/>
    </w:rPr>
  </w:style>
  <w:style w:type="paragraph" w:styleId="NormalWeb">
    <w:name w:val="Normal (Web)"/>
    <w:basedOn w:val="Normal"/>
    <w:uiPriority w:val="99"/>
    <w:unhideWhenUsed/>
    <w:rsid w:val="0052761D"/>
    <w:pPr>
      <w:spacing w:before="100" w:beforeAutospacing="1" w:after="100" w:afterAutospacing="1" w:line="240" w:lineRule="auto"/>
    </w:pPr>
    <w:rPr>
      <w:rFonts w:ascii="Times New Roman" w:eastAsia="Times New Roman" w:hAnsi="Times New Roman" w:cs="Times New Roman"/>
      <w:sz w:val="24"/>
      <w:szCs w:val="24"/>
    </w:rPr>
  </w:style>
  <w:style w:type="paragraph" w:styleId="Header">
    <w:name w:val="header"/>
    <w:basedOn w:val="Normal"/>
    <w:link w:val="HeaderChar"/>
    <w:uiPriority w:val="99"/>
    <w:unhideWhenUsed/>
    <w:rsid w:val="0052761D"/>
    <w:pPr>
      <w:tabs>
        <w:tab w:val="center" w:pos="4513"/>
        <w:tab w:val="right" w:pos="9026"/>
      </w:tabs>
      <w:spacing w:line="240" w:lineRule="auto"/>
    </w:pPr>
  </w:style>
  <w:style w:type="character" w:customStyle="1" w:styleId="HeaderChar">
    <w:name w:val="Header Char"/>
    <w:basedOn w:val="DefaultParagraphFont"/>
    <w:link w:val="Header"/>
    <w:uiPriority w:val="99"/>
    <w:rsid w:val="0052761D"/>
  </w:style>
  <w:style w:type="paragraph" w:styleId="Footer">
    <w:name w:val="footer"/>
    <w:basedOn w:val="Normal"/>
    <w:link w:val="FooterChar"/>
    <w:uiPriority w:val="99"/>
    <w:unhideWhenUsed/>
    <w:rsid w:val="0052761D"/>
    <w:pPr>
      <w:tabs>
        <w:tab w:val="center" w:pos="4513"/>
        <w:tab w:val="right" w:pos="9026"/>
      </w:tabs>
      <w:spacing w:line="240" w:lineRule="auto"/>
    </w:pPr>
  </w:style>
  <w:style w:type="character" w:customStyle="1" w:styleId="FooterChar">
    <w:name w:val="Footer Char"/>
    <w:basedOn w:val="DefaultParagraphFont"/>
    <w:link w:val="Footer"/>
    <w:uiPriority w:val="99"/>
    <w:rsid w:val="0052761D"/>
  </w:style>
  <w:style w:type="paragraph" w:styleId="NoSpacing">
    <w:name w:val="No Spacing"/>
    <w:uiPriority w:val="1"/>
    <w:qFormat/>
    <w:rsid w:val="00AC0115"/>
    <w:pPr>
      <w:spacing w:line="240" w:lineRule="auto"/>
    </w:pPr>
  </w:style>
  <w:style w:type="paragraph" w:styleId="ListParagraph">
    <w:name w:val="List Paragraph"/>
    <w:basedOn w:val="Normal"/>
    <w:uiPriority w:val="34"/>
    <w:qFormat/>
    <w:rsid w:val="000D5DE6"/>
    <w:pPr>
      <w:ind w:left="720"/>
      <w:contextualSpacing/>
    </w:pPr>
  </w:style>
  <w:style w:type="paragraph" w:customStyle="1" w:styleId="whitespace-pre-wrap">
    <w:name w:val="whitespace-pre-wrap"/>
    <w:basedOn w:val="Normal"/>
    <w:rsid w:val="0064119F"/>
    <w:pPr>
      <w:spacing w:before="100" w:beforeAutospacing="1" w:after="100" w:afterAutospacing="1" w:line="240" w:lineRule="auto"/>
    </w:pPr>
    <w:rPr>
      <w:rFonts w:ascii="Times New Roman" w:eastAsia="Times New Roman" w:hAnsi="Times New Roman" w:cs="Times New Roman"/>
      <w:sz w:val="24"/>
      <w:szCs w:val="24"/>
      <w:lang w:val="en-GB"/>
    </w:rPr>
  </w:style>
  <w:style w:type="paragraph" w:customStyle="1" w:styleId="whitespace-normal">
    <w:name w:val="whitespace-normal"/>
    <w:basedOn w:val="Normal"/>
    <w:rsid w:val="007F6F52"/>
    <w:pPr>
      <w:spacing w:before="100" w:beforeAutospacing="1" w:after="100" w:afterAutospacing="1" w:line="240" w:lineRule="auto"/>
    </w:pPr>
    <w:rPr>
      <w:rFonts w:ascii="Times New Roman" w:eastAsia="Times New Roman" w:hAnsi="Times New Roman" w:cs="Times New Roman"/>
      <w:sz w:val="24"/>
      <w:szCs w:val="24"/>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36538647">
      <w:bodyDiv w:val="1"/>
      <w:marLeft w:val="0"/>
      <w:marRight w:val="0"/>
      <w:marTop w:val="0"/>
      <w:marBottom w:val="0"/>
      <w:divBdr>
        <w:top w:val="none" w:sz="0" w:space="0" w:color="auto"/>
        <w:left w:val="none" w:sz="0" w:space="0" w:color="auto"/>
        <w:bottom w:val="none" w:sz="0" w:space="0" w:color="auto"/>
        <w:right w:val="none" w:sz="0" w:space="0" w:color="auto"/>
      </w:divBdr>
    </w:div>
    <w:div w:id="179709990">
      <w:bodyDiv w:val="1"/>
      <w:marLeft w:val="0"/>
      <w:marRight w:val="0"/>
      <w:marTop w:val="0"/>
      <w:marBottom w:val="0"/>
      <w:divBdr>
        <w:top w:val="none" w:sz="0" w:space="0" w:color="auto"/>
        <w:left w:val="none" w:sz="0" w:space="0" w:color="auto"/>
        <w:bottom w:val="none" w:sz="0" w:space="0" w:color="auto"/>
        <w:right w:val="none" w:sz="0" w:space="0" w:color="auto"/>
      </w:divBdr>
    </w:div>
    <w:div w:id="362755753">
      <w:bodyDiv w:val="1"/>
      <w:marLeft w:val="0"/>
      <w:marRight w:val="0"/>
      <w:marTop w:val="0"/>
      <w:marBottom w:val="0"/>
      <w:divBdr>
        <w:top w:val="none" w:sz="0" w:space="0" w:color="auto"/>
        <w:left w:val="none" w:sz="0" w:space="0" w:color="auto"/>
        <w:bottom w:val="none" w:sz="0" w:space="0" w:color="auto"/>
        <w:right w:val="none" w:sz="0" w:space="0" w:color="auto"/>
      </w:divBdr>
    </w:div>
    <w:div w:id="827359039">
      <w:bodyDiv w:val="1"/>
      <w:marLeft w:val="0"/>
      <w:marRight w:val="0"/>
      <w:marTop w:val="0"/>
      <w:marBottom w:val="0"/>
      <w:divBdr>
        <w:top w:val="none" w:sz="0" w:space="0" w:color="auto"/>
        <w:left w:val="none" w:sz="0" w:space="0" w:color="auto"/>
        <w:bottom w:val="none" w:sz="0" w:space="0" w:color="auto"/>
        <w:right w:val="none" w:sz="0" w:space="0" w:color="auto"/>
      </w:divBdr>
    </w:div>
    <w:div w:id="2006397298">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1.jpg"/><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5" Type="http://schemas.openxmlformats.org/officeDocument/2006/relationships/webSettings" Target="webSettings.xml"/><Relationship Id="rId10" Type="http://schemas.openxmlformats.org/officeDocument/2006/relationships/image" Target="media/image3.pn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ghrYxbWLj8FFZV2goAtcdgOU517Q==">CgMxLjAyCGguZ2pkZ3hzMgloLjMwajB6bGwyCWguMWZvYjl0ZTIJaC4zem55c2g3MgloLjJldDkycDAyCGgudHlqY3d0MgloLjNkeTZ2a20yCWguMXQzaDVzZjIJaC40ZDM0b2c4MgloLjJzOGV5bzEyCWguMTdkcDh2dTIJaC4zcmRjcmpuMgloLjI2aW4xcmcyCGgubG54Yno5MgloLjM1bmt1bjIyCWguMWtzdjR1djIJaC40NHNpbmlvMgloLjJqeHN4cWgyCGguejMzN3lhMgloLjF5ODEwdHcyCWguM2oycXFtMzIOaC40d2I3OGs1N29vbG04AHIhMUZnMHNOLWVJVkpYX2RCOHpnZWFESGUtMm1IdDh6YnBO</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27</Pages>
  <Words>8305</Words>
  <Characters>47342</Characters>
  <Application>Microsoft Office Word</Application>
  <DocSecurity>0</DocSecurity>
  <Lines>394</Lines>
  <Paragraphs>111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55536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Rumman Ahmed</dc:creator>
  <cp:lastModifiedBy>Rumman Ahmed</cp:lastModifiedBy>
  <cp:revision>2</cp:revision>
  <dcterms:created xsi:type="dcterms:W3CDTF">2024-05-07T12:04:00Z</dcterms:created>
  <dcterms:modified xsi:type="dcterms:W3CDTF">2024-05-07T12:04:00Z</dcterms:modified>
</cp:coreProperties>
</file>