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cstheme="minorHAnsi"/>
          <w:sz w:val="28"/>
          <w:szCs w:val="28"/>
        </w:rPr>
        <w:id w:val="-951093236"/>
        <w:docPartObj>
          <w:docPartGallery w:val="Cover Pages"/>
          <w:docPartUnique/>
        </w:docPartObj>
      </w:sdtPr>
      <w:sdtEndPr>
        <w:rPr>
          <w:lang w:val="en-GB"/>
        </w:rPr>
      </w:sdtEndPr>
      <w:sdtContent>
        <w:p w14:paraId="15798DD3" w14:textId="17424042" w:rsidR="00F00DDE" w:rsidRPr="009E07D0" w:rsidRDefault="00F00DDE" w:rsidP="009E07D0">
          <w:pPr>
            <w:spacing w:line="360" w:lineRule="auto"/>
            <w:rPr>
              <w:rFonts w:cstheme="minorHAnsi"/>
              <w:sz w:val="28"/>
              <w:szCs w:val="28"/>
            </w:rPr>
          </w:pPr>
        </w:p>
        <w:p w14:paraId="2DB03331" w14:textId="77777777" w:rsidR="009E07D0" w:rsidRPr="009E07D0" w:rsidRDefault="00F00DDE" w:rsidP="009E07D0">
          <w:pPr>
            <w:spacing w:line="360" w:lineRule="auto"/>
            <w:rPr>
              <w:rFonts w:cstheme="minorHAnsi"/>
              <w:sz w:val="28"/>
              <w:szCs w:val="28"/>
              <w:lang w:val="en-GB"/>
            </w:rPr>
          </w:pPr>
          <w:r w:rsidRPr="009E07D0">
            <w:rPr>
              <w:rFonts w:cstheme="minorHAnsi"/>
              <w:noProof/>
              <w:sz w:val="28"/>
              <w:szCs w:val="28"/>
              <w:lang w:eastAsia="zh-CN"/>
            </w:rPr>
            <mc:AlternateContent>
              <mc:Choice Requires="wpg">
                <w:drawing>
                  <wp:anchor distT="0" distB="0" distL="114300" distR="114300" simplePos="0" relativeHeight="251659264" behindDoc="1" locked="0" layoutInCell="1" allowOverlap="1" wp14:anchorId="5E07FE51" wp14:editId="73B46222">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24DE356D" w14:textId="56394E48" w:rsidR="00F00DDE" w:rsidRPr="009E07D0" w:rsidRDefault="009E07D0">
                                  <w:pPr>
                                    <w:rPr>
                                      <w:color w:val="E7E6E6" w:themeColor="background2"/>
                                      <w:sz w:val="56"/>
                                      <w:szCs w:val="56"/>
                                    </w:rPr>
                                  </w:pPr>
                                  <w:sdt>
                                    <w:sdtPr>
                                      <w:rPr>
                                        <w:rFonts w:cstheme="minorHAnsi"/>
                                        <w:b/>
                                        <w:bCs/>
                                        <w:color w:val="E7E6E6" w:themeColor="background2"/>
                                        <w:sz w:val="56"/>
                                        <w:szCs w:val="56"/>
                                        <w:lang w:val="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E07D0">
                                        <w:rPr>
                                          <w:rFonts w:cstheme="minorHAnsi"/>
                                          <w:b/>
                                          <w:bCs/>
                                          <w:color w:val="E7E6E6" w:themeColor="background2"/>
                                          <w:sz w:val="56"/>
                                          <w:szCs w:val="56"/>
                                          <w:lang w:val="en-GB"/>
                                        </w:rPr>
                                        <w:t>Navigating Business Communication Between Britain and Japan: Strategies for Success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E07FE51" id="Group 17"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">
                    <o:lock v:ext="edit" aspectratio="t"/>
                    <v:shape id="Freeform 10" o:spid="_x0000_s1027"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24DE356D" w14:textId="56394E48" w:rsidR="00F00DDE" w:rsidRPr="009E07D0" w:rsidRDefault="009E07D0">
                            <w:pPr>
                              <w:rPr>
                                <w:color w:val="E7E6E6" w:themeColor="background2"/>
                                <w:sz w:val="56"/>
                                <w:szCs w:val="56"/>
                              </w:rPr>
                            </w:pPr>
                            <w:sdt>
                              <w:sdtPr>
                                <w:rPr>
                                  <w:rFonts w:cstheme="minorHAnsi"/>
                                  <w:b/>
                                  <w:bCs/>
                                  <w:color w:val="E7E6E6" w:themeColor="background2"/>
                                  <w:sz w:val="56"/>
                                  <w:szCs w:val="56"/>
                                  <w:lang w:val="en-GB"/>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Pr="009E07D0">
                                  <w:rPr>
                                    <w:rFonts w:cstheme="minorHAnsi"/>
                                    <w:b/>
                                    <w:bCs/>
                                    <w:color w:val="E7E6E6" w:themeColor="background2"/>
                                    <w:sz w:val="56"/>
                                    <w:szCs w:val="56"/>
                                    <w:lang w:val="en-GB"/>
                                  </w:rPr>
                                  <w:t>Navigating Business Communication Between Britain and Japan: Strategies for Success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Pr="009E07D0">
            <w:rPr>
              <w:rFonts w:cstheme="minorHAnsi"/>
              <w:noProof/>
              <w:sz w:val="28"/>
              <w:szCs w:val="28"/>
              <w:lang w:eastAsia="zh-CN"/>
            </w:rPr>
            <mc:AlternateContent>
              <mc:Choice Requires="wps">
                <w:drawing>
                  <wp:anchor distT="0" distB="0" distL="114300" distR="114300" simplePos="0" relativeHeight="251662336" behindDoc="0" locked="0" layoutInCell="1" allowOverlap="1" wp14:anchorId="6A25A417" wp14:editId="4114FC38">
                    <wp:simplePos x="0" y="0"/>
                    <wp:positionH relativeFrom="page">
                      <wp:align>center</wp:align>
                    </wp:positionH>
                    <wp:positionV relativeFrom="margin">
                      <wp:align>bottom</wp:align>
                    </wp:positionV>
                    <wp:extent cx="5753100" cy="146304"/>
                    <wp:effectExtent l="0" t="0" r="0" b="5715"/>
                    <wp:wrapSquare wrapText="bothSides"/>
                    <wp:docPr id="128" name="Text Box 1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7593EE" w14:textId="4181E0D2" w:rsidR="00F00DDE" w:rsidRDefault="00F00DD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9E07D0">
                                      <w:rPr>
                                        <w:caps/>
                                        <w:color w:val="7F7F7F" w:themeColor="text1" w:themeTint="80"/>
                                        <w:sz w:val="18"/>
                                        <w:szCs w:val="18"/>
                                      </w:rPr>
                                      <w:t>universiyt of wales trinity saint david</w:t>
                                    </w:r>
                                  </w:sdtContent>
                                </w:sdt>
                                <w:r>
                                  <w:rPr>
                                    <w:caps/>
                                    <w:color w:val="7F7F7F" w:themeColor="text1" w:themeTint="80"/>
                                    <w:sz w:val="18"/>
                                    <w:szCs w:val="18"/>
                                  </w:rPr>
                                  <w:t> </w:t>
                                </w:r>
                                <w:r>
                                  <w:rPr>
                                    <w:color w:val="7F7F7F" w:themeColor="text1" w:themeTint="80"/>
                                    <w:sz w:val="18"/>
                                    <w:szCs w:val="18"/>
                                  </w:rPr>
                                  <w:t>| </w:t>
                                </w:r>
                                <w:proofErr w:type="spellStart"/>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proofErr w:type="gramStart"/>
                                    <w:r w:rsidR="009E07D0">
                                      <w:rPr>
                                        <w:color w:val="7F7F7F" w:themeColor="text1" w:themeTint="80"/>
                                        <w:sz w:val="18"/>
                                        <w:szCs w:val="18"/>
                                      </w:rPr>
                                      <w:t>Swansea,wales</w:t>
                                    </w:r>
                                    <w:proofErr w:type="spellEnd"/>
                                    <w:proofErr w:type="gramEnd"/>
                                  </w:sdtContent>
                                </w:sdt>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6A25A417" id="_x0000_t202" coordsize="21600,21600" o:spt="202" path="m,l,21600r21600,l21600,xe">
                    <v:stroke joinstyle="miter"/>
                    <v:path gradientshapeok="t" o:connecttype="rect"/>
                  </v:shapetype>
                  <v:shape id="Text Box 1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" filled="f" stroked="f" strokeweight=".5pt">
                    <v:textbox style="mso-fit-shape-to-text:t" inset="1in,0,86.4pt,0">
                      <w:txbxContent>
                        <w:p w14:paraId="537593EE" w14:textId="4181E0D2" w:rsidR="00F00DDE" w:rsidRDefault="00F00DDE">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sidR="009E07D0">
                                <w:rPr>
                                  <w:caps/>
                                  <w:color w:val="7F7F7F" w:themeColor="text1" w:themeTint="80"/>
                                  <w:sz w:val="18"/>
                                  <w:szCs w:val="18"/>
                                </w:rPr>
                                <w:t>universiyt of wales trinity saint david</w:t>
                              </w:r>
                            </w:sdtContent>
                          </w:sdt>
                          <w:r>
                            <w:rPr>
                              <w:caps/>
                              <w:color w:val="7F7F7F" w:themeColor="text1" w:themeTint="80"/>
                              <w:sz w:val="18"/>
                              <w:szCs w:val="18"/>
                            </w:rPr>
                            <w:t> </w:t>
                          </w:r>
                          <w:r>
                            <w:rPr>
                              <w:color w:val="7F7F7F" w:themeColor="text1" w:themeTint="80"/>
                              <w:sz w:val="18"/>
                              <w:szCs w:val="18"/>
                            </w:rPr>
                            <w:t>| </w:t>
                          </w:r>
                          <w:proofErr w:type="spellStart"/>
                          <w:sdt>
                            <w:sdtPr>
                              <w:rPr>
                                <w:color w:val="7F7F7F" w:themeColor="text1" w:themeTint="80"/>
                                <w:sz w:val="18"/>
                                <w:szCs w:val="18"/>
                              </w:rPr>
                              <w:alias w:val="Address"/>
                              <w:tag w:val=""/>
                              <w:id w:val="-1023088507"/>
                              <w:dataBinding w:prefixMappings="xmlns:ns0='http://schemas.microsoft.com/office/2006/coverPageProps' " w:xpath="/ns0:CoverPageProperties[1]/ns0:CompanyAddress[1]" w:storeItemID="{55AF091B-3C7A-41E3-B477-F2FDAA23CFDA}"/>
                              <w:text/>
                            </w:sdtPr>
                            <w:sdtContent>
                              <w:proofErr w:type="gramStart"/>
                              <w:r w:rsidR="009E07D0">
                                <w:rPr>
                                  <w:color w:val="7F7F7F" w:themeColor="text1" w:themeTint="80"/>
                                  <w:sz w:val="18"/>
                                  <w:szCs w:val="18"/>
                                </w:rPr>
                                <w:t>Swansea,wales</w:t>
                              </w:r>
                              <w:proofErr w:type="spellEnd"/>
                              <w:proofErr w:type="gramEnd"/>
                            </w:sdtContent>
                          </w:sdt>
                        </w:p>
                      </w:txbxContent>
                    </v:textbox>
                    <w10:wrap type="square" anchorx="page" anchory="margin"/>
                  </v:shape>
                </w:pict>
              </mc:Fallback>
            </mc:AlternateContent>
          </w:r>
          <w:r w:rsidRPr="009E07D0">
            <w:rPr>
              <w:rFonts w:cstheme="minorHAnsi"/>
              <w:noProof/>
              <w:sz w:val="28"/>
              <w:szCs w:val="28"/>
              <w:lang w:eastAsia="zh-CN"/>
            </w:rPr>
            <mc:AlternateContent>
              <mc:Choice Requires="wps">
                <w:drawing>
                  <wp:anchor distT="0" distB="0" distL="114300" distR="114300" simplePos="0" relativeHeight="251661312" behindDoc="0" locked="0" layoutInCell="1" allowOverlap="1" wp14:anchorId="5D1CBF77" wp14:editId="32EA313E">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0CBBEC9" w14:textId="55CF96BB" w:rsidR="00F00DDE" w:rsidRDefault="009E07D0">
                                    <w:pPr>
                                      <w:pStyle w:val="NoSpacing"/>
                                      <w:spacing w:before="40" w:after="40"/>
                                      <w:rPr>
                                        <w:caps/>
                                        <w:color w:val="4472C4" w:themeColor="accent1"/>
                                        <w:sz w:val="28"/>
                                        <w:szCs w:val="28"/>
                                      </w:rPr>
                                    </w:pPr>
                                    <w:r>
                                      <w:rPr>
                                        <w:caps/>
                                        <w:color w:val="4472C4" w:themeColor="accent1"/>
                                        <w:sz w:val="28"/>
                                        <w:szCs w:val="28"/>
                                      </w:rPr>
                                      <w:t xml:space="preserve">international bbusiness communications assignment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362E8D5" w14:textId="64935768" w:rsidR="00F00DDE" w:rsidRDefault="00F00DDE">
                                    <w:pPr>
                                      <w:pStyle w:val="NoSpacing"/>
                                      <w:spacing w:before="40" w:after="40"/>
                                      <w:rPr>
                                        <w:caps/>
                                        <w:color w:val="5B9BD5" w:themeColor="accent5"/>
                                        <w:sz w:val="24"/>
                                        <w:szCs w:val="24"/>
                                      </w:rPr>
                                    </w:pPr>
                                    <w:r>
                                      <w:rPr>
                                        <w:caps/>
                                        <w:color w:val="5B9BD5" w:themeColor="accent5"/>
                                        <w:sz w:val="24"/>
                                        <w:szCs w:val="24"/>
                                      </w:rPr>
                                      <w:t>Chonitha Amithineni (2107958)</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D1CBF77" id="Text Box 1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&#13;&#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0CBBEC9" w14:textId="55CF96BB" w:rsidR="00F00DDE" w:rsidRDefault="009E07D0">
                              <w:pPr>
                                <w:pStyle w:val="NoSpacing"/>
                                <w:spacing w:before="40" w:after="40"/>
                                <w:rPr>
                                  <w:caps/>
                                  <w:color w:val="4472C4" w:themeColor="accent1"/>
                                  <w:sz w:val="28"/>
                                  <w:szCs w:val="28"/>
                                </w:rPr>
                              </w:pPr>
                              <w:r>
                                <w:rPr>
                                  <w:caps/>
                                  <w:color w:val="4472C4" w:themeColor="accent1"/>
                                  <w:sz w:val="28"/>
                                  <w:szCs w:val="28"/>
                                </w:rPr>
                                <w:t xml:space="preserve">international bbusiness communications assignment </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1362E8D5" w14:textId="64935768" w:rsidR="00F00DDE" w:rsidRDefault="00F00DDE">
                              <w:pPr>
                                <w:pStyle w:val="NoSpacing"/>
                                <w:spacing w:before="40" w:after="40"/>
                                <w:rPr>
                                  <w:caps/>
                                  <w:color w:val="5B9BD5" w:themeColor="accent5"/>
                                  <w:sz w:val="24"/>
                                  <w:szCs w:val="24"/>
                                </w:rPr>
                              </w:pPr>
                              <w:r>
                                <w:rPr>
                                  <w:caps/>
                                  <w:color w:val="5B9BD5" w:themeColor="accent5"/>
                                  <w:sz w:val="24"/>
                                  <w:szCs w:val="24"/>
                                </w:rPr>
                                <w:t>Chonitha Amithineni (2107958)</w:t>
                              </w:r>
                            </w:p>
                          </w:sdtContent>
                        </w:sdt>
                      </w:txbxContent>
                    </v:textbox>
                    <w10:wrap type="square" anchorx="page" anchory="page"/>
                  </v:shape>
                </w:pict>
              </mc:Fallback>
            </mc:AlternateContent>
          </w:r>
          <w:r w:rsidRPr="009E07D0">
            <w:rPr>
              <w:rFonts w:cstheme="minorHAnsi"/>
              <w:noProof/>
              <w:sz w:val="28"/>
              <w:szCs w:val="28"/>
              <w:lang w:eastAsia="zh-CN"/>
            </w:rPr>
            <mc:AlternateContent>
              <mc:Choice Requires="wps">
                <w:drawing>
                  <wp:anchor distT="0" distB="0" distL="114300" distR="114300" simplePos="0" relativeHeight="251660288" behindDoc="0" locked="0" layoutInCell="1" allowOverlap="1" wp14:anchorId="5D6FD869" wp14:editId="7D494955">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2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1FD77C0" w14:textId="1A9A6601" w:rsidR="00F00DDE" w:rsidRDefault="00F00DDE">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r w:rsidR="009E07D0">
                                      <w:rPr>
                                        <w:color w:val="FFFFFF" w:themeColor="background1"/>
                                        <w:sz w:val="24"/>
                                        <w:szCs w:val="24"/>
                                      </w:rPr>
                                      <w:t xml:space="preserve">     </w:t>
                                    </w:r>
                                  </w:sdtContent>
                                </w:sdt>
                                <w:r w:rsidR="009E07D0">
                                  <w:rPr>
                                    <w:color w:val="FFFFFF" w:themeColor="background1"/>
                                    <w:sz w:val="24"/>
                                    <w:szCs w:val="24"/>
                                  </w:rPr>
                                  <w:t>2024</w:t>
                                </w:r>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D6FD869" id="Rectangle 2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" fillcolor="#4472c4 [3204]" stroked="f" strokeweight="1pt">
                    <o:lock v:ext="edit" aspectratio="t"/>
                    <v:textbox inset="3.6pt,,3.6pt">
                      <w:txbxContent>
                        <w:p w14:paraId="71FD77C0" w14:textId="1A9A6601" w:rsidR="00F00DDE" w:rsidRDefault="00F00DDE">
                          <w:pPr>
                            <w:pStyle w:val="NoSpacing"/>
                            <w:jc w:val="right"/>
                            <w:rPr>
                              <w:color w:val="FFFFFF" w:themeColor="background1"/>
                              <w:sz w:val="24"/>
                              <w:szCs w:val="24"/>
                            </w:rPr>
                          </w:pPr>
                          <w:sdt>
                            <w:sdtPr>
                              <w:rPr>
                                <w:color w:val="FFFFFF" w:themeColor="background1"/>
                                <w:sz w:val="24"/>
                                <w:szCs w:val="24"/>
                              </w:rPr>
                              <w:alias w:val="Year"/>
                              <w:tag w:val=""/>
                              <w:id w:val="1595126926"/>
                              <w:showingPlcHdr/>
                              <w:dataBinding w:prefixMappings="xmlns:ns0='http://schemas.microsoft.com/office/2006/coverPageProps' " w:xpath="/ns0:CoverPageProperties[1]/ns0:PublishDate[1]" w:storeItemID="{55AF091B-3C7A-41E3-B477-F2FDAA23CFDA}"/>
                              <w:date w:fullDate="2012-03-16T00:00:00Z">
                                <w:dateFormat w:val="yyyy"/>
                                <w:lid w:val="en-US"/>
                                <w:storeMappedDataAs w:val="dateTime"/>
                                <w:calendar w:val="gregorian"/>
                              </w:date>
                            </w:sdtPr>
                            <w:sdtContent>
                              <w:r w:rsidR="009E07D0">
                                <w:rPr>
                                  <w:color w:val="FFFFFF" w:themeColor="background1"/>
                                  <w:sz w:val="24"/>
                                  <w:szCs w:val="24"/>
                                </w:rPr>
                                <w:t xml:space="preserve">     </w:t>
                              </w:r>
                            </w:sdtContent>
                          </w:sdt>
                          <w:r w:rsidR="009E07D0">
                            <w:rPr>
                              <w:color w:val="FFFFFF" w:themeColor="background1"/>
                              <w:sz w:val="24"/>
                              <w:szCs w:val="24"/>
                            </w:rPr>
                            <w:t>2024</w:t>
                          </w:r>
                        </w:p>
                      </w:txbxContent>
                    </v:textbox>
                    <w10:wrap anchorx="margin" anchory="page"/>
                  </v:rect>
                </w:pict>
              </mc:Fallback>
            </mc:AlternateContent>
          </w:r>
          <w:r w:rsidRPr="009E07D0">
            <w:rPr>
              <w:rFonts w:cstheme="minorHAnsi"/>
              <w:sz w:val="28"/>
              <w:szCs w:val="28"/>
              <w:lang w:val="en-GB"/>
            </w:rPr>
            <w:br w:type="page"/>
          </w:r>
        </w:p>
      </w:sdtContent>
    </w:sdt>
    <w:p w14:paraId="65E87FD9" w14:textId="62CB3C6E" w:rsidR="006D7EEA" w:rsidRPr="009E07D0" w:rsidRDefault="006D7EEA" w:rsidP="009E07D0">
      <w:pPr>
        <w:spacing w:line="360" w:lineRule="auto"/>
        <w:rPr>
          <w:rFonts w:cstheme="minorHAnsi"/>
          <w:b/>
          <w:bCs/>
          <w:sz w:val="32"/>
          <w:szCs w:val="32"/>
          <w:lang w:val="en-GB"/>
        </w:rPr>
      </w:pPr>
      <w:r w:rsidRPr="009E07D0">
        <w:rPr>
          <w:rFonts w:cstheme="minorHAnsi"/>
          <w:b/>
          <w:bCs/>
          <w:sz w:val="32"/>
          <w:szCs w:val="32"/>
          <w:lang w:val="en-GB"/>
        </w:rPr>
        <w:lastRenderedPageBreak/>
        <w:t xml:space="preserve">Executive summary </w:t>
      </w:r>
    </w:p>
    <w:p w14:paraId="6E9D2AC8" w14:textId="7F06B03D" w:rsidR="006D7EEA" w:rsidRPr="009E07D0" w:rsidRDefault="006D7EEA" w:rsidP="009E07D0">
      <w:pPr>
        <w:spacing w:line="360" w:lineRule="auto"/>
        <w:rPr>
          <w:rFonts w:cstheme="minorHAnsi"/>
          <w:sz w:val="28"/>
          <w:szCs w:val="28"/>
          <w:lang w:val="en-GB"/>
        </w:rPr>
      </w:pPr>
      <w:r w:rsidRPr="009E07D0">
        <w:rPr>
          <w:rFonts w:cstheme="minorHAnsi"/>
          <w:sz w:val="28"/>
          <w:szCs w:val="28"/>
          <w:lang w:val="en-GB"/>
        </w:rPr>
        <w:t xml:space="preserve">In this paper, the intricacies of business communication between Britain and Japan are explored in great depth. The report highlights the crucial importance of recognizing and managing cultural differences, language hurdles, and differing communication styles </w:t>
      </w:r>
      <w:proofErr w:type="gramStart"/>
      <w:r w:rsidRPr="009E07D0">
        <w:rPr>
          <w:rFonts w:cstheme="minorHAnsi"/>
          <w:sz w:val="28"/>
          <w:szCs w:val="28"/>
          <w:lang w:val="en-GB"/>
        </w:rPr>
        <w:t>in order to</w:t>
      </w:r>
      <w:proofErr w:type="gramEnd"/>
      <w:r w:rsidRPr="009E07D0">
        <w:rPr>
          <w:rFonts w:cstheme="minorHAnsi"/>
          <w:sz w:val="28"/>
          <w:szCs w:val="28"/>
          <w:lang w:val="en-GB"/>
        </w:rPr>
        <w:t xml:space="preserve"> achieve successful cross-cultural cooperation.</w:t>
      </w:r>
    </w:p>
    <w:p w14:paraId="1E7F2B0D" w14:textId="77777777" w:rsidR="006D7EEA" w:rsidRPr="009E07D0" w:rsidRDefault="006D7EEA" w:rsidP="009E07D0">
      <w:pPr>
        <w:spacing w:line="360" w:lineRule="auto"/>
        <w:rPr>
          <w:rFonts w:cstheme="minorHAnsi"/>
          <w:sz w:val="28"/>
          <w:szCs w:val="28"/>
          <w:lang w:val="en-GB"/>
        </w:rPr>
      </w:pPr>
      <w:r w:rsidRPr="009E07D0">
        <w:rPr>
          <w:rFonts w:cstheme="minorHAnsi"/>
          <w:sz w:val="28"/>
          <w:szCs w:val="28"/>
          <w:lang w:val="en-GB"/>
        </w:rPr>
        <w:t xml:space="preserve">The analysis sheds light on </w:t>
      </w:r>
      <w:proofErr w:type="gramStart"/>
      <w:r w:rsidRPr="009E07D0">
        <w:rPr>
          <w:rFonts w:cstheme="minorHAnsi"/>
          <w:sz w:val="28"/>
          <w:szCs w:val="28"/>
          <w:lang w:val="en-GB"/>
        </w:rPr>
        <w:t>a number of</w:t>
      </w:r>
      <w:proofErr w:type="gramEnd"/>
      <w:r w:rsidRPr="009E07D0">
        <w:rPr>
          <w:rFonts w:cstheme="minorHAnsi"/>
          <w:sz w:val="28"/>
          <w:szCs w:val="28"/>
          <w:lang w:val="en-GB"/>
        </w:rPr>
        <w:t xml:space="preserve"> difficulties that are inherently present in situations involving intercultural business communication (IBC). The complex nature of the relationships that take place between these two countries is highlighted by the presence of language hurdles, differences in cultural etiquette, different decision-making processes, and different communication channels.</w:t>
      </w:r>
    </w:p>
    <w:p w14:paraId="0848E8AF" w14:textId="2782D8B1" w:rsidR="006D7EEA" w:rsidRPr="009E07D0" w:rsidRDefault="006D7EEA" w:rsidP="009E07D0">
      <w:pPr>
        <w:spacing w:line="360" w:lineRule="auto"/>
        <w:rPr>
          <w:rFonts w:cstheme="minorHAnsi"/>
          <w:sz w:val="28"/>
          <w:szCs w:val="28"/>
          <w:lang w:val="en-GB"/>
        </w:rPr>
      </w:pPr>
      <w:r w:rsidRPr="009E07D0">
        <w:rPr>
          <w:rFonts w:cstheme="minorHAnsi"/>
          <w:sz w:val="28"/>
          <w:szCs w:val="28"/>
          <w:lang w:val="en-GB"/>
        </w:rPr>
        <w:t>Furthermore, t</w:t>
      </w:r>
      <w:r w:rsidRPr="009E07D0">
        <w:rPr>
          <w:rFonts w:cstheme="minorHAnsi"/>
          <w:sz w:val="28"/>
          <w:szCs w:val="28"/>
          <w:lang w:val="en-GB"/>
        </w:rPr>
        <w:t>he report investigates experiences, sentiments, evaluations, and conclusions, ending in a nuanced understanding of effective communication tactics. This is accomplished through the utilization of the Gibbs Reflective Model.</w:t>
      </w:r>
      <w:r w:rsidRPr="009E07D0">
        <w:rPr>
          <w:rFonts w:cstheme="minorHAnsi"/>
          <w:sz w:val="28"/>
          <w:szCs w:val="28"/>
          <w:lang w:val="en-GB"/>
        </w:rPr>
        <w:t xml:space="preserve"> Several</w:t>
      </w:r>
      <w:r w:rsidRPr="009E07D0">
        <w:rPr>
          <w:rFonts w:cstheme="minorHAnsi"/>
          <w:sz w:val="28"/>
          <w:szCs w:val="28"/>
          <w:lang w:val="en-GB"/>
        </w:rPr>
        <w:t xml:space="preserve"> important guidelines are presented </w:t>
      </w:r>
      <w:r w:rsidRPr="009E07D0">
        <w:rPr>
          <w:rFonts w:cstheme="minorHAnsi"/>
          <w:sz w:val="28"/>
          <w:szCs w:val="28"/>
          <w:lang w:val="en-GB"/>
        </w:rPr>
        <w:t>to</w:t>
      </w:r>
      <w:r w:rsidRPr="009E07D0">
        <w:rPr>
          <w:rFonts w:cstheme="minorHAnsi"/>
          <w:sz w:val="28"/>
          <w:szCs w:val="28"/>
          <w:lang w:val="en-GB"/>
        </w:rPr>
        <w:t xml:space="preserve"> encourage efficient communication habits. The increase of language competency, training in cultural sensitivity, adaptive communication methods drawing from concepts such as Hall's High-Low Context and Trompenaars' 7 Dimensions, the usage of communication mediators, and the fostering of open discourse are all included in these.</w:t>
      </w:r>
    </w:p>
    <w:p w14:paraId="7013271C" w14:textId="72530229" w:rsidR="006D7EEA" w:rsidRPr="009E07D0" w:rsidRDefault="006D7EEA" w:rsidP="009E07D0">
      <w:pPr>
        <w:spacing w:line="360" w:lineRule="auto"/>
        <w:rPr>
          <w:rFonts w:cstheme="minorHAnsi"/>
          <w:sz w:val="28"/>
          <w:szCs w:val="28"/>
          <w:lang w:val="en-GB"/>
        </w:rPr>
      </w:pPr>
      <w:r w:rsidRPr="009E07D0">
        <w:rPr>
          <w:rFonts w:cstheme="minorHAnsi"/>
          <w:sz w:val="28"/>
          <w:szCs w:val="28"/>
          <w:lang w:val="en-GB"/>
        </w:rPr>
        <w:t xml:space="preserve">In conclusion, the paper emphasizes that </w:t>
      </w:r>
      <w:r w:rsidRPr="009E07D0">
        <w:rPr>
          <w:rFonts w:cstheme="minorHAnsi"/>
          <w:sz w:val="28"/>
          <w:szCs w:val="28"/>
          <w:lang w:val="en-GB"/>
        </w:rPr>
        <w:t>for</w:t>
      </w:r>
      <w:r w:rsidRPr="009E07D0">
        <w:rPr>
          <w:rFonts w:cstheme="minorHAnsi"/>
          <w:sz w:val="28"/>
          <w:szCs w:val="28"/>
          <w:lang w:val="en-GB"/>
        </w:rPr>
        <w:t xml:space="preserve"> corporate communication between Britain and Japan to be successful, it is necessary to take a holistic strategy that incorporates linguistic proficiency, cultural awareness, and adaptable communication techniques. An emphasis is placed on the idea that cultural diversity should be viewed as an opportunity for learning rather than a</w:t>
      </w:r>
      <w:r w:rsidR="009E07D0" w:rsidRPr="009E07D0">
        <w:rPr>
          <w:rFonts w:cstheme="minorHAnsi"/>
          <w:sz w:val="28"/>
          <w:szCs w:val="28"/>
          <w:lang w:val="en-GB"/>
        </w:rPr>
        <w:t xml:space="preserve"> </w:t>
      </w:r>
      <w:r w:rsidRPr="009E07D0">
        <w:rPr>
          <w:rFonts w:cstheme="minorHAnsi"/>
          <w:sz w:val="28"/>
          <w:szCs w:val="28"/>
          <w:lang w:val="en-GB"/>
        </w:rPr>
        <w:lastRenderedPageBreak/>
        <w:t>barrier. This helps to create the conditions for long-lasting and profitable business connections in the context of the global corporate landscape.</w:t>
      </w:r>
    </w:p>
    <w:p w14:paraId="29D05D73" w14:textId="77777777" w:rsidR="006D7EEA" w:rsidRPr="009E07D0" w:rsidRDefault="006D7EEA" w:rsidP="009E07D0">
      <w:pPr>
        <w:spacing w:line="360" w:lineRule="auto"/>
        <w:rPr>
          <w:rFonts w:cstheme="minorHAnsi"/>
          <w:sz w:val="28"/>
          <w:szCs w:val="28"/>
          <w:lang w:val="en-GB"/>
        </w:rPr>
      </w:pPr>
      <w:r w:rsidRPr="009E07D0">
        <w:rPr>
          <w:rFonts w:cstheme="minorHAnsi"/>
          <w:sz w:val="28"/>
          <w:szCs w:val="28"/>
          <w:lang w:val="en-GB"/>
        </w:rPr>
        <w:t xml:space="preserve">Building long-lasting partnerships that are founded on mutual understanding, empathy, and synergy in collaboration is ultimately the most important factor in determining the success of economic ties between the United Kingdom and Japan. Businesses </w:t>
      </w:r>
      <w:proofErr w:type="gramStart"/>
      <w:r w:rsidRPr="009E07D0">
        <w:rPr>
          <w:rFonts w:cstheme="minorHAnsi"/>
          <w:sz w:val="28"/>
          <w:szCs w:val="28"/>
          <w:lang w:val="en-GB"/>
        </w:rPr>
        <w:t>are able to</w:t>
      </w:r>
      <w:proofErr w:type="gramEnd"/>
      <w:r w:rsidRPr="009E07D0">
        <w:rPr>
          <w:rFonts w:cstheme="minorHAnsi"/>
          <w:sz w:val="28"/>
          <w:szCs w:val="28"/>
          <w:lang w:val="en-GB"/>
        </w:rPr>
        <w:t xml:space="preserve"> build settings that encourage continuous learning, embrace diversity, and forge connections that are mutually advantageous in the global marketplace by embracing cultural variety and applying practices that are advised.</w:t>
      </w:r>
    </w:p>
    <w:p w14:paraId="6BF63A0A" w14:textId="77777777" w:rsidR="00F00DDE" w:rsidRPr="009E07D0" w:rsidRDefault="00F00DDE" w:rsidP="009E07D0">
      <w:pPr>
        <w:spacing w:line="360" w:lineRule="auto"/>
        <w:rPr>
          <w:rFonts w:cstheme="minorHAnsi"/>
          <w:sz w:val="28"/>
          <w:szCs w:val="28"/>
          <w:lang w:val="en-GB"/>
        </w:rPr>
      </w:pPr>
    </w:p>
    <w:p w14:paraId="647A09A6" w14:textId="77777777" w:rsidR="00F00DDE" w:rsidRPr="009E07D0" w:rsidRDefault="00F00DDE" w:rsidP="009E07D0">
      <w:pPr>
        <w:spacing w:line="360" w:lineRule="auto"/>
        <w:rPr>
          <w:rFonts w:cstheme="minorHAnsi"/>
          <w:sz w:val="28"/>
          <w:szCs w:val="28"/>
          <w:lang w:val="en-GB"/>
        </w:rPr>
      </w:pPr>
    </w:p>
    <w:p w14:paraId="4896350C" w14:textId="77777777" w:rsidR="00F00DDE" w:rsidRPr="009E07D0" w:rsidRDefault="00F00DDE" w:rsidP="009E07D0">
      <w:pPr>
        <w:spacing w:line="360" w:lineRule="auto"/>
        <w:rPr>
          <w:rFonts w:cstheme="minorHAnsi"/>
          <w:sz w:val="28"/>
          <w:szCs w:val="28"/>
          <w:lang w:val="en-GB"/>
        </w:rPr>
      </w:pPr>
    </w:p>
    <w:p w14:paraId="0B5A72D9" w14:textId="77777777" w:rsidR="00F00DDE" w:rsidRPr="009E07D0" w:rsidRDefault="00F00DDE" w:rsidP="009E07D0">
      <w:pPr>
        <w:spacing w:line="360" w:lineRule="auto"/>
        <w:rPr>
          <w:rFonts w:cstheme="minorHAnsi"/>
          <w:sz w:val="28"/>
          <w:szCs w:val="28"/>
          <w:lang w:val="en-GB"/>
        </w:rPr>
      </w:pPr>
    </w:p>
    <w:p w14:paraId="6F625E1A" w14:textId="77777777" w:rsidR="00F00DDE" w:rsidRPr="009E07D0" w:rsidRDefault="00F00DDE" w:rsidP="009E07D0">
      <w:pPr>
        <w:spacing w:line="360" w:lineRule="auto"/>
        <w:rPr>
          <w:rFonts w:cstheme="minorHAnsi"/>
          <w:sz w:val="28"/>
          <w:szCs w:val="28"/>
          <w:lang w:val="en-GB"/>
        </w:rPr>
      </w:pPr>
    </w:p>
    <w:p w14:paraId="24B575D6" w14:textId="77777777" w:rsidR="00F00DDE" w:rsidRPr="009E07D0" w:rsidRDefault="00F00DDE" w:rsidP="009E07D0">
      <w:pPr>
        <w:spacing w:line="360" w:lineRule="auto"/>
        <w:rPr>
          <w:rFonts w:cstheme="minorHAnsi"/>
          <w:sz w:val="28"/>
          <w:szCs w:val="28"/>
          <w:lang w:val="en-GB"/>
        </w:rPr>
      </w:pPr>
    </w:p>
    <w:p w14:paraId="37E8DC0E" w14:textId="77777777" w:rsidR="00F00DDE" w:rsidRPr="009E07D0" w:rsidRDefault="00F00DDE" w:rsidP="009E07D0">
      <w:pPr>
        <w:spacing w:line="360" w:lineRule="auto"/>
        <w:rPr>
          <w:rFonts w:cstheme="minorHAnsi"/>
          <w:sz w:val="28"/>
          <w:szCs w:val="28"/>
          <w:lang w:val="en-GB"/>
        </w:rPr>
      </w:pPr>
    </w:p>
    <w:p w14:paraId="1A9D295A" w14:textId="77777777" w:rsidR="00F00DDE" w:rsidRPr="009E07D0" w:rsidRDefault="00F00DDE" w:rsidP="009E07D0">
      <w:pPr>
        <w:spacing w:line="360" w:lineRule="auto"/>
        <w:rPr>
          <w:rFonts w:cstheme="minorHAnsi"/>
          <w:sz w:val="28"/>
          <w:szCs w:val="28"/>
          <w:lang w:val="en-GB"/>
        </w:rPr>
      </w:pPr>
    </w:p>
    <w:p w14:paraId="5BEDB8CF" w14:textId="77777777" w:rsidR="00F00DDE" w:rsidRPr="009E07D0" w:rsidRDefault="00F00DDE" w:rsidP="009E07D0">
      <w:pPr>
        <w:spacing w:line="360" w:lineRule="auto"/>
        <w:rPr>
          <w:rFonts w:cstheme="minorHAnsi"/>
          <w:sz w:val="28"/>
          <w:szCs w:val="28"/>
          <w:lang w:val="en-GB"/>
        </w:rPr>
      </w:pPr>
    </w:p>
    <w:p w14:paraId="74874170" w14:textId="77777777" w:rsidR="00F00DDE" w:rsidRPr="009E07D0" w:rsidRDefault="00F00DDE" w:rsidP="009E07D0">
      <w:pPr>
        <w:spacing w:line="360" w:lineRule="auto"/>
        <w:rPr>
          <w:rFonts w:cstheme="minorHAnsi"/>
          <w:sz w:val="28"/>
          <w:szCs w:val="28"/>
          <w:lang w:val="en-GB"/>
        </w:rPr>
      </w:pPr>
    </w:p>
    <w:p w14:paraId="38ABEFE7" w14:textId="77777777" w:rsidR="00F00DDE" w:rsidRPr="009E07D0" w:rsidRDefault="00F00DDE" w:rsidP="009E07D0">
      <w:pPr>
        <w:spacing w:line="360" w:lineRule="auto"/>
        <w:rPr>
          <w:rFonts w:cstheme="minorHAnsi"/>
          <w:sz w:val="28"/>
          <w:szCs w:val="28"/>
          <w:lang w:val="en-GB"/>
        </w:rPr>
      </w:pPr>
    </w:p>
    <w:p w14:paraId="471C1F4B" w14:textId="77777777" w:rsidR="00F00DDE" w:rsidRPr="009E07D0" w:rsidRDefault="00F00DDE" w:rsidP="009E07D0">
      <w:pPr>
        <w:spacing w:line="360" w:lineRule="auto"/>
        <w:rPr>
          <w:rFonts w:cstheme="minorHAnsi"/>
          <w:sz w:val="28"/>
          <w:szCs w:val="28"/>
          <w:lang w:val="en-GB"/>
        </w:rPr>
      </w:pPr>
    </w:p>
    <w:p w14:paraId="40E3DC23" w14:textId="77777777" w:rsidR="00F00DDE" w:rsidRPr="009E07D0" w:rsidRDefault="00F00DDE" w:rsidP="009E07D0">
      <w:pPr>
        <w:spacing w:line="360" w:lineRule="auto"/>
        <w:rPr>
          <w:rFonts w:cstheme="minorHAnsi"/>
          <w:sz w:val="28"/>
          <w:szCs w:val="28"/>
          <w:lang w:val="en-GB"/>
        </w:rPr>
      </w:pPr>
    </w:p>
    <w:p w14:paraId="6F427CA5" w14:textId="77777777" w:rsidR="00F00DDE" w:rsidRPr="009E07D0" w:rsidRDefault="00F00DDE" w:rsidP="009E07D0">
      <w:pPr>
        <w:spacing w:line="360" w:lineRule="auto"/>
        <w:rPr>
          <w:rFonts w:cstheme="minorHAnsi"/>
          <w:sz w:val="28"/>
          <w:szCs w:val="28"/>
          <w:lang w:val="en-GB"/>
        </w:rPr>
      </w:pPr>
    </w:p>
    <w:p w14:paraId="52658C08" w14:textId="77777777" w:rsidR="00F00DDE" w:rsidRPr="009E07D0" w:rsidRDefault="00F00DDE" w:rsidP="009E07D0">
      <w:pPr>
        <w:spacing w:line="360" w:lineRule="auto"/>
        <w:rPr>
          <w:rFonts w:cstheme="minorHAnsi"/>
          <w:sz w:val="28"/>
          <w:szCs w:val="28"/>
          <w:lang w:val="en-GB"/>
        </w:rPr>
      </w:pPr>
    </w:p>
    <w:p w14:paraId="399DDD6B" w14:textId="77777777" w:rsidR="006D7EEA" w:rsidRPr="009E07D0" w:rsidRDefault="006D7EEA" w:rsidP="009E07D0">
      <w:pPr>
        <w:spacing w:line="360" w:lineRule="auto"/>
        <w:rPr>
          <w:rFonts w:cstheme="minorHAnsi"/>
          <w:sz w:val="28"/>
          <w:szCs w:val="28"/>
          <w:lang w:val="en-GB"/>
        </w:rPr>
      </w:pPr>
    </w:p>
    <w:p w14:paraId="03A439B0" w14:textId="77777777" w:rsidR="006D7EEA" w:rsidRPr="009E07D0" w:rsidRDefault="006D7EEA" w:rsidP="009E07D0">
      <w:pPr>
        <w:spacing w:line="360" w:lineRule="auto"/>
        <w:rPr>
          <w:rFonts w:cstheme="minorHAnsi"/>
          <w:sz w:val="28"/>
          <w:szCs w:val="28"/>
          <w:lang w:val="en-GB"/>
        </w:rPr>
      </w:pPr>
    </w:p>
    <w:p w14:paraId="7C5F5993" w14:textId="3AA083B8" w:rsidR="006D7EEA" w:rsidRPr="009E07D0" w:rsidRDefault="006D7EEA" w:rsidP="009E07D0">
      <w:pPr>
        <w:spacing w:line="360" w:lineRule="auto"/>
        <w:rPr>
          <w:rFonts w:cstheme="minorHAnsi"/>
          <w:b/>
          <w:bCs/>
          <w:sz w:val="28"/>
          <w:szCs w:val="28"/>
          <w:lang w:val="en-GB"/>
        </w:rPr>
      </w:pPr>
      <w:r w:rsidRPr="009E07D0">
        <w:rPr>
          <w:rFonts w:cstheme="minorHAnsi"/>
          <w:b/>
          <w:bCs/>
          <w:sz w:val="28"/>
          <w:szCs w:val="28"/>
          <w:lang w:val="en-GB"/>
        </w:rPr>
        <w:br w:type="page"/>
      </w:r>
    </w:p>
    <w:sdt>
      <w:sdtPr>
        <w:rPr>
          <w:rFonts w:asciiTheme="minorHAnsi" w:hAnsiTheme="minorHAnsi" w:cstheme="minorHAnsi"/>
        </w:rPr>
        <w:id w:val="2107310201"/>
        <w:docPartObj>
          <w:docPartGallery w:val="Table of Contents"/>
          <w:docPartUnique/>
        </w:docPartObj>
      </w:sdtPr>
      <w:sdtEndPr>
        <w:rPr>
          <w:rFonts w:eastAsiaTheme="minorHAnsi"/>
          <w:noProof/>
          <w:color w:val="auto"/>
          <w:lang w:val="en-IN"/>
        </w:rPr>
      </w:sdtEndPr>
      <w:sdtContent>
        <w:p w14:paraId="1DBAD765" w14:textId="7586E1CB" w:rsidR="00F00DDE" w:rsidRPr="009E07D0" w:rsidRDefault="00F00DDE" w:rsidP="009E07D0">
          <w:pPr>
            <w:pStyle w:val="TOCHeading"/>
            <w:spacing w:line="360" w:lineRule="auto"/>
            <w:rPr>
              <w:rFonts w:asciiTheme="minorHAnsi" w:hAnsiTheme="minorHAnsi" w:cstheme="minorHAnsi"/>
            </w:rPr>
          </w:pPr>
          <w:r w:rsidRPr="009E07D0">
            <w:rPr>
              <w:rFonts w:asciiTheme="minorHAnsi" w:hAnsiTheme="minorHAnsi" w:cstheme="minorHAnsi"/>
            </w:rPr>
            <w:t>Table of Contents</w:t>
          </w:r>
        </w:p>
        <w:p w14:paraId="21DC3E47" w14:textId="04FED01E" w:rsidR="00152D66" w:rsidRDefault="00F00DDE">
          <w:pPr>
            <w:pStyle w:val="TOC1"/>
            <w:tabs>
              <w:tab w:val="left" w:pos="480"/>
              <w:tab w:val="right" w:leader="dot" w:pos="9016"/>
            </w:tabs>
            <w:rPr>
              <w:rFonts w:eastAsiaTheme="minorEastAsia" w:cstheme="minorBidi"/>
              <w:b w:val="0"/>
              <w:bCs w:val="0"/>
              <w:i w:val="0"/>
              <w:iCs w:val="0"/>
              <w:noProof/>
              <w:kern w:val="2"/>
              <w:lang w:eastAsia="en-GB"/>
              <w14:ligatures w14:val="standardContextual"/>
            </w:rPr>
          </w:pPr>
          <w:r w:rsidRPr="009E07D0">
            <w:rPr>
              <w:b w:val="0"/>
              <w:bCs w:val="0"/>
              <w:sz w:val="28"/>
              <w:szCs w:val="28"/>
            </w:rPr>
            <w:fldChar w:fldCharType="begin"/>
          </w:r>
          <w:r w:rsidRPr="009E07D0">
            <w:rPr>
              <w:sz w:val="28"/>
              <w:szCs w:val="28"/>
            </w:rPr>
            <w:instrText xml:space="preserve"> TOC \o "1-3" \h \z \u </w:instrText>
          </w:r>
          <w:r w:rsidRPr="009E07D0">
            <w:rPr>
              <w:b w:val="0"/>
              <w:bCs w:val="0"/>
              <w:sz w:val="28"/>
              <w:szCs w:val="28"/>
            </w:rPr>
            <w:fldChar w:fldCharType="separate"/>
          </w:r>
          <w:hyperlink w:anchor="_Toc154464509" w:history="1">
            <w:r w:rsidR="00152D66" w:rsidRPr="007457DA">
              <w:rPr>
                <w:rStyle w:val="Hyperlink"/>
                <w:noProof/>
                <w:lang w:val="en-GB"/>
              </w:rPr>
              <w:t>1.</w:t>
            </w:r>
            <w:r w:rsidR="00152D66">
              <w:rPr>
                <w:rFonts w:eastAsiaTheme="minorEastAsia" w:cstheme="minorBidi"/>
                <w:b w:val="0"/>
                <w:bCs w:val="0"/>
                <w:i w:val="0"/>
                <w:iCs w:val="0"/>
                <w:noProof/>
                <w:kern w:val="2"/>
                <w:lang w:eastAsia="en-GB"/>
                <w14:ligatures w14:val="standardContextual"/>
              </w:rPr>
              <w:tab/>
            </w:r>
            <w:r w:rsidR="00152D66" w:rsidRPr="007457DA">
              <w:rPr>
                <w:rStyle w:val="Hyperlink"/>
                <w:noProof/>
                <w:lang w:val="en-GB"/>
              </w:rPr>
              <w:t>Introduction</w:t>
            </w:r>
            <w:r w:rsidR="00152D66">
              <w:rPr>
                <w:noProof/>
                <w:webHidden/>
              </w:rPr>
              <w:tab/>
            </w:r>
            <w:r w:rsidR="00152D66">
              <w:rPr>
                <w:noProof/>
                <w:webHidden/>
              </w:rPr>
              <w:fldChar w:fldCharType="begin"/>
            </w:r>
            <w:r w:rsidR="00152D66">
              <w:rPr>
                <w:noProof/>
                <w:webHidden/>
              </w:rPr>
              <w:instrText xml:space="preserve"> PAGEREF _Toc154464509 \h </w:instrText>
            </w:r>
            <w:r w:rsidR="00152D66">
              <w:rPr>
                <w:noProof/>
                <w:webHidden/>
              </w:rPr>
            </w:r>
            <w:r w:rsidR="00152D66">
              <w:rPr>
                <w:noProof/>
                <w:webHidden/>
              </w:rPr>
              <w:fldChar w:fldCharType="separate"/>
            </w:r>
            <w:r w:rsidR="00152D66">
              <w:rPr>
                <w:noProof/>
                <w:webHidden/>
              </w:rPr>
              <w:t>3</w:t>
            </w:r>
            <w:r w:rsidR="00152D66">
              <w:rPr>
                <w:noProof/>
                <w:webHidden/>
              </w:rPr>
              <w:fldChar w:fldCharType="end"/>
            </w:r>
          </w:hyperlink>
        </w:p>
        <w:p w14:paraId="194DE19E" w14:textId="4F820465" w:rsidR="00152D66" w:rsidRDefault="00152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4464510" w:history="1">
            <w:r w:rsidRPr="007457DA">
              <w:rPr>
                <w:rStyle w:val="Hyperlink"/>
                <w:noProof/>
                <w:lang w:val="en-GB"/>
              </w:rPr>
              <w:t>2. IBC Situations</w:t>
            </w:r>
            <w:r>
              <w:rPr>
                <w:noProof/>
                <w:webHidden/>
              </w:rPr>
              <w:tab/>
            </w:r>
            <w:r>
              <w:rPr>
                <w:noProof/>
                <w:webHidden/>
              </w:rPr>
              <w:fldChar w:fldCharType="begin"/>
            </w:r>
            <w:r>
              <w:rPr>
                <w:noProof/>
                <w:webHidden/>
              </w:rPr>
              <w:instrText xml:space="preserve"> PAGEREF _Toc154464510 \h </w:instrText>
            </w:r>
            <w:r>
              <w:rPr>
                <w:noProof/>
                <w:webHidden/>
              </w:rPr>
            </w:r>
            <w:r>
              <w:rPr>
                <w:noProof/>
                <w:webHidden/>
              </w:rPr>
              <w:fldChar w:fldCharType="separate"/>
            </w:r>
            <w:r>
              <w:rPr>
                <w:noProof/>
                <w:webHidden/>
              </w:rPr>
              <w:t>5</w:t>
            </w:r>
            <w:r>
              <w:rPr>
                <w:noProof/>
                <w:webHidden/>
              </w:rPr>
              <w:fldChar w:fldCharType="end"/>
            </w:r>
          </w:hyperlink>
        </w:p>
        <w:p w14:paraId="5BD52A3C" w14:textId="42544D50" w:rsidR="00152D66" w:rsidRDefault="00152D6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4464511" w:history="1">
            <w:r w:rsidRPr="007457DA">
              <w:rPr>
                <w:rStyle w:val="Hyperlink"/>
                <w:noProof/>
                <w:lang w:val="en-GB"/>
              </w:rPr>
              <w:t>2.1 Language Barriers</w:t>
            </w:r>
            <w:r>
              <w:rPr>
                <w:noProof/>
                <w:webHidden/>
              </w:rPr>
              <w:tab/>
            </w:r>
            <w:r>
              <w:rPr>
                <w:noProof/>
                <w:webHidden/>
              </w:rPr>
              <w:fldChar w:fldCharType="begin"/>
            </w:r>
            <w:r>
              <w:rPr>
                <w:noProof/>
                <w:webHidden/>
              </w:rPr>
              <w:instrText xml:space="preserve"> PAGEREF _Toc154464511 \h </w:instrText>
            </w:r>
            <w:r>
              <w:rPr>
                <w:noProof/>
                <w:webHidden/>
              </w:rPr>
            </w:r>
            <w:r>
              <w:rPr>
                <w:noProof/>
                <w:webHidden/>
              </w:rPr>
              <w:fldChar w:fldCharType="separate"/>
            </w:r>
            <w:r>
              <w:rPr>
                <w:noProof/>
                <w:webHidden/>
              </w:rPr>
              <w:t>5</w:t>
            </w:r>
            <w:r>
              <w:rPr>
                <w:noProof/>
                <w:webHidden/>
              </w:rPr>
              <w:fldChar w:fldCharType="end"/>
            </w:r>
          </w:hyperlink>
        </w:p>
        <w:p w14:paraId="1BC236B6" w14:textId="15B8A3C9" w:rsidR="00152D66" w:rsidRDefault="00152D6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4464512" w:history="1">
            <w:r w:rsidRPr="007457DA">
              <w:rPr>
                <w:rStyle w:val="Hyperlink"/>
                <w:noProof/>
                <w:lang w:val="en-GB"/>
              </w:rPr>
              <w:t>2.2 Cultural Etiquette</w:t>
            </w:r>
            <w:r>
              <w:rPr>
                <w:noProof/>
                <w:webHidden/>
              </w:rPr>
              <w:tab/>
            </w:r>
            <w:r>
              <w:rPr>
                <w:noProof/>
                <w:webHidden/>
              </w:rPr>
              <w:fldChar w:fldCharType="begin"/>
            </w:r>
            <w:r>
              <w:rPr>
                <w:noProof/>
                <w:webHidden/>
              </w:rPr>
              <w:instrText xml:space="preserve"> PAGEREF _Toc154464512 \h </w:instrText>
            </w:r>
            <w:r>
              <w:rPr>
                <w:noProof/>
                <w:webHidden/>
              </w:rPr>
            </w:r>
            <w:r>
              <w:rPr>
                <w:noProof/>
                <w:webHidden/>
              </w:rPr>
              <w:fldChar w:fldCharType="separate"/>
            </w:r>
            <w:r>
              <w:rPr>
                <w:noProof/>
                <w:webHidden/>
              </w:rPr>
              <w:t>6</w:t>
            </w:r>
            <w:r>
              <w:rPr>
                <w:noProof/>
                <w:webHidden/>
              </w:rPr>
              <w:fldChar w:fldCharType="end"/>
            </w:r>
          </w:hyperlink>
        </w:p>
        <w:p w14:paraId="04B9A1B6" w14:textId="03C9A084" w:rsidR="00152D66" w:rsidRDefault="00152D6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4464513" w:history="1">
            <w:r w:rsidRPr="007457DA">
              <w:rPr>
                <w:rStyle w:val="Hyperlink"/>
                <w:noProof/>
                <w:lang w:val="en-GB"/>
              </w:rPr>
              <w:t>2</w:t>
            </w:r>
            <w:r w:rsidRPr="007457DA">
              <w:rPr>
                <w:rStyle w:val="Hyperlink"/>
                <w:noProof/>
              </w:rPr>
              <w:t>.3</w:t>
            </w:r>
            <w:r w:rsidRPr="007457DA">
              <w:rPr>
                <w:rStyle w:val="Hyperlink"/>
                <w:noProof/>
                <w:lang w:val="en-GB"/>
              </w:rPr>
              <w:t xml:space="preserve"> Decision-Making Processes</w:t>
            </w:r>
            <w:r>
              <w:rPr>
                <w:noProof/>
                <w:webHidden/>
              </w:rPr>
              <w:tab/>
            </w:r>
            <w:r>
              <w:rPr>
                <w:noProof/>
                <w:webHidden/>
              </w:rPr>
              <w:fldChar w:fldCharType="begin"/>
            </w:r>
            <w:r>
              <w:rPr>
                <w:noProof/>
                <w:webHidden/>
              </w:rPr>
              <w:instrText xml:space="preserve"> PAGEREF _Toc154464513 \h </w:instrText>
            </w:r>
            <w:r>
              <w:rPr>
                <w:noProof/>
                <w:webHidden/>
              </w:rPr>
            </w:r>
            <w:r>
              <w:rPr>
                <w:noProof/>
                <w:webHidden/>
              </w:rPr>
              <w:fldChar w:fldCharType="separate"/>
            </w:r>
            <w:r>
              <w:rPr>
                <w:noProof/>
                <w:webHidden/>
              </w:rPr>
              <w:t>6</w:t>
            </w:r>
            <w:r>
              <w:rPr>
                <w:noProof/>
                <w:webHidden/>
              </w:rPr>
              <w:fldChar w:fldCharType="end"/>
            </w:r>
          </w:hyperlink>
        </w:p>
        <w:p w14:paraId="607D826E" w14:textId="79F6FACC" w:rsidR="00152D66" w:rsidRDefault="00152D6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4464514" w:history="1">
            <w:r w:rsidRPr="007457DA">
              <w:rPr>
                <w:rStyle w:val="Hyperlink"/>
                <w:noProof/>
              </w:rPr>
              <w:t>2.4</w:t>
            </w:r>
            <w:r w:rsidRPr="007457DA">
              <w:rPr>
                <w:rStyle w:val="Hyperlink"/>
                <w:noProof/>
                <w:lang w:val="en-GB"/>
              </w:rPr>
              <w:t xml:space="preserve"> Communication Methods - Hall's High-Low Context</w:t>
            </w:r>
            <w:r>
              <w:rPr>
                <w:noProof/>
                <w:webHidden/>
              </w:rPr>
              <w:tab/>
            </w:r>
            <w:r>
              <w:rPr>
                <w:noProof/>
                <w:webHidden/>
              </w:rPr>
              <w:fldChar w:fldCharType="begin"/>
            </w:r>
            <w:r>
              <w:rPr>
                <w:noProof/>
                <w:webHidden/>
              </w:rPr>
              <w:instrText xml:space="preserve"> PAGEREF _Toc154464514 \h </w:instrText>
            </w:r>
            <w:r>
              <w:rPr>
                <w:noProof/>
                <w:webHidden/>
              </w:rPr>
            </w:r>
            <w:r>
              <w:rPr>
                <w:noProof/>
                <w:webHidden/>
              </w:rPr>
              <w:fldChar w:fldCharType="separate"/>
            </w:r>
            <w:r>
              <w:rPr>
                <w:noProof/>
                <w:webHidden/>
              </w:rPr>
              <w:t>6</w:t>
            </w:r>
            <w:r>
              <w:rPr>
                <w:noProof/>
                <w:webHidden/>
              </w:rPr>
              <w:fldChar w:fldCharType="end"/>
            </w:r>
          </w:hyperlink>
        </w:p>
        <w:p w14:paraId="4A01A275" w14:textId="6ED93D37" w:rsidR="00152D66" w:rsidRDefault="00152D66">
          <w:pPr>
            <w:pStyle w:val="TOC2"/>
            <w:tabs>
              <w:tab w:val="right" w:leader="dot" w:pos="9016"/>
            </w:tabs>
            <w:rPr>
              <w:rFonts w:eastAsiaTheme="minorEastAsia" w:cstheme="minorBidi"/>
              <w:b w:val="0"/>
              <w:bCs w:val="0"/>
              <w:noProof/>
              <w:kern w:val="2"/>
              <w:sz w:val="24"/>
              <w:szCs w:val="24"/>
              <w:lang w:eastAsia="en-GB"/>
              <w14:ligatures w14:val="standardContextual"/>
            </w:rPr>
          </w:pPr>
          <w:hyperlink w:anchor="_Toc154464515" w:history="1">
            <w:r w:rsidRPr="007457DA">
              <w:rPr>
                <w:rStyle w:val="Hyperlink"/>
                <w:noProof/>
              </w:rPr>
              <w:t>2.5</w:t>
            </w:r>
            <w:r w:rsidRPr="007457DA">
              <w:rPr>
                <w:rStyle w:val="Hyperlink"/>
                <w:noProof/>
                <w:lang w:val="en-GB"/>
              </w:rPr>
              <w:t xml:space="preserve"> International Culture - Trompenaars' 7 Dimensions</w:t>
            </w:r>
            <w:r>
              <w:rPr>
                <w:noProof/>
                <w:webHidden/>
              </w:rPr>
              <w:tab/>
            </w:r>
            <w:r>
              <w:rPr>
                <w:noProof/>
                <w:webHidden/>
              </w:rPr>
              <w:fldChar w:fldCharType="begin"/>
            </w:r>
            <w:r>
              <w:rPr>
                <w:noProof/>
                <w:webHidden/>
              </w:rPr>
              <w:instrText xml:space="preserve"> PAGEREF _Toc154464515 \h </w:instrText>
            </w:r>
            <w:r>
              <w:rPr>
                <w:noProof/>
                <w:webHidden/>
              </w:rPr>
            </w:r>
            <w:r>
              <w:rPr>
                <w:noProof/>
                <w:webHidden/>
              </w:rPr>
              <w:fldChar w:fldCharType="separate"/>
            </w:r>
            <w:r>
              <w:rPr>
                <w:noProof/>
                <w:webHidden/>
              </w:rPr>
              <w:t>7</w:t>
            </w:r>
            <w:r>
              <w:rPr>
                <w:noProof/>
                <w:webHidden/>
              </w:rPr>
              <w:fldChar w:fldCharType="end"/>
            </w:r>
          </w:hyperlink>
        </w:p>
        <w:p w14:paraId="3BC23CF1" w14:textId="2A9272E2" w:rsidR="00152D66" w:rsidRDefault="00152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4464516" w:history="1">
            <w:r w:rsidRPr="007457DA">
              <w:rPr>
                <w:rStyle w:val="Hyperlink"/>
                <w:noProof/>
                <w:lang w:val="en-GB"/>
              </w:rPr>
              <w:t>3. The Gibbs cycle of reflection</w:t>
            </w:r>
            <w:r>
              <w:rPr>
                <w:noProof/>
                <w:webHidden/>
              </w:rPr>
              <w:tab/>
            </w:r>
            <w:r>
              <w:rPr>
                <w:noProof/>
                <w:webHidden/>
              </w:rPr>
              <w:fldChar w:fldCharType="begin"/>
            </w:r>
            <w:r>
              <w:rPr>
                <w:noProof/>
                <w:webHidden/>
              </w:rPr>
              <w:instrText xml:space="preserve"> PAGEREF _Toc154464516 \h </w:instrText>
            </w:r>
            <w:r>
              <w:rPr>
                <w:noProof/>
                <w:webHidden/>
              </w:rPr>
            </w:r>
            <w:r>
              <w:rPr>
                <w:noProof/>
                <w:webHidden/>
              </w:rPr>
              <w:fldChar w:fldCharType="separate"/>
            </w:r>
            <w:r>
              <w:rPr>
                <w:noProof/>
                <w:webHidden/>
              </w:rPr>
              <w:t>8</w:t>
            </w:r>
            <w:r>
              <w:rPr>
                <w:noProof/>
                <w:webHidden/>
              </w:rPr>
              <w:fldChar w:fldCharType="end"/>
            </w:r>
          </w:hyperlink>
        </w:p>
        <w:p w14:paraId="25A8CC9C" w14:textId="1FEC679A" w:rsidR="00152D66" w:rsidRDefault="00152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4464517" w:history="1">
            <w:r w:rsidRPr="007457DA">
              <w:rPr>
                <w:rStyle w:val="Hyperlink"/>
                <w:noProof/>
                <w:lang w:val="en-GB"/>
              </w:rPr>
              <w:t>4. Conclusion</w:t>
            </w:r>
            <w:r>
              <w:rPr>
                <w:noProof/>
                <w:webHidden/>
              </w:rPr>
              <w:tab/>
            </w:r>
            <w:r>
              <w:rPr>
                <w:noProof/>
                <w:webHidden/>
              </w:rPr>
              <w:fldChar w:fldCharType="begin"/>
            </w:r>
            <w:r>
              <w:rPr>
                <w:noProof/>
                <w:webHidden/>
              </w:rPr>
              <w:instrText xml:space="preserve"> PAGEREF _Toc154464517 \h </w:instrText>
            </w:r>
            <w:r>
              <w:rPr>
                <w:noProof/>
                <w:webHidden/>
              </w:rPr>
            </w:r>
            <w:r>
              <w:rPr>
                <w:noProof/>
                <w:webHidden/>
              </w:rPr>
              <w:fldChar w:fldCharType="separate"/>
            </w:r>
            <w:r>
              <w:rPr>
                <w:noProof/>
                <w:webHidden/>
              </w:rPr>
              <w:t>10</w:t>
            </w:r>
            <w:r>
              <w:rPr>
                <w:noProof/>
                <w:webHidden/>
              </w:rPr>
              <w:fldChar w:fldCharType="end"/>
            </w:r>
          </w:hyperlink>
        </w:p>
        <w:p w14:paraId="57BE3517" w14:textId="4EAE7B86" w:rsidR="00152D66" w:rsidRDefault="00152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4464518" w:history="1">
            <w:r w:rsidRPr="007457DA">
              <w:rPr>
                <w:rStyle w:val="Hyperlink"/>
                <w:noProof/>
                <w:lang w:val="en-GB"/>
              </w:rPr>
              <w:t>5. Recommendations</w:t>
            </w:r>
            <w:r>
              <w:rPr>
                <w:noProof/>
                <w:webHidden/>
              </w:rPr>
              <w:tab/>
            </w:r>
            <w:r>
              <w:rPr>
                <w:noProof/>
                <w:webHidden/>
              </w:rPr>
              <w:fldChar w:fldCharType="begin"/>
            </w:r>
            <w:r>
              <w:rPr>
                <w:noProof/>
                <w:webHidden/>
              </w:rPr>
              <w:instrText xml:space="preserve"> PAGEREF _Toc154464518 \h </w:instrText>
            </w:r>
            <w:r>
              <w:rPr>
                <w:noProof/>
                <w:webHidden/>
              </w:rPr>
            </w:r>
            <w:r>
              <w:rPr>
                <w:noProof/>
                <w:webHidden/>
              </w:rPr>
              <w:fldChar w:fldCharType="separate"/>
            </w:r>
            <w:r>
              <w:rPr>
                <w:noProof/>
                <w:webHidden/>
              </w:rPr>
              <w:t>12</w:t>
            </w:r>
            <w:r>
              <w:rPr>
                <w:noProof/>
                <w:webHidden/>
              </w:rPr>
              <w:fldChar w:fldCharType="end"/>
            </w:r>
          </w:hyperlink>
        </w:p>
        <w:p w14:paraId="3707AAF1" w14:textId="158DC97C" w:rsidR="00152D66" w:rsidRDefault="00152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4464519" w:history="1">
            <w:r w:rsidRPr="007457DA">
              <w:rPr>
                <w:rStyle w:val="Hyperlink"/>
                <w:noProof/>
                <w:lang w:val="en-GB"/>
              </w:rPr>
              <w:t>6. Final Thoughts</w:t>
            </w:r>
            <w:r>
              <w:rPr>
                <w:noProof/>
                <w:webHidden/>
              </w:rPr>
              <w:tab/>
            </w:r>
            <w:r>
              <w:rPr>
                <w:noProof/>
                <w:webHidden/>
              </w:rPr>
              <w:fldChar w:fldCharType="begin"/>
            </w:r>
            <w:r>
              <w:rPr>
                <w:noProof/>
                <w:webHidden/>
              </w:rPr>
              <w:instrText xml:space="preserve"> PAGEREF _Toc154464519 \h </w:instrText>
            </w:r>
            <w:r>
              <w:rPr>
                <w:noProof/>
                <w:webHidden/>
              </w:rPr>
            </w:r>
            <w:r>
              <w:rPr>
                <w:noProof/>
                <w:webHidden/>
              </w:rPr>
              <w:fldChar w:fldCharType="separate"/>
            </w:r>
            <w:r>
              <w:rPr>
                <w:noProof/>
                <w:webHidden/>
              </w:rPr>
              <w:t>15</w:t>
            </w:r>
            <w:r>
              <w:rPr>
                <w:noProof/>
                <w:webHidden/>
              </w:rPr>
              <w:fldChar w:fldCharType="end"/>
            </w:r>
          </w:hyperlink>
        </w:p>
        <w:p w14:paraId="3C35B57E" w14:textId="33A082E9" w:rsidR="00152D66" w:rsidRDefault="00152D66">
          <w:pPr>
            <w:pStyle w:val="TOC1"/>
            <w:tabs>
              <w:tab w:val="right" w:leader="dot" w:pos="9016"/>
            </w:tabs>
            <w:rPr>
              <w:rFonts w:eastAsiaTheme="minorEastAsia" w:cstheme="minorBidi"/>
              <w:b w:val="0"/>
              <w:bCs w:val="0"/>
              <w:i w:val="0"/>
              <w:iCs w:val="0"/>
              <w:noProof/>
              <w:kern w:val="2"/>
              <w:lang w:eastAsia="en-GB"/>
              <w14:ligatures w14:val="standardContextual"/>
            </w:rPr>
          </w:pPr>
          <w:hyperlink w:anchor="_Toc154464520" w:history="1">
            <w:r w:rsidRPr="007457DA">
              <w:rPr>
                <w:rStyle w:val="Hyperlink"/>
                <w:noProof/>
              </w:rPr>
              <w:t>7. References</w:t>
            </w:r>
            <w:r>
              <w:rPr>
                <w:noProof/>
                <w:webHidden/>
              </w:rPr>
              <w:tab/>
            </w:r>
            <w:r>
              <w:rPr>
                <w:noProof/>
                <w:webHidden/>
              </w:rPr>
              <w:fldChar w:fldCharType="begin"/>
            </w:r>
            <w:r>
              <w:rPr>
                <w:noProof/>
                <w:webHidden/>
              </w:rPr>
              <w:instrText xml:space="preserve"> PAGEREF _Toc154464520 \h </w:instrText>
            </w:r>
            <w:r>
              <w:rPr>
                <w:noProof/>
                <w:webHidden/>
              </w:rPr>
            </w:r>
            <w:r>
              <w:rPr>
                <w:noProof/>
                <w:webHidden/>
              </w:rPr>
              <w:fldChar w:fldCharType="separate"/>
            </w:r>
            <w:r>
              <w:rPr>
                <w:noProof/>
                <w:webHidden/>
              </w:rPr>
              <w:t>17</w:t>
            </w:r>
            <w:r>
              <w:rPr>
                <w:noProof/>
                <w:webHidden/>
              </w:rPr>
              <w:fldChar w:fldCharType="end"/>
            </w:r>
          </w:hyperlink>
        </w:p>
        <w:p w14:paraId="23E5EF72" w14:textId="738089B9" w:rsidR="00F00DDE" w:rsidRPr="009E07D0" w:rsidRDefault="00F00DDE" w:rsidP="009E07D0">
          <w:pPr>
            <w:spacing w:line="360" w:lineRule="auto"/>
            <w:rPr>
              <w:rFonts w:cstheme="minorHAnsi"/>
              <w:sz w:val="28"/>
              <w:szCs w:val="28"/>
            </w:rPr>
          </w:pPr>
          <w:r w:rsidRPr="009E07D0">
            <w:rPr>
              <w:rFonts w:cstheme="minorHAnsi"/>
              <w:b/>
              <w:bCs/>
              <w:noProof/>
              <w:sz w:val="28"/>
              <w:szCs w:val="28"/>
            </w:rPr>
            <w:fldChar w:fldCharType="end"/>
          </w:r>
        </w:p>
      </w:sdtContent>
    </w:sdt>
    <w:p w14:paraId="38C0258F" w14:textId="77777777" w:rsidR="00F00DDE" w:rsidRPr="009E07D0" w:rsidRDefault="00F00DDE" w:rsidP="009E07D0">
      <w:pPr>
        <w:autoSpaceDE w:val="0"/>
        <w:autoSpaceDN w:val="0"/>
        <w:adjustRightInd w:val="0"/>
        <w:spacing w:after="40" w:line="360" w:lineRule="auto"/>
        <w:rPr>
          <w:rFonts w:cstheme="minorHAnsi"/>
          <w:b/>
          <w:bCs/>
          <w:sz w:val="28"/>
          <w:szCs w:val="28"/>
          <w:lang w:val="en-GB"/>
        </w:rPr>
      </w:pPr>
    </w:p>
    <w:p w14:paraId="21BB693A" w14:textId="77777777" w:rsidR="00F00DDE" w:rsidRPr="009E07D0" w:rsidRDefault="00F00DDE" w:rsidP="009E07D0">
      <w:pPr>
        <w:autoSpaceDE w:val="0"/>
        <w:autoSpaceDN w:val="0"/>
        <w:adjustRightInd w:val="0"/>
        <w:spacing w:after="40" w:line="360" w:lineRule="auto"/>
        <w:rPr>
          <w:rFonts w:cstheme="minorHAnsi"/>
          <w:b/>
          <w:bCs/>
          <w:sz w:val="28"/>
          <w:szCs w:val="28"/>
          <w:lang w:val="en-GB"/>
        </w:rPr>
      </w:pPr>
    </w:p>
    <w:p w14:paraId="50CDD5FC" w14:textId="77777777" w:rsidR="00F00DDE" w:rsidRPr="009E07D0" w:rsidRDefault="00F00DDE" w:rsidP="009E07D0">
      <w:pPr>
        <w:autoSpaceDE w:val="0"/>
        <w:autoSpaceDN w:val="0"/>
        <w:adjustRightInd w:val="0"/>
        <w:spacing w:after="40" w:line="360" w:lineRule="auto"/>
        <w:rPr>
          <w:rFonts w:cstheme="minorHAnsi"/>
          <w:b/>
          <w:bCs/>
          <w:sz w:val="28"/>
          <w:szCs w:val="28"/>
          <w:lang w:val="en-GB"/>
        </w:rPr>
      </w:pPr>
    </w:p>
    <w:p w14:paraId="2CD5BF6B" w14:textId="77777777" w:rsidR="00F00DDE" w:rsidRPr="009E07D0" w:rsidRDefault="00F00DDE" w:rsidP="009E07D0">
      <w:pPr>
        <w:autoSpaceDE w:val="0"/>
        <w:autoSpaceDN w:val="0"/>
        <w:adjustRightInd w:val="0"/>
        <w:spacing w:after="40" w:line="360" w:lineRule="auto"/>
        <w:rPr>
          <w:rFonts w:cstheme="minorHAnsi"/>
          <w:b/>
          <w:bCs/>
          <w:sz w:val="28"/>
          <w:szCs w:val="28"/>
          <w:lang w:val="en-GB"/>
        </w:rPr>
      </w:pPr>
    </w:p>
    <w:p w14:paraId="404D5132" w14:textId="77777777" w:rsidR="00F00DDE" w:rsidRPr="009E07D0" w:rsidRDefault="00F00DDE" w:rsidP="009E07D0">
      <w:pPr>
        <w:autoSpaceDE w:val="0"/>
        <w:autoSpaceDN w:val="0"/>
        <w:adjustRightInd w:val="0"/>
        <w:spacing w:after="40" w:line="360" w:lineRule="auto"/>
        <w:rPr>
          <w:rFonts w:cstheme="minorHAnsi"/>
          <w:b/>
          <w:bCs/>
          <w:sz w:val="28"/>
          <w:szCs w:val="28"/>
          <w:lang w:val="en-GB"/>
        </w:rPr>
      </w:pPr>
    </w:p>
    <w:p w14:paraId="76D76AF9" w14:textId="77777777" w:rsidR="00F00DDE" w:rsidRPr="009E07D0" w:rsidRDefault="00F00DDE" w:rsidP="009E07D0">
      <w:pPr>
        <w:autoSpaceDE w:val="0"/>
        <w:autoSpaceDN w:val="0"/>
        <w:adjustRightInd w:val="0"/>
        <w:spacing w:after="40" w:line="360" w:lineRule="auto"/>
        <w:rPr>
          <w:rFonts w:cstheme="minorHAnsi"/>
          <w:b/>
          <w:bCs/>
          <w:sz w:val="28"/>
          <w:szCs w:val="28"/>
          <w:lang w:val="en-GB"/>
        </w:rPr>
      </w:pPr>
    </w:p>
    <w:p w14:paraId="7F04847B" w14:textId="77777777" w:rsidR="009E07D0" w:rsidRDefault="009E07D0" w:rsidP="009E07D0">
      <w:pPr>
        <w:spacing w:line="360" w:lineRule="auto"/>
        <w:rPr>
          <w:rFonts w:cstheme="minorHAnsi"/>
          <w:b/>
          <w:bCs/>
          <w:sz w:val="28"/>
          <w:szCs w:val="28"/>
          <w:lang w:val="en-GB"/>
        </w:rPr>
      </w:pPr>
    </w:p>
    <w:p w14:paraId="601E64D7" w14:textId="77777777" w:rsidR="00152D66" w:rsidRDefault="00152D66" w:rsidP="009E07D0">
      <w:pPr>
        <w:spacing w:line="360" w:lineRule="auto"/>
        <w:rPr>
          <w:rFonts w:cstheme="minorHAnsi"/>
          <w:b/>
          <w:bCs/>
          <w:sz w:val="28"/>
          <w:szCs w:val="28"/>
          <w:lang w:val="en-GB"/>
        </w:rPr>
      </w:pPr>
    </w:p>
    <w:p w14:paraId="31DA6327" w14:textId="77777777" w:rsidR="00152D66" w:rsidRDefault="00152D66" w:rsidP="009E07D0">
      <w:pPr>
        <w:spacing w:line="360" w:lineRule="auto"/>
        <w:rPr>
          <w:rFonts w:cstheme="minorHAnsi"/>
          <w:b/>
          <w:bCs/>
          <w:sz w:val="28"/>
          <w:szCs w:val="28"/>
          <w:lang w:val="en-GB"/>
        </w:rPr>
      </w:pPr>
    </w:p>
    <w:p w14:paraId="714320E2" w14:textId="77777777" w:rsidR="00152D66" w:rsidRDefault="00152D66" w:rsidP="009E07D0">
      <w:pPr>
        <w:spacing w:line="360" w:lineRule="auto"/>
        <w:rPr>
          <w:rFonts w:cstheme="minorHAnsi"/>
          <w:b/>
          <w:bCs/>
          <w:sz w:val="28"/>
          <w:szCs w:val="28"/>
          <w:lang w:val="en-GB"/>
        </w:rPr>
      </w:pPr>
    </w:p>
    <w:p w14:paraId="496AAA7C" w14:textId="77777777" w:rsidR="00152D66" w:rsidRDefault="00152D66" w:rsidP="009E07D0">
      <w:pPr>
        <w:spacing w:line="360" w:lineRule="auto"/>
        <w:rPr>
          <w:rFonts w:cstheme="minorHAnsi"/>
          <w:b/>
          <w:bCs/>
          <w:sz w:val="28"/>
          <w:szCs w:val="28"/>
          <w:lang w:val="en-GB"/>
        </w:rPr>
      </w:pPr>
    </w:p>
    <w:p w14:paraId="58B6B714" w14:textId="77777777" w:rsidR="00152D66" w:rsidRDefault="00152D66" w:rsidP="009E07D0">
      <w:pPr>
        <w:spacing w:line="360" w:lineRule="auto"/>
        <w:rPr>
          <w:rFonts w:cstheme="minorHAnsi"/>
          <w:b/>
          <w:bCs/>
          <w:sz w:val="28"/>
          <w:szCs w:val="28"/>
          <w:lang w:val="en-GB"/>
        </w:rPr>
      </w:pPr>
    </w:p>
    <w:p w14:paraId="5FF27D78" w14:textId="77777777" w:rsidR="00152D66" w:rsidRDefault="00152D66" w:rsidP="009E07D0">
      <w:pPr>
        <w:spacing w:line="360" w:lineRule="auto"/>
        <w:rPr>
          <w:rFonts w:cstheme="minorHAnsi"/>
          <w:b/>
          <w:bCs/>
          <w:sz w:val="28"/>
          <w:szCs w:val="28"/>
          <w:lang w:val="en-GB"/>
        </w:rPr>
      </w:pPr>
    </w:p>
    <w:p w14:paraId="3E96F52A" w14:textId="77777777" w:rsidR="009E07D0" w:rsidRPr="009E07D0" w:rsidRDefault="009E07D0" w:rsidP="009E07D0">
      <w:pPr>
        <w:spacing w:line="360" w:lineRule="auto"/>
        <w:rPr>
          <w:rFonts w:cstheme="minorHAnsi"/>
          <w:b/>
          <w:bCs/>
          <w:sz w:val="28"/>
          <w:szCs w:val="28"/>
          <w:lang w:val="en-GB"/>
        </w:rPr>
      </w:pPr>
    </w:p>
    <w:p w14:paraId="00D58FBF" w14:textId="54F426E7" w:rsidR="009E07D0" w:rsidRPr="009E07D0" w:rsidRDefault="00736003" w:rsidP="009E07D0">
      <w:pPr>
        <w:pStyle w:val="Heading1"/>
        <w:numPr>
          <w:ilvl w:val="0"/>
          <w:numId w:val="4"/>
        </w:numPr>
        <w:spacing w:line="360" w:lineRule="auto"/>
        <w:rPr>
          <w:rFonts w:asciiTheme="minorHAnsi" w:hAnsiTheme="minorHAnsi" w:cstheme="minorHAnsi"/>
          <w:lang w:val="en-GB"/>
        </w:rPr>
      </w:pPr>
      <w:bookmarkStart w:id="0" w:name="_Toc154464509"/>
      <w:r w:rsidRPr="009E07D0">
        <w:rPr>
          <w:rFonts w:asciiTheme="minorHAnsi" w:hAnsiTheme="minorHAnsi" w:cstheme="minorHAnsi"/>
          <w:lang w:val="en-GB"/>
        </w:rPr>
        <w:lastRenderedPageBreak/>
        <w:t>Introductio</w:t>
      </w:r>
      <w:r w:rsidR="009E07D0" w:rsidRPr="009E07D0">
        <w:rPr>
          <w:rFonts w:asciiTheme="minorHAnsi" w:hAnsiTheme="minorHAnsi" w:cstheme="minorHAnsi"/>
          <w:lang w:val="en-GB"/>
        </w:rPr>
        <w:t>n</w:t>
      </w:r>
      <w:bookmarkEnd w:id="0"/>
    </w:p>
    <w:p w14:paraId="5633853E" w14:textId="77777777" w:rsidR="009E07D0" w:rsidRPr="009E07D0" w:rsidRDefault="009E07D0" w:rsidP="009E07D0">
      <w:pPr>
        <w:rPr>
          <w:lang w:val="en-GB"/>
        </w:rPr>
      </w:pPr>
    </w:p>
    <w:p w14:paraId="08EBA459" w14:textId="30480357"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The field of international corporate communication is characterised by cultural complexities, subtle communication methods, and the crucial need of comprehension in promoting successful interactions</w:t>
      </w:r>
      <w:r w:rsidR="000E2F4B" w:rsidRPr="009E07D0">
        <w:rPr>
          <w:rFonts w:cstheme="minorHAnsi"/>
          <w:sz w:val="28"/>
          <w:szCs w:val="28"/>
          <w:lang w:val="en-GB"/>
        </w:rPr>
        <w:t xml:space="preserve"> (</w:t>
      </w:r>
      <w:proofErr w:type="spellStart"/>
      <w:r w:rsidR="000E2F4B" w:rsidRPr="009E07D0">
        <w:rPr>
          <w:rFonts w:cstheme="minorHAnsi"/>
          <w:sz w:val="28"/>
          <w:szCs w:val="28"/>
          <w:lang w:val="en-GB"/>
        </w:rPr>
        <w:t>Czinkota</w:t>
      </w:r>
      <w:proofErr w:type="spellEnd"/>
      <w:r w:rsidR="000E2F4B" w:rsidRPr="009E07D0">
        <w:rPr>
          <w:rFonts w:cstheme="minorHAnsi"/>
          <w:sz w:val="28"/>
          <w:szCs w:val="28"/>
          <w:lang w:val="en-GB"/>
        </w:rPr>
        <w:t xml:space="preserve">, </w:t>
      </w:r>
      <w:proofErr w:type="spellStart"/>
      <w:r w:rsidR="000E2F4B" w:rsidRPr="009E07D0">
        <w:rPr>
          <w:rFonts w:cstheme="minorHAnsi"/>
          <w:sz w:val="28"/>
          <w:szCs w:val="28"/>
          <w:lang w:val="en-GB"/>
        </w:rPr>
        <w:t>Ronkainen</w:t>
      </w:r>
      <w:proofErr w:type="spellEnd"/>
      <w:r w:rsidR="000E2F4B" w:rsidRPr="009E07D0">
        <w:rPr>
          <w:rFonts w:cstheme="minorHAnsi"/>
          <w:sz w:val="28"/>
          <w:szCs w:val="28"/>
          <w:lang w:val="en-GB"/>
        </w:rPr>
        <w:t xml:space="preserve">, </w:t>
      </w:r>
      <w:r w:rsidR="000E2F4B" w:rsidRPr="009E07D0">
        <w:rPr>
          <w:rFonts w:cstheme="minorHAnsi"/>
          <w:sz w:val="28"/>
          <w:szCs w:val="28"/>
          <w:lang w:val="en-GB"/>
        </w:rPr>
        <w:t xml:space="preserve">and </w:t>
      </w:r>
      <w:proofErr w:type="spellStart"/>
      <w:r w:rsidR="000E2F4B" w:rsidRPr="009E07D0">
        <w:rPr>
          <w:rFonts w:cstheme="minorHAnsi"/>
          <w:sz w:val="28"/>
          <w:szCs w:val="28"/>
          <w:lang w:val="en-GB"/>
        </w:rPr>
        <w:t>Goupta</w:t>
      </w:r>
      <w:proofErr w:type="spellEnd"/>
      <w:r w:rsidR="000E2F4B" w:rsidRPr="009E07D0">
        <w:rPr>
          <w:rFonts w:cstheme="minorHAnsi"/>
          <w:sz w:val="28"/>
          <w:szCs w:val="28"/>
          <w:lang w:val="en-GB"/>
        </w:rPr>
        <w:t>, 2021</w:t>
      </w:r>
      <w:r w:rsidR="000E2F4B" w:rsidRPr="009E07D0">
        <w:rPr>
          <w:rFonts w:cstheme="minorHAnsi"/>
          <w:sz w:val="28"/>
          <w:szCs w:val="28"/>
          <w:lang w:val="en-GB"/>
        </w:rPr>
        <w:t xml:space="preserve">). </w:t>
      </w:r>
      <w:r w:rsidRPr="009E07D0">
        <w:rPr>
          <w:rFonts w:cstheme="minorHAnsi"/>
          <w:sz w:val="28"/>
          <w:szCs w:val="28"/>
          <w:lang w:val="en-GB"/>
        </w:rPr>
        <w:t>The focus on contacts between British and Japanese businesses highlights a space where cultural blending and different communication methods come together, requiring careful navigation for successful collaborations</w:t>
      </w:r>
      <w:r w:rsidR="000E2F4B" w:rsidRPr="009E07D0">
        <w:rPr>
          <w:rFonts w:cstheme="minorHAnsi"/>
          <w:sz w:val="28"/>
          <w:szCs w:val="28"/>
          <w:lang w:val="en-GB"/>
        </w:rPr>
        <w:t xml:space="preserve"> (</w:t>
      </w:r>
      <w:proofErr w:type="spellStart"/>
      <w:r w:rsidR="000E2F4B" w:rsidRPr="009E07D0">
        <w:rPr>
          <w:rFonts w:cstheme="minorHAnsi"/>
          <w:color w:val="222222"/>
          <w:sz w:val="28"/>
          <w:szCs w:val="28"/>
          <w:shd w:val="clear" w:color="auto" w:fill="FFFFFF"/>
        </w:rPr>
        <w:t>Cortazzi</w:t>
      </w:r>
      <w:proofErr w:type="spellEnd"/>
      <w:r w:rsidR="000E2F4B" w:rsidRPr="009E07D0">
        <w:rPr>
          <w:rFonts w:cstheme="minorHAnsi"/>
          <w:color w:val="222222"/>
          <w:sz w:val="28"/>
          <w:szCs w:val="28"/>
          <w:shd w:val="clear" w:color="auto" w:fill="FFFFFF"/>
        </w:rPr>
        <w:t>, 2015</w:t>
      </w:r>
      <w:r w:rsidR="000E2F4B" w:rsidRPr="009E07D0">
        <w:rPr>
          <w:rFonts w:cstheme="minorHAnsi"/>
          <w:color w:val="222222"/>
          <w:sz w:val="28"/>
          <w:szCs w:val="28"/>
          <w:shd w:val="clear" w:color="auto" w:fill="FFFFFF"/>
        </w:rPr>
        <w:t>)</w:t>
      </w:r>
      <w:r w:rsidRPr="009E07D0">
        <w:rPr>
          <w:rFonts w:cstheme="minorHAnsi"/>
          <w:sz w:val="28"/>
          <w:szCs w:val="28"/>
          <w:lang w:val="en-GB"/>
        </w:rPr>
        <w:t>.</w:t>
      </w:r>
    </w:p>
    <w:p w14:paraId="3F9BDD91" w14:textId="77777777" w:rsidR="009E07D0" w:rsidRPr="009E07D0" w:rsidRDefault="009E07D0" w:rsidP="009E07D0">
      <w:pPr>
        <w:spacing w:line="360" w:lineRule="auto"/>
        <w:rPr>
          <w:rFonts w:cstheme="minorHAnsi"/>
          <w:sz w:val="28"/>
          <w:szCs w:val="28"/>
          <w:lang w:val="en-GB"/>
        </w:rPr>
      </w:pPr>
    </w:p>
    <w:p w14:paraId="432D2DF1" w14:textId="3A33CE7C" w:rsidR="00EC2813" w:rsidRPr="009E07D0" w:rsidRDefault="00EC2813" w:rsidP="009E07D0">
      <w:pPr>
        <w:autoSpaceDE w:val="0"/>
        <w:autoSpaceDN w:val="0"/>
        <w:adjustRightInd w:val="0"/>
        <w:spacing w:line="360" w:lineRule="auto"/>
        <w:rPr>
          <w:rFonts w:cstheme="minorHAnsi"/>
          <w:sz w:val="28"/>
          <w:szCs w:val="28"/>
          <w:lang w:val="en-GB"/>
        </w:rPr>
      </w:pPr>
      <w:r w:rsidRPr="009E07D0">
        <w:rPr>
          <w:rFonts w:cstheme="minorHAnsi"/>
          <w:sz w:val="28"/>
          <w:szCs w:val="28"/>
          <w:lang w:val="en-GB"/>
        </w:rPr>
        <w:t>The strong collaboration between these influential economies highlights the fundamental importance of successful cross-cultural interactions: efficient communication</w:t>
      </w:r>
      <w:r w:rsidR="000E2F4B" w:rsidRPr="009E07D0">
        <w:rPr>
          <w:rFonts w:cstheme="minorHAnsi"/>
          <w:sz w:val="28"/>
          <w:szCs w:val="28"/>
          <w:lang w:val="en-GB"/>
        </w:rPr>
        <w:t xml:space="preserve"> </w:t>
      </w:r>
      <w:r w:rsidR="000E2F4B" w:rsidRPr="009E07D0">
        <w:rPr>
          <w:rFonts w:cstheme="minorHAnsi"/>
          <w:sz w:val="28"/>
          <w:szCs w:val="28"/>
          <w:lang w:val="en-GB"/>
        </w:rPr>
        <w:t>(</w:t>
      </w:r>
      <w:r w:rsidR="000E2F4B" w:rsidRPr="009E07D0">
        <w:rPr>
          <w:rFonts w:cstheme="minorHAnsi"/>
          <w:color w:val="222222"/>
          <w:sz w:val="28"/>
          <w:szCs w:val="28"/>
          <w:shd w:val="clear" w:color="auto" w:fill="FFFFFF"/>
        </w:rPr>
        <w:t>Frandsen, and Johansen, 2014)</w:t>
      </w:r>
      <w:r w:rsidRPr="009E07D0">
        <w:rPr>
          <w:rFonts w:cstheme="minorHAnsi"/>
          <w:sz w:val="28"/>
          <w:szCs w:val="28"/>
          <w:lang w:val="en-GB"/>
        </w:rPr>
        <w:t>. As British companies expand into Japan's dynamic business environment, it becomes increasingly clear how important it is to understand and adapt to cultural nuances and navigate various communication approaches.</w:t>
      </w:r>
    </w:p>
    <w:p w14:paraId="205D6CC9"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7D28EA3C" w14:textId="708531C7" w:rsidR="00EC2813" w:rsidRPr="009E07D0" w:rsidRDefault="00EC2813" w:rsidP="009E07D0">
      <w:pPr>
        <w:autoSpaceDE w:val="0"/>
        <w:autoSpaceDN w:val="0"/>
        <w:adjustRightInd w:val="0"/>
        <w:spacing w:line="360" w:lineRule="auto"/>
        <w:rPr>
          <w:rFonts w:cstheme="minorHAnsi"/>
          <w:sz w:val="28"/>
          <w:szCs w:val="28"/>
          <w:lang w:val="en-GB"/>
        </w:rPr>
      </w:pPr>
      <w:r w:rsidRPr="009E07D0">
        <w:rPr>
          <w:rFonts w:cstheme="minorHAnsi"/>
          <w:sz w:val="28"/>
          <w:szCs w:val="28"/>
          <w:lang w:val="en-GB"/>
        </w:rPr>
        <w:t>The contrast between Britain's straightforward and equal attitude and Japan's firmly rooted hierarchy, respect, and subliminal communication methods creates a context that offers both opportunities and possible difficulties</w:t>
      </w:r>
      <w:r w:rsidR="000E2F4B" w:rsidRPr="009E07D0">
        <w:rPr>
          <w:rFonts w:cstheme="minorHAnsi"/>
          <w:sz w:val="28"/>
          <w:szCs w:val="28"/>
          <w:lang w:val="en-GB"/>
        </w:rPr>
        <w:t xml:space="preserve"> (</w:t>
      </w:r>
      <w:r w:rsidR="000E2F4B" w:rsidRPr="009E07D0">
        <w:rPr>
          <w:rFonts w:cstheme="minorHAnsi"/>
          <w:color w:val="222222"/>
          <w:sz w:val="28"/>
          <w:szCs w:val="28"/>
          <w:shd w:val="clear" w:color="auto" w:fill="FFFFFF"/>
        </w:rPr>
        <w:t>Dobson,</w:t>
      </w:r>
      <w:r w:rsidR="000E2F4B" w:rsidRPr="009E07D0">
        <w:rPr>
          <w:rFonts w:cstheme="minorHAnsi"/>
          <w:color w:val="222222"/>
          <w:sz w:val="28"/>
          <w:szCs w:val="28"/>
          <w:shd w:val="clear" w:color="auto" w:fill="FFFFFF"/>
        </w:rPr>
        <w:t xml:space="preserve"> </w:t>
      </w:r>
      <w:r w:rsidR="000E2F4B" w:rsidRPr="009E07D0">
        <w:rPr>
          <w:rFonts w:cstheme="minorHAnsi"/>
          <w:color w:val="222222"/>
          <w:sz w:val="28"/>
          <w:szCs w:val="28"/>
          <w:shd w:val="clear" w:color="auto" w:fill="FFFFFF"/>
        </w:rPr>
        <w:t>and Hook,</w:t>
      </w:r>
      <w:r w:rsidR="000E2F4B" w:rsidRPr="009E07D0">
        <w:rPr>
          <w:rFonts w:cstheme="minorHAnsi"/>
          <w:color w:val="222222"/>
          <w:sz w:val="28"/>
          <w:szCs w:val="28"/>
          <w:shd w:val="clear" w:color="auto" w:fill="FFFFFF"/>
        </w:rPr>
        <w:t xml:space="preserve"> </w:t>
      </w:r>
      <w:r w:rsidR="000E2F4B" w:rsidRPr="009E07D0">
        <w:rPr>
          <w:rFonts w:cstheme="minorHAnsi"/>
          <w:color w:val="222222"/>
          <w:sz w:val="28"/>
          <w:szCs w:val="28"/>
          <w:shd w:val="clear" w:color="auto" w:fill="FFFFFF"/>
        </w:rPr>
        <w:t>2003</w:t>
      </w:r>
      <w:r w:rsidR="000E2F4B" w:rsidRPr="009E07D0">
        <w:rPr>
          <w:rFonts w:cstheme="minorHAnsi"/>
          <w:color w:val="222222"/>
          <w:sz w:val="28"/>
          <w:szCs w:val="28"/>
          <w:shd w:val="clear" w:color="auto" w:fill="FFFFFF"/>
        </w:rPr>
        <w:t>)</w:t>
      </w:r>
      <w:r w:rsidRPr="009E07D0">
        <w:rPr>
          <w:rFonts w:cstheme="minorHAnsi"/>
          <w:sz w:val="28"/>
          <w:szCs w:val="28"/>
          <w:lang w:val="en-GB"/>
        </w:rPr>
        <w:t>. In addition to differences in language, communication goes beyond the use of words alone, incorporating cultural nuances and implicit signals.</w:t>
      </w:r>
    </w:p>
    <w:p w14:paraId="4DFC5CB2"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0BC231D6" w14:textId="77777777"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 xml:space="preserve">This essay examines the complex aspects of corporate communication between Britain and Japan. This analysis examines the obstacles presented by </w:t>
      </w:r>
      <w:r w:rsidRPr="009E07D0">
        <w:rPr>
          <w:rFonts w:cstheme="minorHAnsi"/>
          <w:sz w:val="28"/>
          <w:szCs w:val="28"/>
          <w:lang w:val="en-GB"/>
        </w:rPr>
        <w:lastRenderedPageBreak/>
        <w:t>language, cultural norms, and differences in decision-making, and aims to reveal effective strategies to overcome these issues.</w:t>
      </w:r>
    </w:p>
    <w:p w14:paraId="0D4B08F1" w14:textId="77777777" w:rsidR="00EC2813" w:rsidRPr="009E07D0" w:rsidRDefault="00EC2813" w:rsidP="009E07D0">
      <w:pPr>
        <w:spacing w:line="360" w:lineRule="auto"/>
        <w:rPr>
          <w:rFonts w:cstheme="minorHAnsi"/>
          <w:sz w:val="28"/>
          <w:szCs w:val="28"/>
          <w:lang w:val="en-GB"/>
        </w:rPr>
      </w:pPr>
    </w:p>
    <w:p w14:paraId="33FE9644" w14:textId="7633B78A"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In addition, this essay aims to provide a detailed guide for efficient communication tactics by analysing the complex network of communication methods based on Hall's High-Low Context and exploring the various aspects of foreign culture using Trompenaars' 7 Dimensions. The combination of these insights seeks to go beyond traditional approaches, promoting a deep understanding of cultural diversity and cultivating long-lasting connections in the context of global corporate environments</w:t>
      </w:r>
      <w:r w:rsidR="000E2F4B" w:rsidRPr="009E07D0">
        <w:rPr>
          <w:rFonts w:cstheme="minorHAnsi"/>
          <w:sz w:val="28"/>
          <w:szCs w:val="28"/>
          <w:lang w:val="en-GB"/>
        </w:rPr>
        <w:t xml:space="preserve"> (</w:t>
      </w:r>
      <w:r w:rsidR="000E2F4B" w:rsidRPr="009E07D0">
        <w:rPr>
          <w:rFonts w:cstheme="minorHAnsi"/>
          <w:color w:val="222222"/>
          <w:sz w:val="28"/>
          <w:szCs w:val="28"/>
          <w:shd w:val="clear" w:color="auto" w:fill="FFFFFF"/>
        </w:rPr>
        <w:t>Dahl, 2003</w:t>
      </w:r>
      <w:r w:rsidR="000E2F4B" w:rsidRPr="009E07D0">
        <w:rPr>
          <w:rFonts w:cstheme="minorHAnsi"/>
          <w:color w:val="222222"/>
          <w:sz w:val="28"/>
          <w:szCs w:val="28"/>
          <w:shd w:val="clear" w:color="auto" w:fill="FFFFFF"/>
        </w:rPr>
        <w:t>)</w:t>
      </w:r>
      <w:r w:rsidRPr="009E07D0">
        <w:rPr>
          <w:rFonts w:cstheme="minorHAnsi"/>
          <w:sz w:val="28"/>
          <w:szCs w:val="28"/>
          <w:lang w:val="en-GB"/>
        </w:rPr>
        <w:t>.</w:t>
      </w:r>
    </w:p>
    <w:p w14:paraId="28ACF871" w14:textId="77777777" w:rsidR="00736003" w:rsidRPr="009E07D0" w:rsidRDefault="00736003" w:rsidP="009E07D0">
      <w:pPr>
        <w:spacing w:line="360" w:lineRule="auto"/>
        <w:rPr>
          <w:rFonts w:cstheme="minorHAnsi"/>
          <w:sz w:val="28"/>
          <w:szCs w:val="28"/>
          <w:lang w:val="en-GB"/>
        </w:rPr>
      </w:pPr>
    </w:p>
    <w:p w14:paraId="074D3B12" w14:textId="77777777" w:rsidR="009E07D0" w:rsidRPr="009E07D0" w:rsidRDefault="009E07D0" w:rsidP="009E07D0">
      <w:pPr>
        <w:spacing w:line="360" w:lineRule="auto"/>
        <w:rPr>
          <w:rFonts w:cstheme="minorHAnsi"/>
          <w:sz w:val="28"/>
          <w:szCs w:val="28"/>
          <w:lang w:val="en-GB"/>
        </w:rPr>
      </w:pPr>
    </w:p>
    <w:p w14:paraId="7EE1C1C6" w14:textId="77777777" w:rsidR="009E07D0" w:rsidRPr="009E07D0" w:rsidRDefault="009E07D0" w:rsidP="009E07D0">
      <w:pPr>
        <w:spacing w:line="360" w:lineRule="auto"/>
        <w:rPr>
          <w:rFonts w:cstheme="minorHAnsi"/>
          <w:sz w:val="28"/>
          <w:szCs w:val="28"/>
          <w:lang w:val="en-GB"/>
        </w:rPr>
      </w:pPr>
    </w:p>
    <w:p w14:paraId="6B9E7231" w14:textId="77777777" w:rsidR="009E07D0" w:rsidRPr="009E07D0" w:rsidRDefault="009E07D0" w:rsidP="009E07D0">
      <w:pPr>
        <w:spacing w:line="360" w:lineRule="auto"/>
        <w:rPr>
          <w:rFonts w:cstheme="minorHAnsi"/>
          <w:sz w:val="28"/>
          <w:szCs w:val="28"/>
          <w:lang w:val="en-GB"/>
        </w:rPr>
      </w:pPr>
    </w:p>
    <w:p w14:paraId="2D024850" w14:textId="77777777" w:rsidR="009E07D0" w:rsidRPr="009E07D0" w:rsidRDefault="009E07D0" w:rsidP="009E07D0">
      <w:pPr>
        <w:spacing w:line="360" w:lineRule="auto"/>
        <w:rPr>
          <w:rFonts w:cstheme="minorHAnsi"/>
          <w:sz w:val="28"/>
          <w:szCs w:val="28"/>
          <w:lang w:val="en-GB"/>
        </w:rPr>
      </w:pPr>
    </w:p>
    <w:p w14:paraId="73FB5152" w14:textId="77777777" w:rsidR="009E07D0" w:rsidRPr="009E07D0" w:rsidRDefault="009E07D0" w:rsidP="009E07D0">
      <w:pPr>
        <w:spacing w:line="360" w:lineRule="auto"/>
        <w:rPr>
          <w:rFonts w:cstheme="minorHAnsi"/>
          <w:sz w:val="28"/>
          <w:szCs w:val="28"/>
          <w:lang w:val="en-GB"/>
        </w:rPr>
      </w:pPr>
    </w:p>
    <w:p w14:paraId="679005BB" w14:textId="77777777" w:rsidR="009E07D0" w:rsidRPr="009E07D0" w:rsidRDefault="009E07D0" w:rsidP="009E07D0">
      <w:pPr>
        <w:spacing w:line="360" w:lineRule="auto"/>
        <w:rPr>
          <w:rFonts w:cstheme="minorHAnsi"/>
          <w:sz w:val="28"/>
          <w:szCs w:val="28"/>
          <w:lang w:val="en-GB"/>
        </w:rPr>
      </w:pPr>
    </w:p>
    <w:p w14:paraId="422EC47C" w14:textId="77777777" w:rsidR="009E07D0" w:rsidRPr="009E07D0" w:rsidRDefault="009E07D0" w:rsidP="009E07D0">
      <w:pPr>
        <w:spacing w:line="360" w:lineRule="auto"/>
        <w:rPr>
          <w:rFonts w:cstheme="minorHAnsi"/>
          <w:sz w:val="28"/>
          <w:szCs w:val="28"/>
          <w:lang w:val="en-GB"/>
        </w:rPr>
      </w:pPr>
    </w:p>
    <w:p w14:paraId="4C4821E1" w14:textId="77777777" w:rsidR="009E07D0" w:rsidRPr="009E07D0" w:rsidRDefault="009E07D0" w:rsidP="009E07D0">
      <w:pPr>
        <w:spacing w:line="360" w:lineRule="auto"/>
        <w:rPr>
          <w:rFonts w:cstheme="minorHAnsi"/>
          <w:sz w:val="28"/>
          <w:szCs w:val="28"/>
          <w:lang w:val="en-GB"/>
        </w:rPr>
      </w:pPr>
    </w:p>
    <w:p w14:paraId="06B32DD5" w14:textId="77777777" w:rsidR="009E07D0" w:rsidRPr="009E07D0" w:rsidRDefault="009E07D0" w:rsidP="009E07D0">
      <w:pPr>
        <w:spacing w:line="360" w:lineRule="auto"/>
        <w:rPr>
          <w:rFonts w:cstheme="minorHAnsi"/>
          <w:sz w:val="28"/>
          <w:szCs w:val="28"/>
          <w:lang w:val="en-GB"/>
        </w:rPr>
      </w:pPr>
    </w:p>
    <w:p w14:paraId="7938060E" w14:textId="77777777" w:rsidR="009E07D0" w:rsidRPr="009E07D0" w:rsidRDefault="009E07D0" w:rsidP="009E07D0">
      <w:pPr>
        <w:spacing w:line="360" w:lineRule="auto"/>
        <w:rPr>
          <w:rFonts w:cstheme="minorHAnsi"/>
          <w:sz w:val="28"/>
          <w:szCs w:val="28"/>
          <w:lang w:val="en-GB"/>
        </w:rPr>
      </w:pPr>
    </w:p>
    <w:p w14:paraId="0CED4209" w14:textId="77777777" w:rsidR="009E07D0" w:rsidRPr="009E07D0" w:rsidRDefault="009E07D0" w:rsidP="009E07D0">
      <w:pPr>
        <w:spacing w:line="360" w:lineRule="auto"/>
        <w:rPr>
          <w:rFonts w:cstheme="minorHAnsi"/>
          <w:sz w:val="28"/>
          <w:szCs w:val="28"/>
          <w:lang w:val="en-GB"/>
        </w:rPr>
      </w:pPr>
    </w:p>
    <w:p w14:paraId="2745D615" w14:textId="77777777" w:rsidR="009E07D0" w:rsidRPr="009E07D0" w:rsidRDefault="009E07D0" w:rsidP="009E07D0">
      <w:pPr>
        <w:spacing w:line="360" w:lineRule="auto"/>
        <w:rPr>
          <w:rFonts w:cstheme="minorHAnsi"/>
          <w:sz w:val="28"/>
          <w:szCs w:val="28"/>
          <w:lang w:val="en-GB"/>
        </w:rPr>
      </w:pPr>
    </w:p>
    <w:p w14:paraId="3FBAD6C1" w14:textId="77777777" w:rsidR="009E07D0" w:rsidRPr="009E07D0" w:rsidRDefault="009E07D0" w:rsidP="009E07D0">
      <w:pPr>
        <w:spacing w:line="360" w:lineRule="auto"/>
        <w:rPr>
          <w:rFonts w:cstheme="minorHAnsi"/>
          <w:sz w:val="28"/>
          <w:szCs w:val="28"/>
          <w:lang w:val="en-GB"/>
        </w:rPr>
      </w:pPr>
    </w:p>
    <w:p w14:paraId="381818AF" w14:textId="77777777" w:rsidR="009E07D0" w:rsidRPr="009E07D0" w:rsidRDefault="009E07D0" w:rsidP="009E07D0">
      <w:pPr>
        <w:spacing w:line="360" w:lineRule="auto"/>
        <w:rPr>
          <w:rFonts w:cstheme="minorHAnsi"/>
          <w:sz w:val="28"/>
          <w:szCs w:val="28"/>
          <w:lang w:val="en-GB"/>
        </w:rPr>
      </w:pPr>
    </w:p>
    <w:p w14:paraId="6C4D2F90" w14:textId="77777777" w:rsidR="009E07D0" w:rsidRPr="009E07D0" w:rsidRDefault="009E07D0" w:rsidP="009E07D0">
      <w:pPr>
        <w:spacing w:line="360" w:lineRule="auto"/>
        <w:rPr>
          <w:rFonts w:cstheme="minorHAnsi"/>
          <w:sz w:val="28"/>
          <w:szCs w:val="28"/>
          <w:lang w:val="en-GB"/>
        </w:rPr>
      </w:pPr>
    </w:p>
    <w:p w14:paraId="3408629D" w14:textId="7A8D52E2" w:rsidR="00EC2813" w:rsidRDefault="00736003" w:rsidP="00D75433">
      <w:pPr>
        <w:pStyle w:val="Heading1"/>
        <w:numPr>
          <w:ilvl w:val="0"/>
          <w:numId w:val="4"/>
        </w:numPr>
        <w:spacing w:line="360" w:lineRule="auto"/>
        <w:rPr>
          <w:rFonts w:asciiTheme="minorHAnsi" w:hAnsiTheme="minorHAnsi" w:cstheme="minorHAnsi"/>
          <w:lang w:val="en-GB"/>
        </w:rPr>
      </w:pPr>
      <w:bookmarkStart w:id="1" w:name="_Toc154464510"/>
      <w:r w:rsidRPr="009E07D0">
        <w:rPr>
          <w:rFonts w:asciiTheme="minorHAnsi" w:hAnsiTheme="minorHAnsi" w:cstheme="minorHAnsi"/>
          <w:lang w:val="en-GB"/>
        </w:rPr>
        <w:lastRenderedPageBreak/>
        <w:t>IBC Situations</w:t>
      </w:r>
      <w:bookmarkEnd w:id="1"/>
    </w:p>
    <w:p w14:paraId="56B861D0" w14:textId="77777777" w:rsidR="00D75433" w:rsidRPr="00D75433" w:rsidRDefault="00D75433" w:rsidP="00D75433">
      <w:pPr>
        <w:pStyle w:val="ListParagraph"/>
        <w:rPr>
          <w:lang w:val="en-GB"/>
        </w:rPr>
      </w:pPr>
    </w:p>
    <w:p w14:paraId="0E0E19FD" w14:textId="7615047D"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A number of complex scenarios emerge when negotiating the corporate communication landscape between Britain and Japan, highlighting the intricacy of cross-cultural interactions</w:t>
      </w:r>
      <w:r w:rsidR="000E2F4B" w:rsidRPr="009E07D0">
        <w:rPr>
          <w:rFonts w:cstheme="minorHAnsi"/>
          <w:sz w:val="28"/>
          <w:szCs w:val="28"/>
          <w:lang w:val="en-GB"/>
        </w:rPr>
        <w:t xml:space="preserve"> (</w:t>
      </w:r>
      <w:r w:rsidR="000E2F4B" w:rsidRPr="009E07D0">
        <w:rPr>
          <w:rFonts w:cstheme="minorHAnsi"/>
          <w:color w:val="222222"/>
          <w:sz w:val="28"/>
          <w:szCs w:val="28"/>
          <w:shd w:val="clear" w:color="auto" w:fill="FFFFFF"/>
        </w:rPr>
        <w:t>You</w:t>
      </w:r>
      <w:r w:rsidR="000E2F4B" w:rsidRPr="009E07D0">
        <w:rPr>
          <w:rFonts w:cstheme="minorHAnsi"/>
          <w:color w:val="222222"/>
          <w:sz w:val="28"/>
          <w:szCs w:val="28"/>
          <w:shd w:val="clear" w:color="auto" w:fill="FFFFFF"/>
        </w:rPr>
        <w:t xml:space="preserve">, et </w:t>
      </w:r>
      <w:proofErr w:type="gramStart"/>
      <w:r w:rsidR="000E2F4B" w:rsidRPr="009E07D0">
        <w:rPr>
          <w:rFonts w:cstheme="minorHAnsi"/>
          <w:color w:val="222222"/>
          <w:sz w:val="28"/>
          <w:szCs w:val="28"/>
          <w:shd w:val="clear" w:color="auto" w:fill="FFFFFF"/>
        </w:rPr>
        <w:t>al ,</w:t>
      </w:r>
      <w:proofErr w:type="gramEnd"/>
      <w:r w:rsidR="000E2F4B" w:rsidRPr="009E07D0">
        <w:rPr>
          <w:rFonts w:cstheme="minorHAnsi"/>
          <w:color w:val="222222"/>
          <w:sz w:val="28"/>
          <w:szCs w:val="28"/>
          <w:shd w:val="clear" w:color="auto" w:fill="FFFFFF"/>
        </w:rPr>
        <w:t xml:space="preserve"> 2000)</w:t>
      </w:r>
      <w:r w:rsidRPr="009E07D0">
        <w:rPr>
          <w:rFonts w:cstheme="minorHAnsi"/>
          <w:sz w:val="28"/>
          <w:szCs w:val="28"/>
          <w:lang w:val="en-GB"/>
        </w:rPr>
        <w:t>:</w:t>
      </w:r>
    </w:p>
    <w:p w14:paraId="4E07BB87" w14:textId="77777777" w:rsidR="00EC2813" w:rsidRPr="009E07D0" w:rsidRDefault="00EC2813" w:rsidP="009E07D0">
      <w:pPr>
        <w:spacing w:line="360" w:lineRule="auto"/>
        <w:rPr>
          <w:rFonts w:cstheme="minorHAnsi"/>
          <w:sz w:val="28"/>
          <w:szCs w:val="28"/>
          <w:lang w:val="en-GB"/>
        </w:rPr>
      </w:pPr>
    </w:p>
    <w:p w14:paraId="6634C44B" w14:textId="77777777" w:rsidR="009E07D0" w:rsidRDefault="00EC2813" w:rsidP="009E07D0">
      <w:pPr>
        <w:spacing w:line="360" w:lineRule="auto"/>
        <w:rPr>
          <w:rFonts w:cstheme="minorHAnsi"/>
          <w:sz w:val="32"/>
          <w:szCs w:val="32"/>
          <w:lang w:val="en-GB"/>
        </w:rPr>
      </w:pPr>
      <w:bookmarkStart w:id="2" w:name="_Toc154464511"/>
      <w:r w:rsidRPr="009E07D0">
        <w:rPr>
          <w:rStyle w:val="Heading2Char"/>
          <w:rFonts w:asciiTheme="minorHAnsi" w:hAnsiTheme="minorHAnsi" w:cstheme="minorHAnsi"/>
          <w:sz w:val="32"/>
          <w:szCs w:val="32"/>
          <w:lang w:val="en-GB"/>
        </w:rPr>
        <w:t>2.1 Language Barriers</w:t>
      </w:r>
      <w:bookmarkEnd w:id="2"/>
      <w:r w:rsidRPr="009E07D0">
        <w:rPr>
          <w:rFonts w:cstheme="minorHAnsi"/>
          <w:sz w:val="32"/>
          <w:szCs w:val="32"/>
          <w:lang w:val="en-GB"/>
        </w:rPr>
        <w:t>:</w:t>
      </w:r>
    </w:p>
    <w:p w14:paraId="074F0CA5" w14:textId="4D5F906F" w:rsidR="00EC2813" w:rsidRPr="009E07D0" w:rsidRDefault="00EC2813" w:rsidP="009E07D0">
      <w:pPr>
        <w:spacing w:line="360" w:lineRule="auto"/>
        <w:rPr>
          <w:rFonts w:cstheme="minorHAnsi"/>
          <w:sz w:val="32"/>
          <w:szCs w:val="32"/>
          <w:lang w:val="en-GB"/>
        </w:rPr>
      </w:pPr>
      <w:r w:rsidRPr="009E07D0">
        <w:rPr>
          <w:rFonts w:cstheme="minorHAnsi"/>
          <w:sz w:val="28"/>
          <w:szCs w:val="28"/>
          <w:lang w:val="en-GB"/>
        </w:rPr>
        <w:t>Japanese is the dominant language used in the Japanese corporate world, although the level of English ability among professionals varies</w:t>
      </w:r>
      <w:r w:rsidR="000E2F4B" w:rsidRPr="009E07D0">
        <w:rPr>
          <w:rFonts w:cstheme="minorHAnsi"/>
          <w:sz w:val="28"/>
          <w:szCs w:val="28"/>
          <w:lang w:val="en-GB"/>
        </w:rPr>
        <w:t xml:space="preserve"> (</w:t>
      </w:r>
      <w:r w:rsidR="000E2F4B" w:rsidRPr="009E07D0">
        <w:rPr>
          <w:rFonts w:cstheme="minorHAnsi"/>
          <w:color w:val="222222"/>
          <w:sz w:val="28"/>
          <w:szCs w:val="28"/>
          <w:shd w:val="clear" w:color="auto" w:fill="FFFFFF"/>
        </w:rPr>
        <w:t>Morita, 2017</w:t>
      </w:r>
      <w:r w:rsidR="000E2F4B" w:rsidRPr="009E07D0">
        <w:rPr>
          <w:rFonts w:cstheme="minorHAnsi"/>
          <w:color w:val="222222"/>
          <w:sz w:val="28"/>
          <w:szCs w:val="28"/>
          <w:shd w:val="clear" w:color="auto" w:fill="FFFFFF"/>
        </w:rPr>
        <w:t>)</w:t>
      </w:r>
      <w:r w:rsidRPr="009E07D0">
        <w:rPr>
          <w:rFonts w:cstheme="minorHAnsi"/>
          <w:sz w:val="28"/>
          <w:szCs w:val="28"/>
          <w:lang w:val="en-GB"/>
        </w:rPr>
        <w:t>. The linguistic gap between British and Japanese colleagues poses issues not only in comprehension but also in comprehending intricate commercial negotiations, which may result in misinterpretation and misunderstanding</w:t>
      </w:r>
      <w:r w:rsidR="000E2F4B" w:rsidRPr="009E07D0">
        <w:rPr>
          <w:rFonts w:cstheme="minorHAnsi"/>
          <w:sz w:val="28"/>
          <w:szCs w:val="28"/>
          <w:lang w:val="en-GB"/>
        </w:rPr>
        <w:t xml:space="preserve"> (</w:t>
      </w:r>
      <w:proofErr w:type="spellStart"/>
      <w:r w:rsidR="000E2F4B" w:rsidRPr="009E07D0">
        <w:rPr>
          <w:rFonts w:cstheme="minorHAnsi"/>
          <w:color w:val="222222"/>
          <w:sz w:val="28"/>
          <w:szCs w:val="28"/>
          <w:shd w:val="clear" w:color="auto" w:fill="FFFFFF"/>
        </w:rPr>
        <w:t>Tenzer</w:t>
      </w:r>
      <w:proofErr w:type="spellEnd"/>
      <w:r w:rsidR="000E2F4B" w:rsidRPr="009E07D0">
        <w:rPr>
          <w:rFonts w:cstheme="minorHAnsi"/>
          <w:color w:val="222222"/>
          <w:sz w:val="28"/>
          <w:szCs w:val="28"/>
          <w:shd w:val="clear" w:color="auto" w:fill="FFFFFF"/>
        </w:rPr>
        <w:t xml:space="preserve">, </w:t>
      </w:r>
      <w:proofErr w:type="spellStart"/>
      <w:r w:rsidR="000E2F4B" w:rsidRPr="009E07D0">
        <w:rPr>
          <w:rFonts w:cstheme="minorHAnsi"/>
          <w:color w:val="222222"/>
          <w:sz w:val="28"/>
          <w:szCs w:val="28"/>
          <w:shd w:val="clear" w:color="auto" w:fill="FFFFFF"/>
        </w:rPr>
        <w:t>Pudelko</w:t>
      </w:r>
      <w:proofErr w:type="spellEnd"/>
      <w:r w:rsidR="000E2F4B" w:rsidRPr="009E07D0">
        <w:rPr>
          <w:rFonts w:cstheme="minorHAnsi"/>
          <w:color w:val="222222"/>
          <w:sz w:val="28"/>
          <w:szCs w:val="28"/>
          <w:shd w:val="clear" w:color="auto" w:fill="FFFFFF"/>
        </w:rPr>
        <w:t xml:space="preserve">, and </w:t>
      </w:r>
      <w:proofErr w:type="spellStart"/>
      <w:r w:rsidR="000E2F4B" w:rsidRPr="009E07D0">
        <w:rPr>
          <w:rFonts w:cstheme="minorHAnsi"/>
          <w:color w:val="222222"/>
          <w:sz w:val="28"/>
          <w:szCs w:val="28"/>
          <w:shd w:val="clear" w:color="auto" w:fill="FFFFFF"/>
        </w:rPr>
        <w:t>Harzing</w:t>
      </w:r>
      <w:proofErr w:type="spellEnd"/>
      <w:r w:rsidR="000E2F4B" w:rsidRPr="009E07D0">
        <w:rPr>
          <w:rFonts w:cstheme="minorHAnsi"/>
          <w:color w:val="222222"/>
          <w:sz w:val="28"/>
          <w:szCs w:val="28"/>
          <w:shd w:val="clear" w:color="auto" w:fill="FFFFFF"/>
        </w:rPr>
        <w:t>, 2014</w:t>
      </w:r>
      <w:r w:rsidR="000E2F4B" w:rsidRPr="009E07D0">
        <w:rPr>
          <w:rFonts w:cstheme="minorHAnsi"/>
          <w:color w:val="222222"/>
          <w:sz w:val="28"/>
          <w:szCs w:val="28"/>
          <w:shd w:val="clear" w:color="auto" w:fill="FFFFFF"/>
        </w:rPr>
        <w:t>)</w:t>
      </w:r>
      <w:r w:rsidRPr="009E07D0">
        <w:rPr>
          <w:rFonts w:cstheme="minorHAnsi"/>
          <w:sz w:val="28"/>
          <w:szCs w:val="28"/>
          <w:lang w:val="en-GB"/>
        </w:rPr>
        <w:t>. During discussions, subtle distinctions that are not accurately conveyed in translation might greatly modify the intended meaning.</w:t>
      </w:r>
    </w:p>
    <w:p w14:paraId="180E97AE" w14:textId="77777777" w:rsidR="00EC2813" w:rsidRPr="009E07D0" w:rsidRDefault="00EC2813" w:rsidP="009E07D0">
      <w:pPr>
        <w:spacing w:line="360" w:lineRule="auto"/>
        <w:rPr>
          <w:rFonts w:cstheme="minorHAnsi"/>
          <w:sz w:val="28"/>
          <w:szCs w:val="28"/>
          <w:lang w:val="en-GB"/>
        </w:rPr>
      </w:pPr>
    </w:p>
    <w:p w14:paraId="269C72A1" w14:textId="77777777" w:rsidR="009E07D0" w:rsidRDefault="00EC2813" w:rsidP="009E07D0">
      <w:pPr>
        <w:spacing w:line="360" w:lineRule="auto"/>
        <w:rPr>
          <w:rFonts w:cstheme="minorHAnsi"/>
          <w:sz w:val="28"/>
          <w:szCs w:val="28"/>
          <w:lang w:val="en-GB"/>
        </w:rPr>
      </w:pPr>
      <w:bookmarkStart w:id="3" w:name="_Toc154464512"/>
      <w:r w:rsidRPr="009E07D0">
        <w:rPr>
          <w:rStyle w:val="Heading2Char"/>
          <w:rFonts w:asciiTheme="minorHAnsi" w:hAnsiTheme="minorHAnsi" w:cstheme="minorHAnsi"/>
          <w:sz w:val="32"/>
          <w:szCs w:val="32"/>
          <w:lang w:val="en-GB"/>
        </w:rPr>
        <w:t>2.2 Cultural Etiquette</w:t>
      </w:r>
      <w:bookmarkEnd w:id="3"/>
      <w:r w:rsidRPr="009E07D0">
        <w:rPr>
          <w:rFonts w:cstheme="minorHAnsi"/>
          <w:sz w:val="32"/>
          <w:szCs w:val="32"/>
          <w:lang w:val="en-GB"/>
        </w:rPr>
        <w:t>:</w:t>
      </w:r>
      <w:r w:rsidRPr="009E07D0">
        <w:rPr>
          <w:rFonts w:cstheme="minorHAnsi"/>
          <w:sz w:val="28"/>
          <w:szCs w:val="28"/>
          <w:lang w:val="en-GB"/>
        </w:rPr>
        <w:t xml:space="preserve"> </w:t>
      </w:r>
    </w:p>
    <w:p w14:paraId="0D653988" w14:textId="3576B8CD"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Japan's profound emphasis on hierarchy, respect, and indirect communication is significantly different from Britain's more straightforward and egalitarian approach</w:t>
      </w:r>
      <w:r w:rsidR="000E2F4B" w:rsidRPr="009E07D0">
        <w:rPr>
          <w:rFonts w:cstheme="minorHAnsi"/>
          <w:sz w:val="28"/>
          <w:szCs w:val="28"/>
          <w:lang w:val="en-GB"/>
        </w:rPr>
        <w:t xml:space="preserve"> (</w:t>
      </w:r>
      <w:proofErr w:type="spellStart"/>
      <w:r w:rsidR="000E2F4B" w:rsidRPr="009E07D0">
        <w:rPr>
          <w:rFonts w:cstheme="minorHAnsi"/>
          <w:color w:val="222222"/>
          <w:sz w:val="28"/>
          <w:szCs w:val="28"/>
          <w:shd w:val="clear" w:color="auto" w:fill="FFFFFF"/>
        </w:rPr>
        <w:t>Suhonen</w:t>
      </w:r>
      <w:proofErr w:type="spellEnd"/>
      <w:r w:rsidR="000E2F4B" w:rsidRPr="009E07D0">
        <w:rPr>
          <w:rFonts w:cstheme="minorHAnsi"/>
          <w:color w:val="222222"/>
          <w:sz w:val="28"/>
          <w:szCs w:val="28"/>
          <w:shd w:val="clear" w:color="auto" w:fill="FFFFFF"/>
        </w:rPr>
        <w:t>, 2021</w:t>
      </w:r>
      <w:r w:rsidR="000E2F4B" w:rsidRPr="009E07D0">
        <w:rPr>
          <w:rFonts w:cstheme="minorHAnsi"/>
          <w:color w:val="222222"/>
          <w:sz w:val="28"/>
          <w:szCs w:val="28"/>
          <w:shd w:val="clear" w:color="auto" w:fill="FFFFFF"/>
        </w:rPr>
        <w:t>)</w:t>
      </w:r>
      <w:r w:rsidRPr="009E07D0">
        <w:rPr>
          <w:rFonts w:cstheme="minorHAnsi"/>
          <w:sz w:val="28"/>
          <w:szCs w:val="28"/>
          <w:lang w:val="en-GB"/>
        </w:rPr>
        <w:t xml:space="preserve">. The disparity in communication styles can unintentionally result in misunderstandings and </w:t>
      </w:r>
      <w:r w:rsidR="000E2F4B" w:rsidRPr="009E07D0">
        <w:rPr>
          <w:rFonts w:cstheme="minorHAnsi"/>
          <w:sz w:val="28"/>
          <w:szCs w:val="28"/>
          <w:lang w:val="en-GB"/>
        </w:rPr>
        <w:t>misconstrues</w:t>
      </w:r>
      <w:r w:rsidRPr="009E07D0">
        <w:rPr>
          <w:rFonts w:cstheme="minorHAnsi"/>
          <w:sz w:val="28"/>
          <w:szCs w:val="28"/>
          <w:lang w:val="en-GB"/>
        </w:rPr>
        <w:t>. An example of this is when a British team's straightforward method of dealing with problems may be seen as confrontational by their Japanese counterparts, which can disrupt the smooth flow of negotiations.</w:t>
      </w:r>
    </w:p>
    <w:p w14:paraId="2EDC9A46" w14:textId="77777777" w:rsidR="00EC2813" w:rsidRPr="009E07D0" w:rsidRDefault="00EC2813" w:rsidP="009E07D0">
      <w:pPr>
        <w:spacing w:line="360" w:lineRule="auto"/>
        <w:rPr>
          <w:rFonts w:cstheme="minorHAnsi"/>
          <w:sz w:val="28"/>
          <w:szCs w:val="28"/>
          <w:lang w:val="en-GB"/>
        </w:rPr>
      </w:pPr>
    </w:p>
    <w:p w14:paraId="1D0DCCCE" w14:textId="77777777" w:rsidR="009E07D0" w:rsidRDefault="00EC2813" w:rsidP="009E07D0">
      <w:pPr>
        <w:spacing w:line="360" w:lineRule="auto"/>
        <w:rPr>
          <w:rFonts w:cstheme="minorHAnsi"/>
          <w:sz w:val="28"/>
          <w:szCs w:val="28"/>
          <w:lang w:val="en-GB"/>
        </w:rPr>
      </w:pPr>
      <w:bookmarkStart w:id="4" w:name="_Toc154464513"/>
      <w:r w:rsidRPr="009E07D0">
        <w:rPr>
          <w:rStyle w:val="Heading2Char"/>
          <w:rFonts w:asciiTheme="minorHAnsi" w:hAnsiTheme="minorHAnsi" w:cstheme="minorHAnsi"/>
          <w:sz w:val="32"/>
          <w:szCs w:val="32"/>
          <w:lang w:val="en-GB"/>
        </w:rPr>
        <w:t>2</w:t>
      </w:r>
      <w:r w:rsidRPr="009E07D0">
        <w:rPr>
          <w:rStyle w:val="Heading2Char"/>
          <w:rFonts w:asciiTheme="minorHAnsi" w:hAnsiTheme="minorHAnsi" w:cstheme="minorHAnsi"/>
          <w:sz w:val="32"/>
          <w:szCs w:val="32"/>
        </w:rPr>
        <w:t>.3</w:t>
      </w:r>
      <w:r w:rsidRPr="009E07D0">
        <w:rPr>
          <w:rStyle w:val="Heading2Char"/>
          <w:rFonts w:asciiTheme="minorHAnsi" w:hAnsiTheme="minorHAnsi" w:cstheme="minorHAnsi"/>
          <w:sz w:val="32"/>
          <w:szCs w:val="32"/>
          <w:lang w:val="en-GB"/>
        </w:rPr>
        <w:t xml:space="preserve"> Decision-Making Processes</w:t>
      </w:r>
      <w:bookmarkEnd w:id="4"/>
      <w:r w:rsidRPr="009E07D0">
        <w:rPr>
          <w:rFonts w:cstheme="minorHAnsi"/>
          <w:sz w:val="32"/>
          <w:szCs w:val="32"/>
          <w:lang w:val="en-GB"/>
        </w:rPr>
        <w:t>:</w:t>
      </w:r>
      <w:r w:rsidRPr="009E07D0">
        <w:rPr>
          <w:rFonts w:cstheme="minorHAnsi"/>
          <w:sz w:val="28"/>
          <w:szCs w:val="28"/>
          <w:lang w:val="en-GB"/>
        </w:rPr>
        <w:t xml:space="preserve"> </w:t>
      </w:r>
    </w:p>
    <w:p w14:paraId="330E9049" w14:textId="3CA83BE0"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lastRenderedPageBreak/>
        <w:t>There is a significant difference between Japan's culture of consensus-driven decision-making, which frequently involves a longer process with collective input, and Britain's trend towards actions that are done more quickly and with greater decisiveness</w:t>
      </w:r>
      <w:r w:rsidR="000E2F4B" w:rsidRPr="009E07D0">
        <w:rPr>
          <w:rFonts w:cstheme="minorHAnsi"/>
          <w:sz w:val="28"/>
          <w:szCs w:val="28"/>
          <w:lang w:val="en-GB"/>
        </w:rPr>
        <w:t xml:space="preserve"> (</w:t>
      </w:r>
      <w:r w:rsidR="000E2F4B" w:rsidRPr="009E07D0">
        <w:rPr>
          <w:rFonts w:cstheme="minorHAnsi"/>
          <w:color w:val="222222"/>
          <w:sz w:val="28"/>
          <w:szCs w:val="28"/>
          <w:shd w:val="clear" w:color="auto" w:fill="FFFFFF"/>
        </w:rPr>
        <w:t>Dobson, 2005</w:t>
      </w:r>
      <w:r w:rsidR="000E2F4B" w:rsidRPr="009E07D0">
        <w:rPr>
          <w:rFonts w:cstheme="minorHAnsi"/>
          <w:color w:val="222222"/>
          <w:sz w:val="28"/>
          <w:szCs w:val="28"/>
          <w:shd w:val="clear" w:color="auto" w:fill="FFFFFF"/>
        </w:rPr>
        <w:t>)</w:t>
      </w:r>
      <w:r w:rsidRPr="009E07D0">
        <w:rPr>
          <w:rFonts w:cstheme="minorHAnsi"/>
          <w:sz w:val="28"/>
          <w:szCs w:val="28"/>
          <w:lang w:val="en-GB"/>
        </w:rPr>
        <w:t>. These contrasting approaches have the potential to cause friction and to delay the negotiation process. For instance, the Japanese propensity for careful thought and collective consensus may come into conflict with the expectation of a British corporation that decisions will be made quickly.</w:t>
      </w:r>
    </w:p>
    <w:p w14:paraId="10FEA533" w14:textId="77777777" w:rsidR="00EC2813" w:rsidRPr="009E07D0" w:rsidRDefault="00EC2813" w:rsidP="009E07D0">
      <w:pPr>
        <w:spacing w:line="360" w:lineRule="auto"/>
        <w:rPr>
          <w:rFonts w:cstheme="minorHAnsi"/>
          <w:sz w:val="32"/>
          <w:szCs w:val="32"/>
          <w:lang w:val="en-GB"/>
        </w:rPr>
      </w:pPr>
    </w:p>
    <w:p w14:paraId="44C7B645" w14:textId="77777777" w:rsidR="009E07D0" w:rsidRDefault="00EC2813" w:rsidP="009E07D0">
      <w:pPr>
        <w:spacing w:line="360" w:lineRule="auto"/>
        <w:rPr>
          <w:rFonts w:cstheme="minorHAnsi"/>
          <w:sz w:val="28"/>
          <w:szCs w:val="28"/>
          <w:lang w:val="en-GB"/>
        </w:rPr>
      </w:pPr>
      <w:bookmarkStart w:id="5" w:name="_Toc154464514"/>
      <w:r w:rsidRPr="009E07D0">
        <w:rPr>
          <w:rStyle w:val="Heading2Char"/>
          <w:rFonts w:asciiTheme="minorHAnsi" w:hAnsiTheme="minorHAnsi" w:cstheme="minorHAnsi"/>
          <w:sz w:val="32"/>
          <w:szCs w:val="32"/>
        </w:rPr>
        <w:t>2.4</w:t>
      </w:r>
      <w:r w:rsidRPr="009E07D0">
        <w:rPr>
          <w:rStyle w:val="Heading2Char"/>
          <w:rFonts w:asciiTheme="minorHAnsi" w:hAnsiTheme="minorHAnsi" w:cstheme="minorHAnsi"/>
          <w:sz w:val="32"/>
          <w:szCs w:val="32"/>
          <w:lang w:val="en-GB"/>
        </w:rPr>
        <w:t xml:space="preserve"> Communication Methods - Hall's High-Low Context</w:t>
      </w:r>
      <w:bookmarkEnd w:id="5"/>
      <w:r w:rsidRPr="009E07D0">
        <w:rPr>
          <w:rFonts w:cstheme="minorHAnsi"/>
          <w:sz w:val="32"/>
          <w:szCs w:val="32"/>
          <w:lang w:val="en-GB"/>
        </w:rPr>
        <w:t>:</w:t>
      </w:r>
      <w:r w:rsidRPr="009E07D0">
        <w:rPr>
          <w:rFonts w:cstheme="minorHAnsi"/>
          <w:sz w:val="28"/>
          <w:szCs w:val="28"/>
          <w:lang w:val="en-GB"/>
        </w:rPr>
        <w:t xml:space="preserve"> </w:t>
      </w:r>
    </w:p>
    <w:p w14:paraId="50C21989" w14:textId="3C0C73EA"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 xml:space="preserve">In Japan, communication is considered </w:t>
      </w:r>
      <w:proofErr w:type="gramStart"/>
      <w:r w:rsidRPr="009E07D0">
        <w:rPr>
          <w:rFonts w:cstheme="minorHAnsi"/>
          <w:sz w:val="28"/>
          <w:szCs w:val="28"/>
          <w:lang w:val="en-GB"/>
        </w:rPr>
        <w:t>high-context</w:t>
      </w:r>
      <w:proofErr w:type="gramEnd"/>
      <w:r w:rsidRPr="009E07D0">
        <w:rPr>
          <w:rFonts w:cstheme="minorHAnsi"/>
          <w:sz w:val="28"/>
          <w:szCs w:val="28"/>
          <w:lang w:val="en-GB"/>
        </w:rPr>
        <w:t>, meaning that implicit signals and non-verbal clues play a crucial role in understanding the intended meaning, with context being of great importance</w:t>
      </w:r>
      <w:r w:rsidR="000E2F4B" w:rsidRPr="009E07D0">
        <w:rPr>
          <w:rFonts w:cstheme="minorHAnsi"/>
          <w:sz w:val="28"/>
          <w:szCs w:val="28"/>
          <w:lang w:val="en-GB"/>
        </w:rPr>
        <w:t xml:space="preserve"> (</w:t>
      </w:r>
      <w:r w:rsidR="000E2F4B" w:rsidRPr="009E07D0">
        <w:rPr>
          <w:rFonts w:cstheme="minorHAnsi"/>
          <w:color w:val="222222"/>
          <w:sz w:val="28"/>
          <w:szCs w:val="28"/>
          <w:shd w:val="clear" w:color="auto" w:fill="FFFFFF"/>
        </w:rPr>
        <w:t xml:space="preserve">Nishimura, </w:t>
      </w:r>
      <w:proofErr w:type="spellStart"/>
      <w:r w:rsidR="000E2F4B" w:rsidRPr="009E07D0">
        <w:rPr>
          <w:rFonts w:cstheme="minorHAnsi"/>
          <w:color w:val="222222"/>
          <w:sz w:val="28"/>
          <w:szCs w:val="28"/>
          <w:shd w:val="clear" w:color="auto" w:fill="FFFFFF"/>
        </w:rPr>
        <w:t>Nevgi</w:t>
      </w:r>
      <w:proofErr w:type="spellEnd"/>
      <w:r w:rsidR="000E2F4B" w:rsidRPr="009E07D0">
        <w:rPr>
          <w:rFonts w:cstheme="minorHAnsi"/>
          <w:color w:val="222222"/>
          <w:sz w:val="28"/>
          <w:szCs w:val="28"/>
          <w:shd w:val="clear" w:color="auto" w:fill="FFFFFF"/>
        </w:rPr>
        <w:t xml:space="preserve">, and </w:t>
      </w:r>
      <w:proofErr w:type="spellStart"/>
      <w:r w:rsidR="000E2F4B" w:rsidRPr="009E07D0">
        <w:rPr>
          <w:rFonts w:cstheme="minorHAnsi"/>
          <w:color w:val="222222"/>
          <w:sz w:val="28"/>
          <w:szCs w:val="28"/>
          <w:shd w:val="clear" w:color="auto" w:fill="FFFFFF"/>
        </w:rPr>
        <w:t>Tella</w:t>
      </w:r>
      <w:proofErr w:type="spellEnd"/>
      <w:r w:rsidR="000E2F4B" w:rsidRPr="009E07D0">
        <w:rPr>
          <w:rFonts w:cstheme="minorHAnsi"/>
          <w:color w:val="222222"/>
          <w:sz w:val="28"/>
          <w:szCs w:val="28"/>
          <w:shd w:val="clear" w:color="auto" w:fill="FFFFFF"/>
        </w:rPr>
        <w:t>, 2008</w:t>
      </w:r>
      <w:r w:rsidR="000E2F4B" w:rsidRPr="009E07D0">
        <w:rPr>
          <w:rFonts w:cstheme="minorHAnsi"/>
          <w:color w:val="222222"/>
          <w:sz w:val="28"/>
          <w:szCs w:val="28"/>
          <w:shd w:val="clear" w:color="auto" w:fill="FFFFFF"/>
        </w:rPr>
        <w:t>)</w:t>
      </w:r>
      <w:r w:rsidRPr="009E07D0">
        <w:rPr>
          <w:rFonts w:cstheme="minorHAnsi"/>
          <w:sz w:val="28"/>
          <w:szCs w:val="28"/>
          <w:lang w:val="en-GB"/>
        </w:rPr>
        <w:t>. Contrast this with the low-context communication that is prevalent in Britain, which places an emphasis on plain verbal communication</w:t>
      </w:r>
      <w:r w:rsidR="000E2F4B" w:rsidRPr="009E07D0">
        <w:rPr>
          <w:rFonts w:cstheme="minorHAnsi"/>
          <w:sz w:val="28"/>
          <w:szCs w:val="28"/>
          <w:lang w:val="en-GB"/>
        </w:rPr>
        <w:t xml:space="preserve"> (</w:t>
      </w:r>
      <w:proofErr w:type="spellStart"/>
      <w:r w:rsidR="000E2F4B" w:rsidRPr="009E07D0">
        <w:rPr>
          <w:rFonts w:cstheme="minorHAnsi"/>
          <w:color w:val="222222"/>
          <w:sz w:val="28"/>
          <w:szCs w:val="28"/>
          <w:shd w:val="clear" w:color="auto" w:fill="FFFFFF"/>
        </w:rPr>
        <w:t>Rafetzeder</w:t>
      </w:r>
      <w:proofErr w:type="spellEnd"/>
      <w:r w:rsidR="000E2F4B" w:rsidRPr="009E07D0">
        <w:rPr>
          <w:rFonts w:cstheme="minorHAnsi"/>
          <w:color w:val="222222"/>
          <w:sz w:val="28"/>
          <w:szCs w:val="28"/>
          <w:shd w:val="clear" w:color="auto" w:fill="FFFFFF"/>
        </w:rPr>
        <w:t>, 2018</w:t>
      </w:r>
      <w:r w:rsidR="000E2F4B" w:rsidRPr="009E07D0">
        <w:rPr>
          <w:rFonts w:cstheme="minorHAnsi"/>
          <w:color w:val="222222"/>
          <w:sz w:val="28"/>
          <w:szCs w:val="28"/>
          <w:shd w:val="clear" w:color="auto" w:fill="FFFFFF"/>
        </w:rPr>
        <w:t>)</w:t>
      </w:r>
      <w:r w:rsidRPr="009E07D0">
        <w:rPr>
          <w:rFonts w:cstheme="minorHAnsi"/>
          <w:sz w:val="28"/>
          <w:szCs w:val="28"/>
          <w:lang w:val="en-GB"/>
        </w:rPr>
        <w:t xml:space="preserve">. Because of these disparities, there is a possibility that misconceptions will occur </w:t>
      </w:r>
      <w:proofErr w:type="gramStart"/>
      <w:r w:rsidRPr="009E07D0">
        <w:rPr>
          <w:rFonts w:cstheme="minorHAnsi"/>
          <w:sz w:val="28"/>
          <w:szCs w:val="28"/>
          <w:lang w:val="en-GB"/>
        </w:rPr>
        <w:t>as a result of</w:t>
      </w:r>
      <w:proofErr w:type="gramEnd"/>
      <w:r w:rsidRPr="009E07D0">
        <w:rPr>
          <w:rFonts w:cstheme="minorHAnsi"/>
          <w:sz w:val="28"/>
          <w:szCs w:val="28"/>
          <w:lang w:val="en-GB"/>
        </w:rPr>
        <w:t xml:space="preserve"> the varied use of context and explicitness in communication.</w:t>
      </w:r>
    </w:p>
    <w:p w14:paraId="6B8BE2A6" w14:textId="77777777" w:rsidR="00EC2813" w:rsidRPr="009E07D0" w:rsidRDefault="00EC2813" w:rsidP="009E07D0">
      <w:pPr>
        <w:spacing w:line="360" w:lineRule="auto"/>
        <w:rPr>
          <w:rFonts w:cstheme="minorHAnsi"/>
          <w:sz w:val="28"/>
          <w:szCs w:val="28"/>
          <w:lang w:val="en-GB"/>
        </w:rPr>
      </w:pPr>
    </w:p>
    <w:p w14:paraId="79A5AC90" w14:textId="77777777" w:rsidR="009E07D0" w:rsidRDefault="00EC2813" w:rsidP="009E07D0">
      <w:pPr>
        <w:spacing w:line="360" w:lineRule="auto"/>
        <w:rPr>
          <w:rFonts w:cstheme="minorHAnsi"/>
          <w:sz w:val="32"/>
          <w:szCs w:val="32"/>
          <w:lang w:val="en-GB"/>
        </w:rPr>
      </w:pPr>
      <w:bookmarkStart w:id="6" w:name="_Toc154464515"/>
      <w:r w:rsidRPr="009E07D0">
        <w:rPr>
          <w:rStyle w:val="Heading2Char"/>
          <w:rFonts w:asciiTheme="minorHAnsi" w:hAnsiTheme="minorHAnsi" w:cstheme="minorHAnsi"/>
          <w:sz w:val="32"/>
          <w:szCs w:val="32"/>
        </w:rPr>
        <w:t>2.5</w:t>
      </w:r>
      <w:r w:rsidRPr="009E07D0">
        <w:rPr>
          <w:rStyle w:val="Heading2Char"/>
          <w:rFonts w:asciiTheme="minorHAnsi" w:hAnsiTheme="minorHAnsi" w:cstheme="minorHAnsi"/>
          <w:sz w:val="32"/>
          <w:szCs w:val="32"/>
          <w:lang w:val="en-GB"/>
        </w:rPr>
        <w:t xml:space="preserve"> International Culture - Trompenaars' 7 Dimensions</w:t>
      </w:r>
      <w:bookmarkEnd w:id="6"/>
      <w:r w:rsidRPr="009E07D0">
        <w:rPr>
          <w:rFonts w:cstheme="minorHAnsi"/>
          <w:sz w:val="32"/>
          <w:szCs w:val="32"/>
          <w:lang w:val="en-GB"/>
        </w:rPr>
        <w:t>:</w:t>
      </w:r>
    </w:p>
    <w:p w14:paraId="415A6E84" w14:textId="63D9F803"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 xml:space="preserve">Investigating Trompenaars' dimensions reveals </w:t>
      </w:r>
      <w:proofErr w:type="gramStart"/>
      <w:r w:rsidRPr="009E07D0">
        <w:rPr>
          <w:rFonts w:cstheme="minorHAnsi"/>
          <w:sz w:val="28"/>
          <w:szCs w:val="28"/>
          <w:lang w:val="en-GB"/>
        </w:rPr>
        <w:t>a number of</w:t>
      </w:r>
      <w:proofErr w:type="gramEnd"/>
      <w:r w:rsidRPr="009E07D0">
        <w:rPr>
          <w:rFonts w:cstheme="minorHAnsi"/>
          <w:sz w:val="28"/>
          <w:szCs w:val="28"/>
          <w:lang w:val="en-GB"/>
        </w:rPr>
        <w:t xml:space="preserve"> aspects in which the corporate cultures of the United Kingdom and Japan are distinct from one another</w:t>
      </w:r>
      <w:r w:rsidR="000E2F4B" w:rsidRPr="009E07D0">
        <w:rPr>
          <w:rFonts w:cstheme="minorHAnsi"/>
          <w:sz w:val="28"/>
          <w:szCs w:val="28"/>
          <w:lang w:val="en-GB"/>
        </w:rPr>
        <w:t xml:space="preserve"> (</w:t>
      </w:r>
      <w:proofErr w:type="spellStart"/>
      <w:r w:rsidR="000E2F4B" w:rsidRPr="009E07D0">
        <w:rPr>
          <w:rFonts w:cstheme="minorHAnsi"/>
          <w:color w:val="222222"/>
          <w:sz w:val="28"/>
          <w:szCs w:val="28"/>
          <w:shd w:val="clear" w:color="auto" w:fill="FFFFFF"/>
        </w:rPr>
        <w:t>Monteath</w:t>
      </w:r>
      <w:proofErr w:type="spellEnd"/>
      <w:r w:rsidR="000E2F4B" w:rsidRPr="009E07D0">
        <w:rPr>
          <w:rFonts w:cstheme="minorHAnsi"/>
          <w:color w:val="222222"/>
          <w:sz w:val="28"/>
          <w:szCs w:val="28"/>
          <w:shd w:val="clear" w:color="auto" w:fill="FFFFFF"/>
        </w:rPr>
        <w:t>, 2003</w:t>
      </w:r>
      <w:r w:rsidR="000E2F4B" w:rsidRPr="009E07D0">
        <w:rPr>
          <w:rFonts w:cstheme="minorHAnsi"/>
          <w:color w:val="222222"/>
          <w:sz w:val="28"/>
          <w:szCs w:val="28"/>
          <w:shd w:val="clear" w:color="auto" w:fill="FFFFFF"/>
        </w:rPr>
        <w:t>)</w:t>
      </w:r>
      <w:r w:rsidRPr="009E07D0">
        <w:rPr>
          <w:rFonts w:cstheme="minorHAnsi"/>
          <w:sz w:val="28"/>
          <w:szCs w:val="28"/>
          <w:lang w:val="en-GB"/>
        </w:rPr>
        <w:t>. As an illustration, when it comes to the dimension of universalism versus particularism, the tendency of the United Kingdom to choose universalistic approaches stands in stark contrast to Japan's preference for particularistic ideals, which places a high level of significance on the role of relationships and context in decision-making</w:t>
      </w:r>
      <w:r w:rsidR="000E2F4B" w:rsidRPr="009E07D0">
        <w:rPr>
          <w:rFonts w:cstheme="minorHAnsi"/>
          <w:sz w:val="28"/>
          <w:szCs w:val="28"/>
          <w:lang w:val="en-GB"/>
        </w:rPr>
        <w:t xml:space="preserve"> (</w:t>
      </w:r>
      <w:r w:rsidR="000E2F4B" w:rsidRPr="009E07D0">
        <w:rPr>
          <w:rFonts w:cstheme="minorHAnsi"/>
          <w:color w:val="222222"/>
          <w:sz w:val="28"/>
          <w:szCs w:val="28"/>
          <w:shd w:val="clear" w:color="auto" w:fill="FFFFFF"/>
        </w:rPr>
        <w:t>Ishida,1990</w:t>
      </w:r>
      <w:r w:rsidR="000E2F4B" w:rsidRPr="009E07D0">
        <w:rPr>
          <w:rFonts w:cstheme="minorHAnsi"/>
          <w:color w:val="222222"/>
          <w:sz w:val="28"/>
          <w:szCs w:val="28"/>
          <w:shd w:val="clear" w:color="auto" w:fill="FFFFFF"/>
        </w:rPr>
        <w:t>)</w:t>
      </w:r>
      <w:r w:rsidRPr="009E07D0">
        <w:rPr>
          <w:rFonts w:cstheme="minorHAnsi"/>
          <w:sz w:val="28"/>
          <w:szCs w:val="28"/>
          <w:lang w:val="en-GB"/>
        </w:rPr>
        <w:t>.</w:t>
      </w:r>
    </w:p>
    <w:p w14:paraId="741C2D2A" w14:textId="77777777" w:rsidR="00EC2813" w:rsidRPr="009E07D0" w:rsidRDefault="00EC2813" w:rsidP="009E07D0">
      <w:pPr>
        <w:spacing w:line="360" w:lineRule="auto"/>
        <w:rPr>
          <w:rFonts w:cstheme="minorHAnsi"/>
          <w:sz w:val="28"/>
          <w:szCs w:val="28"/>
          <w:lang w:val="en-GB"/>
        </w:rPr>
      </w:pPr>
    </w:p>
    <w:p w14:paraId="49E76676" w14:textId="7FDA9704"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In the process of deconstructing these IBC scenarios, it becomes clear that effective communication requires more than the ability to communicate in a language</w:t>
      </w:r>
      <w:r w:rsidR="006D7EEA" w:rsidRPr="009E07D0">
        <w:rPr>
          <w:rFonts w:cstheme="minorHAnsi"/>
          <w:sz w:val="28"/>
          <w:szCs w:val="28"/>
          <w:lang w:val="en-GB"/>
        </w:rPr>
        <w:t xml:space="preserve"> (</w:t>
      </w:r>
      <w:r w:rsidR="006D7EEA" w:rsidRPr="009E07D0">
        <w:rPr>
          <w:rFonts w:cstheme="minorHAnsi"/>
          <w:color w:val="222222"/>
          <w:sz w:val="28"/>
          <w:szCs w:val="28"/>
          <w:shd w:val="clear" w:color="auto" w:fill="FFFFFF"/>
        </w:rPr>
        <w:t>Hooker, 2012</w:t>
      </w:r>
      <w:r w:rsidR="006D7EEA" w:rsidRPr="009E07D0">
        <w:rPr>
          <w:rFonts w:cstheme="minorHAnsi"/>
          <w:color w:val="222222"/>
          <w:sz w:val="28"/>
          <w:szCs w:val="28"/>
          <w:shd w:val="clear" w:color="auto" w:fill="FFFFFF"/>
        </w:rPr>
        <w:t>)</w:t>
      </w:r>
      <w:r w:rsidRPr="009E07D0">
        <w:rPr>
          <w:rFonts w:cstheme="minorHAnsi"/>
          <w:sz w:val="28"/>
          <w:szCs w:val="28"/>
          <w:lang w:val="en-GB"/>
        </w:rPr>
        <w:t>. Understanding and navigating through cultural nuances, communication strategies, and different decision-making paradigms are all essential components of effective collaborations between British and Japanese entities</w:t>
      </w:r>
      <w:r w:rsidR="006D7EEA" w:rsidRPr="009E07D0">
        <w:rPr>
          <w:rFonts w:cstheme="minorHAnsi"/>
          <w:sz w:val="28"/>
          <w:szCs w:val="28"/>
          <w:lang w:val="en-GB"/>
        </w:rPr>
        <w:t xml:space="preserve"> (</w:t>
      </w:r>
      <w:r w:rsidR="006D7EEA" w:rsidRPr="009E07D0">
        <w:rPr>
          <w:rFonts w:cstheme="minorHAnsi"/>
          <w:color w:val="222222"/>
          <w:sz w:val="28"/>
          <w:szCs w:val="28"/>
          <w:shd w:val="clear" w:color="auto" w:fill="FFFFFF"/>
        </w:rPr>
        <w:t>Moni, 2006</w:t>
      </w:r>
      <w:r w:rsidR="006D7EEA" w:rsidRPr="009E07D0">
        <w:rPr>
          <w:rFonts w:cstheme="minorHAnsi"/>
          <w:color w:val="222222"/>
          <w:sz w:val="28"/>
          <w:szCs w:val="28"/>
          <w:shd w:val="clear" w:color="auto" w:fill="FFFFFF"/>
        </w:rPr>
        <w:t>)</w:t>
      </w:r>
      <w:r w:rsidRPr="009E07D0">
        <w:rPr>
          <w:rFonts w:cstheme="minorHAnsi"/>
          <w:sz w:val="28"/>
          <w:szCs w:val="28"/>
          <w:lang w:val="en-GB"/>
        </w:rPr>
        <w:t xml:space="preserve">. This includes understanding and navigating through these aspects. </w:t>
      </w:r>
      <w:proofErr w:type="gramStart"/>
      <w:r w:rsidRPr="009E07D0">
        <w:rPr>
          <w:rFonts w:cstheme="minorHAnsi"/>
          <w:sz w:val="28"/>
          <w:szCs w:val="28"/>
          <w:lang w:val="en-GB"/>
        </w:rPr>
        <w:t>In order to</w:t>
      </w:r>
      <w:proofErr w:type="gramEnd"/>
      <w:r w:rsidRPr="009E07D0">
        <w:rPr>
          <w:rFonts w:cstheme="minorHAnsi"/>
          <w:sz w:val="28"/>
          <w:szCs w:val="28"/>
          <w:lang w:val="en-GB"/>
        </w:rPr>
        <w:t xml:space="preserve"> devise tactics that bridge these cultural chasms and prepare the way for constructive exchanges, it is essential to first acknowledge the complexity that exist.</w:t>
      </w:r>
    </w:p>
    <w:p w14:paraId="4D52A6D1" w14:textId="77777777" w:rsidR="00EC2813" w:rsidRPr="009E07D0" w:rsidRDefault="00EC2813" w:rsidP="009E07D0">
      <w:pPr>
        <w:spacing w:line="360" w:lineRule="auto"/>
        <w:rPr>
          <w:rFonts w:cstheme="minorHAnsi"/>
          <w:sz w:val="28"/>
          <w:szCs w:val="28"/>
          <w:lang w:val="en-GB"/>
        </w:rPr>
      </w:pPr>
    </w:p>
    <w:p w14:paraId="5AE96D20" w14:textId="77777777" w:rsidR="009E07D0" w:rsidRPr="009E07D0" w:rsidRDefault="009E07D0" w:rsidP="009E07D0">
      <w:pPr>
        <w:spacing w:line="360" w:lineRule="auto"/>
        <w:rPr>
          <w:rFonts w:cstheme="minorHAnsi"/>
          <w:sz w:val="28"/>
          <w:szCs w:val="28"/>
          <w:lang w:val="en-GB"/>
        </w:rPr>
      </w:pPr>
    </w:p>
    <w:p w14:paraId="18271405" w14:textId="77777777" w:rsidR="009E07D0" w:rsidRPr="009E07D0" w:rsidRDefault="009E07D0" w:rsidP="009E07D0">
      <w:pPr>
        <w:spacing w:line="360" w:lineRule="auto"/>
        <w:rPr>
          <w:rFonts w:cstheme="minorHAnsi"/>
          <w:sz w:val="28"/>
          <w:szCs w:val="28"/>
          <w:lang w:val="en-GB"/>
        </w:rPr>
      </w:pPr>
    </w:p>
    <w:p w14:paraId="7E23895E" w14:textId="77777777" w:rsidR="009E07D0" w:rsidRPr="009E07D0" w:rsidRDefault="009E07D0" w:rsidP="009E07D0">
      <w:pPr>
        <w:spacing w:line="360" w:lineRule="auto"/>
        <w:rPr>
          <w:rFonts w:cstheme="minorHAnsi"/>
          <w:sz w:val="28"/>
          <w:szCs w:val="28"/>
          <w:lang w:val="en-GB"/>
        </w:rPr>
      </w:pPr>
    </w:p>
    <w:p w14:paraId="766B5760" w14:textId="77777777" w:rsidR="009E07D0" w:rsidRPr="009E07D0" w:rsidRDefault="009E07D0" w:rsidP="009E07D0">
      <w:pPr>
        <w:spacing w:line="360" w:lineRule="auto"/>
        <w:rPr>
          <w:rFonts w:cstheme="minorHAnsi"/>
          <w:sz w:val="28"/>
          <w:szCs w:val="28"/>
          <w:lang w:val="en-GB"/>
        </w:rPr>
      </w:pPr>
    </w:p>
    <w:p w14:paraId="03BA2A00" w14:textId="77777777" w:rsidR="009E07D0" w:rsidRPr="009E07D0" w:rsidRDefault="009E07D0" w:rsidP="009E07D0">
      <w:pPr>
        <w:spacing w:line="360" w:lineRule="auto"/>
        <w:rPr>
          <w:rFonts w:cstheme="minorHAnsi"/>
          <w:sz w:val="28"/>
          <w:szCs w:val="28"/>
          <w:lang w:val="en-GB"/>
        </w:rPr>
      </w:pPr>
    </w:p>
    <w:p w14:paraId="0FB9A569" w14:textId="77777777" w:rsidR="009E07D0" w:rsidRPr="009E07D0" w:rsidRDefault="009E07D0" w:rsidP="009E07D0">
      <w:pPr>
        <w:spacing w:line="360" w:lineRule="auto"/>
        <w:rPr>
          <w:rFonts w:cstheme="minorHAnsi"/>
          <w:sz w:val="28"/>
          <w:szCs w:val="28"/>
          <w:lang w:val="en-GB"/>
        </w:rPr>
      </w:pPr>
    </w:p>
    <w:p w14:paraId="33FB63A6" w14:textId="77777777" w:rsidR="009E07D0" w:rsidRPr="009E07D0" w:rsidRDefault="009E07D0" w:rsidP="009E07D0">
      <w:pPr>
        <w:spacing w:line="360" w:lineRule="auto"/>
        <w:rPr>
          <w:rFonts w:cstheme="minorHAnsi"/>
          <w:sz w:val="28"/>
          <w:szCs w:val="28"/>
          <w:lang w:val="en-GB"/>
        </w:rPr>
      </w:pPr>
    </w:p>
    <w:p w14:paraId="4BF59851" w14:textId="77777777" w:rsidR="009E07D0" w:rsidRPr="009E07D0" w:rsidRDefault="009E07D0" w:rsidP="009E07D0">
      <w:pPr>
        <w:spacing w:line="360" w:lineRule="auto"/>
        <w:rPr>
          <w:rFonts w:cstheme="minorHAnsi"/>
          <w:sz w:val="28"/>
          <w:szCs w:val="28"/>
          <w:lang w:val="en-GB"/>
        </w:rPr>
      </w:pPr>
    </w:p>
    <w:p w14:paraId="30984C5A" w14:textId="77777777" w:rsidR="009E07D0" w:rsidRPr="009E07D0" w:rsidRDefault="009E07D0" w:rsidP="009E07D0">
      <w:pPr>
        <w:spacing w:line="360" w:lineRule="auto"/>
        <w:rPr>
          <w:rFonts w:cstheme="minorHAnsi"/>
          <w:sz w:val="28"/>
          <w:szCs w:val="28"/>
          <w:lang w:val="en-GB"/>
        </w:rPr>
      </w:pPr>
    </w:p>
    <w:p w14:paraId="7C82B618" w14:textId="77777777" w:rsidR="009E07D0" w:rsidRPr="009E07D0" w:rsidRDefault="009E07D0" w:rsidP="009E07D0">
      <w:pPr>
        <w:spacing w:line="360" w:lineRule="auto"/>
        <w:rPr>
          <w:rFonts w:cstheme="minorHAnsi"/>
          <w:sz w:val="28"/>
          <w:szCs w:val="28"/>
          <w:lang w:val="en-GB"/>
        </w:rPr>
      </w:pPr>
    </w:p>
    <w:p w14:paraId="4034C92B" w14:textId="77777777" w:rsidR="009E07D0" w:rsidRPr="009E07D0" w:rsidRDefault="009E07D0" w:rsidP="009E07D0">
      <w:pPr>
        <w:spacing w:line="360" w:lineRule="auto"/>
        <w:rPr>
          <w:rFonts w:cstheme="minorHAnsi"/>
          <w:sz w:val="28"/>
          <w:szCs w:val="28"/>
          <w:lang w:val="en-GB"/>
        </w:rPr>
      </w:pPr>
    </w:p>
    <w:p w14:paraId="00377013" w14:textId="77777777" w:rsidR="009E07D0" w:rsidRPr="009E07D0" w:rsidRDefault="009E07D0" w:rsidP="009E07D0">
      <w:pPr>
        <w:spacing w:line="360" w:lineRule="auto"/>
        <w:rPr>
          <w:rFonts w:cstheme="minorHAnsi"/>
          <w:sz w:val="28"/>
          <w:szCs w:val="28"/>
          <w:lang w:val="en-GB"/>
        </w:rPr>
      </w:pPr>
    </w:p>
    <w:p w14:paraId="7B6E2B8F" w14:textId="77777777" w:rsidR="009E07D0" w:rsidRPr="009E07D0" w:rsidRDefault="009E07D0" w:rsidP="009E07D0">
      <w:pPr>
        <w:spacing w:line="360" w:lineRule="auto"/>
        <w:rPr>
          <w:rFonts w:cstheme="minorHAnsi"/>
          <w:sz w:val="28"/>
          <w:szCs w:val="28"/>
          <w:lang w:val="en-GB"/>
        </w:rPr>
      </w:pPr>
    </w:p>
    <w:p w14:paraId="2987CB0F" w14:textId="77777777" w:rsidR="009E07D0" w:rsidRDefault="009E07D0" w:rsidP="009E07D0">
      <w:pPr>
        <w:spacing w:line="360" w:lineRule="auto"/>
        <w:rPr>
          <w:rFonts w:cstheme="minorHAnsi"/>
          <w:sz w:val="28"/>
          <w:szCs w:val="28"/>
          <w:lang w:val="en-GB"/>
        </w:rPr>
      </w:pPr>
    </w:p>
    <w:p w14:paraId="7A786D54" w14:textId="77777777" w:rsidR="009E07D0" w:rsidRPr="009E07D0" w:rsidRDefault="009E07D0" w:rsidP="009E07D0">
      <w:pPr>
        <w:spacing w:line="360" w:lineRule="auto"/>
        <w:rPr>
          <w:rFonts w:cstheme="minorHAnsi"/>
          <w:sz w:val="28"/>
          <w:szCs w:val="28"/>
          <w:lang w:val="en-GB"/>
        </w:rPr>
      </w:pPr>
    </w:p>
    <w:p w14:paraId="4B669775" w14:textId="739A0028" w:rsidR="00EC2813" w:rsidRPr="009E07D0" w:rsidRDefault="00EC2813" w:rsidP="009E07D0">
      <w:pPr>
        <w:pStyle w:val="Heading1"/>
        <w:spacing w:line="360" w:lineRule="auto"/>
        <w:rPr>
          <w:rFonts w:asciiTheme="minorHAnsi" w:hAnsiTheme="minorHAnsi" w:cstheme="minorHAnsi"/>
          <w:lang w:val="en-GB"/>
        </w:rPr>
      </w:pPr>
      <w:bookmarkStart w:id="7" w:name="_Toc154464516"/>
      <w:r w:rsidRPr="009E07D0">
        <w:rPr>
          <w:rFonts w:asciiTheme="minorHAnsi" w:hAnsiTheme="minorHAnsi" w:cstheme="minorHAnsi"/>
          <w:lang w:val="en-GB"/>
        </w:rPr>
        <w:lastRenderedPageBreak/>
        <w:t>3. The Gibbs cycle of reflection</w:t>
      </w:r>
      <w:bookmarkEnd w:id="7"/>
      <w:r w:rsidRPr="009E07D0">
        <w:rPr>
          <w:rFonts w:asciiTheme="minorHAnsi" w:hAnsiTheme="minorHAnsi" w:cstheme="minorHAnsi"/>
          <w:lang w:val="en-GB"/>
        </w:rPr>
        <w:t xml:space="preserve"> </w:t>
      </w:r>
    </w:p>
    <w:p w14:paraId="57C36DD6" w14:textId="77777777" w:rsidR="009E07D0" w:rsidRPr="009E07D0" w:rsidRDefault="009E07D0" w:rsidP="009E07D0">
      <w:pPr>
        <w:spacing w:line="360" w:lineRule="auto"/>
        <w:rPr>
          <w:rFonts w:cstheme="minorHAnsi"/>
          <w:sz w:val="28"/>
          <w:szCs w:val="28"/>
          <w:lang w:val="en-GB"/>
        </w:rPr>
      </w:pPr>
    </w:p>
    <w:p w14:paraId="6DA211F9" w14:textId="76FCB547"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The Gibbs Reflective Model is a fundamental framework in academic discourse</w:t>
      </w:r>
      <w:r w:rsidR="006D7EEA" w:rsidRPr="009E07D0">
        <w:rPr>
          <w:rFonts w:cstheme="minorHAnsi"/>
          <w:sz w:val="28"/>
          <w:szCs w:val="28"/>
          <w:lang w:val="en-GB"/>
        </w:rPr>
        <w:t xml:space="preserve"> (</w:t>
      </w:r>
      <w:r w:rsidR="006D7EEA" w:rsidRPr="009E07D0">
        <w:rPr>
          <w:rFonts w:cstheme="minorHAnsi"/>
          <w:color w:val="222222"/>
          <w:sz w:val="28"/>
          <w:szCs w:val="28"/>
          <w:shd w:val="clear" w:color="auto" w:fill="FFFFFF"/>
        </w:rPr>
        <w:t>Kirk, 2017</w:t>
      </w:r>
      <w:r w:rsidR="006D7EEA" w:rsidRPr="009E07D0">
        <w:rPr>
          <w:rFonts w:cstheme="minorHAnsi"/>
          <w:sz w:val="28"/>
          <w:szCs w:val="28"/>
          <w:lang w:val="en-GB"/>
        </w:rPr>
        <w:t>).</w:t>
      </w:r>
      <w:r w:rsidRPr="009E07D0">
        <w:rPr>
          <w:rFonts w:cstheme="minorHAnsi"/>
          <w:sz w:val="28"/>
          <w:szCs w:val="28"/>
          <w:lang w:val="en-GB"/>
        </w:rPr>
        <w:t xml:space="preserve"> It provides a structured method to investigating experiences, developing critical thinking, and facilitating deeper learning because it offers a structured approach to examining experiences</w:t>
      </w:r>
      <w:r w:rsidR="006D7EEA" w:rsidRPr="009E07D0">
        <w:rPr>
          <w:rFonts w:cstheme="minorHAnsi"/>
          <w:sz w:val="28"/>
          <w:szCs w:val="28"/>
          <w:lang w:val="en-GB"/>
        </w:rPr>
        <w:t xml:space="preserve"> </w:t>
      </w:r>
      <w:r w:rsidR="006D7EEA" w:rsidRPr="009E07D0">
        <w:rPr>
          <w:rFonts w:cstheme="minorHAnsi"/>
          <w:sz w:val="28"/>
          <w:szCs w:val="28"/>
          <w:lang w:val="en-GB"/>
        </w:rPr>
        <w:t>(</w:t>
      </w:r>
      <w:proofErr w:type="spellStart"/>
      <w:proofErr w:type="gramStart"/>
      <w:r w:rsidR="006D7EEA" w:rsidRPr="009E07D0">
        <w:rPr>
          <w:rFonts w:cstheme="minorHAnsi"/>
          <w:color w:val="222222"/>
          <w:sz w:val="28"/>
          <w:szCs w:val="28"/>
          <w:shd w:val="clear" w:color="auto" w:fill="FFFFFF"/>
        </w:rPr>
        <w:t>Sweet,et</w:t>
      </w:r>
      <w:proofErr w:type="spellEnd"/>
      <w:proofErr w:type="gramEnd"/>
      <w:r w:rsidR="006D7EEA" w:rsidRPr="009E07D0">
        <w:rPr>
          <w:rFonts w:cstheme="minorHAnsi"/>
          <w:color w:val="222222"/>
          <w:sz w:val="28"/>
          <w:szCs w:val="28"/>
          <w:shd w:val="clear" w:color="auto" w:fill="FFFFFF"/>
        </w:rPr>
        <w:t xml:space="preserve"> al, 2019)</w:t>
      </w:r>
      <w:r w:rsidRPr="009E07D0">
        <w:rPr>
          <w:rFonts w:cstheme="minorHAnsi"/>
          <w:sz w:val="28"/>
          <w:szCs w:val="28"/>
          <w:lang w:val="en-GB"/>
        </w:rPr>
        <w:t>. This model, which is based on six separate stages—description, feelings, evaluation, analysis, conclusion, and action plan—is a strong instrument that can be used to methodically examine events</w:t>
      </w:r>
      <w:r w:rsidR="006D7EEA" w:rsidRPr="009E07D0">
        <w:rPr>
          <w:rFonts w:cstheme="minorHAnsi"/>
          <w:sz w:val="28"/>
          <w:szCs w:val="28"/>
          <w:lang w:val="en-GB"/>
        </w:rPr>
        <w:t xml:space="preserve"> (</w:t>
      </w:r>
      <w:proofErr w:type="spellStart"/>
      <w:r w:rsidR="006D7EEA" w:rsidRPr="009E07D0">
        <w:rPr>
          <w:rFonts w:cstheme="minorHAnsi"/>
          <w:color w:val="222222"/>
          <w:sz w:val="28"/>
          <w:szCs w:val="28"/>
          <w:shd w:val="clear" w:color="auto" w:fill="FFFFFF"/>
        </w:rPr>
        <w:t>Adeani</w:t>
      </w:r>
      <w:proofErr w:type="spellEnd"/>
      <w:r w:rsidR="006D7EEA" w:rsidRPr="009E07D0">
        <w:rPr>
          <w:rFonts w:cstheme="minorHAnsi"/>
          <w:color w:val="222222"/>
          <w:sz w:val="28"/>
          <w:szCs w:val="28"/>
          <w:shd w:val="clear" w:color="auto" w:fill="FFFFFF"/>
        </w:rPr>
        <w:t xml:space="preserve">, </w:t>
      </w:r>
      <w:proofErr w:type="spellStart"/>
      <w:r w:rsidR="006D7EEA" w:rsidRPr="009E07D0">
        <w:rPr>
          <w:rFonts w:cstheme="minorHAnsi"/>
          <w:color w:val="222222"/>
          <w:sz w:val="28"/>
          <w:szCs w:val="28"/>
          <w:shd w:val="clear" w:color="auto" w:fill="FFFFFF"/>
        </w:rPr>
        <w:t>Febriani</w:t>
      </w:r>
      <w:proofErr w:type="spellEnd"/>
      <w:r w:rsidR="006D7EEA" w:rsidRPr="009E07D0">
        <w:rPr>
          <w:rFonts w:cstheme="minorHAnsi"/>
          <w:color w:val="222222"/>
          <w:sz w:val="28"/>
          <w:szCs w:val="28"/>
          <w:shd w:val="clear" w:color="auto" w:fill="FFFFFF"/>
        </w:rPr>
        <w:t xml:space="preserve">, and </w:t>
      </w:r>
      <w:proofErr w:type="spellStart"/>
      <w:r w:rsidR="006D7EEA" w:rsidRPr="009E07D0">
        <w:rPr>
          <w:rFonts w:cstheme="minorHAnsi"/>
          <w:color w:val="222222"/>
          <w:sz w:val="28"/>
          <w:szCs w:val="28"/>
          <w:shd w:val="clear" w:color="auto" w:fill="FFFFFF"/>
        </w:rPr>
        <w:t>Syafryadin</w:t>
      </w:r>
      <w:proofErr w:type="spellEnd"/>
      <w:r w:rsidR="006D7EEA" w:rsidRPr="009E07D0">
        <w:rPr>
          <w:rFonts w:cstheme="minorHAnsi"/>
          <w:color w:val="222222"/>
          <w:sz w:val="28"/>
          <w:szCs w:val="28"/>
          <w:shd w:val="clear" w:color="auto" w:fill="FFFFFF"/>
        </w:rPr>
        <w:t>, 2020</w:t>
      </w:r>
      <w:r w:rsidR="006D7EEA" w:rsidRPr="009E07D0">
        <w:rPr>
          <w:rFonts w:cstheme="minorHAnsi"/>
          <w:color w:val="222222"/>
          <w:sz w:val="28"/>
          <w:szCs w:val="28"/>
          <w:shd w:val="clear" w:color="auto" w:fill="FFFFFF"/>
        </w:rPr>
        <w:t>)</w:t>
      </w:r>
      <w:r w:rsidRPr="009E07D0">
        <w:rPr>
          <w:rFonts w:cstheme="minorHAnsi"/>
          <w:sz w:val="28"/>
          <w:szCs w:val="28"/>
          <w:lang w:val="en-GB"/>
        </w:rPr>
        <w:t>. It enables individuals to investigate their feelings, evaluate their actions, and develop conclusions that have significant meaning. It develops a nuanced understanding of complex circumstances by fostering a cyclical and repetitive process of reflection, which in turn enables individuals to draw insights, make decisions based on accurate information, and pave the road for continued personal and professional development</w:t>
      </w:r>
      <w:r w:rsidR="006D7EEA" w:rsidRPr="009E07D0">
        <w:rPr>
          <w:rFonts w:cstheme="minorHAnsi"/>
          <w:sz w:val="28"/>
          <w:szCs w:val="28"/>
          <w:lang w:val="en-GB"/>
        </w:rPr>
        <w:t xml:space="preserve"> (</w:t>
      </w:r>
      <w:r w:rsidR="006D7EEA" w:rsidRPr="009E07D0">
        <w:rPr>
          <w:rFonts w:cstheme="minorHAnsi"/>
          <w:color w:val="222222"/>
          <w:sz w:val="28"/>
          <w:szCs w:val="28"/>
          <w:shd w:val="clear" w:color="auto" w:fill="FFFFFF"/>
        </w:rPr>
        <w:t>Knowles</w:t>
      </w:r>
      <w:r w:rsidR="006D7EEA" w:rsidRPr="009E07D0">
        <w:rPr>
          <w:rFonts w:cstheme="minorHAnsi"/>
          <w:color w:val="222222"/>
          <w:sz w:val="28"/>
          <w:szCs w:val="28"/>
          <w:shd w:val="clear" w:color="auto" w:fill="FFFFFF"/>
        </w:rPr>
        <w:t xml:space="preserve">, et </w:t>
      </w:r>
      <w:proofErr w:type="gramStart"/>
      <w:r w:rsidR="006D7EEA" w:rsidRPr="009E07D0">
        <w:rPr>
          <w:rFonts w:cstheme="minorHAnsi"/>
          <w:color w:val="222222"/>
          <w:sz w:val="28"/>
          <w:szCs w:val="28"/>
          <w:shd w:val="clear" w:color="auto" w:fill="FFFFFF"/>
        </w:rPr>
        <w:t>al ,</w:t>
      </w:r>
      <w:proofErr w:type="gramEnd"/>
      <w:r w:rsidR="006D7EEA" w:rsidRPr="009E07D0">
        <w:rPr>
          <w:rFonts w:cstheme="minorHAnsi"/>
          <w:color w:val="222222"/>
          <w:sz w:val="28"/>
          <w:szCs w:val="28"/>
          <w:shd w:val="clear" w:color="auto" w:fill="FFFFFF"/>
        </w:rPr>
        <w:t xml:space="preserve"> 2006)</w:t>
      </w:r>
      <w:r w:rsidRPr="009E07D0">
        <w:rPr>
          <w:rFonts w:cstheme="minorHAnsi"/>
          <w:sz w:val="28"/>
          <w:szCs w:val="28"/>
          <w:lang w:val="en-GB"/>
        </w:rPr>
        <w:t>.</w:t>
      </w:r>
    </w:p>
    <w:p w14:paraId="2FF02A04" w14:textId="77777777" w:rsidR="00EC2813" w:rsidRPr="009E07D0" w:rsidRDefault="00EC2813" w:rsidP="009E07D0">
      <w:pPr>
        <w:spacing w:line="360" w:lineRule="auto"/>
        <w:rPr>
          <w:rFonts w:cstheme="minorHAnsi"/>
          <w:sz w:val="28"/>
          <w:szCs w:val="28"/>
          <w:lang w:val="en-GB"/>
        </w:rPr>
      </w:pPr>
    </w:p>
    <w:p w14:paraId="56CDF0BB" w14:textId="35223A04" w:rsidR="00EC2813" w:rsidRDefault="00EC2813" w:rsidP="009E07D0">
      <w:pPr>
        <w:spacing w:line="360" w:lineRule="auto"/>
        <w:rPr>
          <w:rFonts w:cstheme="minorHAnsi"/>
          <w:sz w:val="28"/>
          <w:szCs w:val="28"/>
          <w:lang w:val="en-GB"/>
        </w:rPr>
      </w:pPr>
      <w:r w:rsidRPr="009E07D0">
        <w:rPr>
          <w:rFonts w:cstheme="minorHAnsi"/>
          <w:sz w:val="28"/>
          <w:szCs w:val="28"/>
          <w:lang w:val="en-GB"/>
        </w:rPr>
        <w:t>The iterative process of investigation and analysis reveals a deeper knowledge of the myriad of issues that are encountered when looking at the complexities of business communication between Japan and the United Kingdom through the lens of Gibbs' Reflective Model. Beginning with the phase of description, the identification of language obstacles, cultural nuances, and differential decision-making processes highlighted the many layers that are inherent in interactions between people of different cultures</w:t>
      </w:r>
      <w:r w:rsidR="00F00DDE" w:rsidRPr="009E07D0">
        <w:rPr>
          <w:rFonts w:cstheme="minorHAnsi"/>
          <w:sz w:val="28"/>
          <w:szCs w:val="28"/>
          <w:lang w:val="en-GB"/>
        </w:rPr>
        <w:t xml:space="preserve"> (</w:t>
      </w:r>
      <w:r w:rsidR="00F00DDE" w:rsidRPr="009E07D0">
        <w:rPr>
          <w:rFonts w:cstheme="minorHAnsi"/>
          <w:color w:val="222222"/>
          <w:sz w:val="28"/>
          <w:szCs w:val="28"/>
          <w:shd w:val="clear" w:color="auto" w:fill="FFFFFF"/>
        </w:rPr>
        <w:t>Dressler</w:t>
      </w:r>
      <w:r w:rsidR="00F00DDE" w:rsidRPr="009E07D0">
        <w:rPr>
          <w:rFonts w:cstheme="minorHAnsi"/>
          <w:color w:val="222222"/>
          <w:sz w:val="28"/>
          <w:szCs w:val="28"/>
          <w:shd w:val="clear" w:color="auto" w:fill="FFFFFF"/>
        </w:rPr>
        <w:t>, et al, 2018)</w:t>
      </w:r>
      <w:r w:rsidRPr="009E07D0">
        <w:rPr>
          <w:rFonts w:cstheme="minorHAnsi"/>
          <w:sz w:val="28"/>
          <w:szCs w:val="28"/>
          <w:lang w:val="en-GB"/>
        </w:rPr>
        <w:t xml:space="preserve">. The complexity that lies ahead was brought to light by this process, which aroused feelings of recognition and eagerness alike. As we moved on to analysis, it became clear that these difficulties influenced the negotiation process and the process of creating relationships, which prompted a sense of urgency to look </w:t>
      </w:r>
      <w:r w:rsidRPr="009E07D0">
        <w:rPr>
          <w:rFonts w:cstheme="minorHAnsi"/>
          <w:sz w:val="28"/>
          <w:szCs w:val="28"/>
          <w:lang w:val="en-GB"/>
        </w:rPr>
        <w:lastRenderedPageBreak/>
        <w:t>for answers that were effective</w:t>
      </w:r>
      <w:r w:rsidR="00F00DDE" w:rsidRPr="009E07D0">
        <w:rPr>
          <w:rFonts w:cstheme="minorHAnsi"/>
          <w:sz w:val="28"/>
          <w:szCs w:val="28"/>
          <w:lang w:val="en-GB"/>
        </w:rPr>
        <w:t xml:space="preserve"> (</w:t>
      </w:r>
      <w:proofErr w:type="spellStart"/>
      <w:r w:rsidR="00F00DDE" w:rsidRPr="009E07D0">
        <w:rPr>
          <w:rFonts w:cstheme="minorHAnsi"/>
          <w:color w:val="222222"/>
          <w:sz w:val="28"/>
          <w:szCs w:val="28"/>
          <w:shd w:val="clear" w:color="auto" w:fill="FFFFFF"/>
        </w:rPr>
        <w:t>Chandrakumara</w:t>
      </w:r>
      <w:proofErr w:type="spellEnd"/>
      <w:r w:rsidR="00F00DDE" w:rsidRPr="009E07D0">
        <w:rPr>
          <w:rFonts w:cstheme="minorHAnsi"/>
          <w:color w:val="222222"/>
          <w:sz w:val="28"/>
          <w:szCs w:val="28"/>
          <w:shd w:val="clear" w:color="auto" w:fill="FFFFFF"/>
        </w:rPr>
        <w:t xml:space="preserve">, and </w:t>
      </w:r>
      <w:proofErr w:type="spellStart"/>
      <w:r w:rsidR="00F00DDE" w:rsidRPr="009E07D0">
        <w:rPr>
          <w:rFonts w:cstheme="minorHAnsi"/>
          <w:color w:val="222222"/>
          <w:sz w:val="28"/>
          <w:szCs w:val="28"/>
          <w:shd w:val="clear" w:color="auto" w:fill="FFFFFF"/>
        </w:rPr>
        <w:t>Rathnayake</w:t>
      </w:r>
      <w:proofErr w:type="spellEnd"/>
      <w:r w:rsidR="00F00DDE" w:rsidRPr="009E07D0">
        <w:rPr>
          <w:rFonts w:cstheme="minorHAnsi"/>
          <w:color w:val="222222"/>
          <w:sz w:val="28"/>
          <w:szCs w:val="28"/>
          <w:shd w:val="clear" w:color="auto" w:fill="FFFFFF"/>
        </w:rPr>
        <w:t>, 2023</w:t>
      </w:r>
      <w:r w:rsidR="00F00DDE" w:rsidRPr="009E07D0">
        <w:rPr>
          <w:rFonts w:cstheme="minorHAnsi"/>
          <w:color w:val="222222"/>
          <w:sz w:val="28"/>
          <w:szCs w:val="28"/>
          <w:shd w:val="clear" w:color="auto" w:fill="FFFFFF"/>
        </w:rPr>
        <w:t>)</w:t>
      </w:r>
      <w:r w:rsidRPr="009E07D0">
        <w:rPr>
          <w:rFonts w:cstheme="minorHAnsi"/>
          <w:sz w:val="28"/>
          <w:szCs w:val="28"/>
          <w:lang w:val="en-GB"/>
        </w:rPr>
        <w:t>. The stage of review made it possible to conduct an in-depth analysis of the techniques, which helped to acknowledge the requirement for a nuanced and multi-pronged approach</w:t>
      </w:r>
      <w:r w:rsidR="00F00DDE" w:rsidRPr="009E07D0">
        <w:rPr>
          <w:rFonts w:cstheme="minorHAnsi"/>
          <w:sz w:val="28"/>
          <w:szCs w:val="28"/>
          <w:lang w:val="en-GB"/>
        </w:rPr>
        <w:t xml:space="preserve"> (</w:t>
      </w:r>
      <w:r w:rsidR="00F00DDE" w:rsidRPr="009E07D0">
        <w:rPr>
          <w:rFonts w:cstheme="minorHAnsi"/>
          <w:color w:val="222222"/>
          <w:sz w:val="28"/>
          <w:szCs w:val="28"/>
          <w:shd w:val="clear" w:color="auto" w:fill="FFFFFF"/>
        </w:rPr>
        <w:t>Kimberley, 2019</w:t>
      </w:r>
      <w:r w:rsidR="00F00DDE" w:rsidRPr="009E07D0">
        <w:rPr>
          <w:rFonts w:cstheme="minorHAnsi"/>
          <w:color w:val="222222"/>
          <w:sz w:val="28"/>
          <w:szCs w:val="28"/>
          <w:shd w:val="clear" w:color="auto" w:fill="FFFFFF"/>
        </w:rPr>
        <w:t>)</w:t>
      </w:r>
      <w:r w:rsidRPr="009E07D0">
        <w:rPr>
          <w:rFonts w:cstheme="minorHAnsi"/>
          <w:sz w:val="28"/>
          <w:szCs w:val="28"/>
          <w:lang w:val="en-GB"/>
        </w:rPr>
        <w:t>. During the reflective journey, the incorporation of communication strategies such as Hall's High-Low Context and Trompenaars' 7 Dimensions resulted in the acquisition of more profound understandings, which in turn fostered adaptability and cultural sensitivity. Following the culmination of this reflective exploration, a comprehensive set of recommendations was developed. These recommendations placed an emphasis on the combination of linguistic competence, cultural understanding, and adaptive communication. These recommendations align with the principles of Gibbs' Reflective Model, which aims to cultivate long-lasting and fruitful business relationships between Japan and the United Kingdom.</w:t>
      </w:r>
    </w:p>
    <w:p w14:paraId="21DB8D52" w14:textId="77777777" w:rsidR="009E07D0" w:rsidRDefault="009E07D0" w:rsidP="009E07D0">
      <w:pPr>
        <w:spacing w:line="360" w:lineRule="auto"/>
        <w:rPr>
          <w:rFonts w:cstheme="minorHAnsi"/>
          <w:sz w:val="28"/>
          <w:szCs w:val="28"/>
          <w:lang w:val="en-GB"/>
        </w:rPr>
      </w:pPr>
    </w:p>
    <w:p w14:paraId="097591E5" w14:textId="77777777" w:rsidR="009E07D0" w:rsidRDefault="009E07D0" w:rsidP="009E07D0">
      <w:pPr>
        <w:spacing w:line="360" w:lineRule="auto"/>
        <w:rPr>
          <w:rFonts w:cstheme="minorHAnsi"/>
          <w:sz w:val="28"/>
          <w:szCs w:val="28"/>
          <w:lang w:val="en-GB"/>
        </w:rPr>
      </w:pPr>
    </w:p>
    <w:p w14:paraId="43F8A62F" w14:textId="77777777" w:rsidR="009E07D0" w:rsidRDefault="009E07D0" w:rsidP="009E07D0">
      <w:pPr>
        <w:spacing w:line="360" w:lineRule="auto"/>
        <w:rPr>
          <w:rFonts w:cstheme="minorHAnsi"/>
          <w:sz w:val="28"/>
          <w:szCs w:val="28"/>
          <w:lang w:val="en-GB"/>
        </w:rPr>
      </w:pPr>
    </w:p>
    <w:p w14:paraId="226A0AB7" w14:textId="77777777" w:rsidR="009E07D0" w:rsidRDefault="009E07D0" w:rsidP="009E07D0">
      <w:pPr>
        <w:spacing w:line="360" w:lineRule="auto"/>
        <w:rPr>
          <w:rFonts w:cstheme="minorHAnsi"/>
          <w:sz w:val="28"/>
          <w:szCs w:val="28"/>
          <w:lang w:val="en-GB"/>
        </w:rPr>
      </w:pPr>
    </w:p>
    <w:p w14:paraId="6FE93BB4" w14:textId="77777777" w:rsidR="009E07D0" w:rsidRDefault="009E07D0" w:rsidP="009E07D0">
      <w:pPr>
        <w:spacing w:line="360" w:lineRule="auto"/>
        <w:rPr>
          <w:rFonts w:cstheme="minorHAnsi"/>
          <w:sz w:val="28"/>
          <w:szCs w:val="28"/>
          <w:lang w:val="en-GB"/>
        </w:rPr>
      </w:pPr>
    </w:p>
    <w:p w14:paraId="294FC91C" w14:textId="77777777" w:rsidR="009E07D0" w:rsidRDefault="009E07D0" w:rsidP="009E07D0">
      <w:pPr>
        <w:spacing w:line="360" w:lineRule="auto"/>
        <w:rPr>
          <w:rFonts w:cstheme="minorHAnsi"/>
          <w:sz w:val="28"/>
          <w:szCs w:val="28"/>
          <w:lang w:val="en-GB"/>
        </w:rPr>
      </w:pPr>
    </w:p>
    <w:p w14:paraId="21A51D5F" w14:textId="77777777" w:rsidR="009E07D0" w:rsidRDefault="009E07D0" w:rsidP="009E07D0">
      <w:pPr>
        <w:spacing w:line="360" w:lineRule="auto"/>
        <w:rPr>
          <w:rFonts w:cstheme="minorHAnsi"/>
          <w:sz w:val="28"/>
          <w:szCs w:val="28"/>
          <w:lang w:val="en-GB"/>
        </w:rPr>
      </w:pPr>
    </w:p>
    <w:p w14:paraId="0A610634" w14:textId="77777777" w:rsidR="009E07D0" w:rsidRDefault="009E07D0" w:rsidP="009E07D0">
      <w:pPr>
        <w:spacing w:line="360" w:lineRule="auto"/>
        <w:rPr>
          <w:rFonts w:cstheme="minorHAnsi"/>
          <w:sz w:val="28"/>
          <w:szCs w:val="28"/>
          <w:lang w:val="en-GB"/>
        </w:rPr>
      </w:pPr>
    </w:p>
    <w:p w14:paraId="37F1DD6E" w14:textId="77777777" w:rsidR="009E07D0" w:rsidRDefault="009E07D0" w:rsidP="009E07D0">
      <w:pPr>
        <w:spacing w:line="360" w:lineRule="auto"/>
        <w:rPr>
          <w:rFonts w:cstheme="minorHAnsi"/>
          <w:sz w:val="28"/>
          <w:szCs w:val="28"/>
          <w:lang w:val="en-GB"/>
        </w:rPr>
      </w:pPr>
    </w:p>
    <w:p w14:paraId="75DF218A" w14:textId="77777777" w:rsidR="009E07D0" w:rsidRDefault="009E07D0" w:rsidP="009E07D0">
      <w:pPr>
        <w:spacing w:line="360" w:lineRule="auto"/>
        <w:rPr>
          <w:rFonts w:cstheme="minorHAnsi"/>
          <w:sz w:val="28"/>
          <w:szCs w:val="28"/>
          <w:lang w:val="en-GB"/>
        </w:rPr>
      </w:pPr>
    </w:p>
    <w:p w14:paraId="0F3CB0D2" w14:textId="77777777" w:rsidR="009E07D0" w:rsidRDefault="009E07D0" w:rsidP="009E07D0">
      <w:pPr>
        <w:spacing w:line="360" w:lineRule="auto"/>
        <w:rPr>
          <w:rFonts w:cstheme="minorHAnsi"/>
          <w:sz w:val="28"/>
          <w:szCs w:val="28"/>
          <w:lang w:val="en-GB"/>
        </w:rPr>
      </w:pPr>
    </w:p>
    <w:p w14:paraId="35909C63" w14:textId="77777777" w:rsidR="009E07D0" w:rsidRDefault="009E07D0" w:rsidP="009E07D0">
      <w:pPr>
        <w:spacing w:line="360" w:lineRule="auto"/>
        <w:rPr>
          <w:rFonts w:cstheme="minorHAnsi"/>
          <w:sz w:val="28"/>
          <w:szCs w:val="28"/>
          <w:lang w:val="en-GB"/>
        </w:rPr>
      </w:pPr>
    </w:p>
    <w:p w14:paraId="57E28F25" w14:textId="77777777" w:rsidR="009E07D0" w:rsidRPr="009E07D0" w:rsidRDefault="009E07D0" w:rsidP="009E07D0">
      <w:pPr>
        <w:spacing w:line="360" w:lineRule="auto"/>
        <w:rPr>
          <w:rFonts w:cstheme="minorHAnsi"/>
          <w:sz w:val="28"/>
          <w:szCs w:val="28"/>
          <w:lang w:val="en-GB"/>
        </w:rPr>
      </w:pPr>
    </w:p>
    <w:p w14:paraId="0BFE3008" w14:textId="36AABB1E" w:rsidR="00736003" w:rsidRPr="009E07D0" w:rsidRDefault="00EC2813" w:rsidP="009E07D0">
      <w:pPr>
        <w:pStyle w:val="Heading1"/>
        <w:spacing w:line="360" w:lineRule="auto"/>
        <w:rPr>
          <w:rFonts w:asciiTheme="minorHAnsi" w:hAnsiTheme="minorHAnsi" w:cstheme="minorHAnsi"/>
          <w:lang w:val="en-GB"/>
        </w:rPr>
      </w:pPr>
      <w:bookmarkStart w:id="8" w:name="_Toc154464517"/>
      <w:r w:rsidRPr="009E07D0">
        <w:rPr>
          <w:rFonts w:asciiTheme="minorHAnsi" w:hAnsiTheme="minorHAnsi" w:cstheme="minorHAnsi"/>
          <w:lang w:val="en-GB"/>
        </w:rPr>
        <w:lastRenderedPageBreak/>
        <w:t>4</w:t>
      </w:r>
      <w:r w:rsidR="00736003" w:rsidRPr="009E07D0">
        <w:rPr>
          <w:rFonts w:asciiTheme="minorHAnsi" w:hAnsiTheme="minorHAnsi" w:cstheme="minorHAnsi"/>
          <w:lang w:val="en-GB"/>
        </w:rPr>
        <w:t>. Conclusion</w:t>
      </w:r>
      <w:bookmarkEnd w:id="8"/>
    </w:p>
    <w:p w14:paraId="2FE2CE22" w14:textId="77777777" w:rsidR="009E07D0" w:rsidRPr="009E07D0" w:rsidRDefault="009E07D0" w:rsidP="009E07D0">
      <w:pPr>
        <w:rPr>
          <w:lang w:val="en-GB"/>
        </w:rPr>
      </w:pPr>
    </w:p>
    <w:p w14:paraId="37015597" w14:textId="77777777" w:rsidR="00EC2813" w:rsidRDefault="00EC2813" w:rsidP="009E07D0">
      <w:pPr>
        <w:spacing w:line="360" w:lineRule="auto"/>
        <w:rPr>
          <w:rFonts w:cstheme="minorHAnsi"/>
          <w:sz w:val="28"/>
          <w:szCs w:val="28"/>
          <w:lang w:val="en-GB"/>
        </w:rPr>
      </w:pPr>
      <w:r w:rsidRPr="009E07D0">
        <w:rPr>
          <w:rFonts w:cstheme="minorHAnsi"/>
          <w:sz w:val="28"/>
          <w:szCs w:val="28"/>
          <w:lang w:val="en-GB"/>
        </w:rPr>
        <w:t>The investigation of language obstacles, cultural etiquettes, and diverse decision-making processes helps to unravel the complicated tapestry of challenges that are inherent in cross-cultural encounters. This is accomplished by negotiating the complex landscape of corporate communication between Britain and Japan. Not only do these issues illustrate the complexity of conducting business on a global scale, but they also bring to light the crucial role that efficient communication plays in minimising the existence of possible obstacles.</w:t>
      </w:r>
    </w:p>
    <w:p w14:paraId="218A1036" w14:textId="77777777" w:rsidR="009E07D0" w:rsidRPr="009E07D0" w:rsidRDefault="009E07D0" w:rsidP="009E07D0">
      <w:pPr>
        <w:spacing w:line="360" w:lineRule="auto"/>
        <w:rPr>
          <w:rFonts w:cstheme="minorHAnsi"/>
          <w:sz w:val="28"/>
          <w:szCs w:val="28"/>
          <w:lang w:val="en-GB"/>
        </w:rPr>
      </w:pPr>
    </w:p>
    <w:p w14:paraId="493D473D" w14:textId="77777777"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 xml:space="preserve">When these issues are taken into consideration, it becomes abundantly evident that a multi-pronged approach is </w:t>
      </w:r>
      <w:proofErr w:type="gramStart"/>
      <w:r w:rsidRPr="009E07D0">
        <w:rPr>
          <w:rFonts w:cstheme="minorHAnsi"/>
          <w:sz w:val="28"/>
          <w:szCs w:val="28"/>
          <w:lang w:val="en-GB"/>
        </w:rPr>
        <w:t>absolutely necessary</w:t>
      </w:r>
      <w:proofErr w:type="gramEnd"/>
      <w:r w:rsidRPr="009E07D0">
        <w:rPr>
          <w:rFonts w:cstheme="minorHAnsi"/>
          <w:sz w:val="28"/>
          <w:szCs w:val="28"/>
          <w:lang w:val="en-GB"/>
        </w:rPr>
        <w:t xml:space="preserve"> in order to bridge the communication gap that exists between British and Japanese institutions. </w:t>
      </w:r>
      <w:proofErr w:type="gramStart"/>
      <w:r w:rsidRPr="009E07D0">
        <w:rPr>
          <w:rFonts w:cstheme="minorHAnsi"/>
          <w:sz w:val="28"/>
          <w:szCs w:val="28"/>
          <w:lang w:val="en-GB"/>
        </w:rPr>
        <w:t>In order to</w:t>
      </w:r>
      <w:proofErr w:type="gramEnd"/>
      <w:r w:rsidRPr="009E07D0">
        <w:rPr>
          <w:rFonts w:cstheme="minorHAnsi"/>
          <w:sz w:val="28"/>
          <w:szCs w:val="28"/>
          <w:lang w:val="en-GB"/>
        </w:rPr>
        <w:t xml:space="preserve"> successfully collaborate with others, it is necessary to have the ability to navigate and adapt to the complexities of language, cultural nuances, and different paradigms of decision-making.</w:t>
      </w:r>
    </w:p>
    <w:p w14:paraId="5CC2B2D1" w14:textId="77777777" w:rsidR="00EC2813" w:rsidRPr="009E07D0" w:rsidRDefault="00EC2813" w:rsidP="009E07D0">
      <w:pPr>
        <w:spacing w:line="360" w:lineRule="auto"/>
        <w:rPr>
          <w:rFonts w:cstheme="minorHAnsi"/>
          <w:sz w:val="28"/>
          <w:szCs w:val="28"/>
          <w:lang w:val="en-GB"/>
        </w:rPr>
      </w:pPr>
    </w:p>
    <w:p w14:paraId="4EE2D0A4" w14:textId="0A5338B0"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Furthermore, the techniques that have been identified serve as pillars upon which effective communication can be nurtured. These strategies include the increase of language proficiency, the training of cultural sensitivity, and the adaptability in communication styles. Further enrichment of the strategic framework for cross-cultural encounters can be achieved by the incorporation of insights from communication strategies such as Hall's High-Low Context and the comprehension of Trompenaars' 7 Dimensions of Culture</w:t>
      </w:r>
      <w:r w:rsidR="00F00DDE" w:rsidRPr="009E07D0">
        <w:rPr>
          <w:rFonts w:cstheme="minorHAnsi"/>
          <w:sz w:val="28"/>
          <w:szCs w:val="28"/>
          <w:lang w:val="en-GB"/>
        </w:rPr>
        <w:t xml:space="preserve"> (</w:t>
      </w:r>
      <w:proofErr w:type="spellStart"/>
      <w:proofErr w:type="gramStart"/>
      <w:r w:rsidR="00F00DDE" w:rsidRPr="009E07D0">
        <w:rPr>
          <w:rFonts w:cstheme="minorHAnsi"/>
          <w:color w:val="222222"/>
          <w:sz w:val="28"/>
          <w:szCs w:val="28"/>
          <w:shd w:val="clear" w:color="auto" w:fill="FFFFFF"/>
        </w:rPr>
        <w:t>Adair</w:t>
      </w:r>
      <w:r w:rsidR="00F00DDE" w:rsidRPr="009E07D0">
        <w:rPr>
          <w:rFonts w:cstheme="minorHAnsi"/>
          <w:color w:val="222222"/>
          <w:sz w:val="28"/>
          <w:szCs w:val="28"/>
          <w:shd w:val="clear" w:color="auto" w:fill="FFFFFF"/>
        </w:rPr>
        <w:t>,et</w:t>
      </w:r>
      <w:proofErr w:type="spellEnd"/>
      <w:proofErr w:type="gramEnd"/>
      <w:r w:rsidR="00F00DDE" w:rsidRPr="009E07D0">
        <w:rPr>
          <w:rFonts w:cstheme="minorHAnsi"/>
          <w:color w:val="222222"/>
          <w:sz w:val="28"/>
          <w:szCs w:val="28"/>
          <w:shd w:val="clear" w:color="auto" w:fill="FFFFFF"/>
        </w:rPr>
        <w:t xml:space="preserve"> al, 2009)</w:t>
      </w:r>
      <w:r w:rsidRPr="009E07D0">
        <w:rPr>
          <w:rFonts w:cstheme="minorHAnsi"/>
          <w:sz w:val="28"/>
          <w:szCs w:val="28"/>
          <w:lang w:val="en-GB"/>
        </w:rPr>
        <w:t>.</w:t>
      </w:r>
    </w:p>
    <w:p w14:paraId="69190F49" w14:textId="77777777" w:rsidR="00EC2813" w:rsidRPr="009E07D0" w:rsidRDefault="00EC2813" w:rsidP="009E07D0">
      <w:pPr>
        <w:spacing w:line="360" w:lineRule="auto"/>
        <w:rPr>
          <w:rFonts w:cstheme="minorHAnsi"/>
          <w:sz w:val="28"/>
          <w:szCs w:val="28"/>
          <w:lang w:val="en-GB"/>
        </w:rPr>
      </w:pPr>
    </w:p>
    <w:p w14:paraId="6E6B097A" w14:textId="77777777"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lastRenderedPageBreak/>
        <w:t xml:space="preserve">It becomes clear that the adoption of a holistic strategy that incorporates linguistic competence, cultural awareness, adaptable communication methods, and a nuanced grasp of cultural elements is of the utmost importance. This strategy not only </w:t>
      </w:r>
      <w:proofErr w:type="gramStart"/>
      <w:r w:rsidRPr="009E07D0">
        <w:rPr>
          <w:rFonts w:cstheme="minorHAnsi"/>
          <w:sz w:val="28"/>
          <w:szCs w:val="28"/>
          <w:lang w:val="en-GB"/>
        </w:rPr>
        <w:t>takes into account</w:t>
      </w:r>
      <w:proofErr w:type="gramEnd"/>
      <w:r w:rsidRPr="009E07D0">
        <w:rPr>
          <w:rFonts w:cstheme="minorHAnsi"/>
          <w:sz w:val="28"/>
          <w:szCs w:val="28"/>
          <w:lang w:val="en-GB"/>
        </w:rPr>
        <w:t xml:space="preserve"> the complexities of interactions between people of different cultures, but it also paves the way for business connections between Britain and Japan that are more peaceful, productive, and effective over the long term.</w:t>
      </w:r>
    </w:p>
    <w:p w14:paraId="354ECC7C" w14:textId="77777777" w:rsidR="00EC2813" w:rsidRPr="009E07D0" w:rsidRDefault="00EC2813" w:rsidP="009E07D0">
      <w:pPr>
        <w:spacing w:line="360" w:lineRule="auto"/>
        <w:rPr>
          <w:rFonts w:cstheme="minorHAnsi"/>
          <w:sz w:val="28"/>
          <w:szCs w:val="28"/>
          <w:lang w:val="en-GB"/>
        </w:rPr>
      </w:pPr>
    </w:p>
    <w:p w14:paraId="1B578EB9" w14:textId="77777777" w:rsidR="00EC2813" w:rsidRPr="009E07D0" w:rsidRDefault="00EC2813" w:rsidP="009E07D0">
      <w:pPr>
        <w:spacing w:line="360" w:lineRule="auto"/>
        <w:rPr>
          <w:rFonts w:cstheme="minorHAnsi"/>
          <w:sz w:val="28"/>
          <w:szCs w:val="28"/>
          <w:lang w:val="en-GB"/>
        </w:rPr>
      </w:pPr>
      <w:r w:rsidRPr="009E07D0">
        <w:rPr>
          <w:rFonts w:cstheme="minorHAnsi"/>
          <w:sz w:val="28"/>
          <w:szCs w:val="28"/>
          <w:lang w:val="en-GB"/>
        </w:rPr>
        <w:t>To summarise, effective corporate communication between the United Kingdom and Japan is dependent not only on linguistic competence or adaptable tactics, but also on a genuine appreciation and respect for the cultural difference that exists between the two countries. When these differences are embraced as opportunities for learning and progress rather than as barriers, the groundwork is laid for the formation of relationships that are both long-lasting and fruitful in the context of the global corporate landscape.</w:t>
      </w:r>
    </w:p>
    <w:p w14:paraId="0A721736" w14:textId="77777777" w:rsidR="00EC2813" w:rsidRDefault="00EC2813" w:rsidP="009E07D0">
      <w:pPr>
        <w:spacing w:line="360" w:lineRule="auto"/>
        <w:rPr>
          <w:rFonts w:cstheme="minorHAnsi"/>
          <w:sz w:val="28"/>
          <w:szCs w:val="28"/>
          <w:lang w:val="en-GB"/>
        </w:rPr>
      </w:pPr>
    </w:p>
    <w:p w14:paraId="3AD9FAAF" w14:textId="77777777" w:rsidR="009E07D0" w:rsidRDefault="009E07D0" w:rsidP="009E07D0">
      <w:pPr>
        <w:spacing w:line="360" w:lineRule="auto"/>
        <w:rPr>
          <w:rFonts w:cstheme="minorHAnsi"/>
          <w:sz w:val="28"/>
          <w:szCs w:val="28"/>
          <w:lang w:val="en-GB"/>
        </w:rPr>
      </w:pPr>
    </w:p>
    <w:p w14:paraId="6E33E10A" w14:textId="77777777" w:rsidR="009E07D0" w:rsidRDefault="009E07D0" w:rsidP="009E07D0">
      <w:pPr>
        <w:spacing w:line="360" w:lineRule="auto"/>
        <w:rPr>
          <w:rFonts w:cstheme="minorHAnsi"/>
          <w:sz w:val="28"/>
          <w:szCs w:val="28"/>
          <w:lang w:val="en-GB"/>
        </w:rPr>
      </w:pPr>
    </w:p>
    <w:p w14:paraId="1E67E4BF" w14:textId="77777777" w:rsidR="009E07D0" w:rsidRDefault="009E07D0" w:rsidP="009E07D0">
      <w:pPr>
        <w:spacing w:line="360" w:lineRule="auto"/>
        <w:rPr>
          <w:rFonts w:cstheme="minorHAnsi"/>
          <w:sz w:val="28"/>
          <w:szCs w:val="28"/>
          <w:lang w:val="en-GB"/>
        </w:rPr>
      </w:pPr>
    </w:p>
    <w:p w14:paraId="6F89499E" w14:textId="77777777" w:rsidR="009E07D0" w:rsidRDefault="009E07D0" w:rsidP="009E07D0">
      <w:pPr>
        <w:spacing w:line="360" w:lineRule="auto"/>
        <w:rPr>
          <w:rFonts w:cstheme="minorHAnsi"/>
          <w:sz w:val="28"/>
          <w:szCs w:val="28"/>
          <w:lang w:val="en-GB"/>
        </w:rPr>
      </w:pPr>
    </w:p>
    <w:p w14:paraId="487B0657" w14:textId="77777777" w:rsidR="009E07D0" w:rsidRDefault="009E07D0" w:rsidP="009E07D0">
      <w:pPr>
        <w:spacing w:line="360" w:lineRule="auto"/>
        <w:rPr>
          <w:rFonts w:cstheme="minorHAnsi"/>
          <w:sz w:val="28"/>
          <w:szCs w:val="28"/>
          <w:lang w:val="en-GB"/>
        </w:rPr>
      </w:pPr>
    </w:p>
    <w:p w14:paraId="1AA5C358" w14:textId="77777777" w:rsidR="009E07D0" w:rsidRDefault="009E07D0" w:rsidP="009E07D0">
      <w:pPr>
        <w:spacing w:line="360" w:lineRule="auto"/>
        <w:rPr>
          <w:rFonts w:cstheme="minorHAnsi"/>
          <w:sz w:val="28"/>
          <w:szCs w:val="28"/>
          <w:lang w:val="en-GB"/>
        </w:rPr>
      </w:pPr>
    </w:p>
    <w:p w14:paraId="623D5F9D" w14:textId="77777777" w:rsidR="009E07D0" w:rsidRDefault="009E07D0" w:rsidP="009E07D0">
      <w:pPr>
        <w:spacing w:line="360" w:lineRule="auto"/>
        <w:rPr>
          <w:rFonts w:cstheme="minorHAnsi"/>
          <w:sz w:val="28"/>
          <w:szCs w:val="28"/>
          <w:lang w:val="en-GB"/>
        </w:rPr>
      </w:pPr>
    </w:p>
    <w:p w14:paraId="4C23E360" w14:textId="77777777" w:rsidR="009E07D0" w:rsidRDefault="009E07D0" w:rsidP="009E07D0">
      <w:pPr>
        <w:spacing w:line="360" w:lineRule="auto"/>
        <w:rPr>
          <w:rFonts w:cstheme="minorHAnsi"/>
          <w:sz w:val="28"/>
          <w:szCs w:val="28"/>
          <w:lang w:val="en-GB"/>
        </w:rPr>
      </w:pPr>
    </w:p>
    <w:p w14:paraId="4509B989" w14:textId="77777777" w:rsidR="009E07D0" w:rsidRPr="009E07D0" w:rsidRDefault="009E07D0" w:rsidP="009E07D0">
      <w:pPr>
        <w:spacing w:line="360" w:lineRule="auto"/>
        <w:rPr>
          <w:rFonts w:cstheme="minorHAnsi"/>
          <w:sz w:val="28"/>
          <w:szCs w:val="28"/>
          <w:lang w:val="en-GB"/>
        </w:rPr>
      </w:pPr>
    </w:p>
    <w:p w14:paraId="29E47A02" w14:textId="4DC6388C" w:rsidR="00736003" w:rsidRPr="009E07D0" w:rsidRDefault="00EC2813" w:rsidP="009E07D0">
      <w:pPr>
        <w:pStyle w:val="Heading1"/>
        <w:spacing w:line="360" w:lineRule="auto"/>
        <w:rPr>
          <w:rFonts w:asciiTheme="minorHAnsi" w:hAnsiTheme="minorHAnsi" w:cstheme="minorHAnsi"/>
          <w:lang w:val="en-GB"/>
        </w:rPr>
      </w:pPr>
      <w:bookmarkStart w:id="9" w:name="_Toc154464518"/>
      <w:r w:rsidRPr="009E07D0">
        <w:rPr>
          <w:rFonts w:asciiTheme="minorHAnsi" w:hAnsiTheme="minorHAnsi" w:cstheme="minorHAnsi"/>
          <w:lang w:val="en-GB"/>
        </w:rPr>
        <w:lastRenderedPageBreak/>
        <w:t>5</w:t>
      </w:r>
      <w:r w:rsidR="00736003" w:rsidRPr="009E07D0">
        <w:rPr>
          <w:rFonts w:asciiTheme="minorHAnsi" w:hAnsiTheme="minorHAnsi" w:cstheme="minorHAnsi"/>
          <w:lang w:val="en-GB"/>
        </w:rPr>
        <w:t>. Recommendations</w:t>
      </w:r>
      <w:bookmarkEnd w:id="9"/>
    </w:p>
    <w:p w14:paraId="5B10F49B" w14:textId="77777777" w:rsidR="009E07D0" w:rsidRPr="009E07D0" w:rsidRDefault="009E07D0" w:rsidP="009E07D0">
      <w:pPr>
        <w:rPr>
          <w:lang w:val="en-GB"/>
        </w:rPr>
      </w:pPr>
    </w:p>
    <w:p w14:paraId="61702314" w14:textId="77777777" w:rsidR="00EC2813" w:rsidRDefault="00EC2813" w:rsidP="009E07D0">
      <w:pPr>
        <w:autoSpaceDE w:val="0"/>
        <w:autoSpaceDN w:val="0"/>
        <w:adjustRightInd w:val="0"/>
        <w:spacing w:line="360" w:lineRule="auto"/>
        <w:rPr>
          <w:rFonts w:cstheme="minorHAnsi"/>
          <w:sz w:val="28"/>
          <w:szCs w:val="28"/>
          <w:lang w:val="en-GB"/>
        </w:rPr>
      </w:pPr>
      <w:r w:rsidRPr="009E07D0">
        <w:rPr>
          <w:rFonts w:cstheme="minorHAnsi"/>
          <w:sz w:val="28"/>
          <w:szCs w:val="28"/>
          <w:lang w:val="en-GB"/>
        </w:rPr>
        <w:t>Among the several techniques that have been presented, one that stands out as particularly important for establishing good corporate communication between Britain and Japan is a strategy that is both broad and integrated, spanning multiple aspects. This merger acknowledges the complex relationship that exists between language, cultural nuances, communication methods, and the various aspects of international culture. Consequently, the following suggestions are put forward as recommendations:</w:t>
      </w:r>
    </w:p>
    <w:p w14:paraId="326A7DDB"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25FE96B3" w14:textId="69119124" w:rsidR="00EC2813" w:rsidRDefault="00EC2813" w:rsidP="009E07D0">
      <w:pPr>
        <w:autoSpaceDE w:val="0"/>
        <w:autoSpaceDN w:val="0"/>
        <w:adjustRightInd w:val="0"/>
        <w:spacing w:line="360" w:lineRule="auto"/>
        <w:rPr>
          <w:rFonts w:cstheme="minorHAnsi"/>
          <w:sz w:val="28"/>
          <w:szCs w:val="28"/>
          <w:lang w:val="en-GB"/>
        </w:rPr>
      </w:pPr>
      <w:r w:rsidRPr="009E07D0">
        <w:rPr>
          <w:rFonts w:cstheme="minorHAnsi"/>
          <w:b/>
          <w:bCs/>
          <w:sz w:val="28"/>
          <w:szCs w:val="28"/>
          <w:lang w:val="en-GB"/>
        </w:rPr>
        <w:t>Language proficiency enhancement</w:t>
      </w:r>
      <w:r w:rsidRPr="009E07D0">
        <w:rPr>
          <w:rFonts w:cstheme="minorHAnsi"/>
          <w:sz w:val="28"/>
          <w:szCs w:val="28"/>
          <w:lang w:val="en-GB"/>
        </w:rPr>
        <w:t xml:space="preserve"> involves making investments in comprehensive language training programmes that are specifically designed to overcome the language gap that exists between professionals from the United Kingdom and Japan</w:t>
      </w:r>
      <w:r w:rsidR="00F00DDE" w:rsidRPr="009E07D0">
        <w:rPr>
          <w:rFonts w:cstheme="minorHAnsi"/>
          <w:sz w:val="28"/>
          <w:szCs w:val="28"/>
          <w:lang w:val="en-GB"/>
        </w:rPr>
        <w:t xml:space="preserve"> (</w:t>
      </w:r>
      <w:r w:rsidR="00F00DDE" w:rsidRPr="009E07D0">
        <w:rPr>
          <w:rFonts w:cstheme="minorHAnsi"/>
          <w:color w:val="222222"/>
          <w:sz w:val="28"/>
          <w:szCs w:val="28"/>
          <w:shd w:val="clear" w:color="auto" w:fill="FFFFFF"/>
        </w:rPr>
        <w:t>Kubota, 2015</w:t>
      </w:r>
      <w:r w:rsidR="00F00DDE" w:rsidRPr="009E07D0">
        <w:rPr>
          <w:rFonts w:cstheme="minorHAnsi"/>
          <w:color w:val="222222"/>
          <w:sz w:val="28"/>
          <w:szCs w:val="28"/>
          <w:shd w:val="clear" w:color="auto" w:fill="FFFFFF"/>
        </w:rPr>
        <w:t>)</w:t>
      </w:r>
      <w:r w:rsidRPr="009E07D0">
        <w:rPr>
          <w:rFonts w:cstheme="minorHAnsi"/>
          <w:sz w:val="28"/>
          <w:szCs w:val="28"/>
          <w:lang w:val="en-GB"/>
        </w:rPr>
        <w:t>. Not only should these programmes emphasise language fluency, but they should also place an emphasis on industry-specific vocabulary and idiomatic expressions, both of which are necessary for efficient business communication.</w:t>
      </w:r>
    </w:p>
    <w:p w14:paraId="3681FB2E"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32E8221A" w14:textId="0F7693B9" w:rsidR="00EC2813" w:rsidRDefault="00EC2813" w:rsidP="009E07D0">
      <w:pPr>
        <w:autoSpaceDE w:val="0"/>
        <w:autoSpaceDN w:val="0"/>
        <w:adjustRightInd w:val="0"/>
        <w:spacing w:line="360" w:lineRule="auto"/>
        <w:rPr>
          <w:rFonts w:cstheme="minorHAnsi"/>
          <w:sz w:val="28"/>
          <w:szCs w:val="28"/>
          <w:lang w:val="en-GB"/>
        </w:rPr>
      </w:pPr>
      <w:r w:rsidRPr="009E07D0">
        <w:rPr>
          <w:rFonts w:cstheme="minorHAnsi"/>
          <w:b/>
          <w:bCs/>
          <w:sz w:val="28"/>
          <w:szCs w:val="28"/>
          <w:lang w:val="en-GB"/>
        </w:rPr>
        <w:t>Training for cultural sensitivity</w:t>
      </w:r>
      <w:r w:rsidRPr="009E07D0">
        <w:rPr>
          <w:rFonts w:cstheme="minorHAnsi"/>
          <w:sz w:val="28"/>
          <w:szCs w:val="28"/>
          <w:lang w:val="en-GB"/>
        </w:rPr>
        <w:t xml:space="preserve"> involves running immersive workshops that go in-depth on Japanese social mores, business customs, and cultural nuances</w:t>
      </w:r>
      <w:r w:rsidR="00F00DDE" w:rsidRPr="009E07D0">
        <w:rPr>
          <w:rFonts w:cstheme="minorHAnsi"/>
          <w:sz w:val="28"/>
          <w:szCs w:val="28"/>
          <w:lang w:val="en-GB"/>
        </w:rPr>
        <w:t xml:space="preserve"> (</w:t>
      </w:r>
      <w:r w:rsidR="00F00DDE" w:rsidRPr="009E07D0">
        <w:rPr>
          <w:rFonts w:cstheme="minorHAnsi"/>
          <w:color w:val="222222"/>
          <w:sz w:val="28"/>
          <w:szCs w:val="28"/>
          <w:shd w:val="clear" w:color="auto" w:fill="FFFFFF"/>
        </w:rPr>
        <w:t>Gibson, 2002</w:t>
      </w:r>
      <w:r w:rsidR="00F00DDE" w:rsidRPr="009E07D0">
        <w:rPr>
          <w:rFonts w:cstheme="minorHAnsi"/>
          <w:color w:val="222222"/>
          <w:sz w:val="28"/>
          <w:szCs w:val="28"/>
          <w:shd w:val="clear" w:color="auto" w:fill="FFFFFF"/>
        </w:rPr>
        <w:t>)</w:t>
      </w:r>
      <w:r w:rsidRPr="009E07D0">
        <w:rPr>
          <w:rFonts w:cstheme="minorHAnsi"/>
          <w:sz w:val="28"/>
          <w:szCs w:val="28"/>
          <w:lang w:val="en-GB"/>
        </w:rPr>
        <w:t>. The relevance of hierarchy, non-verbal clues, implicit communication, and the complexities of Japanese decision-making processes should be brought to light throughout these courses.</w:t>
      </w:r>
    </w:p>
    <w:p w14:paraId="64B164FB"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0E710774" w14:textId="33985126" w:rsidR="00EC2813" w:rsidRDefault="00EC2813" w:rsidP="009E07D0">
      <w:pPr>
        <w:autoSpaceDE w:val="0"/>
        <w:autoSpaceDN w:val="0"/>
        <w:adjustRightInd w:val="0"/>
        <w:spacing w:line="360" w:lineRule="auto"/>
        <w:rPr>
          <w:rFonts w:cstheme="minorHAnsi"/>
          <w:sz w:val="28"/>
          <w:szCs w:val="28"/>
          <w:lang w:val="en-GB"/>
        </w:rPr>
      </w:pPr>
      <w:r w:rsidRPr="009E07D0">
        <w:rPr>
          <w:rFonts w:cstheme="minorHAnsi"/>
          <w:b/>
          <w:bCs/>
          <w:sz w:val="28"/>
          <w:szCs w:val="28"/>
          <w:lang w:val="en-GB"/>
        </w:rPr>
        <w:t>Communication Methods Adaptation</w:t>
      </w:r>
      <w:r w:rsidRPr="009E07D0">
        <w:rPr>
          <w:rFonts w:cstheme="minorHAnsi"/>
          <w:sz w:val="28"/>
          <w:szCs w:val="28"/>
          <w:lang w:val="en-GB"/>
        </w:rPr>
        <w:t xml:space="preserve">: Encouraging British teams to incorporate components of high-context communication, which is common in Japan, into their communication methods. To do this, it is necessary to place a </w:t>
      </w:r>
      <w:r w:rsidRPr="009E07D0">
        <w:rPr>
          <w:rFonts w:cstheme="minorHAnsi"/>
          <w:sz w:val="28"/>
          <w:szCs w:val="28"/>
          <w:lang w:val="en-GB"/>
        </w:rPr>
        <w:lastRenderedPageBreak/>
        <w:t xml:space="preserve">greater emphasis on non-verbal clues, implicit messages, and communication that is based on context </w:t>
      </w:r>
      <w:proofErr w:type="gramStart"/>
      <w:r w:rsidRPr="009E07D0">
        <w:rPr>
          <w:rFonts w:cstheme="minorHAnsi"/>
          <w:sz w:val="28"/>
          <w:szCs w:val="28"/>
          <w:lang w:val="en-GB"/>
        </w:rPr>
        <w:t>in order to</w:t>
      </w:r>
      <w:proofErr w:type="gramEnd"/>
      <w:r w:rsidRPr="009E07D0">
        <w:rPr>
          <w:rFonts w:cstheme="minorHAnsi"/>
          <w:sz w:val="28"/>
          <w:szCs w:val="28"/>
          <w:lang w:val="en-GB"/>
        </w:rPr>
        <w:t xml:space="preserve"> harmonise with Japanese equivalents</w:t>
      </w:r>
      <w:r w:rsidR="00F00DDE" w:rsidRPr="009E07D0">
        <w:rPr>
          <w:rFonts w:cstheme="minorHAnsi"/>
          <w:sz w:val="28"/>
          <w:szCs w:val="28"/>
          <w:lang w:val="en-GB"/>
        </w:rPr>
        <w:t xml:space="preserve"> (</w:t>
      </w:r>
      <w:r w:rsidR="00F00DDE" w:rsidRPr="009E07D0">
        <w:rPr>
          <w:rFonts w:cstheme="minorHAnsi"/>
          <w:color w:val="222222"/>
          <w:sz w:val="28"/>
          <w:szCs w:val="28"/>
          <w:shd w:val="clear" w:color="auto" w:fill="FFFFFF"/>
        </w:rPr>
        <w:t>Du-Babcock,</w:t>
      </w:r>
      <w:r w:rsidR="00F00DDE" w:rsidRPr="009E07D0">
        <w:rPr>
          <w:rFonts w:cstheme="minorHAnsi"/>
          <w:color w:val="222222"/>
          <w:sz w:val="28"/>
          <w:szCs w:val="28"/>
          <w:shd w:val="clear" w:color="auto" w:fill="FFFFFF"/>
        </w:rPr>
        <w:t xml:space="preserve"> </w:t>
      </w:r>
      <w:r w:rsidR="00F00DDE" w:rsidRPr="009E07D0">
        <w:rPr>
          <w:rFonts w:cstheme="minorHAnsi"/>
          <w:color w:val="222222"/>
          <w:sz w:val="28"/>
          <w:szCs w:val="28"/>
          <w:shd w:val="clear" w:color="auto" w:fill="FFFFFF"/>
        </w:rPr>
        <w:t>and Wu, 2023</w:t>
      </w:r>
      <w:r w:rsidR="00F00DDE" w:rsidRPr="009E07D0">
        <w:rPr>
          <w:rFonts w:cstheme="minorHAnsi"/>
          <w:color w:val="222222"/>
          <w:sz w:val="28"/>
          <w:szCs w:val="28"/>
          <w:shd w:val="clear" w:color="auto" w:fill="FFFFFF"/>
        </w:rPr>
        <w:t>)</w:t>
      </w:r>
      <w:r w:rsidRPr="009E07D0">
        <w:rPr>
          <w:rFonts w:cstheme="minorHAnsi"/>
          <w:sz w:val="28"/>
          <w:szCs w:val="28"/>
          <w:lang w:val="en-GB"/>
        </w:rPr>
        <w:t>.</w:t>
      </w:r>
    </w:p>
    <w:p w14:paraId="20EB4005"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2137B5F9" w14:textId="6CBF3C78" w:rsidR="00EC2813" w:rsidRDefault="00EC2813" w:rsidP="009E07D0">
      <w:pPr>
        <w:autoSpaceDE w:val="0"/>
        <w:autoSpaceDN w:val="0"/>
        <w:adjustRightInd w:val="0"/>
        <w:spacing w:line="360" w:lineRule="auto"/>
        <w:rPr>
          <w:rFonts w:cstheme="minorHAnsi"/>
          <w:sz w:val="28"/>
          <w:szCs w:val="28"/>
          <w:lang w:val="en-GB"/>
        </w:rPr>
      </w:pPr>
      <w:r w:rsidRPr="009E07D0">
        <w:rPr>
          <w:rFonts w:cstheme="minorHAnsi"/>
          <w:b/>
          <w:bCs/>
          <w:sz w:val="28"/>
          <w:szCs w:val="28"/>
          <w:lang w:val="en-GB"/>
        </w:rPr>
        <w:t>Understanding Trompenaars' Cultural Dimensions</w:t>
      </w:r>
      <w:r w:rsidRPr="009E07D0">
        <w:rPr>
          <w:rFonts w:cstheme="minorHAnsi"/>
          <w:sz w:val="28"/>
          <w:szCs w:val="28"/>
          <w:lang w:val="en-GB"/>
        </w:rPr>
        <w:t>: Incorporating insights from Trompenaars' 7 Cultural Dimensions into training programmes and workshops. The cultivation of a more profound comprehension and empathy for the Japanese corporate culture can be facilitated by concentrating on cultural factors such as universalism against particularism, individualism versus collectivism, and other cultural dimensions</w:t>
      </w:r>
      <w:r w:rsidR="00F00DDE" w:rsidRPr="009E07D0">
        <w:rPr>
          <w:rFonts w:cstheme="minorHAnsi"/>
          <w:sz w:val="28"/>
          <w:szCs w:val="28"/>
          <w:lang w:val="en-GB"/>
        </w:rPr>
        <w:t xml:space="preserve"> (</w:t>
      </w:r>
      <w:proofErr w:type="spellStart"/>
      <w:r w:rsidR="00F00DDE" w:rsidRPr="009E07D0">
        <w:rPr>
          <w:rFonts w:cstheme="minorHAnsi"/>
          <w:color w:val="222222"/>
          <w:sz w:val="28"/>
          <w:szCs w:val="28"/>
          <w:shd w:val="clear" w:color="auto" w:fill="FFFFFF"/>
        </w:rPr>
        <w:t>Monteath</w:t>
      </w:r>
      <w:proofErr w:type="spellEnd"/>
      <w:r w:rsidR="00F00DDE" w:rsidRPr="009E07D0">
        <w:rPr>
          <w:rFonts w:cstheme="minorHAnsi"/>
          <w:color w:val="222222"/>
          <w:sz w:val="28"/>
          <w:szCs w:val="28"/>
          <w:shd w:val="clear" w:color="auto" w:fill="FFFFFF"/>
        </w:rPr>
        <w:t>, 2003</w:t>
      </w:r>
      <w:r w:rsidR="00F00DDE" w:rsidRPr="009E07D0">
        <w:rPr>
          <w:rFonts w:cstheme="minorHAnsi"/>
          <w:color w:val="222222"/>
          <w:sz w:val="28"/>
          <w:szCs w:val="28"/>
          <w:shd w:val="clear" w:color="auto" w:fill="FFFFFF"/>
        </w:rPr>
        <w:t>)</w:t>
      </w:r>
      <w:r w:rsidRPr="009E07D0">
        <w:rPr>
          <w:rFonts w:cstheme="minorHAnsi"/>
          <w:sz w:val="28"/>
          <w:szCs w:val="28"/>
          <w:lang w:val="en-GB"/>
        </w:rPr>
        <w:t>.</w:t>
      </w:r>
    </w:p>
    <w:p w14:paraId="378BB8B1"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714CDA36" w14:textId="3955E4EF" w:rsidR="00EC2813" w:rsidRDefault="00EC2813" w:rsidP="009E07D0">
      <w:pPr>
        <w:autoSpaceDE w:val="0"/>
        <w:autoSpaceDN w:val="0"/>
        <w:adjustRightInd w:val="0"/>
        <w:spacing w:line="360" w:lineRule="auto"/>
        <w:rPr>
          <w:rFonts w:cstheme="minorHAnsi"/>
          <w:sz w:val="28"/>
          <w:szCs w:val="28"/>
          <w:lang w:val="en-GB"/>
        </w:rPr>
      </w:pPr>
      <w:r w:rsidRPr="009E07D0">
        <w:rPr>
          <w:rFonts w:cstheme="minorHAnsi"/>
          <w:b/>
          <w:bCs/>
          <w:sz w:val="28"/>
          <w:szCs w:val="28"/>
          <w:lang w:val="en-GB"/>
        </w:rPr>
        <w:t>The utilisation of communication intermediaries</w:t>
      </w:r>
      <w:r w:rsidRPr="009E07D0">
        <w:rPr>
          <w:rFonts w:cstheme="minorHAnsi"/>
          <w:sz w:val="28"/>
          <w:szCs w:val="28"/>
          <w:lang w:val="en-GB"/>
        </w:rPr>
        <w:t xml:space="preserve"> involves utilising the experience of multilingual intermediaries or consultants who are well-versed in both the corporate cultures of the United Kingdom and Japan. These mediators work as bridges, allowing for conversations to go more smoothly, deciphering subtleties, and providing cultural insights </w:t>
      </w:r>
      <w:proofErr w:type="gramStart"/>
      <w:r w:rsidRPr="009E07D0">
        <w:rPr>
          <w:rFonts w:cstheme="minorHAnsi"/>
          <w:sz w:val="28"/>
          <w:szCs w:val="28"/>
          <w:lang w:val="en-GB"/>
        </w:rPr>
        <w:t>in order to</w:t>
      </w:r>
      <w:proofErr w:type="gramEnd"/>
      <w:r w:rsidRPr="009E07D0">
        <w:rPr>
          <w:rFonts w:cstheme="minorHAnsi"/>
          <w:sz w:val="28"/>
          <w:szCs w:val="28"/>
          <w:lang w:val="en-GB"/>
        </w:rPr>
        <w:t xml:space="preserve"> bridge communication barriers</w:t>
      </w:r>
      <w:r w:rsidR="00F00DDE" w:rsidRPr="009E07D0">
        <w:rPr>
          <w:rFonts w:cstheme="minorHAnsi"/>
          <w:sz w:val="28"/>
          <w:szCs w:val="28"/>
          <w:lang w:val="en-GB"/>
        </w:rPr>
        <w:t xml:space="preserve"> (</w:t>
      </w:r>
      <w:proofErr w:type="spellStart"/>
      <w:r w:rsidR="00F00DDE" w:rsidRPr="009E07D0">
        <w:rPr>
          <w:rFonts w:cstheme="minorHAnsi"/>
          <w:color w:val="222222"/>
          <w:sz w:val="28"/>
          <w:szCs w:val="28"/>
          <w:shd w:val="clear" w:color="auto" w:fill="FFFFFF"/>
        </w:rPr>
        <w:t>Trimarchi</w:t>
      </w:r>
      <w:proofErr w:type="spellEnd"/>
      <w:r w:rsidR="00F00DDE" w:rsidRPr="009E07D0">
        <w:rPr>
          <w:rFonts w:cstheme="minorHAnsi"/>
          <w:color w:val="222222"/>
          <w:sz w:val="28"/>
          <w:szCs w:val="28"/>
          <w:shd w:val="clear" w:color="auto" w:fill="FFFFFF"/>
        </w:rPr>
        <w:t>,</w:t>
      </w:r>
      <w:r w:rsidR="00F00DDE" w:rsidRPr="009E07D0">
        <w:rPr>
          <w:rFonts w:cstheme="minorHAnsi"/>
          <w:color w:val="222222"/>
          <w:sz w:val="28"/>
          <w:szCs w:val="28"/>
          <w:shd w:val="clear" w:color="auto" w:fill="FFFFFF"/>
        </w:rPr>
        <w:t xml:space="preserve"> </w:t>
      </w:r>
      <w:r w:rsidR="00F00DDE" w:rsidRPr="009E07D0">
        <w:rPr>
          <w:rFonts w:cstheme="minorHAnsi"/>
          <w:color w:val="222222"/>
          <w:sz w:val="28"/>
          <w:szCs w:val="28"/>
          <w:shd w:val="clear" w:color="auto" w:fill="FFFFFF"/>
        </w:rPr>
        <w:t xml:space="preserve">and </w:t>
      </w:r>
      <w:proofErr w:type="spellStart"/>
      <w:r w:rsidR="00F00DDE" w:rsidRPr="009E07D0">
        <w:rPr>
          <w:rFonts w:cstheme="minorHAnsi"/>
          <w:color w:val="222222"/>
          <w:sz w:val="28"/>
          <w:szCs w:val="28"/>
          <w:shd w:val="clear" w:color="auto" w:fill="FFFFFF"/>
        </w:rPr>
        <w:t>Liesch</w:t>
      </w:r>
      <w:proofErr w:type="spellEnd"/>
      <w:r w:rsidR="00F00DDE" w:rsidRPr="009E07D0">
        <w:rPr>
          <w:rFonts w:cstheme="minorHAnsi"/>
          <w:color w:val="222222"/>
          <w:sz w:val="28"/>
          <w:szCs w:val="28"/>
          <w:shd w:val="clear" w:color="auto" w:fill="FFFFFF"/>
        </w:rPr>
        <w:t>, 2006</w:t>
      </w:r>
      <w:r w:rsidR="00F00DDE" w:rsidRPr="009E07D0">
        <w:rPr>
          <w:rFonts w:cstheme="minorHAnsi"/>
          <w:color w:val="222222"/>
          <w:sz w:val="28"/>
          <w:szCs w:val="28"/>
          <w:shd w:val="clear" w:color="auto" w:fill="FFFFFF"/>
        </w:rPr>
        <w:t>)</w:t>
      </w:r>
      <w:r w:rsidRPr="009E07D0">
        <w:rPr>
          <w:rFonts w:cstheme="minorHAnsi"/>
          <w:sz w:val="28"/>
          <w:szCs w:val="28"/>
          <w:lang w:val="en-GB"/>
        </w:rPr>
        <w:t>.</w:t>
      </w:r>
    </w:p>
    <w:p w14:paraId="5A8221E4"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2C5C31C5" w14:textId="77777777" w:rsidR="00EC2813" w:rsidRPr="009E07D0" w:rsidRDefault="00EC2813" w:rsidP="009E07D0">
      <w:pPr>
        <w:autoSpaceDE w:val="0"/>
        <w:autoSpaceDN w:val="0"/>
        <w:adjustRightInd w:val="0"/>
        <w:spacing w:line="360" w:lineRule="auto"/>
        <w:rPr>
          <w:rFonts w:cstheme="minorHAnsi"/>
          <w:sz w:val="28"/>
          <w:szCs w:val="28"/>
          <w:lang w:val="en-GB"/>
        </w:rPr>
      </w:pPr>
      <w:r w:rsidRPr="009E07D0">
        <w:rPr>
          <w:rFonts w:cstheme="minorHAnsi"/>
          <w:b/>
          <w:bCs/>
          <w:sz w:val="28"/>
          <w:szCs w:val="28"/>
          <w:lang w:val="en-GB"/>
        </w:rPr>
        <w:t>Encouraging Open Dialogue and Feedback</w:t>
      </w:r>
      <w:r w:rsidRPr="009E07D0">
        <w:rPr>
          <w:rFonts w:cstheme="minorHAnsi"/>
          <w:sz w:val="28"/>
          <w:szCs w:val="28"/>
          <w:lang w:val="en-GB"/>
        </w:rPr>
        <w:t>: Fostering an atmosphere of candid dialogue in which Japanese and British teams are empowered to ask questions and seek clarification without fear of repercussion. In addition to fostering mutual understanding, encouraging communication also helps reduce the likelihood of misconceptions transpiring.</w:t>
      </w:r>
    </w:p>
    <w:p w14:paraId="3BBAB520" w14:textId="77777777" w:rsidR="00F00DDE" w:rsidRPr="009E07D0" w:rsidRDefault="00F00DDE" w:rsidP="009E07D0">
      <w:pPr>
        <w:autoSpaceDE w:val="0"/>
        <w:autoSpaceDN w:val="0"/>
        <w:adjustRightInd w:val="0"/>
        <w:spacing w:line="360" w:lineRule="auto"/>
        <w:rPr>
          <w:rFonts w:cstheme="minorHAnsi"/>
          <w:sz w:val="28"/>
          <w:szCs w:val="28"/>
          <w:lang w:val="en-GB"/>
        </w:rPr>
      </w:pPr>
    </w:p>
    <w:p w14:paraId="67EE1879" w14:textId="77777777" w:rsidR="00EC2813" w:rsidRPr="009E07D0" w:rsidRDefault="00EC2813" w:rsidP="009E07D0">
      <w:pPr>
        <w:autoSpaceDE w:val="0"/>
        <w:autoSpaceDN w:val="0"/>
        <w:adjustRightInd w:val="0"/>
        <w:spacing w:line="360" w:lineRule="auto"/>
        <w:rPr>
          <w:rFonts w:cstheme="minorHAnsi"/>
          <w:sz w:val="28"/>
          <w:szCs w:val="28"/>
          <w:lang w:val="en-GB"/>
        </w:rPr>
      </w:pPr>
      <w:r w:rsidRPr="009E07D0">
        <w:rPr>
          <w:rFonts w:cstheme="minorHAnsi"/>
          <w:sz w:val="28"/>
          <w:szCs w:val="28"/>
          <w:lang w:val="en-GB"/>
        </w:rPr>
        <w:t xml:space="preserve">Through the adoption of these all-encompassing recommendations, British businesses </w:t>
      </w:r>
      <w:proofErr w:type="gramStart"/>
      <w:r w:rsidRPr="009E07D0">
        <w:rPr>
          <w:rFonts w:cstheme="minorHAnsi"/>
          <w:sz w:val="28"/>
          <w:szCs w:val="28"/>
          <w:lang w:val="en-GB"/>
        </w:rPr>
        <w:t>have the opportunity to</w:t>
      </w:r>
      <w:proofErr w:type="gramEnd"/>
      <w:r w:rsidRPr="009E07D0">
        <w:rPr>
          <w:rFonts w:cstheme="minorHAnsi"/>
          <w:sz w:val="28"/>
          <w:szCs w:val="28"/>
          <w:lang w:val="en-GB"/>
        </w:rPr>
        <w:t xml:space="preserve"> cultivate a culture that is capable of cultural adaptation, linguistic proficiency, and sophisticated comprehension. </w:t>
      </w:r>
      <w:r w:rsidRPr="009E07D0">
        <w:rPr>
          <w:rFonts w:cstheme="minorHAnsi"/>
          <w:sz w:val="28"/>
          <w:szCs w:val="28"/>
          <w:lang w:val="en-GB"/>
        </w:rPr>
        <w:lastRenderedPageBreak/>
        <w:t>This method not only helps to eliminate communication gaps, but it also creates the framework for stronger, more robust, and more harmonious economic ties between the United Kingdom and Japan.</w:t>
      </w:r>
    </w:p>
    <w:p w14:paraId="342DC5DB" w14:textId="77777777" w:rsidR="00EC2813" w:rsidRDefault="00EC2813" w:rsidP="009E07D0">
      <w:pPr>
        <w:autoSpaceDE w:val="0"/>
        <w:autoSpaceDN w:val="0"/>
        <w:adjustRightInd w:val="0"/>
        <w:spacing w:line="360" w:lineRule="auto"/>
        <w:rPr>
          <w:rFonts w:cstheme="minorHAnsi"/>
          <w:sz w:val="28"/>
          <w:szCs w:val="28"/>
          <w:lang w:val="en-GB"/>
        </w:rPr>
      </w:pPr>
    </w:p>
    <w:p w14:paraId="36B5164B" w14:textId="77777777" w:rsidR="009E07D0" w:rsidRDefault="009E07D0" w:rsidP="009E07D0">
      <w:pPr>
        <w:autoSpaceDE w:val="0"/>
        <w:autoSpaceDN w:val="0"/>
        <w:adjustRightInd w:val="0"/>
        <w:spacing w:line="360" w:lineRule="auto"/>
        <w:rPr>
          <w:rFonts w:cstheme="minorHAnsi"/>
          <w:sz w:val="28"/>
          <w:szCs w:val="28"/>
          <w:lang w:val="en-GB"/>
        </w:rPr>
      </w:pPr>
    </w:p>
    <w:p w14:paraId="16E8B02F" w14:textId="77777777" w:rsidR="009E07D0" w:rsidRDefault="009E07D0" w:rsidP="009E07D0">
      <w:pPr>
        <w:autoSpaceDE w:val="0"/>
        <w:autoSpaceDN w:val="0"/>
        <w:adjustRightInd w:val="0"/>
        <w:spacing w:line="360" w:lineRule="auto"/>
        <w:rPr>
          <w:rFonts w:cstheme="minorHAnsi"/>
          <w:sz w:val="28"/>
          <w:szCs w:val="28"/>
          <w:lang w:val="en-GB"/>
        </w:rPr>
      </w:pPr>
    </w:p>
    <w:p w14:paraId="2A031D8D" w14:textId="77777777" w:rsidR="009E07D0" w:rsidRDefault="009E07D0" w:rsidP="009E07D0">
      <w:pPr>
        <w:autoSpaceDE w:val="0"/>
        <w:autoSpaceDN w:val="0"/>
        <w:adjustRightInd w:val="0"/>
        <w:spacing w:line="360" w:lineRule="auto"/>
        <w:rPr>
          <w:rFonts w:cstheme="minorHAnsi"/>
          <w:sz w:val="28"/>
          <w:szCs w:val="28"/>
          <w:lang w:val="en-GB"/>
        </w:rPr>
      </w:pPr>
    </w:p>
    <w:p w14:paraId="2C5B7DD5" w14:textId="77777777" w:rsidR="009E07D0" w:rsidRDefault="009E07D0" w:rsidP="009E07D0">
      <w:pPr>
        <w:autoSpaceDE w:val="0"/>
        <w:autoSpaceDN w:val="0"/>
        <w:adjustRightInd w:val="0"/>
        <w:spacing w:line="360" w:lineRule="auto"/>
        <w:rPr>
          <w:rFonts w:cstheme="minorHAnsi"/>
          <w:sz w:val="28"/>
          <w:szCs w:val="28"/>
          <w:lang w:val="en-GB"/>
        </w:rPr>
      </w:pPr>
    </w:p>
    <w:p w14:paraId="3EF4ABB3" w14:textId="77777777" w:rsidR="009E07D0" w:rsidRDefault="009E07D0" w:rsidP="009E07D0">
      <w:pPr>
        <w:autoSpaceDE w:val="0"/>
        <w:autoSpaceDN w:val="0"/>
        <w:adjustRightInd w:val="0"/>
        <w:spacing w:line="360" w:lineRule="auto"/>
        <w:rPr>
          <w:rFonts w:cstheme="minorHAnsi"/>
          <w:sz w:val="28"/>
          <w:szCs w:val="28"/>
          <w:lang w:val="en-GB"/>
        </w:rPr>
      </w:pPr>
    </w:p>
    <w:p w14:paraId="033C2105" w14:textId="77777777" w:rsidR="009E07D0" w:rsidRDefault="009E07D0" w:rsidP="009E07D0">
      <w:pPr>
        <w:autoSpaceDE w:val="0"/>
        <w:autoSpaceDN w:val="0"/>
        <w:adjustRightInd w:val="0"/>
        <w:spacing w:line="360" w:lineRule="auto"/>
        <w:rPr>
          <w:rFonts w:cstheme="minorHAnsi"/>
          <w:sz w:val="28"/>
          <w:szCs w:val="28"/>
          <w:lang w:val="en-GB"/>
        </w:rPr>
      </w:pPr>
    </w:p>
    <w:p w14:paraId="7C54D6C5" w14:textId="77777777" w:rsidR="009E07D0" w:rsidRDefault="009E07D0" w:rsidP="009E07D0">
      <w:pPr>
        <w:autoSpaceDE w:val="0"/>
        <w:autoSpaceDN w:val="0"/>
        <w:adjustRightInd w:val="0"/>
        <w:spacing w:line="360" w:lineRule="auto"/>
        <w:rPr>
          <w:rFonts w:cstheme="minorHAnsi"/>
          <w:sz w:val="28"/>
          <w:szCs w:val="28"/>
          <w:lang w:val="en-GB"/>
        </w:rPr>
      </w:pPr>
    </w:p>
    <w:p w14:paraId="32EC3A36" w14:textId="77777777" w:rsidR="009E07D0" w:rsidRDefault="009E07D0" w:rsidP="009E07D0">
      <w:pPr>
        <w:autoSpaceDE w:val="0"/>
        <w:autoSpaceDN w:val="0"/>
        <w:adjustRightInd w:val="0"/>
        <w:spacing w:line="360" w:lineRule="auto"/>
        <w:rPr>
          <w:rFonts w:cstheme="minorHAnsi"/>
          <w:sz w:val="28"/>
          <w:szCs w:val="28"/>
          <w:lang w:val="en-GB"/>
        </w:rPr>
      </w:pPr>
    </w:p>
    <w:p w14:paraId="36190DAF" w14:textId="77777777" w:rsidR="009E07D0" w:rsidRDefault="009E07D0" w:rsidP="009E07D0">
      <w:pPr>
        <w:autoSpaceDE w:val="0"/>
        <w:autoSpaceDN w:val="0"/>
        <w:adjustRightInd w:val="0"/>
        <w:spacing w:line="360" w:lineRule="auto"/>
        <w:rPr>
          <w:rFonts w:cstheme="minorHAnsi"/>
          <w:sz w:val="28"/>
          <w:szCs w:val="28"/>
          <w:lang w:val="en-GB"/>
        </w:rPr>
      </w:pPr>
    </w:p>
    <w:p w14:paraId="70E62A5B" w14:textId="77777777" w:rsidR="009E07D0" w:rsidRDefault="009E07D0" w:rsidP="009E07D0">
      <w:pPr>
        <w:autoSpaceDE w:val="0"/>
        <w:autoSpaceDN w:val="0"/>
        <w:adjustRightInd w:val="0"/>
        <w:spacing w:line="360" w:lineRule="auto"/>
        <w:rPr>
          <w:rFonts w:cstheme="minorHAnsi"/>
          <w:sz w:val="28"/>
          <w:szCs w:val="28"/>
          <w:lang w:val="en-GB"/>
        </w:rPr>
      </w:pPr>
    </w:p>
    <w:p w14:paraId="509502BD" w14:textId="77777777" w:rsidR="009E07D0" w:rsidRDefault="009E07D0" w:rsidP="009E07D0">
      <w:pPr>
        <w:autoSpaceDE w:val="0"/>
        <w:autoSpaceDN w:val="0"/>
        <w:adjustRightInd w:val="0"/>
        <w:spacing w:line="360" w:lineRule="auto"/>
        <w:rPr>
          <w:rFonts w:cstheme="minorHAnsi"/>
          <w:sz w:val="28"/>
          <w:szCs w:val="28"/>
          <w:lang w:val="en-GB"/>
        </w:rPr>
      </w:pPr>
    </w:p>
    <w:p w14:paraId="5E658805" w14:textId="77777777" w:rsidR="009E07D0" w:rsidRDefault="009E07D0" w:rsidP="009E07D0">
      <w:pPr>
        <w:autoSpaceDE w:val="0"/>
        <w:autoSpaceDN w:val="0"/>
        <w:adjustRightInd w:val="0"/>
        <w:spacing w:line="360" w:lineRule="auto"/>
        <w:rPr>
          <w:rFonts w:cstheme="minorHAnsi"/>
          <w:sz w:val="28"/>
          <w:szCs w:val="28"/>
          <w:lang w:val="en-GB"/>
        </w:rPr>
      </w:pPr>
    </w:p>
    <w:p w14:paraId="00A707CB" w14:textId="77777777" w:rsidR="009E07D0" w:rsidRDefault="009E07D0" w:rsidP="009E07D0">
      <w:pPr>
        <w:autoSpaceDE w:val="0"/>
        <w:autoSpaceDN w:val="0"/>
        <w:adjustRightInd w:val="0"/>
        <w:spacing w:line="360" w:lineRule="auto"/>
        <w:rPr>
          <w:rFonts w:cstheme="minorHAnsi"/>
          <w:sz w:val="28"/>
          <w:szCs w:val="28"/>
          <w:lang w:val="en-GB"/>
        </w:rPr>
      </w:pPr>
    </w:p>
    <w:p w14:paraId="6978C31B" w14:textId="77777777" w:rsidR="009E07D0" w:rsidRDefault="009E07D0" w:rsidP="009E07D0">
      <w:pPr>
        <w:autoSpaceDE w:val="0"/>
        <w:autoSpaceDN w:val="0"/>
        <w:adjustRightInd w:val="0"/>
        <w:spacing w:line="360" w:lineRule="auto"/>
        <w:rPr>
          <w:rFonts w:cstheme="minorHAnsi"/>
          <w:sz w:val="28"/>
          <w:szCs w:val="28"/>
          <w:lang w:val="en-GB"/>
        </w:rPr>
      </w:pPr>
    </w:p>
    <w:p w14:paraId="6BA25950" w14:textId="77777777" w:rsidR="009E07D0" w:rsidRDefault="009E07D0" w:rsidP="009E07D0">
      <w:pPr>
        <w:autoSpaceDE w:val="0"/>
        <w:autoSpaceDN w:val="0"/>
        <w:adjustRightInd w:val="0"/>
        <w:spacing w:line="360" w:lineRule="auto"/>
        <w:rPr>
          <w:rFonts w:cstheme="minorHAnsi"/>
          <w:sz w:val="28"/>
          <w:szCs w:val="28"/>
          <w:lang w:val="en-GB"/>
        </w:rPr>
      </w:pPr>
    </w:p>
    <w:p w14:paraId="69E67A7D" w14:textId="77777777" w:rsidR="009E07D0" w:rsidRDefault="009E07D0" w:rsidP="009E07D0">
      <w:pPr>
        <w:autoSpaceDE w:val="0"/>
        <w:autoSpaceDN w:val="0"/>
        <w:adjustRightInd w:val="0"/>
        <w:spacing w:line="360" w:lineRule="auto"/>
        <w:rPr>
          <w:rFonts w:cstheme="minorHAnsi"/>
          <w:sz w:val="28"/>
          <w:szCs w:val="28"/>
          <w:lang w:val="en-GB"/>
        </w:rPr>
      </w:pPr>
    </w:p>
    <w:p w14:paraId="7C13D8A1" w14:textId="77777777" w:rsidR="009E07D0" w:rsidRDefault="009E07D0" w:rsidP="009E07D0">
      <w:pPr>
        <w:autoSpaceDE w:val="0"/>
        <w:autoSpaceDN w:val="0"/>
        <w:adjustRightInd w:val="0"/>
        <w:spacing w:line="360" w:lineRule="auto"/>
        <w:rPr>
          <w:rFonts w:cstheme="minorHAnsi"/>
          <w:sz w:val="28"/>
          <w:szCs w:val="28"/>
          <w:lang w:val="en-GB"/>
        </w:rPr>
      </w:pPr>
    </w:p>
    <w:p w14:paraId="364ADAA3" w14:textId="77777777" w:rsidR="009E07D0" w:rsidRDefault="009E07D0" w:rsidP="009E07D0">
      <w:pPr>
        <w:autoSpaceDE w:val="0"/>
        <w:autoSpaceDN w:val="0"/>
        <w:adjustRightInd w:val="0"/>
        <w:spacing w:line="360" w:lineRule="auto"/>
        <w:rPr>
          <w:rFonts w:cstheme="minorHAnsi"/>
          <w:sz w:val="28"/>
          <w:szCs w:val="28"/>
          <w:lang w:val="en-GB"/>
        </w:rPr>
      </w:pPr>
    </w:p>
    <w:p w14:paraId="059F3084" w14:textId="77777777" w:rsidR="009E07D0" w:rsidRDefault="009E07D0" w:rsidP="009E07D0">
      <w:pPr>
        <w:autoSpaceDE w:val="0"/>
        <w:autoSpaceDN w:val="0"/>
        <w:adjustRightInd w:val="0"/>
        <w:spacing w:line="360" w:lineRule="auto"/>
        <w:rPr>
          <w:rFonts w:cstheme="minorHAnsi"/>
          <w:sz w:val="28"/>
          <w:szCs w:val="28"/>
          <w:lang w:val="en-GB"/>
        </w:rPr>
      </w:pPr>
    </w:p>
    <w:p w14:paraId="0B674C4E" w14:textId="77777777" w:rsidR="009E07D0" w:rsidRDefault="009E07D0" w:rsidP="009E07D0">
      <w:pPr>
        <w:autoSpaceDE w:val="0"/>
        <w:autoSpaceDN w:val="0"/>
        <w:adjustRightInd w:val="0"/>
        <w:spacing w:line="360" w:lineRule="auto"/>
        <w:rPr>
          <w:rFonts w:cstheme="minorHAnsi"/>
          <w:sz w:val="28"/>
          <w:szCs w:val="28"/>
          <w:lang w:val="en-GB"/>
        </w:rPr>
      </w:pPr>
    </w:p>
    <w:p w14:paraId="2218E891" w14:textId="77777777" w:rsidR="009E07D0" w:rsidRPr="009E07D0" w:rsidRDefault="009E07D0" w:rsidP="009E07D0">
      <w:pPr>
        <w:autoSpaceDE w:val="0"/>
        <w:autoSpaceDN w:val="0"/>
        <w:adjustRightInd w:val="0"/>
        <w:spacing w:line="360" w:lineRule="auto"/>
        <w:rPr>
          <w:rFonts w:cstheme="minorHAnsi"/>
          <w:sz w:val="28"/>
          <w:szCs w:val="28"/>
          <w:lang w:val="en-GB"/>
        </w:rPr>
      </w:pPr>
    </w:p>
    <w:p w14:paraId="1860424B" w14:textId="08E82F23" w:rsidR="00736003" w:rsidRPr="009E07D0" w:rsidRDefault="00EC2813" w:rsidP="009E07D0">
      <w:pPr>
        <w:pStyle w:val="Heading1"/>
        <w:spacing w:line="360" w:lineRule="auto"/>
        <w:rPr>
          <w:rFonts w:asciiTheme="minorHAnsi" w:hAnsiTheme="minorHAnsi" w:cstheme="minorHAnsi"/>
          <w:lang w:val="en-GB"/>
        </w:rPr>
      </w:pPr>
      <w:bookmarkStart w:id="10" w:name="_Toc154464519"/>
      <w:r w:rsidRPr="009E07D0">
        <w:rPr>
          <w:rFonts w:asciiTheme="minorHAnsi" w:hAnsiTheme="minorHAnsi" w:cstheme="minorHAnsi"/>
          <w:lang w:val="en-GB"/>
        </w:rPr>
        <w:lastRenderedPageBreak/>
        <w:t>6</w:t>
      </w:r>
      <w:r w:rsidR="00736003" w:rsidRPr="009E07D0">
        <w:rPr>
          <w:rFonts w:asciiTheme="minorHAnsi" w:hAnsiTheme="minorHAnsi" w:cstheme="minorHAnsi"/>
          <w:lang w:val="en-GB"/>
        </w:rPr>
        <w:t>. Final Thoughts</w:t>
      </w:r>
      <w:bookmarkEnd w:id="10"/>
    </w:p>
    <w:p w14:paraId="49667538" w14:textId="77777777" w:rsidR="009E07D0" w:rsidRDefault="009E07D0" w:rsidP="009E07D0">
      <w:pPr>
        <w:spacing w:line="360" w:lineRule="auto"/>
        <w:rPr>
          <w:rFonts w:cstheme="minorHAnsi"/>
          <w:sz w:val="28"/>
          <w:szCs w:val="28"/>
        </w:rPr>
      </w:pPr>
    </w:p>
    <w:p w14:paraId="032C3E66" w14:textId="08CA0675" w:rsidR="00EC2813" w:rsidRDefault="00EC2813" w:rsidP="009E07D0">
      <w:pPr>
        <w:spacing w:line="360" w:lineRule="auto"/>
        <w:rPr>
          <w:rFonts w:cstheme="minorHAnsi"/>
          <w:sz w:val="28"/>
          <w:szCs w:val="28"/>
        </w:rPr>
      </w:pPr>
      <w:r w:rsidRPr="009E07D0">
        <w:rPr>
          <w:rFonts w:cstheme="minorHAnsi"/>
          <w:sz w:val="28"/>
          <w:szCs w:val="28"/>
        </w:rPr>
        <w:t>As this introspective investigation draws to a close, it sheds light on the basic significance of efficient business communication as the linchpin for successful interactions between the United Kingdom and Japan. The voyage through the complexity of language hurdles, cultural nuances, and different communication paradigms serves as a testament to the various layers that are inherent in relationships between people of different cultures.</w:t>
      </w:r>
    </w:p>
    <w:p w14:paraId="2913ED3C" w14:textId="77777777" w:rsidR="009E07D0" w:rsidRPr="009E07D0" w:rsidRDefault="009E07D0" w:rsidP="009E07D0">
      <w:pPr>
        <w:spacing w:line="360" w:lineRule="auto"/>
        <w:rPr>
          <w:rFonts w:cstheme="minorHAnsi"/>
          <w:sz w:val="28"/>
          <w:szCs w:val="28"/>
        </w:rPr>
      </w:pPr>
    </w:p>
    <w:p w14:paraId="53627F62" w14:textId="7AC2D8D3" w:rsidR="00EC2813" w:rsidRDefault="00EC2813" w:rsidP="009E07D0">
      <w:pPr>
        <w:spacing w:line="360" w:lineRule="auto"/>
        <w:rPr>
          <w:rFonts w:cstheme="minorHAnsi"/>
          <w:sz w:val="28"/>
          <w:szCs w:val="28"/>
        </w:rPr>
      </w:pPr>
      <w:r w:rsidRPr="009E07D0">
        <w:rPr>
          <w:rFonts w:cstheme="minorHAnsi"/>
          <w:sz w:val="28"/>
          <w:szCs w:val="28"/>
        </w:rPr>
        <w:t xml:space="preserve">Effective communication in the corporate world is not only a means of conveying information; rather, it is an expression of cultural understanding, mutual respect, and </w:t>
      </w:r>
      <w:r w:rsidRPr="005B610B">
        <w:rPr>
          <w:rFonts w:cstheme="minorHAnsi"/>
          <w:sz w:val="28"/>
          <w:szCs w:val="28"/>
        </w:rPr>
        <w:t>adaptation</w:t>
      </w:r>
      <w:r w:rsidR="005B610B" w:rsidRPr="005B610B">
        <w:rPr>
          <w:rFonts w:cstheme="minorHAnsi"/>
          <w:sz w:val="28"/>
          <w:szCs w:val="28"/>
        </w:rPr>
        <w:t xml:space="preserve"> (</w:t>
      </w:r>
      <w:r w:rsidR="005B610B" w:rsidRPr="005B610B">
        <w:rPr>
          <w:rFonts w:cstheme="minorHAnsi"/>
          <w:color w:val="222222"/>
          <w:sz w:val="28"/>
          <w:szCs w:val="28"/>
          <w:shd w:val="clear" w:color="auto" w:fill="FFFFFF"/>
        </w:rPr>
        <w:t>Griffith, 2002</w:t>
      </w:r>
      <w:r w:rsidR="005B610B" w:rsidRPr="005B610B">
        <w:rPr>
          <w:rFonts w:cstheme="minorHAnsi"/>
          <w:color w:val="222222"/>
          <w:sz w:val="28"/>
          <w:szCs w:val="28"/>
          <w:shd w:val="clear" w:color="auto" w:fill="FFFFFF"/>
        </w:rPr>
        <w:t>)</w:t>
      </w:r>
      <w:r w:rsidRPr="005B610B">
        <w:rPr>
          <w:rFonts w:cstheme="minorHAnsi"/>
          <w:sz w:val="28"/>
          <w:szCs w:val="28"/>
        </w:rPr>
        <w:t>. It</w:t>
      </w:r>
      <w:r w:rsidRPr="009E07D0">
        <w:rPr>
          <w:rFonts w:cstheme="minorHAnsi"/>
          <w:sz w:val="28"/>
          <w:szCs w:val="28"/>
        </w:rPr>
        <w:t xml:space="preserve"> is possible to pave the way for transformative collaborations by embracing the variations in communication methods, linguistic expressions, and cultural conventions as chances for synergy rather than as hurdles for dissonance.</w:t>
      </w:r>
    </w:p>
    <w:p w14:paraId="7799E608" w14:textId="77777777" w:rsidR="009E07D0" w:rsidRPr="009E07D0" w:rsidRDefault="009E07D0" w:rsidP="009E07D0">
      <w:pPr>
        <w:spacing w:line="360" w:lineRule="auto"/>
        <w:rPr>
          <w:rFonts w:cstheme="minorHAnsi"/>
          <w:sz w:val="28"/>
          <w:szCs w:val="28"/>
        </w:rPr>
      </w:pPr>
    </w:p>
    <w:p w14:paraId="04BDB284" w14:textId="68188231" w:rsidR="00EC2813" w:rsidRDefault="00EC2813" w:rsidP="009E07D0">
      <w:pPr>
        <w:spacing w:line="360" w:lineRule="auto"/>
        <w:rPr>
          <w:rFonts w:cstheme="minorHAnsi"/>
          <w:sz w:val="28"/>
          <w:szCs w:val="28"/>
        </w:rPr>
      </w:pPr>
      <w:r w:rsidRPr="009E07D0">
        <w:rPr>
          <w:rFonts w:cstheme="minorHAnsi"/>
          <w:sz w:val="28"/>
          <w:szCs w:val="28"/>
        </w:rPr>
        <w:t xml:space="preserve">A dramatic shift towards a more holistic approach is reflected in the solutions that have been outlined. These strategies are based on the increase of linguistic competency, cultural sensitivity, adaptive communication approaches, and the incorporation of cultural factors. The adoption of this strategy helps to cultivate an environment in which diversity are cherished, learning is an ongoing process, and communication serves as a bridge that bridges the gap between different </w:t>
      </w:r>
      <w:r w:rsidRPr="005B610B">
        <w:rPr>
          <w:rFonts w:cstheme="minorHAnsi"/>
          <w:sz w:val="28"/>
          <w:szCs w:val="28"/>
        </w:rPr>
        <w:t>cultures</w:t>
      </w:r>
      <w:r w:rsidR="005B610B" w:rsidRPr="005B610B">
        <w:rPr>
          <w:rFonts w:cstheme="minorHAnsi"/>
          <w:sz w:val="28"/>
          <w:szCs w:val="28"/>
        </w:rPr>
        <w:t xml:space="preserve"> (</w:t>
      </w:r>
      <w:r w:rsidR="005B610B" w:rsidRPr="005B610B">
        <w:rPr>
          <w:rFonts w:cstheme="minorHAnsi"/>
          <w:color w:val="222222"/>
          <w:sz w:val="28"/>
          <w:szCs w:val="28"/>
          <w:shd w:val="clear" w:color="auto" w:fill="FFFFFF"/>
        </w:rPr>
        <w:t>Verbeke, 2013</w:t>
      </w:r>
      <w:r w:rsidR="005B610B" w:rsidRPr="005B610B">
        <w:rPr>
          <w:rFonts w:cstheme="minorHAnsi"/>
          <w:color w:val="222222"/>
          <w:sz w:val="28"/>
          <w:szCs w:val="28"/>
          <w:shd w:val="clear" w:color="auto" w:fill="FFFFFF"/>
        </w:rPr>
        <w:t>)</w:t>
      </w:r>
      <w:r w:rsidRPr="005B610B">
        <w:rPr>
          <w:rFonts w:cstheme="minorHAnsi"/>
          <w:sz w:val="28"/>
          <w:szCs w:val="28"/>
        </w:rPr>
        <w:t>.</w:t>
      </w:r>
    </w:p>
    <w:p w14:paraId="2CB11270" w14:textId="77777777" w:rsidR="009E07D0" w:rsidRPr="009E07D0" w:rsidRDefault="009E07D0" w:rsidP="009E07D0">
      <w:pPr>
        <w:spacing w:line="360" w:lineRule="auto"/>
        <w:rPr>
          <w:rFonts w:cstheme="minorHAnsi"/>
          <w:sz w:val="28"/>
          <w:szCs w:val="28"/>
        </w:rPr>
      </w:pPr>
    </w:p>
    <w:p w14:paraId="7C76293F" w14:textId="77777777" w:rsidR="00EC2813" w:rsidRDefault="00EC2813" w:rsidP="009E07D0">
      <w:pPr>
        <w:spacing w:line="360" w:lineRule="auto"/>
        <w:rPr>
          <w:rFonts w:cstheme="minorHAnsi"/>
          <w:sz w:val="28"/>
          <w:szCs w:val="28"/>
        </w:rPr>
      </w:pPr>
      <w:r w:rsidRPr="009E07D0">
        <w:rPr>
          <w:rFonts w:cstheme="minorHAnsi"/>
          <w:sz w:val="28"/>
          <w:szCs w:val="28"/>
        </w:rPr>
        <w:t xml:space="preserve">In addition, the success of business ties between Britain and Japan is not merely assessed in terms of transactions or agreements, but rather in the long-lasting partnerships that are built through understanding, empathy, and </w:t>
      </w:r>
      <w:r w:rsidRPr="009E07D0">
        <w:rPr>
          <w:rFonts w:cstheme="minorHAnsi"/>
          <w:sz w:val="28"/>
          <w:szCs w:val="28"/>
        </w:rPr>
        <w:lastRenderedPageBreak/>
        <w:t>collaborative synergy. This is because commercial interactions are woven into the fabric of global trade. It is inside this environment of mutual respect and adaptation that the seeds of long-lasting and profitable commercial connections are planted. These seeds will eventually blossom into a future in which cultural diversity is not a barrier but rather a fuel for innovation and growth.</w:t>
      </w:r>
    </w:p>
    <w:p w14:paraId="154E61C0" w14:textId="77777777" w:rsidR="009E07D0" w:rsidRPr="009E07D0" w:rsidRDefault="009E07D0" w:rsidP="009E07D0">
      <w:pPr>
        <w:spacing w:line="360" w:lineRule="auto"/>
        <w:rPr>
          <w:rFonts w:cstheme="minorHAnsi"/>
          <w:sz w:val="28"/>
          <w:szCs w:val="28"/>
        </w:rPr>
      </w:pPr>
    </w:p>
    <w:p w14:paraId="5C195809" w14:textId="77777777" w:rsidR="00EC2813" w:rsidRPr="009E07D0" w:rsidRDefault="00EC2813" w:rsidP="009E07D0">
      <w:pPr>
        <w:spacing w:line="360" w:lineRule="auto"/>
        <w:rPr>
          <w:rFonts w:cstheme="minorHAnsi"/>
          <w:sz w:val="28"/>
          <w:szCs w:val="28"/>
        </w:rPr>
      </w:pPr>
      <w:r w:rsidRPr="009E07D0">
        <w:rPr>
          <w:rFonts w:cstheme="minorHAnsi"/>
          <w:sz w:val="28"/>
          <w:szCs w:val="28"/>
        </w:rPr>
        <w:t>As a conclusion, the transformative potential of successful business communication lies not just in its capacity to enable transactions, but also in its ability to weave a fabric of trust, respect, and long-lasting connections between the United Kingdom and Japan. Through the adoption of cultural diversity as a foundational principle and the utilisation of efficient communication as a driving force, both countries are propelled towards a future that will be characterised by flourishing partnerships and mutually beneficial achievements in the international business arena.</w:t>
      </w:r>
    </w:p>
    <w:p w14:paraId="53533EBD" w14:textId="77777777" w:rsidR="00EC2813" w:rsidRPr="009E07D0" w:rsidRDefault="00EC2813" w:rsidP="009E07D0">
      <w:pPr>
        <w:spacing w:line="360" w:lineRule="auto"/>
        <w:rPr>
          <w:rFonts w:cstheme="minorHAnsi"/>
          <w:sz w:val="28"/>
          <w:szCs w:val="28"/>
        </w:rPr>
      </w:pPr>
    </w:p>
    <w:p w14:paraId="3B9AC0F6" w14:textId="77777777" w:rsidR="00EC2813" w:rsidRDefault="00EC2813" w:rsidP="009E07D0">
      <w:pPr>
        <w:spacing w:line="360" w:lineRule="auto"/>
        <w:rPr>
          <w:rFonts w:cstheme="minorHAnsi"/>
          <w:sz w:val="28"/>
          <w:szCs w:val="28"/>
        </w:rPr>
      </w:pPr>
    </w:p>
    <w:p w14:paraId="7DB41770" w14:textId="77777777" w:rsidR="009E07D0" w:rsidRDefault="009E07D0" w:rsidP="009E07D0">
      <w:pPr>
        <w:spacing w:line="360" w:lineRule="auto"/>
        <w:rPr>
          <w:rFonts w:cstheme="minorHAnsi"/>
          <w:sz w:val="28"/>
          <w:szCs w:val="28"/>
        </w:rPr>
      </w:pPr>
    </w:p>
    <w:p w14:paraId="2F400887" w14:textId="77777777" w:rsidR="009E07D0" w:rsidRDefault="009E07D0" w:rsidP="009E07D0">
      <w:pPr>
        <w:spacing w:line="360" w:lineRule="auto"/>
        <w:rPr>
          <w:rFonts w:cstheme="minorHAnsi"/>
          <w:sz w:val="28"/>
          <w:szCs w:val="28"/>
        </w:rPr>
      </w:pPr>
    </w:p>
    <w:p w14:paraId="4CF1BF77" w14:textId="77777777" w:rsidR="009E07D0" w:rsidRDefault="009E07D0" w:rsidP="009E07D0">
      <w:pPr>
        <w:spacing w:line="360" w:lineRule="auto"/>
        <w:rPr>
          <w:rFonts w:cstheme="minorHAnsi"/>
          <w:sz w:val="28"/>
          <w:szCs w:val="28"/>
        </w:rPr>
      </w:pPr>
    </w:p>
    <w:p w14:paraId="2FF0B358" w14:textId="77777777" w:rsidR="009E07D0" w:rsidRDefault="009E07D0" w:rsidP="009E07D0">
      <w:pPr>
        <w:spacing w:line="360" w:lineRule="auto"/>
        <w:rPr>
          <w:rFonts w:cstheme="minorHAnsi"/>
          <w:sz w:val="28"/>
          <w:szCs w:val="28"/>
        </w:rPr>
      </w:pPr>
    </w:p>
    <w:p w14:paraId="4BC45334" w14:textId="77777777" w:rsidR="009E07D0" w:rsidRDefault="009E07D0" w:rsidP="009E07D0">
      <w:pPr>
        <w:spacing w:line="360" w:lineRule="auto"/>
        <w:rPr>
          <w:rFonts w:cstheme="minorHAnsi"/>
          <w:sz w:val="28"/>
          <w:szCs w:val="28"/>
        </w:rPr>
      </w:pPr>
    </w:p>
    <w:p w14:paraId="0D935904" w14:textId="77777777" w:rsidR="009E07D0" w:rsidRDefault="009E07D0" w:rsidP="009E07D0">
      <w:pPr>
        <w:spacing w:line="360" w:lineRule="auto"/>
        <w:rPr>
          <w:rFonts w:cstheme="minorHAnsi"/>
          <w:sz w:val="28"/>
          <w:szCs w:val="28"/>
        </w:rPr>
      </w:pPr>
    </w:p>
    <w:p w14:paraId="63EF1F9B" w14:textId="77777777" w:rsidR="009E07D0" w:rsidRDefault="009E07D0" w:rsidP="009E07D0">
      <w:pPr>
        <w:spacing w:line="360" w:lineRule="auto"/>
        <w:rPr>
          <w:rFonts w:cstheme="minorHAnsi"/>
          <w:sz w:val="28"/>
          <w:szCs w:val="28"/>
        </w:rPr>
      </w:pPr>
    </w:p>
    <w:p w14:paraId="5C948726" w14:textId="77777777" w:rsidR="009E07D0" w:rsidRDefault="009E07D0" w:rsidP="009E07D0">
      <w:pPr>
        <w:spacing w:line="360" w:lineRule="auto"/>
        <w:rPr>
          <w:rFonts w:cstheme="minorHAnsi"/>
          <w:sz w:val="28"/>
          <w:szCs w:val="28"/>
        </w:rPr>
      </w:pPr>
    </w:p>
    <w:p w14:paraId="4379E47C" w14:textId="77777777" w:rsidR="009E07D0" w:rsidRDefault="009E07D0" w:rsidP="009E07D0">
      <w:pPr>
        <w:spacing w:line="360" w:lineRule="auto"/>
        <w:rPr>
          <w:rFonts w:cstheme="minorHAnsi"/>
          <w:sz w:val="28"/>
          <w:szCs w:val="28"/>
        </w:rPr>
      </w:pPr>
    </w:p>
    <w:p w14:paraId="17D0B9CD" w14:textId="77777777" w:rsidR="009E07D0" w:rsidRPr="009E07D0" w:rsidRDefault="009E07D0" w:rsidP="009E07D0">
      <w:pPr>
        <w:spacing w:line="360" w:lineRule="auto"/>
        <w:rPr>
          <w:rFonts w:cstheme="minorHAnsi"/>
          <w:sz w:val="28"/>
          <w:szCs w:val="28"/>
        </w:rPr>
      </w:pPr>
    </w:p>
    <w:p w14:paraId="080CD978" w14:textId="688E7711" w:rsidR="00736003" w:rsidRDefault="00EC2813" w:rsidP="009E07D0">
      <w:pPr>
        <w:pStyle w:val="Heading1"/>
        <w:spacing w:line="360" w:lineRule="auto"/>
        <w:rPr>
          <w:rFonts w:asciiTheme="minorHAnsi" w:hAnsiTheme="minorHAnsi" w:cstheme="minorHAnsi"/>
          <w:sz w:val="28"/>
          <w:szCs w:val="28"/>
        </w:rPr>
      </w:pPr>
      <w:bookmarkStart w:id="11" w:name="_Toc154464520"/>
      <w:r w:rsidRPr="009E07D0">
        <w:rPr>
          <w:rFonts w:asciiTheme="minorHAnsi" w:hAnsiTheme="minorHAnsi" w:cstheme="minorHAnsi"/>
          <w:sz w:val="28"/>
          <w:szCs w:val="28"/>
        </w:rPr>
        <w:lastRenderedPageBreak/>
        <w:t>7. References</w:t>
      </w:r>
      <w:bookmarkEnd w:id="11"/>
      <w:r w:rsidRPr="009E07D0">
        <w:rPr>
          <w:rFonts w:asciiTheme="minorHAnsi" w:hAnsiTheme="minorHAnsi" w:cstheme="minorHAnsi"/>
          <w:sz w:val="28"/>
          <w:szCs w:val="28"/>
        </w:rPr>
        <w:t xml:space="preserve"> </w:t>
      </w:r>
    </w:p>
    <w:p w14:paraId="4EB01D29" w14:textId="77777777" w:rsidR="00290D13" w:rsidRPr="00DB4481" w:rsidRDefault="00290D13" w:rsidP="00290D13">
      <w:pPr>
        <w:spacing w:line="276" w:lineRule="auto"/>
        <w:rPr>
          <w:rFonts w:cstheme="minorHAnsi"/>
          <w:color w:val="222222"/>
          <w:sz w:val="21"/>
          <w:szCs w:val="21"/>
          <w:shd w:val="clear" w:color="auto" w:fill="FFFFFF"/>
        </w:rPr>
      </w:pPr>
    </w:p>
    <w:p w14:paraId="555B8017"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Adair, W.L., Buchan, N.R. and Chen, X.P., (2009). Conceptualizing culture as communication in management and marketing research. In</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Beyond Hofstede: Culture frameworks for global marketing and management</w:t>
      </w:r>
      <w:r w:rsidRPr="00DB4481">
        <w:rPr>
          <w:rStyle w:val="apple-converted-space"/>
          <w:rFonts w:cstheme="minorHAnsi"/>
          <w:color w:val="222222"/>
          <w:sz w:val="21"/>
          <w:szCs w:val="21"/>
          <w:shd w:val="clear" w:color="auto" w:fill="FFFFFF"/>
        </w:rPr>
        <w:t> </w:t>
      </w:r>
      <w:r w:rsidRPr="00DB4481">
        <w:rPr>
          <w:rFonts w:cstheme="minorHAnsi"/>
          <w:color w:val="222222"/>
          <w:sz w:val="21"/>
          <w:szCs w:val="21"/>
          <w:shd w:val="clear" w:color="auto" w:fill="FFFFFF"/>
        </w:rPr>
        <w:t>(pp. 146-180). London: Palgrave Macmillan UK.</w:t>
      </w:r>
    </w:p>
    <w:p w14:paraId="324DD629" w14:textId="77777777" w:rsidR="00290D13" w:rsidRPr="00DB4481" w:rsidRDefault="00290D13" w:rsidP="00290D13">
      <w:pPr>
        <w:spacing w:line="276" w:lineRule="auto"/>
        <w:rPr>
          <w:rFonts w:cstheme="minorHAnsi"/>
          <w:color w:val="222222"/>
          <w:sz w:val="21"/>
          <w:szCs w:val="21"/>
          <w:shd w:val="clear" w:color="auto" w:fill="FFFFFF"/>
        </w:rPr>
      </w:pPr>
    </w:p>
    <w:p w14:paraId="6F1DBAA2" w14:textId="77777777" w:rsidR="00290D13" w:rsidRPr="00DB4481" w:rsidRDefault="00290D13" w:rsidP="00290D13">
      <w:pPr>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Adeani</w:t>
      </w:r>
      <w:proofErr w:type="spellEnd"/>
      <w:r w:rsidRPr="00DB4481">
        <w:rPr>
          <w:rFonts w:cstheme="minorHAnsi"/>
          <w:color w:val="222222"/>
          <w:sz w:val="21"/>
          <w:szCs w:val="21"/>
          <w:shd w:val="clear" w:color="auto" w:fill="FFFFFF"/>
        </w:rPr>
        <w:t xml:space="preserve">, I.S., </w:t>
      </w:r>
      <w:proofErr w:type="spellStart"/>
      <w:r w:rsidRPr="00DB4481">
        <w:rPr>
          <w:rFonts w:cstheme="minorHAnsi"/>
          <w:color w:val="222222"/>
          <w:sz w:val="21"/>
          <w:szCs w:val="21"/>
          <w:shd w:val="clear" w:color="auto" w:fill="FFFFFF"/>
        </w:rPr>
        <w:t>Febriani</w:t>
      </w:r>
      <w:proofErr w:type="spellEnd"/>
      <w:r w:rsidRPr="00DB4481">
        <w:rPr>
          <w:rFonts w:cstheme="minorHAnsi"/>
          <w:color w:val="222222"/>
          <w:sz w:val="21"/>
          <w:szCs w:val="21"/>
          <w:shd w:val="clear" w:color="auto" w:fill="FFFFFF"/>
        </w:rPr>
        <w:t xml:space="preserve">, R.B. and </w:t>
      </w:r>
      <w:proofErr w:type="spellStart"/>
      <w:r w:rsidRPr="00DB4481">
        <w:rPr>
          <w:rFonts w:cstheme="minorHAnsi"/>
          <w:color w:val="222222"/>
          <w:sz w:val="21"/>
          <w:szCs w:val="21"/>
          <w:shd w:val="clear" w:color="auto" w:fill="FFFFFF"/>
        </w:rPr>
        <w:t>Syafryadin</w:t>
      </w:r>
      <w:proofErr w:type="spellEnd"/>
      <w:r w:rsidRPr="00DB4481">
        <w:rPr>
          <w:rFonts w:cstheme="minorHAnsi"/>
          <w:color w:val="222222"/>
          <w:sz w:val="21"/>
          <w:szCs w:val="21"/>
          <w:shd w:val="clear" w:color="auto" w:fill="FFFFFF"/>
        </w:rPr>
        <w:t xml:space="preserve">, S., (2020). Using </w:t>
      </w:r>
      <w:proofErr w:type="spellStart"/>
      <w:r w:rsidRPr="00DB4481">
        <w:rPr>
          <w:rFonts w:cstheme="minorHAnsi"/>
          <w:color w:val="222222"/>
          <w:sz w:val="21"/>
          <w:szCs w:val="21"/>
          <w:shd w:val="clear" w:color="auto" w:fill="FFFFFF"/>
        </w:rPr>
        <w:t>GIBBS’reflective</w:t>
      </w:r>
      <w:proofErr w:type="spellEnd"/>
      <w:r w:rsidRPr="00DB4481">
        <w:rPr>
          <w:rFonts w:cstheme="minorHAnsi"/>
          <w:color w:val="222222"/>
          <w:sz w:val="21"/>
          <w:szCs w:val="21"/>
          <w:shd w:val="clear" w:color="auto" w:fill="FFFFFF"/>
        </w:rPr>
        <w:t xml:space="preserve"> cycle in making reflections of literary analysis.</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Indonesian EFL Journal</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6</w:t>
      </w:r>
      <w:r w:rsidRPr="00DB4481">
        <w:rPr>
          <w:rFonts w:cstheme="minorHAnsi"/>
          <w:color w:val="222222"/>
          <w:sz w:val="21"/>
          <w:szCs w:val="21"/>
          <w:shd w:val="clear" w:color="auto" w:fill="FFFFFF"/>
        </w:rPr>
        <w:t>(2), pp.139-148.</w:t>
      </w:r>
    </w:p>
    <w:p w14:paraId="628DCD97" w14:textId="77777777" w:rsidR="00290D13" w:rsidRPr="00DB4481" w:rsidRDefault="00290D13" w:rsidP="00290D13">
      <w:pPr>
        <w:spacing w:line="276" w:lineRule="auto"/>
        <w:rPr>
          <w:rFonts w:cstheme="minorHAnsi"/>
          <w:color w:val="222222"/>
          <w:sz w:val="21"/>
          <w:szCs w:val="21"/>
          <w:shd w:val="clear" w:color="auto" w:fill="FFFFFF"/>
        </w:rPr>
      </w:pPr>
    </w:p>
    <w:p w14:paraId="7514F38B" w14:textId="77777777" w:rsidR="00290D13" w:rsidRPr="00DB4481" w:rsidRDefault="00290D13" w:rsidP="00290D13">
      <w:pPr>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Chandrakumara</w:t>
      </w:r>
      <w:proofErr w:type="spellEnd"/>
      <w:r w:rsidRPr="00DB4481">
        <w:rPr>
          <w:rFonts w:cstheme="minorHAnsi"/>
          <w:color w:val="222222"/>
          <w:sz w:val="21"/>
          <w:szCs w:val="21"/>
          <w:shd w:val="clear" w:color="auto" w:fill="FFFFFF"/>
        </w:rPr>
        <w:t xml:space="preserve">, A. and </w:t>
      </w:r>
      <w:proofErr w:type="spellStart"/>
      <w:r w:rsidRPr="00DB4481">
        <w:rPr>
          <w:rFonts w:cstheme="minorHAnsi"/>
          <w:color w:val="222222"/>
          <w:sz w:val="21"/>
          <w:szCs w:val="21"/>
          <w:shd w:val="clear" w:color="auto" w:fill="FFFFFF"/>
        </w:rPr>
        <w:t>Rathnayake</w:t>
      </w:r>
      <w:proofErr w:type="spellEnd"/>
      <w:r w:rsidRPr="00DB4481">
        <w:rPr>
          <w:rFonts w:cstheme="minorHAnsi"/>
          <w:color w:val="222222"/>
          <w:sz w:val="21"/>
          <w:szCs w:val="21"/>
          <w:shd w:val="clear" w:color="auto" w:fill="FFFFFF"/>
        </w:rPr>
        <w:t>, G.G.U.P., (2023). ADOPTION OF “REFLECTION” MODEL FOR REFLECTIVE PRACTICE IN TEAMWORK AND DEVELOPING PROFESSIONAL INTERPERSONAL SKILLS.</w:t>
      </w:r>
    </w:p>
    <w:p w14:paraId="3FD00598" w14:textId="77777777" w:rsidR="00290D13" w:rsidRPr="00DB4481" w:rsidRDefault="00290D13" w:rsidP="00290D13">
      <w:pPr>
        <w:spacing w:line="276" w:lineRule="auto"/>
        <w:rPr>
          <w:rFonts w:cstheme="minorHAnsi"/>
          <w:color w:val="222222"/>
          <w:sz w:val="21"/>
          <w:szCs w:val="21"/>
          <w:shd w:val="clear" w:color="auto" w:fill="FFFFFF"/>
        </w:rPr>
      </w:pPr>
    </w:p>
    <w:p w14:paraId="2A7379DA" w14:textId="77777777" w:rsidR="00290D13" w:rsidRPr="00DB4481" w:rsidRDefault="00290D13" w:rsidP="00290D13">
      <w:pPr>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Cortazzi</w:t>
      </w:r>
      <w:proofErr w:type="spellEnd"/>
      <w:r w:rsidRPr="00DB4481">
        <w:rPr>
          <w:rFonts w:cstheme="minorHAnsi"/>
          <w:color w:val="222222"/>
          <w:sz w:val="21"/>
          <w:szCs w:val="21"/>
          <w:shd w:val="clear" w:color="auto" w:fill="FFFFFF"/>
        </w:rPr>
        <w:t>, H., (2015). Britain and Japan: Biographical Portraits.</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Britain and Japan</w:t>
      </w:r>
      <w:r w:rsidRPr="00DB4481">
        <w:rPr>
          <w:rFonts w:cstheme="minorHAnsi"/>
          <w:color w:val="222222"/>
          <w:sz w:val="21"/>
          <w:szCs w:val="21"/>
          <w:shd w:val="clear" w:color="auto" w:fill="FFFFFF"/>
        </w:rPr>
        <w:t>, pp.1-676.</w:t>
      </w:r>
    </w:p>
    <w:p w14:paraId="2B166DAC" w14:textId="77777777" w:rsidR="00290D13" w:rsidRPr="00DB4481" w:rsidRDefault="00290D13" w:rsidP="00290D13">
      <w:pPr>
        <w:spacing w:line="276" w:lineRule="auto"/>
        <w:rPr>
          <w:rFonts w:cstheme="minorHAnsi"/>
          <w:color w:val="222222"/>
          <w:sz w:val="21"/>
          <w:szCs w:val="21"/>
          <w:shd w:val="clear" w:color="auto" w:fill="FFFFFF"/>
        </w:rPr>
      </w:pPr>
    </w:p>
    <w:p w14:paraId="167A3248" w14:textId="77777777" w:rsidR="00290D13" w:rsidRPr="00DB4481" w:rsidRDefault="00290D13" w:rsidP="00290D13">
      <w:pPr>
        <w:spacing w:line="276" w:lineRule="auto"/>
        <w:rPr>
          <w:rFonts w:cstheme="minorHAnsi"/>
          <w:sz w:val="21"/>
          <w:szCs w:val="21"/>
          <w:lang w:val="en-GB"/>
        </w:rPr>
      </w:pPr>
      <w:proofErr w:type="spellStart"/>
      <w:r w:rsidRPr="00DB4481">
        <w:rPr>
          <w:rFonts w:cstheme="minorHAnsi"/>
          <w:sz w:val="21"/>
          <w:szCs w:val="21"/>
          <w:lang w:val="en-GB"/>
        </w:rPr>
        <w:t>Czinkota</w:t>
      </w:r>
      <w:proofErr w:type="spellEnd"/>
      <w:r w:rsidRPr="00DB4481">
        <w:rPr>
          <w:rFonts w:cstheme="minorHAnsi"/>
          <w:sz w:val="21"/>
          <w:szCs w:val="21"/>
          <w:lang w:val="en-GB"/>
        </w:rPr>
        <w:t xml:space="preserve">, R, M, </w:t>
      </w:r>
      <w:proofErr w:type="spellStart"/>
      <w:r w:rsidRPr="00DB4481">
        <w:rPr>
          <w:rFonts w:cstheme="minorHAnsi"/>
          <w:sz w:val="21"/>
          <w:szCs w:val="21"/>
          <w:lang w:val="en-GB"/>
        </w:rPr>
        <w:t>Ronkainen</w:t>
      </w:r>
      <w:proofErr w:type="spellEnd"/>
      <w:r w:rsidRPr="00DB4481">
        <w:rPr>
          <w:rFonts w:cstheme="minorHAnsi"/>
          <w:sz w:val="21"/>
          <w:szCs w:val="21"/>
          <w:lang w:val="en-GB"/>
        </w:rPr>
        <w:t xml:space="preserve">, I, A, </w:t>
      </w:r>
      <w:proofErr w:type="spellStart"/>
      <w:r w:rsidRPr="00DB4481">
        <w:rPr>
          <w:rFonts w:cstheme="minorHAnsi"/>
          <w:sz w:val="21"/>
          <w:szCs w:val="21"/>
          <w:lang w:val="en-GB"/>
        </w:rPr>
        <w:t>Goupta</w:t>
      </w:r>
      <w:proofErr w:type="spellEnd"/>
      <w:r w:rsidRPr="00DB4481">
        <w:rPr>
          <w:rFonts w:cstheme="minorHAnsi"/>
          <w:sz w:val="21"/>
          <w:szCs w:val="21"/>
          <w:lang w:val="en-GB"/>
        </w:rPr>
        <w:t>, S, (2021), International Business, 9th Edition, Cambridge University Press, Cambridge.</w:t>
      </w:r>
    </w:p>
    <w:p w14:paraId="68E7C2FB" w14:textId="77777777" w:rsidR="00290D13" w:rsidRPr="00DB4481" w:rsidRDefault="00290D13" w:rsidP="00290D13">
      <w:pPr>
        <w:spacing w:line="276" w:lineRule="auto"/>
        <w:rPr>
          <w:rFonts w:cstheme="minorHAnsi"/>
          <w:sz w:val="21"/>
          <w:szCs w:val="21"/>
          <w:lang w:val="en-GB"/>
        </w:rPr>
      </w:pPr>
    </w:p>
    <w:p w14:paraId="1E2FF452"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Dahl, S., (2003). An overview of intercultural research.</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Society for Intercultural Training and Research UK</w:t>
      </w:r>
      <w:r w:rsidRPr="00DB4481">
        <w:rPr>
          <w:rFonts w:cstheme="minorHAnsi"/>
          <w:color w:val="222222"/>
          <w:sz w:val="21"/>
          <w:szCs w:val="21"/>
          <w:shd w:val="clear" w:color="auto" w:fill="FFFFFF"/>
        </w:rPr>
        <w:t>.</w:t>
      </w:r>
    </w:p>
    <w:p w14:paraId="30BCBF2A" w14:textId="77777777" w:rsidR="00290D13" w:rsidRPr="00DB4481" w:rsidRDefault="00290D13" w:rsidP="00290D13">
      <w:pPr>
        <w:spacing w:line="276" w:lineRule="auto"/>
        <w:rPr>
          <w:rFonts w:cstheme="minorHAnsi"/>
          <w:color w:val="222222"/>
          <w:sz w:val="21"/>
          <w:szCs w:val="21"/>
          <w:shd w:val="clear" w:color="auto" w:fill="FFFFFF"/>
        </w:rPr>
      </w:pPr>
    </w:p>
    <w:p w14:paraId="53FE6BC6"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Dobson, H. and Hook, G.D., (2003). Introduction: Japan and Britain–Similarities, differences, and the future. In</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Japan and Britain in the Contemporary World</w:t>
      </w:r>
      <w:r w:rsidRPr="00DB4481">
        <w:rPr>
          <w:rStyle w:val="apple-converted-space"/>
          <w:rFonts w:cstheme="minorHAnsi"/>
          <w:color w:val="222222"/>
          <w:sz w:val="21"/>
          <w:szCs w:val="21"/>
          <w:shd w:val="clear" w:color="auto" w:fill="FFFFFF"/>
        </w:rPr>
        <w:t> </w:t>
      </w:r>
      <w:r w:rsidRPr="00DB4481">
        <w:rPr>
          <w:rFonts w:cstheme="minorHAnsi"/>
          <w:color w:val="222222"/>
          <w:sz w:val="21"/>
          <w:szCs w:val="21"/>
          <w:shd w:val="clear" w:color="auto" w:fill="FFFFFF"/>
        </w:rPr>
        <w:t>(pp. 1-16). Routledge.</w:t>
      </w:r>
    </w:p>
    <w:p w14:paraId="627969A3" w14:textId="77777777" w:rsidR="00290D13" w:rsidRPr="00DB4481" w:rsidRDefault="00290D13" w:rsidP="00290D13">
      <w:pPr>
        <w:spacing w:line="276" w:lineRule="auto"/>
        <w:rPr>
          <w:rFonts w:cstheme="minorHAnsi"/>
          <w:color w:val="222222"/>
          <w:sz w:val="21"/>
          <w:szCs w:val="21"/>
          <w:shd w:val="clear" w:color="auto" w:fill="FFFFFF"/>
        </w:rPr>
      </w:pPr>
    </w:p>
    <w:p w14:paraId="66D682D4"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Dobson, H., (2005). The stamp of approval: Decision-making processes and policies in Japan and the UK.</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East Asia</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22</w:t>
      </w:r>
      <w:r w:rsidRPr="00DB4481">
        <w:rPr>
          <w:rFonts w:cstheme="minorHAnsi"/>
          <w:color w:val="222222"/>
          <w:sz w:val="21"/>
          <w:szCs w:val="21"/>
          <w:shd w:val="clear" w:color="auto" w:fill="FFFFFF"/>
        </w:rPr>
        <w:t>(2), pp.56-76.</w:t>
      </w:r>
    </w:p>
    <w:p w14:paraId="4E65FF71" w14:textId="77777777" w:rsidR="00290D13" w:rsidRPr="00DB4481" w:rsidRDefault="00290D13" w:rsidP="00290D13">
      <w:pPr>
        <w:spacing w:line="276" w:lineRule="auto"/>
        <w:rPr>
          <w:rFonts w:cstheme="minorHAnsi"/>
          <w:color w:val="222222"/>
          <w:sz w:val="21"/>
          <w:szCs w:val="21"/>
          <w:shd w:val="clear" w:color="auto" w:fill="FFFFFF"/>
        </w:rPr>
      </w:pPr>
    </w:p>
    <w:p w14:paraId="3A0578A1"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 xml:space="preserve">Dressler, R., Becker, S., </w:t>
      </w:r>
      <w:proofErr w:type="spellStart"/>
      <w:r w:rsidRPr="00DB4481">
        <w:rPr>
          <w:rFonts w:cstheme="minorHAnsi"/>
          <w:color w:val="222222"/>
          <w:sz w:val="21"/>
          <w:szCs w:val="21"/>
          <w:shd w:val="clear" w:color="auto" w:fill="FFFFFF"/>
        </w:rPr>
        <w:t>Kawalilak</w:t>
      </w:r>
      <w:proofErr w:type="spellEnd"/>
      <w:r w:rsidRPr="00DB4481">
        <w:rPr>
          <w:rFonts w:cstheme="minorHAnsi"/>
          <w:color w:val="222222"/>
          <w:sz w:val="21"/>
          <w:szCs w:val="21"/>
          <w:shd w:val="clear" w:color="auto" w:fill="FFFFFF"/>
        </w:rPr>
        <w:t>, C. and Arthur, N., (2018). The cross-cultural reflective model for post-sojourn debriefing.</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Reflective Practice</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19</w:t>
      </w:r>
      <w:r w:rsidRPr="00DB4481">
        <w:rPr>
          <w:rFonts w:cstheme="minorHAnsi"/>
          <w:color w:val="222222"/>
          <w:sz w:val="21"/>
          <w:szCs w:val="21"/>
          <w:shd w:val="clear" w:color="auto" w:fill="FFFFFF"/>
        </w:rPr>
        <w:t>(4), pp.490-504.</w:t>
      </w:r>
    </w:p>
    <w:p w14:paraId="7EF18583" w14:textId="77777777" w:rsidR="00290D13" w:rsidRPr="00DB4481" w:rsidRDefault="00290D13" w:rsidP="00290D13">
      <w:pPr>
        <w:spacing w:line="276" w:lineRule="auto"/>
        <w:rPr>
          <w:rFonts w:cstheme="minorHAnsi"/>
          <w:color w:val="222222"/>
          <w:sz w:val="21"/>
          <w:szCs w:val="21"/>
          <w:shd w:val="clear" w:color="auto" w:fill="FFFFFF"/>
        </w:rPr>
      </w:pPr>
    </w:p>
    <w:p w14:paraId="129BE84E"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Du-Babcock, B. and Wu, L.Y., (2023). Adapting Western-Based Management and Business Communication Courses to Global Environments: Expatriate Professor Perspectives.</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Business Communication Research and Practice</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6</w:t>
      </w:r>
      <w:r w:rsidRPr="00DB4481">
        <w:rPr>
          <w:rFonts w:cstheme="minorHAnsi"/>
          <w:color w:val="222222"/>
          <w:sz w:val="21"/>
          <w:szCs w:val="21"/>
          <w:shd w:val="clear" w:color="auto" w:fill="FFFFFF"/>
        </w:rPr>
        <w:t>(1), pp.38-48.</w:t>
      </w:r>
    </w:p>
    <w:p w14:paraId="022BB99A" w14:textId="77777777" w:rsidR="00290D13" w:rsidRPr="00DB4481" w:rsidRDefault="00290D13" w:rsidP="00290D13">
      <w:pPr>
        <w:spacing w:line="276" w:lineRule="auto"/>
        <w:rPr>
          <w:rFonts w:cstheme="minorHAnsi"/>
          <w:color w:val="222222"/>
          <w:sz w:val="21"/>
          <w:szCs w:val="21"/>
          <w:shd w:val="clear" w:color="auto" w:fill="FFFFFF"/>
        </w:rPr>
      </w:pPr>
    </w:p>
    <w:p w14:paraId="627C0470"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Frandsen, F. and Johansen, W., (2014). Corporate communication. In</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The Routledge handbook of language and professional communication</w:t>
      </w:r>
      <w:r w:rsidRPr="00DB4481">
        <w:rPr>
          <w:rStyle w:val="apple-converted-space"/>
          <w:rFonts w:cstheme="minorHAnsi"/>
          <w:color w:val="222222"/>
          <w:sz w:val="21"/>
          <w:szCs w:val="21"/>
          <w:shd w:val="clear" w:color="auto" w:fill="FFFFFF"/>
        </w:rPr>
        <w:t> </w:t>
      </w:r>
      <w:r w:rsidRPr="00DB4481">
        <w:rPr>
          <w:rFonts w:cstheme="minorHAnsi"/>
          <w:color w:val="222222"/>
          <w:sz w:val="21"/>
          <w:szCs w:val="21"/>
          <w:shd w:val="clear" w:color="auto" w:fill="FFFFFF"/>
        </w:rPr>
        <w:t>(pp. 220-236). Routledge.</w:t>
      </w:r>
    </w:p>
    <w:p w14:paraId="4AC31F12" w14:textId="77777777" w:rsidR="00290D13" w:rsidRPr="00DB4481" w:rsidRDefault="00290D13" w:rsidP="00290D13">
      <w:pPr>
        <w:spacing w:line="276" w:lineRule="auto"/>
        <w:rPr>
          <w:rFonts w:cstheme="minorHAnsi"/>
          <w:color w:val="222222"/>
          <w:sz w:val="21"/>
          <w:szCs w:val="21"/>
          <w:shd w:val="clear" w:color="auto" w:fill="FFFFFF"/>
        </w:rPr>
      </w:pPr>
    </w:p>
    <w:p w14:paraId="3A8BD2FA"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Gibson, R., (2002).</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Intercultural Business Communication: An Introduction to the Theory and Practice of Intercultural Business Communication for Teachers, Language Trainers, and Business People</w:t>
      </w:r>
      <w:r w:rsidRPr="00DB4481">
        <w:rPr>
          <w:rFonts w:cstheme="minorHAnsi"/>
          <w:color w:val="222222"/>
          <w:sz w:val="21"/>
          <w:szCs w:val="21"/>
          <w:shd w:val="clear" w:color="auto" w:fill="FFFFFF"/>
        </w:rPr>
        <w:t>. Oxford University Press.</w:t>
      </w:r>
    </w:p>
    <w:p w14:paraId="212987B4" w14:textId="77777777" w:rsidR="00290D13" w:rsidRPr="00DB4481" w:rsidRDefault="00290D13" w:rsidP="00290D13">
      <w:pPr>
        <w:spacing w:line="276" w:lineRule="auto"/>
        <w:rPr>
          <w:rFonts w:cstheme="minorHAnsi"/>
          <w:color w:val="222222"/>
          <w:sz w:val="21"/>
          <w:szCs w:val="21"/>
          <w:shd w:val="clear" w:color="auto" w:fill="FFFFFF"/>
        </w:rPr>
      </w:pPr>
    </w:p>
    <w:p w14:paraId="5147D7C9"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Griffith, D.A., (2002). The role of communication competencies in international business relationship development.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Journal of World Business</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37</w:t>
      </w:r>
      <w:r w:rsidRPr="00DB4481">
        <w:rPr>
          <w:rFonts w:cstheme="minorHAnsi"/>
          <w:color w:val="222222"/>
          <w:sz w:val="21"/>
          <w:szCs w:val="21"/>
          <w:shd w:val="clear" w:color="auto" w:fill="FFFFFF"/>
        </w:rPr>
        <w:t>(4), pp.256-265.</w:t>
      </w:r>
    </w:p>
    <w:p w14:paraId="4C2E1A3A" w14:textId="77777777" w:rsidR="00290D13" w:rsidRPr="00DB4481" w:rsidRDefault="00290D13" w:rsidP="00290D13">
      <w:pPr>
        <w:spacing w:line="276" w:lineRule="auto"/>
        <w:rPr>
          <w:rFonts w:cstheme="minorHAnsi"/>
          <w:color w:val="222222"/>
          <w:sz w:val="21"/>
          <w:szCs w:val="21"/>
          <w:shd w:val="clear" w:color="auto" w:fill="FFFFFF"/>
        </w:rPr>
      </w:pPr>
    </w:p>
    <w:p w14:paraId="6530B950" w14:textId="1117C342" w:rsidR="00290D13"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Hooker, J., (2012). Cultural differences in business communication.</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The handbook of intercultural discourse and communication</w:t>
      </w:r>
      <w:r w:rsidRPr="00DB4481">
        <w:rPr>
          <w:rFonts w:cstheme="minorHAnsi"/>
          <w:color w:val="222222"/>
          <w:sz w:val="21"/>
          <w:szCs w:val="21"/>
          <w:shd w:val="clear" w:color="auto" w:fill="FFFFFF"/>
        </w:rPr>
        <w:t>, pp.389-407.</w:t>
      </w:r>
    </w:p>
    <w:p w14:paraId="42F42BF0" w14:textId="77777777" w:rsidR="00290D13" w:rsidRPr="00DB4481" w:rsidRDefault="00290D13" w:rsidP="00290D13">
      <w:pPr>
        <w:spacing w:line="276" w:lineRule="auto"/>
        <w:rPr>
          <w:rFonts w:cstheme="minorHAnsi"/>
          <w:color w:val="222222"/>
          <w:sz w:val="21"/>
          <w:szCs w:val="21"/>
          <w:shd w:val="clear" w:color="auto" w:fill="FFFFFF"/>
        </w:rPr>
      </w:pPr>
    </w:p>
    <w:p w14:paraId="19422023"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lastRenderedPageBreak/>
        <w:t xml:space="preserve">Ishida, H., (1990). Educational credentials and the labour market in Japan: a cross-national comparison with the united states and </w:t>
      </w:r>
      <w:proofErr w:type="spellStart"/>
      <w:r w:rsidRPr="00DB4481">
        <w:rPr>
          <w:rFonts w:cstheme="minorHAnsi"/>
          <w:color w:val="222222"/>
          <w:sz w:val="21"/>
          <w:szCs w:val="21"/>
          <w:shd w:val="clear" w:color="auto" w:fill="FFFFFF"/>
        </w:rPr>
        <w:t>britain</w:t>
      </w:r>
      <w:proofErr w:type="spellEnd"/>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International Journal of Comparative Sociology</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31</w:t>
      </w:r>
      <w:r w:rsidRPr="00DB4481">
        <w:rPr>
          <w:rFonts w:cstheme="minorHAnsi"/>
          <w:color w:val="222222"/>
          <w:sz w:val="21"/>
          <w:szCs w:val="21"/>
          <w:shd w:val="clear" w:color="auto" w:fill="FFFFFF"/>
        </w:rPr>
        <w:t>, p.139.</w:t>
      </w:r>
    </w:p>
    <w:p w14:paraId="18D78BAD" w14:textId="77777777" w:rsidR="00290D13" w:rsidRPr="00DB4481" w:rsidRDefault="00290D13" w:rsidP="00290D13">
      <w:pPr>
        <w:spacing w:line="276" w:lineRule="auto"/>
        <w:rPr>
          <w:rFonts w:cstheme="minorHAnsi"/>
          <w:color w:val="222222"/>
          <w:sz w:val="21"/>
          <w:szCs w:val="21"/>
          <w:shd w:val="clear" w:color="auto" w:fill="FFFFFF"/>
        </w:rPr>
      </w:pPr>
    </w:p>
    <w:p w14:paraId="20161EBA"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 xml:space="preserve">Kimberley, A., (2019). Critical Reflective Practice as a means to Encourage Critical Thinking and </w:t>
      </w:r>
      <w:proofErr w:type="spellStart"/>
      <w:r w:rsidRPr="00DB4481">
        <w:rPr>
          <w:rFonts w:cstheme="minorHAnsi"/>
          <w:color w:val="222222"/>
          <w:sz w:val="21"/>
          <w:szCs w:val="21"/>
          <w:shd w:val="clear" w:color="auto" w:fill="FFFFFF"/>
        </w:rPr>
        <w:t>Strenghten</w:t>
      </w:r>
      <w:proofErr w:type="spellEnd"/>
      <w:r w:rsidRPr="00DB4481">
        <w:rPr>
          <w:rFonts w:cstheme="minorHAnsi"/>
          <w:color w:val="222222"/>
          <w:sz w:val="21"/>
          <w:szCs w:val="21"/>
          <w:shd w:val="clear" w:color="auto" w:fill="FFFFFF"/>
        </w:rPr>
        <w:t xml:space="preserve"> Confidence and self-efficacy of Undergraduate business Students.</w:t>
      </w:r>
    </w:p>
    <w:p w14:paraId="0BA585DD" w14:textId="77777777" w:rsidR="00290D13" w:rsidRPr="00DB4481" w:rsidRDefault="00290D13" w:rsidP="00290D13">
      <w:pPr>
        <w:spacing w:line="276" w:lineRule="auto"/>
        <w:rPr>
          <w:rFonts w:cstheme="minorHAnsi"/>
          <w:color w:val="222222"/>
          <w:sz w:val="21"/>
          <w:szCs w:val="21"/>
          <w:shd w:val="clear" w:color="auto" w:fill="FFFFFF"/>
        </w:rPr>
      </w:pPr>
    </w:p>
    <w:p w14:paraId="680D1CEA"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Kirk, S., (2017). Waves of reflection: Seeing knowledge (s) in academic writing. In</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 xml:space="preserve">EAP in a Rapidly Changing Landscape: Issues, Challenges and Solutions-Proceedings of the 2015 </w:t>
      </w:r>
      <w:proofErr w:type="spellStart"/>
      <w:r w:rsidRPr="00DB4481">
        <w:rPr>
          <w:rFonts w:cstheme="minorHAnsi"/>
          <w:i/>
          <w:iCs/>
          <w:color w:val="222222"/>
          <w:sz w:val="21"/>
          <w:szCs w:val="21"/>
        </w:rPr>
        <w:t>Baleap</w:t>
      </w:r>
      <w:proofErr w:type="spellEnd"/>
      <w:r w:rsidRPr="00DB4481">
        <w:rPr>
          <w:rFonts w:cstheme="minorHAnsi"/>
          <w:i/>
          <w:iCs/>
          <w:color w:val="222222"/>
          <w:sz w:val="21"/>
          <w:szCs w:val="21"/>
        </w:rPr>
        <w:t xml:space="preserve"> Conference. Reading: Garnet Education</w:t>
      </w:r>
      <w:r w:rsidRPr="00DB4481">
        <w:rPr>
          <w:rFonts w:cstheme="minorHAnsi"/>
          <w:color w:val="222222"/>
          <w:sz w:val="21"/>
          <w:szCs w:val="21"/>
          <w:shd w:val="clear" w:color="auto" w:fill="FFFFFF"/>
        </w:rPr>
        <w:t>.</w:t>
      </w:r>
    </w:p>
    <w:p w14:paraId="5A1B2E99" w14:textId="77777777" w:rsidR="00290D13" w:rsidRPr="00DB4481" w:rsidRDefault="00290D13" w:rsidP="00290D13">
      <w:pPr>
        <w:spacing w:line="276" w:lineRule="auto"/>
        <w:rPr>
          <w:rFonts w:cstheme="minorHAnsi"/>
          <w:color w:val="222222"/>
          <w:sz w:val="21"/>
          <w:szCs w:val="21"/>
          <w:shd w:val="clear" w:color="auto" w:fill="FFFFFF"/>
        </w:rPr>
      </w:pPr>
    </w:p>
    <w:p w14:paraId="5FD78B82"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 xml:space="preserve">Knowles, Z., Tyler, G., </w:t>
      </w:r>
      <w:proofErr w:type="spellStart"/>
      <w:r w:rsidRPr="00DB4481">
        <w:rPr>
          <w:rFonts w:cstheme="minorHAnsi"/>
          <w:color w:val="222222"/>
          <w:sz w:val="21"/>
          <w:szCs w:val="21"/>
          <w:shd w:val="clear" w:color="auto" w:fill="FFFFFF"/>
        </w:rPr>
        <w:t>Gilbourne</w:t>
      </w:r>
      <w:proofErr w:type="spellEnd"/>
      <w:r w:rsidRPr="00DB4481">
        <w:rPr>
          <w:rFonts w:cstheme="minorHAnsi"/>
          <w:color w:val="222222"/>
          <w:sz w:val="21"/>
          <w:szCs w:val="21"/>
          <w:shd w:val="clear" w:color="auto" w:fill="FFFFFF"/>
        </w:rPr>
        <w:t>, D. and Eubank, M., (2006). Reflecting on reflection: Exploring the practice of sports coaching graduates.</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Reflective practice</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7</w:t>
      </w:r>
      <w:r w:rsidRPr="00DB4481">
        <w:rPr>
          <w:rFonts w:cstheme="minorHAnsi"/>
          <w:color w:val="222222"/>
          <w:sz w:val="21"/>
          <w:szCs w:val="21"/>
          <w:shd w:val="clear" w:color="auto" w:fill="FFFFFF"/>
        </w:rPr>
        <w:t>(2), pp.163-179.</w:t>
      </w:r>
    </w:p>
    <w:p w14:paraId="6B0FD197" w14:textId="77777777" w:rsidR="00290D13" w:rsidRPr="00DB4481" w:rsidRDefault="00290D13" w:rsidP="00290D13">
      <w:pPr>
        <w:spacing w:line="276" w:lineRule="auto"/>
        <w:rPr>
          <w:rFonts w:cstheme="minorHAnsi"/>
          <w:color w:val="222222"/>
          <w:sz w:val="21"/>
          <w:szCs w:val="21"/>
          <w:shd w:val="clear" w:color="auto" w:fill="FFFFFF"/>
        </w:rPr>
      </w:pPr>
    </w:p>
    <w:p w14:paraId="58E8861D"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Kubota, R., (2015). ‘Language is only a tool': Japanese expatriates working in China and implications for language teaching. In</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 xml:space="preserve">Exploring ELF in </w:t>
      </w:r>
      <w:proofErr w:type="spellStart"/>
      <w:r w:rsidRPr="00DB4481">
        <w:rPr>
          <w:rFonts w:cstheme="minorHAnsi"/>
          <w:i/>
          <w:iCs/>
          <w:color w:val="222222"/>
          <w:sz w:val="21"/>
          <w:szCs w:val="21"/>
        </w:rPr>
        <w:t>japanese</w:t>
      </w:r>
      <w:proofErr w:type="spellEnd"/>
      <w:r w:rsidRPr="00DB4481">
        <w:rPr>
          <w:rFonts w:cstheme="minorHAnsi"/>
          <w:i/>
          <w:iCs/>
          <w:color w:val="222222"/>
          <w:sz w:val="21"/>
          <w:szCs w:val="21"/>
        </w:rPr>
        <w:t xml:space="preserve"> academic and business contexts</w:t>
      </w:r>
      <w:r w:rsidRPr="00DB4481">
        <w:rPr>
          <w:rStyle w:val="apple-converted-space"/>
          <w:rFonts w:cstheme="minorHAnsi"/>
          <w:color w:val="222222"/>
          <w:sz w:val="21"/>
          <w:szCs w:val="21"/>
          <w:shd w:val="clear" w:color="auto" w:fill="FFFFFF"/>
        </w:rPr>
        <w:t> </w:t>
      </w:r>
      <w:r w:rsidRPr="00DB4481">
        <w:rPr>
          <w:rFonts w:cstheme="minorHAnsi"/>
          <w:color w:val="222222"/>
          <w:sz w:val="21"/>
          <w:szCs w:val="21"/>
          <w:shd w:val="clear" w:color="auto" w:fill="FFFFFF"/>
        </w:rPr>
        <w:t>(pp. 156-179). Routledge.</w:t>
      </w:r>
    </w:p>
    <w:p w14:paraId="6B6DF4E7" w14:textId="77777777" w:rsidR="00290D13" w:rsidRPr="00DB4481" w:rsidRDefault="00290D13" w:rsidP="00290D13">
      <w:pPr>
        <w:spacing w:line="276" w:lineRule="auto"/>
        <w:rPr>
          <w:rFonts w:cstheme="minorHAnsi"/>
          <w:color w:val="222222"/>
          <w:sz w:val="21"/>
          <w:szCs w:val="21"/>
          <w:shd w:val="clear" w:color="auto" w:fill="FFFFFF"/>
        </w:rPr>
      </w:pPr>
    </w:p>
    <w:p w14:paraId="7459311C"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Moni, M.H., (2006). Japan–UK: perspectives of partnership.</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Asia Europe Journal</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4</w:t>
      </w:r>
      <w:r w:rsidRPr="00DB4481">
        <w:rPr>
          <w:rFonts w:cstheme="minorHAnsi"/>
          <w:color w:val="222222"/>
          <w:sz w:val="21"/>
          <w:szCs w:val="21"/>
          <w:shd w:val="clear" w:color="auto" w:fill="FFFFFF"/>
        </w:rPr>
        <w:t>, pp.351-364.</w:t>
      </w:r>
    </w:p>
    <w:p w14:paraId="1CBDEE4B" w14:textId="77777777" w:rsidR="00290D13" w:rsidRPr="00DB4481" w:rsidRDefault="00290D13" w:rsidP="00290D13">
      <w:pPr>
        <w:spacing w:line="276" w:lineRule="auto"/>
        <w:rPr>
          <w:rFonts w:cstheme="minorHAnsi"/>
          <w:color w:val="222222"/>
          <w:sz w:val="21"/>
          <w:szCs w:val="21"/>
          <w:shd w:val="clear" w:color="auto" w:fill="FFFFFF"/>
        </w:rPr>
      </w:pPr>
    </w:p>
    <w:p w14:paraId="3D6B751C" w14:textId="77777777" w:rsidR="00290D13" w:rsidRPr="00DB4481" w:rsidRDefault="00290D13" w:rsidP="00290D13">
      <w:pPr>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Monteath</w:t>
      </w:r>
      <w:proofErr w:type="spellEnd"/>
      <w:r w:rsidRPr="00DB4481">
        <w:rPr>
          <w:rFonts w:cstheme="minorHAnsi"/>
          <w:color w:val="222222"/>
          <w:sz w:val="21"/>
          <w:szCs w:val="21"/>
          <w:shd w:val="clear" w:color="auto" w:fill="FFFFFF"/>
        </w:rPr>
        <w:t>, G., (2003). Aspects of Japanese Business Culture, and Implications for Anglo-Japanese Business: A Comparative Study of Attitudes and Core Values.</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Cambridge: University of Cambridge</w:t>
      </w:r>
      <w:r w:rsidRPr="00DB4481">
        <w:rPr>
          <w:rFonts w:cstheme="minorHAnsi"/>
          <w:color w:val="222222"/>
          <w:sz w:val="21"/>
          <w:szCs w:val="21"/>
          <w:shd w:val="clear" w:color="auto" w:fill="FFFFFF"/>
        </w:rPr>
        <w:t>.</w:t>
      </w:r>
    </w:p>
    <w:p w14:paraId="5E78800C" w14:textId="77777777" w:rsidR="00290D13" w:rsidRPr="00DB4481" w:rsidRDefault="00290D13" w:rsidP="00290D13">
      <w:pPr>
        <w:tabs>
          <w:tab w:val="left" w:pos="955"/>
        </w:tabs>
        <w:spacing w:line="276" w:lineRule="auto"/>
        <w:rPr>
          <w:rFonts w:cstheme="minorHAnsi"/>
          <w:color w:val="222222"/>
          <w:sz w:val="21"/>
          <w:szCs w:val="21"/>
          <w:shd w:val="clear" w:color="auto" w:fill="FFFFFF"/>
        </w:rPr>
      </w:pPr>
    </w:p>
    <w:p w14:paraId="4FD53422" w14:textId="77777777" w:rsidR="00290D13" w:rsidRPr="00DB4481" w:rsidRDefault="00290D13" w:rsidP="00290D13">
      <w:pPr>
        <w:tabs>
          <w:tab w:val="left" w:pos="955"/>
        </w:tabs>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Morita, L., (2017). Why Japan needs English.</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Cogent Social Sciences</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3</w:t>
      </w:r>
      <w:r w:rsidRPr="00DB4481">
        <w:rPr>
          <w:rFonts w:cstheme="minorHAnsi"/>
          <w:color w:val="222222"/>
          <w:sz w:val="21"/>
          <w:szCs w:val="21"/>
          <w:shd w:val="clear" w:color="auto" w:fill="FFFFFF"/>
        </w:rPr>
        <w:t>(1), p.1399783.</w:t>
      </w:r>
    </w:p>
    <w:p w14:paraId="413DEC25" w14:textId="77777777" w:rsidR="00290D13" w:rsidRPr="00DB4481" w:rsidRDefault="00290D13" w:rsidP="00290D13">
      <w:pPr>
        <w:tabs>
          <w:tab w:val="left" w:pos="955"/>
        </w:tabs>
        <w:spacing w:line="276" w:lineRule="auto"/>
        <w:rPr>
          <w:rFonts w:cstheme="minorHAnsi"/>
          <w:color w:val="222222"/>
          <w:sz w:val="21"/>
          <w:szCs w:val="21"/>
          <w:shd w:val="clear" w:color="auto" w:fill="FFFFFF"/>
        </w:rPr>
      </w:pPr>
    </w:p>
    <w:p w14:paraId="7F992194"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 xml:space="preserve">Nishimura, S., </w:t>
      </w:r>
      <w:proofErr w:type="spellStart"/>
      <w:r w:rsidRPr="00DB4481">
        <w:rPr>
          <w:rFonts w:cstheme="minorHAnsi"/>
          <w:color w:val="222222"/>
          <w:sz w:val="21"/>
          <w:szCs w:val="21"/>
          <w:shd w:val="clear" w:color="auto" w:fill="FFFFFF"/>
        </w:rPr>
        <w:t>Nevgi</w:t>
      </w:r>
      <w:proofErr w:type="spellEnd"/>
      <w:r w:rsidRPr="00DB4481">
        <w:rPr>
          <w:rFonts w:cstheme="minorHAnsi"/>
          <w:color w:val="222222"/>
          <w:sz w:val="21"/>
          <w:szCs w:val="21"/>
          <w:shd w:val="clear" w:color="auto" w:fill="FFFFFF"/>
        </w:rPr>
        <w:t xml:space="preserve">, A. and </w:t>
      </w:r>
      <w:proofErr w:type="spellStart"/>
      <w:r w:rsidRPr="00DB4481">
        <w:rPr>
          <w:rFonts w:cstheme="minorHAnsi"/>
          <w:color w:val="222222"/>
          <w:sz w:val="21"/>
          <w:szCs w:val="21"/>
          <w:shd w:val="clear" w:color="auto" w:fill="FFFFFF"/>
        </w:rPr>
        <w:t>Tella</w:t>
      </w:r>
      <w:proofErr w:type="spellEnd"/>
      <w:r w:rsidRPr="00DB4481">
        <w:rPr>
          <w:rFonts w:cstheme="minorHAnsi"/>
          <w:color w:val="222222"/>
          <w:sz w:val="21"/>
          <w:szCs w:val="21"/>
          <w:shd w:val="clear" w:color="auto" w:fill="FFFFFF"/>
        </w:rPr>
        <w:t>, S., (2008). Communication style and cultural features in high/low context communication cultures: A case study of Finland, Japan and India.</w:t>
      </w:r>
      <w:r w:rsidRPr="00DB4481">
        <w:rPr>
          <w:rStyle w:val="apple-converted-space"/>
          <w:rFonts w:cstheme="minorHAnsi"/>
          <w:color w:val="222222"/>
          <w:sz w:val="21"/>
          <w:szCs w:val="21"/>
          <w:shd w:val="clear" w:color="auto" w:fill="FFFFFF"/>
        </w:rPr>
        <w:t> </w:t>
      </w:r>
      <w:proofErr w:type="spellStart"/>
      <w:r w:rsidRPr="00DB4481">
        <w:rPr>
          <w:rFonts w:cstheme="minorHAnsi"/>
          <w:i/>
          <w:iCs/>
          <w:color w:val="222222"/>
          <w:sz w:val="21"/>
          <w:szCs w:val="21"/>
        </w:rPr>
        <w:t>Teoksessa</w:t>
      </w:r>
      <w:proofErr w:type="spellEnd"/>
      <w:r w:rsidRPr="00DB4481">
        <w:rPr>
          <w:rFonts w:cstheme="minorHAnsi"/>
          <w:i/>
          <w:iCs/>
          <w:color w:val="222222"/>
          <w:sz w:val="21"/>
          <w:szCs w:val="21"/>
        </w:rPr>
        <w:t xml:space="preserve"> A. </w:t>
      </w:r>
      <w:proofErr w:type="spellStart"/>
      <w:r w:rsidRPr="00DB4481">
        <w:rPr>
          <w:rFonts w:cstheme="minorHAnsi"/>
          <w:i/>
          <w:iCs/>
          <w:color w:val="222222"/>
          <w:sz w:val="21"/>
          <w:szCs w:val="21"/>
        </w:rPr>
        <w:t>Kallioniemi</w:t>
      </w:r>
      <w:proofErr w:type="spellEnd"/>
      <w:r w:rsidRPr="00DB4481">
        <w:rPr>
          <w:rFonts w:cstheme="minorHAnsi"/>
          <w:i/>
          <w:iCs/>
          <w:color w:val="222222"/>
          <w:sz w:val="21"/>
          <w:szCs w:val="21"/>
        </w:rPr>
        <w:t xml:space="preserve"> (</w:t>
      </w:r>
      <w:proofErr w:type="spellStart"/>
      <w:r w:rsidRPr="00DB4481">
        <w:rPr>
          <w:rFonts w:cstheme="minorHAnsi"/>
          <w:i/>
          <w:iCs/>
          <w:color w:val="222222"/>
          <w:sz w:val="21"/>
          <w:szCs w:val="21"/>
        </w:rPr>
        <w:t>toim</w:t>
      </w:r>
      <w:proofErr w:type="spellEnd"/>
      <w:r w:rsidRPr="00DB4481">
        <w:rPr>
          <w:rFonts w:cstheme="minorHAnsi"/>
          <w:i/>
          <w:iCs/>
          <w:color w:val="222222"/>
          <w:sz w:val="21"/>
          <w:szCs w:val="21"/>
        </w:rPr>
        <w:t xml:space="preserve">.), </w:t>
      </w:r>
      <w:proofErr w:type="spellStart"/>
      <w:r w:rsidRPr="00DB4481">
        <w:rPr>
          <w:rFonts w:cstheme="minorHAnsi"/>
          <w:i/>
          <w:iCs/>
          <w:color w:val="222222"/>
          <w:sz w:val="21"/>
          <w:szCs w:val="21"/>
        </w:rPr>
        <w:t>Uudistuva</w:t>
      </w:r>
      <w:proofErr w:type="spellEnd"/>
      <w:r w:rsidRPr="00DB4481">
        <w:rPr>
          <w:rFonts w:cstheme="minorHAnsi"/>
          <w:i/>
          <w:iCs/>
          <w:color w:val="222222"/>
          <w:sz w:val="21"/>
          <w:szCs w:val="21"/>
        </w:rPr>
        <w:t xml:space="preserve"> </w:t>
      </w:r>
      <w:proofErr w:type="spellStart"/>
      <w:r w:rsidRPr="00DB4481">
        <w:rPr>
          <w:rFonts w:cstheme="minorHAnsi"/>
          <w:i/>
          <w:iCs/>
          <w:color w:val="222222"/>
          <w:sz w:val="21"/>
          <w:szCs w:val="21"/>
        </w:rPr>
        <w:t>ja</w:t>
      </w:r>
      <w:proofErr w:type="spellEnd"/>
      <w:r w:rsidRPr="00DB4481">
        <w:rPr>
          <w:rFonts w:cstheme="minorHAnsi"/>
          <w:i/>
          <w:iCs/>
          <w:color w:val="222222"/>
          <w:sz w:val="21"/>
          <w:szCs w:val="21"/>
        </w:rPr>
        <w:t xml:space="preserve"> </w:t>
      </w:r>
      <w:proofErr w:type="spellStart"/>
      <w:r w:rsidRPr="00DB4481">
        <w:rPr>
          <w:rFonts w:cstheme="minorHAnsi"/>
          <w:i/>
          <w:iCs/>
          <w:color w:val="222222"/>
          <w:sz w:val="21"/>
          <w:szCs w:val="21"/>
        </w:rPr>
        <w:t>kehittyvä</w:t>
      </w:r>
      <w:proofErr w:type="spellEnd"/>
      <w:r w:rsidRPr="00DB4481">
        <w:rPr>
          <w:rFonts w:cstheme="minorHAnsi"/>
          <w:i/>
          <w:iCs/>
          <w:color w:val="222222"/>
          <w:sz w:val="21"/>
          <w:szCs w:val="21"/>
        </w:rPr>
        <w:t xml:space="preserve"> </w:t>
      </w:r>
      <w:proofErr w:type="spellStart"/>
      <w:r w:rsidRPr="00DB4481">
        <w:rPr>
          <w:rFonts w:cstheme="minorHAnsi"/>
          <w:i/>
          <w:iCs/>
          <w:color w:val="222222"/>
          <w:sz w:val="21"/>
          <w:szCs w:val="21"/>
        </w:rPr>
        <w:t>ainedidaktiikka</w:t>
      </w:r>
      <w:proofErr w:type="spellEnd"/>
      <w:r w:rsidRPr="00DB4481">
        <w:rPr>
          <w:rFonts w:cstheme="minorHAnsi"/>
          <w:i/>
          <w:iCs/>
          <w:color w:val="222222"/>
          <w:sz w:val="21"/>
          <w:szCs w:val="21"/>
        </w:rPr>
        <w:t xml:space="preserve">. </w:t>
      </w:r>
      <w:proofErr w:type="spellStart"/>
      <w:r w:rsidRPr="00DB4481">
        <w:rPr>
          <w:rFonts w:cstheme="minorHAnsi"/>
          <w:i/>
          <w:iCs/>
          <w:color w:val="222222"/>
          <w:sz w:val="21"/>
          <w:szCs w:val="21"/>
        </w:rPr>
        <w:t>Ainedidaktinen</w:t>
      </w:r>
      <w:proofErr w:type="spellEnd"/>
      <w:r w:rsidRPr="00DB4481">
        <w:rPr>
          <w:rFonts w:cstheme="minorHAnsi"/>
          <w:i/>
          <w:iCs/>
          <w:color w:val="222222"/>
          <w:sz w:val="21"/>
          <w:szCs w:val="21"/>
        </w:rPr>
        <w:t xml:space="preserve"> </w:t>
      </w:r>
      <w:proofErr w:type="spellStart"/>
      <w:r w:rsidRPr="00DB4481">
        <w:rPr>
          <w:rFonts w:cstheme="minorHAnsi"/>
          <w:i/>
          <w:iCs/>
          <w:color w:val="222222"/>
          <w:sz w:val="21"/>
          <w:szCs w:val="21"/>
        </w:rPr>
        <w:t>symposiumi</w:t>
      </w:r>
      <w:proofErr w:type="spellEnd"/>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8</w:t>
      </w:r>
      <w:r w:rsidRPr="00DB4481">
        <w:rPr>
          <w:rFonts w:cstheme="minorHAnsi"/>
          <w:color w:val="222222"/>
          <w:sz w:val="21"/>
          <w:szCs w:val="21"/>
          <w:shd w:val="clear" w:color="auto" w:fill="FFFFFF"/>
        </w:rPr>
        <w:t>(2008), pp.783-796.</w:t>
      </w:r>
    </w:p>
    <w:p w14:paraId="30AA1850" w14:textId="77777777" w:rsidR="00290D13" w:rsidRPr="00DB4481" w:rsidRDefault="00290D13" w:rsidP="00290D13">
      <w:pPr>
        <w:spacing w:line="276" w:lineRule="auto"/>
        <w:rPr>
          <w:rFonts w:cstheme="minorHAnsi"/>
          <w:color w:val="222222"/>
          <w:sz w:val="21"/>
          <w:szCs w:val="21"/>
          <w:shd w:val="clear" w:color="auto" w:fill="FFFFFF"/>
        </w:rPr>
      </w:pPr>
    </w:p>
    <w:p w14:paraId="08737DF9" w14:textId="77777777" w:rsidR="00290D13" w:rsidRPr="00DB4481" w:rsidRDefault="00290D13" w:rsidP="00290D13">
      <w:pPr>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Rafetzeder</w:t>
      </w:r>
      <w:proofErr w:type="spellEnd"/>
      <w:r w:rsidRPr="00DB4481">
        <w:rPr>
          <w:rFonts w:cstheme="minorHAnsi"/>
          <w:color w:val="222222"/>
          <w:sz w:val="21"/>
          <w:szCs w:val="21"/>
          <w:shd w:val="clear" w:color="auto" w:fill="FFFFFF"/>
        </w:rPr>
        <w:t>, A., (2018). Mind the Culture Gap: A Cross-Cultural Analysis of Tourism Destination Websites in Austria and the United Kingdom (Position Paper).</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HAGENBERG| LINZ| STEYR| WELS</w:t>
      </w:r>
      <w:r w:rsidRPr="00DB4481">
        <w:rPr>
          <w:rFonts w:cstheme="minorHAnsi"/>
          <w:color w:val="222222"/>
          <w:sz w:val="21"/>
          <w:szCs w:val="21"/>
          <w:shd w:val="clear" w:color="auto" w:fill="FFFFFF"/>
        </w:rPr>
        <w:t>, p.79.</w:t>
      </w:r>
    </w:p>
    <w:p w14:paraId="51B462D1" w14:textId="77777777" w:rsidR="00290D13" w:rsidRPr="00DB4481" w:rsidRDefault="00290D13" w:rsidP="00290D13">
      <w:pPr>
        <w:spacing w:line="276" w:lineRule="auto"/>
        <w:rPr>
          <w:rFonts w:cstheme="minorHAnsi"/>
          <w:color w:val="222222"/>
          <w:sz w:val="21"/>
          <w:szCs w:val="21"/>
          <w:shd w:val="clear" w:color="auto" w:fill="FFFFFF"/>
        </w:rPr>
      </w:pPr>
    </w:p>
    <w:p w14:paraId="103FCFF5" w14:textId="77777777" w:rsidR="00290D13" w:rsidRPr="00DB4481" w:rsidRDefault="00290D13" w:rsidP="00290D13">
      <w:pPr>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Suhonen</w:t>
      </w:r>
      <w:proofErr w:type="spellEnd"/>
      <w:r w:rsidRPr="00DB4481">
        <w:rPr>
          <w:rFonts w:cstheme="minorHAnsi"/>
          <w:color w:val="222222"/>
          <w:sz w:val="21"/>
          <w:szCs w:val="21"/>
          <w:shd w:val="clear" w:color="auto" w:fill="FFFFFF"/>
        </w:rPr>
        <w:t>, A., (2021). Cultural differences between Finland and Japan in communication style.</w:t>
      </w:r>
    </w:p>
    <w:p w14:paraId="7B19B049"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 xml:space="preserve">Sweet, L., Bass, J., </w:t>
      </w:r>
      <w:proofErr w:type="spellStart"/>
      <w:r w:rsidRPr="00DB4481">
        <w:rPr>
          <w:rFonts w:cstheme="minorHAnsi"/>
          <w:color w:val="222222"/>
          <w:sz w:val="21"/>
          <w:szCs w:val="21"/>
          <w:shd w:val="clear" w:color="auto" w:fill="FFFFFF"/>
        </w:rPr>
        <w:t>Sidebotham</w:t>
      </w:r>
      <w:proofErr w:type="spellEnd"/>
      <w:r w:rsidRPr="00DB4481">
        <w:rPr>
          <w:rFonts w:cstheme="minorHAnsi"/>
          <w:color w:val="222222"/>
          <w:sz w:val="21"/>
          <w:szCs w:val="21"/>
          <w:shd w:val="clear" w:color="auto" w:fill="FFFFFF"/>
        </w:rPr>
        <w:t>, M., Fenwick, J. and Graham, K., 2019. Developing reflective capacities in midwifery students: Enhancing learning through reflective writing.</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Women and Birth</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32</w:t>
      </w:r>
      <w:r w:rsidRPr="00DB4481">
        <w:rPr>
          <w:rFonts w:cstheme="minorHAnsi"/>
          <w:color w:val="222222"/>
          <w:sz w:val="21"/>
          <w:szCs w:val="21"/>
          <w:shd w:val="clear" w:color="auto" w:fill="FFFFFF"/>
        </w:rPr>
        <w:t>(2), pp.119-126.</w:t>
      </w:r>
    </w:p>
    <w:p w14:paraId="238CC8E6" w14:textId="77777777" w:rsidR="00290D13" w:rsidRPr="00DB4481" w:rsidRDefault="00290D13" w:rsidP="00290D13">
      <w:pPr>
        <w:spacing w:line="276" w:lineRule="auto"/>
        <w:rPr>
          <w:rFonts w:cstheme="minorHAnsi"/>
          <w:color w:val="222222"/>
          <w:sz w:val="21"/>
          <w:szCs w:val="21"/>
          <w:shd w:val="clear" w:color="auto" w:fill="FFFFFF"/>
        </w:rPr>
      </w:pPr>
    </w:p>
    <w:p w14:paraId="6B03D414" w14:textId="77777777" w:rsidR="00290D13" w:rsidRPr="00DB4481" w:rsidRDefault="00290D13" w:rsidP="00290D13">
      <w:pPr>
        <w:tabs>
          <w:tab w:val="left" w:pos="955"/>
        </w:tabs>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Tenzer</w:t>
      </w:r>
      <w:proofErr w:type="spellEnd"/>
      <w:r w:rsidRPr="00DB4481">
        <w:rPr>
          <w:rFonts w:cstheme="minorHAnsi"/>
          <w:color w:val="222222"/>
          <w:sz w:val="21"/>
          <w:szCs w:val="21"/>
          <w:shd w:val="clear" w:color="auto" w:fill="FFFFFF"/>
        </w:rPr>
        <w:t xml:space="preserve">, H., </w:t>
      </w:r>
      <w:proofErr w:type="spellStart"/>
      <w:r w:rsidRPr="00DB4481">
        <w:rPr>
          <w:rFonts w:cstheme="minorHAnsi"/>
          <w:color w:val="222222"/>
          <w:sz w:val="21"/>
          <w:szCs w:val="21"/>
          <w:shd w:val="clear" w:color="auto" w:fill="FFFFFF"/>
        </w:rPr>
        <w:t>Pudelko</w:t>
      </w:r>
      <w:proofErr w:type="spellEnd"/>
      <w:r w:rsidRPr="00DB4481">
        <w:rPr>
          <w:rFonts w:cstheme="minorHAnsi"/>
          <w:color w:val="222222"/>
          <w:sz w:val="21"/>
          <w:szCs w:val="21"/>
          <w:shd w:val="clear" w:color="auto" w:fill="FFFFFF"/>
        </w:rPr>
        <w:t xml:space="preserve">, M. and </w:t>
      </w:r>
      <w:proofErr w:type="spellStart"/>
      <w:r w:rsidRPr="00DB4481">
        <w:rPr>
          <w:rFonts w:cstheme="minorHAnsi"/>
          <w:color w:val="222222"/>
          <w:sz w:val="21"/>
          <w:szCs w:val="21"/>
          <w:shd w:val="clear" w:color="auto" w:fill="FFFFFF"/>
        </w:rPr>
        <w:t>Harzing</w:t>
      </w:r>
      <w:proofErr w:type="spellEnd"/>
      <w:r w:rsidRPr="00DB4481">
        <w:rPr>
          <w:rFonts w:cstheme="minorHAnsi"/>
          <w:color w:val="222222"/>
          <w:sz w:val="21"/>
          <w:szCs w:val="21"/>
          <w:shd w:val="clear" w:color="auto" w:fill="FFFFFF"/>
        </w:rPr>
        <w:t>, A.W., (2014). The impact of language barriers on trust formation in multinational teams.</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Journal of International Business Studies</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45</w:t>
      </w:r>
      <w:r w:rsidRPr="00DB4481">
        <w:rPr>
          <w:rFonts w:cstheme="minorHAnsi"/>
          <w:color w:val="222222"/>
          <w:sz w:val="21"/>
          <w:szCs w:val="21"/>
          <w:shd w:val="clear" w:color="auto" w:fill="FFFFFF"/>
        </w:rPr>
        <w:t>, pp.508-535.</w:t>
      </w:r>
    </w:p>
    <w:p w14:paraId="0CEBE9C5" w14:textId="77777777" w:rsidR="00290D13" w:rsidRPr="00DB4481" w:rsidRDefault="00290D13" w:rsidP="00290D13">
      <w:pPr>
        <w:tabs>
          <w:tab w:val="left" w:pos="955"/>
        </w:tabs>
        <w:spacing w:line="276" w:lineRule="auto"/>
        <w:rPr>
          <w:rFonts w:cstheme="minorHAnsi"/>
          <w:color w:val="222222"/>
          <w:sz w:val="21"/>
          <w:szCs w:val="21"/>
          <w:shd w:val="clear" w:color="auto" w:fill="FFFFFF"/>
        </w:rPr>
      </w:pPr>
    </w:p>
    <w:p w14:paraId="5173F0A0" w14:textId="77777777" w:rsidR="00290D13" w:rsidRPr="00DB4481" w:rsidRDefault="00290D13" w:rsidP="00290D13">
      <w:pPr>
        <w:spacing w:line="276" w:lineRule="auto"/>
        <w:rPr>
          <w:rFonts w:cstheme="minorHAnsi"/>
          <w:color w:val="222222"/>
          <w:sz w:val="21"/>
          <w:szCs w:val="21"/>
          <w:shd w:val="clear" w:color="auto" w:fill="FFFFFF"/>
        </w:rPr>
      </w:pPr>
      <w:proofErr w:type="spellStart"/>
      <w:r w:rsidRPr="00DB4481">
        <w:rPr>
          <w:rFonts w:cstheme="minorHAnsi"/>
          <w:color w:val="222222"/>
          <w:sz w:val="21"/>
          <w:szCs w:val="21"/>
          <w:shd w:val="clear" w:color="auto" w:fill="FFFFFF"/>
        </w:rPr>
        <w:t>Trimarchi</w:t>
      </w:r>
      <w:proofErr w:type="spellEnd"/>
      <w:r w:rsidRPr="00DB4481">
        <w:rPr>
          <w:rFonts w:cstheme="minorHAnsi"/>
          <w:color w:val="222222"/>
          <w:sz w:val="21"/>
          <w:szCs w:val="21"/>
          <w:shd w:val="clear" w:color="auto" w:fill="FFFFFF"/>
        </w:rPr>
        <w:t xml:space="preserve">, M. and </w:t>
      </w:r>
      <w:proofErr w:type="spellStart"/>
      <w:r w:rsidRPr="00DB4481">
        <w:rPr>
          <w:rFonts w:cstheme="minorHAnsi"/>
          <w:color w:val="222222"/>
          <w:sz w:val="21"/>
          <w:szCs w:val="21"/>
          <w:shd w:val="clear" w:color="auto" w:fill="FFFFFF"/>
        </w:rPr>
        <w:t>Liesch</w:t>
      </w:r>
      <w:proofErr w:type="spellEnd"/>
      <w:r w:rsidRPr="00DB4481">
        <w:rPr>
          <w:rFonts w:cstheme="minorHAnsi"/>
          <w:color w:val="222222"/>
          <w:sz w:val="21"/>
          <w:szCs w:val="21"/>
          <w:shd w:val="clear" w:color="auto" w:fill="FFFFFF"/>
        </w:rPr>
        <w:t>, P.W., (2006). Business communication in interactions between Mainland Chinese and Western firms through Hong Kong Chinese intermediaries.</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European Journal of Marketing</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40</w:t>
      </w:r>
      <w:r w:rsidRPr="00DB4481">
        <w:rPr>
          <w:rFonts w:cstheme="minorHAnsi"/>
          <w:color w:val="222222"/>
          <w:sz w:val="21"/>
          <w:szCs w:val="21"/>
          <w:shd w:val="clear" w:color="auto" w:fill="FFFFFF"/>
        </w:rPr>
        <w:t>(11/12), pp.1210-1235.</w:t>
      </w:r>
    </w:p>
    <w:p w14:paraId="67E2FD98" w14:textId="77777777" w:rsidR="00290D13" w:rsidRPr="00DB4481" w:rsidRDefault="00290D13" w:rsidP="00290D13">
      <w:pPr>
        <w:spacing w:line="276" w:lineRule="auto"/>
        <w:rPr>
          <w:rFonts w:cstheme="minorHAnsi"/>
          <w:color w:val="222222"/>
          <w:sz w:val="21"/>
          <w:szCs w:val="21"/>
          <w:shd w:val="clear" w:color="auto" w:fill="FFFFFF"/>
        </w:rPr>
      </w:pPr>
    </w:p>
    <w:p w14:paraId="0A279766"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Verbeke, A., (2013).</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International business strategy</w:t>
      </w:r>
      <w:r w:rsidRPr="00DB4481">
        <w:rPr>
          <w:rFonts w:cstheme="minorHAnsi"/>
          <w:color w:val="222222"/>
          <w:sz w:val="21"/>
          <w:szCs w:val="21"/>
          <w:shd w:val="clear" w:color="auto" w:fill="FFFFFF"/>
        </w:rPr>
        <w:t>. Cambridge university press.</w:t>
      </w:r>
    </w:p>
    <w:p w14:paraId="2BE7DC1A" w14:textId="77777777" w:rsidR="00290D13" w:rsidRPr="00DB4481" w:rsidRDefault="00290D13" w:rsidP="00290D13">
      <w:pPr>
        <w:spacing w:line="276" w:lineRule="auto"/>
        <w:rPr>
          <w:rFonts w:cstheme="minorHAnsi"/>
          <w:color w:val="222222"/>
          <w:sz w:val="21"/>
          <w:szCs w:val="21"/>
          <w:shd w:val="clear" w:color="auto" w:fill="FFFFFF"/>
        </w:rPr>
      </w:pPr>
    </w:p>
    <w:p w14:paraId="78F3A630" w14:textId="77777777" w:rsidR="00290D13" w:rsidRPr="00DB4481" w:rsidRDefault="00290D13" w:rsidP="00290D13">
      <w:pPr>
        <w:spacing w:line="276" w:lineRule="auto"/>
        <w:rPr>
          <w:rFonts w:cstheme="minorHAnsi"/>
          <w:color w:val="222222"/>
          <w:sz w:val="21"/>
          <w:szCs w:val="21"/>
          <w:shd w:val="clear" w:color="auto" w:fill="FFFFFF"/>
        </w:rPr>
      </w:pPr>
      <w:r w:rsidRPr="00DB4481">
        <w:rPr>
          <w:rFonts w:cstheme="minorHAnsi"/>
          <w:color w:val="222222"/>
          <w:sz w:val="21"/>
          <w:szCs w:val="21"/>
          <w:shd w:val="clear" w:color="auto" w:fill="FFFFFF"/>
        </w:rPr>
        <w:t xml:space="preserve">You, X., </w:t>
      </w:r>
      <w:proofErr w:type="spellStart"/>
      <w:r w:rsidRPr="00DB4481">
        <w:rPr>
          <w:rFonts w:cstheme="minorHAnsi"/>
          <w:color w:val="222222"/>
          <w:sz w:val="21"/>
          <w:szCs w:val="21"/>
          <w:shd w:val="clear" w:color="auto" w:fill="FFFFFF"/>
        </w:rPr>
        <w:t>O'leary</w:t>
      </w:r>
      <w:proofErr w:type="spellEnd"/>
      <w:r w:rsidRPr="00DB4481">
        <w:rPr>
          <w:rFonts w:cstheme="minorHAnsi"/>
          <w:color w:val="222222"/>
          <w:sz w:val="21"/>
          <w:szCs w:val="21"/>
          <w:shd w:val="clear" w:color="auto" w:fill="FFFFFF"/>
        </w:rPr>
        <w:t>, J., Morrison, A. and Hong, G.S., (2000). A cross-cultural comparison of travel push and pull factors: United Kingdom vs. Japan.</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International journal of hospitality &amp; tourism administration</w:t>
      </w:r>
      <w:r w:rsidRPr="00DB4481">
        <w:rPr>
          <w:rFonts w:cstheme="minorHAnsi"/>
          <w:color w:val="222222"/>
          <w:sz w:val="21"/>
          <w:szCs w:val="21"/>
          <w:shd w:val="clear" w:color="auto" w:fill="FFFFFF"/>
        </w:rPr>
        <w:t>,</w:t>
      </w:r>
      <w:r w:rsidRPr="00DB4481">
        <w:rPr>
          <w:rStyle w:val="apple-converted-space"/>
          <w:rFonts w:cstheme="minorHAnsi"/>
          <w:color w:val="222222"/>
          <w:sz w:val="21"/>
          <w:szCs w:val="21"/>
          <w:shd w:val="clear" w:color="auto" w:fill="FFFFFF"/>
        </w:rPr>
        <w:t> </w:t>
      </w:r>
      <w:r w:rsidRPr="00DB4481">
        <w:rPr>
          <w:rFonts w:cstheme="minorHAnsi"/>
          <w:i/>
          <w:iCs/>
          <w:color w:val="222222"/>
          <w:sz w:val="21"/>
          <w:szCs w:val="21"/>
        </w:rPr>
        <w:t>1</w:t>
      </w:r>
      <w:r w:rsidRPr="00DB4481">
        <w:rPr>
          <w:rFonts w:cstheme="minorHAnsi"/>
          <w:color w:val="222222"/>
          <w:sz w:val="21"/>
          <w:szCs w:val="21"/>
          <w:shd w:val="clear" w:color="auto" w:fill="FFFFFF"/>
        </w:rPr>
        <w:t>(2), pp.1-26.</w:t>
      </w:r>
    </w:p>
    <w:p w14:paraId="636D3A85" w14:textId="77777777" w:rsidR="00290D13" w:rsidRPr="00290D13" w:rsidRDefault="00290D13" w:rsidP="00290D13"/>
    <w:sectPr w:rsidR="00290D13" w:rsidRPr="00290D13" w:rsidSect="00F00DD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CB74BCA"/>
    <w:multiLevelType w:val="multilevel"/>
    <w:tmpl w:val="7C72B702"/>
    <w:lvl w:ilvl="0">
      <w:start w:val="2"/>
      <w:numFmt w:val="decimal"/>
      <w:lvlText w:val="%1"/>
      <w:lvlJc w:val="left"/>
      <w:pPr>
        <w:ind w:left="360" w:hanging="360"/>
      </w:pPr>
      <w:rPr>
        <w:rFonts w:asciiTheme="majorHAnsi" w:eastAsiaTheme="majorEastAsia" w:hAnsiTheme="majorHAnsi" w:cstheme="majorBidi" w:hint="default"/>
        <w:color w:val="2F5496" w:themeColor="accent1" w:themeShade="BF"/>
      </w:rPr>
    </w:lvl>
    <w:lvl w:ilvl="1">
      <w:start w:val="2"/>
      <w:numFmt w:val="decimal"/>
      <w:lvlText w:val="%1.%2"/>
      <w:lvlJc w:val="left"/>
      <w:pPr>
        <w:ind w:left="720" w:hanging="360"/>
      </w:pPr>
      <w:rPr>
        <w:rFonts w:asciiTheme="majorHAnsi" w:eastAsiaTheme="majorEastAsia" w:hAnsiTheme="majorHAnsi" w:cstheme="majorBidi" w:hint="default"/>
        <w:color w:val="2F5496" w:themeColor="accent1" w:themeShade="BF"/>
      </w:rPr>
    </w:lvl>
    <w:lvl w:ilvl="2">
      <w:start w:val="1"/>
      <w:numFmt w:val="decimal"/>
      <w:lvlText w:val="%1.%2.%3"/>
      <w:lvlJc w:val="left"/>
      <w:pPr>
        <w:ind w:left="1440" w:hanging="720"/>
      </w:pPr>
      <w:rPr>
        <w:rFonts w:asciiTheme="majorHAnsi" w:eastAsiaTheme="majorEastAsia" w:hAnsiTheme="majorHAnsi" w:cstheme="majorBidi" w:hint="default"/>
        <w:color w:val="2F5496" w:themeColor="accent1" w:themeShade="BF"/>
      </w:rPr>
    </w:lvl>
    <w:lvl w:ilvl="3">
      <w:start w:val="1"/>
      <w:numFmt w:val="decimal"/>
      <w:lvlText w:val="%1.%2.%3.%4"/>
      <w:lvlJc w:val="left"/>
      <w:pPr>
        <w:ind w:left="1800" w:hanging="720"/>
      </w:pPr>
      <w:rPr>
        <w:rFonts w:asciiTheme="majorHAnsi" w:eastAsiaTheme="majorEastAsia" w:hAnsiTheme="majorHAnsi" w:cstheme="majorBidi" w:hint="default"/>
        <w:color w:val="2F5496" w:themeColor="accent1" w:themeShade="BF"/>
      </w:rPr>
    </w:lvl>
    <w:lvl w:ilvl="4">
      <w:start w:val="1"/>
      <w:numFmt w:val="decimal"/>
      <w:lvlText w:val="%1.%2.%3.%4.%5"/>
      <w:lvlJc w:val="left"/>
      <w:pPr>
        <w:ind w:left="2520" w:hanging="1080"/>
      </w:pPr>
      <w:rPr>
        <w:rFonts w:asciiTheme="majorHAnsi" w:eastAsiaTheme="majorEastAsia" w:hAnsiTheme="majorHAnsi" w:cstheme="majorBidi" w:hint="default"/>
        <w:color w:val="2F5496" w:themeColor="accent1" w:themeShade="BF"/>
      </w:rPr>
    </w:lvl>
    <w:lvl w:ilvl="5">
      <w:start w:val="1"/>
      <w:numFmt w:val="decimal"/>
      <w:lvlText w:val="%1.%2.%3.%4.%5.%6"/>
      <w:lvlJc w:val="left"/>
      <w:pPr>
        <w:ind w:left="3240" w:hanging="1440"/>
      </w:pPr>
      <w:rPr>
        <w:rFonts w:asciiTheme="majorHAnsi" w:eastAsiaTheme="majorEastAsia" w:hAnsiTheme="majorHAnsi" w:cstheme="majorBidi" w:hint="default"/>
        <w:color w:val="2F5496" w:themeColor="accent1" w:themeShade="BF"/>
      </w:rPr>
    </w:lvl>
    <w:lvl w:ilvl="6">
      <w:start w:val="1"/>
      <w:numFmt w:val="decimal"/>
      <w:lvlText w:val="%1.%2.%3.%4.%5.%6.%7"/>
      <w:lvlJc w:val="left"/>
      <w:pPr>
        <w:ind w:left="3600" w:hanging="1440"/>
      </w:pPr>
      <w:rPr>
        <w:rFonts w:asciiTheme="majorHAnsi" w:eastAsiaTheme="majorEastAsia" w:hAnsiTheme="majorHAnsi" w:cstheme="majorBidi" w:hint="default"/>
        <w:color w:val="2F5496" w:themeColor="accent1" w:themeShade="BF"/>
      </w:rPr>
    </w:lvl>
    <w:lvl w:ilvl="7">
      <w:start w:val="1"/>
      <w:numFmt w:val="decimal"/>
      <w:lvlText w:val="%1.%2.%3.%4.%5.%6.%7.%8"/>
      <w:lvlJc w:val="left"/>
      <w:pPr>
        <w:ind w:left="4320" w:hanging="1800"/>
      </w:pPr>
      <w:rPr>
        <w:rFonts w:asciiTheme="majorHAnsi" w:eastAsiaTheme="majorEastAsia" w:hAnsiTheme="majorHAnsi" w:cstheme="majorBidi" w:hint="default"/>
        <w:color w:val="2F5496" w:themeColor="accent1" w:themeShade="BF"/>
      </w:rPr>
    </w:lvl>
    <w:lvl w:ilvl="8">
      <w:start w:val="1"/>
      <w:numFmt w:val="decimal"/>
      <w:lvlText w:val="%1.%2.%3.%4.%5.%6.%7.%8.%9"/>
      <w:lvlJc w:val="left"/>
      <w:pPr>
        <w:ind w:left="4680" w:hanging="1800"/>
      </w:pPr>
      <w:rPr>
        <w:rFonts w:asciiTheme="majorHAnsi" w:eastAsiaTheme="majorEastAsia" w:hAnsiTheme="majorHAnsi" w:cstheme="majorBidi" w:hint="default"/>
        <w:color w:val="2F5496" w:themeColor="accent1" w:themeShade="BF"/>
      </w:rPr>
    </w:lvl>
  </w:abstractNum>
  <w:abstractNum w:abstractNumId="2" w15:restartNumberingAfterBreak="0">
    <w:nsid w:val="6BEA3BB4"/>
    <w:multiLevelType w:val="multilevel"/>
    <w:tmpl w:val="71A667D0"/>
    <w:lvl w:ilvl="0">
      <w:start w:val="2"/>
      <w:numFmt w:val="decimal"/>
      <w:lvlText w:val="%1"/>
      <w:lvlJc w:val="left"/>
      <w:pPr>
        <w:ind w:left="360" w:hanging="360"/>
      </w:pPr>
      <w:rPr>
        <w:rFonts w:asciiTheme="majorHAnsi" w:eastAsiaTheme="majorEastAsia" w:hAnsiTheme="majorHAnsi" w:cstheme="majorBidi" w:hint="default"/>
        <w:color w:val="2F5496" w:themeColor="accent1" w:themeShade="BF"/>
      </w:rPr>
    </w:lvl>
    <w:lvl w:ilvl="1">
      <w:start w:val="1"/>
      <w:numFmt w:val="decimal"/>
      <w:lvlText w:val="%1.%2"/>
      <w:lvlJc w:val="left"/>
      <w:pPr>
        <w:ind w:left="360" w:hanging="360"/>
      </w:pPr>
      <w:rPr>
        <w:rFonts w:asciiTheme="majorHAnsi" w:eastAsiaTheme="majorEastAsia" w:hAnsiTheme="majorHAnsi" w:cstheme="majorBidi" w:hint="default"/>
        <w:color w:val="2F5496" w:themeColor="accent1" w:themeShade="BF"/>
      </w:rPr>
    </w:lvl>
    <w:lvl w:ilvl="2">
      <w:start w:val="1"/>
      <w:numFmt w:val="decimal"/>
      <w:lvlText w:val="%1.%2.%3"/>
      <w:lvlJc w:val="left"/>
      <w:pPr>
        <w:ind w:left="720" w:hanging="720"/>
      </w:pPr>
      <w:rPr>
        <w:rFonts w:asciiTheme="majorHAnsi" w:eastAsiaTheme="majorEastAsia" w:hAnsiTheme="majorHAnsi" w:cstheme="majorBidi" w:hint="default"/>
        <w:color w:val="2F5496" w:themeColor="accent1" w:themeShade="BF"/>
      </w:rPr>
    </w:lvl>
    <w:lvl w:ilvl="3">
      <w:start w:val="1"/>
      <w:numFmt w:val="decimal"/>
      <w:lvlText w:val="%1.%2.%3.%4"/>
      <w:lvlJc w:val="left"/>
      <w:pPr>
        <w:ind w:left="720" w:hanging="720"/>
      </w:pPr>
      <w:rPr>
        <w:rFonts w:asciiTheme="majorHAnsi" w:eastAsiaTheme="majorEastAsia" w:hAnsiTheme="majorHAnsi" w:cstheme="majorBidi" w:hint="default"/>
        <w:color w:val="2F5496" w:themeColor="accent1" w:themeShade="BF"/>
      </w:rPr>
    </w:lvl>
    <w:lvl w:ilvl="4">
      <w:start w:val="1"/>
      <w:numFmt w:val="decimal"/>
      <w:lvlText w:val="%1.%2.%3.%4.%5"/>
      <w:lvlJc w:val="left"/>
      <w:pPr>
        <w:ind w:left="1080" w:hanging="1080"/>
      </w:pPr>
      <w:rPr>
        <w:rFonts w:asciiTheme="majorHAnsi" w:eastAsiaTheme="majorEastAsia" w:hAnsiTheme="majorHAnsi" w:cstheme="majorBidi" w:hint="default"/>
        <w:color w:val="2F5496" w:themeColor="accent1" w:themeShade="BF"/>
      </w:rPr>
    </w:lvl>
    <w:lvl w:ilvl="5">
      <w:start w:val="1"/>
      <w:numFmt w:val="decimal"/>
      <w:lvlText w:val="%1.%2.%3.%4.%5.%6"/>
      <w:lvlJc w:val="left"/>
      <w:pPr>
        <w:ind w:left="1440" w:hanging="1440"/>
      </w:pPr>
      <w:rPr>
        <w:rFonts w:asciiTheme="majorHAnsi" w:eastAsiaTheme="majorEastAsia" w:hAnsiTheme="majorHAnsi" w:cstheme="majorBidi" w:hint="default"/>
        <w:color w:val="2F5496" w:themeColor="accent1" w:themeShade="BF"/>
      </w:rPr>
    </w:lvl>
    <w:lvl w:ilvl="6">
      <w:start w:val="1"/>
      <w:numFmt w:val="decimal"/>
      <w:lvlText w:val="%1.%2.%3.%4.%5.%6.%7"/>
      <w:lvlJc w:val="left"/>
      <w:pPr>
        <w:ind w:left="1440" w:hanging="1440"/>
      </w:pPr>
      <w:rPr>
        <w:rFonts w:asciiTheme="majorHAnsi" w:eastAsiaTheme="majorEastAsia" w:hAnsiTheme="majorHAnsi" w:cstheme="majorBidi" w:hint="default"/>
        <w:color w:val="2F5496" w:themeColor="accent1" w:themeShade="BF"/>
      </w:rPr>
    </w:lvl>
    <w:lvl w:ilvl="7">
      <w:start w:val="1"/>
      <w:numFmt w:val="decimal"/>
      <w:lvlText w:val="%1.%2.%3.%4.%5.%6.%7.%8"/>
      <w:lvlJc w:val="left"/>
      <w:pPr>
        <w:ind w:left="1800" w:hanging="1800"/>
      </w:pPr>
      <w:rPr>
        <w:rFonts w:asciiTheme="majorHAnsi" w:eastAsiaTheme="majorEastAsia" w:hAnsiTheme="majorHAnsi" w:cstheme="majorBidi" w:hint="default"/>
        <w:color w:val="2F5496" w:themeColor="accent1" w:themeShade="BF"/>
      </w:rPr>
    </w:lvl>
    <w:lvl w:ilvl="8">
      <w:start w:val="1"/>
      <w:numFmt w:val="decimal"/>
      <w:lvlText w:val="%1.%2.%3.%4.%5.%6.%7.%8.%9"/>
      <w:lvlJc w:val="left"/>
      <w:pPr>
        <w:ind w:left="1800" w:hanging="1800"/>
      </w:pPr>
      <w:rPr>
        <w:rFonts w:asciiTheme="majorHAnsi" w:eastAsiaTheme="majorEastAsia" w:hAnsiTheme="majorHAnsi" w:cstheme="majorBidi" w:hint="default"/>
        <w:color w:val="2F5496" w:themeColor="accent1" w:themeShade="BF"/>
      </w:rPr>
    </w:lvl>
  </w:abstractNum>
  <w:abstractNum w:abstractNumId="3" w15:restartNumberingAfterBreak="0">
    <w:nsid w:val="767650B7"/>
    <w:multiLevelType w:val="hybridMultilevel"/>
    <w:tmpl w:val="E8B650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0012631">
    <w:abstractNumId w:val="0"/>
  </w:num>
  <w:num w:numId="2" w16cid:durableId="2117092928">
    <w:abstractNumId w:val="2"/>
  </w:num>
  <w:num w:numId="3" w16cid:durableId="895318466">
    <w:abstractNumId w:val="1"/>
  </w:num>
  <w:num w:numId="4" w16cid:durableId="19264584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003"/>
    <w:rsid w:val="000E2F4B"/>
    <w:rsid w:val="00152D66"/>
    <w:rsid w:val="00290D13"/>
    <w:rsid w:val="00384E1C"/>
    <w:rsid w:val="00454B14"/>
    <w:rsid w:val="005B610B"/>
    <w:rsid w:val="006D7EEA"/>
    <w:rsid w:val="00736003"/>
    <w:rsid w:val="00863D7A"/>
    <w:rsid w:val="009C18AC"/>
    <w:rsid w:val="009E07D0"/>
    <w:rsid w:val="00AD1C4A"/>
    <w:rsid w:val="00AE5B74"/>
    <w:rsid w:val="00D75433"/>
    <w:rsid w:val="00EC2813"/>
    <w:rsid w:val="00F00DD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4BEB5"/>
  <w15:chartTrackingRefBased/>
  <w15:docId w15:val="{BB6DEADC-CABC-8940-9931-5F1805B44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I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28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C281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281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C281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C2813"/>
    <w:pPr>
      <w:ind w:left="720"/>
      <w:contextualSpacing/>
    </w:pPr>
  </w:style>
  <w:style w:type="paragraph" w:styleId="NoSpacing">
    <w:name w:val="No Spacing"/>
    <w:link w:val="NoSpacingChar"/>
    <w:uiPriority w:val="1"/>
    <w:qFormat/>
    <w:rsid w:val="00F00DDE"/>
    <w:rPr>
      <w:rFonts w:eastAsiaTheme="minorEastAsia"/>
      <w:sz w:val="22"/>
      <w:szCs w:val="22"/>
      <w:lang w:val="en-US" w:eastAsia="zh-CN"/>
    </w:rPr>
  </w:style>
  <w:style w:type="character" w:customStyle="1" w:styleId="NoSpacingChar">
    <w:name w:val="No Spacing Char"/>
    <w:basedOn w:val="DefaultParagraphFont"/>
    <w:link w:val="NoSpacing"/>
    <w:uiPriority w:val="1"/>
    <w:rsid w:val="00F00DDE"/>
    <w:rPr>
      <w:rFonts w:eastAsiaTheme="minorEastAsia"/>
      <w:sz w:val="22"/>
      <w:szCs w:val="22"/>
      <w:lang w:val="en-US" w:eastAsia="zh-CN"/>
    </w:rPr>
  </w:style>
  <w:style w:type="paragraph" w:styleId="TOCHeading">
    <w:name w:val="TOC Heading"/>
    <w:basedOn w:val="Heading1"/>
    <w:next w:val="Normal"/>
    <w:uiPriority w:val="39"/>
    <w:unhideWhenUsed/>
    <w:qFormat/>
    <w:rsid w:val="00F00DD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00DDE"/>
    <w:pPr>
      <w:spacing w:before="120"/>
    </w:pPr>
    <w:rPr>
      <w:rFonts w:cstheme="minorHAnsi"/>
      <w:b/>
      <w:bCs/>
      <w:i/>
      <w:iCs/>
    </w:rPr>
  </w:style>
  <w:style w:type="paragraph" w:styleId="TOC2">
    <w:name w:val="toc 2"/>
    <w:basedOn w:val="Normal"/>
    <w:next w:val="Normal"/>
    <w:autoRedefine/>
    <w:uiPriority w:val="39"/>
    <w:unhideWhenUsed/>
    <w:rsid w:val="00F00DDE"/>
    <w:pPr>
      <w:spacing w:before="120"/>
      <w:ind w:left="240"/>
    </w:pPr>
    <w:rPr>
      <w:rFonts w:cstheme="minorHAnsi"/>
      <w:b/>
      <w:bCs/>
      <w:sz w:val="22"/>
      <w:szCs w:val="22"/>
    </w:rPr>
  </w:style>
  <w:style w:type="character" w:styleId="Hyperlink">
    <w:name w:val="Hyperlink"/>
    <w:basedOn w:val="DefaultParagraphFont"/>
    <w:uiPriority w:val="99"/>
    <w:unhideWhenUsed/>
    <w:rsid w:val="00F00DDE"/>
    <w:rPr>
      <w:color w:val="0563C1" w:themeColor="hyperlink"/>
      <w:u w:val="single"/>
    </w:rPr>
  </w:style>
  <w:style w:type="paragraph" w:styleId="TOC3">
    <w:name w:val="toc 3"/>
    <w:basedOn w:val="Normal"/>
    <w:next w:val="Normal"/>
    <w:autoRedefine/>
    <w:uiPriority w:val="39"/>
    <w:semiHidden/>
    <w:unhideWhenUsed/>
    <w:rsid w:val="00F00DDE"/>
    <w:pPr>
      <w:ind w:left="480"/>
    </w:pPr>
    <w:rPr>
      <w:rFonts w:cstheme="minorHAnsi"/>
      <w:sz w:val="20"/>
      <w:szCs w:val="20"/>
    </w:rPr>
  </w:style>
  <w:style w:type="paragraph" w:styleId="TOC4">
    <w:name w:val="toc 4"/>
    <w:basedOn w:val="Normal"/>
    <w:next w:val="Normal"/>
    <w:autoRedefine/>
    <w:uiPriority w:val="39"/>
    <w:semiHidden/>
    <w:unhideWhenUsed/>
    <w:rsid w:val="00F00DDE"/>
    <w:pPr>
      <w:ind w:left="720"/>
    </w:pPr>
    <w:rPr>
      <w:rFonts w:cstheme="minorHAnsi"/>
      <w:sz w:val="20"/>
      <w:szCs w:val="20"/>
    </w:rPr>
  </w:style>
  <w:style w:type="paragraph" w:styleId="TOC5">
    <w:name w:val="toc 5"/>
    <w:basedOn w:val="Normal"/>
    <w:next w:val="Normal"/>
    <w:autoRedefine/>
    <w:uiPriority w:val="39"/>
    <w:semiHidden/>
    <w:unhideWhenUsed/>
    <w:rsid w:val="00F00DDE"/>
    <w:pPr>
      <w:ind w:left="960"/>
    </w:pPr>
    <w:rPr>
      <w:rFonts w:cstheme="minorHAnsi"/>
      <w:sz w:val="20"/>
      <w:szCs w:val="20"/>
    </w:rPr>
  </w:style>
  <w:style w:type="paragraph" w:styleId="TOC6">
    <w:name w:val="toc 6"/>
    <w:basedOn w:val="Normal"/>
    <w:next w:val="Normal"/>
    <w:autoRedefine/>
    <w:uiPriority w:val="39"/>
    <w:semiHidden/>
    <w:unhideWhenUsed/>
    <w:rsid w:val="00F00DDE"/>
    <w:pPr>
      <w:ind w:left="1200"/>
    </w:pPr>
    <w:rPr>
      <w:rFonts w:cstheme="minorHAnsi"/>
      <w:sz w:val="20"/>
      <w:szCs w:val="20"/>
    </w:rPr>
  </w:style>
  <w:style w:type="paragraph" w:styleId="TOC7">
    <w:name w:val="toc 7"/>
    <w:basedOn w:val="Normal"/>
    <w:next w:val="Normal"/>
    <w:autoRedefine/>
    <w:uiPriority w:val="39"/>
    <w:semiHidden/>
    <w:unhideWhenUsed/>
    <w:rsid w:val="00F00DDE"/>
    <w:pPr>
      <w:ind w:left="1440"/>
    </w:pPr>
    <w:rPr>
      <w:rFonts w:cstheme="minorHAnsi"/>
      <w:sz w:val="20"/>
      <w:szCs w:val="20"/>
    </w:rPr>
  </w:style>
  <w:style w:type="paragraph" w:styleId="TOC8">
    <w:name w:val="toc 8"/>
    <w:basedOn w:val="Normal"/>
    <w:next w:val="Normal"/>
    <w:autoRedefine/>
    <w:uiPriority w:val="39"/>
    <w:semiHidden/>
    <w:unhideWhenUsed/>
    <w:rsid w:val="00F00DDE"/>
    <w:pPr>
      <w:ind w:left="1680"/>
    </w:pPr>
    <w:rPr>
      <w:rFonts w:cstheme="minorHAnsi"/>
      <w:sz w:val="20"/>
      <w:szCs w:val="20"/>
    </w:rPr>
  </w:style>
  <w:style w:type="paragraph" w:styleId="TOC9">
    <w:name w:val="toc 9"/>
    <w:basedOn w:val="Normal"/>
    <w:next w:val="Normal"/>
    <w:autoRedefine/>
    <w:uiPriority w:val="39"/>
    <w:semiHidden/>
    <w:unhideWhenUsed/>
    <w:rsid w:val="00F00DDE"/>
    <w:pPr>
      <w:ind w:left="1920"/>
    </w:pPr>
    <w:rPr>
      <w:rFonts w:cstheme="minorHAnsi"/>
      <w:sz w:val="20"/>
      <w:szCs w:val="20"/>
    </w:rPr>
  </w:style>
  <w:style w:type="character" w:customStyle="1" w:styleId="apple-converted-space">
    <w:name w:val="apple-converted-space"/>
    <w:basedOn w:val="DefaultParagraphFont"/>
    <w:rsid w:val="005B6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Swansea,wales</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C5CC7A-FDED-8E4A-B1DE-5B688A974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TotalTime>
  <Pages>20</Pages>
  <Words>3875</Words>
  <Characters>22091</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universiyt of wales trinity saint david</Company>
  <LinksUpToDate>false</LinksUpToDate>
  <CharactersWithSpaces>25915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international bbusiness communications assignment</dc:subject>
  <dc:creator>Chonitha Amithineni (2107958)</dc:creator>
  <cp:keywords/>
  <dc:description/>
  <cp:lastModifiedBy>Chonitha Amithineni (2107958)</cp:lastModifiedBy>
  <cp:revision>12</cp:revision>
  <dcterms:created xsi:type="dcterms:W3CDTF">2023-12-11T20:53:00Z</dcterms:created>
  <dcterms:modified xsi:type="dcterms:W3CDTF">2023-12-26T01:13:00Z</dcterms:modified>
</cp:coreProperties>
</file>