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noProof/>
          <w:lang w:val="en-GB" w:eastAsia="en-US"/>
        </w:rPr>
        <w:id w:val="1482341397"/>
        <w:docPartObj>
          <w:docPartGallery w:val="Cover Pages"/>
          <w:docPartUnique/>
        </w:docPartObj>
      </w:sdtPr>
      <w:sdtEndPr>
        <w:rPr>
          <w:noProof w:val="0"/>
        </w:rPr>
      </w:sdtEndPr>
      <w:sdtContent>
        <w:p w14:paraId="47F37896" w14:textId="77777777" w:rsidR="007645CE" w:rsidRDefault="0085185C" w:rsidP="007645CE">
          <w:pPr>
            <w:pStyle w:val="NoSpacing"/>
            <w:ind w:left="1635"/>
            <w:rPr>
              <w:noProof/>
            </w:rPr>
          </w:pPr>
          <w:r w:rsidRPr="007645CE">
            <w:rPr>
              <w:noProof/>
              <w:sz w:val="72"/>
              <w:szCs w:val="72"/>
            </w:rPr>
            <mc:AlternateContent>
              <mc:Choice Requires="wpg">
                <w:drawing>
                  <wp:anchor distT="0" distB="0" distL="114300" distR="114300" simplePos="0" relativeHeight="251659264" behindDoc="1" locked="0" layoutInCell="1" allowOverlap="1" wp14:anchorId="7ACD2201" wp14:editId="2A9E891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Група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Правоъгълник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Петоъгълник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Дата"/>
                                    <w:tag w:val=""/>
                                    <w:id w:val="-650599894"/>
                                    <w:showingPlcHdr/>
                                    <w:dataBinding w:prefixMappings="xmlns:ns0='http://schemas.microsoft.com/office/2006/coverPageProps' " w:xpath="/ns0:CoverPageProperties[1]/ns0:PublishDate[1]" w:storeItemID="{55AF091B-3C7A-41E3-B477-F2FDAA23CFDA}"/>
                                    <w:date>
                                      <w:dateFormat w:val="d.M.yyyy' г.'"/>
                                      <w:lid w:val="bg-BG"/>
                                      <w:storeMappedDataAs w:val="dateTime"/>
                                      <w:calendar w:val="gregorian"/>
                                    </w:date>
                                  </w:sdtPr>
                                  <w:sdtContent>
                                    <w:p w14:paraId="4CA70D01" w14:textId="691B2604" w:rsidR="0085185C" w:rsidRDefault="007645CE">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Група 5"/>
                            <wpg:cNvGrpSpPr/>
                            <wpg:grpSpPr>
                              <a:xfrm>
                                <a:off x="76200" y="4210050"/>
                                <a:ext cx="2057400" cy="4910328"/>
                                <a:chOff x="80645" y="4211812"/>
                                <a:chExt cx="1306273" cy="3121026"/>
                              </a:xfrm>
                            </wpg:grpSpPr>
                            <wpg:grpSp>
                              <wpg:cNvPr id="6" name="Група 6"/>
                              <wpg:cNvGrpSpPr>
                                <a:grpSpLocks noChangeAspect="1"/>
                              </wpg:cNvGrpSpPr>
                              <wpg:grpSpPr>
                                <a:xfrm>
                                  <a:off x="141062" y="4211812"/>
                                  <a:ext cx="1047750" cy="3121026"/>
                                  <a:chOff x="141062" y="4211812"/>
                                  <a:chExt cx="1047750" cy="3121026"/>
                                </a:xfrm>
                              </wpg:grpSpPr>
                              <wps:wsp>
                                <wps:cNvPr id="20" name="Свободна форма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Свободна форма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Свободна форма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Свободна форма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Свободна форма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Свободна форма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Свободна форма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Свободна форма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Свободна форма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Свободна форма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Свободна форма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Свободна форма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Група 7"/>
                              <wpg:cNvGrpSpPr>
                                <a:grpSpLocks noChangeAspect="1"/>
                              </wpg:cNvGrpSpPr>
                              <wpg:grpSpPr>
                                <a:xfrm>
                                  <a:off x="80645" y="4826972"/>
                                  <a:ext cx="1306273" cy="2505863"/>
                                  <a:chOff x="80645" y="4649964"/>
                                  <a:chExt cx="874712" cy="1677988"/>
                                </a:xfrm>
                              </wpg:grpSpPr>
                              <wps:wsp>
                                <wps:cNvPr id="8" name="Свободна форма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Свободна форма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Свободна форма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Свободна форма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Свободна форма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Свободна форма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Свободна форма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Свободна форма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Свободна форма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Свободна форма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Свободна форма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ACD2201" id="Група 2"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">
                    <v:rect id="Правоъгълник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Петоъгълник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Дата"/>
                              <w:tag w:val=""/>
                              <w:id w:val="-650599894"/>
                              <w:showingPlcHdr/>
                              <w:dataBinding w:prefixMappings="xmlns:ns0='http://schemas.microsoft.com/office/2006/coverPageProps' " w:xpath="/ns0:CoverPageProperties[1]/ns0:PublishDate[1]" w:storeItemID="{55AF091B-3C7A-41E3-B477-F2FDAA23CFDA}"/>
                              <w:date>
                                <w:dateFormat w:val="d.M.yyyy' г.'"/>
                                <w:lid w:val="bg-BG"/>
                                <w:storeMappedDataAs w:val="dateTime"/>
                                <w:calendar w:val="gregorian"/>
                              </w:date>
                            </w:sdtPr>
                            <w:sdtContent>
                              <w:p w14:paraId="4CA70D01" w14:textId="691B2604" w:rsidR="0085185C" w:rsidRDefault="007645CE">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Група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Група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Свободна форма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Свободна форма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Свободна форма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Свободна форма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Свободна форма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Свободна форма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Свободна форма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Свободна форма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Свободна форма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Свободна форма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Свободна форма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Свободна форма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Група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Свободна форма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Свободна форма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Свободна форма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Свободна форма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Свободна форма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Свободна форма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Свободна форма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Свободна форма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Свободна форма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Свободна форма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Свободна форма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7645CE">
            <w:rPr>
              <w:noProof/>
              <w:sz w:val="72"/>
              <w:szCs w:val="72"/>
            </w:rPr>
            <mc:AlternateContent>
              <mc:Choice Requires="wps">
                <w:drawing>
                  <wp:anchor distT="0" distB="0" distL="114300" distR="114300" simplePos="0" relativeHeight="251661312" behindDoc="0" locked="0" layoutInCell="1" allowOverlap="1" wp14:anchorId="1EFEBDAF" wp14:editId="2DBF932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Текстово поле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AAC5B7" w14:textId="6181187C" w:rsidR="0085185C" w:rsidRDefault="00000000">
                                <w:pPr>
                                  <w:pStyle w:val="NoSpacing"/>
                                  <w:rPr>
                                    <w:color w:val="4472C4" w:themeColor="accent1"/>
                                    <w:sz w:val="26"/>
                                    <w:szCs w:val="26"/>
                                  </w:rPr>
                                </w:pPr>
                                <w:sdt>
                                  <w:sdtPr>
                                    <w:rPr>
                                      <w:color w:val="4472C4" w:themeColor="accent1"/>
                                      <w:sz w:val="26"/>
                                      <w:szCs w:val="26"/>
                                    </w:rPr>
                                    <w:alias w:val="Автор"/>
                                    <w:tag w:val=""/>
                                    <w:id w:val="-2041584766"/>
                                    <w:dataBinding w:prefixMappings="xmlns:ns0='http://purl.org/dc/elements/1.1/' xmlns:ns1='http://schemas.openxmlformats.org/package/2006/metadata/core-properties' " w:xpath="/ns1:coreProperties[1]/ns0:creator[1]" w:storeItemID="{6C3C8BC8-F283-45AE-878A-BAB7291924A1}"/>
                                    <w:text/>
                                  </w:sdtPr>
                                  <w:sdtContent>
                                    <w:r w:rsidR="0085185C">
                                      <w:rPr>
                                        <w:color w:val="4472C4" w:themeColor="accent1"/>
                                        <w:sz w:val="26"/>
                                        <w:szCs w:val="26"/>
                                      </w:rPr>
                                      <w:t>Veneta Stoyanova-Georgieva (2225023)</w:t>
                                    </w:r>
                                  </w:sdtContent>
                                </w:sdt>
                              </w:p>
                              <w:p w14:paraId="156FDBF8" w14:textId="21D4621E" w:rsidR="0085185C" w:rsidRDefault="00000000">
                                <w:pPr>
                                  <w:pStyle w:val="NoSpacing"/>
                                  <w:rPr>
                                    <w:color w:val="595959" w:themeColor="text1" w:themeTint="A6"/>
                                    <w:sz w:val="20"/>
                                    <w:szCs w:val="20"/>
                                  </w:rPr>
                                </w:pPr>
                                <w:sdt>
                                  <w:sdtPr>
                                    <w:rPr>
                                      <w:caps/>
                                      <w:color w:val="595959" w:themeColor="text1" w:themeTint="A6"/>
                                      <w:sz w:val="20"/>
                                      <w:szCs w:val="20"/>
                                    </w:rPr>
                                    <w:alias w:val="Фирма"/>
                                    <w:tag w:val=""/>
                                    <w:id w:val="1558814826"/>
                                    <w:dataBinding w:prefixMappings="xmlns:ns0='http://schemas.openxmlformats.org/officeDocument/2006/extended-properties' " w:xpath="/ns0:Properties[1]/ns0:Company[1]" w:storeItemID="{6668398D-A668-4E3E-A5EB-62B293D839F1}"/>
                                    <w:text/>
                                  </w:sdtPr>
                                  <w:sdtContent>
                                    <w:r w:rsidR="007645CE">
                                      <w:rPr>
                                        <w:caps/>
                                        <w:color w:val="595959" w:themeColor="text1" w:themeTint="A6"/>
                                        <w:sz w:val="20"/>
                                        <w:szCs w:val="20"/>
                                        <w:lang w:val="en-GB"/>
                                      </w:rPr>
                                      <w:t>UWTSD BIRMINGHAM</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EFEBDAF" id="_x0000_t202" coordsize="21600,21600" o:spt="202" path="m,l,21600r21600,l21600,xe">
                    <v:stroke joinstyle="miter"/>
                    <v:path gradientshapeok="t" o:connecttype="rect"/>
                  </v:shapetype>
                  <v:shape id="Текстово поле 32"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FAAC5B7" w14:textId="6181187C" w:rsidR="0085185C" w:rsidRDefault="00000000">
                          <w:pPr>
                            <w:pStyle w:val="NoSpacing"/>
                            <w:rPr>
                              <w:color w:val="4472C4" w:themeColor="accent1"/>
                              <w:sz w:val="26"/>
                              <w:szCs w:val="26"/>
                            </w:rPr>
                          </w:pPr>
                          <w:sdt>
                            <w:sdtPr>
                              <w:rPr>
                                <w:color w:val="4472C4" w:themeColor="accent1"/>
                                <w:sz w:val="26"/>
                                <w:szCs w:val="26"/>
                              </w:rPr>
                              <w:alias w:val="Автор"/>
                              <w:tag w:val=""/>
                              <w:id w:val="-2041584766"/>
                              <w:dataBinding w:prefixMappings="xmlns:ns0='http://purl.org/dc/elements/1.1/' xmlns:ns1='http://schemas.openxmlformats.org/package/2006/metadata/core-properties' " w:xpath="/ns1:coreProperties[1]/ns0:creator[1]" w:storeItemID="{6C3C8BC8-F283-45AE-878A-BAB7291924A1}"/>
                              <w:text/>
                            </w:sdtPr>
                            <w:sdtContent>
                              <w:r w:rsidR="0085185C">
                                <w:rPr>
                                  <w:color w:val="4472C4" w:themeColor="accent1"/>
                                  <w:sz w:val="26"/>
                                  <w:szCs w:val="26"/>
                                </w:rPr>
                                <w:t>Veneta Stoyanova-Georgieva (2225023)</w:t>
                              </w:r>
                            </w:sdtContent>
                          </w:sdt>
                        </w:p>
                        <w:p w14:paraId="156FDBF8" w14:textId="21D4621E" w:rsidR="0085185C" w:rsidRDefault="00000000">
                          <w:pPr>
                            <w:pStyle w:val="NoSpacing"/>
                            <w:rPr>
                              <w:color w:val="595959" w:themeColor="text1" w:themeTint="A6"/>
                              <w:sz w:val="20"/>
                              <w:szCs w:val="20"/>
                            </w:rPr>
                          </w:pPr>
                          <w:sdt>
                            <w:sdtPr>
                              <w:rPr>
                                <w:caps/>
                                <w:color w:val="595959" w:themeColor="text1" w:themeTint="A6"/>
                                <w:sz w:val="20"/>
                                <w:szCs w:val="20"/>
                              </w:rPr>
                              <w:alias w:val="Фирма"/>
                              <w:tag w:val=""/>
                              <w:id w:val="1558814826"/>
                              <w:dataBinding w:prefixMappings="xmlns:ns0='http://schemas.openxmlformats.org/officeDocument/2006/extended-properties' " w:xpath="/ns0:Properties[1]/ns0:Company[1]" w:storeItemID="{6668398D-A668-4E3E-A5EB-62B293D839F1}"/>
                              <w:text/>
                            </w:sdtPr>
                            <w:sdtContent>
                              <w:r w:rsidR="007645CE">
                                <w:rPr>
                                  <w:caps/>
                                  <w:color w:val="595959" w:themeColor="text1" w:themeTint="A6"/>
                                  <w:sz w:val="20"/>
                                  <w:szCs w:val="20"/>
                                  <w:lang w:val="en-GB"/>
                                </w:rPr>
                                <w:t>UWTSD BIRMINGHAM</w:t>
                              </w:r>
                            </w:sdtContent>
                          </w:sdt>
                        </w:p>
                      </w:txbxContent>
                    </v:textbox>
                    <w10:wrap anchorx="page" anchory="page"/>
                  </v:shape>
                </w:pict>
              </mc:Fallback>
            </mc:AlternateContent>
          </w:r>
          <w:r w:rsidRPr="007645CE">
            <w:rPr>
              <w:noProof/>
              <w:sz w:val="72"/>
              <w:szCs w:val="72"/>
            </w:rPr>
            <mc:AlternateContent>
              <mc:Choice Requires="wps">
                <w:drawing>
                  <wp:anchor distT="0" distB="0" distL="114300" distR="114300" simplePos="0" relativeHeight="251660288" behindDoc="0" locked="0" layoutInCell="1" allowOverlap="1" wp14:anchorId="297C2771" wp14:editId="1B01D4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Текстово поле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566E70" w14:textId="67FDD77B" w:rsidR="0085185C"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Заглавие"/>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7645CE">
                                      <w:rPr>
                                        <w:rFonts w:asciiTheme="majorHAnsi" w:eastAsiaTheme="majorEastAsia" w:hAnsiTheme="majorHAnsi" w:cstheme="majorBidi"/>
                                        <w:color w:val="262626" w:themeColor="text1" w:themeTint="D9"/>
                                        <w:sz w:val="72"/>
                                        <w:szCs w:val="72"/>
                                      </w:rPr>
                                      <w:t xml:space="preserve">     </w:t>
                                    </w:r>
                                  </w:sdtContent>
                                </w:sdt>
                              </w:p>
                              <w:p w14:paraId="31D7CB7B" w14:textId="7CEBECE8" w:rsidR="0085185C" w:rsidRDefault="00000000">
                                <w:pPr>
                                  <w:spacing w:before="120"/>
                                  <w:rPr>
                                    <w:color w:val="404040" w:themeColor="text1" w:themeTint="BF"/>
                                    <w:sz w:val="36"/>
                                    <w:szCs w:val="36"/>
                                  </w:rPr>
                                </w:pPr>
                                <w:sdt>
                                  <w:sdtPr>
                                    <w:rPr>
                                      <w:color w:val="404040" w:themeColor="text1" w:themeTint="BF"/>
                                      <w:sz w:val="36"/>
                                      <w:szCs w:val="36"/>
                                    </w:rPr>
                                    <w:alias w:val="Подзаглавие"/>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7645CE">
                                      <w:rPr>
                                        <w:color w:val="404040" w:themeColor="text1" w:themeTint="BF"/>
                                        <w:sz w:val="36"/>
                                        <w:szCs w:val="36"/>
                                      </w:rPr>
                                      <w:t xml:space="preserve">     </w:t>
                                    </w:r>
                                  </w:sdtContent>
                                </w:sdt>
                              </w:p>
                              <w:p w14:paraId="10407057" w14:textId="77777777" w:rsidR="007645CE" w:rsidRDefault="007645CE"/>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97C2771" id="Текстово поле 1" o:spid="_x0000_s1056"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7F566E70" w14:textId="67FDD77B" w:rsidR="0085185C"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Заглавие"/>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7645CE">
                                <w:rPr>
                                  <w:rFonts w:asciiTheme="majorHAnsi" w:eastAsiaTheme="majorEastAsia" w:hAnsiTheme="majorHAnsi" w:cstheme="majorBidi"/>
                                  <w:color w:val="262626" w:themeColor="text1" w:themeTint="D9"/>
                                  <w:sz w:val="72"/>
                                  <w:szCs w:val="72"/>
                                </w:rPr>
                                <w:t xml:space="preserve">     </w:t>
                              </w:r>
                            </w:sdtContent>
                          </w:sdt>
                        </w:p>
                        <w:p w14:paraId="31D7CB7B" w14:textId="7CEBECE8" w:rsidR="0085185C" w:rsidRDefault="00000000">
                          <w:pPr>
                            <w:spacing w:before="120"/>
                            <w:rPr>
                              <w:color w:val="404040" w:themeColor="text1" w:themeTint="BF"/>
                              <w:sz w:val="36"/>
                              <w:szCs w:val="36"/>
                            </w:rPr>
                          </w:pPr>
                          <w:sdt>
                            <w:sdtPr>
                              <w:rPr>
                                <w:color w:val="404040" w:themeColor="text1" w:themeTint="BF"/>
                                <w:sz w:val="36"/>
                                <w:szCs w:val="36"/>
                              </w:rPr>
                              <w:alias w:val="Подзаглавие"/>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7645CE">
                                <w:rPr>
                                  <w:color w:val="404040" w:themeColor="text1" w:themeTint="BF"/>
                                  <w:sz w:val="36"/>
                                  <w:szCs w:val="36"/>
                                </w:rPr>
                                <w:t xml:space="preserve">     </w:t>
                              </w:r>
                            </w:sdtContent>
                          </w:sdt>
                        </w:p>
                        <w:p w14:paraId="10407057" w14:textId="77777777" w:rsidR="007645CE" w:rsidRDefault="007645CE"/>
                      </w:txbxContent>
                    </v:textbox>
                    <w10:wrap anchorx="page" anchory="page"/>
                  </v:shape>
                </w:pict>
              </mc:Fallback>
            </mc:AlternateContent>
          </w:r>
        </w:p>
        <w:p w14:paraId="7C505D3A" w14:textId="77777777" w:rsidR="007645CE" w:rsidRDefault="007645CE" w:rsidP="007645CE">
          <w:pPr>
            <w:pStyle w:val="NoSpacing"/>
            <w:rPr>
              <w:noProof/>
            </w:rPr>
          </w:pPr>
        </w:p>
        <w:p w14:paraId="7E7C1F63" w14:textId="6265F40C" w:rsidR="0085185C" w:rsidRPr="007645CE" w:rsidRDefault="007645CE" w:rsidP="007645CE">
          <w:pPr>
            <w:pStyle w:val="NoSpacing"/>
            <w:rPr>
              <w:rFonts w:ascii="Algerian" w:hAnsi="Algerian"/>
              <w:sz w:val="72"/>
              <w:szCs w:val="72"/>
              <w:lang w:val="en-GB"/>
            </w:rPr>
          </w:pPr>
          <w:r w:rsidRPr="007645CE">
            <w:rPr>
              <w:rFonts w:ascii="Algerian" w:hAnsi="Algerian"/>
              <w:sz w:val="72"/>
              <w:szCs w:val="72"/>
              <w:lang w:val="en-GB"/>
            </w:rPr>
            <w:t>Individual project</w:t>
          </w:r>
        </w:p>
        <w:p w14:paraId="530D10AF" w14:textId="3077CA55" w:rsidR="007645CE" w:rsidRPr="007645CE" w:rsidRDefault="007645CE" w:rsidP="007645CE">
          <w:pPr>
            <w:pStyle w:val="NoSpacing"/>
            <w:jc w:val="center"/>
            <w:rPr>
              <w:rFonts w:ascii="Algerian" w:hAnsi="Algerian"/>
              <w:sz w:val="72"/>
              <w:szCs w:val="72"/>
              <w:lang w:val="en-GB"/>
            </w:rPr>
          </w:pPr>
          <w:r w:rsidRPr="007645CE">
            <w:rPr>
              <w:rFonts w:ascii="Algerian" w:hAnsi="Algerian"/>
              <w:sz w:val="72"/>
              <w:szCs w:val="72"/>
              <w:lang w:val="en-GB"/>
            </w:rPr>
            <w:t>Reflection</w:t>
          </w:r>
        </w:p>
        <w:p w14:paraId="4FD75AC0" w14:textId="77777777" w:rsidR="007645CE" w:rsidRDefault="007645CE">
          <w:pPr>
            <w:pStyle w:val="NoSpacing"/>
            <w:rPr>
              <w:rFonts w:ascii="Algerian" w:hAnsi="Algerian"/>
              <w:sz w:val="40"/>
              <w:szCs w:val="40"/>
              <w:lang w:val="en-GB"/>
            </w:rPr>
          </w:pPr>
        </w:p>
        <w:p w14:paraId="7C7A8778" w14:textId="77777777" w:rsidR="007645CE" w:rsidRDefault="007645CE">
          <w:pPr>
            <w:pStyle w:val="NoSpacing"/>
            <w:rPr>
              <w:rFonts w:ascii="Algerian" w:hAnsi="Algerian"/>
              <w:sz w:val="40"/>
              <w:szCs w:val="40"/>
              <w:lang w:val="en-GB"/>
            </w:rPr>
          </w:pPr>
        </w:p>
        <w:p w14:paraId="79991156" w14:textId="77777777" w:rsidR="007645CE" w:rsidRPr="007645CE" w:rsidRDefault="007645CE">
          <w:pPr>
            <w:pStyle w:val="NoSpacing"/>
            <w:rPr>
              <w:lang w:val="en-GB"/>
            </w:rPr>
          </w:pPr>
        </w:p>
        <w:p w14:paraId="3FE859A2" w14:textId="77777777" w:rsidR="007645CE" w:rsidRPr="007645CE" w:rsidRDefault="007645CE" w:rsidP="007645CE">
          <w:pPr>
            <w:jc w:val="center"/>
            <w:rPr>
              <w:rFonts w:ascii="Agency FB" w:hAnsi="Agency FB"/>
              <w:sz w:val="40"/>
              <w:szCs w:val="40"/>
            </w:rPr>
          </w:pPr>
          <w:r w:rsidRPr="007645CE">
            <w:rPr>
              <w:rFonts w:ascii="Agency FB" w:hAnsi="Agency FB"/>
              <w:sz w:val="40"/>
              <w:szCs w:val="40"/>
            </w:rPr>
            <w:t>Veneta Georgieva</w:t>
          </w:r>
        </w:p>
        <w:p w14:paraId="61F87B85" w14:textId="77777777" w:rsidR="007645CE" w:rsidRPr="007645CE" w:rsidRDefault="007645CE" w:rsidP="007645CE">
          <w:pPr>
            <w:jc w:val="center"/>
            <w:rPr>
              <w:rFonts w:ascii="Agency FB" w:hAnsi="Agency FB"/>
              <w:sz w:val="40"/>
              <w:szCs w:val="40"/>
            </w:rPr>
          </w:pPr>
          <w:r w:rsidRPr="007645CE">
            <w:rPr>
              <w:rFonts w:ascii="Agency FB" w:hAnsi="Agency FB"/>
              <w:sz w:val="40"/>
              <w:szCs w:val="40"/>
            </w:rPr>
            <w:t>STUDENT ID:2225023</w:t>
          </w:r>
        </w:p>
        <w:p w14:paraId="7C02781E" w14:textId="44422547" w:rsidR="007645CE" w:rsidRPr="007645CE" w:rsidRDefault="007645CE" w:rsidP="007645CE">
          <w:pPr>
            <w:jc w:val="center"/>
            <w:rPr>
              <w:rFonts w:ascii="Agency FB" w:hAnsi="Agency FB"/>
              <w:sz w:val="40"/>
              <w:szCs w:val="40"/>
            </w:rPr>
          </w:pPr>
          <w:r w:rsidRPr="007645CE">
            <w:rPr>
              <w:rFonts w:ascii="Agency FB" w:hAnsi="Agency FB"/>
              <w:sz w:val="40"/>
              <w:szCs w:val="40"/>
            </w:rPr>
            <w:t>MODULE: Community Engagement</w:t>
          </w:r>
        </w:p>
        <w:p w14:paraId="74AA0EFB" w14:textId="7D0681DB" w:rsidR="007645CE" w:rsidRPr="007645CE" w:rsidRDefault="007645CE" w:rsidP="007645CE">
          <w:pPr>
            <w:jc w:val="center"/>
            <w:rPr>
              <w:rFonts w:ascii="Agency FB" w:hAnsi="Agency FB"/>
              <w:sz w:val="40"/>
              <w:szCs w:val="40"/>
            </w:rPr>
          </w:pPr>
          <w:r w:rsidRPr="007645CE">
            <w:rPr>
              <w:rFonts w:ascii="Agency FB" w:hAnsi="Agency FB"/>
              <w:sz w:val="40"/>
              <w:szCs w:val="40"/>
            </w:rPr>
            <w:t>MODULE CODE: LCBB4002</w:t>
          </w:r>
        </w:p>
        <w:p w14:paraId="7F9A5DDF" w14:textId="7BAF0D0F" w:rsidR="007645CE" w:rsidRPr="007645CE" w:rsidRDefault="007645CE" w:rsidP="007645CE">
          <w:pPr>
            <w:jc w:val="center"/>
            <w:rPr>
              <w:rFonts w:ascii="Agency FB" w:hAnsi="Agency FB"/>
              <w:sz w:val="40"/>
              <w:szCs w:val="40"/>
            </w:rPr>
          </w:pPr>
          <w:r w:rsidRPr="007645CE">
            <w:rPr>
              <w:rFonts w:ascii="Agency FB" w:hAnsi="Agency FB"/>
              <w:sz w:val="40"/>
              <w:szCs w:val="40"/>
            </w:rPr>
            <w:t>MODULE LECTURER: Zahra Mohammadnazari</w:t>
          </w:r>
        </w:p>
        <w:p w14:paraId="38042F3C" w14:textId="64FBE33B" w:rsidR="007645CE" w:rsidRPr="007645CE" w:rsidRDefault="007645CE" w:rsidP="007645CE">
          <w:pPr>
            <w:jc w:val="center"/>
            <w:rPr>
              <w:rFonts w:ascii="Agency FB" w:hAnsi="Agency FB"/>
              <w:sz w:val="40"/>
              <w:szCs w:val="40"/>
            </w:rPr>
          </w:pPr>
          <w:r w:rsidRPr="007645CE">
            <w:rPr>
              <w:rFonts w:ascii="Agency FB" w:hAnsi="Agency FB"/>
              <w:sz w:val="40"/>
              <w:szCs w:val="40"/>
            </w:rPr>
            <w:t>UWTSD BIRMINGHAM</w:t>
          </w:r>
        </w:p>
        <w:p w14:paraId="47C52681" w14:textId="77777777" w:rsidR="007645CE" w:rsidRDefault="007645CE">
          <w:pPr>
            <w:rPr>
              <w:rFonts w:ascii="Agency FB" w:hAnsi="Agency FB"/>
              <w:sz w:val="28"/>
              <w:szCs w:val="28"/>
            </w:rPr>
          </w:pPr>
        </w:p>
        <w:p w14:paraId="492BC81D" w14:textId="71604A44" w:rsidR="0085185C" w:rsidRDefault="0085185C">
          <w:r>
            <w:br w:type="page"/>
          </w:r>
        </w:p>
      </w:sdtContent>
    </w:sdt>
    <w:sdt>
      <w:sdtPr>
        <w:rPr>
          <w:rFonts w:asciiTheme="minorHAnsi" w:eastAsiaTheme="minorHAnsi" w:hAnsiTheme="minorHAnsi" w:cstheme="minorBidi"/>
          <w:color w:val="auto"/>
          <w:sz w:val="22"/>
          <w:szCs w:val="22"/>
          <w:lang w:val="en-GB" w:eastAsia="en-US"/>
        </w:rPr>
        <w:id w:val="-1923012108"/>
        <w:docPartObj>
          <w:docPartGallery w:val="Table of Contents"/>
          <w:docPartUnique/>
        </w:docPartObj>
      </w:sdtPr>
      <w:sdtEndPr>
        <w:rPr>
          <w:b/>
          <w:bCs/>
        </w:rPr>
      </w:sdtEndPr>
      <w:sdtContent>
        <w:p w14:paraId="282DCE43" w14:textId="7D83DC8E" w:rsidR="008329AC" w:rsidRDefault="008329AC">
          <w:pPr>
            <w:pStyle w:val="TOCHeading"/>
          </w:pPr>
          <w:r>
            <w:rPr>
              <w:lang w:val="en-GB"/>
            </w:rPr>
            <w:t>Contents</w:t>
          </w:r>
        </w:p>
        <w:p w14:paraId="682858A5" w14:textId="33C30E26" w:rsidR="00E613F6" w:rsidRDefault="008329AC">
          <w:pPr>
            <w:pStyle w:val="TOC1"/>
            <w:tabs>
              <w:tab w:val="right" w:leader="dot" w:pos="9062"/>
            </w:tabs>
            <w:rPr>
              <w:rFonts w:eastAsiaTheme="minorEastAsia"/>
              <w:noProof/>
              <w:kern w:val="2"/>
              <w:lang w:val="bg-BG" w:eastAsia="bg-BG"/>
              <w14:ligatures w14:val="standardContextual"/>
            </w:rPr>
          </w:pPr>
          <w:r>
            <w:fldChar w:fldCharType="begin"/>
          </w:r>
          <w:r>
            <w:instrText xml:space="preserve"> TOC \o "1-3" \h \z \u </w:instrText>
          </w:r>
          <w:r>
            <w:fldChar w:fldCharType="separate"/>
          </w:r>
          <w:hyperlink w:anchor="_Toc140702359" w:history="1">
            <w:r w:rsidR="00E613F6" w:rsidRPr="00714AC4">
              <w:rPr>
                <w:rStyle w:val="Hyperlink"/>
                <w:noProof/>
              </w:rPr>
              <w:t>Introduction</w:t>
            </w:r>
            <w:r w:rsidR="00E613F6">
              <w:rPr>
                <w:noProof/>
                <w:webHidden/>
              </w:rPr>
              <w:tab/>
            </w:r>
            <w:r w:rsidR="00E613F6">
              <w:rPr>
                <w:noProof/>
                <w:webHidden/>
              </w:rPr>
              <w:fldChar w:fldCharType="begin"/>
            </w:r>
            <w:r w:rsidR="00E613F6">
              <w:rPr>
                <w:noProof/>
                <w:webHidden/>
              </w:rPr>
              <w:instrText xml:space="preserve"> PAGEREF _Toc140702359 \h </w:instrText>
            </w:r>
            <w:r w:rsidR="00E613F6">
              <w:rPr>
                <w:noProof/>
                <w:webHidden/>
              </w:rPr>
            </w:r>
            <w:r w:rsidR="00E613F6">
              <w:rPr>
                <w:noProof/>
                <w:webHidden/>
              </w:rPr>
              <w:fldChar w:fldCharType="separate"/>
            </w:r>
            <w:r w:rsidR="00E613F6">
              <w:rPr>
                <w:noProof/>
                <w:webHidden/>
              </w:rPr>
              <w:t>2</w:t>
            </w:r>
            <w:r w:rsidR="00E613F6">
              <w:rPr>
                <w:noProof/>
                <w:webHidden/>
              </w:rPr>
              <w:fldChar w:fldCharType="end"/>
            </w:r>
          </w:hyperlink>
        </w:p>
        <w:p w14:paraId="6EDDAD1F" w14:textId="47F79483" w:rsidR="00E613F6" w:rsidRDefault="00000000">
          <w:pPr>
            <w:pStyle w:val="TOC1"/>
            <w:tabs>
              <w:tab w:val="right" w:leader="dot" w:pos="9062"/>
            </w:tabs>
            <w:rPr>
              <w:rFonts w:eastAsiaTheme="minorEastAsia"/>
              <w:noProof/>
              <w:kern w:val="2"/>
              <w:lang w:val="bg-BG" w:eastAsia="bg-BG"/>
              <w14:ligatures w14:val="standardContextual"/>
            </w:rPr>
          </w:pPr>
          <w:hyperlink w:anchor="_Toc140702360" w:history="1">
            <w:r w:rsidR="00E613F6" w:rsidRPr="00714AC4">
              <w:rPr>
                <w:rStyle w:val="Hyperlink"/>
                <w:noProof/>
              </w:rPr>
              <w:t>Planning</w:t>
            </w:r>
            <w:r w:rsidR="00E613F6">
              <w:rPr>
                <w:noProof/>
                <w:webHidden/>
              </w:rPr>
              <w:tab/>
            </w:r>
            <w:r w:rsidR="00E613F6">
              <w:rPr>
                <w:noProof/>
                <w:webHidden/>
              </w:rPr>
              <w:fldChar w:fldCharType="begin"/>
            </w:r>
            <w:r w:rsidR="00E613F6">
              <w:rPr>
                <w:noProof/>
                <w:webHidden/>
              </w:rPr>
              <w:instrText xml:space="preserve"> PAGEREF _Toc140702360 \h </w:instrText>
            </w:r>
            <w:r w:rsidR="00E613F6">
              <w:rPr>
                <w:noProof/>
                <w:webHidden/>
              </w:rPr>
            </w:r>
            <w:r w:rsidR="00E613F6">
              <w:rPr>
                <w:noProof/>
                <w:webHidden/>
              </w:rPr>
              <w:fldChar w:fldCharType="separate"/>
            </w:r>
            <w:r w:rsidR="00E613F6">
              <w:rPr>
                <w:noProof/>
                <w:webHidden/>
              </w:rPr>
              <w:t>2</w:t>
            </w:r>
            <w:r w:rsidR="00E613F6">
              <w:rPr>
                <w:noProof/>
                <w:webHidden/>
              </w:rPr>
              <w:fldChar w:fldCharType="end"/>
            </w:r>
          </w:hyperlink>
        </w:p>
        <w:p w14:paraId="49476FC7" w14:textId="7D15792A" w:rsidR="00E613F6" w:rsidRDefault="00000000">
          <w:pPr>
            <w:pStyle w:val="TOC1"/>
            <w:tabs>
              <w:tab w:val="right" w:leader="dot" w:pos="9062"/>
            </w:tabs>
            <w:rPr>
              <w:rFonts w:eastAsiaTheme="minorEastAsia"/>
              <w:noProof/>
              <w:kern w:val="2"/>
              <w:lang w:val="bg-BG" w:eastAsia="bg-BG"/>
              <w14:ligatures w14:val="standardContextual"/>
            </w:rPr>
          </w:pPr>
          <w:hyperlink w:anchor="_Toc140702361" w:history="1">
            <w:r w:rsidR="00E613F6" w:rsidRPr="00714AC4">
              <w:rPr>
                <w:rStyle w:val="Hyperlink"/>
                <w:noProof/>
              </w:rPr>
              <w:t>Reflection</w:t>
            </w:r>
            <w:r w:rsidR="00E613F6">
              <w:rPr>
                <w:noProof/>
                <w:webHidden/>
              </w:rPr>
              <w:tab/>
            </w:r>
            <w:r w:rsidR="00E613F6">
              <w:rPr>
                <w:noProof/>
                <w:webHidden/>
              </w:rPr>
              <w:fldChar w:fldCharType="begin"/>
            </w:r>
            <w:r w:rsidR="00E613F6">
              <w:rPr>
                <w:noProof/>
                <w:webHidden/>
              </w:rPr>
              <w:instrText xml:space="preserve"> PAGEREF _Toc140702361 \h </w:instrText>
            </w:r>
            <w:r w:rsidR="00E613F6">
              <w:rPr>
                <w:noProof/>
                <w:webHidden/>
              </w:rPr>
            </w:r>
            <w:r w:rsidR="00E613F6">
              <w:rPr>
                <w:noProof/>
                <w:webHidden/>
              </w:rPr>
              <w:fldChar w:fldCharType="separate"/>
            </w:r>
            <w:r w:rsidR="00E613F6">
              <w:rPr>
                <w:noProof/>
                <w:webHidden/>
              </w:rPr>
              <w:t>3</w:t>
            </w:r>
            <w:r w:rsidR="00E613F6">
              <w:rPr>
                <w:noProof/>
                <w:webHidden/>
              </w:rPr>
              <w:fldChar w:fldCharType="end"/>
            </w:r>
          </w:hyperlink>
        </w:p>
        <w:p w14:paraId="54980653" w14:textId="25E6C914" w:rsidR="00E613F6" w:rsidRDefault="00000000">
          <w:pPr>
            <w:pStyle w:val="TOC1"/>
            <w:tabs>
              <w:tab w:val="right" w:leader="dot" w:pos="9062"/>
            </w:tabs>
            <w:rPr>
              <w:rFonts w:eastAsiaTheme="minorEastAsia"/>
              <w:noProof/>
              <w:kern w:val="2"/>
              <w:lang w:val="bg-BG" w:eastAsia="bg-BG"/>
              <w14:ligatures w14:val="standardContextual"/>
            </w:rPr>
          </w:pPr>
          <w:hyperlink w:anchor="_Toc140702362" w:history="1">
            <w:r w:rsidR="00E613F6" w:rsidRPr="00714AC4">
              <w:rPr>
                <w:rStyle w:val="Hyperlink"/>
                <w:noProof/>
              </w:rPr>
              <w:t>Conclusion</w:t>
            </w:r>
            <w:r w:rsidR="00E613F6">
              <w:rPr>
                <w:noProof/>
                <w:webHidden/>
              </w:rPr>
              <w:tab/>
            </w:r>
            <w:r w:rsidR="00E613F6">
              <w:rPr>
                <w:noProof/>
                <w:webHidden/>
              </w:rPr>
              <w:fldChar w:fldCharType="begin"/>
            </w:r>
            <w:r w:rsidR="00E613F6">
              <w:rPr>
                <w:noProof/>
                <w:webHidden/>
              </w:rPr>
              <w:instrText xml:space="preserve"> PAGEREF _Toc140702362 \h </w:instrText>
            </w:r>
            <w:r w:rsidR="00E613F6">
              <w:rPr>
                <w:noProof/>
                <w:webHidden/>
              </w:rPr>
            </w:r>
            <w:r w:rsidR="00E613F6">
              <w:rPr>
                <w:noProof/>
                <w:webHidden/>
              </w:rPr>
              <w:fldChar w:fldCharType="separate"/>
            </w:r>
            <w:r w:rsidR="00E613F6">
              <w:rPr>
                <w:noProof/>
                <w:webHidden/>
              </w:rPr>
              <w:t>5</w:t>
            </w:r>
            <w:r w:rsidR="00E613F6">
              <w:rPr>
                <w:noProof/>
                <w:webHidden/>
              </w:rPr>
              <w:fldChar w:fldCharType="end"/>
            </w:r>
          </w:hyperlink>
        </w:p>
        <w:p w14:paraId="6737809B" w14:textId="653CE801" w:rsidR="00E613F6" w:rsidRDefault="00000000">
          <w:pPr>
            <w:pStyle w:val="TOC1"/>
            <w:tabs>
              <w:tab w:val="right" w:leader="dot" w:pos="9062"/>
            </w:tabs>
            <w:rPr>
              <w:rFonts w:eastAsiaTheme="minorEastAsia"/>
              <w:noProof/>
              <w:kern w:val="2"/>
              <w:lang w:val="bg-BG" w:eastAsia="bg-BG"/>
              <w14:ligatures w14:val="standardContextual"/>
            </w:rPr>
          </w:pPr>
          <w:hyperlink w:anchor="_Toc140702363" w:history="1">
            <w:r w:rsidR="00E613F6" w:rsidRPr="00714AC4">
              <w:rPr>
                <w:rStyle w:val="Hyperlink"/>
                <w:noProof/>
              </w:rPr>
              <w:t>Reference:</w:t>
            </w:r>
            <w:r w:rsidR="00E613F6">
              <w:rPr>
                <w:noProof/>
                <w:webHidden/>
              </w:rPr>
              <w:tab/>
            </w:r>
            <w:r w:rsidR="00E613F6">
              <w:rPr>
                <w:noProof/>
                <w:webHidden/>
              </w:rPr>
              <w:fldChar w:fldCharType="begin"/>
            </w:r>
            <w:r w:rsidR="00E613F6">
              <w:rPr>
                <w:noProof/>
                <w:webHidden/>
              </w:rPr>
              <w:instrText xml:space="preserve"> PAGEREF _Toc140702363 \h </w:instrText>
            </w:r>
            <w:r w:rsidR="00E613F6">
              <w:rPr>
                <w:noProof/>
                <w:webHidden/>
              </w:rPr>
            </w:r>
            <w:r w:rsidR="00E613F6">
              <w:rPr>
                <w:noProof/>
                <w:webHidden/>
              </w:rPr>
              <w:fldChar w:fldCharType="separate"/>
            </w:r>
            <w:r w:rsidR="00E613F6">
              <w:rPr>
                <w:noProof/>
                <w:webHidden/>
              </w:rPr>
              <w:t>6</w:t>
            </w:r>
            <w:r w:rsidR="00E613F6">
              <w:rPr>
                <w:noProof/>
                <w:webHidden/>
              </w:rPr>
              <w:fldChar w:fldCharType="end"/>
            </w:r>
          </w:hyperlink>
        </w:p>
        <w:p w14:paraId="004EB84F" w14:textId="574DAE12" w:rsidR="008329AC" w:rsidRDefault="008329AC">
          <w:r>
            <w:rPr>
              <w:b/>
              <w:bCs/>
            </w:rPr>
            <w:fldChar w:fldCharType="end"/>
          </w:r>
        </w:p>
      </w:sdtContent>
    </w:sdt>
    <w:p w14:paraId="2B49A24C" w14:textId="2E375140" w:rsidR="00850E8E" w:rsidRPr="00E613F6" w:rsidRDefault="008329AC" w:rsidP="00E613F6">
      <w:pPr>
        <w:pStyle w:val="Heading1"/>
        <w:rPr>
          <w:rFonts w:ascii="Arial" w:hAnsi="Arial" w:cs="Arial"/>
          <w:sz w:val="28"/>
          <w:szCs w:val="28"/>
        </w:rPr>
      </w:pPr>
      <w:r>
        <w:br w:type="page"/>
      </w:r>
      <w:bookmarkStart w:id="0" w:name="_Toc140702359"/>
      <w:r w:rsidR="00850E8E" w:rsidRPr="00E613F6">
        <w:rPr>
          <w:rFonts w:ascii="Arial" w:hAnsi="Arial" w:cs="Arial"/>
          <w:color w:val="000000" w:themeColor="text1"/>
          <w:sz w:val="28"/>
          <w:szCs w:val="28"/>
        </w:rPr>
        <w:lastRenderedPageBreak/>
        <w:t>Introduction</w:t>
      </w:r>
      <w:bookmarkEnd w:id="0"/>
    </w:p>
    <w:p w14:paraId="78C1A127" w14:textId="38B049E8" w:rsidR="000B7F36" w:rsidRDefault="000137FA" w:rsidP="009E0F52">
      <w:pPr>
        <w:spacing w:line="276" w:lineRule="auto"/>
        <w:rPr>
          <w:rFonts w:ascii="Arial" w:hAnsi="Arial" w:cs="Arial"/>
        </w:rPr>
      </w:pPr>
      <w:r w:rsidRPr="000137FA">
        <w:rPr>
          <w:rFonts w:ascii="Arial" w:hAnsi="Arial" w:cs="Arial"/>
        </w:rPr>
        <w:t>I live in a small coastal town where we have a coastline where many people walk. I've always been impressed by how dirty our coastline is and how most people don't keep it clean. That's why we decided with a group of friends to create a project to clean the beach from plastics and other waste.</w:t>
      </w:r>
      <w:r w:rsidRPr="000137FA">
        <w:t xml:space="preserve"> </w:t>
      </w:r>
      <w:r w:rsidRPr="000137FA">
        <w:rPr>
          <w:rFonts w:ascii="Arial" w:hAnsi="Arial" w:cs="Arial"/>
        </w:rPr>
        <w:t>Marine trash is a major global environmental issue. Plastic dominates marine trash due to its persistence, dispersability, mismanagement, and rising production</w:t>
      </w:r>
      <w:r>
        <w:rPr>
          <w:rFonts w:ascii="Arial" w:hAnsi="Arial" w:cs="Arial"/>
        </w:rPr>
        <w:t xml:space="preserve"> </w:t>
      </w:r>
      <w:r w:rsidRPr="000137FA">
        <w:rPr>
          <w:rFonts w:ascii="Arial" w:hAnsi="Arial" w:cs="Arial"/>
        </w:rPr>
        <w:t>biosphere plastic pollution</w:t>
      </w:r>
      <w:r>
        <w:rPr>
          <w:rFonts w:ascii="Arial" w:hAnsi="Arial" w:cs="Arial"/>
        </w:rPr>
        <w:t xml:space="preserve"> (Jorgensen et.all 2021).</w:t>
      </w:r>
      <w:r w:rsidRPr="000137FA">
        <w:t xml:space="preserve"> </w:t>
      </w:r>
      <w:r w:rsidRPr="000137FA">
        <w:rPr>
          <w:rFonts w:ascii="Arial" w:hAnsi="Arial" w:cs="Arial"/>
        </w:rPr>
        <w:t>In this project we will include volunteers who are willing to help us in the endeavour.</w:t>
      </w:r>
      <w:r w:rsidR="005509C3" w:rsidRPr="005509C3">
        <w:rPr>
          <w:rFonts w:ascii="Arial" w:hAnsi="Arial" w:cs="Arial"/>
        </w:rPr>
        <w:t xml:space="preserve"> Our goals will be to clean the beach in two weeks, to include the public in this project (friends, relatives, neighbours, tourists, families with children). the implementation of this project we will get to know the people with whom we live in the same city. We will have more contacts and hear more opinions about the project </w:t>
      </w:r>
      <w:r w:rsidR="000B7F36" w:rsidRPr="005509C3">
        <w:rPr>
          <w:rFonts w:ascii="Arial" w:hAnsi="Arial" w:cs="Arial"/>
        </w:rPr>
        <w:t>itself.</w:t>
      </w:r>
      <w:r w:rsidR="000B7F36">
        <w:rPr>
          <w:rFonts w:ascii="Arial" w:hAnsi="Arial" w:cs="Arial"/>
        </w:rPr>
        <w:t xml:space="preserve"> We have consulted with the local authorities to see if they will give us permission to carry out a public cleaning project. Which will take place on 13.05.2023 at 10 am </w:t>
      </w:r>
      <w:r w:rsidR="00F20D8C">
        <w:rPr>
          <w:rFonts w:ascii="Arial" w:hAnsi="Arial" w:cs="Arial"/>
        </w:rPr>
        <w:t>in Trecco Bay Beach. Gloves</w:t>
      </w:r>
      <w:r w:rsidR="000B7F36">
        <w:rPr>
          <w:rFonts w:ascii="Arial" w:hAnsi="Arial" w:cs="Arial"/>
        </w:rPr>
        <w:t xml:space="preserve"> and garbage bags and all necessary cleaning tools will be provided. We are in each store send out flyers and it will be announced in the local Facebook group. We have contacted the local authorities and companies for the removal and disposal of the collected rubbish.</w:t>
      </w:r>
    </w:p>
    <w:p w14:paraId="5EC99839" w14:textId="77777777" w:rsidR="00E613F6" w:rsidRPr="00E613F6" w:rsidRDefault="00E613F6" w:rsidP="009E0F52">
      <w:pPr>
        <w:pStyle w:val="Heading1"/>
        <w:spacing w:line="276" w:lineRule="auto"/>
        <w:rPr>
          <w:rFonts w:ascii="Arial" w:hAnsi="Arial" w:cs="Arial"/>
          <w:color w:val="000000" w:themeColor="text1"/>
          <w:sz w:val="28"/>
          <w:szCs w:val="28"/>
        </w:rPr>
      </w:pPr>
      <w:bookmarkStart w:id="1" w:name="_Toc140702360"/>
      <w:r w:rsidRPr="00E613F6">
        <w:rPr>
          <w:rFonts w:ascii="Arial" w:hAnsi="Arial" w:cs="Arial"/>
          <w:color w:val="000000" w:themeColor="text1"/>
          <w:sz w:val="28"/>
          <w:szCs w:val="28"/>
        </w:rPr>
        <w:t>Planning</w:t>
      </w:r>
      <w:bookmarkEnd w:id="1"/>
      <w:r w:rsidRPr="00E613F6">
        <w:rPr>
          <w:rFonts w:ascii="Arial" w:hAnsi="Arial" w:cs="Arial"/>
          <w:color w:val="000000" w:themeColor="text1"/>
          <w:sz w:val="28"/>
          <w:szCs w:val="28"/>
        </w:rPr>
        <w:t xml:space="preserve"> </w:t>
      </w:r>
    </w:p>
    <w:p w14:paraId="2BBBFAD0" w14:textId="76E1AA8E" w:rsidR="00E613F6" w:rsidRPr="000B7F36" w:rsidRDefault="00E613F6" w:rsidP="009E0F52">
      <w:pPr>
        <w:spacing w:line="276" w:lineRule="auto"/>
        <w:rPr>
          <w:rFonts w:ascii="Arial" w:hAnsi="Arial" w:cs="Arial"/>
        </w:rPr>
      </w:pPr>
      <w:r w:rsidRPr="00E613F6">
        <w:rPr>
          <w:rFonts w:ascii="Arial" w:hAnsi="Arial" w:cs="Arial"/>
        </w:rPr>
        <w:t xml:space="preserve"> Any local project needs community engagement, thus breaking down communication barriers is essential. Locals want to know their opinions matter, and who better to identify community needs than those who live and work there? If we want the community's honest opinions on our idea, remove all barriers (Cooper 2023). some of the barriers that we envisioned for the implementation of the project were telecommunications. In the sense that not all volunteers knew how to work with phones and on computers, therefore the announcement about the launch of the project was also announced through flyers that were distributed to mailboxes and establishments. After we made the first step of the plan, we had a lot of calls from volunteers to whom we had to give more explanations about the project itself. That's why me and my friends decided to create a video that will show how dirty the beach is and how through the support of the public for the implementation of the project, it will be do a good deed not only for the population of the city but also for how we will teach our children to keep the environment clean. To start the project, we created a plan that included the goals of the start date of the project and the end date. The goal of the project is to show the public that with their help we will make the beach a clean place where we live. In this way, we will have more contact with people around us, we will hear other opinions about the project. Cleanups raise awareness. Environment-damaging garbage and litter can make people reconsider their purchasing habits. Cleaning up is hard, so folks may choose eco-friendly materials. Everyone who participated in the project communicated with each other, there was respect for each other, conversations on various topics, regardless of their age or nationality. It didn't matter who we were, we had respect for each other regardless of gender, skin color or age. We were just committed to one goal. By listening to each other and discussing topics about the project, we gave others the opportunity to give us a good vision of the project we are implementing. When you have respect for others, they will reciprocate the same. At the end of the day, the beach was cleaned of plastic waste that pollutes not only the beach but also the sea. My friends and I provided all the volunteers from the group with garbage bags and gloves. The means with which we bought the cleaning materials were personally mine and my friends which we organized the project. After the goal of the project </w:t>
      </w:r>
      <w:r w:rsidRPr="00E613F6">
        <w:rPr>
          <w:rFonts w:ascii="Arial" w:hAnsi="Arial" w:cs="Arial"/>
        </w:rPr>
        <w:lastRenderedPageBreak/>
        <w:t>was realized in an earlier period, we had to create feedback with the public whether the task was completed. Again, we made a video showing how much trash we collected, how the beach looks like after the cleanup, how many volunteers came for the implementation of the project and how with this project we created new acquaintances and got to know our neighbours and residents of the city better. Some of the volunteers gave an idea to carry out this project once a month because many of the volunteers liked it. The assessment of the project at the end of the day was that we accomplished what we had set as a goal, we brought the interested society to the project, everyone clearly understood the task of the project, what we are aiming for and to whom. And we created the project to make the environment cleaner and more this way to bring the society together towards a common goal.</w:t>
      </w:r>
    </w:p>
    <w:p w14:paraId="4E3EF85F" w14:textId="33995344" w:rsidR="005509C3" w:rsidRPr="00E613F6" w:rsidRDefault="005509C3" w:rsidP="009E0F52">
      <w:pPr>
        <w:pStyle w:val="Heading1"/>
        <w:spacing w:line="276" w:lineRule="auto"/>
        <w:rPr>
          <w:rFonts w:ascii="Arial" w:hAnsi="Arial" w:cs="Arial"/>
          <w:color w:val="000000" w:themeColor="text1"/>
          <w:sz w:val="28"/>
          <w:szCs w:val="28"/>
        </w:rPr>
      </w:pPr>
      <w:bookmarkStart w:id="2" w:name="_Toc140702361"/>
      <w:r w:rsidRPr="00E613F6">
        <w:rPr>
          <w:rFonts w:ascii="Arial" w:hAnsi="Arial" w:cs="Arial"/>
          <w:color w:val="000000" w:themeColor="text1"/>
          <w:sz w:val="28"/>
          <w:szCs w:val="28"/>
        </w:rPr>
        <w:t>Reflection</w:t>
      </w:r>
      <w:bookmarkEnd w:id="2"/>
    </w:p>
    <w:p w14:paraId="0E0F35A6" w14:textId="06B0C514" w:rsidR="00F6586C" w:rsidRDefault="00F76AAE" w:rsidP="009E0F52">
      <w:pPr>
        <w:spacing w:line="276" w:lineRule="auto"/>
        <w:rPr>
          <w:rFonts w:ascii="Arial" w:hAnsi="Arial" w:cs="Arial"/>
        </w:rPr>
      </w:pPr>
      <w:r w:rsidRPr="00F76AAE">
        <w:rPr>
          <w:rFonts w:ascii="Arial" w:hAnsi="Arial" w:cs="Arial"/>
        </w:rPr>
        <w:t>Community engagement seeks to engage community to achieve sustainable outcomes, equitable decision-making processes, and deepen relationships and trust between government organisations and communities</w:t>
      </w:r>
      <w:r>
        <w:rPr>
          <w:rFonts w:ascii="Arial" w:hAnsi="Arial" w:cs="Arial"/>
        </w:rPr>
        <w:t xml:space="preserve"> (Google).</w:t>
      </w:r>
      <w:r w:rsidR="003B0C03" w:rsidRPr="003B0C03">
        <w:t xml:space="preserve"> </w:t>
      </w:r>
      <w:r w:rsidR="003B0C03" w:rsidRPr="003B0C03">
        <w:rPr>
          <w:rFonts w:ascii="Arial" w:hAnsi="Arial" w:cs="Arial"/>
        </w:rPr>
        <w:t>When I participate in group projects, I feel more ambitious, charged with positive attitudes and feelings, because I know that if my idea is not good, someone else from the group will give a better idea and we will comment on it. In this way, I understand where I made wrong decisions and how can i fix them.</w:t>
      </w:r>
      <w:r w:rsidR="003B0C03" w:rsidRPr="003B0C03">
        <w:t xml:space="preserve"> </w:t>
      </w:r>
      <w:r w:rsidR="003B0C03" w:rsidRPr="003B0C03">
        <w:rPr>
          <w:rFonts w:ascii="Arial" w:hAnsi="Arial" w:cs="Arial"/>
        </w:rPr>
        <w:t>We can assess a social program's effectiveness through community evaluation. It entails investigating and gathering data on a program's events, elements, and outcomes to improve and make decisions.</w:t>
      </w:r>
      <w:r w:rsidR="002264AC" w:rsidRPr="002264AC">
        <w:t xml:space="preserve"> </w:t>
      </w:r>
      <w:r w:rsidR="002264AC" w:rsidRPr="002264AC">
        <w:rPr>
          <w:rFonts w:ascii="Arial" w:hAnsi="Arial" w:cs="Arial"/>
        </w:rPr>
        <w:t>Community involvement and environmental control may rise with a sense of community. Perceptions of environmental issues might inspire people and organisations to better the community</w:t>
      </w:r>
      <w:r w:rsidR="002264AC">
        <w:rPr>
          <w:rFonts w:ascii="Arial" w:hAnsi="Arial" w:cs="Arial"/>
        </w:rPr>
        <w:t xml:space="preserve"> (Google).</w:t>
      </w:r>
      <w:r w:rsidR="00BD3C55" w:rsidRPr="00BD3C55">
        <w:t xml:space="preserve"> </w:t>
      </w:r>
      <w:r w:rsidR="007878CE" w:rsidRPr="00BD3C55">
        <w:rPr>
          <w:rFonts w:ascii="Arial" w:hAnsi="Arial" w:cs="Arial"/>
        </w:rPr>
        <w:t>To</w:t>
      </w:r>
      <w:r w:rsidR="00BD3C55" w:rsidRPr="00BD3C55">
        <w:rPr>
          <w:rFonts w:ascii="Arial" w:hAnsi="Arial" w:cs="Arial"/>
        </w:rPr>
        <w:t xml:space="preserve"> involve the community in a given project, I need to know them, to know the city we live in, to set clear goals for myself, how I can help this community socialize to a given project.</w:t>
      </w:r>
      <w:r w:rsidR="00BD3C55" w:rsidRPr="00BD3C55">
        <w:t xml:space="preserve"> </w:t>
      </w:r>
      <w:r w:rsidR="00BD3C55" w:rsidRPr="00BD3C55">
        <w:rPr>
          <w:rFonts w:ascii="Arial" w:hAnsi="Arial" w:cs="Arial"/>
        </w:rPr>
        <w:t>A lot of attention should also be paid to the problems and needs of the society and how these problems can be helped to be solved so that the society can re-engage with the given project.</w:t>
      </w:r>
    </w:p>
    <w:p w14:paraId="1547E30A" w14:textId="3276A72E" w:rsidR="00030FF9" w:rsidRPr="00030FF9" w:rsidRDefault="00BD3C55" w:rsidP="009E0F52">
      <w:pPr>
        <w:spacing w:line="276" w:lineRule="auto"/>
        <w:rPr>
          <w:rFonts w:ascii="Arial" w:hAnsi="Arial" w:cs="Arial"/>
        </w:rPr>
      </w:pPr>
      <w:r w:rsidRPr="003938EE">
        <w:rPr>
          <w:rFonts w:ascii="Arial" w:hAnsi="Arial" w:cs="Arial"/>
        </w:rPr>
        <w:t>To</w:t>
      </w:r>
      <w:r w:rsidR="003938EE" w:rsidRPr="003938EE">
        <w:rPr>
          <w:rFonts w:ascii="Arial" w:hAnsi="Arial" w:cs="Arial"/>
        </w:rPr>
        <w:t xml:space="preserve"> create the project, it will be necessary to follow one of the principles of community engagement. What do we want to do? We want to create this project to clean the beaches, because it will help the environment, we will create more contacts with people from the community, we will people of all age groups and ethnicities will be included in the project. We will show our children that cleaner beaches not only help the environment, but also the population of organisms in the sea</w:t>
      </w:r>
      <w:r w:rsidR="003938EE" w:rsidRPr="003938EE">
        <w:rPr>
          <w:rFonts w:ascii="Arial" w:hAnsi="Arial" w:cs="Arial"/>
          <w:sz w:val="28"/>
          <w:szCs w:val="28"/>
        </w:rPr>
        <w:t>.</w:t>
      </w:r>
      <w:r w:rsidR="003938EE" w:rsidRPr="003938EE">
        <w:t xml:space="preserve"> </w:t>
      </w:r>
      <w:r w:rsidR="003938EE" w:rsidRPr="003938EE">
        <w:rPr>
          <w:rFonts w:ascii="Arial" w:hAnsi="Arial" w:cs="Arial"/>
        </w:rPr>
        <w:t>This paper defines tourist beaches as ‘socioecological resources found largely in coastal destinations, which is built and managed for the primary goal of attracting tourists interested in sun, sea, and sand activities. The "Big Five"—scenery, litter, safety, facilities, and water quality—are beachgoer’s main concerns. Many countries choose beaches based on cleanliness. Beach quality substantially influences return visitation, especially for first-time guests. Excessive litter decreases visitation and revenue, according to study</w:t>
      </w:r>
      <w:r w:rsidR="003938EE">
        <w:rPr>
          <w:rFonts w:ascii="Arial" w:hAnsi="Arial" w:cs="Arial"/>
        </w:rPr>
        <w:t xml:space="preserve"> (</w:t>
      </w:r>
      <w:r w:rsidR="007A7AF5">
        <w:rPr>
          <w:rFonts w:ascii="Arial" w:hAnsi="Arial" w:cs="Arial"/>
        </w:rPr>
        <w:t>Seweryn, Camilo and Andrea 2019).</w:t>
      </w:r>
      <w:r w:rsidR="00742AC0" w:rsidRPr="00742AC0">
        <w:t xml:space="preserve"> </w:t>
      </w:r>
      <w:r w:rsidR="00742AC0" w:rsidRPr="00742AC0">
        <w:rPr>
          <w:rFonts w:ascii="Arial" w:hAnsi="Arial" w:cs="Arial"/>
        </w:rPr>
        <w:t>Whether we have reached the goal of engaging the community with this project will become clear when we see how many people have engaged and participated in the project. To achieve these goals, we will also need the support of volunteers who will help us carry out the project for the cleaning of the beach.</w:t>
      </w:r>
      <w:r w:rsidR="00B53583" w:rsidRPr="00B53583">
        <w:t xml:space="preserve"> </w:t>
      </w:r>
      <w:r w:rsidR="00B53583" w:rsidRPr="00B53583">
        <w:rPr>
          <w:rFonts w:ascii="Arial" w:hAnsi="Arial" w:cs="Arial"/>
        </w:rPr>
        <w:t>Collaborations bring individuals and community members together in a supportive environment to solve existing and emerging problems that one group cannot manage alone.</w:t>
      </w:r>
      <w:r w:rsidR="00030FF9" w:rsidRPr="00030FF9">
        <w:t xml:space="preserve"> </w:t>
      </w:r>
      <w:r w:rsidR="00030FF9" w:rsidRPr="00030FF9">
        <w:rPr>
          <w:rFonts w:ascii="Arial" w:hAnsi="Arial" w:cs="Arial"/>
        </w:rPr>
        <w:t>The community should be clearly aware of the action plan, future development, clear goals and what has been achieved at the end of the project.</w:t>
      </w:r>
      <w:r w:rsidR="00030FF9" w:rsidRPr="00030FF9">
        <w:t xml:space="preserve"> </w:t>
      </w:r>
      <w:r w:rsidR="00030FF9" w:rsidRPr="00030FF9">
        <w:rPr>
          <w:rFonts w:ascii="Arial" w:hAnsi="Arial" w:cs="Arial"/>
        </w:rPr>
        <w:t>Share plan updates regularly.</w:t>
      </w:r>
    </w:p>
    <w:p w14:paraId="39F17195" w14:textId="466CBCA2" w:rsidR="001031A3" w:rsidRPr="001031A3" w:rsidRDefault="00030FF9" w:rsidP="009E0F52">
      <w:pPr>
        <w:spacing w:line="276" w:lineRule="auto"/>
        <w:rPr>
          <w:rFonts w:ascii="Arial" w:hAnsi="Arial" w:cs="Arial"/>
        </w:rPr>
      </w:pPr>
      <w:r w:rsidRPr="00030FF9">
        <w:rPr>
          <w:rFonts w:ascii="Arial" w:hAnsi="Arial" w:cs="Arial"/>
        </w:rPr>
        <w:lastRenderedPageBreak/>
        <w:t>Residents want you to keep your word. Unless you tell them. Maintaining trust and informing them requires regular, straightforward communication. Even unintentional secrecy generates mistrust and disinformation. Trust is built by regularly reporting success and setbacks</w:t>
      </w:r>
      <w:r w:rsidR="00FD62D6">
        <w:rPr>
          <w:rFonts w:ascii="Arial" w:hAnsi="Arial" w:cs="Arial"/>
        </w:rPr>
        <w:t xml:space="preserve"> (Bell 2021).</w:t>
      </w:r>
      <w:r w:rsidR="00F55D09" w:rsidRPr="00F55D09">
        <w:t xml:space="preserve"> </w:t>
      </w:r>
      <w:r w:rsidR="00F55D09" w:rsidRPr="00F55D09">
        <w:rPr>
          <w:rFonts w:ascii="Arial" w:hAnsi="Arial" w:cs="Arial"/>
        </w:rPr>
        <w:t xml:space="preserve">This project has a positive impact on the </w:t>
      </w:r>
      <w:r w:rsidR="00BF1FFF" w:rsidRPr="00F55D09">
        <w:rPr>
          <w:rFonts w:ascii="Arial" w:hAnsi="Arial" w:cs="Arial"/>
        </w:rPr>
        <w:t>community because</w:t>
      </w:r>
      <w:r w:rsidR="00F55D09" w:rsidRPr="00F55D09">
        <w:rPr>
          <w:rFonts w:ascii="Arial" w:hAnsi="Arial" w:cs="Arial"/>
        </w:rPr>
        <w:t xml:space="preserve"> people who have few contacts in their daily lives, by being included in the project, establish more relationships with others.</w:t>
      </w:r>
      <w:r w:rsidR="001031A3" w:rsidRPr="001031A3">
        <w:t xml:space="preserve"> </w:t>
      </w:r>
      <w:r w:rsidR="001031A3" w:rsidRPr="001031A3">
        <w:rPr>
          <w:rFonts w:ascii="Arial" w:hAnsi="Arial" w:cs="Arial"/>
        </w:rPr>
        <w:t>Each of the five pillars of community engagement—active consultation, effective communication, stakeholders, participation, and inclusion—plays a distinct role in generating positive results. Let's talk about the ways in which these variations can affect us.</w:t>
      </w:r>
      <w:r w:rsidR="001031A3" w:rsidRPr="001031A3">
        <w:t xml:space="preserve"> </w:t>
      </w:r>
      <w:r w:rsidR="001031A3" w:rsidRPr="001031A3">
        <w:rPr>
          <w:rFonts w:ascii="Arial" w:hAnsi="Arial" w:cs="Arial"/>
        </w:rPr>
        <w:t>In an active consultation, participants actively seek out and provide feedback from members of the community and other interested parties. It's more than just keeping people in the loop about new projects or policy changes; it really gets them involved in creating those changes. By taking this method, we can learn more about the community's problems and hopes.</w:t>
      </w:r>
    </w:p>
    <w:p w14:paraId="7E9F40F5" w14:textId="77777777" w:rsidR="001031A3" w:rsidRPr="001031A3" w:rsidRDefault="001031A3" w:rsidP="009E0F52">
      <w:pPr>
        <w:spacing w:line="276" w:lineRule="auto"/>
        <w:rPr>
          <w:rFonts w:ascii="Arial" w:hAnsi="Arial" w:cs="Arial"/>
        </w:rPr>
      </w:pPr>
      <w:r w:rsidRPr="001031A3">
        <w:rPr>
          <w:rFonts w:ascii="Arial" w:hAnsi="Arial" w:cs="Arial"/>
        </w:rPr>
        <w:t>Results: When people are actively consulted, decisions are more likely to be well-informed and comprehensive. Community members' feelings of having their opinions heard and respected are bolstered by this method.</w:t>
      </w:r>
    </w:p>
    <w:p w14:paraId="2280DE20" w14:textId="77777777" w:rsidR="001031A3" w:rsidRDefault="001031A3" w:rsidP="009E0F52">
      <w:pPr>
        <w:spacing w:line="276" w:lineRule="auto"/>
        <w:rPr>
          <w:rFonts w:ascii="Arial" w:hAnsi="Arial" w:cs="Arial"/>
        </w:rPr>
      </w:pPr>
      <w:r w:rsidRPr="001031A3">
        <w:rPr>
          <w:rFonts w:ascii="Arial" w:hAnsi="Arial" w:cs="Arial"/>
        </w:rPr>
        <w:t>To communicate effectively, one must ensure that their message is received by the intended audience in an understandable way. It requires attentive listening, honesty, and the use of suitable channels to reach various population subsets.</w:t>
      </w:r>
    </w:p>
    <w:p w14:paraId="1F0E1F0A" w14:textId="77777777" w:rsidR="001031A3" w:rsidRDefault="001031A3" w:rsidP="009E0F52">
      <w:pPr>
        <w:spacing w:line="276" w:lineRule="auto"/>
        <w:rPr>
          <w:rFonts w:ascii="Arial" w:hAnsi="Arial" w:cs="Arial"/>
        </w:rPr>
      </w:pPr>
      <w:r w:rsidRPr="001031A3">
        <w:rPr>
          <w:rFonts w:ascii="Arial" w:hAnsi="Arial" w:cs="Arial"/>
        </w:rPr>
        <w:t>Positive effects can be seen when communication between stakeholders and the community as a whole improves. The community as a whole benefits from a more pleasant and cooperative vibe when members are kept up to date on projects, policies, and changes</w:t>
      </w:r>
      <w:r>
        <w:rPr>
          <w:rFonts w:ascii="Arial" w:hAnsi="Arial" w:cs="Arial"/>
        </w:rPr>
        <w:t>.</w:t>
      </w:r>
    </w:p>
    <w:p w14:paraId="2FE1E56E" w14:textId="1BC2E66A" w:rsidR="001031A3" w:rsidRPr="001031A3" w:rsidRDefault="001031A3" w:rsidP="009E0F52">
      <w:pPr>
        <w:spacing w:line="276" w:lineRule="auto"/>
        <w:rPr>
          <w:rFonts w:ascii="Arial" w:hAnsi="Arial" w:cs="Arial"/>
        </w:rPr>
      </w:pPr>
      <w:r w:rsidRPr="001031A3">
        <w:rPr>
          <w:rFonts w:ascii="Arial" w:hAnsi="Arial" w:cs="Arial"/>
        </w:rPr>
        <w:t>Stakeholders are those who have an interest in a project, problem, or community and can be defined as individuals, groups, or organisations. Participants in the engagement process might range from government officials and local companies to members of community organisations and residents.</w:t>
      </w:r>
    </w:p>
    <w:p w14:paraId="082B854E" w14:textId="13656D07" w:rsidR="001031A3" w:rsidRPr="001031A3" w:rsidRDefault="001031A3" w:rsidP="009E0F52">
      <w:pPr>
        <w:spacing w:line="276" w:lineRule="auto"/>
        <w:rPr>
          <w:rFonts w:ascii="Arial" w:hAnsi="Arial" w:cs="Arial"/>
        </w:rPr>
      </w:pPr>
      <w:r w:rsidRPr="001031A3">
        <w:rPr>
          <w:rFonts w:ascii="Arial" w:hAnsi="Arial" w:cs="Arial"/>
        </w:rPr>
        <w:t>The results of this action are a more complete picture of the community's dynamics and needs. In this way, choices and activities may be better aligned with the interests of all parties involved, and alliances can be strengthened, and resources leveraged.</w:t>
      </w:r>
    </w:p>
    <w:p w14:paraId="58F97704" w14:textId="77777777" w:rsidR="001031A3" w:rsidRPr="001031A3" w:rsidRDefault="001031A3" w:rsidP="009E0F52">
      <w:pPr>
        <w:spacing w:line="276" w:lineRule="auto"/>
        <w:rPr>
          <w:rFonts w:ascii="Arial" w:hAnsi="Arial" w:cs="Arial"/>
        </w:rPr>
      </w:pPr>
      <w:r w:rsidRPr="001031A3">
        <w:rPr>
          <w:rFonts w:ascii="Arial" w:hAnsi="Arial" w:cs="Arial"/>
        </w:rPr>
        <w:t>Community members are considered to have "participated" in a project or initiative if they were involved in its conception, development, and execution. It pushes people to do more than just receive services or adapt to changes; it motivates them to actively participate in making such things happen.</w:t>
      </w:r>
    </w:p>
    <w:p w14:paraId="7557C18C" w14:textId="77777777" w:rsidR="001031A3" w:rsidRPr="001031A3" w:rsidRDefault="001031A3" w:rsidP="009E0F52">
      <w:pPr>
        <w:spacing w:line="276" w:lineRule="auto"/>
        <w:rPr>
          <w:rFonts w:ascii="Arial" w:hAnsi="Arial" w:cs="Arial"/>
        </w:rPr>
      </w:pPr>
      <w:r w:rsidRPr="001031A3">
        <w:rPr>
          <w:rFonts w:ascii="Arial" w:hAnsi="Arial" w:cs="Arial"/>
        </w:rPr>
        <w:t>A greater sense of ownership and responsibility for the community is the result of increased participation. People are more invested in and accepting of community projects that they had a hand in designing when they are given a voice in the process from the start.</w:t>
      </w:r>
    </w:p>
    <w:p w14:paraId="68FF12BC" w14:textId="77777777" w:rsidR="001031A3" w:rsidRPr="001031A3" w:rsidRDefault="001031A3" w:rsidP="009E0F52">
      <w:pPr>
        <w:spacing w:line="276" w:lineRule="auto"/>
        <w:rPr>
          <w:rFonts w:ascii="Arial" w:hAnsi="Arial" w:cs="Arial"/>
        </w:rPr>
      </w:pPr>
      <w:r w:rsidRPr="001031A3">
        <w:rPr>
          <w:rFonts w:ascii="Arial" w:hAnsi="Arial" w:cs="Arial"/>
        </w:rPr>
        <w:t>The term "inclusion" refers to the practise of ensuring that all members of a community, regardless of their identity, history, or ability, have access to and benefit from community involvement activities. It removes obstructions in the system and encourages equality.</w:t>
      </w:r>
    </w:p>
    <w:p w14:paraId="1C7E9F0D" w14:textId="77777777" w:rsidR="001031A3" w:rsidRPr="001031A3" w:rsidRDefault="001031A3" w:rsidP="009E0F52">
      <w:pPr>
        <w:spacing w:line="276" w:lineRule="auto"/>
        <w:rPr>
          <w:rFonts w:ascii="Arial" w:hAnsi="Arial" w:cs="Arial"/>
        </w:rPr>
      </w:pPr>
      <w:r w:rsidRPr="001031A3">
        <w:rPr>
          <w:rFonts w:ascii="Arial" w:hAnsi="Arial" w:cs="Arial"/>
        </w:rPr>
        <w:t>Impact: Inclusion promotes a sense of community, gives voice to underrepresented groups, and makes use of more resources. Participation from a wide range of people ensures that the needs of all members of the community will be met.</w:t>
      </w:r>
    </w:p>
    <w:p w14:paraId="01DDAADD" w14:textId="1723CA44" w:rsidR="00030FF9" w:rsidRPr="00030FF9" w:rsidRDefault="001031A3" w:rsidP="009E0F52">
      <w:pPr>
        <w:spacing w:line="276" w:lineRule="auto"/>
        <w:rPr>
          <w:rFonts w:ascii="Arial" w:hAnsi="Arial" w:cs="Arial"/>
        </w:rPr>
      </w:pPr>
      <w:r>
        <w:rPr>
          <w:rFonts w:ascii="Arial" w:hAnsi="Arial" w:cs="Arial"/>
        </w:rPr>
        <w:lastRenderedPageBreak/>
        <w:t>C</w:t>
      </w:r>
      <w:r w:rsidRPr="001031A3">
        <w:rPr>
          <w:rFonts w:ascii="Arial" w:hAnsi="Arial" w:cs="Arial"/>
        </w:rPr>
        <w:t>ommunity involvement efforts benefit from and are strengthened by a combination of active consultation, effective communication, stakeholder engagement, participation, and inclusion. When brought together, they help people make better decisions, foster greater trust and collaboration, foster a greater sense of community ownership, and better meet the needs of all community members.</w:t>
      </w:r>
    </w:p>
    <w:p w14:paraId="07EA9C0A" w14:textId="1E5798C8" w:rsidR="00C17E81" w:rsidRDefault="00030FF9" w:rsidP="009E0F52">
      <w:pPr>
        <w:pStyle w:val="Heading1"/>
        <w:spacing w:line="276" w:lineRule="auto"/>
        <w:rPr>
          <w:rFonts w:ascii="Arial" w:hAnsi="Arial" w:cs="Arial"/>
        </w:rPr>
      </w:pPr>
      <w:r w:rsidRPr="008329AC">
        <w:rPr>
          <w:color w:val="000000" w:themeColor="text1"/>
        </w:rPr>
        <w:t xml:space="preserve"> </w:t>
      </w:r>
      <w:bookmarkStart w:id="3" w:name="_Hlk140521773"/>
    </w:p>
    <w:p w14:paraId="578E7FE1" w14:textId="77777777" w:rsidR="00347566" w:rsidRPr="00E613F6" w:rsidRDefault="006D6E70" w:rsidP="009E0F52">
      <w:pPr>
        <w:pStyle w:val="Heading1"/>
        <w:spacing w:line="276" w:lineRule="auto"/>
        <w:rPr>
          <w:rFonts w:ascii="Arial" w:hAnsi="Arial" w:cs="Arial"/>
          <w:color w:val="000000" w:themeColor="text1"/>
          <w:sz w:val="28"/>
          <w:szCs w:val="28"/>
        </w:rPr>
      </w:pPr>
      <w:bookmarkStart w:id="4" w:name="_Toc140702362"/>
      <w:r w:rsidRPr="00E613F6">
        <w:rPr>
          <w:rFonts w:ascii="Arial" w:hAnsi="Arial" w:cs="Arial"/>
          <w:color w:val="000000" w:themeColor="text1"/>
          <w:sz w:val="28"/>
          <w:szCs w:val="28"/>
        </w:rPr>
        <w:t>Conclusion</w:t>
      </w:r>
      <w:bookmarkEnd w:id="4"/>
    </w:p>
    <w:p w14:paraId="7755D014" w14:textId="271B01DA" w:rsidR="006D6E70" w:rsidRPr="00347566" w:rsidRDefault="00347566" w:rsidP="009E0F52">
      <w:pPr>
        <w:spacing w:line="276" w:lineRule="auto"/>
        <w:rPr>
          <w:rFonts w:ascii="Arial" w:hAnsi="Arial" w:cs="Arial"/>
        </w:rPr>
      </w:pPr>
      <w:r w:rsidRPr="00347566">
        <w:rPr>
          <w:rFonts w:ascii="Arial" w:hAnsi="Arial" w:cs="Arial"/>
        </w:rPr>
        <w:t>To engage a community means to actively involve members and stakeholders in decision-making and projects that affect them in a meaningful way. It all starts with open lines of communication, where everyone is on the same page and everyone's opinions are heard. Partners and efforts are aligned by involving stakeholders that represent different interests. When people feel included and valued, they are more likely to take an active role in improving their community. The result of this approach should be better-informed judgements, more long-lasting projects, and more beneficial consequences for the community as a whole.</w:t>
      </w:r>
      <w:r w:rsidRPr="006D6E70">
        <w:rPr>
          <w:rFonts w:ascii="Arial" w:hAnsi="Arial" w:cs="Arial"/>
        </w:rPr>
        <w:t xml:space="preserve"> The</w:t>
      </w:r>
      <w:r w:rsidR="006D6E70" w:rsidRPr="006D6E70">
        <w:rPr>
          <w:rFonts w:ascii="Arial" w:hAnsi="Arial" w:cs="Arial"/>
        </w:rPr>
        <w:t xml:space="preserve"> key elements that helped me to create the reflection report were how to help not only me but also the society I live in. It helped me by understanding clearly and precisely what I want to accomplish and how to create the project. How motivated and purposeful I am when I work in a group and listen to other people's ideas. How joining the community to a project is a very important task, because without their help it cannot be </w:t>
      </w:r>
      <w:r w:rsidR="00A34BF0" w:rsidRPr="006D6E70">
        <w:rPr>
          <w:rFonts w:ascii="Arial" w:hAnsi="Arial" w:cs="Arial"/>
        </w:rPr>
        <w:t>created. This</w:t>
      </w:r>
      <w:r w:rsidR="006D6E70" w:rsidRPr="006D6E70">
        <w:rPr>
          <w:rFonts w:ascii="Arial" w:hAnsi="Arial" w:cs="Arial"/>
        </w:rPr>
        <w:t xml:space="preserve"> report taught me how deeply I need to think about things and how every detail is very important to not fail the project.</w:t>
      </w:r>
      <w:r w:rsidR="00CF44F0" w:rsidRPr="00CF44F0">
        <w:t xml:space="preserve"> </w:t>
      </w:r>
      <w:r w:rsidR="00CF44F0">
        <w:rPr>
          <w:rFonts w:ascii="Arial" w:hAnsi="Arial" w:cs="Arial"/>
        </w:rPr>
        <w:t>T</w:t>
      </w:r>
      <w:r w:rsidR="00CF44F0" w:rsidRPr="00CF44F0">
        <w:rPr>
          <w:rFonts w:ascii="Arial" w:hAnsi="Arial" w:cs="Arial"/>
        </w:rPr>
        <w:t>he conversations with the community and how to talk to them about people's difficulties and problems taught me to create connections that promote engagement and cooperation. This is one of the key elements that helped me to reflect.</w:t>
      </w:r>
    </w:p>
    <w:p w14:paraId="6F0B5C01" w14:textId="77777777" w:rsidR="00693F40" w:rsidRPr="00C17E81" w:rsidRDefault="00693F40" w:rsidP="009E0F52">
      <w:pPr>
        <w:spacing w:line="276" w:lineRule="auto"/>
        <w:rPr>
          <w:rFonts w:ascii="Arial" w:hAnsi="Arial" w:cs="Arial"/>
        </w:rPr>
      </w:pPr>
    </w:p>
    <w:bookmarkEnd w:id="3"/>
    <w:p w14:paraId="4E70D212" w14:textId="77777777" w:rsidR="00C17E81" w:rsidRPr="00C17E81" w:rsidRDefault="00C17E81" w:rsidP="009E0F52">
      <w:pPr>
        <w:spacing w:line="276" w:lineRule="auto"/>
        <w:rPr>
          <w:rFonts w:ascii="Arial" w:hAnsi="Arial" w:cs="Arial"/>
        </w:rPr>
      </w:pPr>
    </w:p>
    <w:p w14:paraId="5937DD58" w14:textId="77777777" w:rsidR="00C17E81" w:rsidRPr="00C17E81" w:rsidRDefault="00C17E81" w:rsidP="009E0F52">
      <w:pPr>
        <w:spacing w:line="276" w:lineRule="auto"/>
        <w:rPr>
          <w:rFonts w:ascii="Arial" w:hAnsi="Arial" w:cs="Arial"/>
        </w:rPr>
      </w:pPr>
      <w:r w:rsidRPr="00C17E81">
        <w:rPr>
          <w:rFonts w:ascii="Arial" w:hAnsi="Arial" w:cs="Arial"/>
        </w:rPr>
        <w:t xml:space="preserve"> </w:t>
      </w:r>
    </w:p>
    <w:p w14:paraId="69BFAA19" w14:textId="4F336CE2" w:rsidR="00C93823" w:rsidRPr="00C93823" w:rsidRDefault="00C93823" w:rsidP="009E0F52">
      <w:pPr>
        <w:spacing w:line="276" w:lineRule="auto"/>
        <w:rPr>
          <w:rFonts w:ascii="Arial" w:hAnsi="Arial" w:cs="Arial"/>
        </w:rPr>
      </w:pPr>
    </w:p>
    <w:p w14:paraId="4D1FF311" w14:textId="01D3EED4" w:rsidR="005509C3" w:rsidRDefault="005509C3" w:rsidP="009E0F52">
      <w:pPr>
        <w:spacing w:line="276" w:lineRule="auto"/>
        <w:rPr>
          <w:rFonts w:ascii="Arial" w:hAnsi="Arial" w:cs="Arial"/>
          <w:sz w:val="28"/>
          <w:szCs w:val="28"/>
        </w:rPr>
      </w:pPr>
    </w:p>
    <w:p w14:paraId="0EEC64F3" w14:textId="77777777" w:rsidR="005509C3" w:rsidRPr="005509C3" w:rsidRDefault="005509C3" w:rsidP="009E0F52">
      <w:pPr>
        <w:spacing w:line="276" w:lineRule="auto"/>
        <w:rPr>
          <w:rFonts w:ascii="Arial" w:hAnsi="Arial" w:cs="Arial"/>
        </w:rPr>
      </w:pPr>
    </w:p>
    <w:p w14:paraId="4E4A4280" w14:textId="77777777" w:rsidR="005509C3" w:rsidRDefault="005509C3" w:rsidP="009E0F52">
      <w:pPr>
        <w:spacing w:line="276" w:lineRule="auto"/>
        <w:rPr>
          <w:rFonts w:ascii="Arial" w:hAnsi="Arial" w:cs="Arial"/>
        </w:rPr>
      </w:pPr>
    </w:p>
    <w:p w14:paraId="4030F290" w14:textId="77777777" w:rsidR="005509C3" w:rsidRDefault="005509C3" w:rsidP="009E0F52">
      <w:pPr>
        <w:spacing w:line="276" w:lineRule="auto"/>
        <w:rPr>
          <w:rFonts w:ascii="Arial" w:hAnsi="Arial" w:cs="Arial"/>
        </w:rPr>
      </w:pPr>
    </w:p>
    <w:p w14:paraId="2876D38F" w14:textId="77777777" w:rsidR="005509C3" w:rsidRDefault="005509C3" w:rsidP="009E0F52">
      <w:pPr>
        <w:spacing w:line="276" w:lineRule="auto"/>
        <w:rPr>
          <w:rFonts w:ascii="Arial" w:hAnsi="Arial" w:cs="Arial"/>
        </w:rPr>
      </w:pPr>
    </w:p>
    <w:p w14:paraId="77898094" w14:textId="77777777" w:rsidR="005509C3" w:rsidRDefault="005509C3" w:rsidP="009E0F52">
      <w:pPr>
        <w:spacing w:line="276" w:lineRule="auto"/>
        <w:rPr>
          <w:rFonts w:ascii="Arial" w:hAnsi="Arial" w:cs="Arial"/>
        </w:rPr>
      </w:pPr>
    </w:p>
    <w:p w14:paraId="0F5346E0" w14:textId="77777777" w:rsidR="005509C3" w:rsidRDefault="005509C3" w:rsidP="009E0F52">
      <w:pPr>
        <w:spacing w:line="276" w:lineRule="auto"/>
        <w:rPr>
          <w:rFonts w:ascii="Arial" w:hAnsi="Arial" w:cs="Arial"/>
        </w:rPr>
      </w:pPr>
    </w:p>
    <w:p w14:paraId="196B811B" w14:textId="77777777" w:rsidR="005509C3" w:rsidRDefault="005509C3" w:rsidP="009E0F52">
      <w:pPr>
        <w:spacing w:line="276" w:lineRule="auto"/>
        <w:rPr>
          <w:rFonts w:ascii="Arial" w:hAnsi="Arial" w:cs="Arial"/>
        </w:rPr>
      </w:pPr>
    </w:p>
    <w:p w14:paraId="02BE8512" w14:textId="77777777" w:rsidR="005509C3" w:rsidRDefault="005509C3" w:rsidP="009E0F52">
      <w:pPr>
        <w:spacing w:line="276" w:lineRule="auto"/>
        <w:rPr>
          <w:rFonts w:ascii="Arial" w:hAnsi="Arial" w:cs="Arial"/>
        </w:rPr>
      </w:pPr>
    </w:p>
    <w:p w14:paraId="4293F182" w14:textId="77777777" w:rsidR="005509C3" w:rsidRDefault="005509C3" w:rsidP="009E0F52">
      <w:pPr>
        <w:spacing w:line="276" w:lineRule="auto"/>
        <w:rPr>
          <w:rFonts w:ascii="Arial" w:hAnsi="Arial" w:cs="Arial"/>
        </w:rPr>
      </w:pPr>
    </w:p>
    <w:p w14:paraId="10BDD523" w14:textId="77777777" w:rsidR="005509C3" w:rsidRDefault="005509C3" w:rsidP="009E0F52">
      <w:pPr>
        <w:spacing w:line="276" w:lineRule="auto"/>
        <w:rPr>
          <w:rFonts w:ascii="Arial" w:hAnsi="Arial" w:cs="Arial"/>
        </w:rPr>
      </w:pPr>
    </w:p>
    <w:p w14:paraId="4F488231" w14:textId="77777777" w:rsidR="005509C3" w:rsidRDefault="005509C3" w:rsidP="009E0F52">
      <w:pPr>
        <w:spacing w:line="276" w:lineRule="auto"/>
        <w:rPr>
          <w:rFonts w:ascii="Arial" w:hAnsi="Arial" w:cs="Arial"/>
        </w:rPr>
      </w:pPr>
    </w:p>
    <w:p w14:paraId="34F737C7" w14:textId="77777777" w:rsidR="005509C3" w:rsidRDefault="005509C3" w:rsidP="009E0F52">
      <w:pPr>
        <w:spacing w:line="276" w:lineRule="auto"/>
        <w:rPr>
          <w:rFonts w:ascii="Arial" w:hAnsi="Arial" w:cs="Arial"/>
        </w:rPr>
      </w:pPr>
    </w:p>
    <w:p w14:paraId="7303272F" w14:textId="77777777" w:rsidR="005509C3" w:rsidRDefault="005509C3" w:rsidP="009E0F52">
      <w:pPr>
        <w:spacing w:line="276" w:lineRule="auto"/>
        <w:rPr>
          <w:rFonts w:ascii="Arial" w:hAnsi="Arial" w:cs="Arial"/>
        </w:rPr>
      </w:pPr>
    </w:p>
    <w:p w14:paraId="225D94F6" w14:textId="77777777" w:rsidR="005509C3" w:rsidRDefault="005509C3" w:rsidP="009E0F52">
      <w:pPr>
        <w:spacing w:line="276" w:lineRule="auto"/>
        <w:rPr>
          <w:rFonts w:ascii="Arial" w:hAnsi="Arial" w:cs="Arial"/>
        </w:rPr>
      </w:pPr>
    </w:p>
    <w:p w14:paraId="1EB699CC" w14:textId="77777777" w:rsidR="00347566" w:rsidRDefault="00347566" w:rsidP="009E0F52">
      <w:pPr>
        <w:spacing w:line="276" w:lineRule="auto"/>
        <w:rPr>
          <w:rFonts w:ascii="Arial" w:hAnsi="Arial" w:cs="Arial"/>
        </w:rPr>
      </w:pPr>
    </w:p>
    <w:p w14:paraId="7064F036" w14:textId="5222DE4A" w:rsidR="005509C3" w:rsidRPr="00E613F6" w:rsidRDefault="005509C3" w:rsidP="009E0F52">
      <w:pPr>
        <w:pStyle w:val="Heading1"/>
        <w:spacing w:line="276" w:lineRule="auto"/>
      </w:pPr>
      <w:bookmarkStart w:id="5" w:name="_Toc140702363"/>
      <w:r w:rsidRPr="00E613F6">
        <w:rPr>
          <w:rFonts w:ascii="Arial" w:hAnsi="Arial" w:cs="Arial"/>
          <w:color w:val="000000" w:themeColor="text1"/>
          <w:sz w:val="28"/>
          <w:szCs w:val="28"/>
        </w:rPr>
        <w:t>Reference</w:t>
      </w:r>
      <w:r w:rsidRPr="00E613F6">
        <w:t>:</w:t>
      </w:r>
      <w:bookmarkEnd w:id="5"/>
    </w:p>
    <w:p w14:paraId="6162CED7" w14:textId="695E3C15" w:rsidR="001F2CAF" w:rsidRDefault="001F2CAF" w:rsidP="009E0F52">
      <w:pPr>
        <w:spacing w:line="276" w:lineRule="auto"/>
        <w:rPr>
          <w:rFonts w:ascii="Arial" w:hAnsi="Arial" w:cs="Arial"/>
        </w:rPr>
      </w:pPr>
      <w:r w:rsidRPr="001F2CAF">
        <w:rPr>
          <w:rFonts w:ascii="Arial" w:hAnsi="Arial" w:cs="Arial"/>
        </w:rPr>
        <w:t>Bell, M. (2021) Four key elements to building community trust and transparency in strategic plans. Available at: https://www.americancityandcounty.com/2021/12/09/four-key-elements-to-building-community-trust-and-transparency-in-strategic-plans/ (Accessed: 17 July 2023).</w:t>
      </w:r>
    </w:p>
    <w:p w14:paraId="60DAE6A6" w14:textId="77777777" w:rsidR="001F2CAF" w:rsidRPr="001F2CAF" w:rsidRDefault="001F2CAF" w:rsidP="009E0F52">
      <w:pPr>
        <w:spacing w:line="276" w:lineRule="auto"/>
        <w:rPr>
          <w:rFonts w:ascii="Arial" w:hAnsi="Arial" w:cs="Arial"/>
        </w:rPr>
      </w:pPr>
      <w:r w:rsidRPr="001F2CAF">
        <w:rPr>
          <w:rFonts w:ascii="Arial" w:hAnsi="Arial" w:cs="Arial"/>
        </w:rPr>
        <w:t>Cooper, Ch. (2023) Commonplace. Available at: https://www.commonplace.is/blog/barriers-to-community-engagement (Accessed:17 July 2023).</w:t>
      </w:r>
    </w:p>
    <w:p w14:paraId="49A293D7" w14:textId="04439487" w:rsidR="001F2CAF" w:rsidRDefault="001F2CAF" w:rsidP="009E0F52">
      <w:pPr>
        <w:spacing w:line="276" w:lineRule="auto"/>
        <w:rPr>
          <w:rFonts w:ascii="Arial" w:hAnsi="Arial" w:cs="Arial"/>
        </w:rPr>
      </w:pPr>
      <w:r w:rsidRPr="001F2CAF">
        <w:rPr>
          <w:rFonts w:ascii="Arial" w:hAnsi="Arial" w:cs="Arial"/>
        </w:rPr>
        <w:t>Description of community engagement (2023) Available at: https://www.google.com/search?q=description+community+engagement&amp;rlz=1C1GCEA_enBG1021BG1021&amp;ei=ryK0ZN-JIL-KhbIPltWnuAo&amp;ved=0ahUKEwifnYuy2pOAAxU_RUEAHZbqCacQ4dUDCBA&amp;uact=5&amp;oq=description+community+engagement&amp;gs_lp=Egxnd3Mtd2l6LXNlcnAiIGRlc2NyaXB0aW9uIGNvbW11bml0eSBlbmdhZ2VtZW50MgYQABgHGB4yBhAAGAcYHjIIEAAYBRgHGB4yBhAAGAUYHjIIEAAYBRgHGB4yBhAAGAUYHjIIEAAYBRgHGB4yCBAAGAUYBxgeMggQABgFGB4YDzIGEAAYCBgeSNNfUJcIWL1DcAF4AJABAJgBowGgAd8KqgEEMTguMbgBA8gBAPgBAcICChAAGEcY1gQYsAPCAgQQIRgKwgIIEAAYBxgeGArCAggQABgIGAcYHsICCBAAGAcYHhgTwgIKEAAYBxgeGBMYCsICCRAAGA0YExiABMICChAAGAUYBxgeGBPiAwQYACBBiAYBkAYE&amp;sclient=gws-wiz-serp(Accessed: 15 July 2023).</w:t>
      </w:r>
    </w:p>
    <w:p w14:paraId="2E3A397C" w14:textId="767409A2" w:rsidR="001F2CAF" w:rsidRDefault="001F2CAF" w:rsidP="009E0F52">
      <w:pPr>
        <w:spacing w:line="276" w:lineRule="auto"/>
        <w:rPr>
          <w:rFonts w:ascii="Arial" w:hAnsi="Arial" w:cs="Arial"/>
        </w:rPr>
      </w:pPr>
      <w:r w:rsidRPr="001F2CAF">
        <w:rPr>
          <w:rFonts w:ascii="Arial" w:hAnsi="Arial" w:cs="Arial"/>
        </w:rPr>
        <w:t>What is sense of community engagement? (2023) Available at:https://www.google.com/search?q=what+sense+can+you+make+of+the+situation+of+community+engagement&amp;rlz=1C1GCEA_enBG1021BG1021&amp;ei=_ye0ZPChLeSM9u8P6JOf4A8&amp;ved=0ahUKEwiwndi635OAAxVkhv0HHejJB_wQ4dUDCBA&amp;uact=5&amp;oq=what+sense+can+you+make+of+the+situation+of+community+engagement&amp;gs_lp=Egxnd3Mtd2l6LXNlcnAiQHdoYXQgc2Vuc2UgY2FuIHlvdSBtYWtlIG9mIHRoZSBzaXR1YXRpb24gb2YgY29tbXVuaXR5IGVuZ2FnZW1lbnQyBBAhGBVI_O0BUKUFWJPqAXADeAGQAQSYAZcCoAHmQ6oBBzcxLjIyLjG4AQPIAQD4AQGoAgDCAgoQABhHGNYEGLADwgIGEAAYFhgewgIFEAAYgATCAgsQLhiABBjHARjRA8ICCxAuGIAEGMcBGK8BwgIFEC4YgATCAgcQABiABBgKwgIHEAAYExiABMICCRAAGA0YExiABMICCBAAGBYYHhgTwgIKEAAYCBgeGA0YE8ICBRAhGKABwgIIECEYFhgeGB3CAgcQIRigARgK4gMEGAAgQYgGAZAGCA&amp;sclient=gws-wiz-serp  (Accessed: 16 July 2023).</w:t>
      </w:r>
    </w:p>
    <w:p w14:paraId="0E8ED39C" w14:textId="77777777" w:rsidR="001F2CAF" w:rsidRPr="001F2CAF" w:rsidRDefault="001F2CAF" w:rsidP="009E0F52">
      <w:pPr>
        <w:spacing w:line="276" w:lineRule="auto"/>
        <w:rPr>
          <w:rFonts w:ascii="Arial" w:hAnsi="Arial" w:cs="Arial"/>
        </w:rPr>
      </w:pPr>
      <w:r w:rsidRPr="001F2CAF">
        <w:rPr>
          <w:rFonts w:ascii="Arial" w:hAnsi="Arial" w:cs="Arial"/>
        </w:rPr>
        <w:t>Jorgensen, B. and Krasny, M. (2021) Volunteer beach cleanups: civic environmental stewardship combating global plastic pollution. 1.Tokyo: Springer Japan. Vol.16 (1), p.153-167.</w:t>
      </w:r>
    </w:p>
    <w:p w14:paraId="6E019569" w14:textId="1858B322" w:rsidR="001F2CAF" w:rsidRDefault="001F2CAF" w:rsidP="009E0F52">
      <w:pPr>
        <w:spacing w:line="276" w:lineRule="auto"/>
        <w:rPr>
          <w:rFonts w:ascii="Arial" w:hAnsi="Arial" w:cs="Arial"/>
        </w:rPr>
      </w:pPr>
      <w:r w:rsidRPr="001F2CAF">
        <w:rPr>
          <w:rFonts w:ascii="Arial" w:hAnsi="Arial" w:cs="Arial"/>
        </w:rPr>
        <w:lastRenderedPageBreak/>
        <w:t>Seweryn, Z., Camilo, B., Andrea, Y. (2019). To clean or not to clean? A critical review of beach cleaning methods and impacts. England: Elsevier Ltd.</w:t>
      </w:r>
    </w:p>
    <w:p w14:paraId="6CE83A21" w14:textId="77777777" w:rsidR="001F2CAF" w:rsidRDefault="001F2CAF" w:rsidP="009E0F52">
      <w:pPr>
        <w:spacing w:line="276" w:lineRule="auto"/>
        <w:rPr>
          <w:rFonts w:ascii="Arial" w:hAnsi="Arial" w:cs="Arial"/>
        </w:rPr>
      </w:pPr>
    </w:p>
    <w:p w14:paraId="53E39209" w14:textId="77777777" w:rsidR="001F2CAF" w:rsidRDefault="001F2CAF" w:rsidP="009E0F52">
      <w:pPr>
        <w:spacing w:line="276" w:lineRule="auto"/>
        <w:rPr>
          <w:rFonts w:ascii="Arial" w:hAnsi="Arial" w:cs="Arial"/>
        </w:rPr>
      </w:pPr>
    </w:p>
    <w:p w14:paraId="59A7C851" w14:textId="77777777" w:rsidR="001F2CAF" w:rsidRDefault="001F2CAF" w:rsidP="009E0F52">
      <w:pPr>
        <w:spacing w:line="276" w:lineRule="auto"/>
        <w:rPr>
          <w:rFonts w:ascii="Arial" w:hAnsi="Arial" w:cs="Arial"/>
        </w:rPr>
      </w:pPr>
    </w:p>
    <w:p w14:paraId="256D443F" w14:textId="77777777" w:rsidR="001F2CAF" w:rsidRDefault="001F2CAF" w:rsidP="009E0F52">
      <w:pPr>
        <w:spacing w:line="276" w:lineRule="auto"/>
        <w:rPr>
          <w:rFonts w:ascii="Arial" w:hAnsi="Arial" w:cs="Arial"/>
        </w:rPr>
      </w:pPr>
    </w:p>
    <w:p w14:paraId="07E63DA8" w14:textId="77777777" w:rsidR="001F2CAF" w:rsidRDefault="001F2CAF" w:rsidP="009E0F52">
      <w:pPr>
        <w:spacing w:line="276" w:lineRule="auto"/>
        <w:rPr>
          <w:rFonts w:ascii="Arial" w:hAnsi="Arial" w:cs="Arial"/>
        </w:rPr>
      </w:pPr>
    </w:p>
    <w:p w14:paraId="485658E2" w14:textId="77777777" w:rsidR="001F2CAF" w:rsidRDefault="001F2CAF" w:rsidP="009E0F52">
      <w:pPr>
        <w:spacing w:line="276" w:lineRule="auto"/>
        <w:rPr>
          <w:rFonts w:ascii="Arial" w:hAnsi="Arial" w:cs="Arial"/>
        </w:rPr>
      </w:pPr>
    </w:p>
    <w:p w14:paraId="1BE01031" w14:textId="77777777" w:rsidR="001F2CAF" w:rsidRDefault="001F2CAF" w:rsidP="000137FA">
      <w:pPr>
        <w:rPr>
          <w:rFonts w:ascii="Arial" w:hAnsi="Arial" w:cs="Arial"/>
        </w:rPr>
      </w:pPr>
    </w:p>
    <w:p w14:paraId="2D221D69" w14:textId="77777777" w:rsidR="001F2CAF" w:rsidRDefault="001F2CAF" w:rsidP="000137FA">
      <w:pPr>
        <w:rPr>
          <w:rFonts w:ascii="Arial" w:hAnsi="Arial" w:cs="Arial"/>
        </w:rPr>
      </w:pPr>
    </w:p>
    <w:p w14:paraId="72499938" w14:textId="77777777" w:rsidR="001F2CAF" w:rsidRDefault="001F2CAF" w:rsidP="000137FA">
      <w:pPr>
        <w:rPr>
          <w:rFonts w:ascii="Arial" w:hAnsi="Arial" w:cs="Arial"/>
        </w:rPr>
      </w:pPr>
    </w:p>
    <w:p w14:paraId="56F9078E" w14:textId="77777777" w:rsidR="001F2CAF" w:rsidRDefault="001F2CAF" w:rsidP="000137FA">
      <w:pPr>
        <w:rPr>
          <w:rFonts w:ascii="Arial" w:hAnsi="Arial" w:cs="Arial"/>
        </w:rPr>
      </w:pPr>
    </w:p>
    <w:p w14:paraId="5D4F96D7" w14:textId="77777777" w:rsidR="00C17E81" w:rsidRDefault="00C17E81" w:rsidP="00FD62D6">
      <w:pPr>
        <w:rPr>
          <w:rFonts w:ascii="Arial" w:hAnsi="Arial" w:cs="Arial"/>
        </w:rPr>
      </w:pPr>
    </w:p>
    <w:p w14:paraId="59404CCB" w14:textId="77777777" w:rsidR="00C17E81" w:rsidRDefault="00C17E81" w:rsidP="00FD62D6">
      <w:pPr>
        <w:rPr>
          <w:rFonts w:ascii="Arial" w:hAnsi="Arial" w:cs="Arial"/>
        </w:rPr>
      </w:pPr>
    </w:p>
    <w:p w14:paraId="7A0993B5" w14:textId="77777777" w:rsidR="00FD62D6" w:rsidRDefault="00FD62D6" w:rsidP="00FD62D6">
      <w:pPr>
        <w:rPr>
          <w:rFonts w:ascii="Arial" w:hAnsi="Arial" w:cs="Arial"/>
        </w:rPr>
      </w:pPr>
    </w:p>
    <w:p w14:paraId="0F398A66" w14:textId="77777777" w:rsidR="00FD62D6" w:rsidRPr="005509C3" w:rsidRDefault="00FD62D6" w:rsidP="00FD62D6">
      <w:pPr>
        <w:rPr>
          <w:rFonts w:ascii="Arial" w:hAnsi="Arial" w:cs="Arial"/>
        </w:rPr>
      </w:pPr>
    </w:p>
    <w:p w14:paraId="661DA724" w14:textId="77777777" w:rsidR="005509C3" w:rsidRDefault="005509C3" w:rsidP="000137FA">
      <w:pPr>
        <w:rPr>
          <w:rFonts w:ascii="Arial" w:hAnsi="Arial" w:cs="Arial"/>
        </w:rPr>
      </w:pPr>
    </w:p>
    <w:p w14:paraId="51CE2013" w14:textId="77777777" w:rsidR="005509C3" w:rsidRDefault="005509C3" w:rsidP="000137FA">
      <w:pPr>
        <w:rPr>
          <w:rFonts w:ascii="Arial" w:hAnsi="Arial" w:cs="Arial"/>
        </w:rPr>
      </w:pPr>
    </w:p>
    <w:p w14:paraId="0EF93B18" w14:textId="77777777" w:rsidR="005509C3" w:rsidRDefault="005509C3" w:rsidP="000137FA">
      <w:pPr>
        <w:rPr>
          <w:rFonts w:ascii="Arial" w:hAnsi="Arial" w:cs="Arial"/>
        </w:rPr>
      </w:pPr>
    </w:p>
    <w:p w14:paraId="20E85176" w14:textId="77777777" w:rsidR="005509C3" w:rsidRDefault="005509C3" w:rsidP="000137FA">
      <w:pPr>
        <w:rPr>
          <w:rFonts w:ascii="Arial" w:hAnsi="Arial" w:cs="Arial"/>
        </w:rPr>
      </w:pPr>
    </w:p>
    <w:p w14:paraId="4384D661" w14:textId="77777777" w:rsidR="005509C3" w:rsidRDefault="005509C3" w:rsidP="000137FA">
      <w:pPr>
        <w:rPr>
          <w:rFonts w:ascii="Arial" w:hAnsi="Arial" w:cs="Arial"/>
        </w:rPr>
      </w:pPr>
    </w:p>
    <w:p w14:paraId="432457C4" w14:textId="77777777" w:rsidR="005509C3" w:rsidRDefault="005509C3" w:rsidP="000137FA">
      <w:pPr>
        <w:rPr>
          <w:rFonts w:ascii="Arial" w:hAnsi="Arial" w:cs="Arial"/>
        </w:rPr>
      </w:pPr>
    </w:p>
    <w:p w14:paraId="337EB195" w14:textId="77777777" w:rsidR="005509C3" w:rsidRDefault="005509C3" w:rsidP="000137FA">
      <w:pPr>
        <w:rPr>
          <w:rFonts w:ascii="Arial" w:hAnsi="Arial" w:cs="Arial"/>
        </w:rPr>
      </w:pPr>
    </w:p>
    <w:p w14:paraId="338E67A2" w14:textId="77777777" w:rsidR="005509C3" w:rsidRDefault="005509C3" w:rsidP="000137FA">
      <w:pPr>
        <w:rPr>
          <w:rFonts w:ascii="Arial" w:hAnsi="Arial" w:cs="Arial"/>
        </w:rPr>
      </w:pPr>
    </w:p>
    <w:p w14:paraId="6D35B9E3" w14:textId="77777777" w:rsidR="005509C3" w:rsidRDefault="005509C3" w:rsidP="000137FA">
      <w:pPr>
        <w:rPr>
          <w:rFonts w:ascii="Arial" w:hAnsi="Arial" w:cs="Arial"/>
        </w:rPr>
      </w:pPr>
    </w:p>
    <w:p w14:paraId="658AA762" w14:textId="77777777" w:rsidR="005509C3" w:rsidRDefault="005509C3" w:rsidP="000137FA">
      <w:pPr>
        <w:rPr>
          <w:rFonts w:ascii="Arial" w:hAnsi="Arial" w:cs="Arial"/>
        </w:rPr>
      </w:pPr>
    </w:p>
    <w:p w14:paraId="3E0F1D05" w14:textId="77777777" w:rsidR="005509C3" w:rsidRDefault="005509C3" w:rsidP="000137FA">
      <w:pPr>
        <w:rPr>
          <w:rFonts w:ascii="Arial" w:hAnsi="Arial" w:cs="Arial"/>
        </w:rPr>
      </w:pPr>
    </w:p>
    <w:p w14:paraId="7921B80E" w14:textId="77777777" w:rsidR="005509C3" w:rsidRDefault="005509C3" w:rsidP="000137FA">
      <w:pPr>
        <w:rPr>
          <w:rFonts w:ascii="Arial" w:hAnsi="Arial" w:cs="Arial"/>
        </w:rPr>
      </w:pPr>
    </w:p>
    <w:p w14:paraId="7273BA0B" w14:textId="5D342E23" w:rsidR="005509C3" w:rsidRPr="000137FA" w:rsidRDefault="005509C3" w:rsidP="000137FA">
      <w:pPr>
        <w:rPr>
          <w:rFonts w:ascii="Arial" w:hAnsi="Arial" w:cs="Arial"/>
        </w:rPr>
      </w:pPr>
    </w:p>
    <w:sectPr w:rsidR="005509C3" w:rsidRPr="000137FA" w:rsidSect="0085185C">
      <w:footerReference w:type="default" r:id="rId8"/>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57ADE5" w14:textId="77777777" w:rsidR="0061216E" w:rsidRDefault="0061216E" w:rsidP="008329AC">
      <w:pPr>
        <w:spacing w:after="0" w:line="240" w:lineRule="auto"/>
      </w:pPr>
      <w:r>
        <w:separator/>
      </w:r>
    </w:p>
  </w:endnote>
  <w:endnote w:type="continuationSeparator" w:id="0">
    <w:p w14:paraId="15D869FC" w14:textId="77777777" w:rsidR="0061216E" w:rsidRDefault="0061216E" w:rsidP="00832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1860349"/>
      <w:docPartObj>
        <w:docPartGallery w:val="Page Numbers (Bottom of Page)"/>
        <w:docPartUnique/>
      </w:docPartObj>
    </w:sdtPr>
    <w:sdtContent>
      <w:p w14:paraId="02C6A942" w14:textId="545EEDE3" w:rsidR="008329AC" w:rsidRDefault="008329AC">
        <w:pPr>
          <w:pStyle w:val="Footer"/>
          <w:jc w:val="center"/>
        </w:pPr>
        <w:r>
          <w:fldChar w:fldCharType="begin"/>
        </w:r>
        <w:r>
          <w:instrText>PAGE   \* MERGEFORMAT</w:instrText>
        </w:r>
        <w:r>
          <w:fldChar w:fldCharType="separate"/>
        </w:r>
        <w:r>
          <w:t>2</w:t>
        </w:r>
        <w:r>
          <w:fldChar w:fldCharType="end"/>
        </w:r>
      </w:p>
    </w:sdtContent>
  </w:sdt>
  <w:p w14:paraId="2074DD69" w14:textId="77777777" w:rsidR="008329AC" w:rsidRDefault="008329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F5C22C" w14:textId="77777777" w:rsidR="0061216E" w:rsidRDefault="0061216E" w:rsidP="008329AC">
      <w:pPr>
        <w:spacing w:after="0" w:line="240" w:lineRule="auto"/>
      </w:pPr>
      <w:r>
        <w:separator/>
      </w:r>
    </w:p>
  </w:footnote>
  <w:footnote w:type="continuationSeparator" w:id="0">
    <w:p w14:paraId="4B433A0F" w14:textId="77777777" w:rsidR="0061216E" w:rsidRDefault="0061216E" w:rsidP="008329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297C277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alt="A black background with white text&#10;&#10;Description automatically generated" style="width:300.6pt;height:73.45pt;visibility:visible" o:bullet="t">
        <v:imagedata r:id="rId1" o:title="A black background with white text&#10;&#10;Description automatically generated"/>
      </v:shape>
    </w:pict>
  </w:numPicBullet>
  <w:abstractNum w:abstractNumId="0" w15:restartNumberingAfterBreak="0">
    <w:nsid w:val="7D0B6271"/>
    <w:multiLevelType w:val="hybridMultilevel"/>
    <w:tmpl w:val="A920E278"/>
    <w:lvl w:ilvl="0" w:tplc="C8D63394">
      <w:start w:val="1"/>
      <w:numFmt w:val="bullet"/>
      <w:lvlText w:val=""/>
      <w:lvlPicBulletId w:val="0"/>
      <w:lvlJc w:val="left"/>
      <w:pPr>
        <w:tabs>
          <w:tab w:val="num" w:pos="1635"/>
        </w:tabs>
        <w:ind w:left="1635" w:hanging="360"/>
      </w:pPr>
      <w:rPr>
        <w:rFonts w:ascii="Symbol" w:hAnsi="Symbol" w:hint="default"/>
      </w:rPr>
    </w:lvl>
    <w:lvl w:ilvl="1" w:tplc="05723A18" w:tentative="1">
      <w:start w:val="1"/>
      <w:numFmt w:val="bullet"/>
      <w:lvlText w:val=""/>
      <w:lvlJc w:val="left"/>
      <w:pPr>
        <w:tabs>
          <w:tab w:val="num" w:pos="2355"/>
        </w:tabs>
        <w:ind w:left="2355" w:hanging="360"/>
      </w:pPr>
      <w:rPr>
        <w:rFonts w:ascii="Symbol" w:hAnsi="Symbol" w:hint="default"/>
      </w:rPr>
    </w:lvl>
    <w:lvl w:ilvl="2" w:tplc="0622AEB6" w:tentative="1">
      <w:start w:val="1"/>
      <w:numFmt w:val="bullet"/>
      <w:lvlText w:val=""/>
      <w:lvlJc w:val="left"/>
      <w:pPr>
        <w:tabs>
          <w:tab w:val="num" w:pos="3075"/>
        </w:tabs>
        <w:ind w:left="3075" w:hanging="360"/>
      </w:pPr>
      <w:rPr>
        <w:rFonts w:ascii="Symbol" w:hAnsi="Symbol" w:hint="default"/>
      </w:rPr>
    </w:lvl>
    <w:lvl w:ilvl="3" w:tplc="194855D0" w:tentative="1">
      <w:start w:val="1"/>
      <w:numFmt w:val="bullet"/>
      <w:lvlText w:val=""/>
      <w:lvlJc w:val="left"/>
      <w:pPr>
        <w:tabs>
          <w:tab w:val="num" w:pos="3795"/>
        </w:tabs>
        <w:ind w:left="3795" w:hanging="360"/>
      </w:pPr>
      <w:rPr>
        <w:rFonts w:ascii="Symbol" w:hAnsi="Symbol" w:hint="default"/>
      </w:rPr>
    </w:lvl>
    <w:lvl w:ilvl="4" w:tplc="89424898" w:tentative="1">
      <w:start w:val="1"/>
      <w:numFmt w:val="bullet"/>
      <w:lvlText w:val=""/>
      <w:lvlJc w:val="left"/>
      <w:pPr>
        <w:tabs>
          <w:tab w:val="num" w:pos="4515"/>
        </w:tabs>
        <w:ind w:left="4515" w:hanging="360"/>
      </w:pPr>
      <w:rPr>
        <w:rFonts w:ascii="Symbol" w:hAnsi="Symbol" w:hint="default"/>
      </w:rPr>
    </w:lvl>
    <w:lvl w:ilvl="5" w:tplc="739C88A6" w:tentative="1">
      <w:start w:val="1"/>
      <w:numFmt w:val="bullet"/>
      <w:lvlText w:val=""/>
      <w:lvlJc w:val="left"/>
      <w:pPr>
        <w:tabs>
          <w:tab w:val="num" w:pos="5235"/>
        </w:tabs>
        <w:ind w:left="5235" w:hanging="360"/>
      </w:pPr>
      <w:rPr>
        <w:rFonts w:ascii="Symbol" w:hAnsi="Symbol" w:hint="default"/>
      </w:rPr>
    </w:lvl>
    <w:lvl w:ilvl="6" w:tplc="D0D0514E" w:tentative="1">
      <w:start w:val="1"/>
      <w:numFmt w:val="bullet"/>
      <w:lvlText w:val=""/>
      <w:lvlJc w:val="left"/>
      <w:pPr>
        <w:tabs>
          <w:tab w:val="num" w:pos="5955"/>
        </w:tabs>
        <w:ind w:left="5955" w:hanging="360"/>
      </w:pPr>
      <w:rPr>
        <w:rFonts w:ascii="Symbol" w:hAnsi="Symbol" w:hint="default"/>
      </w:rPr>
    </w:lvl>
    <w:lvl w:ilvl="7" w:tplc="A30C6E30" w:tentative="1">
      <w:start w:val="1"/>
      <w:numFmt w:val="bullet"/>
      <w:lvlText w:val=""/>
      <w:lvlJc w:val="left"/>
      <w:pPr>
        <w:tabs>
          <w:tab w:val="num" w:pos="6675"/>
        </w:tabs>
        <w:ind w:left="6675" w:hanging="360"/>
      </w:pPr>
      <w:rPr>
        <w:rFonts w:ascii="Symbol" w:hAnsi="Symbol" w:hint="default"/>
      </w:rPr>
    </w:lvl>
    <w:lvl w:ilvl="8" w:tplc="90209D18" w:tentative="1">
      <w:start w:val="1"/>
      <w:numFmt w:val="bullet"/>
      <w:lvlText w:val=""/>
      <w:lvlJc w:val="left"/>
      <w:pPr>
        <w:tabs>
          <w:tab w:val="num" w:pos="7395"/>
        </w:tabs>
        <w:ind w:left="7395" w:hanging="360"/>
      </w:pPr>
      <w:rPr>
        <w:rFonts w:ascii="Symbol" w:hAnsi="Symbol" w:hint="default"/>
      </w:rPr>
    </w:lvl>
  </w:abstractNum>
  <w:num w:numId="1" w16cid:durableId="2889719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85C"/>
    <w:rsid w:val="000137FA"/>
    <w:rsid w:val="00030FF9"/>
    <w:rsid w:val="000503E8"/>
    <w:rsid w:val="000B7F36"/>
    <w:rsid w:val="001031A3"/>
    <w:rsid w:val="00184FCC"/>
    <w:rsid w:val="001B367A"/>
    <w:rsid w:val="001F2CAF"/>
    <w:rsid w:val="002117CA"/>
    <w:rsid w:val="002264AC"/>
    <w:rsid w:val="00285D8A"/>
    <w:rsid w:val="00347566"/>
    <w:rsid w:val="003938EE"/>
    <w:rsid w:val="003B0C03"/>
    <w:rsid w:val="003D091A"/>
    <w:rsid w:val="005509C3"/>
    <w:rsid w:val="005E2EC0"/>
    <w:rsid w:val="0061216E"/>
    <w:rsid w:val="00651829"/>
    <w:rsid w:val="00693F40"/>
    <w:rsid w:val="006D6E70"/>
    <w:rsid w:val="007114BD"/>
    <w:rsid w:val="00742AC0"/>
    <w:rsid w:val="007645CE"/>
    <w:rsid w:val="00776AF6"/>
    <w:rsid w:val="007878CE"/>
    <w:rsid w:val="007A7AF5"/>
    <w:rsid w:val="007E67FA"/>
    <w:rsid w:val="008329AC"/>
    <w:rsid w:val="00850E8E"/>
    <w:rsid w:val="0085185C"/>
    <w:rsid w:val="009058E6"/>
    <w:rsid w:val="00925A62"/>
    <w:rsid w:val="009E0F52"/>
    <w:rsid w:val="00A34BF0"/>
    <w:rsid w:val="00A875F8"/>
    <w:rsid w:val="00A9772E"/>
    <w:rsid w:val="00B45059"/>
    <w:rsid w:val="00B53583"/>
    <w:rsid w:val="00B53D24"/>
    <w:rsid w:val="00B56F25"/>
    <w:rsid w:val="00BD3C55"/>
    <w:rsid w:val="00BF1FFF"/>
    <w:rsid w:val="00C17E81"/>
    <w:rsid w:val="00C31B19"/>
    <w:rsid w:val="00C93823"/>
    <w:rsid w:val="00CF44F0"/>
    <w:rsid w:val="00E03F83"/>
    <w:rsid w:val="00E613F6"/>
    <w:rsid w:val="00E771A2"/>
    <w:rsid w:val="00F20D8C"/>
    <w:rsid w:val="00F3677E"/>
    <w:rsid w:val="00F55D09"/>
    <w:rsid w:val="00F6586C"/>
    <w:rsid w:val="00F76AAE"/>
    <w:rsid w:val="00FD62D6"/>
    <w:rsid w:val="00FE0B2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2D9F3"/>
  <w15:docId w15:val="{CEAAE013-4AF2-41A6-99BB-A77F721D5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329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5185C"/>
    <w:pPr>
      <w:spacing w:after="0" w:line="240" w:lineRule="auto"/>
    </w:pPr>
    <w:rPr>
      <w:rFonts w:eastAsiaTheme="minorEastAsia"/>
      <w:lang w:eastAsia="bg-BG"/>
    </w:rPr>
  </w:style>
  <w:style w:type="character" w:customStyle="1" w:styleId="NoSpacingChar">
    <w:name w:val="No Spacing Char"/>
    <w:basedOn w:val="DefaultParagraphFont"/>
    <w:link w:val="NoSpacing"/>
    <w:uiPriority w:val="1"/>
    <w:rsid w:val="0085185C"/>
    <w:rPr>
      <w:rFonts w:eastAsiaTheme="minorEastAsia"/>
      <w:lang w:eastAsia="bg-BG"/>
    </w:rPr>
  </w:style>
  <w:style w:type="paragraph" w:styleId="Header">
    <w:name w:val="header"/>
    <w:basedOn w:val="Normal"/>
    <w:link w:val="HeaderChar"/>
    <w:uiPriority w:val="99"/>
    <w:unhideWhenUsed/>
    <w:rsid w:val="008329AC"/>
    <w:pPr>
      <w:tabs>
        <w:tab w:val="center" w:pos="4536"/>
        <w:tab w:val="right" w:pos="9072"/>
      </w:tabs>
      <w:spacing w:after="0" w:line="240" w:lineRule="auto"/>
    </w:pPr>
  </w:style>
  <w:style w:type="character" w:customStyle="1" w:styleId="HeaderChar">
    <w:name w:val="Header Char"/>
    <w:basedOn w:val="DefaultParagraphFont"/>
    <w:link w:val="Header"/>
    <w:uiPriority w:val="99"/>
    <w:rsid w:val="008329AC"/>
    <w:rPr>
      <w:lang w:val="en-GB"/>
    </w:rPr>
  </w:style>
  <w:style w:type="paragraph" w:styleId="Footer">
    <w:name w:val="footer"/>
    <w:basedOn w:val="Normal"/>
    <w:link w:val="FooterChar"/>
    <w:uiPriority w:val="99"/>
    <w:unhideWhenUsed/>
    <w:rsid w:val="008329AC"/>
    <w:pPr>
      <w:tabs>
        <w:tab w:val="center" w:pos="4536"/>
        <w:tab w:val="right" w:pos="9072"/>
      </w:tabs>
      <w:spacing w:after="0" w:line="240" w:lineRule="auto"/>
    </w:pPr>
  </w:style>
  <w:style w:type="character" w:customStyle="1" w:styleId="FooterChar">
    <w:name w:val="Footer Char"/>
    <w:basedOn w:val="DefaultParagraphFont"/>
    <w:link w:val="Footer"/>
    <w:uiPriority w:val="99"/>
    <w:rsid w:val="008329AC"/>
    <w:rPr>
      <w:lang w:val="en-GB"/>
    </w:rPr>
  </w:style>
  <w:style w:type="character" w:customStyle="1" w:styleId="Heading1Char">
    <w:name w:val="Heading 1 Char"/>
    <w:basedOn w:val="DefaultParagraphFont"/>
    <w:link w:val="Heading1"/>
    <w:uiPriority w:val="9"/>
    <w:rsid w:val="008329AC"/>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8329AC"/>
    <w:pPr>
      <w:outlineLvl w:val="9"/>
    </w:pPr>
    <w:rPr>
      <w:lang w:val="bg-BG" w:eastAsia="bg-BG"/>
    </w:rPr>
  </w:style>
  <w:style w:type="paragraph" w:styleId="TOC1">
    <w:name w:val="toc 1"/>
    <w:basedOn w:val="Normal"/>
    <w:next w:val="Normal"/>
    <w:autoRedefine/>
    <w:uiPriority w:val="39"/>
    <w:unhideWhenUsed/>
    <w:rsid w:val="008329AC"/>
    <w:pPr>
      <w:spacing w:after="100"/>
    </w:pPr>
  </w:style>
  <w:style w:type="character" w:styleId="Hyperlink">
    <w:name w:val="Hyperlink"/>
    <w:basedOn w:val="DefaultParagraphFont"/>
    <w:uiPriority w:val="99"/>
    <w:unhideWhenUsed/>
    <w:rsid w:val="008329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722BF-9536-4347-823E-351ED7B0F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4539</TotalTime>
  <Pages>8</Pages>
  <Words>2379</Words>
  <Characters>13564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UWTSD BIRMINGHAM</Company>
  <LinksUpToDate>false</LinksUpToDate>
  <CharactersWithSpaces>15912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Veneta Stoyanova-Georgieva (2225023)</dc:creator>
  <cp:keywords/>
  <dc:description/>
  <cp:lastModifiedBy>Veneta Stoyanova-Georgieva</cp:lastModifiedBy>
  <cp:revision>6</cp:revision>
  <dcterms:created xsi:type="dcterms:W3CDTF">2023-07-14T19:16:00Z</dcterms:created>
  <dcterms:modified xsi:type="dcterms:W3CDTF">2023-07-20T15:16:00Z</dcterms:modified>
</cp:coreProperties>
</file>