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790E9E" w14:textId="47E3FA63" w:rsidR="00A146D8" w:rsidRPr="00AE6949" w:rsidRDefault="00A146D8" w:rsidP="005422EB">
      <w:pPr>
        <w:spacing w:line="259" w:lineRule="auto"/>
        <w:jc w:val="center"/>
        <w:rPr>
          <w:b/>
          <w:sz w:val="44"/>
          <w:szCs w:val="44"/>
        </w:rPr>
      </w:pPr>
      <w:r w:rsidRPr="00AE6949">
        <w:rPr>
          <w:b/>
          <w:sz w:val="44"/>
          <w:szCs w:val="44"/>
        </w:rPr>
        <w:t>University of Wales Trinity Saint David</w:t>
      </w:r>
    </w:p>
    <w:p w14:paraId="22E9B2EF" w14:textId="77777777" w:rsidR="00A146D8" w:rsidRPr="00AE6949" w:rsidRDefault="00A146D8" w:rsidP="005422EB">
      <w:pPr>
        <w:spacing w:line="259" w:lineRule="auto"/>
        <w:jc w:val="center"/>
        <w:rPr>
          <w:b/>
          <w:sz w:val="44"/>
          <w:szCs w:val="44"/>
        </w:rPr>
      </w:pPr>
    </w:p>
    <w:p w14:paraId="067D3F8F" w14:textId="100973A5" w:rsidR="00A146D8" w:rsidRPr="00AE6949" w:rsidRDefault="00A146D8" w:rsidP="005422EB">
      <w:pPr>
        <w:spacing w:line="259" w:lineRule="auto"/>
        <w:jc w:val="center"/>
        <w:rPr>
          <w:b/>
          <w:sz w:val="44"/>
          <w:szCs w:val="44"/>
        </w:rPr>
      </w:pPr>
      <w:r w:rsidRPr="00AE6949">
        <w:rPr>
          <w:b/>
          <w:sz w:val="44"/>
          <w:szCs w:val="44"/>
        </w:rPr>
        <w:t>School of Engineering</w:t>
      </w:r>
    </w:p>
    <w:p w14:paraId="461DE368" w14:textId="77777777" w:rsidR="00A146D8" w:rsidRPr="00AE6949" w:rsidRDefault="00A146D8" w:rsidP="005422EB">
      <w:pPr>
        <w:spacing w:line="259" w:lineRule="auto"/>
        <w:jc w:val="center"/>
        <w:rPr>
          <w:b/>
          <w:sz w:val="44"/>
          <w:szCs w:val="44"/>
        </w:rPr>
      </w:pPr>
    </w:p>
    <w:p w14:paraId="55B91608" w14:textId="11DE1461" w:rsidR="00A146D8" w:rsidRPr="00AE6949" w:rsidRDefault="0044346A" w:rsidP="005422EB">
      <w:pPr>
        <w:spacing w:line="259" w:lineRule="auto"/>
        <w:jc w:val="center"/>
        <w:rPr>
          <w:b/>
          <w:sz w:val="44"/>
          <w:szCs w:val="44"/>
        </w:rPr>
      </w:pPr>
      <w:r>
        <w:rPr>
          <w:b/>
          <w:sz w:val="44"/>
          <w:szCs w:val="44"/>
        </w:rPr>
        <w:t>Can FEA replace physical testing?</w:t>
      </w:r>
    </w:p>
    <w:p w14:paraId="60D9A2AE" w14:textId="77777777" w:rsidR="00A146D8" w:rsidRPr="00AE6949" w:rsidRDefault="00A146D8" w:rsidP="005422EB">
      <w:pPr>
        <w:spacing w:line="259" w:lineRule="auto"/>
        <w:jc w:val="center"/>
        <w:rPr>
          <w:b/>
          <w:sz w:val="44"/>
          <w:szCs w:val="44"/>
        </w:rPr>
      </w:pPr>
    </w:p>
    <w:p w14:paraId="5D706E2F" w14:textId="55A645F3" w:rsidR="00015205" w:rsidRDefault="0044346A" w:rsidP="005422EB">
      <w:pPr>
        <w:spacing w:line="259" w:lineRule="auto"/>
        <w:jc w:val="center"/>
        <w:rPr>
          <w:b/>
          <w:sz w:val="44"/>
          <w:szCs w:val="44"/>
        </w:rPr>
      </w:pPr>
      <w:r>
        <w:rPr>
          <w:b/>
          <w:sz w:val="44"/>
          <w:szCs w:val="44"/>
        </w:rPr>
        <w:t>Advanced Stress Analysis &amp; FEA</w:t>
      </w:r>
    </w:p>
    <w:p w14:paraId="7C7A328E" w14:textId="04833FE2" w:rsidR="0044346A" w:rsidRDefault="0044346A" w:rsidP="005422EB">
      <w:pPr>
        <w:spacing w:line="259" w:lineRule="auto"/>
        <w:jc w:val="center"/>
        <w:rPr>
          <w:b/>
          <w:sz w:val="44"/>
          <w:szCs w:val="44"/>
        </w:rPr>
      </w:pPr>
      <w:r>
        <w:rPr>
          <w:b/>
          <w:sz w:val="44"/>
          <w:szCs w:val="44"/>
        </w:rPr>
        <w:t>M6X00420</w:t>
      </w:r>
    </w:p>
    <w:p w14:paraId="3A367ADF" w14:textId="77777777" w:rsidR="0044346A" w:rsidRPr="00AE6949" w:rsidRDefault="0044346A" w:rsidP="005422EB">
      <w:pPr>
        <w:spacing w:line="259" w:lineRule="auto"/>
        <w:jc w:val="center"/>
        <w:rPr>
          <w:b/>
          <w:sz w:val="44"/>
          <w:szCs w:val="44"/>
        </w:rPr>
      </w:pPr>
    </w:p>
    <w:p w14:paraId="4D674DB7" w14:textId="0AD7102A" w:rsidR="00015205" w:rsidRDefault="0044346A" w:rsidP="005422EB">
      <w:pPr>
        <w:spacing w:line="259" w:lineRule="auto"/>
        <w:jc w:val="center"/>
        <w:rPr>
          <w:b/>
          <w:sz w:val="44"/>
          <w:szCs w:val="44"/>
        </w:rPr>
      </w:pPr>
      <w:r>
        <w:rPr>
          <w:b/>
          <w:sz w:val="44"/>
          <w:szCs w:val="44"/>
        </w:rPr>
        <w:t>Timothy Matthew Jones</w:t>
      </w:r>
    </w:p>
    <w:p w14:paraId="7793E249" w14:textId="15DE8E09" w:rsidR="0044346A" w:rsidRPr="00AE6949" w:rsidRDefault="0044346A" w:rsidP="005422EB">
      <w:pPr>
        <w:spacing w:line="259" w:lineRule="auto"/>
        <w:jc w:val="center"/>
        <w:rPr>
          <w:b/>
          <w:sz w:val="44"/>
          <w:szCs w:val="44"/>
        </w:rPr>
      </w:pPr>
      <w:r>
        <w:rPr>
          <w:b/>
          <w:sz w:val="44"/>
          <w:szCs w:val="44"/>
        </w:rPr>
        <w:t>1701384</w:t>
      </w:r>
    </w:p>
    <w:p w14:paraId="1D9B2463" w14:textId="66D66047" w:rsidR="00015205" w:rsidRPr="00AE6949" w:rsidRDefault="00015205" w:rsidP="005422EB">
      <w:pPr>
        <w:spacing w:line="259" w:lineRule="auto"/>
        <w:jc w:val="center"/>
        <w:rPr>
          <w:b/>
          <w:sz w:val="44"/>
          <w:szCs w:val="44"/>
        </w:rPr>
      </w:pPr>
    </w:p>
    <w:p w14:paraId="1EAF31CE" w14:textId="7FD75E2D" w:rsidR="00AF1462" w:rsidRDefault="00D04731" w:rsidP="005422EB">
      <w:pPr>
        <w:autoSpaceDE w:val="0"/>
        <w:autoSpaceDN w:val="0"/>
        <w:adjustRightInd w:val="0"/>
        <w:jc w:val="center"/>
        <w:rPr>
          <w:b/>
          <w:sz w:val="44"/>
          <w:szCs w:val="44"/>
        </w:rPr>
      </w:pPr>
      <w:r>
        <w:rPr>
          <w:b/>
          <w:sz w:val="44"/>
          <w:szCs w:val="44"/>
        </w:rPr>
        <w:t>26/04/2020</w:t>
      </w:r>
    </w:p>
    <w:p w14:paraId="5D4EA046" w14:textId="2C677A44" w:rsidR="00AE6949" w:rsidRDefault="00AE6949" w:rsidP="00AF1462">
      <w:pPr>
        <w:autoSpaceDE w:val="0"/>
        <w:autoSpaceDN w:val="0"/>
        <w:adjustRightInd w:val="0"/>
        <w:jc w:val="center"/>
        <w:rPr>
          <w:b/>
          <w:sz w:val="44"/>
          <w:szCs w:val="44"/>
        </w:rPr>
      </w:pPr>
    </w:p>
    <w:p w14:paraId="18CA5E91" w14:textId="269AAEAE" w:rsidR="00AE6949" w:rsidRDefault="00AE6949" w:rsidP="00AF1462">
      <w:pPr>
        <w:autoSpaceDE w:val="0"/>
        <w:autoSpaceDN w:val="0"/>
        <w:adjustRightInd w:val="0"/>
        <w:jc w:val="center"/>
        <w:rPr>
          <w:b/>
          <w:sz w:val="44"/>
          <w:szCs w:val="44"/>
        </w:rPr>
      </w:pPr>
    </w:p>
    <w:p w14:paraId="040FDD61" w14:textId="49387E4D" w:rsidR="00642E16" w:rsidRDefault="00642E16" w:rsidP="00675581">
      <w:pPr>
        <w:spacing w:line="259" w:lineRule="auto"/>
        <w:rPr>
          <w:b/>
          <w:sz w:val="44"/>
          <w:szCs w:val="44"/>
        </w:rPr>
      </w:pPr>
    </w:p>
    <w:p w14:paraId="17522924" w14:textId="77777777" w:rsidR="005422EB" w:rsidRDefault="005422EB" w:rsidP="00675581">
      <w:pPr>
        <w:spacing w:line="259" w:lineRule="auto"/>
        <w:rPr>
          <w:b/>
          <w:sz w:val="72"/>
          <w:szCs w:val="72"/>
        </w:rPr>
      </w:pPr>
    </w:p>
    <w:sdt>
      <w:sdtPr>
        <w:rPr>
          <w:rFonts w:ascii="Century" w:eastAsiaTheme="minorHAnsi" w:hAnsi="Century" w:cstheme="minorBidi"/>
          <w:color w:val="auto"/>
          <w:sz w:val="22"/>
          <w:szCs w:val="22"/>
          <w:lang w:val="en-GB"/>
        </w:rPr>
        <w:id w:val="1126438831"/>
        <w:docPartObj>
          <w:docPartGallery w:val="Table of Contents"/>
          <w:docPartUnique/>
        </w:docPartObj>
      </w:sdtPr>
      <w:sdtEndPr>
        <w:rPr>
          <w:b/>
          <w:bCs/>
          <w:noProof/>
        </w:rPr>
      </w:sdtEndPr>
      <w:sdtContent>
        <w:p w14:paraId="2E7D3B43" w14:textId="52C611B1" w:rsidR="00A146D8" w:rsidRPr="00642E16" w:rsidRDefault="00A146D8" w:rsidP="004E63D6">
          <w:pPr>
            <w:pStyle w:val="TOCHeading"/>
            <w:tabs>
              <w:tab w:val="left" w:pos="2730"/>
            </w:tabs>
            <w:rPr>
              <w:rFonts w:ascii="Century" w:eastAsiaTheme="minorHAnsi" w:hAnsi="Century" w:cstheme="minorBidi"/>
              <w:color w:val="auto"/>
              <w:sz w:val="22"/>
              <w:szCs w:val="22"/>
              <w:lang w:val="en-GB"/>
            </w:rPr>
          </w:pPr>
          <w:r>
            <w:t>Contents</w:t>
          </w:r>
          <w:r w:rsidR="004E63D6">
            <w:tab/>
          </w:r>
          <w:bookmarkStart w:id="0" w:name="_GoBack"/>
          <w:bookmarkEnd w:id="0"/>
        </w:p>
        <w:p w14:paraId="7E24EA61" w14:textId="78CA973D" w:rsidR="00280BE8" w:rsidRDefault="00A146D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820497" w:history="1">
            <w:r w:rsidR="00280BE8" w:rsidRPr="007E47EF">
              <w:rPr>
                <w:rStyle w:val="Hyperlink"/>
                <w:noProof/>
                <w14:scene3d>
                  <w14:camera w14:prst="orthographicFront"/>
                  <w14:lightRig w14:rig="threePt" w14:dir="t">
                    <w14:rot w14:lat="0" w14:lon="0" w14:rev="0"/>
                  </w14:lightRig>
                </w14:scene3d>
              </w:rPr>
              <w:t>1</w:t>
            </w:r>
            <w:r w:rsidR="00280BE8">
              <w:rPr>
                <w:rFonts w:asciiTheme="minorHAnsi" w:eastAsiaTheme="minorEastAsia" w:hAnsiTheme="minorHAnsi"/>
                <w:noProof/>
                <w:lang w:eastAsia="en-GB"/>
              </w:rPr>
              <w:tab/>
            </w:r>
            <w:r w:rsidR="00280BE8" w:rsidRPr="007E47EF">
              <w:rPr>
                <w:rStyle w:val="Hyperlink"/>
                <w:noProof/>
              </w:rPr>
              <w:t>Introduction</w:t>
            </w:r>
            <w:r w:rsidR="00280BE8">
              <w:rPr>
                <w:noProof/>
                <w:webHidden/>
              </w:rPr>
              <w:tab/>
            </w:r>
            <w:r w:rsidR="00280BE8">
              <w:rPr>
                <w:noProof/>
                <w:webHidden/>
              </w:rPr>
              <w:fldChar w:fldCharType="begin"/>
            </w:r>
            <w:r w:rsidR="00280BE8">
              <w:rPr>
                <w:noProof/>
                <w:webHidden/>
              </w:rPr>
              <w:instrText xml:space="preserve"> PAGEREF _Toc38820497 \h </w:instrText>
            </w:r>
            <w:r w:rsidR="00280BE8">
              <w:rPr>
                <w:noProof/>
                <w:webHidden/>
              </w:rPr>
            </w:r>
            <w:r w:rsidR="00280BE8">
              <w:rPr>
                <w:noProof/>
                <w:webHidden/>
              </w:rPr>
              <w:fldChar w:fldCharType="separate"/>
            </w:r>
            <w:r w:rsidR="00280BE8">
              <w:rPr>
                <w:noProof/>
                <w:webHidden/>
              </w:rPr>
              <w:t>1</w:t>
            </w:r>
            <w:r w:rsidR="00280BE8">
              <w:rPr>
                <w:noProof/>
                <w:webHidden/>
              </w:rPr>
              <w:fldChar w:fldCharType="end"/>
            </w:r>
          </w:hyperlink>
        </w:p>
        <w:p w14:paraId="69408CB6" w14:textId="53C77CD9" w:rsidR="00280BE8" w:rsidRDefault="00280BE8">
          <w:pPr>
            <w:pStyle w:val="TOC1"/>
            <w:tabs>
              <w:tab w:val="left" w:pos="440"/>
              <w:tab w:val="right" w:leader="dot" w:pos="9016"/>
            </w:tabs>
            <w:rPr>
              <w:rFonts w:asciiTheme="minorHAnsi" w:eastAsiaTheme="minorEastAsia" w:hAnsiTheme="minorHAnsi"/>
              <w:noProof/>
              <w:lang w:eastAsia="en-GB"/>
            </w:rPr>
          </w:pPr>
          <w:hyperlink w:anchor="_Toc38820498" w:history="1">
            <w:r w:rsidRPr="007E47EF">
              <w:rPr>
                <w:rStyle w:val="Hyperlink"/>
                <w:noProof/>
                <w14:scene3d>
                  <w14:camera w14:prst="orthographicFront"/>
                  <w14:lightRig w14:rig="threePt" w14:dir="t">
                    <w14:rot w14:lat="0" w14:lon="0" w14:rev="0"/>
                  </w14:lightRig>
                </w14:scene3d>
              </w:rPr>
              <w:t>2</w:t>
            </w:r>
            <w:r>
              <w:rPr>
                <w:rFonts w:asciiTheme="minorHAnsi" w:eastAsiaTheme="minorEastAsia" w:hAnsiTheme="minorHAnsi"/>
                <w:noProof/>
                <w:lang w:eastAsia="en-GB"/>
              </w:rPr>
              <w:tab/>
            </w:r>
            <w:r w:rsidRPr="007E47EF">
              <w:rPr>
                <w:rStyle w:val="Hyperlink"/>
                <w:noProof/>
              </w:rPr>
              <w:t>Why companies typically carryout FEA alongside physical testing</w:t>
            </w:r>
            <w:r>
              <w:rPr>
                <w:noProof/>
                <w:webHidden/>
              </w:rPr>
              <w:tab/>
            </w:r>
            <w:r>
              <w:rPr>
                <w:noProof/>
                <w:webHidden/>
              </w:rPr>
              <w:fldChar w:fldCharType="begin"/>
            </w:r>
            <w:r>
              <w:rPr>
                <w:noProof/>
                <w:webHidden/>
              </w:rPr>
              <w:instrText xml:space="preserve"> PAGEREF _Toc38820498 \h </w:instrText>
            </w:r>
            <w:r>
              <w:rPr>
                <w:noProof/>
                <w:webHidden/>
              </w:rPr>
            </w:r>
            <w:r>
              <w:rPr>
                <w:noProof/>
                <w:webHidden/>
              </w:rPr>
              <w:fldChar w:fldCharType="separate"/>
            </w:r>
            <w:r>
              <w:rPr>
                <w:noProof/>
                <w:webHidden/>
              </w:rPr>
              <w:t>2</w:t>
            </w:r>
            <w:r>
              <w:rPr>
                <w:noProof/>
                <w:webHidden/>
              </w:rPr>
              <w:fldChar w:fldCharType="end"/>
            </w:r>
          </w:hyperlink>
        </w:p>
        <w:p w14:paraId="6C631D86" w14:textId="03AE7CF4" w:rsidR="00280BE8" w:rsidRDefault="00280BE8">
          <w:pPr>
            <w:pStyle w:val="TOC1"/>
            <w:tabs>
              <w:tab w:val="left" w:pos="440"/>
              <w:tab w:val="right" w:leader="dot" w:pos="9016"/>
            </w:tabs>
            <w:rPr>
              <w:rFonts w:asciiTheme="minorHAnsi" w:eastAsiaTheme="minorEastAsia" w:hAnsiTheme="minorHAnsi"/>
              <w:noProof/>
              <w:lang w:eastAsia="en-GB"/>
            </w:rPr>
          </w:pPr>
          <w:hyperlink w:anchor="_Toc38820499" w:history="1">
            <w:r w:rsidRPr="007E47EF">
              <w:rPr>
                <w:rStyle w:val="Hyperlink"/>
                <w:noProof/>
                <w14:scene3d>
                  <w14:camera w14:prst="orthographicFront"/>
                  <w14:lightRig w14:rig="threePt" w14:dir="t">
                    <w14:rot w14:lat="0" w14:lon="0" w14:rev="0"/>
                  </w14:lightRig>
                </w14:scene3d>
              </w:rPr>
              <w:t>3</w:t>
            </w:r>
            <w:r>
              <w:rPr>
                <w:rFonts w:asciiTheme="minorHAnsi" w:eastAsiaTheme="minorEastAsia" w:hAnsiTheme="minorHAnsi"/>
                <w:noProof/>
                <w:lang w:eastAsia="en-GB"/>
              </w:rPr>
              <w:tab/>
            </w:r>
            <w:r w:rsidRPr="007E47EF">
              <w:rPr>
                <w:rStyle w:val="Hyperlink"/>
                <w:noProof/>
              </w:rPr>
              <w:t>How a physical test may be correlated to an FE model</w:t>
            </w:r>
            <w:r>
              <w:rPr>
                <w:noProof/>
                <w:webHidden/>
              </w:rPr>
              <w:tab/>
            </w:r>
            <w:r>
              <w:rPr>
                <w:noProof/>
                <w:webHidden/>
              </w:rPr>
              <w:fldChar w:fldCharType="begin"/>
            </w:r>
            <w:r>
              <w:rPr>
                <w:noProof/>
                <w:webHidden/>
              </w:rPr>
              <w:instrText xml:space="preserve"> PAGEREF _Toc38820499 \h </w:instrText>
            </w:r>
            <w:r>
              <w:rPr>
                <w:noProof/>
                <w:webHidden/>
              </w:rPr>
            </w:r>
            <w:r>
              <w:rPr>
                <w:noProof/>
                <w:webHidden/>
              </w:rPr>
              <w:fldChar w:fldCharType="separate"/>
            </w:r>
            <w:r>
              <w:rPr>
                <w:noProof/>
                <w:webHidden/>
              </w:rPr>
              <w:t>4</w:t>
            </w:r>
            <w:r>
              <w:rPr>
                <w:noProof/>
                <w:webHidden/>
              </w:rPr>
              <w:fldChar w:fldCharType="end"/>
            </w:r>
          </w:hyperlink>
        </w:p>
        <w:p w14:paraId="31707DBD" w14:textId="6AE1DA22" w:rsidR="00280BE8" w:rsidRDefault="00280BE8">
          <w:pPr>
            <w:pStyle w:val="TOC1"/>
            <w:tabs>
              <w:tab w:val="left" w:pos="440"/>
              <w:tab w:val="right" w:leader="dot" w:pos="9016"/>
            </w:tabs>
            <w:rPr>
              <w:rFonts w:asciiTheme="minorHAnsi" w:eastAsiaTheme="minorEastAsia" w:hAnsiTheme="minorHAnsi"/>
              <w:noProof/>
              <w:lang w:eastAsia="en-GB"/>
            </w:rPr>
          </w:pPr>
          <w:hyperlink w:anchor="_Toc38820500" w:history="1">
            <w:r w:rsidRPr="007E47EF">
              <w:rPr>
                <w:rStyle w:val="Hyperlink"/>
                <w:noProof/>
                <w14:scene3d>
                  <w14:camera w14:prst="orthographicFront"/>
                  <w14:lightRig w14:rig="threePt" w14:dir="t">
                    <w14:rot w14:lat="0" w14:lon="0" w14:rev="0"/>
                  </w14:lightRig>
                </w14:scene3d>
              </w:rPr>
              <w:t>4</w:t>
            </w:r>
            <w:r>
              <w:rPr>
                <w:rFonts w:asciiTheme="minorHAnsi" w:eastAsiaTheme="minorEastAsia" w:hAnsiTheme="minorHAnsi"/>
                <w:noProof/>
                <w:lang w:eastAsia="en-GB"/>
              </w:rPr>
              <w:tab/>
            </w:r>
            <w:r w:rsidRPr="007E47EF">
              <w:rPr>
                <w:rStyle w:val="Hyperlink"/>
                <w:noProof/>
              </w:rPr>
              <w:t>The future of physical testing and FEA</w:t>
            </w:r>
            <w:r>
              <w:rPr>
                <w:noProof/>
                <w:webHidden/>
              </w:rPr>
              <w:tab/>
            </w:r>
            <w:r>
              <w:rPr>
                <w:noProof/>
                <w:webHidden/>
              </w:rPr>
              <w:fldChar w:fldCharType="begin"/>
            </w:r>
            <w:r>
              <w:rPr>
                <w:noProof/>
                <w:webHidden/>
              </w:rPr>
              <w:instrText xml:space="preserve"> PAGEREF _Toc38820500 \h </w:instrText>
            </w:r>
            <w:r>
              <w:rPr>
                <w:noProof/>
                <w:webHidden/>
              </w:rPr>
            </w:r>
            <w:r>
              <w:rPr>
                <w:noProof/>
                <w:webHidden/>
              </w:rPr>
              <w:fldChar w:fldCharType="separate"/>
            </w:r>
            <w:r>
              <w:rPr>
                <w:noProof/>
                <w:webHidden/>
              </w:rPr>
              <w:t>5</w:t>
            </w:r>
            <w:r>
              <w:rPr>
                <w:noProof/>
                <w:webHidden/>
              </w:rPr>
              <w:fldChar w:fldCharType="end"/>
            </w:r>
          </w:hyperlink>
        </w:p>
        <w:p w14:paraId="43949067" w14:textId="45A8E14B" w:rsidR="00280BE8" w:rsidRDefault="00280BE8">
          <w:pPr>
            <w:pStyle w:val="TOC1"/>
            <w:tabs>
              <w:tab w:val="left" w:pos="440"/>
              <w:tab w:val="right" w:leader="dot" w:pos="9016"/>
            </w:tabs>
            <w:rPr>
              <w:rFonts w:asciiTheme="minorHAnsi" w:eastAsiaTheme="minorEastAsia" w:hAnsiTheme="minorHAnsi"/>
              <w:noProof/>
              <w:lang w:eastAsia="en-GB"/>
            </w:rPr>
          </w:pPr>
          <w:hyperlink w:anchor="_Toc38820501" w:history="1">
            <w:r w:rsidRPr="007E47EF">
              <w:rPr>
                <w:rStyle w:val="Hyperlink"/>
                <w:noProof/>
                <w14:scene3d>
                  <w14:camera w14:prst="orthographicFront"/>
                  <w14:lightRig w14:rig="threePt" w14:dir="t">
                    <w14:rot w14:lat="0" w14:lon="0" w14:rev="0"/>
                  </w14:lightRig>
                </w14:scene3d>
              </w:rPr>
              <w:t>5</w:t>
            </w:r>
            <w:r>
              <w:rPr>
                <w:rFonts w:asciiTheme="minorHAnsi" w:eastAsiaTheme="minorEastAsia" w:hAnsiTheme="minorHAnsi"/>
                <w:noProof/>
                <w:lang w:eastAsia="en-GB"/>
              </w:rPr>
              <w:tab/>
            </w:r>
            <w:r w:rsidRPr="007E47EF">
              <w:rPr>
                <w:rStyle w:val="Hyperlink"/>
                <w:noProof/>
              </w:rPr>
              <w:t>References</w:t>
            </w:r>
            <w:r>
              <w:rPr>
                <w:noProof/>
                <w:webHidden/>
              </w:rPr>
              <w:tab/>
            </w:r>
            <w:r>
              <w:rPr>
                <w:noProof/>
                <w:webHidden/>
              </w:rPr>
              <w:fldChar w:fldCharType="begin"/>
            </w:r>
            <w:r>
              <w:rPr>
                <w:noProof/>
                <w:webHidden/>
              </w:rPr>
              <w:instrText xml:space="preserve"> PAGEREF _Toc38820501 \h </w:instrText>
            </w:r>
            <w:r>
              <w:rPr>
                <w:noProof/>
                <w:webHidden/>
              </w:rPr>
            </w:r>
            <w:r>
              <w:rPr>
                <w:noProof/>
                <w:webHidden/>
              </w:rPr>
              <w:fldChar w:fldCharType="separate"/>
            </w:r>
            <w:r>
              <w:rPr>
                <w:noProof/>
                <w:webHidden/>
              </w:rPr>
              <w:t>8</w:t>
            </w:r>
            <w:r>
              <w:rPr>
                <w:noProof/>
                <w:webHidden/>
              </w:rPr>
              <w:fldChar w:fldCharType="end"/>
            </w:r>
          </w:hyperlink>
        </w:p>
        <w:p w14:paraId="19B091C7" w14:textId="3574A9F8" w:rsidR="00B02C31" w:rsidRDefault="00A146D8" w:rsidP="00A146D8">
          <w:pPr>
            <w:rPr>
              <w:b/>
              <w:bCs/>
              <w:noProof/>
            </w:rPr>
          </w:pPr>
          <w:r>
            <w:rPr>
              <w:b/>
              <w:bCs/>
              <w:noProof/>
            </w:rPr>
            <w:fldChar w:fldCharType="end"/>
          </w:r>
        </w:p>
        <w:p w14:paraId="1FB888F9" w14:textId="610F0E9D" w:rsidR="00A146D8" w:rsidRPr="00A146D8" w:rsidRDefault="007A71BB" w:rsidP="00A146D8">
          <w:pPr>
            <w:sectPr w:rsidR="00A146D8" w:rsidRPr="00A146D8" w:rsidSect="004F5924">
              <w:footerReference w:type="default" r:id="rId8"/>
              <w:pgSz w:w="11906" w:h="16838"/>
              <w:pgMar w:top="1440" w:right="1440" w:bottom="1440" w:left="1440" w:header="708" w:footer="708" w:gutter="0"/>
              <w:pgNumType w:fmt="lowerRoman"/>
              <w:cols w:space="708"/>
              <w:titlePg/>
              <w:docGrid w:linePitch="360"/>
            </w:sectPr>
          </w:pPr>
        </w:p>
      </w:sdtContent>
    </w:sdt>
    <w:p w14:paraId="7D95A047" w14:textId="25D5329F" w:rsidR="00CF779C" w:rsidRDefault="008A6B70" w:rsidP="00B02C31">
      <w:pPr>
        <w:pStyle w:val="Heading1"/>
      </w:pPr>
      <w:bookmarkStart w:id="1" w:name="_Toc38820497"/>
      <w:r w:rsidRPr="00B02C31">
        <w:lastRenderedPageBreak/>
        <w:t>Introduction</w:t>
      </w:r>
      <w:bookmarkEnd w:id="1"/>
    </w:p>
    <w:p w14:paraId="7F03C17E" w14:textId="77777777" w:rsidR="00B02C31" w:rsidRPr="00B02C31" w:rsidRDefault="00B02C31" w:rsidP="00B02C31"/>
    <w:p w14:paraId="21F9872C" w14:textId="02DC9BE9" w:rsidR="006C2E07" w:rsidRDefault="00B02E32" w:rsidP="004610E8">
      <w:pPr>
        <w:jc w:val="both"/>
      </w:pPr>
      <w:r>
        <w:t xml:space="preserve">Across various disciplines of engineering, the finite element </w:t>
      </w:r>
      <w:r w:rsidRPr="00B02E32">
        <w:t>analysis</w:t>
      </w:r>
      <w:r w:rsidR="00225E82">
        <w:t xml:space="preserve"> (FEA)</w:t>
      </w:r>
      <w:r w:rsidRPr="00B02E32">
        <w:t xml:space="preserve"> </w:t>
      </w:r>
      <w:r>
        <w:t>i</w:t>
      </w:r>
      <w:r w:rsidRPr="00B02E32">
        <w:t xml:space="preserve">s a fundamental tool in the design and development of all products </w:t>
      </w:r>
      <w:r w:rsidR="006C2E07">
        <w:t>and</w:t>
      </w:r>
      <w:r w:rsidRPr="00B02E32">
        <w:t xml:space="preserve"> structures.</w:t>
      </w:r>
      <w:r w:rsidR="006C2E07">
        <w:t xml:space="preserve"> </w:t>
      </w:r>
      <w:r w:rsidR="006C2E07" w:rsidRPr="006C2E07">
        <w:t xml:space="preserve">This assignment </w:t>
      </w:r>
      <w:r w:rsidR="006C2E07">
        <w:t>determines</w:t>
      </w:r>
      <w:r w:rsidR="006C2E07" w:rsidRPr="006C2E07">
        <w:t xml:space="preserve"> </w:t>
      </w:r>
      <w:r w:rsidR="001F0DB5">
        <w:t>how</w:t>
      </w:r>
      <w:r w:rsidR="006C2E07" w:rsidRPr="006C2E07">
        <w:t xml:space="preserve"> </w:t>
      </w:r>
      <w:r w:rsidR="006C2E07">
        <w:t>FEA</w:t>
      </w:r>
      <w:r w:rsidR="006C2E07" w:rsidRPr="006C2E07">
        <w:t xml:space="preserve"> is used </w:t>
      </w:r>
      <w:r w:rsidR="00225E82">
        <w:t>i</w:t>
      </w:r>
      <w:r w:rsidR="006C2E07" w:rsidRPr="006C2E07">
        <w:t>n industry</w:t>
      </w:r>
      <w:r w:rsidR="00225E82">
        <w:t>, focusing</w:t>
      </w:r>
      <w:r w:rsidR="006C2E07" w:rsidRPr="006C2E07">
        <w:t xml:space="preserve"> solely o</w:t>
      </w:r>
      <w:r w:rsidR="00225E82">
        <w:t>n one industrial application as a case study. It will</w:t>
      </w:r>
      <w:r w:rsidR="006C2E07" w:rsidRPr="006C2E07">
        <w:t xml:space="preserve"> also</w:t>
      </w:r>
      <w:r w:rsidR="00225E82">
        <w:t xml:space="preserve"> determine</w:t>
      </w:r>
      <w:r w:rsidR="006C2E07" w:rsidRPr="006C2E07">
        <w:t xml:space="preserve"> </w:t>
      </w:r>
      <w:r w:rsidR="001F0DB5">
        <w:t>why</w:t>
      </w:r>
      <w:r w:rsidR="006C2E07" w:rsidRPr="006C2E07">
        <w:t xml:space="preserve"> </w:t>
      </w:r>
      <w:r w:rsidR="00225E82">
        <w:t>FEA</w:t>
      </w:r>
      <w:r w:rsidR="006C2E07" w:rsidRPr="006C2E07">
        <w:t xml:space="preserve"> is carried out alongside physical testing</w:t>
      </w:r>
      <w:r w:rsidR="00225E82">
        <w:t>, discovering how they intertwine</w:t>
      </w:r>
      <w:r w:rsidR="001F0DB5">
        <w:t xml:space="preserve"> in the product development process</w:t>
      </w:r>
      <w:r w:rsidR="006C2E07" w:rsidRPr="006C2E07">
        <w:t>.</w:t>
      </w:r>
      <w:r w:rsidR="001F0DB5">
        <w:t xml:space="preserve"> Another aim of this assignment is to understand how a physical test may be correlated to a finite element model. This will look at how FEA models portray simulations to that of which relate to</w:t>
      </w:r>
      <w:r w:rsidR="006C2E07" w:rsidRPr="006C2E07">
        <w:t xml:space="preserve"> </w:t>
      </w:r>
      <w:r w:rsidR="001F0DB5">
        <w:t>a real-life scenario. It will also look at the how the results of physical and FEA testing</w:t>
      </w:r>
      <w:r w:rsidR="00F63F38">
        <w:t xml:space="preserve"> can be</w:t>
      </w:r>
      <w:r w:rsidR="001F0DB5">
        <w:t xml:space="preserve"> correlate</w:t>
      </w:r>
      <w:r w:rsidR="00F63F38">
        <w:t>d</w:t>
      </w:r>
      <w:r w:rsidR="001F0DB5">
        <w:t>.</w:t>
      </w:r>
      <w:r w:rsidR="00B76A2E">
        <w:t xml:space="preserve"> </w:t>
      </w:r>
      <w:r w:rsidR="006C2E07" w:rsidRPr="006C2E07">
        <w:t>With the development of F</w:t>
      </w:r>
      <w:r w:rsidR="001F0DB5">
        <w:t>inite element analysis</w:t>
      </w:r>
      <w:r w:rsidR="006C2E07">
        <w:t xml:space="preserve"> </w:t>
      </w:r>
      <w:r w:rsidR="001F0DB5">
        <w:t>a</w:t>
      </w:r>
      <w:r w:rsidR="006C2E07" w:rsidRPr="006C2E07">
        <w:t xml:space="preserve">nd </w:t>
      </w:r>
      <w:r w:rsidR="001F0DB5">
        <w:t>the</w:t>
      </w:r>
      <w:r w:rsidR="006C2E07" w:rsidRPr="006C2E07">
        <w:t xml:space="preserve"> advancement in computational methods,</w:t>
      </w:r>
      <w:r w:rsidR="001F0DB5">
        <w:t xml:space="preserve"> does </w:t>
      </w:r>
      <w:r w:rsidR="006C2E07" w:rsidRPr="006C2E07">
        <w:t xml:space="preserve">this pose an end to physical </w:t>
      </w:r>
      <w:r w:rsidR="00B76A2E" w:rsidRPr="006C2E07">
        <w:t>testing?</w:t>
      </w:r>
      <w:r w:rsidR="00B76A2E">
        <w:t xml:space="preserve"> will the sole use of FEA be used in the development stages of products</w:t>
      </w:r>
      <w:r w:rsidR="00F63F38">
        <w:t xml:space="preserve"> and carried forward to production</w:t>
      </w:r>
      <w:r w:rsidR="00B76A2E">
        <w:t>? This assignment will address the future of FEA in industry and whether it is cable of completely replacing physical testing. Furthermore, a discussion will be made, discussing if FEA could replace physical testing, should it be able to. Within this section what health and safety and ethical issues would restrict this from becoming the future, over that of the benefits FEA presents.</w:t>
      </w:r>
    </w:p>
    <w:p w14:paraId="214E4867" w14:textId="7194A0DF" w:rsidR="00B76A2E" w:rsidRDefault="00B76A2E" w:rsidP="004610E8">
      <w:pPr>
        <w:jc w:val="both"/>
      </w:pPr>
      <w:r>
        <w:t>An FEA analysis can be performed in many ways, each respective to an individual product or structure. Therefore, to aid in the completion of these objectives a case study is selected focusing on a single application, addressing each question and its relation</w:t>
      </w:r>
      <w:r w:rsidR="00AD52CA">
        <w:t>,</w:t>
      </w:r>
      <w:r>
        <w:t xml:space="preserve"> relative to that scenario.</w:t>
      </w:r>
      <w:r w:rsidR="00AD52CA">
        <w:t xml:space="preserve"> The case study selected is the manufacturing and development of wind turbine blade</w:t>
      </w:r>
      <w:r w:rsidR="00D04731">
        <w:t>s</w:t>
      </w:r>
      <w:r w:rsidR="00AD52CA">
        <w:t xml:space="preserve">. Their broad range in power output, blade dimensions and structural integrity to withstand the stresses by fluid structure interaction (FSI) requires intensive product testing, both physical and computational, due to the severe risks such a product </w:t>
      </w:r>
      <w:r w:rsidR="004B6C52">
        <w:t>displays</w:t>
      </w:r>
      <w:r w:rsidR="00AD52CA">
        <w:t>.</w:t>
      </w:r>
    </w:p>
    <w:p w14:paraId="59AF4B1A" w14:textId="4E2306C5" w:rsidR="00B76A2E" w:rsidRDefault="00B76A2E" w:rsidP="004610E8">
      <w:pPr>
        <w:jc w:val="both"/>
      </w:pPr>
    </w:p>
    <w:p w14:paraId="30C7811E" w14:textId="70B135A9" w:rsidR="00B02C31" w:rsidRDefault="00B02C31" w:rsidP="004610E8">
      <w:pPr>
        <w:jc w:val="both"/>
      </w:pPr>
    </w:p>
    <w:p w14:paraId="59648576" w14:textId="77777777" w:rsidR="00B02C31" w:rsidRDefault="00B02C31" w:rsidP="004610E8">
      <w:pPr>
        <w:jc w:val="both"/>
      </w:pPr>
    </w:p>
    <w:p w14:paraId="14C5DCF3" w14:textId="77777777" w:rsidR="00606983" w:rsidRDefault="00606983" w:rsidP="004610E8">
      <w:pPr>
        <w:jc w:val="both"/>
      </w:pPr>
    </w:p>
    <w:p w14:paraId="25628DA1" w14:textId="0E549BC7" w:rsidR="00B14FAC" w:rsidRDefault="00F70B96" w:rsidP="00B14FAC">
      <w:pPr>
        <w:pStyle w:val="Heading1"/>
        <w:jc w:val="both"/>
      </w:pPr>
      <w:bookmarkStart w:id="2" w:name="_Toc38820498"/>
      <w:r>
        <w:lastRenderedPageBreak/>
        <w:t>Why companies typically carryout FE</w:t>
      </w:r>
      <w:r w:rsidR="007F4DD6">
        <w:t>A</w:t>
      </w:r>
      <w:r>
        <w:t xml:space="preserve"> alongside physical testing</w:t>
      </w:r>
      <w:bookmarkEnd w:id="2"/>
    </w:p>
    <w:p w14:paraId="73803067" w14:textId="77777777" w:rsidR="002A48E4" w:rsidRPr="002A48E4" w:rsidRDefault="002A48E4" w:rsidP="002A48E4"/>
    <w:p w14:paraId="761FCAA2" w14:textId="2365CB86" w:rsidR="00E577CC" w:rsidRDefault="00F73CC5" w:rsidP="00463EB7">
      <w:pPr>
        <w:jc w:val="both"/>
      </w:pPr>
      <w:r w:rsidRPr="00F73CC5">
        <w:t>F</w:t>
      </w:r>
      <w:r w:rsidR="004F0B8D">
        <w:t xml:space="preserve">EA </w:t>
      </w:r>
      <w:r>
        <w:t xml:space="preserve">is </w:t>
      </w:r>
      <w:r w:rsidR="004F0B8D">
        <w:t>a</w:t>
      </w:r>
      <w:r>
        <w:t xml:space="preserve"> method</w:t>
      </w:r>
      <w:r w:rsidR="00420552">
        <w:t xml:space="preserve"> primarily used by engineers</w:t>
      </w:r>
      <w:r>
        <w:t xml:space="preserve"> in which comput</w:t>
      </w:r>
      <w:r w:rsidR="00EC2537">
        <w:t>erized simulations are</w:t>
      </w:r>
      <w:r w:rsidR="00420552">
        <w:t xml:space="preserve"> used to</w:t>
      </w:r>
      <w:r w:rsidR="00EC2537">
        <w:t xml:space="preserve"> </w:t>
      </w:r>
      <w:r w:rsidR="00B15EA7">
        <w:t>calculated</w:t>
      </w:r>
      <w:r w:rsidR="00420552">
        <w:t xml:space="preserve"> and</w:t>
      </w:r>
      <w:r w:rsidR="00EC2537">
        <w:t xml:space="preserve"> predict how products will behave in a </w:t>
      </w:r>
      <w:r w:rsidR="00B15EA7">
        <w:t>real-life scenario</w:t>
      </w:r>
      <w:r w:rsidR="00EC2537">
        <w:t>. These may include properties such as stresses</w:t>
      </w:r>
      <w:r w:rsidR="00D04731">
        <w:t xml:space="preserve">, </w:t>
      </w:r>
      <w:r w:rsidR="00EC2537">
        <w:t>strain, vibration, heat transfer and fluid dynamics.</w:t>
      </w:r>
      <w:r w:rsidR="00FC7AB4">
        <w:t xml:space="preserve"> </w:t>
      </w:r>
      <w:r w:rsidR="00B15EA7">
        <w:t>The underlaying foundations of FEA use the finite element method</w:t>
      </w:r>
      <w:r w:rsidR="004F0B8D">
        <w:t xml:space="preserve"> (FEM)</w:t>
      </w:r>
      <w:r w:rsidR="00B15EA7">
        <w:t xml:space="preserve">. FEM uses governing equations of engineering principles </w:t>
      </w:r>
      <w:r w:rsidR="009E700E">
        <w:t xml:space="preserve">found in nature, </w:t>
      </w:r>
      <w:r w:rsidR="00B15EA7">
        <w:t xml:space="preserve">and is the numerical tool that enables </w:t>
      </w:r>
      <w:r w:rsidR="004F0B8D">
        <w:t>the solving</w:t>
      </w:r>
      <w:r w:rsidR="002A48E4">
        <w:t xml:space="preserve"> of</w:t>
      </w:r>
      <w:r w:rsidR="004F0B8D">
        <w:t xml:space="preserve"> complex integral or differential equations with large quantities of unknowns</w:t>
      </w:r>
      <w:sdt>
        <w:sdtPr>
          <w:id w:val="320463561"/>
          <w:citation/>
        </w:sdtPr>
        <w:sdtContent>
          <w:r w:rsidR="004F0B8D">
            <w:fldChar w:fldCharType="begin"/>
          </w:r>
          <w:r w:rsidR="0026664B">
            <w:instrText xml:space="preserve">CITATION Ona \l 2057 </w:instrText>
          </w:r>
          <w:r w:rsidR="004F0B8D">
            <w:fldChar w:fldCharType="separate"/>
          </w:r>
          <w:r w:rsidR="00B02C31">
            <w:rPr>
              <w:noProof/>
            </w:rPr>
            <w:t xml:space="preserve"> </w:t>
          </w:r>
          <w:r w:rsidR="00B02C31" w:rsidRPr="00B02C31">
            <w:rPr>
              <w:noProof/>
            </w:rPr>
            <w:t>(Onate, 2009)</w:t>
          </w:r>
          <w:r w:rsidR="004F0B8D">
            <w:fldChar w:fldCharType="end"/>
          </w:r>
        </w:sdtContent>
      </w:sdt>
      <w:r w:rsidR="009E700E">
        <w:t xml:space="preserve">. The finite element method </w:t>
      </w:r>
      <w:r w:rsidR="00C0545F">
        <w:t>is an approximation</w:t>
      </w:r>
      <w:r w:rsidR="00F777F6">
        <w:t xml:space="preserve"> as</w:t>
      </w:r>
      <w:r w:rsidR="00CF779C">
        <w:t xml:space="preserve"> it</w:t>
      </w:r>
      <w:r w:rsidR="00F777F6">
        <w:t xml:space="preserve"> needs to use discretization. Discretization divides </w:t>
      </w:r>
      <w:r w:rsidR="0049648E">
        <w:t>a structure</w:t>
      </w:r>
      <w:r w:rsidR="00F777F6">
        <w:t xml:space="preserve"> into smaller elements to allocate know values into the </w:t>
      </w:r>
      <w:r w:rsidR="00CF779C">
        <w:t>computational model, making an infinite variable solvable</w:t>
      </w:r>
      <w:sdt>
        <w:sdtPr>
          <w:id w:val="1938550077"/>
          <w:citation/>
        </w:sdtPr>
        <w:sdtContent>
          <w:r w:rsidR="00CF779C">
            <w:fldChar w:fldCharType="begin"/>
          </w:r>
          <w:r w:rsidR="00CF779C">
            <w:instrText xml:space="preserve"> CITATION Sza91 \l 2057 </w:instrText>
          </w:r>
          <w:r w:rsidR="00CF779C">
            <w:fldChar w:fldCharType="separate"/>
          </w:r>
          <w:r w:rsidR="00B02C31">
            <w:rPr>
              <w:noProof/>
            </w:rPr>
            <w:t xml:space="preserve"> </w:t>
          </w:r>
          <w:r w:rsidR="00B02C31" w:rsidRPr="00B02C31">
            <w:rPr>
              <w:noProof/>
            </w:rPr>
            <w:t>(Szabo &amp; Babuska, 1991)</w:t>
          </w:r>
          <w:r w:rsidR="00CF779C">
            <w:fldChar w:fldCharType="end"/>
          </w:r>
        </w:sdtContent>
      </w:sdt>
      <w:sdt>
        <w:sdtPr>
          <w:id w:val="2032220109"/>
          <w:citation/>
        </w:sdtPr>
        <w:sdtContent>
          <w:r w:rsidR="00BA6983">
            <w:fldChar w:fldCharType="begin"/>
          </w:r>
          <w:r w:rsidR="00BA6983">
            <w:instrText xml:space="preserve"> CITATION TUT10 \l 2057 </w:instrText>
          </w:r>
          <w:r w:rsidR="00BA6983">
            <w:fldChar w:fldCharType="separate"/>
          </w:r>
          <w:r w:rsidR="00B02C31">
            <w:rPr>
              <w:noProof/>
            </w:rPr>
            <w:t xml:space="preserve"> </w:t>
          </w:r>
          <w:r w:rsidR="00B02C31" w:rsidRPr="00B02C31">
            <w:rPr>
              <w:noProof/>
            </w:rPr>
            <w:t>(TUT, et al., 2010)</w:t>
          </w:r>
          <w:r w:rsidR="00BA6983">
            <w:fldChar w:fldCharType="end"/>
          </w:r>
        </w:sdtContent>
      </w:sdt>
      <w:r w:rsidR="00CF779C">
        <w:t xml:space="preserve">. </w:t>
      </w:r>
      <w:r w:rsidR="0049648E">
        <w:t>Within a computational model, the process of producing these elements is know as meshing. The more elements</w:t>
      </w:r>
      <w:r w:rsidR="00E14C2F">
        <w:t xml:space="preserve"> covering a structure</w:t>
      </w:r>
      <w:r w:rsidR="0049648E">
        <w:t>, the denser the mesh</w:t>
      </w:r>
      <w:r w:rsidR="00E14C2F">
        <w:t xml:space="preserve">. Calculations are performed at smaller intervals and therefore theoretically increasing the accuracy at representing real-life physical properties.    </w:t>
      </w:r>
      <w:r w:rsidR="00CF779C">
        <w:t xml:space="preserve"> </w:t>
      </w:r>
      <w:r w:rsidR="00F777F6">
        <w:t xml:space="preserve"> </w:t>
      </w:r>
    </w:p>
    <w:p w14:paraId="133D9CAA" w14:textId="77777777" w:rsidR="00B02C31" w:rsidRDefault="00B02C31" w:rsidP="00463EB7">
      <w:pPr>
        <w:jc w:val="both"/>
      </w:pPr>
    </w:p>
    <w:p w14:paraId="212A50EF" w14:textId="0060DD75" w:rsidR="00E577CC" w:rsidRDefault="00844CCD" w:rsidP="00844CCD">
      <w:pPr>
        <w:jc w:val="both"/>
      </w:pPr>
      <w:r>
        <w:t>Physical testing and FEA both aim to optimize the performance and integrity of the product.</w:t>
      </w:r>
      <w:r w:rsidR="00CF779C">
        <w:t xml:space="preserve"> However, the </w:t>
      </w:r>
      <w:r w:rsidR="0049648E">
        <w:t>f</w:t>
      </w:r>
      <w:r w:rsidR="00CF779C">
        <w:t xml:space="preserve">inite element analysis was designed with the purpose </w:t>
      </w:r>
      <w:r w:rsidR="0049648E">
        <w:t>of</w:t>
      </w:r>
      <w:r w:rsidR="00CF779C">
        <w:t xml:space="preserve"> reduc</w:t>
      </w:r>
      <w:r w:rsidR="0049648E">
        <w:t>ing</w:t>
      </w:r>
      <w:r w:rsidR="00CF779C">
        <w:t xml:space="preserve"> the number of prototypes used in the testing and development of products</w:t>
      </w:r>
      <w:sdt>
        <w:sdtPr>
          <w:id w:val="2063902806"/>
          <w:citation/>
        </w:sdtPr>
        <w:sdtContent>
          <w:r w:rsidR="00BA6983">
            <w:fldChar w:fldCharType="begin"/>
          </w:r>
          <w:r w:rsidR="00BA6983">
            <w:instrText xml:space="preserve"> CITATION SIM13 \l 2057 </w:instrText>
          </w:r>
          <w:r w:rsidR="00BA6983">
            <w:fldChar w:fldCharType="separate"/>
          </w:r>
          <w:r w:rsidR="00B02C31">
            <w:rPr>
              <w:noProof/>
            </w:rPr>
            <w:t xml:space="preserve"> </w:t>
          </w:r>
          <w:r w:rsidR="00B02C31" w:rsidRPr="00B02C31">
            <w:rPr>
              <w:noProof/>
            </w:rPr>
            <w:t>(SIMSCALE, 2013)</w:t>
          </w:r>
          <w:r w:rsidR="00BA6983">
            <w:fldChar w:fldCharType="end"/>
          </w:r>
        </w:sdtContent>
      </w:sdt>
      <w:r w:rsidR="00CF779C">
        <w:t>.</w:t>
      </w:r>
      <w:r w:rsidR="00082B9D">
        <w:t xml:space="preserve"> </w:t>
      </w:r>
      <w:r w:rsidR="0049648E">
        <w:t>Reducing the number of prototypes have serval benefits over that of the conventional method of physical testing.</w:t>
      </w:r>
      <w:r w:rsidR="00082B9D">
        <w:t xml:space="preserve"> For many industries there needs to be a fine balance between FEA and physical testing. Thus</w:t>
      </w:r>
      <w:r w:rsidR="000327EF">
        <w:t>,</w:t>
      </w:r>
      <w:r w:rsidR="00082B9D">
        <w:t xml:space="preserve"> </w:t>
      </w:r>
      <w:r w:rsidR="00606983">
        <w:t>utilizing</w:t>
      </w:r>
      <w:r w:rsidR="000327EF">
        <w:t xml:space="preserve"> FEA </w:t>
      </w:r>
      <w:r w:rsidR="00606983">
        <w:t>methods</w:t>
      </w:r>
      <w:r w:rsidR="000327EF">
        <w:t xml:space="preserve"> without making additional complications</w:t>
      </w:r>
      <w:r w:rsidR="00606983">
        <w:t xml:space="preserve"> to the infrastructure or a reduction in accuracy</w:t>
      </w:r>
      <w:sdt>
        <w:sdtPr>
          <w:id w:val="2020819028"/>
          <w:citation/>
        </w:sdtPr>
        <w:sdtContent>
          <w:r w:rsidR="00606983">
            <w:fldChar w:fldCharType="begin"/>
          </w:r>
          <w:r w:rsidR="00606983">
            <w:instrText xml:space="preserve"> CITATION Rat07 \l 2057 </w:instrText>
          </w:r>
          <w:r w:rsidR="00606983">
            <w:fldChar w:fldCharType="separate"/>
          </w:r>
          <w:r w:rsidR="00B02C31">
            <w:rPr>
              <w:noProof/>
            </w:rPr>
            <w:t xml:space="preserve"> </w:t>
          </w:r>
          <w:r w:rsidR="00B02C31" w:rsidRPr="00B02C31">
            <w:rPr>
              <w:noProof/>
            </w:rPr>
            <w:t>(Ratchev, et al., 2007)</w:t>
          </w:r>
          <w:r w:rsidR="00606983">
            <w:fldChar w:fldCharType="end"/>
          </w:r>
        </w:sdtContent>
      </w:sdt>
      <w:r w:rsidR="00606983">
        <w:t>.</w:t>
      </w:r>
      <w:r w:rsidR="000D7A27">
        <w:t xml:space="preserve"> </w:t>
      </w:r>
    </w:p>
    <w:p w14:paraId="570605A1" w14:textId="1EB1EB29" w:rsidR="002A25F7" w:rsidRDefault="00CA4EA1" w:rsidP="00844CCD">
      <w:pPr>
        <w:jc w:val="both"/>
      </w:pPr>
      <w:r>
        <w:t xml:space="preserve">By reducing the number of prototypes, it massively reduces the expenditure of materials. A standard 4.2 MW onshore wind turbine </w:t>
      </w:r>
      <w:r w:rsidR="0089407C">
        <w:t>blade assembly can weigh in around 70 tonnes</w:t>
      </w:r>
      <w:r w:rsidR="001A3256">
        <w:t>,</w:t>
      </w:r>
      <w:r w:rsidR="0089407C">
        <w:t xml:space="preserve"> </w:t>
      </w:r>
      <w:r w:rsidR="001A3256">
        <w:t>p</w:t>
      </w:r>
      <w:r w:rsidR="0089407C">
        <w:t>roducing blades around 23 tonnes each</w:t>
      </w:r>
      <w:sdt>
        <w:sdtPr>
          <w:id w:val="1472019617"/>
          <w:citation/>
        </w:sdtPr>
        <w:sdtContent>
          <w:r w:rsidR="001A3256">
            <w:fldChar w:fldCharType="begin"/>
          </w:r>
          <w:r w:rsidR="001A3256">
            <w:instrText xml:space="preserve"> CITATION Ves20 \l 2057 </w:instrText>
          </w:r>
          <w:r w:rsidR="001A3256">
            <w:fldChar w:fldCharType="separate"/>
          </w:r>
          <w:r w:rsidR="00B02C31">
            <w:rPr>
              <w:noProof/>
            </w:rPr>
            <w:t xml:space="preserve"> </w:t>
          </w:r>
          <w:r w:rsidR="00B02C31" w:rsidRPr="00B02C31">
            <w:rPr>
              <w:noProof/>
            </w:rPr>
            <w:t>(Vestas, 2020)</w:t>
          </w:r>
          <w:r w:rsidR="001A3256">
            <w:fldChar w:fldCharType="end"/>
          </w:r>
        </w:sdtContent>
      </w:sdt>
      <w:r w:rsidR="0089407C">
        <w:t xml:space="preserve">. The cost </w:t>
      </w:r>
      <w:r w:rsidR="00463EB7">
        <w:t>in</w:t>
      </w:r>
      <w:r w:rsidR="0089407C">
        <w:t xml:space="preserve"> suppl</w:t>
      </w:r>
      <w:r w:rsidR="00463EB7">
        <w:t>ing</w:t>
      </w:r>
      <w:r w:rsidR="0089407C">
        <w:t xml:space="preserve"> 23 tonnes worth of materials and manufactur</w:t>
      </w:r>
      <w:r w:rsidR="00463EB7">
        <w:t>ing</w:t>
      </w:r>
      <w:r w:rsidR="0089407C">
        <w:t xml:space="preserve"> would be expensive </w:t>
      </w:r>
      <w:r w:rsidR="001A3256">
        <w:t>e</w:t>
      </w:r>
      <w:r w:rsidR="0089407C">
        <w:t>special</w:t>
      </w:r>
      <w:r w:rsidR="001A3256">
        <w:t>ly since</w:t>
      </w:r>
      <w:r w:rsidR="0089407C">
        <w:t xml:space="preserve"> several prototypes </w:t>
      </w:r>
      <w:r w:rsidR="001A3256">
        <w:t xml:space="preserve">need to be manufactured </w:t>
      </w:r>
      <w:r w:rsidR="0089407C">
        <w:t>to</w:t>
      </w:r>
      <w:r w:rsidR="001A3256">
        <w:t xml:space="preserve"> be able to</w:t>
      </w:r>
      <w:r w:rsidR="0089407C">
        <w:t xml:space="preserve"> conduct multiple tests and of different variations.</w:t>
      </w:r>
      <w:r w:rsidR="002A25F7">
        <w:t xml:space="preserve"> The process of designing, manufacturing, testing and then repeating th</w:t>
      </w:r>
      <w:r w:rsidR="008E5B9C">
        <w:t>is cycle</w:t>
      </w:r>
      <w:r w:rsidR="002A25F7">
        <w:t xml:space="preserve"> to optimize any product is very time consuming. FEA of wind turbines eliminates the need </w:t>
      </w:r>
      <w:r w:rsidR="002A25F7">
        <w:lastRenderedPageBreak/>
        <w:t>for excessive manufacturing</w:t>
      </w:r>
      <w:r w:rsidR="008E5B9C">
        <w:t xml:space="preserve"> and allows the completion of projects in a much shorter duration. </w:t>
      </w:r>
      <w:r w:rsidR="00463EB7">
        <w:t xml:space="preserve"> Due to the rapid increase in renewable energy and sustainability projects</w:t>
      </w:r>
      <w:r w:rsidR="00E577CC">
        <w:t>,</w:t>
      </w:r>
      <w:r w:rsidR="00463EB7">
        <w:t xml:space="preserve"> wind turbines are needed to </w:t>
      </w:r>
      <w:r w:rsidR="00E577CC">
        <w:t xml:space="preserve">be </w:t>
      </w:r>
      <w:r w:rsidR="00463EB7">
        <w:t>develop</w:t>
      </w:r>
      <w:r w:rsidR="00E577CC">
        <w:t>ed and manufactured quickly</w:t>
      </w:r>
      <w:r w:rsidR="00463EB7">
        <w:t xml:space="preserve"> to keep up with the demand by consumers and energy directives. FEA enables a projects duration to be shortened as its ease of use and fewer prototypes allows a more time </w:t>
      </w:r>
      <w:r w:rsidR="00E577CC">
        <w:t>efficient</w:t>
      </w:r>
      <w:r w:rsidR="00463EB7">
        <w:t xml:space="preserve"> </w:t>
      </w:r>
      <w:r w:rsidR="00E577CC">
        <w:t>optimization</w:t>
      </w:r>
      <w:r w:rsidR="00463EB7">
        <w:t xml:space="preserve"> process.</w:t>
      </w:r>
      <w:r w:rsidR="00E577CC">
        <w:t xml:space="preserve"> Once</w:t>
      </w:r>
      <w:r w:rsidR="008E5B9C">
        <w:t xml:space="preserve"> an FE model has been built, multiple tests can be carried out using the </w:t>
      </w:r>
      <w:r w:rsidR="00E577CC">
        <w:t>co</w:t>
      </w:r>
      <w:r w:rsidR="008E5B9C">
        <w:t>n</w:t>
      </w:r>
      <w:r w:rsidR="00E577CC">
        <w:t>s</w:t>
      </w:r>
      <w:r w:rsidR="008E5B9C">
        <w:t>tructed model as a base model where singular variables can be changed</w:t>
      </w:r>
      <w:r w:rsidR="00E577CC">
        <w:t>,</w:t>
      </w:r>
      <w:r w:rsidR="008E5B9C">
        <w:t xml:space="preserve"> dependent on the test under </w:t>
      </w:r>
      <w:r w:rsidR="00E577CC">
        <w:t>analysis</w:t>
      </w:r>
      <w:r w:rsidR="008E5B9C">
        <w:t xml:space="preserve"> </w:t>
      </w:r>
    </w:p>
    <w:p w14:paraId="658B820B" w14:textId="77777777" w:rsidR="00E577CC" w:rsidRDefault="00E577CC" w:rsidP="00844CCD">
      <w:pPr>
        <w:jc w:val="both"/>
      </w:pPr>
    </w:p>
    <w:p w14:paraId="34C1138E" w14:textId="225020C7" w:rsidR="000D7A27" w:rsidRDefault="000D7A27" w:rsidP="00844CCD">
      <w:pPr>
        <w:jc w:val="both"/>
      </w:pPr>
      <w:r>
        <w:t>According to the office of energy efficiency &amp; renewable energy, physical testing of wind turbine systems needs validation and certification before they should</w:t>
      </w:r>
      <w:r w:rsidR="008F6C47">
        <w:t xml:space="preserve"> go</w:t>
      </w:r>
      <w:r>
        <w:t xml:space="preserve"> into production and deployment stages. Wind turbines present many health and safety risk</w:t>
      </w:r>
      <w:r w:rsidR="00543695">
        <w:t xml:space="preserve"> factors and need proof of testing. Therefore, physical testing is still highly regarded and required in the wind turbine industry. However, such accredited </w:t>
      </w:r>
      <w:r w:rsidR="00737B18">
        <w:t>facilities</w:t>
      </w:r>
      <w:r w:rsidR="00543695">
        <w:t xml:space="preserve"> capable of testing turbines these </w:t>
      </w:r>
      <w:r w:rsidR="00737B18">
        <w:t>standards</w:t>
      </w:r>
      <w:r w:rsidR="00543695">
        <w:t xml:space="preserve"> are scarce. These sites are far too expensive for any single company to </w:t>
      </w:r>
      <w:r w:rsidR="00737B18">
        <w:t>construct and own</w:t>
      </w:r>
      <w:r w:rsidR="00543695">
        <w:t xml:space="preserve"> themselves. These </w:t>
      </w:r>
      <w:r w:rsidR="00737B18">
        <w:t>testing sites</w:t>
      </w:r>
      <w:r w:rsidR="00543695">
        <w:t xml:space="preserve"> are run externally</w:t>
      </w:r>
      <w:r w:rsidR="00737B18">
        <w:t xml:space="preserve">, located centrally to allow the </w:t>
      </w:r>
      <w:r w:rsidR="009101EF">
        <w:t>facilities</w:t>
      </w:r>
      <w:r w:rsidR="00737B18">
        <w:t xml:space="preserve"> to be used several companies</w:t>
      </w:r>
      <w:sdt>
        <w:sdtPr>
          <w:id w:val="-1474055634"/>
          <w:citation/>
        </w:sdtPr>
        <w:sdtContent>
          <w:r w:rsidR="00C16587">
            <w:fldChar w:fldCharType="begin"/>
          </w:r>
          <w:r w:rsidR="00C16587">
            <w:instrText xml:space="preserve"> CITATION Off13 \l 2057 </w:instrText>
          </w:r>
          <w:r w:rsidR="00C16587">
            <w:fldChar w:fldCharType="separate"/>
          </w:r>
          <w:r w:rsidR="00B02C31">
            <w:rPr>
              <w:noProof/>
            </w:rPr>
            <w:t xml:space="preserve"> </w:t>
          </w:r>
          <w:r w:rsidR="00B02C31" w:rsidRPr="00B02C31">
            <w:rPr>
              <w:noProof/>
            </w:rPr>
            <w:t>(Office of Energy Efficiency &amp; Renewable Energy, 2013)</w:t>
          </w:r>
          <w:r w:rsidR="00C16587">
            <w:fldChar w:fldCharType="end"/>
          </w:r>
        </w:sdtContent>
      </w:sdt>
      <w:r w:rsidR="00737B18">
        <w:t xml:space="preserve">. Here is </w:t>
      </w:r>
      <w:r w:rsidR="002A25F7">
        <w:t>an</w:t>
      </w:r>
      <w:r w:rsidR="00737B18">
        <w:t xml:space="preserve"> example of </w:t>
      </w:r>
      <w:r w:rsidR="00D04731">
        <w:t>how</w:t>
      </w:r>
      <w:r w:rsidR="00737B18">
        <w:t xml:space="preserve"> FEA and physical testing work alongside </w:t>
      </w:r>
      <w:r w:rsidR="009101EF">
        <w:t>each other</w:t>
      </w:r>
      <w:r w:rsidR="00737B18">
        <w:t>. Limited access of such testing sites pushes the need for computational alternatives to develop and optimize designs, bu</w:t>
      </w:r>
      <w:r w:rsidR="009101EF">
        <w:t xml:space="preserve">t still requires physical testing at various points for validation and ensuring all standards are </w:t>
      </w:r>
      <w:r w:rsidR="00C16587">
        <w:t xml:space="preserve">met physically and not just theoretically. </w:t>
      </w:r>
    </w:p>
    <w:p w14:paraId="1C8A6694" w14:textId="048DEF9F" w:rsidR="00CC6CE0" w:rsidRDefault="00CC6CE0" w:rsidP="00844CCD">
      <w:pPr>
        <w:jc w:val="both"/>
      </w:pPr>
    </w:p>
    <w:p w14:paraId="542E4E8C" w14:textId="6A3820A7" w:rsidR="00CC6CE0" w:rsidRDefault="00CC6CE0" w:rsidP="00844CCD">
      <w:pPr>
        <w:jc w:val="both"/>
      </w:pPr>
      <w:r>
        <w:t>FEA has becom</w:t>
      </w:r>
      <w:r w:rsidR="00884305">
        <w:t>e a universally used product testing tool</w:t>
      </w:r>
      <w:r w:rsidR="0076710F">
        <w:t>, especially in the wind turbine industry. The ever-growing demand and need for the development of renewable power generation has rapidly increased in the scale in which the technologies are being built.</w:t>
      </w:r>
      <w:r w:rsidR="002B50FE">
        <w:t xml:space="preserve"> Larger blades increase the cross-sectional swept area of the turbine</w:t>
      </w:r>
      <w:r w:rsidR="008F6C47">
        <w:t xml:space="preserve">, increasing the total energy that can be extracted by the turbine and their efficiency compared to that </w:t>
      </w:r>
      <w:r w:rsidR="00507D4B">
        <w:t>of turbines</w:t>
      </w:r>
      <w:r w:rsidR="008F6C47">
        <w:t xml:space="preserve"> with a smaller radii</w:t>
      </w:r>
      <w:sdt>
        <w:sdtPr>
          <w:id w:val="1569761544"/>
          <w:citation/>
        </w:sdtPr>
        <w:sdtContent>
          <w:r w:rsidR="00507D4B">
            <w:fldChar w:fldCharType="begin"/>
          </w:r>
          <w:r w:rsidR="00507D4B">
            <w:instrText xml:space="preserve"> CITATION Vee03 \l 2057 </w:instrText>
          </w:r>
          <w:r w:rsidR="00507D4B">
            <w:fldChar w:fldCharType="separate"/>
          </w:r>
          <w:r w:rsidR="00B02C31">
            <w:rPr>
              <w:noProof/>
            </w:rPr>
            <w:t xml:space="preserve"> </w:t>
          </w:r>
          <w:r w:rsidR="00B02C31" w:rsidRPr="00B02C31">
            <w:rPr>
              <w:noProof/>
            </w:rPr>
            <w:t>(Veers, et al., 2003)</w:t>
          </w:r>
          <w:r w:rsidR="00507D4B">
            <w:fldChar w:fldCharType="end"/>
          </w:r>
        </w:sdtContent>
      </w:sdt>
      <w:r w:rsidR="008F6C47">
        <w:t xml:space="preserve">. </w:t>
      </w:r>
      <w:r w:rsidR="00507D4B">
        <w:t>Vestas, one of the leading companies developing wind turbines produce single blades upwards of 70 meters</w:t>
      </w:r>
      <w:sdt>
        <w:sdtPr>
          <w:id w:val="394793581"/>
          <w:citation/>
        </w:sdtPr>
        <w:sdtContent>
          <w:r w:rsidR="00507D4B">
            <w:fldChar w:fldCharType="begin"/>
          </w:r>
          <w:r w:rsidR="00507D4B">
            <w:instrText xml:space="preserve"> CITATION Ves20 \l 2057 </w:instrText>
          </w:r>
          <w:r w:rsidR="00507D4B">
            <w:fldChar w:fldCharType="separate"/>
          </w:r>
          <w:r w:rsidR="00B02C31">
            <w:rPr>
              <w:noProof/>
            </w:rPr>
            <w:t xml:space="preserve"> </w:t>
          </w:r>
          <w:r w:rsidR="00B02C31" w:rsidRPr="00B02C31">
            <w:rPr>
              <w:noProof/>
            </w:rPr>
            <w:t>(Vestas, 2020)</w:t>
          </w:r>
          <w:r w:rsidR="00507D4B">
            <w:fldChar w:fldCharType="end"/>
          </w:r>
        </w:sdtContent>
      </w:sdt>
      <w:r w:rsidR="00507D4B">
        <w:t xml:space="preserve">. </w:t>
      </w:r>
      <w:r w:rsidR="00B52A41">
        <w:t xml:space="preserve">As previously mentioned, testing </w:t>
      </w:r>
      <w:r w:rsidR="009A1599">
        <w:t>facilitates</w:t>
      </w:r>
      <w:r w:rsidR="00B52A41">
        <w:t xml:space="preserve"> are scarce due to their costs but also the</w:t>
      </w:r>
      <w:r w:rsidR="009A1599">
        <w:t>ir</w:t>
      </w:r>
      <w:r w:rsidR="00B52A41">
        <w:t xml:space="preserve"> size is far to </w:t>
      </w:r>
      <w:r w:rsidR="009A1599">
        <w:t>large</w:t>
      </w:r>
      <w:r w:rsidR="00B52A41">
        <w:t xml:space="preserve"> for a single company to own. </w:t>
      </w:r>
      <w:r w:rsidR="00261AAD">
        <w:t xml:space="preserve">Not only would each company each have to have their own wind tunnel and testing facilities but with the rate of which these blades are increasing, so would their facilities. FEA presents a practical solution with very little </w:t>
      </w:r>
      <w:r w:rsidR="00261AAD">
        <w:lastRenderedPageBreak/>
        <w:t>limit</w:t>
      </w:r>
      <w:r w:rsidR="00D04731">
        <w:t>ations</w:t>
      </w:r>
      <w:r w:rsidR="00261AAD">
        <w:t xml:space="preserve"> to the size of blades and the</w:t>
      </w:r>
      <w:r w:rsidR="00327328">
        <w:t xml:space="preserve"> complete</w:t>
      </w:r>
      <w:r w:rsidR="00261AAD">
        <w:t xml:space="preserve"> turbine</w:t>
      </w:r>
      <w:r w:rsidR="00327328">
        <w:t>,</w:t>
      </w:r>
      <w:r w:rsidR="00261AAD">
        <w:t xml:space="preserve"> </w:t>
      </w:r>
      <w:r w:rsidR="00327328">
        <w:t>apart</w:t>
      </w:r>
      <w:r w:rsidR="00261AAD">
        <w:t xml:space="preserve"> from additional computational time.</w:t>
      </w:r>
    </w:p>
    <w:p w14:paraId="1B0A73F4" w14:textId="3FCA2040" w:rsidR="00327328" w:rsidRDefault="00327328" w:rsidP="00844CCD">
      <w:pPr>
        <w:jc w:val="both"/>
      </w:pPr>
    </w:p>
    <w:p w14:paraId="263A365E" w14:textId="77777777" w:rsidR="006E07D9" w:rsidRPr="007F0569" w:rsidRDefault="006E07D9" w:rsidP="004610E8">
      <w:pPr>
        <w:jc w:val="both"/>
      </w:pPr>
    </w:p>
    <w:p w14:paraId="3AA638FB" w14:textId="42EA0FEC" w:rsidR="006E07D9" w:rsidRDefault="00F70B96" w:rsidP="004610E8">
      <w:pPr>
        <w:pStyle w:val="Heading1"/>
        <w:jc w:val="both"/>
      </w:pPr>
      <w:bookmarkStart w:id="3" w:name="_Toc38820499"/>
      <w:r>
        <w:t>How a physical test may be correlated to an FE model</w:t>
      </w:r>
      <w:bookmarkEnd w:id="3"/>
    </w:p>
    <w:p w14:paraId="521325A3" w14:textId="44211005" w:rsidR="00327328" w:rsidRDefault="00327328" w:rsidP="007B43D7">
      <w:pPr>
        <w:tabs>
          <w:tab w:val="left" w:pos="6225"/>
        </w:tabs>
        <w:jc w:val="both"/>
        <w:rPr>
          <w:highlight w:val="yellow"/>
        </w:rPr>
      </w:pPr>
    </w:p>
    <w:p w14:paraId="30E10736" w14:textId="3A3E0F9B" w:rsidR="00327328" w:rsidRDefault="00131ECB" w:rsidP="007B43D7">
      <w:pPr>
        <w:tabs>
          <w:tab w:val="left" w:pos="6225"/>
        </w:tabs>
        <w:jc w:val="both"/>
      </w:pPr>
      <w:r>
        <w:t>Firstly, to construct a</w:t>
      </w:r>
      <w:r w:rsidR="00885A6E">
        <w:t>n</w:t>
      </w:r>
      <w:r>
        <w:t xml:space="preserve"> FE model the geometry of the component it must be developed and exported using a 3-dimensional design package. Once the blade has been exported</w:t>
      </w:r>
      <w:r w:rsidR="00C12615">
        <w:t xml:space="preserve"> the </w:t>
      </w:r>
      <w:r w:rsidR="00F63F38">
        <w:t>FE</w:t>
      </w:r>
      <w:r w:rsidR="00706AB5">
        <w:t>A</w:t>
      </w:r>
      <w:r w:rsidR="00C12615">
        <w:t xml:space="preserve"> model</w:t>
      </w:r>
      <w:r w:rsidR="005F507C">
        <w:t xml:space="preserve"> needs</w:t>
      </w:r>
      <w:r w:rsidR="00C12615">
        <w:t xml:space="preserve"> a set of parameters in order describe the properties at each point of the model.</w:t>
      </w:r>
      <w:r w:rsidR="005F507C">
        <w:t xml:space="preserve"> A mesh in constructed discretizing the body into layered shell elements. Layered shells are efficient at representing laminate </w:t>
      </w:r>
      <w:r w:rsidR="00A64DE5">
        <w:t>composite</w:t>
      </w:r>
      <w:r w:rsidR="005F507C">
        <w:t xml:space="preserve"> materials containing hundreds of individual layers</w:t>
      </w:r>
      <w:sdt>
        <w:sdtPr>
          <w:id w:val="1825467526"/>
          <w:citation/>
        </w:sdtPr>
        <w:sdtContent>
          <w:r w:rsidR="00885A6E">
            <w:fldChar w:fldCharType="begin"/>
          </w:r>
          <w:r w:rsidR="00885A6E">
            <w:instrText xml:space="preserve"> CITATION Lai12 \l 2057 </w:instrText>
          </w:r>
          <w:r w:rsidR="00885A6E">
            <w:fldChar w:fldCharType="separate"/>
          </w:r>
          <w:r w:rsidR="00B02C31">
            <w:rPr>
              <w:noProof/>
            </w:rPr>
            <w:t xml:space="preserve"> </w:t>
          </w:r>
          <w:r w:rsidR="00B02C31" w:rsidRPr="00B02C31">
            <w:rPr>
              <w:noProof/>
            </w:rPr>
            <w:t>(Laird &amp; Montoya, 2012)</w:t>
          </w:r>
          <w:r w:rsidR="00885A6E">
            <w:fldChar w:fldCharType="end"/>
          </w:r>
        </w:sdtContent>
      </w:sdt>
      <w:r w:rsidR="00885A6E">
        <w:t xml:space="preserve">. </w:t>
      </w:r>
      <w:r w:rsidR="007958C5">
        <w:t>Typically,</w:t>
      </w:r>
      <w:r w:rsidR="00C12615">
        <w:t xml:space="preserve"> a wind turbine is investigated </w:t>
      </w:r>
      <w:r w:rsidR="002A25F7">
        <w:t>to</w:t>
      </w:r>
      <w:r w:rsidR="00C12615">
        <w:t xml:space="preserve"> determine the global stresses</w:t>
      </w:r>
      <w:r w:rsidR="00E577CC">
        <w:t>, strains</w:t>
      </w:r>
      <w:r w:rsidR="00A64DE5">
        <w:t xml:space="preserve">, </w:t>
      </w:r>
      <w:r w:rsidR="00885A6E">
        <w:t>vibrations</w:t>
      </w:r>
      <w:r w:rsidR="00A64DE5">
        <w:t xml:space="preserve"> and </w:t>
      </w:r>
      <w:r w:rsidR="00885A6E">
        <w:t>torsional load</w:t>
      </w:r>
      <w:r w:rsidR="00983321">
        <w:t>.</w:t>
      </w:r>
    </w:p>
    <w:p w14:paraId="67F7E221" w14:textId="7D4ED160" w:rsidR="00D86768" w:rsidRDefault="00C12615" w:rsidP="007B43D7">
      <w:pPr>
        <w:tabs>
          <w:tab w:val="left" w:pos="6225"/>
        </w:tabs>
        <w:jc w:val="both"/>
      </w:pPr>
      <w:r>
        <w:t>Wind turbines commonly uses a computational fluid dynamics (CFD) and FEA pair. C</w:t>
      </w:r>
      <w:r w:rsidR="00D2414B">
        <w:t>FD is a computerised numerical simulation that calculates and displays the characteristics of fluid flow, such as velocity, pressure and density</w:t>
      </w:r>
      <w:sdt>
        <w:sdtPr>
          <w:id w:val="-1843935039"/>
          <w:citation/>
        </w:sdtPr>
        <w:sdtContent>
          <w:r w:rsidR="00BF0A2C">
            <w:fldChar w:fldCharType="begin"/>
          </w:r>
          <w:r w:rsidR="00BF0A2C">
            <w:instrText xml:space="preserve"> CITATION Sim17 \l 2057 </w:instrText>
          </w:r>
          <w:r w:rsidR="00BF0A2C">
            <w:fldChar w:fldCharType="separate"/>
          </w:r>
          <w:r w:rsidR="00B02C31">
            <w:rPr>
              <w:noProof/>
            </w:rPr>
            <w:t xml:space="preserve"> </w:t>
          </w:r>
          <w:r w:rsidR="00B02C31" w:rsidRPr="00B02C31">
            <w:rPr>
              <w:noProof/>
            </w:rPr>
            <w:t>(SimScale, 2017)</w:t>
          </w:r>
          <w:r w:rsidR="00BF0A2C">
            <w:fldChar w:fldCharType="end"/>
          </w:r>
        </w:sdtContent>
      </w:sdt>
      <w:r w:rsidR="00D2414B">
        <w:t>. As</w:t>
      </w:r>
      <w:r>
        <w:t xml:space="preserve"> the blades undergo fluid structure interaction (FSI), </w:t>
      </w:r>
      <w:r w:rsidR="00D2414B">
        <w:t>the stresses and strain</w:t>
      </w:r>
      <w:r>
        <w:t xml:space="preserve"> applied by this FSI can be altered by the </w:t>
      </w:r>
      <w:r w:rsidR="00DD0E24">
        <w:t xml:space="preserve">relative </w:t>
      </w:r>
      <w:r>
        <w:t>deformation</w:t>
      </w:r>
      <w:r w:rsidR="00D2414B">
        <w:t xml:space="preserve">. Therefore, the pair are solved </w:t>
      </w:r>
      <w:r w:rsidR="00310EE7">
        <w:t>simultaneously</w:t>
      </w:r>
      <w:r w:rsidR="00D2414B">
        <w:t xml:space="preserve"> as a couple as each one directly </w:t>
      </w:r>
      <w:r w:rsidR="00310EE7">
        <w:t>impacts</w:t>
      </w:r>
      <w:r w:rsidR="00D2414B">
        <w:t xml:space="preserve"> that of the other</w:t>
      </w:r>
      <w:r w:rsidR="00DD0E24">
        <w:t>.</w:t>
      </w:r>
      <w:r>
        <w:t xml:space="preserve"> </w:t>
      </w:r>
    </w:p>
    <w:p w14:paraId="3C5041EB" w14:textId="28D3FB92" w:rsidR="00D86768" w:rsidRDefault="00D86768" w:rsidP="007B43D7">
      <w:pPr>
        <w:tabs>
          <w:tab w:val="left" w:pos="6225"/>
        </w:tabs>
        <w:jc w:val="both"/>
      </w:pPr>
      <w:r>
        <w:t>The correlation between FEA and physical testing can be determined by comparing their result against each other to determine their accuracy. The department of mechanical engineering at the university of Newcastle, Australia conducted tests analysing the structural performance of two</w:t>
      </w:r>
      <w:r w:rsidR="00F63F4B">
        <w:t xml:space="preserve"> 2.5-meter radii</w:t>
      </w:r>
      <w:r>
        <w:t xml:space="preserve"> wind turbine blades against their respective FEA simulation counterparts. These used FEA to predict the blades performance and then conducted the same tests physically. </w:t>
      </w:r>
      <w:r w:rsidR="007A71BB">
        <w:t xml:space="preserve">Static and dynamic loads were used to test the blades deflection and </w:t>
      </w:r>
      <w:r w:rsidR="00F63F4B">
        <w:t>frequency</w:t>
      </w:r>
      <w:r w:rsidR="007A71BB">
        <w:t xml:space="preserve"> of vibrations. </w:t>
      </w:r>
      <w:r w:rsidR="00F63F4B">
        <w:t>In this example both blades were seen to have a 7% increase than the predicted vibration. The deflection in the blades also were shown to have and increased value 6% above the measured defle</w:t>
      </w:r>
      <w:r w:rsidR="004643A6">
        <w:t xml:space="preserve">ction. The FE model were shown throughout the study to portray the non-linear relationship through several of the tests, although the accuracy was off by a small margin of area. The </w:t>
      </w:r>
      <w:r w:rsidR="009520AD">
        <w:t xml:space="preserve">department concluded that the result were appropriate and using these finite element method </w:t>
      </w:r>
      <w:r w:rsidR="00463EB7">
        <w:t>predictions</w:t>
      </w:r>
      <w:r w:rsidR="009520AD">
        <w:t xml:space="preserve"> to modify than manufacturing of their blades. Alongside FEA being used to further aid the </w:t>
      </w:r>
      <w:r w:rsidR="00463EB7">
        <w:t>deign</w:t>
      </w:r>
      <w:r w:rsidR="009520AD">
        <w:t xml:space="preserve"> </w:t>
      </w:r>
      <w:r w:rsidR="009520AD">
        <w:lastRenderedPageBreak/>
        <w:t xml:space="preserve">they also planned to incorporate accelerometers to further understand of the </w:t>
      </w:r>
      <w:r w:rsidR="00463EB7">
        <w:t>mechanics</w:t>
      </w:r>
      <w:r w:rsidR="009520AD">
        <w:t xml:space="preserve"> of wind turbines</w:t>
      </w:r>
      <w:sdt>
        <w:sdtPr>
          <w:id w:val="1605221583"/>
          <w:citation/>
        </w:sdtPr>
        <w:sdtContent>
          <w:r w:rsidR="00101EF9">
            <w:fldChar w:fldCharType="begin"/>
          </w:r>
          <w:r w:rsidR="00101EF9">
            <w:instrText xml:space="preserve"> CITATION Bec97 \l 2057 </w:instrText>
          </w:r>
          <w:r w:rsidR="00101EF9">
            <w:fldChar w:fldCharType="separate"/>
          </w:r>
          <w:r w:rsidR="00B02C31">
            <w:rPr>
              <w:noProof/>
            </w:rPr>
            <w:t xml:space="preserve"> </w:t>
          </w:r>
          <w:r w:rsidR="00B02C31" w:rsidRPr="00B02C31">
            <w:rPr>
              <w:noProof/>
            </w:rPr>
            <w:t>(Bechly &amp; Clausen, 1997)</w:t>
          </w:r>
          <w:r w:rsidR="00101EF9">
            <w:fldChar w:fldCharType="end"/>
          </w:r>
        </w:sdtContent>
      </w:sdt>
      <w:r w:rsidR="009520AD">
        <w:t>. This suggests that FEA</w:t>
      </w:r>
      <w:r w:rsidR="00F72414">
        <w:t xml:space="preserve"> has its limitations due to the need to further study the mechanical structure of the turbine and its interaction with air flow which would first need to be discovered to apply to the computational model.</w:t>
      </w:r>
    </w:p>
    <w:p w14:paraId="4A5DEF98" w14:textId="77777777" w:rsidR="00D43EAE" w:rsidRDefault="00D43EAE" w:rsidP="007B43D7">
      <w:pPr>
        <w:tabs>
          <w:tab w:val="left" w:pos="6225"/>
        </w:tabs>
        <w:jc w:val="both"/>
      </w:pPr>
    </w:p>
    <w:p w14:paraId="15A7F611" w14:textId="7AE7AA46" w:rsidR="00A42F3D" w:rsidRDefault="00A42F3D" w:rsidP="007B43D7">
      <w:pPr>
        <w:tabs>
          <w:tab w:val="left" w:pos="6225"/>
        </w:tabs>
        <w:jc w:val="both"/>
      </w:pPr>
      <w:r>
        <w:t>The relationship between physical testing and</w:t>
      </w:r>
      <w:r w:rsidR="008873D7">
        <w:t xml:space="preserve"> FEA overlap tremendously. The advancement</w:t>
      </w:r>
      <w:r w:rsidR="002B060B">
        <w:t>s made</w:t>
      </w:r>
      <w:r w:rsidR="008873D7">
        <w:t xml:space="preserve"> in</w:t>
      </w:r>
      <w:r w:rsidR="002B060B">
        <w:t>to</w:t>
      </w:r>
      <w:r w:rsidR="008873D7">
        <w:t xml:space="preserve"> computational methods </w:t>
      </w:r>
      <w:r w:rsidR="00D43EAE">
        <w:t>ha</w:t>
      </w:r>
      <w:r w:rsidR="002B060B">
        <w:t>ve</w:t>
      </w:r>
      <w:r w:rsidR="00D43EAE">
        <w:t xml:space="preserve"> increased</w:t>
      </w:r>
      <w:r w:rsidR="008873D7">
        <w:t xml:space="preserve"> the complexity of FE models to a point to which the simulations param</w:t>
      </w:r>
      <w:r w:rsidR="00D43EAE">
        <w:t>e</w:t>
      </w:r>
      <w:r w:rsidR="008873D7">
        <w:t>ters than need to b</w:t>
      </w:r>
      <w:r w:rsidR="00D43EAE">
        <w:t>e</w:t>
      </w:r>
      <w:r w:rsidR="008873D7">
        <w:t xml:space="preserve"> i</w:t>
      </w:r>
      <w:r w:rsidR="00D43EAE">
        <w:t>m</w:t>
      </w:r>
      <w:r w:rsidR="008873D7">
        <w:t xml:space="preserve">puted to describe the </w:t>
      </w:r>
      <w:r w:rsidR="00D43EAE">
        <w:t>characteristics</w:t>
      </w:r>
      <w:r w:rsidR="008873D7">
        <w:t xml:space="preserve"> of a material and integrity of structure cannot be predicted </w:t>
      </w:r>
      <w:r w:rsidR="00D43EAE">
        <w:t>accurately</w:t>
      </w:r>
      <w:sdt>
        <w:sdtPr>
          <w:id w:val="-1785565873"/>
          <w:citation/>
        </w:sdtPr>
        <w:sdtContent>
          <w:r w:rsidR="002416C5">
            <w:fldChar w:fldCharType="begin"/>
          </w:r>
          <w:r w:rsidR="002416C5">
            <w:instrText xml:space="preserve"> CITATION Tho10 \l 2057 </w:instrText>
          </w:r>
          <w:r w:rsidR="002416C5">
            <w:fldChar w:fldCharType="separate"/>
          </w:r>
          <w:r w:rsidR="00B02C31">
            <w:rPr>
              <w:noProof/>
            </w:rPr>
            <w:t xml:space="preserve"> </w:t>
          </w:r>
          <w:r w:rsidR="00B02C31" w:rsidRPr="00B02C31">
            <w:rPr>
              <w:noProof/>
            </w:rPr>
            <w:t>(Thornton, 2010)</w:t>
          </w:r>
          <w:r w:rsidR="002416C5">
            <w:fldChar w:fldCharType="end"/>
          </w:r>
        </w:sdtContent>
      </w:sdt>
      <w:r w:rsidR="008873D7">
        <w:t xml:space="preserve">. </w:t>
      </w:r>
      <w:r w:rsidR="00D43EAE">
        <w:t>Therefore</w:t>
      </w:r>
      <w:r w:rsidR="008873D7">
        <w:t>, physical testing is required to be able to set the parameters for the simulation. Simulations are only as good as the information that has been given to them so by entering an ina</w:t>
      </w:r>
      <w:r w:rsidR="00D43EAE">
        <w:t>ccurate</w:t>
      </w:r>
      <w:r w:rsidR="008873D7">
        <w:t xml:space="preserve"> value would in return </w:t>
      </w:r>
      <w:r w:rsidR="00D43EAE">
        <w:t>display inaccurate results. FEA requires physical testing</w:t>
      </w:r>
      <w:r w:rsidR="002B060B">
        <w:t xml:space="preserve"> but </w:t>
      </w:r>
      <w:r w:rsidR="00D43EAE">
        <w:t xml:space="preserve">then in return it </w:t>
      </w:r>
      <w:r w:rsidR="00C30BBA">
        <w:t>can</w:t>
      </w:r>
      <w:r w:rsidR="00D43EAE">
        <w:t xml:space="preserve"> conduct simulations to a similar degree of accuracy in a shorter time frame and</w:t>
      </w:r>
      <w:r w:rsidR="00C30BBA">
        <w:t xml:space="preserve"> for a fraction of the cost. Physical testing is also used to validate the results. This relationship intertwines the benefits if both methods. The accuracy of physical testing combined with the speed and </w:t>
      </w:r>
      <w:r w:rsidR="005E49CF">
        <w:t>cost-effective</w:t>
      </w:r>
      <w:r w:rsidR="00C30BBA">
        <w:t xml:space="preserve"> nature of FEA. FEA can also optimize the</w:t>
      </w:r>
      <w:r w:rsidR="002B060B">
        <w:t xml:space="preserve"> aerodynamic nature of a turbines blades without compromising its integrity. This is accomplished</w:t>
      </w:r>
      <w:r w:rsidR="00C30BBA">
        <w:t xml:space="preserve"> through simulations </w:t>
      </w:r>
      <w:r w:rsidR="005E49CF">
        <w:t xml:space="preserve">which </w:t>
      </w:r>
      <w:r w:rsidR="002B060B">
        <w:t xml:space="preserve">would </w:t>
      </w:r>
      <w:r w:rsidR="005E49CF">
        <w:t>otherwise</w:t>
      </w:r>
      <w:r w:rsidR="002B060B">
        <w:t xml:space="preserve"> be</w:t>
      </w:r>
      <w:r w:rsidR="005E49CF">
        <w:t xml:space="preserve"> considered impossible simply u</w:t>
      </w:r>
      <w:r w:rsidR="002B060B">
        <w:t>tilizing</w:t>
      </w:r>
      <w:r w:rsidR="005E49CF">
        <w:t xml:space="preserve"> manual optimization. Computational power enables countless more iterations over that of the lesser possible manual iterations, enabling new and alternative optimizations</w:t>
      </w:r>
      <w:sdt>
        <w:sdtPr>
          <w:id w:val="-1615430570"/>
          <w:citation/>
        </w:sdtPr>
        <w:sdtContent>
          <w:r w:rsidR="005E49CF">
            <w:fldChar w:fldCharType="begin"/>
          </w:r>
          <w:r w:rsidR="005E49CF">
            <w:instrText xml:space="preserve"> CITATION Mus14 \l 2057 </w:instrText>
          </w:r>
          <w:r w:rsidR="005E49CF">
            <w:fldChar w:fldCharType="separate"/>
          </w:r>
          <w:r w:rsidR="00B02C31">
            <w:rPr>
              <w:noProof/>
            </w:rPr>
            <w:t xml:space="preserve"> </w:t>
          </w:r>
          <w:r w:rsidR="00B02C31" w:rsidRPr="00B02C31">
            <w:rPr>
              <w:noProof/>
            </w:rPr>
            <w:t>(Muskulus &amp; Schafhirt, 2014)</w:t>
          </w:r>
          <w:r w:rsidR="005E49CF">
            <w:fldChar w:fldCharType="end"/>
          </w:r>
        </w:sdtContent>
      </w:sdt>
      <w:r w:rsidR="005E49CF">
        <w:t xml:space="preserve">. </w:t>
      </w:r>
      <w:r w:rsidR="002B060B">
        <w:t xml:space="preserve">FEA and physical testing complement each other to the extent that one it would be impractical to design and optimise a product using </w:t>
      </w:r>
      <w:r w:rsidR="002416C5">
        <w:t>one method alone</w:t>
      </w:r>
      <w:r w:rsidR="002B060B">
        <w:t>.</w:t>
      </w:r>
    </w:p>
    <w:p w14:paraId="657658A4" w14:textId="77777777" w:rsidR="00F63F38" w:rsidRDefault="00F63F38" w:rsidP="004610E8">
      <w:pPr>
        <w:jc w:val="both"/>
      </w:pPr>
    </w:p>
    <w:p w14:paraId="0B522861" w14:textId="77777777" w:rsidR="006E07D9" w:rsidRPr="006E07D9" w:rsidRDefault="006E07D9" w:rsidP="004610E8">
      <w:pPr>
        <w:jc w:val="both"/>
      </w:pPr>
    </w:p>
    <w:p w14:paraId="303A9A41" w14:textId="3E32AF79" w:rsidR="00F70B96" w:rsidRDefault="00BF0A2C" w:rsidP="004610E8">
      <w:pPr>
        <w:pStyle w:val="Heading1"/>
        <w:jc w:val="both"/>
      </w:pPr>
      <w:bookmarkStart w:id="4" w:name="_Toc38820500"/>
      <w:r>
        <w:t>The future of physical testing and FEA</w:t>
      </w:r>
      <w:bookmarkEnd w:id="4"/>
    </w:p>
    <w:p w14:paraId="39827C24" w14:textId="5DE139FB" w:rsidR="00BF0A2C" w:rsidRDefault="00BF0A2C" w:rsidP="00BF0A2C"/>
    <w:p w14:paraId="566809C7" w14:textId="3F979E40" w:rsidR="000030EB" w:rsidRDefault="000030EB" w:rsidP="004610E8">
      <w:pPr>
        <w:jc w:val="both"/>
      </w:pPr>
      <w:r>
        <w:t>FEA has existed for a millennia in the form of simple hand calculations. It made progress over the years</w:t>
      </w:r>
      <w:r w:rsidR="00AB1F4A">
        <w:t xml:space="preserve"> but the foundations of current FEA recognised in the late 1800’s</w:t>
      </w:r>
      <w:sdt>
        <w:sdtPr>
          <w:id w:val="-1179660800"/>
          <w:citation/>
        </w:sdtPr>
        <w:sdtContent>
          <w:r w:rsidR="00B86A98">
            <w:fldChar w:fldCharType="begin"/>
          </w:r>
          <w:r w:rsidR="00B86A98">
            <w:instrText xml:space="preserve"> CITATION JWo20 \l 2057 </w:instrText>
          </w:r>
          <w:r w:rsidR="00B86A98">
            <w:fldChar w:fldCharType="separate"/>
          </w:r>
          <w:r w:rsidR="00B02C31">
            <w:rPr>
              <w:noProof/>
            </w:rPr>
            <w:t xml:space="preserve"> </w:t>
          </w:r>
          <w:r w:rsidR="00B02C31" w:rsidRPr="00B02C31">
            <w:rPr>
              <w:noProof/>
            </w:rPr>
            <w:t>(J.Wood, n.d.)</w:t>
          </w:r>
          <w:r w:rsidR="00B86A98">
            <w:fldChar w:fldCharType="end"/>
          </w:r>
        </w:sdtContent>
      </w:sdt>
      <w:sdt>
        <w:sdtPr>
          <w:id w:val="-272548470"/>
          <w:citation/>
        </w:sdtPr>
        <w:sdtContent>
          <w:r w:rsidR="007F4DD6">
            <w:fldChar w:fldCharType="begin"/>
          </w:r>
          <w:r w:rsidR="007F4DD6">
            <w:instrText xml:space="preserve"> CITATION ODo20 \l 2057 </w:instrText>
          </w:r>
          <w:r w:rsidR="007F4DD6">
            <w:fldChar w:fldCharType="separate"/>
          </w:r>
          <w:r w:rsidR="00B02C31">
            <w:rPr>
              <w:noProof/>
            </w:rPr>
            <w:t xml:space="preserve"> </w:t>
          </w:r>
          <w:r w:rsidR="00B02C31" w:rsidRPr="00B02C31">
            <w:rPr>
              <w:noProof/>
            </w:rPr>
            <w:t>(O'Donnell Consulting Engineers, 2020)</w:t>
          </w:r>
          <w:r w:rsidR="007F4DD6">
            <w:fldChar w:fldCharType="end"/>
          </w:r>
        </w:sdtContent>
      </w:sdt>
      <w:r w:rsidR="00AB1F4A">
        <w:t>. It</w:t>
      </w:r>
      <w:r>
        <w:t xml:space="preserve"> wasn’t until the introduction of computation methods that it enabled it to reach the tool in which it has become today.</w:t>
      </w:r>
      <w:r w:rsidR="00983321">
        <w:t xml:space="preserve"> </w:t>
      </w:r>
      <w:r>
        <w:t>Even over the past decades the advancements in computational power ha</w:t>
      </w:r>
      <w:r w:rsidR="00983321">
        <w:t>ve</w:t>
      </w:r>
      <w:r>
        <w:t xml:space="preserve"> increased </w:t>
      </w:r>
      <w:r w:rsidR="00AA70AA">
        <w:lastRenderedPageBreak/>
        <w:t>exponentially. With such progress being made it is difficult to picture to what FEA will be capable of in the coming decades.</w:t>
      </w:r>
    </w:p>
    <w:p w14:paraId="222ECC28" w14:textId="73A1403E" w:rsidR="005E49CF" w:rsidRDefault="00BB757B" w:rsidP="00BB757B">
      <w:pPr>
        <w:jc w:val="both"/>
      </w:pPr>
      <w:r>
        <w:t>The development in FEA itself has advanced and is continuously advancing rapidly providing new ways to more accurate pathways to optimize products</w:t>
      </w:r>
      <w:sdt>
        <w:sdtPr>
          <w:id w:val="496540471"/>
          <w:citation/>
        </w:sdtPr>
        <w:sdtContent>
          <w:r>
            <w:fldChar w:fldCharType="begin"/>
          </w:r>
          <w:r>
            <w:instrText xml:space="preserve"> CITATION Vee03 \l 2057 </w:instrText>
          </w:r>
          <w:r>
            <w:fldChar w:fldCharType="separate"/>
          </w:r>
          <w:r w:rsidR="00B02C31">
            <w:rPr>
              <w:noProof/>
            </w:rPr>
            <w:t xml:space="preserve"> </w:t>
          </w:r>
          <w:r w:rsidR="00B02C31" w:rsidRPr="00B02C31">
            <w:rPr>
              <w:noProof/>
            </w:rPr>
            <w:t>(Veers, et al., 2003)</w:t>
          </w:r>
          <w:r>
            <w:fldChar w:fldCharType="end"/>
          </w:r>
        </w:sdtContent>
      </w:sdt>
      <w:r>
        <w:t>.</w:t>
      </w:r>
      <w:r w:rsidR="00983321">
        <w:t xml:space="preserve"> </w:t>
      </w:r>
      <w:r w:rsidR="005E49CF">
        <w:t>However, although</w:t>
      </w:r>
      <w:r w:rsidR="00EC3CDB">
        <w:t xml:space="preserve"> advancements in computational methods have been made, since wind turbines are such a niche sector and are very complex engineering systems there are limit</w:t>
      </w:r>
      <w:r w:rsidR="00EF7D8F">
        <w:t>ed by the availability of the software</w:t>
      </w:r>
      <w:r w:rsidR="00EC3CDB">
        <w:t xml:space="preserve"> that can analyse them, especially to analyse a fully assembled turbine</w:t>
      </w:r>
      <w:sdt>
        <w:sdtPr>
          <w:id w:val="-682509835"/>
          <w:citation/>
        </w:sdtPr>
        <w:sdtContent>
          <w:r w:rsidR="00EC3CDB">
            <w:fldChar w:fldCharType="begin"/>
          </w:r>
          <w:r w:rsidR="00EC3CDB">
            <w:instrText xml:space="preserve"> CITATION Mus14 \l 2057 </w:instrText>
          </w:r>
          <w:r w:rsidR="00EC3CDB">
            <w:fldChar w:fldCharType="separate"/>
          </w:r>
          <w:r w:rsidR="00B02C31">
            <w:rPr>
              <w:noProof/>
            </w:rPr>
            <w:t xml:space="preserve"> </w:t>
          </w:r>
          <w:r w:rsidR="00B02C31" w:rsidRPr="00B02C31">
            <w:rPr>
              <w:noProof/>
            </w:rPr>
            <w:t>(Muskulus &amp; Schafhirt, 2014)</w:t>
          </w:r>
          <w:r w:rsidR="00EC3CDB">
            <w:fldChar w:fldCharType="end"/>
          </w:r>
        </w:sdtContent>
      </w:sdt>
      <w:r w:rsidR="00EC3CDB">
        <w:t>.</w:t>
      </w:r>
      <w:r w:rsidR="00EF7D8F">
        <w:t xml:space="preserve"> </w:t>
      </w:r>
      <w:r w:rsidR="00F1051A">
        <w:t>These include the structural instability phenomenon as the blades design increases in scale</w:t>
      </w:r>
      <w:sdt>
        <w:sdtPr>
          <w:id w:val="-1906752181"/>
          <w:citation/>
        </w:sdtPr>
        <w:sdtContent>
          <w:r w:rsidR="00F1051A">
            <w:fldChar w:fldCharType="begin"/>
          </w:r>
          <w:r w:rsidR="00F1051A">
            <w:instrText xml:space="preserve"> CITATION Cam06 \l 2057 </w:instrText>
          </w:r>
          <w:r w:rsidR="00F1051A">
            <w:fldChar w:fldCharType="separate"/>
          </w:r>
          <w:r w:rsidR="00B02C31">
            <w:rPr>
              <w:noProof/>
            </w:rPr>
            <w:t xml:space="preserve"> </w:t>
          </w:r>
          <w:r w:rsidR="00B02C31" w:rsidRPr="00B02C31">
            <w:rPr>
              <w:noProof/>
            </w:rPr>
            <w:t>(Camanho &amp; Lund, 2006)</w:t>
          </w:r>
          <w:r w:rsidR="00F1051A">
            <w:fldChar w:fldCharType="end"/>
          </w:r>
        </w:sdtContent>
      </w:sdt>
      <w:r w:rsidR="00F1051A">
        <w:t>.</w:t>
      </w:r>
    </w:p>
    <w:p w14:paraId="51CE4FAB" w14:textId="2031DDF0" w:rsidR="005E49CF" w:rsidRDefault="00983321" w:rsidP="00BB757B">
      <w:pPr>
        <w:jc w:val="both"/>
      </w:pPr>
      <w:r>
        <w:t>T</w:t>
      </w:r>
      <w:r w:rsidR="007F4DD6">
        <w:t>he finite element analysis was designed with the purpose of reducing the quantity of prototypes</w:t>
      </w:r>
      <w:sdt>
        <w:sdtPr>
          <w:id w:val="-151606271"/>
          <w:citation/>
        </w:sdtPr>
        <w:sdtContent>
          <w:r>
            <w:fldChar w:fldCharType="begin"/>
          </w:r>
          <w:r>
            <w:instrText xml:space="preserve"> CITATION SIM13 \l 2057 </w:instrText>
          </w:r>
          <w:r>
            <w:fldChar w:fldCharType="separate"/>
          </w:r>
          <w:r w:rsidR="00B02C31">
            <w:rPr>
              <w:noProof/>
            </w:rPr>
            <w:t xml:space="preserve"> </w:t>
          </w:r>
          <w:r w:rsidR="00B02C31" w:rsidRPr="00B02C31">
            <w:rPr>
              <w:noProof/>
            </w:rPr>
            <w:t>(SIMSCALE, 2013)</w:t>
          </w:r>
          <w:r>
            <w:fldChar w:fldCharType="end"/>
          </w:r>
        </w:sdtContent>
      </w:sdt>
      <w:r w:rsidR="007F4DD6">
        <w:t>. This implies that physical tests are intended to be carried out,</w:t>
      </w:r>
      <w:r w:rsidR="00101EF9">
        <w:t xml:space="preserve"> allowing</w:t>
      </w:r>
      <w:r w:rsidR="007F4DD6">
        <w:t xml:space="preserve"> various alternative testing methods such as simulations </w:t>
      </w:r>
      <w:r w:rsidR="00101EF9">
        <w:t>to</w:t>
      </w:r>
      <w:r w:rsidR="007F4DD6">
        <w:t xml:space="preserve"> be used to benefit the process without erasing physical testing from product development</w:t>
      </w:r>
      <w:r w:rsidR="00101EF9">
        <w:t xml:space="preserve"> completely</w:t>
      </w:r>
      <w:r w:rsidR="007F4DD6">
        <w:t xml:space="preserve">. </w:t>
      </w:r>
    </w:p>
    <w:p w14:paraId="114048D8" w14:textId="41065B91" w:rsidR="008A6FF4" w:rsidRDefault="008A6FF4" w:rsidP="004610E8">
      <w:pPr>
        <w:jc w:val="both"/>
      </w:pPr>
      <w:r>
        <w:t xml:space="preserve">As </w:t>
      </w:r>
      <w:r w:rsidR="00640889">
        <w:t>the fundamental equations</w:t>
      </w:r>
      <w:r>
        <w:t xml:space="preserve"> are by nature differential</w:t>
      </w:r>
      <w:r w:rsidR="00640889">
        <w:t xml:space="preserve"> equations</w:t>
      </w:r>
      <w:r>
        <w:t xml:space="preserve">, </w:t>
      </w:r>
      <w:r w:rsidR="00F1051A">
        <w:t>discretization</w:t>
      </w:r>
      <w:r>
        <w:t xml:space="preserve"> will always present the issue that not all positions are known. </w:t>
      </w:r>
      <w:r w:rsidR="00640889">
        <w:t>An</w:t>
      </w:r>
      <w:r>
        <w:t xml:space="preserve"> accurate approximation can be determined but not 100%</w:t>
      </w:r>
      <w:r w:rsidR="00640889">
        <w:t xml:space="preserve"> accurate.</w:t>
      </w:r>
      <w:r>
        <w:t xml:space="preserve"> </w:t>
      </w:r>
      <w:r w:rsidR="00640889">
        <w:t>However,</w:t>
      </w:r>
      <w:r>
        <w:t xml:space="preserve"> it can be argued</w:t>
      </w:r>
      <w:r w:rsidR="00640889">
        <w:t xml:space="preserve"> that</w:t>
      </w:r>
      <w:r>
        <w:t xml:space="preserve"> </w:t>
      </w:r>
      <w:r w:rsidR="00640889">
        <w:t>to what level of accuracy is enough to validate the integrity of a structure</w:t>
      </w:r>
      <w:sdt>
        <w:sdtPr>
          <w:id w:val="72251423"/>
          <w:citation/>
        </w:sdtPr>
        <w:sdtContent>
          <w:r w:rsidR="00640889">
            <w:fldChar w:fldCharType="begin"/>
          </w:r>
          <w:r w:rsidR="00640889">
            <w:instrText xml:space="preserve"> CITATION Pra13 \l 2057 </w:instrText>
          </w:r>
          <w:r w:rsidR="00640889">
            <w:fldChar w:fldCharType="separate"/>
          </w:r>
          <w:r w:rsidR="00B02C31">
            <w:rPr>
              <w:noProof/>
            </w:rPr>
            <w:t xml:space="preserve"> </w:t>
          </w:r>
          <w:r w:rsidR="00B02C31" w:rsidRPr="00B02C31">
            <w:rPr>
              <w:noProof/>
            </w:rPr>
            <w:t>(Prantil, et al., 2013)</w:t>
          </w:r>
          <w:r w:rsidR="00640889">
            <w:fldChar w:fldCharType="end"/>
          </w:r>
        </w:sdtContent>
      </w:sdt>
      <w:r w:rsidR="00640889">
        <w:t>.</w:t>
      </w:r>
      <w:r w:rsidR="00983321">
        <w:t xml:space="preserve"> Physical tests will always be more accurate than </w:t>
      </w:r>
      <w:r>
        <w:t xml:space="preserve"> </w:t>
      </w:r>
    </w:p>
    <w:p w14:paraId="3B439083" w14:textId="6B644985" w:rsidR="00CF779C" w:rsidRPr="00983321" w:rsidRDefault="00983321" w:rsidP="00983321">
      <w:pPr>
        <w:jc w:val="both"/>
      </w:pPr>
      <w:r w:rsidRPr="00115710">
        <w:t>Without physical testing the foundations of FEA would prove difficult to conduct a finite element analysis with the absence of any form of physical testing. The simulations that are conducted are especially complex and i</w:t>
      </w:r>
      <w:r>
        <w:t>m</w:t>
      </w:r>
      <w:r w:rsidRPr="00115710">
        <w:t>possible to gage the parameters of a pr</w:t>
      </w:r>
      <w:r>
        <w:t>o</w:t>
      </w:r>
      <w:r w:rsidRPr="00115710">
        <w:t>duct without first testing the physical properties</w:t>
      </w:r>
      <w:r>
        <w:t xml:space="preserve"> of </w:t>
      </w:r>
      <w:sdt>
        <w:sdtPr>
          <w:id w:val="1766732107"/>
          <w:citation/>
        </w:sdtPr>
        <w:sdtContent>
          <w:r>
            <w:fldChar w:fldCharType="begin"/>
          </w:r>
          <w:r>
            <w:instrText xml:space="preserve"> CITATION Tho10 \l 2057 </w:instrText>
          </w:r>
          <w:r>
            <w:fldChar w:fldCharType="separate"/>
          </w:r>
          <w:r w:rsidR="00B02C31" w:rsidRPr="00B02C31">
            <w:rPr>
              <w:noProof/>
            </w:rPr>
            <w:t>(Thornton, 2010)</w:t>
          </w:r>
          <w:r>
            <w:fldChar w:fldCharType="end"/>
          </w:r>
        </w:sdtContent>
      </w:sdt>
      <w:r>
        <w:t>.</w:t>
      </w:r>
      <w:r>
        <w:t xml:space="preserve"> The vary foundations of FEA are built on physical testing, disregarding the possibility of FEA replacing since the results produced would be based off assumptions.</w:t>
      </w:r>
    </w:p>
    <w:p w14:paraId="3E92074B" w14:textId="025FA966" w:rsidR="00CE6274" w:rsidRDefault="00B33989" w:rsidP="006929AF">
      <w:pPr>
        <w:jc w:val="both"/>
      </w:pPr>
      <w:r>
        <w:t xml:space="preserve">Negligible of whether FEA could or could not be able to replace physical testing, wind turbines currently need to undergo certification before approval. There are many requirements </w:t>
      </w:r>
      <w:r w:rsidR="00453868">
        <w:t>turbines</w:t>
      </w:r>
      <w:r>
        <w:t xml:space="preserve"> must adhere to but IEC 61400 part 23 </w:t>
      </w:r>
      <w:r w:rsidR="006929AF">
        <w:t>refers</w:t>
      </w:r>
      <w:r>
        <w:t xml:space="preserve"> specifically to the structural testing of the blades</w:t>
      </w:r>
      <w:r w:rsidR="00024C24">
        <w:t xml:space="preserve"> prior to larger scale production</w:t>
      </w:r>
      <w:r>
        <w:t>. The International Electrotechnical Commission (I</w:t>
      </w:r>
      <w:r w:rsidR="00453868">
        <w:t>EC)</w:t>
      </w:r>
      <w:r w:rsidR="00024C24">
        <w:t xml:space="preserve"> </w:t>
      </w:r>
      <w:r w:rsidR="00453868">
        <w:t>stipulate</w:t>
      </w:r>
      <w:r w:rsidR="00024C24">
        <w:t xml:space="preserve"> that </w:t>
      </w:r>
      <w:r w:rsidR="00453868">
        <w:t xml:space="preserve">to ensure </w:t>
      </w:r>
      <w:r w:rsidR="007829CB">
        <w:t xml:space="preserve">the </w:t>
      </w:r>
      <w:r w:rsidR="006929AF">
        <w:t>integrity</w:t>
      </w:r>
      <w:r w:rsidR="007829CB">
        <w:t xml:space="preserve"> of the blade</w:t>
      </w:r>
      <w:r w:rsidR="00024C24">
        <w:t>, t</w:t>
      </w:r>
      <w:r w:rsidR="007829CB">
        <w:t xml:space="preserve">he physical tests </w:t>
      </w:r>
      <w:r w:rsidR="00024C24">
        <w:t>to be</w:t>
      </w:r>
      <w:r w:rsidR="007829CB">
        <w:t xml:space="preserve"> undertaken </w:t>
      </w:r>
      <w:r w:rsidR="00024C24">
        <w:t xml:space="preserve">include static load tests, fatigue tests and applying a static load after fatigue has been reached. These were said to be chosen to best indicate the integrity of the blade as a whole and could then be </w:t>
      </w:r>
      <w:r w:rsidR="00D11AFC">
        <w:t>certified</w:t>
      </w:r>
      <w:sdt>
        <w:sdtPr>
          <w:id w:val="-1535031508"/>
          <w:citation/>
        </w:sdtPr>
        <w:sdtContent>
          <w:r w:rsidR="000D42CF">
            <w:fldChar w:fldCharType="begin"/>
          </w:r>
          <w:r w:rsidR="000D42CF">
            <w:instrText xml:space="preserve"> CITATION Int14 \l 2057 </w:instrText>
          </w:r>
          <w:r w:rsidR="000D42CF">
            <w:fldChar w:fldCharType="separate"/>
          </w:r>
          <w:r w:rsidR="00B02C31">
            <w:rPr>
              <w:noProof/>
            </w:rPr>
            <w:t xml:space="preserve"> </w:t>
          </w:r>
          <w:r w:rsidR="00B02C31" w:rsidRPr="00B02C31">
            <w:rPr>
              <w:noProof/>
            </w:rPr>
            <w:t>(International Electrotechnical Commission Webstore, 2014)</w:t>
          </w:r>
          <w:r w:rsidR="000D42CF">
            <w:fldChar w:fldCharType="end"/>
          </w:r>
        </w:sdtContent>
      </w:sdt>
      <w:r w:rsidR="00024C24">
        <w:t>.</w:t>
      </w:r>
      <w:r w:rsidR="00D11AFC">
        <w:t xml:space="preserve"> FEA is being used more in industries but </w:t>
      </w:r>
      <w:r w:rsidR="00D11AFC">
        <w:lastRenderedPageBreak/>
        <w:t xml:space="preserve">final physical testing ensures the customers and </w:t>
      </w:r>
      <w:r w:rsidR="00CE6274">
        <w:t>distributors that</w:t>
      </w:r>
      <w:r w:rsidR="00D11AFC">
        <w:t xml:space="preserve"> the </w:t>
      </w:r>
      <w:r w:rsidR="00CE6274">
        <w:t>product is functional. Even if FEA could simulate the same values of physical testing to the same accuracy, the display of physical</w:t>
      </w:r>
      <w:r w:rsidR="001E28E0">
        <w:t xml:space="preserve">ly testing increasing value from the viewpoint of </w:t>
      </w:r>
      <w:r w:rsidR="00115710">
        <w:t xml:space="preserve">the customer into the quality </w:t>
      </w:r>
      <w:r w:rsidR="007F4DD6">
        <w:t xml:space="preserve">and reliability </w:t>
      </w:r>
      <w:r w:rsidR="00115710">
        <w:t>of the product.</w:t>
      </w:r>
    </w:p>
    <w:p w14:paraId="33B7E0F2" w14:textId="31828DB3" w:rsidR="00A70BED" w:rsidRDefault="00CE6274" w:rsidP="005B570D">
      <w:pPr>
        <w:jc w:val="both"/>
      </w:pPr>
      <w:r>
        <w:t>Moreover, these tests are not only conducted to validate the results of FEA simulations but a</w:t>
      </w:r>
      <w:r w:rsidR="00115710">
        <w:t>re</w:t>
      </w:r>
      <w:r>
        <w:t xml:space="preserve"> incorporated to ensure product </w:t>
      </w:r>
      <w:r w:rsidR="00681F00">
        <w:t>safety. As the financial costs and the hazardous nature of wind turbines,</w:t>
      </w:r>
      <w:r w:rsidR="007F4DD6">
        <w:t xml:space="preserve"> their</w:t>
      </w:r>
      <w:r w:rsidR="00681F00">
        <w:t xml:space="preserve"> health and safety should not be compromised to save time and money on testing. </w:t>
      </w:r>
      <w:r w:rsidR="00115710">
        <w:t>The</w:t>
      </w:r>
      <w:r w:rsidR="00983321">
        <w:t>ir</w:t>
      </w:r>
      <w:r w:rsidR="00115710">
        <w:t xml:space="preserve"> certification given by p</w:t>
      </w:r>
      <w:r w:rsidR="00681F00">
        <w:t xml:space="preserve">hysical testing also acts as an external, uniform benchmark across </w:t>
      </w:r>
      <w:r w:rsidR="00983321">
        <w:t xml:space="preserve">all </w:t>
      </w:r>
      <w:r w:rsidR="00681F00">
        <w:t xml:space="preserve">wind turbines </w:t>
      </w:r>
      <w:r w:rsidR="00115710">
        <w:t xml:space="preserve">to ensure quality </w:t>
      </w:r>
      <w:r w:rsidR="00A70BED">
        <w:t>is to a</w:t>
      </w:r>
      <w:r w:rsidR="00115710">
        <w:t xml:space="preserve"> recognised standard. </w:t>
      </w:r>
      <w:r w:rsidR="00D11AFC">
        <w:t xml:space="preserve"> </w:t>
      </w:r>
    </w:p>
    <w:p w14:paraId="7882C75E" w14:textId="77777777" w:rsidR="00101EF9" w:rsidRDefault="00101EF9" w:rsidP="005B570D">
      <w:pPr>
        <w:jc w:val="both"/>
      </w:pPr>
    </w:p>
    <w:p w14:paraId="3AC9B1E3" w14:textId="4ABF25F0" w:rsidR="005B570D" w:rsidRDefault="005B570D" w:rsidP="005B570D">
      <w:pPr>
        <w:jc w:val="both"/>
      </w:pPr>
      <w:r>
        <w:t>In conclusion FEA has become an essential tool when incomes to testing wind turbines. Advancements have in these software’s have driven forward the development and optimization of blades over the past decade which would have been impossible without FEA’s involvement.</w:t>
      </w:r>
      <w:r w:rsidR="00A70BED">
        <w:t xml:space="preserve"> </w:t>
      </w:r>
      <w:r w:rsidR="00101EF9">
        <w:t xml:space="preserve">However, </w:t>
      </w:r>
      <w:r w:rsidR="00A70BED">
        <w:t>FEA would be highly unlikely to succeed on its own and even if it could</w:t>
      </w:r>
      <w:r w:rsidR="00101EF9">
        <w:t xml:space="preserve"> as its based off physical tests.</w:t>
      </w:r>
      <w:r w:rsidR="00A70BED">
        <w:t xml:space="preserve"> </w:t>
      </w:r>
      <w:r w:rsidR="00101EF9">
        <w:t>M</w:t>
      </w:r>
      <w:r w:rsidR="00A70BED">
        <w:t>easures have been implemented through certification to ensure products are physically tested to meet structural standards.</w:t>
      </w:r>
      <w:r w:rsidR="00101EF9">
        <w:t xml:space="preserve"> </w:t>
      </w:r>
      <w:r w:rsidR="00A70BED">
        <w:t>FEA</w:t>
      </w:r>
      <w:r w:rsidR="00101EF9">
        <w:t xml:space="preserve"> and Physical testing complement each other</w:t>
      </w:r>
    </w:p>
    <w:p w14:paraId="5D34B8A2" w14:textId="668558BE" w:rsidR="00101EF9" w:rsidRDefault="00101EF9" w:rsidP="00F70B96"/>
    <w:p w14:paraId="24AA5415" w14:textId="3568620D" w:rsidR="00280BE8" w:rsidRDefault="00280BE8" w:rsidP="00F70B96"/>
    <w:p w14:paraId="00865DF3" w14:textId="3DCEE2DB" w:rsidR="00280BE8" w:rsidRDefault="00280BE8" w:rsidP="00F70B96"/>
    <w:p w14:paraId="44E1D283" w14:textId="2655C08F" w:rsidR="00280BE8" w:rsidRDefault="00280BE8" w:rsidP="00F70B96"/>
    <w:p w14:paraId="42C9070A" w14:textId="351FE359" w:rsidR="00280BE8" w:rsidRDefault="00280BE8" w:rsidP="00F70B96"/>
    <w:p w14:paraId="2361A992" w14:textId="74B31084" w:rsidR="00280BE8" w:rsidRDefault="00280BE8" w:rsidP="00F70B96"/>
    <w:p w14:paraId="148D86ED" w14:textId="77777777" w:rsidR="00280BE8" w:rsidRDefault="00280BE8" w:rsidP="00F70B96"/>
    <w:p w14:paraId="5E949978" w14:textId="05D075D3" w:rsidR="00101EF9" w:rsidRDefault="00101EF9" w:rsidP="00F70B96"/>
    <w:p w14:paraId="2944E257" w14:textId="52ABF068" w:rsidR="00101EF9" w:rsidRDefault="00101EF9" w:rsidP="00F70B96"/>
    <w:p w14:paraId="2932A697" w14:textId="77777777" w:rsidR="00101EF9" w:rsidRDefault="00101EF9" w:rsidP="00F70B96"/>
    <w:bookmarkStart w:id="5" w:name="_Toc38820501" w:displacedByCustomXml="next"/>
    <w:sdt>
      <w:sdtPr>
        <w:id w:val="624347695"/>
        <w:docPartObj>
          <w:docPartGallery w:val="Bibliographies"/>
          <w:docPartUnique/>
        </w:docPartObj>
      </w:sdtPr>
      <w:sdtEndPr>
        <w:rPr>
          <w:rFonts w:eastAsiaTheme="minorHAnsi" w:cstheme="minorBidi"/>
          <w:color w:val="auto"/>
          <w:sz w:val="22"/>
          <w:szCs w:val="22"/>
        </w:rPr>
      </w:sdtEndPr>
      <w:sdtContent>
        <w:p w14:paraId="0A490BD0" w14:textId="36AC7F44" w:rsidR="00101EF9" w:rsidRDefault="00101EF9">
          <w:pPr>
            <w:pStyle w:val="Heading1"/>
          </w:pPr>
          <w:r>
            <w:t>References</w:t>
          </w:r>
          <w:bookmarkEnd w:id="5"/>
        </w:p>
        <w:sdt>
          <w:sdtPr>
            <w:id w:val="-573587230"/>
            <w:bibliography/>
          </w:sdtPr>
          <w:sdtContent>
            <w:p w14:paraId="12AAA4A4" w14:textId="77777777" w:rsidR="00B02C31" w:rsidRDefault="00101EF9" w:rsidP="00B02C31">
              <w:pPr>
                <w:pStyle w:val="Bibliography"/>
                <w:rPr>
                  <w:noProof/>
                  <w:sz w:val="24"/>
                  <w:szCs w:val="24"/>
                </w:rPr>
              </w:pPr>
              <w:r>
                <w:fldChar w:fldCharType="begin"/>
              </w:r>
              <w:r w:rsidRPr="00280BE8">
                <w:instrText xml:space="preserve"> BIBLIOGRAPHY </w:instrText>
              </w:r>
              <w:r>
                <w:fldChar w:fldCharType="separate"/>
              </w:r>
              <w:r w:rsidR="00B02C31">
                <w:rPr>
                  <w:noProof/>
                </w:rPr>
                <w:t xml:space="preserve">Bechly, M. E. &amp; Clausen, P. D., 1997. Structural design of a composite wind turbine blade using finite element analysis. </w:t>
              </w:r>
              <w:r w:rsidR="00B02C31">
                <w:rPr>
                  <w:i/>
                  <w:iCs/>
                  <w:noProof/>
                </w:rPr>
                <w:t xml:space="preserve">Computers &amp; Structures, </w:t>
              </w:r>
              <w:r w:rsidR="00B02C31">
                <w:rPr>
                  <w:noProof/>
                </w:rPr>
                <w:t>63(3), pp. 639-646.</w:t>
              </w:r>
            </w:p>
            <w:p w14:paraId="377AD356" w14:textId="77777777" w:rsidR="00B02C31" w:rsidRDefault="00B02C31" w:rsidP="00B02C31">
              <w:pPr>
                <w:pStyle w:val="Bibliography"/>
                <w:rPr>
                  <w:noProof/>
                </w:rPr>
              </w:pPr>
              <w:r>
                <w:rPr>
                  <w:noProof/>
                </w:rPr>
                <w:t xml:space="preserve">Camanho, P. P. &amp; Lund, E., 2006. Structural Response Analyses of Vestas V52 Wind Turbine Blade. </w:t>
              </w:r>
              <w:r>
                <w:rPr>
                  <w:i/>
                  <w:iCs/>
                  <w:noProof/>
                </w:rPr>
                <w:t>Aalborg University Insitute of Mechanical Engineering.</w:t>
              </w:r>
            </w:p>
            <w:p w14:paraId="7E0A6713" w14:textId="77777777" w:rsidR="00B02C31" w:rsidRDefault="00B02C31" w:rsidP="00B02C31">
              <w:pPr>
                <w:pStyle w:val="Bibliography"/>
                <w:rPr>
                  <w:noProof/>
                </w:rPr>
              </w:pPr>
              <w:r>
                <w:rPr>
                  <w:noProof/>
                </w:rPr>
                <w:t xml:space="preserve">International Electrotechnical Commission Webstore, 2014. </w:t>
              </w:r>
              <w:r>
                <w:rPr>
                  <w:i/>
                  <w:iCs/>
                  <w:noProof/>
                </w:rPr>
                <w:t xml:space="preserve">IEC 61400-23:2014. </w:t>
              </w:r>
              <w:r>
                <w:rPr>
                  <w:noProof/>
                </w:rPr>
                <w:t xml:space="preserve">[Online] </w:t>
              </w:r>
              <w:r>
                <w:rPr>
                  <w:noProof/>
                </w:rPr>
                <w:br/>
                <w:t xml:space="preserve">Available at: </w:t>
              </w:r>
              <w:r>
                <w:rPr>
                  <w:noProof/>
                  <w:u w:val="single"/>
                </w:rPr>
                <w:t>https://webstore.iec.ch/publication/5436&amp;preview=1</w:t>
              </w:r>
              <w:r>
                <w:rPr>
                  <w:noProof/>
                </w:rPr>
                <w:br/>
                <w:t>[Accessed 20th April 2020].</w:t>
              </w:r>
            </w:p>
            <w:p w14:paraId="70214620" w14:textId="77777777" w:rsidR="00B02C31" w:rsidRDefault="00B02C31" w:rsidP="00B02C31">
              <w:pPr>
                <w:pStyle w:val="Bibliography"/>
                <w:rPr>
                  <w:noProof/>
                </w:rPr>
              </w:pPr>
              <w:r>
                <w:rPr>
                  <w:noProof/>
                </w:rPr>
                <w:t xml:space="preserve">J.Wood, n.d. </w:t>
              </w:r>
              <w:r>
                <w:rPr>
                  <w:i/>
                  <w:iCs/>
                  <w:noProof/>
                </w:rPr>
                <w:t xml:space="preserve">A Practical Introduction to FEA. </w:t>
              </w:r>
              <w:r>
                <w:rPr>
                  <w:noProof/>
                </w:rPr>
                <w:t xml:space="preserve">[Online] </w:t>
              </w:r>
              <w:r>
                <w:rPr>
                  <w:noProof/>
                </w:rPr>
                <w:br/>
                <w:t xml:space="preserve">Available at: </w:t>
              </w:r>
              <w:r>
                <w:rPr>
                  <w:noProof/>
                  <w:u w:val="single"/>
                </w:rPr>
                <w:t>personal.strath.ac.uk/j.wood/CCOPPS_FEA/intro_to_fea_content.htm</w:t>
              </w:r>
              <w:r>
                <w:rPr>
                  <w:noProof/>
                </w:rPr>
                <w:br/>
                <w:t>[Accessed April 2020].</w:t>
              </w:r>
            </w:p>
            <w:p w14:paraId="478C2E23" w14:textId="77777777" w:rsidR="00B02C31" w:rsidRDefault="00B02C31" w:rsidP="00B02C31">
              <w:pPr>
                <w:pStyle w:val="Bibliography"/>
                <w:rPr>
                  <w:noProof/>
                </w:rPr>
              </w:pPr>
              <w:r>
                <w:rPr>
                  <w:noProof/>
                </w:rPr>
                <w:t xml:space="preserve">Laird, D. &amp; Montoya, F., 2012. Finite Element Modeling of Wind Turbine Blades. </w:t>
              </w:r>
              <w:r>
                <w:rPr>
                  <w:i/>
                  <w:iCs/>
                  <w:noProof/>
                </w:rPr>
                <w:t>WE-1: Structures, Materials, and Fatigue.</w:t>
              </w:r>
            </w:p>
            <w:p w14:paraId="67D2DFEF" w14:textId="77777777" w:rsidR="00B02C31" w:rsidRDefault="00B02C31" w:rsidP="00B02C31">
              <w:pPr>
                <w:pStyle w:val="Bibliography"/>
                <w:rPr>
                  <w:noProof/>
                </w:rPr>
              </w:pPr>
              <w:r>
                <w:rPr>
                  <w:noProof/>
                </w:rPr>
                <w:t xml:space="preserve">Muskulus, M. &amp; Schafhirt, S., 2014. Design Optimization of Wind Turbine Support Structure. </w:t>
              </w:r>
              <w:r>
                <w:rPr>
                  <w:i/>
                  <w:iCs/>
                  <w:noProof/>
                </w:rPr>
                <w:t xml:space="preserve">Journal of Ocean and Wind Energy, </w:t>
              </w:r>
              <w:r>
                <w:rPr>
                  <w:noProof/>
                </w:rPr>
                <w:t>1(1), pp. 12-22.</w:t>
              </w:r>
            </w:p>
            <w:p w14:paraId="1FE5D142" w14:textId="77777777" w:rsidR="00B02C31" w:rsidRDefault="00B02C31" w:rsidP="00B02C31">
              <w:pPr>
                <w:pStyle w:val="Bibliography"/>
                <w:rPr>
                  <w:noProof/>
                </w:rPr>
              </w:pPr>
              <w:r>
                <w:rPr>
                  <w:noProof/>
                </w:rPr>
                <w:t xml:space="preserve">O'Donnell Consulting Engineers, 2020. </w:t>
              </w:r>
              <w:r>
                <w:rPr>
                  <w:i/>
                  <w:iCs/>
                  <w:noProof/>
                </w:rPr>
                <w:t xml:space="preserve">History of Finite Element Analysis. </w:t>
              </w:r>
              <w:r>
                <w:rPr>
                  <w:noProof/>
                </w:rPr>
                <w:t xml:space="preserve">[Online] </w:t>
              </w:r>
              <w:r>
                <w:rPr>
                  <w:noProof/>
                </w:rPr>
                <w:br/>
                <w:t xml:space="preserve">Available at: </w:t>
              </w:r>
              <w:r>
                <w:rPr>
                  <w:noProof/>
                  <w:u w:val="single"/>
                </w:rPr>
                <w:t>https://www.odonnellconsulting.com/what-we-do/expert-witness-forensic-engineering/forensic-engineering-expert-witness/history-of-fea/</w:t>
              </w:r>
              <w:r>
                <w:rPr>
                  <w:noProof/>
                </w:rPr>
                <w:br/>
                <w:t>[Accessed April 2020].</w:t>
              </w:r>
            </w:p>
            <w:p w14:paraId="4E998700" w14:textId="77777777" w:rsidR="00B02C31" w:rsidRDefault="00B02C31" w:rsidP="00B02C31">
              <w:pPr>
                <w:pStyle w:val="Bibliography"/>
                <w:rPr>
                  <w:noProof/>
                </w:rPr>
              </w:pPr>
              <w:r>
                <w:rPr>
                  <w:noProof/>
                </w:rPr>
                <w:t xml:space="preserve">Office of Energy Efficiency &amp; Renewable Energy, 2013. </w:t>
              </w:r>
              <w:r>
                <w:rPr>
                  <w:i/>
                  <w:iCs/>
                  <w:noProof/>
                </w:rPr>
                <w:t xml:space="preserve">Wind Testing and Certification. </w:t>
              </w:r>
              <w:r>
                <w:rPr>
                  <w:noProof/>
                </w:rPr>
                <w:t xml:space="preserve">[Online] </w:t>
              </w:r>
              <w:r>
                <w:rPr>
                  <w:noProof/>
                </w:rPr>
                <w:br/>
                <w:t xml:space="preserve">Available at: </w:t>
              </w:r>
              <w:r>
                <w:rPr>
                  <w:noProof/>
                  <w:u w:val="single"/>
                </w:rPr>
                <w:t>https://www.energy.gov/eere/wind/wind-testing-and-certification</w:t>
              </w:r>
              <w:r>
                <w:rPr>
                  <w:noProof/>
                </w:rPr>
                <w:br/>
                <w:t>[Accessed April 2020].</w:t>
              </w:r>
            </w:p>
            <w:p w14:paraId="72DCE36A" w14:textId="77777777" w:rsidR="00B02C31" w:rsidRDefault="00B02C31" w:rsidP="00B02C31">
              <w:pPr>
                <w:pStyle w:val="Bibliography"/>
                <w:rPr>
                  <w:noProof/>
                </w:rPr>
              </w:pPr>
              <w:r>
                <w:rPr>
                  <w:noProof/>
                </w:rPr>
                <w:t xml:space="preserve">Onate, E., 2009. </w:t>
              </w:r>
              <w:r>
                <w:rPr>
                  <w:i/>
                  <w:iCs/>
                  <w:noProof/>
                </w:rPr>
                <w:t xml:space="preserve">Structural Analysis with the Finite Element Method. </w:t>
              </w:r>
              <w:r>
                <w:rPr>
                  <w:noProof/>
                </w:rPr>
                <w:t>s.l.:Springer, Dordrecht.</w:t>
              </w:r>
            </w:p>
            <w:p w14:paraId="1F0D403D" w14:textId="77777777" w:rsidR="00B02C31" w:rsidRDefault="00B02C31" w:rsidP="00B02C31">
              <w:pPr>
                <w:pStyle w:val="Bibliography"/>
                <w:rPr>
                  <w:noProof/>
                </w:rPr>
              </w:pPr>
              <w:r>
                <w:rPr>
                  <w:noProof/>
                </w:rPr>
                <w:t xml:space="preserve">Prantil, V., Papdopoulos, C. &amp; Gessler, P., 2013. </w:t>
              </w:r>
              <w:r>
                <w:rPr>
                  <w:i/>
                  <w:iCs/>
                  <w:noProof/>
                </w:rPr>
                <w:t xml:space="preserve">Lying by Approximation: The truth about finite element analysis. </w:t>
              </w:r>
              <w:r>
                <w:rPr>
                  <w:noProof/>
                </w:rPr>
                <w:t>s.l.:s.n.</w:t>
              </w:r>
            </w:p>
            <w:p w14:paraId="5A6618D5" w14:textId="77777777" w:rsidR="00B02C31" w:rsidRDefault="00B02C31" w:rsidP="00B02C31">
              <w:pPr>
                <w:pStyle w:val="Bibliography"/>
                <w:rPr>
                  <w:noProof/>
                </w:rPr>
              </w:pPr>
              <w:r>
                <w:rPr>
                  <w:noProof/>
                </w:rPr>
                <w:t xml:space="preserve">Ratchev, S., Phuah, K. &amp; Liu, S., 2007. FEA-based methodology for the prediction of part–fixture behaviour and its applications. </w:t>
              </w:r>
              <w:r>
                <w:rPr>
                  <w:i/>
                  <w:iCs/>
                  <w:noProof/>
                </w:rPr>
                <w:t xml:space="preserve">Journal of Materials Processing Technology, </w:t>
              </w:r>
              <w:r>
                <w:rPr>
                  <w:noProof/>
                </w:rPr>
                <w:t>191(1-3), pp. 260-264.</w:t>
              </w:r>
            </w:p>
            <w:p w14:paraId="19D397D2" w14:textId="77777777" w:rsidR="00B02C31" w:rsidRDefault="00B02C31" w:rsidP="00B02C31">
              <w:pPr>
                <w:pStyle w:val="Bibliography"/>
                <w:rPr>
                  <w:noProof/>
                </w:rPr>
              </w:pPr>
              <w:r>
                <w:rPr>
                  <w:noProof/>
                </w:rPr>
                <w:lastRenderedPageBreak/>
                <w:t xml:space="preserve">SIMSCALE, 2013. </w:t>
              </w:r>
              <w:r>
                <w:rPr>
                  <w:i/>
                  <w:iCs/>
                  <w:noProof/>
                </w:rPr>
                <w:t xml:space="preserve">What is FEA, Finite Element Analysis. </w:t>
              </w:r>
              <w:r>
                <w:rPr>
                  <w:noProof/>
                </w:rPr>
                <w:t xml:space="preserve">[Online] </w:t>
              </w:r>
              <w:r>
                <w:rPr>
                  <w:noProof/>
                </w:rPr>
                <w:br/>
                <w:t xml:space="preserve">Available at: </w:t>
              </w:r>
              <w:r>
                <w:rPr>
                  <w:noProof/>
                  <w:u w:val="single"/>
                </w:rPr>
                <w:t>https://www.simscale.com/docs/content/simwiki/fea/whatisfea.html</w:t>
              </w:r>
              <w:r>
                <w:rPr>
                  <w:noProof/>
                </w:rPr>
                <w:br/>
                <w:t>[Accessed April 2020].</w:t>
              </w:r>
            </w:p>
            <w:p w14:paraId="6574111A" w14:textId="77777777" w:rsidR="00B02C31" w:rsidRDefault="00B02C31" w:rsidP="00B02C31">
              <w:pPr>
                <w:pStyle w:val="Bibliography"/>
                <w:rPr>
                  <w:noProof/>
                </w:rPr>
              </w:pPr>
              <w:r>
                <w:rPr>
                  <w:noProof/>
                </w:rPr>
                <w:t xml:space="preserve">SimScale, 2017. </w:t>
              </w:r>
              <w:r>
                <w:rPr>
                  <w:i/>
                  <w:iCs/>
                  <w:noProof/>
                </w:rPr>
                <w:t xml:space="preserve">What is CFD Computational Fluid Dynamics. </w:t>
              </w:r>
              <w:r>
                <w:rPr>
                  <w:noProof/>
                </w:rPr>
                <w:t xml:space="preserve">[Online] </w:t>
              </w:r>
              <w:r>
                <w:rPr>
                  <w:noProof/>
                </w:rPr>
                <w:br/>
                <w:t xml:space="preserve">Available at: </w:t>
              </w:r>
              <w:r>
                <w:rPr>
                  <w:noProof/>
                  <w:u w:val="single"/>
                </w:rPr>
                <w:t>https://www.simscale.com/docs/content/simwiki/cfd/whatiscfd.html</w:t>
              </w:r>
              <w:r>
                <w:rPr>
                  <w:noProof/>
                </w:rPr>
                <w:br/>
                <w:t>[Accessed April 2020].</w:t>
              </w:r>
            </w:p>
            <w:p w14:paraId="30C10D07" w14:textId="77777777" w:rsidR="00B02C31" w:rsidRDefault="00B02C31" w:rsidP="00B02C31">
              <w:pPr>
                <w:pStyle w:val="Bibliography"/>
                <w:rPr>
                  <w:noProof/>
                </w:rPr>
              </w:pPr>
              <w:r>
                <w:rPr>
                  <w:noProof/>
                </w:rPr>
                <w:t xml:space="preserve">Szabo, B. &amp; Babuska, I., 1991. </w:t>
              </w:r>
              <w:r>
                <w:rPr>
                  <w:i/>
                  <w:iCs/>
                  <w:noProof/>
                </w:rPr>
                <w:t xml:space="preserve">Finite Element Analysis. </w:t>
              </w:r>
              <w:r>
                <w:rPr>
                  <w:noProof/>
                </w:rPr>
                <w:t>New York: John Wiley &amp; Sons, INC.</w:t>
              </w:r>
            </w:p>
            <w:p w14:paraId="791DA5AC" w14:textId="77777777" w:rsidR="00B02C31" w:rsidRDefault="00B02C31" w:rsidP="00B02C31">
              <w:pPr>
                <w:pStyle w:val="Bibliography"/>
                <w:rPr>
                  <w:noProof/>
                </w:rPr>
              </w:pPr>
              <w:r>
                <w:rPr>
                  <w:noProof/>
                </w:rPr>
                <w:t xml:space="preserve">Thornton, J., 2010. The Question of Credibility. </w:t>
              </w:r>
              <w:r>
                <w:rPr>
                  <w:i/>
                  <w:iCs/>
                  <w:noProof/>
                </w:rPr>
                <w:t>The American Society of Mechanical Engineering Engineers.</w:t>
              </w:r>
            </w:p>
            <w:p w14:paraId="0169B96A" w14:textId="77777777" w:rsidR="00B02C31" w:rsidRDefault="00B02C31" w:rsidP="00B02C31">
              <w:pPr>
                <w:pStyle w:val="Bibliography"/>
                <w:rPr>
                  <w:noProof/>
                </w:rPr>
              </w:pPr>
              <w:r>
                <w:rPr>
                  <w:noProof/>
                </w:rPr>
                <w:t xml:space="preserve">TUT, V., Tulcan, A., Cosma, C. &amp; Serban, I., 2010. Application of CAD/CAM/FEA, reverse engineering and rapid prototyping in manufacturing industry. </w:t>
              </w:r>
              <w:r>
                <w:rPr>
                  <w:i/>
                  <w:iCs/>
                  <w:noProof/>
                </w:rPr>
                <w:t xml:space="preserve">INTERNATIONAL JOURNAL OF MECHANICS, </w:t>
              </w:r>
              <w:r>
                <w:rPr>
                  <w:noProof/>
                </w:rPr>
                <w:t>4(4).</w:t>
              </w:r>
            </w:p>
            <w:p w14:paraId="4FFAC9C9" w14:textId="77777777" w:rsidR="00B02C31" w:rsidRDefault="00B02C31" w:rsidP="00B02C31">
              <w:pPr>
                <w:pStyle w:val="Bibliography"/>
                <w:rPr>
                  <w:noProof/>
                </w:rPr>
              </w:pPr>
              <w:r>
                <w:rPr>
                  <w:noProof/>
                </w:rPr>
                <w:t xml:space="preserve">Veers, P., Ashwill, T. &amp; Sutherland, H., 2003. Trends in the Design, Manufacture and Evaluation of Wind Turbine Blades. </w:t>
              </w:r>
              <w:r>
                <w:rPr>
                  <w:i/>
                  <w:iCs/>
                  <w:noProof/>
                </w:rPr>
                <w:t xml:space="preserve">Wind Energy, </w:t>
              </w:r>
              <w:r>
                <w:rPr>
                  <w:noProof/>
                </w:rPr>
                <w:t>6(3).</w:t>
              </w:r>
            </w:p>
            <w:p w14:paraId="631BF94A" w14:textId="77777777" w:rsidR="00B02C31" w:rsidRDefault="00B02C31" w:rsidP="00B02C31">
              <w:pPr>
                <w:pStyle w:val="Bibliography"/>
                <w:rPr>
                  <w:noProof/>
                </w:rPr>
              </w:pPr>
              <w:r>
                <w:rPr>
                  <w:noProof/>
                </w:rPr>
                <w:t xml:space="preserve">Vestas, 2020. </w:t>
              </w:r>
              <w:r>
                <w:rPr>
                  <w:i/>
                  <w:iCs/>
                  <w:noProof/>
                </w:rPr>
                <w:t xml:space="preserve">V150-4.2 MW Wind turbine. </w:t>
              </w:r>
              <w:r>
                <w:rPr>
                  <w:noProof/>
                </w:rPr>
                <w:t xml:space="preserve">[Online] </w:t>
              </w:r>
              <w:r>
                <w:rPr>
                  <w:noProof/>
                </w:rPr>
                <w:br/>
                <w:t xml:space="preserve">Available at: </w:t>
              </w:r>
              <w:r>
                <w:rPr>
                  <w:noProof/>
                  <w:u w:val="single"/>
                </w:rPr>
                <w:t>https://www.vestas.com/en/products/4-mw-platform/v150-4_2_mw#!</w:t>
              </w:r>
              <w:r>
                <w:rPr>
                  <w:noProof/>
                </w:rPr>
                <w:br/>
                <w:t>[Accessed April 2020].</w:t>
              </w:r>
            </w:p>
            <w:p w14:paraId="2F56EDC6" w14:textId="235CB585" w:rsidR="00101EF9" w:rsidRDefault="00101EF9" w:rsidP="00B02C31">
              <w:r>
                <w:rPr>
                  <w:b/>
                  <w:bCs/>
                  <w:noProof/>
                </w:rPr>
                <w:fldChar w:fldCharType="end"/>
              </w:r>
            </w:p>
          </w:sdtContent>
        </w:sdt>
      </w:sdtContent>
    </w:sdt>
    <w:p w14:paraId="5B882F06" w14:textId="1280D7BE" w:rsidR="00706AB5" w:rsidRDefault="00706AB5" w:rsidP="00F70B96"/>
    <w:p w14:paraId="73E15056" w14:textId="25D3FBEA" w:rsidR="00706AB5" w:rsidRDefault="00706AB5" w:rsidP="00F70B96"/>
    <w:p w14:paraId="5073FF79" w14:textId="77777777" w:rsidR="00706AB5" w:rsidRPr="00115710" w:rsidRDefault="00706AB5" w:rsidP="00F70B96"/>
    <w:p w14:paraId="21F9E593" w14:textId="69B5C15D" w:rsidR="00BB5BC3" w:rsidRPr="00F70B96" w:rsidRDefault="00BB5BC3" w:rsidP="00F70B96"/>
    <w:sectPr w:rsidR="00BB5BC3" w:rsidRPr="00F70B96" w:rsidSect="001C6E6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5A90C" w14:textId="77777777" w:rsidR="001F369F" w:rsidRDefault="001F369F" w:rsidP="001C6E61">
      <w:pPr>
        <w:spacing w:after="0" w:line="240" w:lineRule="auto"/>
      </w:pPr>
      <w:r>
        <w:separator/>
      </w:r>
    </w:p>
  </w:endnote>
  <w:endnote w:type="continuationSeparator" w:id="0">
    <w:p w14:paraId="79EB34D3" w14:textId="77777777" w:rsidR="001F369F" w:rsidRDefault="001F369F" w:rsidP="001C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744975"/>
      <w:docPartObj>
        <w:docPartGallery w:val="Page Numbers (Bottom of Page)"/>
        <w:docPartUnique/>
      </w:docPartObj>
    </w:sdtPr>
    <w:sdtEndPr>
      <w:rPr>
        <w:noProof/>
      </w:rPr>
    </w:sdtEndPr>
    <w:sdtContent>
      <w:p w14:paraId="3235FFE6" w14:textId="56E50B11" w:rsidR="00F72414" w:rsidRDefault="00F7241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1759E50" w14:textId="77777777" w:rsidR="00F72414" w:rsidRDefault="00F72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7F6DA" w14:textId="77777777" w:rsidR="001F369F" w:rsidRDefault="001F369F" w:rsidP="001C6E61">
      <w:pPr>
        <w:spacing w:after="0" w:line="240" w:lineRule="auto"/>
      </w:pPr>
      <w:r>
        <w:separator/>
      </w:r>
    </w:p>
  </w:footnote>
  <w:footnote w:type="continuationSeparator" w:id="0">
    <w:p w14:paraId="5FC9A826" w14:textId="77777777" w:rsidR="001F369F" w:rsidRDefault="001F369F" w:rsidP="001C6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63770"/>
    <w:multiLevelType w:val="multilevel"/>
    <w:tmpl w:val="F2E28328"/>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0237DFD"/>
    <w:multiLevelType w:val="hybridMultilevel"/>
    <w:tmpl w:val="53F0A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2B1DC6"/>
    <w:multiLevelType w:val="hybridMultilevel"/>
    <w:tmpl w:val="9CA888BA"/>
    <w:lvl w:ilvl="0" w:tplc="6A90AFEC">
      <w:start w:val="4"/>
      <w:numFmt w:val="decimal"/>
      <w:lvlText w:val="%1"/>
      <w:lvlJc w:val="left"/>
      <w:pPr>
        <w:ind w:left="720" w:hanging="360"/>
      </w:pPr>
      <w:rPr>
        <w:rFonts w:ascii="Century" w:eastAsiaTheme="minorHAnsi" w:hAnsi="Century"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lvlOverride w:ilvl="0">
      <w:startOverride w:val="4"/>
    </w:lvlOverride>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AB"/>
    <w:rsid w:val="000030EB"/>
    <w:rsid w:val="00015205"/>
    <w:rsid w:val="00024C24"/>
    <w:rsid w:val="000327EF"/>
    <w:rsid w:val="00040A86"/>
    <w:rsid w:val="00044F9D"/>
    <w:rsid w:val="000549EF"/>
    <w:rsid w:val="000620EC"/>
    <w:rsid w:val="000717AD"/>
    <w:rsid w:val="00082B9D"/>
    <w:rsid w:val="000B08FC"/>
    <w:rsid w:val="000B58E9"/>
    <w:rsid w:val="000D42CF"/>
    <w:rsid w:val="000D7A27"/>
    <w:rsid w:val="000E4EB4"/>
    <w:rsid w:val="000F28F8"/>
    <w:rsid w:val="000F60AC"/>
    <w:rsid w:val="00101EF9"/>
    <w:rsid w:val="00115710"/>
    <w:rsid w:val="00131ECB"/>
    <w:rsid w:val="00146A2A"/>
    <w:rsid w:val="001526F2"/>
    <w:rsid w:val="00152B50"/>
    <w:rsid w:val="0015557C"/>
    <w:rsid w:val="00170C93"/>
    <w:rsid w:val="001A3256"/>
    <w:rsid w:val="001A51D8"/>
    <w:rsid w:val="001B0158"/>
    <w:rsid w:val="001C3B8F"/>
    <w:rsid w:val="001C6E61"/>
    <w:rsid w:val="001E28E0"/>
    <w:rsid w:val="001F0DB5"/>
    <w:rsid w:val="001F369F"/>
    <w:rsid w:val="00215A4B"/>
    <w:rsid w:val="00225E82"/>
    <w:rsid w:val="002416C5"/>
    <w:rsid w:val="00246F2C"/>
    <w:rsid w:val="00251B09"/>
    <w:rsid w:val="00260CAD"/>
    <w:rsid w:val="002614AA"/>
    <w:rsid w:val="00261AAD"/>
    <w:rsid w:val="0026664B"/>
    <w:rsid w:val="00276D73"/>
    <w:rsid w:val="00280BE8"/>
    <w:rsid w:val="0029489F"/>
    <w:rsid w:val="00296FE9"/>
    <w:rsid w:val="002A25F7"/>
    <w:rsid w:val="002A327A"/>
    <w:rsid w:val="002A48E4"/>
    <w:rsid w:val="002B060B"/>
    <w:rsid w:val="002B1C1E"/>
    <w:rsid w:val="002B3720"/>
    <w:rsid w:val="002B50FE"/>
    <w:rsid w:val="002C2B62"/>
    <w:rsid w:val="00310EE7"/>
    <w:rsid w:val="003255D8"/>
    <w:rsid w:val="00327328"/>
    <w:rsid w:val="0033737D"/>
    <w:rsid w:val="003419BA"/>
    <w:rsid w:val="00357DC6"/>
    <w:rsid w:val="00362DA7"/>
    <w:rsid w:val="00381B99"/>
    <w:rsid w:val="003876AD"/>
    <w:rsid w:val="00393482"/>
    <w:rsid w:val="003C271E"/>
    <w:rsid w:val="003D10E1"/>
    <w:rsid w:val="003F453F"/>
    <w:rsid w:val="003F6E9D"/>
    <w:rsid w:val="00420552"/>
    <w:rsid w:val="0044346A"/>
    <w:rsid w:val="0045060B"/>
    <w:rsid w:val="00453868"/>
    <w:rsid w:val="004603A7"/>
    <w:rsid w:val="004610E8"/>
    <w:rsid w:val="0046246C"/>
    <w:rsid w:val="00462B41"/>
    <w:rsid w:val="00463EB7"/>
    <w:rsid w:val="004643A6"/>
    <w:rsid w:val="004738BD"/>
    <w:rsid w:val="0049648E"/>
    <w:rsid w:val="004B6C52"/>
    <w:rsid w:val="004C1BB3"/>
    <w:rsid w:val="004C1BC7"/>
    <w:rsid w:val="004E63D6"/>
    <w:rsid w:val="004E7488"/>
    <w:rsid w:val="004F0B8D"/>
    <w:rsid w:val="004F311E"/>
    <w:rsid w:val="004F5924"/>
    <w:rsid w:val="00507D4B"/>
    <w:rsid w:val="005422EB"/>
    <w:rsid w:val="00543695"/>
    <w:rsid w:val="00552E45"/>
    <w:rsid w:val="005736F2"/>
    <w:rsid w:val="00580314"/>
    <w:rsid w:val="005B411A"/>
    <w:rsid w:val="005B5256"/>
    <w:rsid w:val="005B570D"/>
    <w:rsid w:val="005C764D"/>
    <w:rsid w:val="005E35BF"/>
    <w:rsid w:val="005E49CF"/>
    <w:rsid w:val="005F507C"/>
    <w:rsid w:val="006037A4"/>
    <w:rsid w:val="00604643"/>
    <w:rsid w:val="00606983"/>
    <w:rsid w:val="00610A0A"/>
    <w:rsid w:val="006371A4"/>
    <w:rsid w:val="00640889"/>
    <w:rsid w:val="00642E16"/>
    <w:rsid w:val="0065657B"/>
    <w:rsid w:val="00675581"/>
    <w:rsid w:val="00681F00"/>
    <w:rsid w:val="00683048"/>
    <w:rsid w:val="00691541"/>
    <w:rsid w:val="006929AF"/>
    <w:rsid w:val="006B0A97"/>
    <w:rsid w:val="006B4457"/>
    <w:rsid w:val="006C2E07"/>
    <w:rsid w:val="006D6013"/>
    <w:rsid w:val="006E07D9"/>
    <w:rsid w:val="006E2CE6"/>
    <w:rsid w:val="00706AB5"/>
    <w:rsid w:val="00725A06"/>
    <w:rsid w:val="00737B18"/>
    <w:rsid w:val="007417D7"/>
    <w:rsid w:val="0074553A"/>
    <w:rsid w:val="00752D03"/>
    <w:rsid w:val="0076563F"/>
    <w:rsid w:val="0076710F"/>
    <w:rsid w:val="007672A0"/>
    <w:rsid w:val="00772913"/>
    <w:rsid w:val="007829CB"/>
    <w:rsid w:val="00784D07"/>
    <w:rsid w:val="00791570"/>
    <w:rsid w:val="007958C5"/>
    <w:rsid w:val="007A6775"/>
    <w:rsid w:val="007A71BB"/>
    <w:rsid w:val="007B1F2A"/>
    <w:rsid w:val="007B43D7"/>
    <w:rsid w:val="007E3274"/>
    <w:rsid w:val="007E4618"/>
    <w:rsid w:val="007F0569"/>
    <w:rsid w:val="007F4DD6"/>
    <w:rsid w:val="008027E7"/>
    <w:rsid w:val="008072D3"/>
    <w:rsid w:val="00807936"/>
    <w:rsid w:val="00825632"/>
    <w:rsid w:val="00840FF9"/>
    <w:rsid w:val="00844CCD"/>
    <w:rsid w:val="00880574"/>
    <w:rsid w:val="00881494"/>
    <w:rsid w:val="00884305"/>
    <w:rsid w:val="00885A6E"/>
    <w:rsid w:val="008873D7"/>
    <w:rsid w:val="0089228B"/>
    <w:rsid w:val="0089407C"/>
    <w:rsid w:val="00897ECD"/>
    <w:rsid w:val="008A6B70"/>
    <w:rsid w:val="008A6FF4"/>
    <w:rsid w:val="008C68AA"/>
    <w:rsid w:val="008E5B9C"/>
    <w:rsid w:val="008F6C47"/>
    <w:rsid w:val="00900535"/>
    <w:rsid w:val="009101EF"/>
    <w:rsid w:val="00923FEC"/>
    <w:rsid w:val="00941AB9"/>
    <w:rsid w:val="00942EAB"/>
    <w:rsid w:val="009509D1"/>
    <w:rsid w:val="009520AD"/>
    <w:rsid w:val="00983321"/>
    <w:rsid w:val="009A1599"/>
    <w:rsid w:val="009D5D96"/>
    <w:rsid w:val="009E700E"/>
    <w:rsid w:val="009F6C4E"/>
    <w:rsid w:val="00A03220"/>
    <w:rsid w:val="00A1395B"/>
    <w:rsid w:val="00A146D8"/>
    <w:rsid w:val="00A40769"/>
    <w:rsid w:val="00A42DE6"/>
    <w:rsid w:val="00A42F3D"/>
    <w:rsid w:val="00A43E43"/>
    <w:rsid w:val="00A5124F"/>
    <w:rsid w:val="00A6026A"/>
    <w:rsid w:val="00A64DE5"/>
    <w:rsid w:val="00A70BED"/>
    <w:rsid w:val="00A933AA"/>
    <w:rsid w:val="00AA70AA"/>
    <w:rsid w:val="00AB0DBA"/>
    <w:rsid w:val="00AB1F4A"/>
    <w:rsid w:val="00AB3BC7"/>
    <w:rsid w:val="00AD1F3C"/>
    <w:rsid w:val="00AD52CA"/>
    <w:rsid w:val="00AE6949"/>
    <w:rsid w:val="00AF1462"/>
    <w:rsid w:val="00AF17A7"/>
    <w:rsid w:val="00AF42B1"/>
    <w:rsid w:val="00AF7003"/>
    <w:rsid w:val="00B02C31"/>
    <w:rsid w:val="00B02E32"/>
    <w:rsid w:val="00B13AC6"/>
    <w:rsid w:val="00B14FAC"/>
    <w:rsid w:val="00B15EA7"/>
    <w:rsid w:val="00B33989"/>
    <w:rsid w:val="00B4264D"/>
    <w:rsid w:val="00B52A41"/>
    <w:rsid w:val="00B72FEE"/>
    <w:rsid w:val="00B731E2"/>
    <w:rsid w:val="00B736C4"/>
    <w:rsid w:val="00B753F2"/>
    <w:rsid w:val="00B76A2E"/>
    <w:rsid w:val="00B8680B"/>
    <w:rsid w:val="00B86A98"/>
    <w:rsid w:val="00BA6983"/>
    <w:rsid w:val="00BB5BC3"/>
    <w:rsid w:val="00BB757B"/>
    <w:rsid w:val="00BC1147"/>
    <w:rsid w:val="00BD1FD2"/>
    <w:rsid w:val="00BD69F3"/>
    <w:rsid w:val="00BE4462"/>
    <w:rsid w:val="00BE6A70"/>
    <w:rsid w:val="00BF0A2C"/>
    <w:rsid w:val="00BF3842"/>
    <w:rsid w:val="00BF67B5"/>
    <w:rsid w:val="00C0545F"/>
    <w:rsid w:val="00C06E23"/>
    <w:rsid w:val="00C07D29"/>
    <w:rsid w:val="00C12615"/>
    <w:rsid w:val="00C16587"/>
    <w:rsid w:val="00C30BBA"/>
    <w:rsid w:val="00C5076E"/>
    <w:rsid w:val="00C84C73"/>
    <w:rsid w:val="00C944A0"/>
    <w:rsid w:val="00CA4EA1"/>
    <w:rsid w:val="00CC6CE0"/>
    <w:rsid w:val="00CD1FC8"/>
    <w:rsid w:val="00CD4712"/>
    <w:rsid w:val="00CE018B"/>
    <w:rsid w:val="00CE0346"/>
    <w:rsid w:val="00CE6274"/>
    <w:rsid w:val="00CF779C"/>
    <w:rsid w:val="00D04731"/>
    <w:rsid w:val="00D04DD5"/>
    <w:rsid w:val="00D11AFC"/>
    <w:rsid w:val="00D2414B"/>
    <w:rsid w:val="00D43EAE"/>
    <w:rsid w:val="00D4473F"/>
    <w:rsid w:val="00D63A14"/>
    <w:rsid w:val="00D651A0"/>
    <w:rsid w:val="00D73BDF"/>
    <w:rsid w:val="00D779BF"/>
    <w:rsid w:val="00D86768"/>
    <w:rsid w:val="00D928AB"/>
    <w:rsid w:val="00DC4932"/>
    <w:rsid w:val="00DC7582"/>
    <w:rsid w:val="00DD0E24"/>
    <w:rsid w:val="00DE05B4"/>
    <w:rsid w:val="00DE17D1"/>
    <w:rsid w:val="00DF33F0"/>
    <w:rsid w:val="00E02456"/>
    <w:rsid w:val="00E05D9D"/>
    <w:rsid w:val="00E14C2F"/>
    <w:rsid w:val="00E577CC"/>
    <w:rsid w:val="00E67038"/>
    <w:rsid w:val="00E741F6"/>
    <w:rsid w:val="00E95F6E"/>
    <w:rsid w:val="00EC20DC"/>
    <w:rsid w:val="00EC2537"/>
    <w:rsid w:val="00EC3CDB"/>
    <w:rsid w:val="00EE4606"/>
    <w:rsid w:val="00EF7D8F"/>
    <w:rsid w:val="00F1051A"/>
    <w:rsid w:val="00F63F38"/>
    <w:rsid w:val="00F63F4B"/>
    <w:rsid w:val="00F64C92"/>
    <w:rsid w:val="00F70B96"/>
    <w:rsid w:val="00F72414"/>
    <w:rsid w:val="00F73CC5"/>
    <w:rsid w:val="00F777F6"/>
    <w:rsid w:val="00F93383"/>
    <w:rsid w:val="00FA6372"/>
    <w:rsid w:val="00FC7AB4"/>
    <w:rsid w:val="00FE1423"/>
    <w:rsid w:val="00FF4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4A532"/>
  <w15:chartTrackingRefBased/>
  <w15:docId w15:val="{C00DA342-C141-4075-AA74-345404A4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372"/>
    <w:pPr>
      <w:spacing w:line="360" w:lineRule="auto"/>
    </w:pPr>
    <w:rPr>
      <w:rFonts w:ascii="Century" w:hAnsi="Century"/>
    </w:rPr>
  </w:style>
  <w:style w:type="paragraph" w:styleId="Heading1">
    <w:name w:val="heading 1"/>
    <w:basedOn w:val="Normal"/>
    <w:next w:val="Normal"/>
    <w:link w:val="Heading1Char"/>
    <w:uiPriority w:val="9"/>
    <w:qFormat/>
    <w:rsid w:val="00FA637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37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637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A63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A63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A63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A63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A63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63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28A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FA6372"/>
    <w:rPr>
      <w:rFonts w:ascii="Century" w:eastAsiaTheme="majorEastAsia" w:hAnsi="Century" w:cstheme="majorBidi"/>
      <w:color w:val="2E74B5" w:themeColor="accent1" w:themeShade="BF"/>
      <w:sz w:val="32"/>
      <w:szCs w:val="32"/>
    </w:rPr>
  </w:style>
  <w:style w:type="character" w:customStyle="1" w:styleId="Heading2Char">
    <w:name w:val="Heading 2 Char"/>
    <w:basedOn w:val="DefaultParagraphFont"/>
    <w:link w:val="Heading2"/>
    <w:uiPriority w:val="9"/>
    <w:rsid w:val="00FA6372"/>
    <w:rPr>
      <w:rFonts w:ascii="Century" w:eastAsiaTheme="majorEastAsia" w:hAnsi="Century" w:cstheme="majorBidi"/>
      <w:color w:val="2E74B5" w:themeColor="accent1" w:themeShade="BF"/>
      <w:sz w:val="26"/>
      <w:szCs w:val="26"/>
    </w:rPr>
  </w:style>
  <w:style w:type="character" w:customStyle="1" w:styleId="Heading3Char">
    <w:name w:val="Heading 3 Char"/>
    <w:basedOn w:val="DefaultParagraphFont"/>
    <w:link w:val="Heading3"/>
    <w:uiPriority w:val="9"/>
    <w:rsid w:val="00FA63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A63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A63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A63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A63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A63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637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C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E61"/>
    <w:rPr>
      <w:rFonts w:ascii="Century" w:hAnsi="Century"/>
    </w:rPr>
  </w:style>
  <w:style w:type="paragraph" w:styleId="Footer">
    <w:name w:val="footer"/>
    <w:basedOn w:val="Normal"/>
    <w:link w:val="FooterChar"/>
    <w:uiPriority w:val="99"/>
    <w:unhideWhenUsed/>
    <w:rsid w:val="001C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E61"/>
    <w:rPr>
      <w:rFonts w:ascii="Century" w:hAnsi="Century"/>
    </w:rPr>
  </w:style>
  <w:style w:type="paragraph" w:styleId="TOCHeading">
    <w:name w:val="TOC Heading"/>
    <w:basedOn w:val="Heading1"/>
    <w:next w:val="Normal"/>
    <w:uiPriority w:val="39"/>
    <w:unhideWhenUsed/>
    <w:qFormat/>
    <w:rsid w:val="004F592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4F5924"/>
    <w:pPr>
      <w:spacing w:after="100"/>
    </w:pPr>
  </w:style>
  <w:style w:type="character" w:styleId="Hyperlink">
    <w:name w:val="Hyperlink"/>
    <w:basedOn w:val="DefaultParagraphFont"/>
    <w:uiPriority w:val="99"/>
    <w:unhideWhenUsed/>
    <w:rsid w:val="004F5924"/>
    <w:rPr>
      <w:color w:val="0563C1" w:themeColor="hyperlink"/>
      <w:u w:val="single"/>
    </w:rPr>
  </w:style>
  <w:style w:type="paragraph" w:styleId="TOC2">
    <w:name w:val="toc 2"/>
    <w:basedOn w:val="Normal"/>
    <w:next w:val="Normal"/>
    <w:autoRedefine/>
    <w:uiPriority w:val="39"/>
    <w:unhideWhenUsed/>
    <w:rsid w:val="004F5924"/>
    <w:pPr>
      <w:spacing w:after="100"/>
      <w:ind w:left="220"/>
    </w:pPr>
  </w:style>
  <w:style w:type="table" w:styleId="TableGrid">
    <w:name w:val="Table Grid"/>
    <w:basedOn w:val="TableNormal"/>
    <w:uiPriority w:val="39"/>
    <w:rsid w:val="00C84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4C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46D8"/>
    <w:pPr>
      <w:spacing w:after="0"/>
    </w:pPr>
  </w:style>
  <w:style w:type="paragraph" w:styleId="ListParagraph">
    <w:name w:val="List Paragraph"/>
    <w:basedOn w:val="Normal"/>
    <w:uiPriority w:val="34"/>
    <w:qFormat/>
    <w:rsid w:val="00D4473F"/>
    <w:pPr>
      <w:ind w:left="720"/>
      <w:contextualSpacing/>
    </w:pPr>
  </w:style>
  <w:style w:type="paragraph" w:styleId="TOC3">
    <w:name w:val="toc 3"/>
    <w:basedOn w:val="Normal"/>
    <w:next w:val="Normal"/>
    <w:autoRedefine/>
    <w:uiPriority w:val="39"/>
    <w:unhideWhenUsed/>
    <w:rsid w:val="00B72FEE"/>
    <w:pPr>
      <w:spacing w:after="100"/>
      <w:ind w:left="440"/>
    </w:pPr>
  </w:style>
  <w:style w:type="paragraph" w:styleId="Bibliography">
    <w:name w:val="Bibliography"/>
    <w:basedOn w:val="Normal"/>
    <w:next w:val="Normal"/>
    <w:uiPriority w:val="37"/>
    <w:unhideWhenUsed/>
    <w:rsid w:val="00AF42B1"/>
  </w:style>
  <w:style w:type="character" w:styleId="UnresolvedMention">
    <w:name w:val="Unresolved Mention"/>
    <w:basedOn w:val="DefaultParagraphFont"/>
    <w:uiPriority w:val="99"/>
    <w:semiHidden/>
    <w:unhideWhenUsed/>
    <w:rsid w:val="007B43D7"/>
    <w:rPr>
      <w:color w:val="605E5C"/>
      <w:shd w:val="clear" w:color="auto" w:fill="E1DFDD"/>
    </w:rPr>
  </w:style>
  <w:style w:type="character" w:styleId="CommentReference">
    <w:name w:val="annotation reference"/>
    <w:basedOn w:val="DefaultParagraphFont"/>
    <w:uiPriority w:val="99"/>
    <w:semiHidden/>
    <w:unhideWhenUsed/>
    <w:rsid w:val="00D43EAE"/>
    <w:rPr>
      <w:sz w:val="16"/>
      <w:szCs w:val="16"/>
    </w:rPr>
  </w:style>
  <w:style w:type="paragraph" w:styleId="CommentText">
    <w:name w:val="annotation text"/>
    <w:basedOn w:val="Normal"/>
    <w:link w:val="CommentTextChar"/>
    <w:uiPriority w:val="99"/>
    <w:semiHidden/>
    <w:unhideWhenUsed/>
    <w:rsid w:val="00D43EAE"/>
    <w:pPr>
      <w:spacing w:line="240" w:lineRule="auto"/>
    </w:pPr>
    <w:rPr>
      <w:sz w:val="20"/>
      <w:szCs w:val="20"/>
    </w:rPr>
  </w:style>
  <w:style w:type="character" w:customStyle="1" w:styleId="CommentTextChar">
    <w:name w:val="Comment Text Char"/>
    <w:basedOn w:val="DefaultParagraphFont"/>
    <w:link w:val="CommentText"/>
    <w:uiPriority w:val="99"/>
    <w:semiHidden/>
    <w:rsid w:val="00D43EAE"/>
    <w:rPr>
      <w:rFonts w:ascii="Century" w:hAnsi="Century"/>
      <w:sz w:val="20"/>
      <w:szCs w:val="20"/>
    </w:rPr>
  </w:style>
  <w:style w:type="paragraph" w:styleId="CommentSubject">
    <w:name w:val="annotation subject"/>
    <w:basedOn w:val="CommentText"/>
    <w:next w:val="CommentText"/>
    <w:link w:val="CommentSubjectChar"/>
    <w:uiPriority w:val="99"/>
    <w:semiHidden/>
    <w:unhideWhenUsed/>
    <w:rsid w:val="00D43EAE"/>
    <w:rPr>
      <w:b/>
      <w:bCs/>
    </w:rPr>
  </w:style>
  <w:style w:type="character" w:customStyle="1" w:styleId="CommentSubjectChar">
    <w:name w:val="Comment Subject Char"/>
    <w:basedOn w:val="CommentTextChar"/>
    <w:link w:val="CommentSubject"/>
    <w:uiPriority w:val="99"/>
    <w:semiHidden/>
    <w:rsid w:val="00D43EAE"/>
    <w:rPr>
      <w:rFonts w:ascii="Century" w:hAnsi="Century"/>
      <w:b/>
      <w:bCs/>
      <w:sz w:val="20"/>
      <w:szCs w:val="20"/>
    </w:rPr>
  </w:style>
  <w:style w:type="paragraph" w:styleId="BalloonText">
    <w:name w:val="Balloon Text"/>
    <w:basedOn w:val="Normal"/>
    <w:link w:val="BalloonTextChar"/>
    <w:uiPriority w:val="99"/>
    <w:semiHidden/>
    <w:unhideWhenUsed/>
    <w:rsid w:val="00D43E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3E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5560">
      <w:bodyDiv w:val="1"/>
      <w:marLeft w:val="0"/>
      <w:marRight w:val="0"/>
      <w:marTop w:val="0"/>
      <w:marBottom w:val="0"/>
      <w:divBdr>
        <w:top w:val="none" w:sz="0" w:space="0" w:color="auto"/>
        <w:left w:val="none" w:sz="0" w:space="0" w:color="auto"/>
        <w:bottom w:val="none" w:sz="0" w:space="0" w:color="auto"/>
        <w:right w:val="none" w:sz="0" w:space="0" w:color="auto"/>
      </w:divBdr>
    </w:div>
    <w:div w:id="43599966">
      <w:bodyDiv w:val="1"/>
      <w:marLeft w:val="0"/>
      <w:marRight w:val="0"/>
      <w:marTop w:val="0"/>
      <w:marBottom w:val="0"/>
      <w:divBdr>
        <w:top w:val="none" w:sz="0" w:space="0" w:color="auto"/>
        <w:left w:val="none" w:sz="0" w:space="0" w:color="auto"/>
        <w:bottom w:val="none" w:sz="0" w:space="0" w:color="auto"/>
        <w:right w:val="none" w:sz="0" w:space="0" w:color="auto"/>
      </w:divBdr>
    </w:div>
    <w:div w:id="50084195">
      <w:bodyDiv w:val="1"/>
      <w:marLeft w:val="0"/>
      <w:marRight w:val="0"/>
      <w:marTop w:val="0"/>
      <w:marBottom w:val="0"/>
      <w:divBdr>
        <w:top w:val="none" w:sz="0" w:space="0" w:color="auto"/>
        <w:left w:val="none" w:sz="0" w:space="0" w:color="auto"/>
        <w:bottom w:val="none" w:sz="0" w:space="0" w:color="auto"/>
        <w:right w:val="none" w:sz="0" w:space="0" w:color="auto"/>
      </w:divBdr>
    </w:div>
    <w:div w:id="67386140">
      <w:bodyDiv w:val="1"/>
      <w:marLeft w:val="0"/>
      <w:marRight w:val="0"/>
      <w:marTop w:val="0"/>
      <w:marBottom w:val="0"/>
      <w:divBdr>
        <w:top w:val="none" w:sz="0" w:space="0" w:color="auto"/>
        <w:left w:val="none" w:sz="0" w:space="0" w:color="auto"/>
        <w:bottom w:val="none" w:sz="0" w:space="0" w:color="auto"/>
        <w:right w:val="none" w:sz="0" w:space="0" w:color="auto"/>
      </w:divBdr>
    </w:div>
    <w:div w:id="92870154">
      <w:bodyDiv w:val="1"/>
      <w:marLeft w:val="0"/>
      <w:marRight w:val="0"/>
      <w:marTop w:val="0"/>
      <w:marBottom w:val="0"/>
      <w:divBdr>
        <w:top w:val="none" w:sz="0" w:space="0" w:color="auto"/>
        <w:left w:val="none" w:sz="0" w:space="0" w:color="auto"/>
        <w:bottom w:val="none" w:sz="0" w:space="0" w:color="auto"/>
        <w:right w:val="none" w:sz="0" w:space="0" w:color="auto"/>
      </w:divBdr>
    </w:div>
    <w:div w:id="113254526">
      <w:bodyDiv w:val="1"/>
      <w:marLeft w:val="0"/>
      <w:marRight w:val="0"/>
      <w:marTop w:val="0"/>
      <w:marBottom w:val="0"/>
      <w:divBdr>
        <w:top w:val="none" w:sz="0" w:space="0" w:color="auto"/>
        <w:left w:val="none" w:sz="0" w:space="0" w:color="auto"/>
        <w:bottom w:val="none" w:sz="0" w:space="0" w:color="auto"/>
        <w:right w:val="none" w:sz="0" w:space="0" w:color="auto"/>
      </w:divBdr>
    </w:div>
    <w:div w:id="129901605">
      <w:bodyDiv w:val="1"/>
      <w:marLeft w:val="0"/>
      <w:marRight w:val="0"/>
      <w:marTop w:val="0"/>
      <w:marBottom w:val="0"/>
      <w:divBdr>
        <w:top w:val="none" w:sz="0" w:space="0" w:color="auto"/>
        <w:left w:val="none" w:sz="0" w:space="0" w:color="auto"/>
        <w:bottom w:val="none" w:sz="0" w:space="0" w:color="auto"/>
        <w:right w:val="none" w:sz="0" w:space="0" w:color="auto"/>
      </w:divBdr>
    </w:div>
    <w:div w:id="283116806">
      <w:bodyDiv w:val="1"/>
      <w:marLeft w:val="0"/>
      <w:marRight w:val="0"/>
      <w:marTop w:val="0"/>
      <w:marBottom w:val="0"/>
      <w:divBdr>
        <w:top w:val="none" w:sz="0" w:space="0" w:color="auto"/>
        <w:left w:val="none" w:sz="0" w:space="0" w:color="auto"/>
        <w:bottom w:val="none" w:sz="0" w:space="0" w:color="auto"/>
        <w:right w:val="none" w:sz="0" w:space="0" w:color="auto"/>
      </w:divBdr>
    </w:div>
    <w:div w:id="300043708">
      <w:bodyDiv w:val="1"/>
      <w:marLeft w:val="0"/>
      <w:marRight w:val="0"/>
      <w:marTop w:val="0"/>
      <w:marBottom w:val="0"/>
      <w:divBdr>
        <w:top w:val="none" w:sz="0" w:space="0" w:color="auto"/>
        <w:left w:val="none" w:sz="0" w:space="0" w:color="auto"/>
        <w:bottom w:val="none" w:sz="0" w:space="0" w:color="auto"/>
        <w:right w:val="none" w:sz="0" w:space="0" w:color="auto"/>
      </w:divBdr>
    </w:div>
    <w:div w:id="301548431">
      <w:bodyDiv w:val="1"/>
      <w:marLeft w:val="0"/>
      <w:marRight w:val="0"/>
      <w:marTop w:val="0"/>
      <w:marBottom w:val="0"/>
      <w:divBdr>
        <w:top w:val="none" w:sz="0" w:space="0" w:color="auto"/>
        <w:left w:val="none" w:sz="0" w:space="0" w:color="auto"/>
        <w:bottom w:val="none" w:sz="0" w:space="0" w:color="auto"/>
        <w:right w:val="none" w:sz="0" w:space="0" w:color="auto"/>
      </w:divBdr>
    </w:div>
    <w:div w:id="304047709">
      <w:bodyDiv w:val="1"/>
      <w:marLeft w:val="0"/>
      <w:marRight w:val="0"/>
      <w:marTop w:val="0"/>
      <w:marBottom w:val="0"/>
      <w:divBdr>
        <w:top w:val="none" w:sz="0" w:space="0" w:color="auto"/>
        <w:left w:val="none" w:sz="0" w:space="0" w:color="auto"/>
        <w:bottom w:val="none" w:sz="0" w:space="0" w:color="auto"/>
        <w:right w:val="none" w:sz="0" w:space="0" w:color="auto"/>
      </w:divBdr>
    </w:div>
    <w:div w:id="504512200">
      <w:bodyDiv w:val="1"/>
      <w:marLeft w:val="0"/>
      <w:marRight w:val="0"/>
      <w:marTop w:val="0"/>
      <w:marBottom w:val="0"/>
      <w:divBdr>
        <w:top w:val="none" w:sz="0" w:space="0" w:color="auto"/>
        <w:left w:val="none" w:sz="0" w:space="0" w:color="auto"/>
        <w:bottom w:val="none" w:sz="0" w:space="0" w:color="auto"/>
        <w:right w:val="none" w:sz="0" w:space="0" w:color="auto"/>
      </w:divBdr>
    </w:div>
    <w:div w:id="516894370">
      <w:bodyDiv w:val="1"/>
      <w:marLeft w:val="0"/>
      <w:marRight w:val="0"/>
      <w:marTop w:val="0"/>
      <w:marBottom w:val="0"/>
      <w:divBdr>
        <w:top w:val="none" w:sz="0" w:space="0" w:color="auto"/>
        <w:left w:val="none" w:sz="0" w:space="0" w:color="auto"/>
        <w:bottom w:val="none" w:sz="0" w:space="0" w:color="auto"/>
        <w:right w:val="none" w:sz="0" w:space="0" w:color="auto"/>
      </w:divBdr>
    </w:div>
    <w:div w:id="569540211">
      <w:bodyDiv w:val="1"/>
      <w:marLeft w:val="0"/>
      <w:marRight w:val="0"/>
      <w:marTop w:val="0"/>
      <w:marBottom w:val="0"/>
      <w:divBdr>
        <w:top w:val="none" w:sz="0" w:space="0" w:color="auto"/>
        <w:left w:val="none" w:sz="0" w:space="0" w:color="auto"/>
        <w:bottom w:val="none" w:sz="0" w:space="0" w:color="auto"/>
        <w:right w:val="none" w:sz="0" w:space="0" w:color="auto"/>
      </w:divBdr>
    </w:div>
    <w:div w:id="613363100">
      <w:bodyDiv w:val="1"/>
      <w:marLeft w:val="0"/>
      <w:marRight w:val="0"/>
      <w:marTop w:val="0"/>
      <w:marBottom w:val="0"/>
      <w:divBdr>
        <w:top w:val="none" w:sz="0" w:space="0" w:color="auto"/>
        <w:left w:val="none" w:sz="0" w:space="0" w:color="auto"/>
        <w:bottom w:val="none" w:sz="0" w:space="0" w:color="auto"/>
        <w:right w:val="none" w:sz="0" w:space="0" w:color="auto"/>
      </w:divBdr>
    </w:div>
    <w:div w:id="629089169">
      <w:bodyDiv w:val="1"/>
      <w:marLeft w:val="0"/>
      <w:marRight w:val="0"/>
      <w:marTop w:val="0"/>
      <w:marBottom w:val="0"/>
      <w:divBdr>
        <w:top w:val="none" w:sz="0" w:space="0" w:color="auto"/>
        <w:left w:val="none" w:sz="0" w:space="0" w:color="auto"/>
        <w:bottom w:val="none" w:sz="0" w:space="0" w:color="auto"/>
        <w:right w:val="none" w:sz="0" w:space="0" w:color="auto"/>
      </w:divBdr>
    </w:div>
    <w:div w:id="638195156">
      <w:bodyDiv w:val="1"/>
      <w:marLeft w:val="0"/>
      <w:marRight w:val="0"/>
      <w:marTop w:val="0"/>
      <w:marBottom w:val="0"/>
      <w:divBdr>
        <w:top w:val="none" w:sz="0" w:space="0" w:color="auto"/>
        <w:left w:val="none" w:sz="0" w:space="0" w:color="auto"/>
        <w:bottom w:val="none" w:sz="0" w:space="0" w:color="auto"/>
        <w:right w:val="none" w:sz="0" w:space="0" w:color="auto"/>
      </w:divBdr>
    </w:div>
    <w:div w:id="664238298">
      <w:bodyDiv w:val="1"/>
      <w:marLeft w:val="0"/>
      <w:marRight w:val="0"/>
      <w:marTop w:val="0"/>
      <w:marBottom w:val="0"/>
      <w:divBdr>
        <w:top w:val="none" w:sz="0" w:space="0" w:color="auto"/>
        <w:left w:val="none" w:sz="0" w:space="0" w:color="auto"/>
        <w:bottom w:val="none" w:sz="0" w:space="0" w:color="auto"/>
        <w:right w:val="none" w:sz="0" w:space="0" w:color="auto"/>
      </w:divBdr>
    </w:div>
    <w:div w:id="745229097">
      <w:bodyDiv w:val="1"/>
      <w:marLeft w:val="0"/>
      <w:marRight w:val="0"/>
      <w:marTop w:val="0"/>
      <w:marBottom w:val="0"/>
      <w:divBdr>
        <w:top w:val="none" w:sz="0" w:space="0" w:color="auto"/>
        <w:left w:val="none" w:sz="0" w:space="0" w:color="auto"/>
        <w:bottom w:val="none" w:sz="0" w:space="0" w:color="auto"/>
        <w:right w:val="none" w:sz="0" w:space="0" w:color="auto"/>
      </w:divBdr>
    </w:div>
    <w:div w:id="861482211">
      <w:bodyDiv w:val="1"/>
      <w:marLeft w:val="0"/>
      <w:marRight w:val="0"/>
      <w:marTop w:val="0"/>
      <w:marBottom w:val="0"/>
      <w:divBdr>
        <w:top w:val="none" w:sz="0" w:space="0" w:color="auto"/>
        <w:left w:val="none" w:sz="0" w:space="0" w:color="auto"/>
        <w:bottom w:val="none" w:sz="0" w:space="0" w:color="auto"/>
        <w:right w:val="none" w:sz="0" w:space="0" w:color="auto"/>
      </w:divBdr>
    </w:div>
    <w:div w:id="885262520">
      <w:bodyDiv w:val="1"/>
      <w:marLeft w:val="0"/>
      <w:marRight w:val="0"/>
      <w:marTop w:val="0"/>
      <w:marBottom w:val="0"/>
      <w:divBdr>
        <w:top w:val="none" w:sz="0" w:space="0" w:color="auto"/>
        <w:left w:val="none" w:sz="0" w:space="0" w:color="auto"/>
        <w:bottom w:val="none" w:sz="0" w:space="0" w:color="auto"/>
        <w:right w:val="none" w:sz="0" w:space="0" w:color="auto"/>
      </w:divBdr>
    </w:div>
    <w:div w:id="887911471">
      <w:bodyDiv w:val="1"/>
      <w:marLeft w:val="0"/>
      <w:marRight w:val="0"/>
      <w:marTop w:val="0"/>
      <w:marBottom w:val="0"/>
      <w:divBdr>
        <w:top w:val="none" w:sz="0" w:space="0" w:color="auto"/>
        <w:left w:val="none" w:sz="0" w:space="0" w:color="auto"/>
        <w:bottom w:val="none" w:sz="0" w:space="0" w:color="auto"/>
        <w:right w:val="none" w:sz="0" w:space="0" w:color="auto"/>
      </w:divBdr>
    </w:div>
    <w:div w:id="941301104">
      <w:bodyDiv w:val="1"/>
      <w:marLeft w:val="0"/>
      <w:marRight w:val="0"/>
      <w:marTop w:val="0"/>
      <w:marBottom w:val="0"/>
      <w:divBdr>
        <w:top w:val="none" w:sz="0" w:space="0" w:color="auto"/>
        <w:left w:val="none" w:sz="0" w:space="0" w:color="auto"/>
        <w:bottom w:val="none" w:sz="0" w:space="0" w:color="auto"/>
        <w:right w:val="none" w:sz="0" w:space="0" w:color="auto"/>
      </w:divBdr>
    </w:div>
    <w:div w:id="945114031">
      <w:bodyDiv w:val="1"/>
      <w:marLeft w:val="0"/>
      <w:marRight w:val="0"/>
      <w:marTop w:val="0"/>
      <w:marBottom w:val="0"/>
      <w:divBdr>
        <w:top w:val="none" w:sz="0" w:space="0" w:color="auto"/>
        <w:left w:val="none" w:sz="0" w:space="0" w:color="auto"/>
        <w:bottom w:val="none" w:sz="0" w:space="0" w:color="auto"/>
        <w:right w:val="none" w:sz="0" w:space="0" w:color="auto"/>
      </w:divBdr>
    </w:div>
    <w:div w:id="966545494">
      <w:bodyDiv w:val="1"/>
      <w:marLeft w:val="0"/>
      <w:marRight w:val="0"/>
      <w:marTop w:val="0"/>
      <w:marBottom w:val="0"/>
      <w:divBdr>
        <w:top w:val="none" w:sz="0" w:space="0" w:color="auto"/>
        <w:left w:val="none" w:sz="0" w:space="0" w:color="auto"/>
        <w:bottom w:val="none" w:sz="0" w:space="0" w:color="auto"/>
        <w:right w:val="none" w:sz="0" w:space="0" w:color="auto"/>
      </w:divBdr>
    </w:div>
    <w:div w:id="978195663">
      <w:bodyDiv w:val="1"/>
      <w:marLeft w:val="0"/>
      <w:marRight w:val="0"/>
      <w:marTop w:val="0"/>
      <w:marBottom w:val="0"/>
      <w:divBdr>
        <w:top w:val="none" w:sz="0" w:space="0" w:color="auto"/>
        <w:left w:val="none" w:sz="0" w:space="0" w:color="auto"/>
        <w:bottom w:val="none" w:sz="0" w:space="0" w:color="auto"/>
        <w:right w:val="none" w:sz="0" w:space="0" w:color="auto"/>
      </w:divBdr>
    </w:div>
    <w:div w:id="989482435">
      <w:bodyDiv w:val="1"/>
      <w:marLeft w:val="0"/>
      <w:marRight w:val="0"/>
      <w:marTop w:val="0"/>
      <w:marBottom w:val="0"/>
      <w:divBdr>
        <w:top w:val="none" w:sz="0" w:space="0" w:color="auto"/>
        <w:left w:val="none" w:sz="0" w:space="0" w:color="auto"/>
        <w:bottom w:val="none" w:sz="0" w:space="0" w:color="auto"/>
        <w:right w:val="none" w:sz="0" w:space="0" w:color="auto"/>
      </w:divBdr>
    </w:div>
    <w:div w:id="989868652">
      <w:bodyDiv w:val="1"/>
      <w:marLeft w:val="0"/>
      <w:marRight w:val="0"/>
      <w:marTop w:val="0"/>
      <w:marBottom w:val="0"/>
      <w:divBdr>
        <w:top w:val="none" w:sz="0" w:space="0" w:color="auto"/>
        <w:left w:val="none" w:sz="0" w:space="0" w:color="auto"/>
        <w:bottom w:val="none" w:sz="0" w:space="0" w:color="auto"/>
        <w:right w:val="none" w:sz="0" w:space="0" w:color="auto"/>
      </w:divBdr>
    </w:div>
    <w:div w:id="1022318580">
      <w:bodyDiv w:val="1"/>
      <w:marLeft w:val="0"/>
      <w:marRight w:val="0"/>
      <w:marTop w:val="0"/>
      <w:marBottom w:val="0"/>
      <w:divBdr>
        <w:top w:val="none" w:sz="0" w:space="0" w:color="auto"/>
        <w:left w:val="none" w:sz="0" w:space="0" w:color="auto"/>
        <w:bottom w:val="none" w:sz="0" w:space="0" w:color="auto"/>
        <w:right w:val="none" w:sz="0" w:space="0" w:color="auto"/>
      </w:divBdr>
    </w:div>
    <w:div w:id="1031413726">
      <w:bodyDiv w:val="1"/>
      <w:marLeft w:val="0"/>
      <w:marRight w:val="0"/>
      <w:marTop w:val="0"/>
      <w:marBottom w:val="0"/>
      <w:divBdr>
        <w:top w:val="none" w:sz="0" w:space="0" w:color="auto"/>
        <w:left w:val="none" w:sz="0" w:space="0" w:color="auto"/>
        <w:bottom w:val="none" w:sz="0" w:space="0" w:color="auto"/>
        <w:right w:val="none" w:sz="0" w:space="0" w:color="auto"/>
      </w:divBdr>
    </w:div>
    <w:div w:id="1041202022">
      <w:bodyDiv w:val="1"/>
      <w:marLeft w:val="0"/>
      <w:marRight w:val="0"/>
      <w:marTop w:val="0"/>
      <w:marBottom w:val="0"/>
      <w:divBdr>
        <w:top w:val="none" w:sz="0" w:space="0" w:color="auto"/>
        <w:left w:val="none" w:sz="0" w:space="0" w:color="auto"/>
        <w:bottom w:val="none" w:sz="0" w:space="0" w:color="auto"/>
        <w:right w:val="none" w:sz="0" w:space="0" w:color="auto"/>
      </w:divBdr>
    </w:div>
    <w:div w:id="1060591264">
      <w:bodyDiv w:val="1"/>
      <w:marLeft w:val="0"/>
      <w:marRight w:val="0"/>
      <w:marTop w:val="0"/>
      <w:marBottom w:val="0"/>
      <w:divBdr>
        <w:top w:val="none" w:sz="0" w:space="0" w:color="auto"/>
        <w:left w:val="none" w:sz="0" w:space="0" w:color="auto"/>
        <w:bottom w:val="none" w:sz="0" w:space="0" w:color="auto"/>
        <w:right w:val="none" w:sz="0" w:space="0" w:color="auto"/>
      </w:divBdr>
    </w:div>
    <w:div w:id="1078290001">
      <w:bodyDiv w:val="1"/>
      <w:marLeft w:val="0"/>
      <w:marRight w:val="0"/>
      <w:marTop w:val="0"/>
      <w:marBottom w:val="0"/>
      <w:divBdr>
        <w:top w:val="none" w:sz="0" w:space="0" w:color="auto"/>
        <w:left w:val="none" w:sz="0" w:space="0" w:color="auto"/>
        <w:bottom w:val="none" w:sz="0" w:space="0" w:color="auto"/>
        <w:right w:val="none" w:sz="0" w:space="0" w:color="auto"/>
      </w:divBdr>
    </w:div>
    <w:div w:id="1117985753">
      <w:bodyDiv w:val="1"/>
      <w:marLeft w:val="0"/>
      <w:marRight w:val="0"/>
      <w:marTop w:val="0"/>
      <w:marBottom w:val="0"/>
      <w:divBdr>
        <w:top w:val="none" w:sz="0" w:space="0" w:color="auto"/>
        <w:left w:val="none" w:sz="0" w:space="0" w:color="auto"/>
        <w:bottom w:val="none" w:sz="0" w:space="0" w:color="auto"/>
        <w:right w:val="none" w:sz="0" w:space="0" w:color="auto"/>
      </w:divBdr>
    </w:div>
    <w:div w:id="1125658454">
      <w:bodyDiv w:val="1"/>
      <w:marLeft w:val="0"/>
      <w:marRight w:val="0"/>
      <w:marTop w:val="0"/>
      <w:marBottom w:val="0"/>
      <w:divBdr>
        <w:top w:val="none" w:sz="0" w:space="0" w:color="auto"/>
        <w:left w:val="none" w:sz="0" w:space="0" w:color="auto"/>
        <w:bottom w:val="none" w:sz="0" w:space="0" w:color="auto"/>
        <w:right w:val="none" w:sz="0" w:space="0" w:color="auto"/>
      </w:divBdr>
    </w:div>
    <w:div w:id="1139423629">
      <w:bodyDiv w:val="1"/>
      <w:marLeft w:val="0"/>
      <w:marRight w:val="0"/>
      <w:marTop w:val="0"/>
      <w:marBottom w:val="0"/>
      <w:divBdr>
        <w:top w:val="none" w:sz="0" w:space="0" w:color="auto"/>
        <w:left w:val="none" w:sz="0" w:space="0" w:color="auto"/>
        <w:bottom w:val="none" w:sz="0" w:space="0" w:color="auto"/>
        <w:right w:val="none" w:sz="0" w:space="0" w:color="auto"/>
      </w:divBdr>
    </w:div>
    <w:div w:id="1155489290">
      <w:bodyDiv w:val="1"/>
      <w:marLeft w:val="0"/>
      <w:marRight w:val="0"/>
      <w:marTop w:val="0"/>
      <w:marBottom w:val="0"/>
      <w:divBdr>
        <w:top w:val="none" w:sz="0" w:space="0" w:color="auto"/>
        <w:left w:val="none" w:sz="0" w:space="0" w:color="auto"/>
        <w:bottom w:val="none" w:sz="0" w:space="0" w:color="auto"/>
        <w:right w:val="none" w:sz="0" w:space="0" w:color="auto"/>
      </w:divBdr>
    </w:div>
    <w:div w:id="1157382545">
      <w:bodyDiv w:val="1"/>
      <w:marLeft w:val="0"/>
      <w:marRight w:val="0"/>
      <w:marTop w:val="0"/>
      <w:marBottom w:val="0"/>
      <w:divBdr>
        <w:top w:val="none" w:sz="0" w:space="0" w:color="auto"/>
        <w:left w:val="none" w:sz="0" w:space="0" w:color="auto"/>
        <w:bottom w:val="none" w:sz="0" w:space="0" w:color="auto"/>
        <w:right w:val="none" w:sz="0" w:space="0" w:color="auto"/>
      </w:divBdr>
    </w:div>
    <w:div w:id="1157723166">
      <w:bodyDiv w:val="1"/>
      <w:marLeft w:val="0"/>
      <w:marRight w:val="0"/>
      <w:marTop w:val="0"/>
      <w:marBottom w:val="0"/>
      <w:divBdr>
        <w:top w:val="none" w:sz="0" w:space="0" w:color="auto"/>
        <w:left w:val="none" w:sz="0" w:space="0" w:color="auto"/>
        <w:bottom w:val="none" w:sz="0" w:space="0" w:color="auto"/>
        <w:right w:val="none" w:sz="0" w:space="0" w:color="auto"/>
      </w:divBdr>
    </w:div>
    <w:div w:id="1181047508">
      <w:bodyDiv w:val="1"/>
      <w:marLeft w:val="0"/>
      <w:marRight w:val="0"/>
      <w:marTop w:val="0"/>
      <w:marBottom w:val="0"/>
      <w:divBdr>
        <w:top w:val="none" w:sz="0" w:space="0" w:color="auto"/>
        <w:left w:val="none" w:sz="0" w:space="0" w:color="auto"/>
        <w:bottom w:val="none" w:sz="0" w:space="0" w:color="auto"/>
        <w:right w:val="none" w:sz="0" w:space="0" w:color="auto"/>
      </w:divBdr>
    </w:div>
    <w:div w:id="1191264004">
      <w:bodyDiv w:val="1"/>
      <w:marLeft w:val="0"/>
      <w:marRight w:val="0"/>
      <w:marTop w:val="0"/>
      <w:marBottom w:val="0"/>
      <w:divBdr>
        <w:top w:val="none" w:sz="0" w:space="0" w:color="auto"/>
        <w:left w:val="none" w:sz="0" w:space="0" w:color="auto"/>
        <w:bottom w:val="none" w:sz="0" w:space="0" w:color="auto"/>
        <w:right w:val="none" w:sz="0" w:space="0" w:color="auto"/>
      </w:divBdr>
    </w:div>
    <w:div w:id="1208833894">
      <w:bodyDiv w:val="1"/>
      <w:marLeft w:val="0"/>
      <w:marRight w:val="0"/>
      <w:marTop w:val="0"/>
      <w:marBottom w:val="0"/>
      <w:divBdr>
        <w:top w:val="none" w:sz="0" w:space="0" w:color="auto"/>
        <w:left w:val="none" w:sz="0" w:space="0" w:color="auto"/>
        <w:bottom w:val="none" w:sz="0" w:space="0" w:color="auto"/>
        <w:right w:val="none" w:sz="0" w:space="0" w:color="auto"/>
      </w:divBdr>
    </w:div>
    <w:div w:id="1245265405">
      <w:bodyDiv w:val="1"/>
      <w:marLeft w:val="0"/>
      <w:marRight w:val="0"/>
      <w:marTop w:val="0"/>
      <w:marBottom w:val="0"/>
      <w:divBdr>
        <w:top w:val="none" w:sz="0" w:space="0" w:color="auto"/>
        <w:left w:val="none" w:sz="0" w:space="0" w:color="auto"/>
        <w:bottom w:val="none" w:sz="0" w:space="0" w:color="auto"/>
        <w:right w:val="none" w:sz="0" w:space="0" w:color="auto"/>
      </w:divBdr>
    </w:div>
    <w:div w:id="1253318210">
      <w:bodyDiv w:val="1"/>
      <w:marLeft w:val="0"/>
      <w:marRight w:val="0"/>
      <w:marTop w:val="0"/>
      <w:marBottom w:val="0"/>
      <w:divBdr>
        <w:top w:val="none" w:sz="0" w:space="0" w:color="auto"/>
        <w:left w:val="none" w:sz="0" w:space="0" w:color="auto"/>
        <w:bottom w:val="none" w:sz="0" w:space="0" w:color="auto"/>
        <w:right w:val="none" w:sz="0" w:space="0" w:color="auto"/>
      </w:divBdr>
    </w:div>
    <w:div w:id="1339162682">
      <w:bodyDiv w:val="1"/>
      <w:marLeft w:val="0"/>
      <w:marRight w:val="0"/>
      <w:marTop w:val="0"/>
      <w:marBottom w:val="0"/>
      <w:divBdr>
        <w:top w:val="none" w:sz="0" w:space="0" w:color="auto"/>
        <w:left w:val="none" w:sz="0" w:space="0" w:color="auto"/>
        <w:bottom w:val="none" w:sz="0" w:space="0" w:color="auto"/>
        <w:right w:val="none" w:sz="0" w:space="0" w:color="auto"/>
      </w:divBdr>
    </w:div>
    <w:div w:id="1343557004">
      <w:bodyDiv w:val="1"/>
      <w:marLeft w:val="0"/>
      <w:marRight w:val="0"/>
      <w:marTop w:val="0"/>
      <w:marBottom w:val="0"/>
      <w:divBdr>
        <w:top w:val="none" w:sz="0" w:space="0" w:color="auto"/>
        <w:left w:val="none" w:sz="0" w:space="0" w:color="auto"/>
        <w:bottom w:val="none" w:sz="0" w:space="0" w:color="auto"/>
        <w:right w:val="none" w:sz="0" w:space="0" w:color="auto"/>
      </w:divBdr>
    </w:div>
    <w:div w:id="1495879714">
      <w:bodyDiv w:val="1"/>
      <w:marLeft w:val="0"/>
      <w:marRight w:val="0"/>
      <w:marTop w:val="0"/>
      <w:marBottom w:val="0"/>
      <w:divBdr>
        <w:top w:val="none" w:sz="0" w:space="0" w:color="auto"/>
        <w:left w:val="none" w:sz="0" w:space="0" w:color="auto"/>
        <w:bottom w:val="none" w:sz="0" w:space="0" w:color="auto"/>
        <w:right w:val="none" w:sz="0" w:space="0" w:color="auto"/>
      </w:divBdr>
    </w:div>
    <w:div w:id="1503933898">
      <w:bodyDiv w:val="1"/>
      <w:marLeft w:val="0"/>
      <w:marRight w:val="0"/>
      <w:marTop w:val="0"/>
      <w:marBottom w:val="0"/>
      <w:divBdr>
        <w:top w:val="none" w:sz="0" w:space="0" w:color="auto"/>
        <w:left w:val="none" w:sz="0" w:space="0" w:color="auto"/>
        <w:bottom w:val="none" w:sz="0" w:space="0" w:color="auto"/>
        <w:right w:val="none" w:sz="0" w:space="0" w:color="auto"/>
      </w:divBdr>
    </w:div>
    <w:div w:id="1546596481">
      <w:bodyDiv w:val="1"/>
      <w:marLeft w:val="0"/>
      <w:marRight w:val="0"/>
      <w:marTop w:val="0"/>
      <w:marBottom w:val="0"/>
      <w:divBdr>
        <w:top w:val="none" w:sz="0" w:space="0" w:color="auto"/>
        <w:left w:val="none" w:sz="0" w:space="0" w:color="auto"/>
        <w:bottom w:val="none" w:sz="0" w:space="0" w:color="auto"/>
        <w:right w:val="none" w:sz="0" w:space="0" w:color="auto"/>
      </w:divBdr>
    </w:div>
    <w:div w:id="1551990121">
      <w:bodyDiv w:val="1"/>
      <w:marLeft w:val="0"/>
      <w:marRight w:val="0"/>
      <w:marTop w:val="0"/>
      <w:marBottom w:val="0"/>
      <w:divBdr>
        <w:top w:val="none" w:sz="0" w:space="0" w:color="auto"/>
        <w:left w:val="none" w:sz="0" w:space="0" w:color="auto"/>
        <w:bottom w:val="none" w:sz="0" w:space="0" w:color="auto"/>
        <w:right w:val="none" w:sz="0" w:space="0" w:color="auto"/>
      </w:divBdr>
    </w:div>
    <w:div w:id="1579292989">
      <w:bodyDiv w:val="1"/>
      <w:marLeft w:val="0"/>
      <w:marRight w:val="0"/>
      <w:marTop w:val="0"/>
      <w:marBottom w:val="0"/>
      <w:divBdr>
        <w:top w:val="none" w:sz="0" w:space="0" w:color="auto"/>
        <w:left w:val="none" w:sz="0" w:space="0" w:color="auto"/>
        <w:bottom w:val="none" w:sz="0" w:space="0" w:color="auto"/>
        <w:right w:val="none" w:sz="0" w:space="0" w:color="auto"/>
      </w:divBdr>
    </w:div>
    <w:div w:id="1579679775">
      <w:bodyDiv w:val="1"/>
      <w:marLeft w:val="0"/>
      <w:marRight w:val="0"/>
      <w:marTop w:val="0"/>
      <w:marBottom w:val="0"/>
      <w:divBdr>
        <w:top w:val="none" w:sz="0" w:space="0" w:color="auto"/>
        <w:left w:val="none" w:sz="0" w:space="0" w:color="auto"/>
        <w:bottom w:val="none" w:sz="0" w:space="0" w:color="auto"/>
        <w:right w:val="none" w:sz="0" w:space="0" w:color="auto"/>
      </w:divBdr>
    </w:div>
    <w:div w:id="1623422017">
      <w:bodyDiv w:val="1"/>
      <w:marLeft w:val="0"/>
      <w:marRight w:val="0"/>
      <w:marTop w:val="0"/>
      <w:marBottom w:val="0"/>
      <w:divBdr>
        <w:top w:val="none" w:sz="0" w:space="0" w:color="auto"/>
        <w:left w:val="none" w:sz="0" w:space="0" w:color="auto"/>
        <w:bottom w:val="none" w:sz="0" w:space="0" w:color="auto"/>
        <w:right w:val="none" w:sz="0" w:space="0" w:color="auto"/>
      </w:divBdr>
    </w:div>
    <w:div w:id="1633288363">
      <w:bodyDiv w:val="1"/>
      <w:marLeft w:val="0"/>
      <w:marRight w:val="0"/>
      <w:marTop w:val="0"/>
      <w:marBottom w:val="0"/>
      <w:divBdr>
        <w:top w:val="none" w:sz="0" w:space="0" w:color="auto"/>
        <w:left w:val="none" w:sz="0" w:space="0" w:color="auto"/>
        <w:bottom w:val="none" w:sz="0" w:space="0" w:color="auto"/>
        <w:right w:val="none" w:sz="0" w:space="0" w:color="auto"/>
      </w:divBdr>
    </w:div>
    <w:div w:id="1677607297">
      <w:bodyDiv w:val="1"/>
      <w:marLeft w:val="0"/>
      <w:marRight w:val="0"/>
      <w:marTop w:val="0"/>
      <w:marBottom w:val="0"/>
      <w:divBdr>
        <w:top w:val="none" w:sz="0" w:space="0" w:color="auto"/>
        <w:left w:val="none" w:sz="0" w:space="0" w:color="auto"/>
        <w:bottom w:val="none" w:sz="0" w:space="0" w:color="auto"/>
        <w:right w:val="none" w:sz="0" w:space="0" w:color="auto"/>
      </w:divBdr>
    </w:div>
    <w:div w:id="1677880843">
      <w:bodyDiv w:val="1"/>
      <w:marLeft w:val="0"/>
      <w:marRight w:val="0"/>
      <w:marTop w:val="0"/>
      <w:marBottom w:val="0"/>
      <w:divBdr>
        <w:top w:val="none" w:sz="0" w:space="0" w:color="auto"/>
        <w:left w:val="none" w:sz="0" w:space="0" w:color="auto"/>
        <w:bottom w:val="none" w:sz="0" w:space="0" w:color="auto"/>
        <w:right w:val="none" w:sz="0" w:space="0" w:color="auto"/>
      </w:divBdr>
    </w:div>
    <w:div w:id="1716661803">
      <w:bodyDiv w:val="1"/>
      <w:marLeft w:val="0"/>
      <w:marRight w:val="0"/>
      <w:marTop w:val="0"/>
      <w:marBottom w:val="0"/>
      <w:divBdr>
        <w:top w:val="none" w:sz="0" w:space="0" w:color="auto"/>
        <w:left w:val="none" w:sz="0" w:space="0" w:color="auto"/>
        <w:bottom w:val="none" w:sz="0" w:space="0" w:color="auto"/>
        <w:right w:val="none" w:sz="0" w:space="0" w:color="auto"/>
      </w:divBdr>
    </w:div>
    <w:div w:id="1741177326">
      <w:bodyDiv w:val="1"/>
      <w:marLeft w:val="0"/>
      <w:marRight w:val="0"/>
      <w:marTop w:val="0"/>
      <w:marBottom w:val="0"/>
      <w:divBdr>
        <w:top w:val="none" w:sz="0" w:space="0" w:color="auto"/>
        <w:left w:val="none" w:sz="0" w:space="0" w:color="auto"/>
        <w:bottom w:val="none" w:sz="0" w:space="0" w:color="auto"/>
        <w:right w:val="none" w:sz="0" w:space="0" w:color="auto"/>
      </w:divBdr>
    </w:div>
    <w:div w:id="1793354360">
      <w:bodyDiv w:val="1"/>
      <w:marLeft w:val="0"/>
      <w:marRight w:val="0"/>
      <w:marTop w:val="0"/>
      <w:marBottom w:val="0"/>
      <w:divBdr>
        <w:top w:val="none" w:sz="0" w:space="0" w:color="auto"/>
        <w:left w:val="none" w:sz="0" w:space="0" w:color="auto"/>
        <w:bottom w:val="none" w:sz="0" w:space="0" w:color="auto"/>
        <w:right w:val="none" w:sz="0" w:space="0" w:color="auto"/>
      </w:divBdr>
    </w:div>
    <w:div w:id="1845246970">
      <w:bodyDiv w:val="1"/>
      <w:marLeft w:val="0"/>
      <w:marRight w:val="0"/>
      <w:marTop w:val="0"/>
      <w:marBottom w:val="0"/>
      <w:divBdr>
        <w:top w:val="none" w:sz="0" w:space="0" w:color="auto"/>
        <w:left w:val="none" w:sz="0" w:space="0" w:color="auto"/>
        <w:bottom w:val="none" w:sz="0" w:space="0" w:color="auto"/>
        <w:right w:val="none" w:sz="0" w:space="0" w:color="auto"/>
      </w:divBdr>
    </w:div>
    <w:div w:id="1847095396">
      <w:bodyDiv w:val="1"/>
      <w:marLeft w:val="0"/>
      <w:marRight w:val="0"/>
      <w:marTop w:val="0"/>
      <w:marBottom w:val="0"/>
      <w:divBdr>
        <w:top w:val="none" w:sz="0" w:space="0" w:color="auto"/>
        <w:left w:val="none" w:sz="0" w:space="0" w:color="auto"/>
        <w:bottom w:val="none" w:sz="0" w:space="0" w:color="auto"/>
        <w:right w:val="none" w:sz="0" w:space="0" w:color="auto"/>
      </w:divBdr>
    </w:div>
    <w:div w:id="1855613290">
      <w:bodyDiv w:val="1"/>
      <w:marLeft w:val="0"/>
      <w:marRight w:val="0"/>
      <w:marTop w:val="0"/>
      <w:marBottom w:val="0"/>
      <w:divBdr>
        <w:top w:val="none" w:sz="0" w:space="0" w:color="auto"/>
        <w:left w:val="none" w:sz="0" w:space="0" w:color="auto"/>
        <w:bottom w:val="none" w:sz="0" w:space="0" w:color="auto"/>
        <w:right w:val="none" w:sz="0" w:space="0" w:color="auto"/>
      </w:divBdr>
    </w:div>
    <w:div w:id="1867594634">
      <w:bodyDiv w:val="1"/>
      <w:marLeft w:val="0"/>
      <w:marRight w:val="0"/>
      <w:marTop w:val="0"/>
      <w:marBottom w:val="0"/>
      <w:divBdr>
        <w:top w:val="none" w:sz="0" w:space="0" w:color="auto"/>
        <w:left w:val="none" w:sz="0" w:space="0" w:color="auto"/>
        <w:bottom w:val="none" w:sz="0" w:space="0" w:color="auto"/>
        <w:right w:val="none" w:sz="0" w:space="0" w:color="auto"/>
      </w:divBdr>
    </w:div>
    <w:div w:id="1880849144">
      <w:bodyDiv w:val="1"/>
      <w:marLeft w:val="0"/>
      <w:marRight w:val="0"/>
      <w:marTop w:val="0"/>
      <w:marBottom w:val="0"/>
      <w:divBdr>
        <w:top w:val="none" w:sz="0" w:space="0" w:color="auto"/>
        <w:left w:val="none" w:sz="0" w:space="0" w:color="auto"/>
        <w:bottom w:val="none" w:sz="0" w:space="0" w:color="auto"/>
        <w:right w:val="none" w:sz="0" w:space="0" w:color="auto"/>
      </w:divBdr>
    </w:div>
    <w:div w:id="1905145606">
      <w:bodyDiv w:val="1"/>
      <w:marLeft w:val="0"/>
      <w:marRight w:val="0"/>
      <w:marTop w:val="0"/>
      <w:marBottom w:val="0"/>
      <w:divBdr>
        <w:top w:val="none" w:sz="0" w:space="0" w:color="auto"/>
        <w:left w:val="none" w:sz="0" w:space="0" w:color="auto"/>
        <w:bottom w:val="none" w:sz="0" w:space="0" w:color="auto"/>
        <w:right w:val="none" w:sz="0" w:space="0" w:color="auto"/>
      </w:divBdr>
    </w:div>
    <w:div w:id="1928537756">
      <w:bodyDiv w:val="1"/>
      <w:marLeft w:val="0"/>
      <w:marRight w:val="0"/>
      <w:marTop w:val="0"/>
      <w:marBottom w:val="0"/>
      <w:divBdr>
        <w:top w:val="none" w:sz="0" w:space="0" w:color="auto"/>
        <w:left w:val="none" w:sz="0" w:space="0" w:color="auto"/>
        <w:bottom w:val="none" w:sz="0" w:space="0" w:color="auto"/>
        <w:right w:val="none" w:sz="0" w:space="0" w:color="auto"/>
      </w:divBdr>
    </w:div>
    <w:div w:id="1952470139">
      <w:bodyDiv w:val="1"/>
      <w:marLeft w:val="0"/>
      <w:marRight w:val="0"/>
      <w:marTop w:val="0"/>
      <w:marBottom w:val="0"/>
      <w:divBdr>
        <w:top w:val="none" w:sz="0" w:space="0" w:color="auto"/>
        <w:left w:val="none" w:sz="0" w:space="0" w:color="auto"/>
        <w:bottom w:val="none" w:sz="0" w:space="0" w:color="auto"/>
        <w:right w:val="none" w:sz="0" w:space="0" w:color="auto"/>
      </w:divBdr>
    </w:div>
    <w:div w:id="1955945358">
      <w:bodyDiv w:val="1"/>
      <w:marLeft w:val="0"/>
      <w:marRight w:val="0"/>
      <w:marTop w:val="0"/>
      <w:marBottom w:val="0"/>
      <w:divBdr>
        <w:top w:val="none" w:sz="0" w:space="0" w:color="auto"/>
        <w:left w:val="none" w:sz="0" w:space="0" w:color="auto"/>
        <w:bottom w:val="none" w:sz="0" w:space="0" w:color="auto"/>
        <w:right w:val="none" w:sz="0" w:space="0" w:color="auto"/>
      </w:divBdr>
    </w:div>
    <w:div w:id="1964581481">
      <w:bodyDiv w:val="1"/>
      <w:marLeft w:val="0"/>
      <w:marRight w:val="0"/>
      <w:marTop w:val="0"/>
      <w:marBottom w:val="0"/>
      <w:divBdr>
        <w:top w:val="none" w:sz="0" w:space="0" w:color="auto"/>
        <w:left w:val="none" w:sz="0" w:space="0" w:color="auto"/>
        <w:bottom w:val="none" w:sz="0" w:space="0" w:color="auto"/>
        <w:right w:val="none" w:sz="0" w:space="0" w:color="auto"/>
      </w:divBdr>
    </w:div>
    <w:div w:id="1972515628">
      <w:bodyDiv w:val="1"/>
      <w:marLeft w:val="0"/>
      <w:marRight w:val="0"/>
      <w:marTop w:val="0"/>
      <w:marBottom w:val="0"/>
      <w:divBdr>
        <w:top w:val="none" w:sz="0" w:space="0" w:color="auto"/>
        <w:left w:val="none" w:sz="0" w:space="0" w:color="auto"/>
        <w:bottom w:val="none" w:sz="0" w:space="0" w:color="auto"/>
        <w:right w:val="none" w:sz="0" w:space="0" w:color="auto"/>
      </w:divBdr>
    </w:div>
    <w:div w:id="1987198501">
      <w:bodyDiv w:val="1"/>
      <w:marLeft w:val="0"/>
      <w:marRight w:val="0"/>
      <w:marTop w:val="0"/>
      <w:marBottom w:val="0"/>
      <w:divBdr>
        <w:top w:val="none" w:sz="0" w:space="0" w:color="auto"/>
        <w:left w:val="none" w:sz="0" w:space="0" w:color="auto"/>
        <w:bottom w:val="none" w:sz="0" w:space="0" w:color="auto"/>
        <w:right w:val="none" w:sz="0" w:space="0" w:color="auto"/>
      </w:divBdr>
    </w:div>
    <w:div w:id="2061174935">
      <w:bodyDiv w:val="1"/>
      <w:marLeft w:val="0"/>
      <w:marRight w:val="0"/>
      <w:marTop w:val="0"/>
      <w:marBottom w:val="0"/>
      <w:divBdr>
        <w:top w:val="none" w:sz="0" w:space="0" w:color="auto"/>
        <w:left w:val="none" w:sz="0" w:space="0" w:color="auto"/>
        <w:bottom w:val="none" w:sz="0" w:space="0" w:color="auto"/>
        <w:right w:val="none" w:sz="0" w:space="0" w:color="auto"/>
      </w:divBdr>
    </w:div>
    <w:div w:id="2067101752">
      <w:bodyDiv w:val="1"/>
      <w:marLeft w:val="0"/>
      <w:marRight w:val="0"/>
      <w:marTop w:val="0"/>
      <w:marBottom w:val="0"/>
      <w:divBdr>
        <w:top w:val="none" w:sz="0" w:space="0" w:color="auto"/>
        <w:left w:val="none" w:sz="0" w:space="0" w:color="auto"/>
        <w:bottom w:val="none" w:sz="0" w:space="0" w:color="auto"/>
        <w:right w:val="none" w:sz="0" w:space="0" w:color="auto"/>
      </w:divBdr>
    </w:div>
    <w:div w:id="2100834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Ona</b:Tag>
    <b:SourceType>Book</b:SourceType>
    <b:Guid>{4E839F91-4335-4336-B7DA-8FD13A8B1201}</b:Guid>
    <b:Title>Structural Analysis with the Finite Element Method</b:Title>
    <b:Author>
      <b:Author>
        <b:NameList>
          <b:Person>
            <b:Last>Onate</b:Last>
            <b:First>Eugenio</b:First>
          </b:Person>
        </b:NameList>
      </b:Author>
    </b:Author>
    <b:Year>2009</b:Year>
    <b:Publisher>Springer, Dordrecht</b:Publisher>
    <b:RefOrder>1</b:RefOrder>
  </b:Source>
  <b:Source>
    <b:Tag>Sza91</b:Tag>
    <b:SourceType>Book</b:SourceType>
    <b:Guid>{26D07C89-2727-45B8-AAF2-5D1008937307}</b:Guid>
    <b:Title>Finite Element Analysis</b:Title>
    <b:Year>1991</b:Year>
    <b:City>New York</b:City>
    <b:Publisher>John Wiley &amp; Sons, INC</b:Publisher>
    <b:Author>
      <b:Author>
        <b:NameList>
          <b:Person>
            <b:Last>Szabo</b:Last>
            <b:First>Barna</b:First>
          </b:Person>
          <b:Person>
            <b:Last>Babuska</b:Last>
            <b:First>Ivo</b:First>
          </b:Person>
        </b:NameList>
      </b:Author>
    </b:Author>
    <b:RefOrder>2</b:RefOrder>
  </b:Source>
  <b:Source>
    <b:Tag>SIM13</b:Tag>
    <b:SourceType>InternetSite</b:SourceType>
    <b:Guid>{56DA69B5-75E4-4913-8507-FCE398184922}</b:Guid>
    <b:Author>
      <b:Author>
        <b:Corporate>SIMSCALE</b:Corporate>
      </b:Author>
    </b:Author>
    <b:Title>What is FEA, Finite Element Analysis</b:Title>
    <b:Year>2013</b:Year>
    <b:YearAccessed>2020</b:YearAccessed>
    <b:MonthAccessed>April</b:MonthAccessed>
    <b:URL>https://www.simscale.com/docs/content/simwiki/fea/whatisfea.html</b:URL>
    <b:RefOrder>4</b:RefOrder>
  </b:Source>
  <b:Source>
    <b:Tag>TUT10</b:Tag>
    <b:SourceType>JournalArticle</b:SourceType>
    <b:Guid>{D490DD80-D605-40D2-AC28-5B301794B7DC}</b:Guid>
    <b:Title>Application of CAD/CAM/FEA, reverse engineering and rapid prototyping in manufacturing industry</b:Title>
    <b:Year>2010</b:Year>
    <b:Author>
      <b:Author>
        <b:NameList>
          <b:Person>
            <b:Last>TUT</b:Last>
            <b:First>V</b:First>
          </b:Person>
          <b:Person>
            <b:Last>Tulcan</b:Last>
            <b:First>A</b:First>
          </b:Person>
          <b:Person>
            <b:Last>Cosma</b:Last>
            <b:First>C</b:First>
          </b:Person>
          <b:Person>
            <b:Last>Serban</b:Last>
            <b:First>I</b:First>
          </b:Person>
        </b:NameList>
      </b:Author>
    </b:Author>
    <b:JournalName>INTERNATIONAL JOURNAL OF MECHANICS</b:JournalName>
    <b:Volume>4</b:Volume>
    <b:Issue>4</b:Issue>
    <b:RefOrder>3</b:RefOrder>
  </b:Source>
  <b:Source>
    <b:Tag>Rat07</b:Tag>
    <b:SourceType>JournalArticle</b:SourceType>
    <b:Guid>{B8A01BD1-6AAB-40EA-A679-B5B5C4945CA3}</b:Guid>
    <b:Title>FEA-based methodology for the prediction of part–fixture behaviour and its applications</b:Title>
    <b:JournalName>Journal of Materials Processing Technology</b:JournalName>
    <b:Year>2007</b:Year>
    <b:Pages>260-264</b:Pages>
    <b:Volume>191</b:Volume>
    <b:Issue>1-3</b:Issue>
    <b:Author>
      <b:Author>
        <b:NameList>
          <b:Person>
            <b:Last>Ratchev</b:Last>
            <b:First>S</b:First>
          </b:Person>
          <b:Person>
            <b:Last>Phuah</b:Last>
            <b:First>K</b:First>
          </b:Person>
          <b:Person>
            <b:Last>Liu</b:Last>
            <b:First>S</b:First>
          </b:Person>
        </b:NameList>
      </b:Author>
    </b:Author>
    <b:RefOrder>5</b:RefOrder>
  </b:Source>
  <b:Source>
    <b:Tag>Off13</b:Tag>
    <b:SourceType>InternetSite</b:SourceType>
    <b:Guid>{23BD70A1-F4C5-4935-9616-515882C87B50}</b:Guid>
    <b:Title>Wind Testing and Certification</b:Title>
    <b:Year>2013</b:Year>
    <b:Author>
      <b:Author>
        <b:Corporate>Office of Energy Efficiency &amp; Renewable Energy</b:Corporate>
      </b:Author>
    </b:Author>
    <b:YearAccessed>2020</b:YearAccessed>
    <b:MonthAccessed>April</b:MonthAccessed>
    <b:URL>https://www.energy.gov/eere/wind/wind-testing-and-certification</b:URL>
    <b:RefOrder>7</b:RefOrder>
  </b:Source>
  <b:Source>
    <b:Tag>Vee03</b:Tag>
    <b:SourceType>JournalArticle</b:SourceType>
    <b:Guid>{4D52866D-BAA2-4EF8-8BEF-2C847E898743}</b:Guid>
    <b:Title>Trends in the Design, Manufacture and Evaluation of Wind Turbine Blades</b:Title>
    <b:Year>2003</b:Year>
    <b:JournalName>Wind Energy</b:JournalName>
    <b:Volume>6</b:Volume>
    <b:Issue>3</b:Issue>
    <b:Author>
      <b:Author>
        <b:NameList>
          <b:Person>
            <b:Last>Veers</b:Last>
            <b:First>Paul</b:First>
          </b:Person>
          <b:Person>
            <b:Last>Ashwill</b:Last>
            <b:First>Thomas</b:First>
          </b:Person>
          <b:Person>
            <b:Last>Sutherland</b:Last>
            <b:First>Herbert</b:First>
          </b:Person>
        </b:NameList>
      </b:Author>
    </b:Author>
    <b:RefOrder>8</b:RefOrder>
  </b:Source>
  <b:Source>
    <b:Tag>Ves20</b:Tag>
    <b:SourceType>InternetSite</b:SourceType>
    <b:Guid>{7B285240-E8F7-4ED8-A2D9-13E39CA4D4B6}</b:Guid>
    <b:Title>V150-4.2 MW Wind turbine</b:Title>
    <b:Year>2020</b:Year>
    <b:Author>
      <b:Author>
        <b:Corporate>Vestas</b:Corporate>
      </b:Author>
    </b:Author>
    <b:YearAccessed>2020</b:YearAccessed>
    <b:MonthAccessed>April</b:MonthAccessed>
    <b:URL>https://www.vestas.com/en/products/4-mw-platform/v150-4_2_mw#!</b:URL>
    <b:RefOrder>6</b:RefOrder>
  </b:Source>
  <b:Source>
    <b:Tag>Sim17</b:Tag>
    <b:SourceType>InternetSite</b:SourceType>
    <b:Guid>{BF580460-B34B-4AB3-B77C-0E6FC3634543}</b:Guid>
    <b:Author>
      <b:Author>
        <b:Corporate>SimScale</b:Corporate>
      </b:Author>
    </b:Author>
    <b:Title>What is CFD Computational Fluid Dynamics</b:Title>
    <b:Year>2017</b:Year>
    <b:YearAccessed>2020</b:YearAccessed>
    <b:MonthAccessed>April</b:MonthAccessed>
    <b:URL>https://www.simscale.com/docs/content/simwiki/cfd/whatiscfd.html</b:URL>
    <b:RefOrder>10</b:RefOrder>
  </b:Source>
  <b:Source>
    <b:Tag>Int14</b:Tag>
    <b:SourceType>InternetSite</b:SourceType>
    <b:Guid>{06590B9E-C8CA-4551-AABC-B53D6B433D3A}</b:Guid>
    <b:Author>
      <b:Author>
        <b:Corporate>International Electrotechnical Commission Webstore</b:Corporate>
      </b:Author>
    </b:Author>
    <b:Title>IEC 61400-23:2014</b:Title>
    <b:Year>2014</b:Year>
    <b:YearAccessed>2020</b:YearAccessed>
    <b:MonthAccessed>April</b:MonthAccessed>
    <b:DayAccessed>20th</b:DayAccessed>
    <b:URL>https://webstore.iec.ch/publication/5436&amp;preview=1</b:URL>
    <b:RefOrder>18</b:RefOrder>
  </b:Source>
  <b:Source>
    <b:Tag>Tho10</b:Tag>
    <b:SourceType>JournalArticle</b:SourceType>
    <b:Guid>{F3560646-4CF8-4021-AFC3-FEDA60E1C25B}</b:Guid>
    <b:Title>The Question of Credibility</b:Title>
    <b:Year>2010</b:Year>
    <b:Author>
      <b:Author>
        <b:NameList>
          <b:Person>
            <b:Last>Thornton</b:Last>
            <b:First>Jack</b:First>
          </b:Person>
        </b:NameList>
      </b:Author>
    </b:Author>
    <b:JournalName>The American Society of Mechanical Engineering Engineers</b:JournalName>
    <b:RefOrder>12</b:RefOrder>
  </b:Source>
  <b:Source>
    <b:Tag>Mus14</b:Tag>
    <b:SourceType>JournalArticle</b:SourceType>
    <b:Guid>{6729572D-677F-442F-ABC1-263765B2F20A}</b:Guid>
    <b:Title>Design Optimization of Wind Turbine Support Structure</b:Title>
    <b:JournalName>Journal of Ocean and Wind Energy</b:JournalName>
    <b:Year>2014</b:Year>
    <b:Pages>12-22</b:Pages>
    <b:Volume>1</b:Volume>
    <b:Issue>1</b:Issue>
    <b:Author>
      <b:Author>
        <b:NameList>
          <b:Person>
            <b:Last>Muskulus</b:Last>
            <b:First>Michael</b:First>
          </b:Person>
          <b:Person>
            <b:Last>Schafhirt</b:Last>
            <b:First>Sebastian</b:First>
          </b:Person>
        </b:NameList>
      </b:Author>
    </b:Author>
    <b:RefOrder>13</b:RefOrder>
  </b:Source>
  <b:Source>
    <b:Tag>Cam06</b:Tag>
    <b:SourceType>JournalArticle</b:SourceType>
    <b:Guid>{36145BF4-3225-48B9-9DBB-C5DAED1E35EA}</b:Guid>
    <b:Title>Structural Response Analyses of Vestas V52 Wind Turbine Blade</b:Title>
    <b:JournalName>Aalborg University Insitute of Mechanical Engineering</b:JournalName>
    <b:Year>2006</b:Year>
    <b:Author>
      <b:Author>
        <b:NameList>
          <b:Person>
            <b:Last>Camanho</b:Last>
            <b:Middle>P</b:Middle>
            <b:First>Pedro</b:First>
          </b:Person>
          <b:Person>
            <b:Last>Lund</b:Last>
            <b:First>Erik</b:First>
          </b:Person>
        </b:NameList>
      </b:Author>
    </b:Author>
    <b:RefOrder>16</b:RefOrder>
  </b:Source>
  <b:Source>
    <b:Tag>Pra13</b:Tag>
    <b:SourceType>Book</b:SourceType>
    <b:Guid>{A887FCE1-0A3F-42BB-ACB0-D9B7A38BCD6A}</b:Guid>
    <b:Title>Lying by Approximation: The truth about finite element analysis</b:Title>
    <b:Year>2013</b:Year>
    <b:Author>
      <b:Author>
        <b:NameList>
          <b:Person>
            <b:Last>Prantil</b:Last>
            <b:First>Vincent</b:First>
          </b:Person>
          <b:Person>
            <b:Last>Papdopoulos</b:Last>
            <b:First>Christopher</b:First>
          </b:Person>
          <b:Person>
            <b:Last>Gessler</b:Last>
            <b:First>Paul</b:First>
          </b:Person>
        </b:NameList>
      </b:Author>
    </b:Author>
    <b:RefOrder>17</b:RefOrder>
  </b:Source>
  <b:Source>
    <b:Tag>JWo20</b:Tag>
    <b:SourceType>InternetSite</b:SourceType>
    <b:Guid>{6811646C-6D31-48C2-A6D7-FD87AD79EC40}</b:Guid>
    <b:Title>A Practical Introduction to FEA</b:Title>
    <b:Author>
      <b:Author>
        <b:NameList>
          <b:Person>
            <b:Last>J.Wood</b:Last>
          </b:Person>
        </b:NameList>
      </b:Author>
    </b:Author>
    <b:YearAccessed>2020</b:YearAccessed>
    <b:MonthAccessed>April</b:MonthAccessed>
    <b:URL>personal.strath.ac.uk/j.wood/CCOPPS_FEA/intro_to_fea_content.htm</b:URL>
    <b:RefOrder>14</b:RefOrder>
  </b:Source>
  <b:Source>
    <b:Tag>ODo20</b:Tag>
    <b:SourceType>InternetSite</b:SourceType>
    <b:Guid>{0079484B-CE81-4DF0-808F-E33344FE53A2}</b:Guid>
    <b:Author>
      <b:Author>
        <b:Corporate>O'Donnell Consulting Engineers</b:Corporate>
      </b:Author>
    </b:Author>
    <b:Title>History of Finite Element Analysis</b:Title>
    <b:Year>2020</b:Year>
    <b:YearAccessed>2020</b:YearAccessed>
    <b:MonthAccessed>April</b:MonthAccessed>
    <b:URL>https://www.odonnellconsulting.com/what-we-do/expert-witness-forensic-engineering/forensic-engineering-expert-witness/history-of-fea/</b:URL>
    <b:RefOrder>15</b:RefOrder>
  </b:Source>
  <b:Source>
    <b:Tag>Lai12</b:Tag>
    <b:SourceType>JournalArticle</b:SourceType>
    <b:Guid>{3FE27738-31F1-4FF7-9586-B00D31B39E69}</b:Guid>
    <b:Title>Finite Element Modeling of Wind Turbine Blades</b:Title>
    <b:Year>2012</b:Year>
    <b:JournalName>WE-1: Structures, Materials, and Fatigue</b:JournalName>
    <b:Author>
      <b:Author>
        <b:NameList>
          <b:Person>
            <b:Last>Laird</b:Last>
            <b:First>Daniel</b:First>
          </b:Person>
          <b:Person>
            <b:Last>Montoya</b:Last>
            <b:First>Felicia</b:First>
          </b:Person>
        </b:NameList>
      </b:Author>
    </b:Author>
    <b:RefOrder>9</b:RefOrder>
  </b:Source>
  <b:Source>
    <b:Tag>Bec97</b:Tag>
    <b:SourceType>JournalArticle</b:SourceType>
    <b:Guid>{5B26F64B-C7E6-49B5-854D-A562419C89C6}</b:Guid>
    <b:Title>Structural design of a composite wind turbine blade using finite element analysis</b:Title>
    <b:JournalName>Computers &amp; Structures</b:JournalName>
    <b:Year>1997</b:Year>
    <b:Pages>639-646</b:Pages>
    <b:Volume>63</b:Volume>
    <b:Issue>3</b:Issue>
    <b:Author>
      <b:Author>
        <b:NameList>
          <b:Person>
            <b:Last>Bechly</b:Last>
            <b:Middle>E</b:Middle>
            <b:First>M</b:First>
          </b:Person>
          <b:Person>
            <b:Last>Clausen</b:Last>
            <b:Middle>D</b:Middle>
            <b:First>P</b:First>
          </b:Person>
        </b:NameList>
      </b:Author>
    </b:Author>
    <b:RefOrder>11</b:RefOrder>
  </b:Source>
</b:Sources>
</file>

<file path=customXml/itemProps1.xml><?xml version="1.0" encoding="utf-8"?>
<ds:datastoreItem xmlns:ds="http://schemas.openxmlformats.org/officeDocument/2006/customXml" ds:itemID="{8E6B0007-6ADB-4FE5-86C1-92F5DDF84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3006</Words>
  <Characters>17136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 (0751093)</dc:creator>
  <cp:keywords/>
  <dc:description/>
  <cp:lastModifiedBy>Timothy Jones</cp:lastModifiedBy>
  <cp:revision>2</cp:revision>
  <dcterms:created xsi:type="dcterms:W3CDTF">2020-04-26T18:45:00Z</dcterms:created>
  <dcterms:modified xsi:type="dcterms:W3CDTF">2020-04-26T18:45:00Z</dcterms:modified>
</cp:coreProperties>
</file>