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BFC78" w14:textId="7247AA73" w:rsidR="008311CA" w:rsidRPr="00090A27" w:rsidRDefault="003A421F" w:rsidP="00A621B0">
      <w:pPr>
        <w:jc w:val="center"/>
        <w:rPr>
          <w:b/>
          <w:bCs/>
          <w:sz w:val="40"/>
          <w:szCs w:val="40"/>
        </w:rPr>
      </w:pPr>
      <w:r w:rsidRPr="00090A27">
        <w:rPr>
          <w:rFonts w:ascii="Shruti" w:hAnsi="Shruti" w:cs="Shruti" w:hint="cs"/>
          <w:noProof/>
          <w:lang w:bidi="gu-IN"/>
        </w:rPr>
        <w:drawing>
          <wp:inline distT="0" distB="0" distL="0" distR="0" wp14:anchorId="5DAE9016" wp14:editId="30017B32">
            <wp:extent cx="3445510" cy="1209675"/>
            <wp:effectExtent l="0" t="0" r="2540" b="9525"/>
            <wp:docPr id="1314694629"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2659" b="13255"/>
                    <a:stretch>
                      <a:fillRect/>
                    </a:stretch>
                  </pic:blipFill>
                  <pic:spPr bwMode="auto">
                    <a:xfrm>
                      <a:off x="0" y="0"/>
                      <a:ext cx="3455134" cy="1213054"/>
                    </a:xfrm>
                    <a:prstGeom prst="rect">
                      <a:avLst/>
                    </a:prstGeom>
                    <a:noFill/>
                    <a:ln>
                      <a:noFill/>
                    </a:ln>
                    <a:extLst>
                      <a:ext uri="{53640926-AAD7-44D8-BBD7-CCE9431645EC}">
                        <a14:shadowObscured xmlns:a14="http://schemas.microsoft.com/office/drawing/2010/main"/>
                      </a:ext>
                    </a:extLst>
                  </pic:spPr>
                </pic:pic>
              </a:graphicData>
            </a:graphic>
          </wp:inline>
        </w:drawing>
      </w:r>
    </w:p>
    <w:p w14:paraId="025A3B7B" w14:textId="77777777" w:rsidR="00090A27" w:rsidRPr="00090A27" w:rsidRDefault="00090A27" w:rsidP="00A621B0">
      <w:pPr>
        <w:jc w:val="center"/>
        <w:rPr>
          <w:b/>
          <w:bCs/>
          <w:sz w:val="28"/>
          <w:szCs w:val="28"/>
        </w:rPr>
      </w:pPr>
    </w:p>
    <w:p w14:paraId="12166776" w14:textId="43DFF8D7" w:rsidR="003A421F" w:rsidRPr="00090A27" w:rsidRDefault="003A421F" w:rsidP="00A621B0">
      <w:pPr>
        <w:jc w:val="center"/>
        <w:rPr>
          <w:b/>
          <w:bCs/>
          <w:sz w:val="28"/>
          <w:szCs w:val="28"/>
        </w:rPr>
      </w:pPr>
      <w:r w:rsidRPr="00090A27">
        <w:rPr>
          <w:b/>
          <w:bCs/>
          <w:sz w:val="28"/>
          <w:szCs w:val="28"/>
        </w:rPr>
        <w:t xml:space="preserve">University of Wales Trinity Saint David </w:t>
      </w:r>
    </w:p>
    <w:p w14:paraId="7C6AE274" w14:textId="7244ECB9" w:rsidR="003A421F" w:rsidRPr="00090A27" w:rsidRDefault="003A421F" w:rsidP="00A621B0">
      <w:pPr>
        <w:jc w:val="center"/>
        <w:rPr>
          <w:b/>
          <w:bCs/>
          <w:sz w:val="28"/>
          <w:szCs w:val="28"/>
        </w:rPr>
      </w:pPr>
      <w:r w:rsidRPr="00090A27">
        <w:rPr>
          <w:b/>
          <w:bCs/>
          <w:sz w:val="28"/>
          <w:szCs w:val="28"/>
        </w:rPr>
        <w:t>Master of Business Administration</w:t>
      </w:r>
      <w:r w:rsidR="00E279C5" w:rsidRPr="00090A27">
        <w:rPr>
          <w:b/>
          <w:bCs/>
          <w:sz w:val="28"/>
          <w:szCs w:val="28"/>
        </w:rPr>
        <w:t xml:space="preserve"> (MBA)</w:t>
      </w:r>
    </w:p>
    <w:p w14:paraId="070473D8" w14:textId="7D8787F8" w:rsidR="008311CA" w:rsidRPr="00090A27" w:rsidRDefault="003A421F" w:rsidP="00A621B0">
      <w:pPr>
        <w:jc w:val="center"/>
        <w:rPr>
          <w:b/>
          <w:bCs/>
          <w:sz w:val="28"/>
          <w:szCs w:val="28"/>
        </w:rPr>
      </w:pPr>
      <w:r w:rsidRPr="00090A27">
        <w:rPr>
          <w:b/>
          <w:bCs/>
          <w:sz w:val="28"/>
          <w:szCs w:val="28"/>
        </w:rPr>
        <w:t>Module: International Marketing: Principles and Practices</w:t>
      </w:r>
    </w:p>
    <w:p w14:paraId="08FA4C91" w14:textId="2FF04997" w:rsidR="003A421F" w:rsidRPr="00090A27" w:rsidRDefault="003A421F" w:rsidP="00A621B0">
      <w:pPr>
        <w:jc w:val="center"/>
        <w:rPr>
          <w:b/>
          <w:bCs/>
          <w:sz w:val="28"/>
          <w:szCs w:val="28"/>
        </w:rPr>
      </w:pPr>
      <w:r w:rsidRPr="00090A27">
        <w:rPr>
          <w:b/>
          <w:bCs/>
          <w:sz w:val="28"/>
          <w:szCs w:val="28"/>
        </w:rPr>
        <w:t>Module Code: LCMB7026</w:t>
      </w:r>
    </w:p>
    <w:p w14:paraId="134F872E" w14:textId="77777777" w:rsidR="008311CA" w:rsidRPr="00090A27" w:rsidRDefault="008311CA" w:rsidP="00A621B0">
      <w:pPr>
        <w:jc w:val="center"/>
        <w:rPr>
          <w:b/>
          <w:bCs/>
          <w:sz w:val="40"/>
          <w:szCs w:val="40"/>
        </w:rPr>
      </w:pPr>
    </w:p>
    <w:p w14:paraId="33971E4B" w14:textId="371E99DC" w:rsidR="009B559B" w:rsidRPr="00842444" w:rsidRDefault="00A621B0" w:rsidP="00842444">
      <w:pPr>
        <w:spacing w:after="240"/>
        <w:jc w:val="center"/>
        <w:rPr>
          <w:b/>
          <w:bCs/>
          <w:sz w:val="36"/>
          <w:szCs w:val="36"/>
        </w:rPr>
      </w:pPr>
      <w:r w:rsidRPr="00842444">
        <w:rPr>
          <w:b/>
          <w:bCs/>
          <w:sz w:val="36"/>
          <w:szCs w:val="36"/>
        </w:rPr>
        <w:t>Assessment Component 1: Individual Report</w:t>
      </w:r>
    </w:p>
    <w:p w14:paraId="34DD5E9F" w14:textId="15E74849" w:rsidR="00320438" w:rsidRPr="00320438" w:rsidRDefault="00320438" w:rsidP="00A621B0">
      <w:pPr>
        <w:jc w:val="center"/>
        <w:rPr>
          <w:b/>
          <w:bCs/>
          <w:sz w:val="28"/>
          <w:szCs w:val="28"/>
        </w:rPr>
      </w:pPr>
      <w:r>
        <w:rPr>
          <w:b/>
          <w:bCs/>
          <w:sz w:val="28"/>
          <w:szCs w:val="28"/>
        </w:rPr>
        <w:t>International Marketing Approaches of Toyota</w:t>
      </w:r>
    </w:p>
    <w:p w14:paraId="3B508927" w14:textId="77777777" w:rsidR="003A421F" w:rsidRPr="00090A27" w:rsidRDefault="003A421F" w:rsidP="00E279C5">
      <w:pPr>
        <w:rPr>
          <w:b/>
          <w:bCs/>
          <w:sz w:val="28"/>
          <w:szCs w:val="28"/>
        </w:rPr>
      </w:pPr>
    </w:p>
    <w:p w14:paraId="77480684" w14:textId="77777777" w:rsidR="003A421F" w:rsidRPr="00090A27" w:rsidRDefault="003A421F" w:rsidP="00A621B0">
      <w:pPr>
        <w:jc w:val="center"/>
        <w:rPr>
          <w:b/>
          <w:bCs/>
          <w:sz w:val="28"/>
          <w:szCs w:val="28"/>
        </w:rPr>
      </w:pPr>
    </w:p>
    <w:p w14:paraId="49C23BB0" w14:textId="6EA71044" w:rsidR="003A421F" w:rsidRPr="00A730B6" w:rsidRDefault="003A421F" w:rsidP="008B7301">
      <w:pPr>
        <w:spacing w:line="480" w:lineRule="auto"/>
        <w:jc w:val="center"/>
        <w:rPr>
          <w:rFonts w:cs="Shruti"/>
          <w:b/>
          <w:bCs/>
          <w:lang w:bidi="gu-IN"/>
        </w:rPr>
      </w:pPr>
      <w:r w:rsidRPr="00090A27">
        <w:rPr>
          <w:b/>
          <w:bCs/>
        </w:rPr>
        <w:t xml:space="preserve">Lecturer: </w:t>
      </w:r>
      <w:proofErr w:type="spellStart"/>
      <w:r w:rsidR="008B7301" w:rsidRPr="008B7301">
        <w:rPr>
          <w:b/>
          <w:bCs/>
        </w:rPr>
        <w:t>Tushara</w:t>
      </w:r>
      <w:proofErr w:type="spellEnd"/>
      <w:r w:rsidR="008B7301" w:rsidRPr="008B7301">
        <w:rPr>
          <w:b/>
          <w:bCs/>
        </w:rPr>
        <w:t xml:space="preserve"> </w:t>
      </w:r>
      <w:proofErr w:type="spellStart"/>
      <w:r w:rsidR="008B7301" w:rsidRPr="008B7301">
        <w:rPr>
          <w:b/>
          <w:bCs/>
        </w:rPr>
        <w:t>Balendran</w:t>
      </w:r>
      <w:proofErr w:type="spellEnd"/>
      <w:r w:rsidR="008B7301" w:rsidRPr="008B7301">
        <w:rPr>
          <w:b/>
          <w:bCs/>
        </w:rPr>
        <w:t xml:space="preserve"> </w:t>
      </w:r>
    </w:p>
    <w:p w14:paraId="25FEA1FF" w14:textId="07EBA9F9" w:rsidR="00A621B0" w:rsidRPr="00A730B6" w:rsidRDefault="0087241A" w:rsidP="008B7301">
      <w:pPr>
        <w:spacing w:line="480" w:lineRule="auto"/>
        <w:jc w:val="center"/>
        <w:rPr>
          <w:rFonts w:cs="Shruti"/>
          <w:b/>
          <w:bCs/>
          <w:lang w:bidi="gu-IN"/>
        </w:rPr>
      </w:pPr>
      <w:r w:rsidRPr="00090A27">
        <w:rPr>
          <w:b/>
          <w:bCs/>
        </w:rPr>
        <w:t>Student Name:</w:t>
      </w:r>
      <w:r w:rsidR="00A730B6">
        <w:rPr>
          <w:rFonts w:ascii="Shruti" w:hAnsi="Shruti" w:cs="Shruti" w:hint="cs"/>
          <w:b/>
          <w:bCs/>
          <w:lang w:bidi="gu-IN"/>
        </w:rPr>
        <w:t xml:space="preserve"> Pooja </w:t>
      </w:r>
      <w:proofErr w:type="spellStart"/>
      <w:r w:rsidR="00A730B6">
        <w:rPr>
          <w:rFonts w:ascii="Shruti" w:hAnsi="Shruti" w:cs="Shruti" w:hint="cs"/>
          <w:b/>
          <w:bCs/>
          <w:lang w:bidi="gu-IN"/>
        </w:rPr>
        <w:t>Keshu</w:t>
      </w:r>
      <w:proofErr w:type="spellEnd"/>
      <w:r w:rsidR="00A730B6">
        <w:rPr>
          <w:rFonts w:ascii="Shruti" w:hAnsi="Shruti" w:cs="Shruti" w:hint="cs"/>
          <w:b/>
          <w:bCs/>
          <w:lang w:bidi="gu-IN"/>
        </w:rPr>
        <w:t xml:space="preserve"> </w:t>
      </w:r>
      <w:proofErr w:type="spellStart"/>
      <w:r w:rsidR="00A730B6">
        <w:rPr>
          <w:rFonts w:ascii="Shruti" w:hAnsi="Shruti" w:cs="Shruti" w:hint="cs"/>
          <w:b/>
          <w:bCs/>
          <w:lang w:bidi="gu-IN"/>
        </w:rPr>
        <w:t>Odedra</w:t>
      </w:r>
      <w:proofErr w:type="spellEnd"/>
      <w:r w:rsidR="00A730B6">
        <w:rPr>
          <w:rFonts w:ascii="Shruti" w:hAnsi="Shruti" w:cs="Shruti" w:hint="cs"/>
          <w:b/>
          <w:bCs/>
          <w:lang w:bidi="gu-IN"/>
        </w:rPr>
        <w:t xml:space="preserve"> </w:t>
      </w:r>
    </w:p>
    <w:p w14:paraId="6AB39FBE" w14:textId="7A3C8512" w:rsidR="0087241A" w:rsidRPr="00090A27" w:rsidRDefault="0087241A" w:rsidP="008B7301">
      <w:pPr>
        <w:spacing w:line="480" w:lineRule="auto"/>
        <w:jc w:val="center"/>
        <w:rPr>
          <w:b/>
          <w:bCs/>
        </w:rPr>
      </w:pPr>
      <w:r w:rsidRPr="00090A27">
        <w:rPr>
          <w:b/>
          <w:bCs/>
        </w:rPr>
        <w:t>Student ID:</w:t>
      </w:r>
      <w:r w:rsidR="00C9786C">
        <w:rPr>
          <w:rFonts w:ascii="Shruti" w:hAnsi="Shruti" w:cs="Shruti" w:hint="cs"/>
          <w:b/>
          <w:bCs/>
          <w:lang w:bidi="gu-IN"/>
        </w:rPr>
        <w:t>2526717</w:t>
      </w:r>
    </w:p>
    <w:p w14:paraId="34229C9C" w14:textId="32640428" w:rsidR="00664810" w:rsidRPr="00090A27" w:rsidRDefault="003A421F" w:rsidP="008B7301">
      <w:pPr>
        <w:spacing w:line="480" w:lineRule="auto"/>
        <w:jc w:val="center"/>
        <w:rPr>
          <w:b/>
          <w:bCs/>
        </w:rPr>
      </w:pPr>
      <w:r w:rsidRPr="00090A27">
        <w:rPr>
          <w:b/>
          <w:bCs/>
        </w:rPr>
        <w:t xml:space="preserve">Wordcount: </w:t>
      </w:r>
      <w:r w:rsidR="008B7301">
        <w:rPr>
          <w:b/>
          <w:bCs/>
        </w:rPr>
        <w:t>5</w:t>
      </w:r>
      <w:r w:rsidR="00C11876">
        <w:rPr>
          <w:b/>
          <w:bCs/>
        </w:rPr>
        <w:t>424</w:t>
      </w:r>
      <w:r w:rsidR="008B7301">
        <w:rPr>
          <w:b/>
          <w:bCs/>
        </w:rPr>
        <w:t xml:space="preserve"> words</w:t>
      </w:r>
    </w:p>
    <w:p w14:paraId="063AB497" w14:textId="28CFA583" w:rsidR="003A421F" w:rsidRPr="00090A27" w:rsidRDefault="003A421F" w:rsidP="008B7301">
      <w:pPr>
        <w:spacing w:line="480" w:lineRule="auto"/>
        <w:jc w:val="center"/>
        <w:rPr>
          <w:b/>
          <w:bCs/>
        </w:rPr>
      </w:pPr>
      <w:r w:rsidRPr="00090A27">
        <w:rPr>
          <w:b/>
          <w:bCs/>
        </w:rPr>
        <w:t xml:space="preserve">Submission Date: </w:t>
      </w:r>
      <w:r w:rsidR="008B7301">
        <w:rPr>
          <w:b/>
          <w:bCs/>
        </w:rPr>
        <w:t>13</w:t>
      </w:r>
      <w:r w:rsidR="008B7301" w:rsidRPr="008B7301">
        <w:rPr>
          <w:b/>
          <w:bCs/>
          <w:vertAlign w:val="superscript"/>
        </w:rPr>
        <w:t>th</w:t>
      </w:r>
      <w:r w:rsidR="008B7301">
        <w:rPr>
          <w:b/>
          <w:bCs/>
        </w:rPr>
        <w:t xml:space="preserve"> August, 2026</w:t>
      </w:r>
    </w:p>
    <w:p w14:paraId="5B0307D0" w14:textId="4D01D701" w:rsidR="00D54A7F" w:rsidRPr="00090A27" w:rsidRDefault="00664810" w:rsidP="00E00DE4">
      <w:pPr>
        <w:tabs>
          <w:tab w:val="left" w:pos="2970"/>
        </w:tabs>
        <w:jc w:val="center"/>
        <w:rPr>
          <w:b/>
          <w:bCs/>
        </w:rPr>
      </w:pPr>
      <w:r w:rsidRPr="00090A27">
        <w:rPr>
          <w:b/>
          <w:bCs/>
        </w:rPr>
        <w:br w:type="column"/>
      </w:r>
      <w:r w:rsidR="00E00DE4" w:rsidRPr="00090A27">
        <w:rPr>
          <w:b/>
          <w:bCs/>
        </w:rPr>
        <w:t>AI Use Acknowledgement</w:t>
      </w:r>
    </w:p>
    <w:p w14:paraId="6AB00F36" w14:textId="19358E77" w:rsidR="00234A11" w:rsidRPr="00090A27" w:rsidRDefault="00234A11" w:rsidP="00234A11">
      <w:r w:rsidRPr="00090A27">
        <w:t>I recognise the use of AI tools in the preparation of this assignment. The use of ChatGPT (</w:t>
      </w:r>
      <w:hyperlink r:id="rId9" w:history="1">
        <w:r w:rsidRPr="00090A27">
          <w:rPr>
            <w:rStyle w:val="Hyperlink"/>
          </w:rPr>
          <w:t>https://chatgpt.com/</w:t>
        </w:r>
      </w:hyperlink>
      <w:r w:rsidRPr="00090A27">
        <w:t>) is supported as a facilitator for structuring the thoughts and ideas in the report, in order to clarify or formulate the ideas regarding the international marketing structures; however, through its usage, the medium was scrapped. Grammarly (</w:t>
      </w:r>
      <w:hyperlink r:id="rId10" w:history="1">
        <w:r w:rsidRPr="00090A27">
          <w:rPr>
            <w:rStyle w:val="Hyperlink"/>
          </w:rPr>
          <w:t>https://www.grammarly.com/</w:t>
        </w:r>
      </w:hyperlink>
      <w:r w:rsidRPr="00090A27">
        <w:t>) was employed to check grammar, sentence-level and academic writing styles. Relevant academic literature on the following concepts: Toyota, international marketing, PESTLE, and Hofstede’s Cultural Dimensions, STP, the 7Ps marketing mix and international market entry strategies, was identified with the help of the online tool Semantic Scholar (</w:t>
      </w:r>
      <w:hyperlink r:id="rId11" w:history="1">
        <w:r w:rsidRPr="00090A27">
          <w:rPr>
            <w:rStyle w:val="Hyperlink"/>
          </w:rPr>
          <w:t>https://www.semanticscholar.org/</w:t>
        </w:r>
      </w:hyperlink>
      <w:r w:rsidRPr="00090A27">
        <w:t>).</w:t>
      </w:r>
    </w:p>
    <w:p w14:paraId="53306262" w14:textId="06A45DD3" w:rsidR="00234A11" w:rsidRPr="00090A27" w:rsidRDefault="00234A11" w:rsidP="00234A11">
      <w:r w:rsidRPr="00090A27">
        <w:t>I confirm that I have not shared ‘AI generated content' as my own original work. The write-up of arguments, results of analysis, interpretation and recommendations and conclusions were reviewed and derived by me from academic and industry sources cited in the reference section. I verify that the information presented in this document is accurate and complete.</w:t>
      </w:r>
    </w:p>
    <w:p w14:paraId="59A2B59D" w14:textId="6CC84B70" w:rsidR="00664810" w:rsidRPr="00090A27" w:rsidRDefault="00D54A7F" w:rsidP="00664810">
      <w:pPr>
        <w:jc w:val="center"/>
        <w:rPr>
          <w:b/>
          <w:bCs/>
        </w:rPr>
      </w:pPr>
      <w:r w:rsidRPr="00090A27">
        <w:br w:type="column"/>
      </w:r>
      <w:r w:rsidR="00664810" w:rsidRPr="00090A27">
        <w:rPr>
          <w:b/>
          <w:bCs/>
        </w:rPr>
        <w:t>Executive Summary</w:t>
      </w:r>
    </w:p>
    <w:p w14:paraId="1FC42EA7" w14:textId="255CEB51" w:rsidR="00664810" w:rsidRPr="00090A27" w:rsidRDefault="00664810" w:rsidP="00664810">
      <w:r w:rsidRPr="00090A27">
        <w:t>In this report, the international marketing approach adopted by Toyota is analysed based on a comparison between the business operations in Japan and India. This analysis is carried out using the PESTLE model and Hofstede's Cultural Dimensions. It involves identification of various factors such as political, economic, social, technological, legal, environmental and cultural factors which have an impact on the marketing decisions of Toyota. In addition, this report also involves a comparison of the Segmentation, Targeting and Positioning (STP) and the 7Ps marketing mix of Toyota in both countries. Moreover, Toyota's joint venture market entry strategy in India has been analysed, and its strengths and weaknesses have been identified. Ethical concerns have also been discussed, and suggestions have been made to enhance the competitive advantage of Toyota.</w:t>
      </w:r>
    </w:p>
    <w:p w14:paraId="1905ADA0" w14:textId="77777777" w:rsidR="00664810" w:rsidRPr="00090A27" w:rsidRDefault="00664810" w:rsidP="00664810"/>
    <w:p w14:paraId="270898DE" w14:textId="521E2F49" w:rsidR="0087241A" w:rsidRPr="00090A27" w:rsidRDefault="0087241A" w:rsidP="0087241A">
      <w:pPr>
        <w:jc w:val="center"/>
        <w:rPr>
          <w:b/>
          <w:bCs/>
        </w:rPr>
      </w:pPr>
    </w:p>
    <w:p w14:paraId="64689D75" w14:textId="2DE11373" w:rsidR="00C16DAA" w:rsidRDefault="00C16DAA">
      <w:pPr>
        <w:spacing w:line="278" w:lineRule="auto"/>
        <w:jc w:val="left"/>
      </w:pPr>
      <w:r>
        <w:br w:type="page"/>
      </w:r>
    </w:p>
    <w:sdt>
      <w:sdtPr>
        <w:rPr>
          <w:b/>
          <w:bCs/>
        </w:rPr>
        <w:id w:val="1765798192"/>
        <w:docPartObj>
          <w:docPartGallery w:val="Table of Contents"/>
          <w:docPartUnique/>
        </w:docPartObj>
      </w:sdtPr>
      <w:sdtEndPr/>
      <w:sdtContent>
        <w:p w14:paraId="2028FB0A" w14:textId="1021312F" w:rsidR="008B59B8" w:rsidRPr="00C16DAA" w:rsidRDefault="008B59B8" w:rsidP="00C44EC1">
          <w:pPr>
            <w:spacing w:line="480" w:lineRule="auto"/>
            <w:jc w:val="center"/>
            <w:rPr>
              <w:b/>
              <w:bCs/>
              <w:sz w:val="28"/>
              <w:szCs w:val="28"/>
            </w:rPr>
          </w:pPr>
          <w:r w:rsidRPr="00C16DAA">
            <w:rPr>
              <w:b/>
              <w:bCs/>
              <w:sz w:val="28"/>
              <w:szCs w:val="28"/>
            </w:rPr>
            <w:t>Table of Contents</w:t>
          </w:r>
        </w:p>
        <w:p w14:paraId="05B58159" w14:textId="0B4DE351" w:rsidR="00C44EC1" w:rsidRDefault="008B59B8" w:rsidP="00C44EC1">
          <w:pPr>
            <w:pStyle w:val="TOC1"/>
            <w:tabs>
              <w:tab w:val="right" w:leader="dot" w:pos="9350"/>
            </w:tabs>
            <w:spacing w:line="480" w:lineRule="auto"/>
            <w:rPr>
              <w:rFonts w:asciiTheme="minorHAnsi" w:eastAsiaTheme="minorEastAsia" w:hAnsiTheme="minorHAnsi"/>
              <w:noProof/>
              <w:lang w:val="en-IN" w:eastAsia="en-IN"/>
            </w:rPr>
          </w:pPr>
          <w:r w:rsidRPr="00090A27">
            <w:fldChar w:fldCharType="begin"/>
          </w:r>
          <w:r w:rsidRPr="00090A27">
            <w:instrText xml:space="preserve"> TOC \o "1-3" \h \z \u </w:instrText>
          </w:r>
          <w:r w:rsidRPr="00090A27">
            <w:fldChar w:fldCharType="separate"/>
          </w:r>
          <w:hyperlink w:anchor="_Toc237529062" w:history="1">
            <w:r w:rsidR="00C44EC1" w:rsidRPr="003138F6">
              <w:rPr>
                <w:rStyle w:val="Hyperlink"/>
                <w:noProof/>
              </w:rPr>
              <w:t>Section 1</w:t>
            </w:r>
            <w:r w:rsidR="00C44EC1">
              <w:rPr>
                <w:noProof/>
                <w:webHidden/>
              </w:rPr>
              <w:tab/>
            </w:r>
            <w:r w:rsidR="00C44EC1">
              <w:rPr>
                <w:noProof/>
                <w:webHidden/>
              </w:rPr>
              <w:fldChar w:fldCharType="begin"/>
            </w:r>
            <w:r w:rsidR="00C44EC1">
              <w:rPr>
                <w:noProof/>
                <w:webHidden/>
              </w:rPr>
              <w:instrText xml:space="preserve"> PAGEREF _Toc237529062 \h </w:instrText>
            </w:r>
            <w:r w:rsidR="00C44EC1">
              <w:rPr>
                <w:noProof/>
                <w:webHidden/>
              </w:rPr>
            </w:r>
            <w:r w:rsidR="00C44EC1">
              <w:rPr>
                <w:noProof/>
                <w:webHidden/>
              </w:rPr>
              <w:fldChar w:fldCharType="separate"/>
            </w:r>
            <w:r w:rsidR="008A1647">
              <w:rPr>
                <w:noProof/>
                <w:webHidden/>
              </w:rPr>
              <w:t>5</w:t>
            </w:r>
            <w:r w:rsidR="00C44EC1">
              <w:rPr>
                <w:noProof/>
                <w:webHidden/>
              </w:rPr>
              <w:fldChar w:fldCharType="end"/>
            </w:r>
          </w:hyperlink>
        </w:p>
        <w:p w14:paraId="1F2FEBAE" w14:textId="46AC6337"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3" w:history="1">
            <w:r w:rsidRPr="003138F6">
              <w:rPr>
                <w:rStyle w:val="Hyperlink"/>
                <w:noProof/>
              </w:rPr>
              <w:t>1.1. Introduction</w:t>
            </w:r>
            <w:r>
              <w:rPr>
                <w:noProof/>
                <w:webHidden/>
              </w:rPr>
              <w:tab/>
            </w:r>
            <w:r>
              <w:rPr>
                <w:noProof/>
                <w:webHidden/>
              </w:rPr>
              <w:fldChar w:fldCharType="begin"/>
            </w:r>
            <w:r>
              <w:rPr>
                <w:noProof/>
                <w:webHidden/>
              </w:rPr>
              <w:instrText xml:space="preserve"> PAGEREF _Toc237529063 \h </w:instrText>
            </w:r>
            <w:r>
              <w:rPr>
                <w:noProof/>
                <w:webHidden/>
              </w:rPr>
            </w:r>
            <w:r>
              <w:rPr>
                <w:noProof/>
                <w:webHidden/>
              </w:rPr>
              <w:fldChar w:fldCharType="separate"/>
            </w:r>
            <w:r w:rsidR="008A1647">
              <w:rPr>
                <w:noProof/>
                <w:webHidden/>
              </w:rPr>
              <w:t>5</w:t>
            </w:r>
            <w:r>
              <w:rPr>
                <w:noProof/>
                <w:webHidden/>
              </w:rPr>
              <w:fldChar w:fldCharType="end"/>
            </w:r>
          </w:hyperlink>
        </w:p>
        <w:p w14:paraId="0C713C78" w14:textId="43B1E6A9"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4" w:history="1">
            <w:r w:rsidRPr="003138F6">
              <w:rPr>
                <w:rStyle w:val="Hyperlink"/>
                <w:noProof/>
              </w:rPr>
              <w:t>1.2. Comparative Market Analysis</w:t>
            </w:r>
            <w:r>
              <w:rPr>
                <w:noProof/>
                <w:webHidden/>
              </w:rPr>
              <w:tab/>
            </w:r>
            <w:r>
              <w:rPr>
                <w:noProof/>
                <w:webHidden/>
              </w:rPr>
              <w:fldChar w:fldCharType="begin"/>
            </w:r>
            <w:r>
              <w:rPr>
                <w:noProof/>
                <w:webHidden/>
              </w:rPr>
              <w:instrText xml:space="preserve"> PAGEREF _Toc237529064 \h </w:instrText>
            </w:r>
            <w:r>
              <w:rPr>
                <w:noProof/>
                <w:webHidden/>
              </w:rPr>
            </w:r>
            <w:r>
              <w:rPr>
                <w:noProof/>
                <w:webHidden/>
              </w:rPr>
              <w:fldChar w:fldCharType="separate"/>
            </w:r>
            <w:r w:rsidR="008A1647">
              <w:rPr>
                <w:noProof/>
                <w:webHidden/>
              </w:rPr>
              <w:t>5</w:t>
            </w:r>
            <w:r>
              <w:rPr>
                <w:noProof/>
                <w:webHidden/>
              </w:rPr>
              <w:fldChar w:fldCharType="end"/>
            </w:r>
          </w:hyperlink>
        </w:p>
        <w:p w14:paraId="6F297B4B" w14:textId="6AC27C78"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5" w:history="1">
            <w:r w:rsidRPr="003138F6">
              <w:rPr>
                <w:rStyle w:val="Hyperlink"/>
                <w:noProof/>
              </w:rPr>
              <w:t>1.3. Comparative STP Strategy</w:t>
            </w:r>
            <w:r>
              <w:rPr>
                <w:noProof/>
                <w:webHidden/>
              </w:rPr>
              <w:tab/>
            </w:r>
            <w:r>
              <w:rPr>
                <w:noProof/>
                <w:webHidden/>
              </w:rPr>
              <w:fldChar w:fldCharType="begin"/>
            </w:r>
            <w:r>
              <w:rPr>
                <w:noProof/>
                <w:webHidden/>
              </w:rPr>
              <w:instrText xml:space="preserve"> PAGEREF _Toc237529065 \h </w:instrText>
            </w:r>
            <w:r>
              <w:rPr>
                <w:noProof/>
                <w:webHidden/>
              </w:rPr>
            </w:r>
            <w:r>
              <w:rPr>
                <w:noProof/>
                <w:webHidden/>
              </w:rPr>
              <w:fldChar w:fldCharType="separate"/>
            </w:r>
            <w:r w:rsidR="008A1647">
              <w:rPr>
                <w:noProof/>
                <w:webHidden/>
              </w:rPr>
              <w:t>10</w:t>
            </w:r>
            <w:r>
              <w:rPr>
                <w:noProof/>
                <w:webHidden/>
              </w:rPr>
              <w:fldChar w:fldCharType="end"/>
            </w:r>
          </w:hyperlink>
        </w:p>
        <w:p w14:paraId="256BD2D3" w14:textId="2AC4BC2C"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6" w:history="1">
            <w:r w:rsidRPr="003138F6">
              <w:rPr>
                <w:rStyle w:val="Hyperlink"/>
                <w:noProof/>
              </w:rPr>
              <w:t>1.4. Comparative International Marketing Mix</w:t>
            </w:r>
            <w:r>
              <w:rPr>
                <w:noProof/>
                <w:webHidden/>
              </w:rPr>
              <w:tab/>
            </w:r>
            <w:r>
              <w:rPr>
                <w:noProof/>
                <w:webHidden/>
              </w:rPr>
              <w:fldChar w:fldCharType="begin"/>
            </w:r>
            <w:r>
              <w:rPr>
                <w:noProof/>
                <w:webHidden/>
              </w:rPr>
              <w:instrText xml:space="preserve"> PAGEREF _Toc237529066 \h </w:instrText>
            </w:r>
            <w:r>
              <w:rPr>
                <w:noProof/>
                <w:webHidden/>
              </w:rPr>
            </w:r>
            <w:r>
              <w:rPr>
                <w:noProof/>
                <w:webHidden/>
              </w:rPr>
              <w:fldChar w:fldCharType="separate"/>
            </w:r>
            <w:r w:rsidR="008A1647">
              <w:rPr>
                <w:noProof/>
                <w:webHidden/>
              </w:rPr>
              <w:t>13</w:t>
            </w:r>
            <w:r>
              <w:rPr>
                <w:noProof/>
                <w:webHidden/>
              </w:rPr>
              <w:fldChar w:fldCharType="end"/>
            </w:r>
          </w:hyperlink>
        </w:p>
        <w:p w14:paraId="3483B5C1" w14:textId="32C9FEF9"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7" w:history="1">
            <w:r w:rsidRPr="003138F6">
              <w:rPr>
                <w:rStyle w:val="Hyperlink"/>
                <w:noProof/>
              </w:rPr>
              <w:t>1.5. Market Entry Strategy in India</w:t>
            </w:r>
            <w:r>
              <w:rPr>
                <w:noProof/>
                <w:webHidden/>
              </w:rPr>
              <w:tab/>
            </w:r>
            <w:r>
              <w:rPr>
                <w:noProof/>
                <w:webHidden/>
              </w:rPr>
              <w:fldChar w:fldCharType="begin"/>
            </w:r>
            <w:r>
              <w:rPr>
                <w:noProof/>
                <w:webHidden/>
              </w:rPr>
              <w:instrText xml:space="preserve"> PAGEREF _Toc237529067 \h </w:instrText>
            </w:r>
            <w:r>
              <w:rPr>
                <w:noProof/>
                <w:webHidden/>
              </w:rPr>
            </w:r>
            <w:r>
              <w:rPr>
                <w:noProof/>
                <w:webHidden/>
              </w:rPr>
              <w:fldChar w:fldCharType="separate"/>
            </w:r>
            <w:r w:rsidR="008A1647">
              <w:rPr>
                <w:noProof/>
                <w:webHidden/>
              </w:rPr>
              <w:t>21</w:t>
            </w:r>
            <w:r>
              <w:rPr>
                <w:noProof/>
                <w:webHidden/>
              </w:rPr>
              <w:fldChar w:fldCharType="end"/>
            </w:r>
          </w:hyperlink>
        </w:p>
        <w:p w14:paraId="3BE0836E" w14:textId="4ABC13A1"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8" w:history="1">
            <w:r w:rsidRPr="003138F6">
              <w:rPr>
                <w:rStyle w:val="Hyperlink"/>
                <w:noProof/>
              </w:rPr>
              <w:t>1.6. Ethical Issues</w:t>
            </w:r>
            <w:r>
              <w:rPr>
                <w:noProof/>
                <w:webHidden/>
              </w:rPr>
              <w:tab/>
            </w:r>
            <w:r>
              <w:rPr>
                <w:noProof/>
                <w:webHidden/>
              </w:rPr>
              <w:fldChar w:fldCharType="begin"/>
            </w:r>
            <w:r>
              <w:rPr>
                <w:noProof/>
                <w:webHidden/>
              </w:rPr>
              <w:instrText xml:space="preserve"> PAGEREF _Toc237529068 \h </w:instrText>
            </w:r>
            <w:r>
              <w:rPr>
                <w:noProof/>
                <w:webHidden/>
              </w:rPr>
            </w:r>
            <w:r>
              <w:rPr>
                <w:noProof/>
                <w:webHidden/>
              </w:rPr>
              <w:fldChar w:fldCharType="separate"/>
            </w:r>
            <w:r w:rsidR="008A1647">
              <w:rPr>
                <w:noProof/>
                <w:webHidden/>
              </w:rPr>
              <w:t>22</w:t>
            </w:r>
            <w:r>
              <w:rPr>
                <w:noProof/>
                <w:webHidden/>
              </w:rPr>
              <w:fldChar w:fldCharType="end"/>
            </w:r>
          </w:hyperlink>
        </w:p>
        <w:p w14:paraId="2F1EF664" w14:textId="2D7B534B"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69" w:history="1">
            <w:r w:rsidRPr="003138F6">
              <w:rPr>
                <w:rStyle w:val="Hyperlink"/>
                <w:noProof/>
              </w:rPr>
              <w:t>1.7. Recommendations</w:t>
            </w:r>
            <w:r>
              <w:rPr>
                <w:noProof/>
                <w:webHidden/>
              </w:rPr>
              <w:tab/>
            </w:r>
            <w:r>
              <w:rPr>
                <w:noProof/>
                <w:webHidden/>
              </w:rPr>
              <w:fldChar w:fldCharType="begin"/>
            </w:r>
            <w:r>
              <w:rPr>
                <w:noProof/>
                <w:webHidden/>
              </w:rPr>
              <w:instrText xml:space="preserve"> PAGEREF _Toc237529069 \h </w:instrText>
            </w:r>
            <w:r>
              <w:rPr>
                <w:noProof/>
                <w:webHidden/>
              </w:rPr>
            </w:r>
            <w:r>
              <w:rPr>
                <w:noProof/>
                <w:webHidden/>
              </w:rPr>
              <w:fldChar w:fldCharType="separate"/>
            </w:r>
            <w:r w:rsidR="008A1647">
              <w:rPr>
                <w:noProof/>
                <w:webHidden/>
              </w:rPr>
              <w:t>23</w:t>
            </w:r>
            <w:r>
              <w:rPr>
                <w:noProof/>
                <w:webHidden/>
              </w:rPr>
              <w:fldChar w:fldCharType="end"/>
            </w:r>
          </w:hyperlink>
        </w:p>
        <w:p w14:paraId="51DF3597" w14:textId="31868FA2"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0" w:history="1">
            <w:r w:rsidRPr="003138F6">
              <w:rPr>
                <w:rStyle w:val="Hyperlink"/>
                <w:noProof/>
              </w:rPr>
              <w:t>1.8. Conclusion</w:t>
            </w:r>
            <w:r>
              <w:rPr>
                <w:noProof/>
                <w:webHidden/>
              </w:rPr>
              <w:tab/>
            </w:r>
            <w:r>
              <w:rPr>
                <w:noProof/>
                <w:webHidden/>
              </w:rPr>
              <w:fldChar w:fldCharType="begin"/>
            </w:r>
            <w:r>
              <w:rPr>
                <w:noProof/>
                <w:webHidden/>
              </w:rPr>
              <w:instrText xml:space="preserve"> PAGEREF _Toc237529070 \h </w:instrText>
            </w:r>
            <w:r>
              <w:rPr>
                <w:noProof/>
                <w:webHidden/>
              </w:rPr>
            </w:r>
            <w:r>
              <w:rPr>
                <w:noProof/>
                <w:webHidden/>
              </w:rPr>
              <w:fldChar w:fldCharType="separate"/>
            </w:r>
            <w:r w:rsidR="008A1647">
              <w:rPr>
                <w:noProof/>
                <w:webHidden/>
              </w:rPr>
              <w:t>23</w:t>
            </w:r>
            <w:r>
              <w:rPr>
                <w:noProof/>
                <w:webHidden/>
              </w:rPr>
              <w:fldChar w:fldCharType="end"/>
            </w:r>
          </w:hyperlink>
        </w:p>
        <w:p w14:paraId="7B17C4D5" w14:textId="51AE2A1D" w:rsidR="00C44EC1" w:rsidRDefault="00C44EC1" w:rsidP="00C44EC1">
          <w:pPr>
            <w:pStyle w:val="TOC1"/>
            <w:tabs>
              <w:tab w:val="right" w:leader="dot" w:pos="9350"/>
            </w:tabs>
            <w:spacing w:line="480" w:lineRule="auto"/>
            <w:rPr>
              <w:rFonts w:asciiTheme="minorHAnsi" w:eastAsiaTheme="minorEastAsia" w:hAnsiTheme="minorHAnsi"/>
              <w:noProof/>
              <w:lang w:val="en-IN" w:eastAsia="en-IN"/>
            </w:rPr>
          </w:pPr>
          <w:hyperlink w:anchor="_Toc237529071" w:history="1">
            <w:r w:rsidRPr="003138F6">
              <w:rPr>
                <w:rStyle w:val="Hyperlink"/>
                <w:noProof/>
              </w:rPr>
              <w:t>Section 2: Reflective Account</w:t>
            </w:r>
            <w:r>
              <w:rPr>
                <w:noProof/>
                <w:webHidden/>
              </w:rPr>
              <w:tab/>
            </w:r>
            <w:r>
              <w:rPr>
                <w:noProof/>
                <w:webHidden/>
              </w:rPr>
              <w:fldChar w:fldCharType="begin"/>
            </w:r>
            <w:r>
              <w:rPr>
                <w:noProof/>
                <w:webHidden/>
              </w:rPr>
              <w:instrText xml:space="preserve"> PAGEREF _Toc237529071 \h </w:instrText>
            </w:r>
            <w:r>
              <w:rPr>
                <w:noProof/>
                <w:webHidden/>
              </w:rPr>
            </w:r>
            <w:r>
              <w:rPr>
                <w:noProof/>
                <w:webHidden/>
              </w:rPr>
              <w:fldChar w:fldCharType="separate"/>
            </w:r>
            <w:r w:rsidR="008A1647">
              <w:rPr>
                <w:noProof/>
                <w:webHidden/>
              </w:rPr>
              <w:t>24</w:t>
            </w:r>
            <w:r>
              <w:rPr>
                <w:noProof/>
                <w:webHidden/>
              </w:rPr>
              <w:fldChar w:fldCharType="end"/>
            </w:r>
          </w:hyperlink>
        </w:p>
        <w:p w14:paraId="59E71D8F" w14:textId="7D13EC62"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2" w:history="1">
            <w:r w:rsidRPr="003138F6">
              <w:rPr>
                <w:rStyle w:val="Hyperlink"/>
                <w:noProof/>
              </w:rPr>
              <w:t>2.1. Description</w:t>
            </w:r>
            <w:r>
              <w:rPr>
                <w:noProof/>
                <w:webHidden/>
              </w:rPr>
              <w:tab/>
            </w:r>
            <w:r>
              <w:rPr>
                <w:noProof/>
                <w:webHidden/>
              </w:rPr>
              <w:fldChar w:fldCharType="begin"/>
            </w:r>
            <w:r>
              <w:rPr>
                <w:noProof/>
                <w:webHidden/>
              </w:rPr>
              <w:instrText xml:space="preserve"> PAGEREF _Toc237529072 \h </w:instrText>
            </w:r>
            <w:r>
              <w:rPr>
                <w:noProof/>
                <w:webHidden/>
              </w:rPr>
            </w:r>
            <w:r>
              <w:rPr>
                <w:noProof/>
                <w:webHidden/>
              </w:rPr>
              <w:fldChar w:fldCharType="separate"/>
            </w:r>
            <w:r w:rsidR="008A1647">
              <w:rPr>
                <w:noProof/>
                <w:webHidden/>
              </w:rPr>
              <w:t>24</w:t>
            </w:r>
            <w:r>
              <w:rPr>
                <w:noProof/>
                <w:webHidden/>
              </w:rPr>
              <w:fldChar w:fldCharType="end"/>
            </w:r>
          </w:hyperlink>
        </w:p>
        <w:p w14:paraId="1265CC4C" w14:textId="4CC59189"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3" w:history="1">
            <w:r w:rsidRPr="003138F6">
              <w:rPr>
                <w:rStyle w:val="Hyperlink"/>
                <w:noProof/>
              </w:rPr>
              <w:t>2.2. Feelings</w:t>
            </w:r>
            <w:r>
              <w:rPr>
                <w:noProof/>
                <w:webHidden/>
              </w:rPr>
              <w:tab/>
            </w:r>
            <w:r>
              <w:rPr>
                <w:noProof/>
                <w:webHidden/>
              </w:rPr>
              <w:fldChar w:fldCharType="begin"/>
            </w:r>
            <w:r>
              <w:rPr>
                <w:noProof/>
                <w:webHidden/>
              </w:rPr>
              <w:instrText xml:space="preserve"> PAGEREF _Toc237529073 \h </w:instrText>
            </w:r>
            <w:r>
              <w:rPr>
                <w:noProof/>
                <w:webHidden/>
              </w:rPr>
            </w:r>
            <w:r>
              <w:rPr>
                <w:noProof/>
                <w:webHidden/>
              </w:rPr>
              <w:fldChar w:fldCharType="separate"/>
            </w:r>
            <w:r w:rsidR="008A1647">
              <w:rPr>
                <w:noProof/>
                <w:webHidden/>
              </w:rPr>
              <w:t>25</w:t>
            </w:r>
            <w:r>
              <w:rPr>
                <w:noProof/>
                <w:webHidden/>
              </w:rPr>
              <w:fldChar w:fldCharType="end"/>
            </w:r>
          </w:hyperlink>
        </w:p>
        <w:p w14:paraId="665B2ED0" w14:textId="54A0E170"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4" w:history="1">
            <w:r w:rsidRPr="003138F6">
              <w:rPr>
                <w:rStyle w:val="Hyperlink"/>
                <w:noProof/>
              </w:rPr>
              <w:t>2.3. Evaluation</w:t>
            </w:r>
            <w:r>
              <w:rPr>
                <w:noProof/>
                <w:webHidden/>
              </w:rPr>
              <w:tab/>
            </w:r>
            <w:r>
              <w:rPr>
                <w:noProof/>
                <w:webHidden/>
              </w:rPr>
              <w:fldChar w:fldCharType="begin"/>
            </w:r>
            <w:r>
              <w:rPr>
                <w:noProof/>
                <w:webHidden/>
              </w:rPr>
              <w:instrText xml:space="preserve"> PAGEREF _Toc237529074 \h </w:instrText>
            </w:r>
            <w:r>
              <w:rPr>
                <w:noProof/>
                <w:webHidden/>
              </w:rPr>
            </w:r>
            <w:r>
              <w:rPr>
                <w:noProof/>
                <w:webHidden/>
              </w:rPr>
              <w:fldChar w:fldCharType="separate"/>
            </w:r>
            <w:r w:rsidR="008A1647">
              <w:rPr>
                <w:noProof/>
                <w:webHidden/>
              </w:rPr>
              <w:t>25</w:t>
            </w:r>
            <w:r>
              <w:rPr>
                <w:noProof/>
                <w:webHidden/>
              </w:rPr>
              <w:fldChar w:fldCharType="end"/>
            </w:r>
          </w:hyperlink>
        </w:p>
        <w:p w14:paraId="531FCC09" w14:textId="31166F5C"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5" w:history="1">
            <w:r w:rsidRPr="003138F6">
              <w:rPr>
                <w:rStyle w:val="Hyperlink"/>
                <w:noProof/>
              </w:rPr>
              <w:t>2.4. Analysis</w:t>
            </w:r>
            <w:r>
              <w:rPr>
                <w:noProof/>
                <w:webHidden/>
              </w:rPr>
              <w:tab/>
            </w:r>
            <w:r>
              <w:rPr>
                <w:noProof/>
                <w:webHidden/>
              </w:rPr>
              <w:fldChar w:fldCharType="begin"/>
            </w:r>
            <w:r>
              <w:rPr>
                <w:noProof/>
                <w:webHidden/>
              </w:rPr>
              <w:instrText xml:space="preserve"> PAGEREF _Toc237529075 \h </w:instrText>
            </w:r>
            <w:r>
              <w:rPr>
                <w:noProof/>
                <w:webHidden/>
              </w:rPr>
            </w:r>
            <w:r>
              <w:rPr>
                <w:noProof/>
                <w:webHidden/>
              </w:rPr>
              <w:fldChar w:fldCharType="separate"/>
            </w:r>
            <w:r w:rsidR="008A1647">
              <w:rPr>
                <w:noProof/>
                <w:webHidden/>
              </w:rPr>
              <w:t>25</w:t>
            </w:r>
            <w:r>
              <w:rPr>
                <w:noProof/>
                <w:webHidden/>
              </w:rPr>
              <w:fldChar w:fldCharType="end"/>
            </w:r>
          </w:hyperlink>
        </w:p>
        <w:p w14:paraId="05E35362" w14:textId="29A32479"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6" w:history="1">
            <w:r w:rsidRPr="003138F6">
              <w:rPr>
                <w:rStyle w:val="Hyperlink"/>
                <w:noProof/>
              </w:rPr>
              <w:t>2.5. Conclusion</w:t>
            </w:r>
            <w:r>
              <w:rPr>
                <w:noProof/>
                <w:webHidden/>
              </w:rPr>
              <w:tab/>
            </w:r>
            <w:r>
              <w:rPr>
                <w:noProof/>
                <w:webHidden/>
              </w:rPr>
              <w:fldChar w:fldCharType="begin"/>
            </w:r>
            <w:r>
              <w:rPr>
                <w:noProof/>
                <w:webHidden/>
              </w:rPr>
              <w:instrText xml:space="preserve"> PAGEREF _Toc237529076 \h </w:instrText>
            </w:r>
            <w:r>
              <w:rPr>
                <w:noProof/>
                <w:webHidden/>
              </w:rPr>
            </w:r>
            <w:r>
              <w:rPr>
                <w:noProof/>
                <w:webHidden/>
              </w:rPr>
              <w:fldChar w:fldCharType="separate"/>
            </w:r>
            <w:r w:rsidR="008A1647">
              <w:rPr>
                <w:noProof/>
                <w:webHidden/>
              </w:rPr>
              <w:t>26</w:t>
            </w:r>
            <w:r>
              <w:rPr>
                <w:noProof/>
                <w:webHidden/>
              </w:rPr>
              <w:fldChar w:fldCharType="end"/>
            </w:r>
          </w:hyperlink>
        </w:p>
        <w:p w14:paraId="7D028F78" w14:textId="254A08C8" w:rsidR="00C44EC1" w:rsidRDefault="00C44EC1" w:rsidP="00C44EC1">
          <w:pPr>
            <w:pStyle w:val="TOC2"/>
            <w:tabs>
              <w:tab w:val="right" w:leader="dot" w:pos="9350"/>
            </w:tabs>
            <w:spacing w:line="480" w:lineRule="auto"/>
            <w:rPr>
              <w:rFonts w:asciiTheme="minorHAnsi" w:eastAsiaTheme="minorEastAsia" w:hAnsiTheme="minorHAnsi"/>
              <w:noProof/>
              <w:lang w:val="en-IN" w:eastAsia="en-IN"/>
            </w:rPr>
          </w:pPr>
          <w:hyperlink w:anchor="_Toc237529077" w:history="1">
            <w:r w:rsidRPr="003138F6">
              <w:rPr>
                <w:rStyle w:val="Hyperlink"/>
                <w:noProof/>
              </w:rPr>
              <w:t>2.6. Action Plan</w:t>
            </w:r>
            <w:r>
              <w:rPr>
                <w:noProof/>
                <w:webHidden/>
              </w:rPr>
              <w:tab/>
            </w:r>
            <w:r>
              <w:rPr>
                <w:noProof/>
                <w:webHidden/>
              </w:rPr>
              <w:fldChar w:fldCharType="begin"/>
            </w:r>
            <w:r>
              <w:rPr>
                <w:noProof/>
                <w:webHidden/>
              </w:rPr>
              <w:instrText xml:space="preserve"> PAGEREF _Toc237529077 \h </w:instrText>
            </w:r>
            <w:r>
              <w:rPr>
                <w:noProof/>
                <w:webHidden/>
              </w:rPr>
            </w:r>
            <w:r>
              <w:rPr>
                <w:noProof/>
                <w:webHidden/>
              </w:rPr>
              <w:fldChar w:fldCharType="separate"/>
            </w:r>
            <w:r w:rsidR="008A1647">
              <w:rPr>
                <w:noProof/>
                <w:webHidden/>
              </w:rPr>
              <w:t>26</w:t>
            </w:r>
            <w:r>
              <w:rPr>
                <w:noProof/>
                <w:webHidden/>
              </w:rPr>
              <w:fldChar w:fldCharType="end"/>
            </w:r>
          </w:hyperlink>
        </w:p>
        <w:p w14:paraId="6646E9A0" w14:textId="018E31E4" w:rsidR="00C44EC1" w:rsidRDefault="00C44EC1" w:rsidP="00C44EC1">
          <w:pPr>
            <w:pStyle w:val="TOC1"/>
            <w:tabs>
              <w:tab w:val="right" w:leader="dot" w:pos="9350"/>
            </w:tabs>
            <w:spacing w:line="480" w:lineRule="auto"/>
            <w:rPr>
              <w:rFonts w:asciiTheme="minorHAnsi" w:eastAsiaTheme="minorEastAsia" w:hAnsiTheme="minorHAnsi"/>
              <w:noProof/>
              <w:lang w:val="en-IN" w:eastAsia="en-IN"/>
            </w:rPr>
          </w:pPr>
          <w:hyperlink w:anchor="_Toc237529078" w:history="1">
            <w:r w:rsidRPr="003138F6">
              <w:rPr>
                <w:rStyle w:val="Hyperlink"/>
                <w:noProof/>
              </w:rPr>
              <w:t>References</w:t>
            </w:r>
            <w:r>
              <w:rPr>
                <w:noProof/>
                <w:webHidden/>
              </w:rPr>
              <w:tab/>
            </w:r>
            <w:r>
              <w:rPr>
                <w:noProof/>
                <w:webHidden/>
              </w:rPr>
              <w:fldChar w:fldCharType="begin"/>
            </w:r>
            <w:r>
              <w:rPr>
                <w:noProof/>
                <w:webHidden/>
              </w:rPr>
              <w:instrText xml:space="preserve"> PAGEREF _Toc237529078 \h </w:instrText>
            </w:r>
            <w:r>
              <w:rPr>
                <w:noProof/>
                <w:webHidden/>
              </w:rPr>
            </w:r>
            <w:r>
              <w:rPr>
                <w:noProof/>
                <w:webHidden/>
              </w:rPr>
              <w:fldChar w:fldCharType="separate"/>
            </w:r>
            <w:r w:rsidR="008A1647">
              <w:rPr>
                <w:noProof/>
                <w:webHidden/>
              </w:rPr>
              <w:t>27</w:t>
            </w:r>
            <w:r>
              <w:rPr>
                <w:noProof/>
                <w:webHidden/>
              </w:rPr>
              <w:fldChar w:fldCharType="end"/>
            </w:r>
          </w:hyperlink>
        </w:p>
        <w:p w14:paraId="5F3380FA" w14:textId="497D82DB" w:rsidR="008B59B8" w:rsidRPr="00090A27" w:rsidRDefault="008B59B8" w:rsidP="00C44EC1">
          <w:pPr>
            <w:spacing w:line="480" w:lineRule="auto"/>
          </w:pPr>
          <w:r w:rsidRPr="00090A27">
            <w:rPr>
              <w:b/>
              <w:bCs/>
            </w:rPr>
            <w:fldChar w:fldCharType="end"/>
          </w:r>
        </w:p>
      </w:sdtContent>
    </w:sdt>
    <w:p w14:paraId="3FC9946C" w14:textId="72BAA0CA" w:rsidR="008B59B8" w:rsidRPr="00090A27" w:rsidRDefault="008B59B8" w:rsidP="008B59B8"/>
    <w:p w14:paraId="3C1CD8AC" w14:textId="34EB47EB" w:rsidR="00425F7F" w:rsidRPr="006A5AD5" w:rsidRDefault="00425F7F" w:rsidP="008507C6">
      <w:pPr>
        <w:pStyle w:val="Heading1"/>
        <w:spacing w:before="0" w:after="120"/>
      </w:pPr>
      <w:bookmarkStart w:id="0" w:name="_Toc237529062"/>
      <w:r w:rsidRPr="006A5AD5">
        <w:t>Section 1</w:t>
      </w:r>
      <w:bookmarkEnd w:id="0"/>
    </w:p>
    <w:p w14:paraId="6C0068EA" w14:textId="0006772D" w:rsidR="00890696" w:rsidRPr="006A5AD5" w:rsidRDefault="00425F7F" w:rsidP="00003712">
      <w:pPr>
        <w:pStyle w:val="Heading2"/>
      </w:pPr>
      <w:bookmarkStart w:id="1" w:name="_Toc237529063"/>
      <w:r w:rsidRPr="006A5AD5">
        <w:t>1</w:t>
      </w:r>
      <w:r w:rsidR="00C16DAA" w:rsidRPr="006A5AD5">
        <w:t>.1</w:t>
      </w:r>
      <w:r w:rsidRPr="006A5AD5">
        <w:t>. Introduction</w:t>
      </w:r>
      <w:bookmarkEnd w:id="1"/>
    </w:p>
    <w:p w14:paraId="1C201636" w14:textId="54F3766D" w:rsidR="00844682" w:rsidRPr="006A5AD5" w:rsidRDefault="00003712" w:rsidP="00844682">
      <w:r w:rsidRPr="006A5AD5">
        <w:t xml:space="preserve">Toyota Motor Corporation is an international carmaker renowned for innovation, quality, reliability, and leading the way to sustainable mobility. </w:t>
      </w:r>
      <w:r w:rsidR="00844682" w:rsidRPr="006A5AD5">
        <w:t>The firm was founded in 1937 by the founder, Kiichiro Toyoda in Toyota City, Aichi, Japan, and distributes automobiles and motor vehicles to more than 170 nations. The mission statement of Toyota is to create a prosperous society through the provision of safe, environmentally friendly, and innovative mobility solutions, while the mission of the company is to “Produce Happiness for All.” (Toyota Motor Corporation, 2026).</w:t>
      </w:r>
    </w:p>
    <w:p w14:paraId="54763B3E" w14:textId="714917B9" w:rsidR="00003712" w:rsidRPr="006A5AD5" w:rsidRDefault="00844682" w:rsidP="00844682">
      <w:pPr>
        <w:rPr>
          <w:highlight w:val="yellow"/>
        </w:rPr>
      </w:pPr>
      <w:r w:rsidRPr="006A5AD5">
        <w:t xml:space="preserve">The basis for analysing the international marketing strategies of Toyota will be the comparison of the activities in the home country (Japan) and the host country (India). </w:t>
      </w:r>
      <w:r w:rsidR="00003712" w:rsidRPr="006A5AD5">
        <w:t>Japanese consumers are interested in innovations, quality and sustainability, while Indian consumers are interested in low-cost, economical and useful vehicles. The business environments of the two countries are analysed in terms of PESTLE and Hofstede's Cultural Dimensions for comparison. It also discusses Toyota's Segmentation, Targeting and Positioning (STP) strategy, international marketing mix (7Ps) and market entry strategy by joint venture in India. Finally, the report discusses key ethical issues, provides recommendations, and presents the overall conclusions of the analysis.</w:t>
      </w:r>
    </w:p>
    <w:p w14:paraId="10E23055" w14:textId="65FFA2B2" w:rsidR="00A44B14" w:rsidRPr="006A5AD5" w:rsidRDefault="00C16DAA" w:rsidP="00003712">
      <w:pPr>
        <w:pStyle w:val="Heading2"/>
      </w:pPr>
      <w:bookmarkStart w:id="2" w:name="_Toc237529064"/>
      <w:r w:rsidRPr="006A5AD5">
        <w:t>1.</w:t>
      </w:r>
      <w:r w:rsidR="00A44B14" w:rsidRPr="006A5AD5">
        <w:t>2. Comparative Market Analysis</w:t>
      </w:r>
      <w:bookmarkEnd w:id="2"/>
    </w:p>
    <w:p w14:paraId="121E73A2" w14:textId="2A97B86E" w:rsidR="00844682" w:rsidRPr="006A5AD5" w:rsidRDefault="00844682" w:rsidP="00844682">
      <w:r w:rsidRPr="006A5AD5">
        <w:t>PESTLE analysis serves as a strategic instrument aimed at evaluating the external macro-environment that influences the international marketing strategy of the company. The technique assists in assessing the ‘Political’, ‘Economic’, ‘Social’, ‘Technological’, ‘Legal’ and ‘Environmental’ dimensions, which assist in identifying the threats and opportunities in different markets (Harris</w:t>
      </w:r>
      <w:r w:rsidRPr="006A5AD5">
        <w:rPr>
          <w:i/>
        </w:rPr>
        <w:t xml:space="preserve"> et al.,</w:t>
      </w:r>
      <w:r w:rsidRPr="006A5AD5">
        <w:t xml:space="preserve"> 2025). The PESTLE approach offers a platform for comparing Japan and India, so that Toyota can customise its products to fit the local market and remain competitive at a global level.</w:t>
      </w:r>
    </w:p>
    <w:p w14:paraId="4C62D44F" w14:textId="77777777" w:rsidR="00AA4E88" w:rsidRPr="006A5AD5" w:rsidRDefault="00AA4E88" w:rsidP="00A44B14"/>
    <w:p w14:paraId="2A584434" w14:textId="67A7D52E" w:rsidR="008E0BF7" w:rsidRPr="006A5AD5" w:rsidRDefault="008E0BF7" w:rsidP="008E0BF7">
      <w:pPr>
        <w:jc w:val="center"/>
      </w:pPr>
      <w:r w:rsidRPr="006A5AD5">
        <w:rPr>
          <w:noProof/>
        </w:rPr>
        <w:drawing>
          <wp:inline distT="0" distB="0" distL="0" distR="0" wp14:anchorId="5292BDF5" wp14:editId="70F30711">
            <wp:extent cx="3235325" cy="3009900"/>
            <wp:effectExtent l="0" t="0" r="3175" b="0"/>
            <wp:docPr id="12561182" name="Picture 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PESTLE Analysis: The CEO's Guide to Future-Proofing a Business | by Asif  Iqbal | Techno-Preneurship | Medi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5466" cy="3010031"/>
                    </a:xfrm>
                    <a:prstGeom prst="rect">
                      <a:avLst/>
                    </a:prstGeom>
                    <a:noFill/>
                    <a:ln>
                      <a:noFill/>
                    </a:ln>
                  </pic:spPr>
                </pic:pic>
              </a:graphicData>
            </a:graphic>
          </wp:inline>
        </w:drawing>
      </w:r>
    </w:p>
    <w:p w14:paraId="65E5C92E" w14:textId="1AAEBAFE" w:rsidR="008E0BF7" w:rsidRPr="006A5AD5" w:rsidRDefault="008E0BF7" w:rsidP="008E0BF7">
      <w:pPr>
        <w:jc w:val="center"/>
        <w:rPr>
          <w:b/>
        </w:rPr>
      </w:pPr>
      <w:r w:rsidRPr="006A5AD5">
        <w:rPr>
          <w:b/>
        </w:rPr>
        <w:t xml:space="preserve">Figure 1: PESTLE Analysis </w:t>
      </w:r>
    </w:p>
    <w:p w14:paraId="3ED4CF80" w14:textId="301903A7" w:rsidR="008E0BF7" w:rsidRPr="006A5AD5" w:rsidRDefault="008E0BF7" w:rsidP="008E0BF7">
      <w:pPr>
        <w:jc w:val="center"/>
      </w:pPr>
      <w:r w:rsidRPr="006A5AD5">
        <w:t xml:space="preserve">(Source: Harris </w:t>
      </w:r>
      <w:r w:rsidRPr="006A5AD5">
        <w:rPr>
          <w:i/>
        </w:rPr>
        <w:t>et al.,</w:t>
      </w:r>
      <w:r w:rsidRPr="006A5AD5">
        <w:t xml:space="preserve"> 2025)</w:t>
      </w:r>
    </w:p>
    <w:p w14:paraId="5A51ABB8" w14:textId="77777777" w:rsidR="00A44B14" w:rsidRPr="006A5AD5" w:rsidRDefault="00A44B14" w:rsidP="00A44B14">
      <w:r w:rsidRPr="006A5AD5">
        <w:rPr>
          <w:b/>
          <w:bCs/>
        </w:rPr>
        <w:t>Political Factors</w:t>
      </w:r>
    </w:p>
    <w:p w14:paraId="511125E1" w14:textId="42EE0EB1" w:rsidR="00844682" w:rsidRPr="006A5AD5" w:rsidRDefault="00844682" w:rsidP="00844682">
      <w:r w:rsidRPr="006A5AD5">
        <w:t>Political stability has a positive impact on investments, production of automobiles, and international trade. The Japanese government promotes innovation in the automotive industry, especially in its use of hybrid and hydrogen technology, through a very good political environment marked by political stability, regulatory transparency, and continuous government support. The global competitiveness of Toyota is further boosted by its strong protection of intellectual property rights and international trade policies (Du, 2023). The overall political environment of Japan can be considered</w:t>
      </w:r>
      <w:r w:rsidR="00B176A6" w:rsidRPr="006A5AD5">
        <w:t xml:space="preserve"> </w:t>
      </w:r>
      <w:r w:rsidR="00B176A6" w:rsidRPr="006A5AD5">
        <w:rPr>
          <w:b/>
          <w:bCs/>
          <w:i/>
          <w:iCs/>
        </w:rPr>
        <w:t>favourable</w:t>
      </w:r>
      <w:r w:rsidRPr="006A5AD5">
        <w:t xml:space="preserve"> for Toyota.</w:t>
      </w:r>
    </w:p>
    <w:p w14:paraId="73194E2E" w14:textId="0D3C5080" w:rsidR="00890696" w:rsidRPr="006A5AD5" w:rsidRDefault="00844682" w:rsidP="00844682">
      <w:r w:rsidRPr="006A5AD5">
        <w:t xml:space="preserve">The political environment in India is supportive of domestic manufacturing and technology transfer through initiatives such as ‘Make in India’, ‘Production Linked Incentive (PLI)’ schemes, etc (Press Information Bureau, 2024). </w:t>
      </w:r>
      <w:r w:rsidR="00A44B14" w:rsidRPr="006A5AD5">
        <w:t>Politically, there is also a supportive environment in India with the initiative of ‘Make in India’, ‘Production Linked Incentive (PLI)’ schemes, and changes to the rules governing foreign investments. However, there are too many layers of administration, or differences in regulations from state to state, then it will be more expensive to run (</w:t>
      </w:r>
      <w:r w:rsidR="00A44B14" w:rsidRPr="006A5AD5">
        <w:rPr>
          <w:bCs/>
        </w:rPr>
        <w:t>Press Information Bureau, 2025</w:t>
      </w:r>
      <w:r w:rsidR="00A44B14" w:rsidRPr="006A5AD5">
        <w:t xml:space="preserve">). </w:t>
      </w:r>
      <w:r w:rsidR="00890696" w:rsidRPr="006A5AD5">
        <w:rPr>
          <w:bCs/>
        </w:rPr>
        <w:t xml:space="preserve">Overall, the political environment in India is </w:t>
      </w:r>
      <w:r w:rsidR="00890696" w:rsidRPr="006A5AD5">
        <w:rPr>
          <w:b/>
          <w:i/>
          <w:iCs/>
        </w:rPr>
        <w:t>Moderately Favourable</w:t>
      </w:r>
      <w:r w:rsidR="00890696" w:rsidRPr="006A5AD5">
        <w:rPr>
          <w:bCs/>
        </w:rPr>
        <w:t xml:space="preserve"> for Toyota.</w:t>
      </w:r>
    </w:p>
    <w:p w14:paraId="68F70A86" w14:textId="77777777" w:rsidR="00A44B14" w:rsidRPr="006A5AD5" w:rsidRDefault="00A44B14" w:rsidP="00A44B14">
      <w:r w:rsidRPr="006A5AD5">
        <w:rPr>
          <w:b/>
          <w:bCs/>
        </w:rPr>
        <w:t>Economic Factors</w:t>
      </w:r>
    </w:p>
    <w:p w14:paraId="4F6AEB1E" w14:textId="77777777" w:rsidR="00844682" w:rsidRPr="006A5AD5" w:rsidRDefault="00A44B14" w:rsidP="00844682">
      <w:r w:rsidRPr="006A5AD5">
        <w:t xml:space="preserve">Economic conditions will affect the buying power, production cost, and market demands. </w:t>
      </w:r>
      <w:r w:rsidR="00844682" w:rsidRPr="006A5AD5">
        <w:t>Japan is an established and developed economy with well-equipped manufacturing facilities and consumers who would like to buy the best cars. Toyota can't see any more than a 20% sales increase owing to the low rate of population growth and market maturity, which makes it necessary for Toyota to focus on improvements to its products and services, along with the development of products with higher added value (United Nations, Department of Economic and Social Affairs, 2024).</w:t>
      </w:r>
    </w:p>
    <w:p w14:paraId="20AC377A" w14:textId="52E8FE26" w:rsidR="00A44B14" w:rsidRPr="006A5AD5" w:rsidRDefault="00844682" w:rsidP="00844682">
      <w:pPr>
        <w:rPr>
          <w:highlight w:val="yellow"/>
        </w:rPr>
      </w:pPr>
      <w:r w:rsidRPr="006A5AD5">
        <w:t>India, with its economic boom and middle-class population, is one of the most attractive markets for Toyota.</w:t>
      </w:r>
      <w:r w:rsidR="00A44B14" w:rsidRPr="006A5AD5">
        <w:t xml:space="preserve"> The demand for automobiles is fuelled by competitive manufacturing costs and the boost in disposable income; however, high competition and price-sensitive customers mean that being economical and using low-consumption fuels matters a lot for Toyota</w:t>
      </w:r>
      <w:r w:rsidR="00AD6543" w:rsidRPr="006A5AD5">
        <w:t xml:space="preserve"> (Toyota Motor Corporation, 2026)</w:t>
      </w:r>
      <w:r w:rsidR="00A44B14" w:rsidRPr="006A5AD5">
        <w:t>. This means that the Japanese economy is stable, whilst the Indian economy is more likely to grow in the long-term.</w:t>
      </w:r>
      <w:r w:rsidR="00890696" w:rsidRPr="006A5AD5">
        <w:t xml:space="preserve"> Both countries are </w:t>
      </w:r>
      <w:r w:rsidR="00890696" w:rsidRPr="006A5AD5">
        <w:rPr>
          <w:b/>
        </w:rPr>
        <w:t>favourable</w:t>
      </w:r>
      <w:r w:rsidR="00890696" w:rsidRPr="006A5AD5">
        <w:t xml:space="preserve"> in the economic context. </w:t>
      </w:r>
    </w:p>
    <w:p w14:paraId="09D8F886" w14:textId="77777777" w:rsidR="00A44B14" w:rsidRPr="006A5AD5" w:rsidRDefault="00A44B14" w:rsidP="00A44B14">
      <w:r w:rsidRPr="006A5AD5">
        <w:rPr>
          <w:b/>
          <w:bCs/>
        </w:rPr>
        <w:t>Social Factors</w:t>
      </w:r>
    </w:p>
    <w:p w14:paraId="63C2DECE" w14:textId="19E3B134" w:rsidR="00A44B14" w:rsidRPr="006A5AD5" w:rsidRDefault="00A44B14" w:rsidP="00A44B14">
      <w:r w:rsidRPr="006A5AD5">
        <w:t>People's purchasing behaviour and demographic trends are affected by social factors, which affect their lifestyles. Japan's high population ageing rates, high awareness of the environment and preference for quality create a very favourable end-user market for the hybrid, fuel-efficient and technologically advanced vehicles. Excellent product reliability and customer service are expected of the consumer</w:t>
      </w:r>
      <w:r w:rsidR="00AD6543" w:rsidRPr="006A5AD5">
        <w:t xml:space="preserve"> (World Bank, 2025a)</w:t>
      </w:r>
      <w:r w:rsidRPr="006A5AD5">
        <w:t>.</w:t>
      </w:r>
    </w:p>
    <w:p w14:paraId="26199B41" w14:textId="2633E6C2" w:rsidR="00844682" w:rsidRPr="006A5AD5" w:rsidRDefault="00A44B14" w:rsidP="00A44B14">
      <w:r w:rsidRPr="006A5AD5">
        <w:t xml:space="preserve">India offers a very positive social climate with a young population, a growing middle class and rising urbanisation. </w:t>
      </w:r>
      <w:r w:rsidR="00844682" w:rsidRPr="006A5AD5">
        <w:t xml:space="preserve">Budget, fuel efficiency, maintenance, and resale value are the primary factors that the consumer looks into; and their interests lie in SUVs and family cars (World Bank, 2025b). Whereas reliability is important in both contexts, Japanese buyers prioritise mobility and sustainable characteristics of the vehicle, while Indians favour convenience and utility features (Du, 2023). Therefore, both nations are </w:t>
      </w:r>
      <w:r w:rsidR="00B176A6" w:rsidRPr="006A5AD5">
        <w:rPr>
          <w:b/>
          <w:bCs/>
          <w:i/>
          <w:iCs/>
        </w:rPr>
        <w:t>favourable</w:t>
      </w:r>
      <w:r w:rsidR="00844682" w:rsidRPr="006A5AD5">
        <w:t xml:space="preserve"> from a social perspective.</w:t>
      </w:r>
    </w:p>
    <w:p w14:paraId="4E38A23F" w14:textId="77777777" w:rsidR="00A44B14" w:rsidRPr="006A5AD5" w:rsidRDefault="00A44B14" w:rsidP="00A44B14">
      <w:r w:rsidRPr="006A5AD5">
        <w:rPr>
          <w:b/>
          <w:bCs/>
        </w:rPr>
        <w:t>Cultural Factors (Hofstede's Cultural Dimensions)</w:t>
      </w:r>
    </w:p>
    <w:p w14:paraId="6DB538BB" w14:textId="77777777" w:rsidR="00A44B14" w:rsidRPr="006A5AD5" w:rsidRDefault="00A44B14" w:rsidP="00A44B14">
      <w:r w:rsidRPr="006A5AD5">
        <w:t>Consumer behaviour and marketing effectiveness are greatly influenced by culture. The Cultural Dimensions Model of Hofstede is a valuable tool for multinational companies that can be used to develop a deeper insight into national cultures and marketing strategies.</w:t>
      </w:r>
    </w:p>
    <w:p w14:paraId="711F2658" w14:textId="74247348" w:rsidR="00AD6543" w:rsidRPr="006A5AD5" w:rsidRDefault="00AD6543" w:rsidP="008E0BF7">
      <w:pPr>
        <w:jc w:val="center"/>
      </w:pPr>
      <w:r w:rsidRPr="006A5AD5">
        <w:rPr>
          <w:noProof/>
        </w:rPr>
        <w:drawing>
          <wp:inline distT="0" distB="0" distL="0" distR="0" wp14:anchorId="356784B2" wp14:editId="444E105F">
            <wp:extent cx="5732837" cy="2743200"/>
            <wp:effectExtent l="0" t="0" r="1270" b="0"/>
            <wp:docPr id="90858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589728" name=""/>
                    <pic:cNvPicPr/>
                  </pic:nvPicPr>
                  <pic:blipFill>
                    <a:blip r:embed="rId13"/>
                    <a:stretch>
                      <a:fillRect/>
                    </a:stretch>
                  </pic:blipFill>
                  <pic:spPr>
                    <a:xfrm>
                      <a:off x="0" y="0"/>
                      <a:ext cx="5738828" cy="2746067"/>
                    </a:xfrm>
                    <a:prstGeom prst="rect">
                      <a:avLst/>
                    </a:prstGeom>
                  </pic:spPr>
                </pic:pic>
              </a:graphicData>
            </a:graphic>
          </wp:inline>
        </w:drawing>
      </w:r>
    </w:p>
    <w:p w14:paraId="671BCD92" w14:textId="5EB94BED" w:rsidR="008E0BF7" w:rsidRPr="006A5AD5" w:rsidRDefault="008E0BF7" w:rsidP="008E0BF7">
      <w:pPr>
        <w:jc w:val="center"/>
        <w:rPr>
          <w:b/>
        </w:rPr>
      </w:pPr>
      <w:r w:rsidRPr="006A5AD5">
        <w:rPr>
          <w:b/>
        </w:rPr>
        <w:t xml:space="preserve">Figure 2: Cultural Dimensions Model of Hofstede </w:t>
      </w:r>
    </w:p>
    <w:p w14:paraId="4DE2F4F3" w14:textId="6AD5764E" w:rsidR="008E0BF7" w:rsidRPr="006A5AD5" w:rsidRDefault="008E0BF7" w:rsidP="008E0BF7">
      <w:pPr>
        <w:jc w:val="center"/>
      </w:pPr>
      <w:r w:rsidRPr="006A5AD5">
        <w:t>(Source: The Culture Factor Group, 2025)</w:t>
      </w:r>
    </w:p>
    <w:p w14:paraId="3672793F" w14:textId="5276BBD1" w:rsidR="003C5E5E" w:rsidRPr="006A5AD5" w:rsidRDefault="00BA707F" w:rsidP="00A44B14">
      <w:pPr>
        <w:rPr>
          <w:highlight w:val="yellow"/>
        </w:rPr>
      </w:pPr>
      <w:r w:rsidRPr="006A5AD5">
        <w:t>The Japanese culture is one that appreciates accuracy, quality, innovation, and durability of product performance, thus making it an ideal culture for the Japanese people. Toyota benefits in both cases since they are striving to make their business efficient and effective through Kaizen and earn the trust of the brands because of high uncertainty avoidance. The other culture in this case is India, and although it is an environmentally friendly culture, cultural values, social ties, and the reputation of the brand are the determinants of buying decisions. Thus, the Toyota advertising campaign should be adjusted to these two different markets because the three largest auto companies have emphasised the factors of affordability, durability, and after-sales services to consumers. The cultural differences explain the 'glocalization' concept, where Toyota maintains the global brand, and its products and marketing are geared towards the preferences of the local customers.</w:t>
      </w:r>
      <w:r w:rsidR="00A44B14" w:rsidRPr="006A5AD5">
        <w:t xml:space="preserve"> However, it does not truly understand individual consumers since cultures change over time, and diverse cultural contexts exist within each demographic group</w:t>
      </w:r>
      <w:r w:rsidR="008E0BF7" w:rsidRPr="006A5AD5">
        <w:t xml:space="preserve"> (The Culture Factor Group, 2025)</w:t>
      </w:r>
      <w:r w:rsidR="00A44B14" w:rsidRPr="006A5AD5">
        <w:t xml:space="preserve">. </w:t>
      </w:r>
      <w:r w:rsidR="003C5E5E" w:rsidRPr="006A5AD5">
        <w:t xml:space="preserve">Overall, cultural environments of both countries are </w:t>
      </w:r>
      <w:r w:rsidR="003C5E5E" w:rsidRPr="006A5AD5">
        <w:rPr>
          <w:b/>
          <w:bCs/>
        </w:rPr>
        <w:t>favourable</w:t>
      </w:r>
      <w:r w:rsidR="003C5E5E" w:rsidRPr="006A5AD5">
        <w:t xml:space="preserve"> for expanding the business of Toyota. </w:t>
      </w:r>
    </w:p>
    <w:p w14:paraId="4F4529F6" w14:textId="77777777" w:rsidR="00A44B14" w:rsidRPr="006A5AD5" w:rsidRDefault="00A44B14" w:rsidP="00A44B14">
      <w:r w:rsidRPr="006A5AD5">
        <w:rPr>
          <w:b/>
          <w:bCs/>
        </w:rPr>
        <w:t>Technological Factors</w:t>
      </w:r>
    </w:p>
    <w:p w14:paraId="447468E7" w14:textId="77777777" w:rsidR="00BA707F" w:rsidRPr="006A5AD5" w:rsidRDefault="00A44B14" w:rsidP="00BA707F">
      <w:r w:rsidRPr="006A5AD5">
        <w:t xml:space="preserve">Technological solutions play an important part within the automobile industry as one factor of a company's competitive edge. Japan offers the most conducive technological environment, such as cutting-edge research and development, robotics, artificial intelligence, and advanced manufacturing systems. </w:t>
      </w:r>
      <w:r w:rsidR="00BA707F" w:rsidRPr="006A5AD5">
        <w:t>In fact, Toyota has been focusing on its strength as a world leader in terms of hybrid technology, fuel cell cars, and connectivity technology (Du, 2023).</w:t>
      </w:r>
    </w:p>
    <w:p w14:paraId="29142BD8" w14:textId="1F275F01" w:rsidR="003C5E5E" w:rsidRPr="006A5AD5" w:rsidRDefault="00BA707F" w:rsidP="00BA707F">
      <w:pPr>
        <w:rPr>
          <w:highlight w:val="yellow"/>
        </w:rPr>
      </w:pPr>
      <w:r w:rsidRPr="006A5AD5">
        <w:t xml:space="preserve">There have been huge technological improvements in India as well through the digital revolution, manufacturing automation, and Government investment in electric mobility vehicles. Even though there has not been adequate development in terms of charging infrastructure, further technological advancements and manufacturing processes improve efficiency for Toyota (Liu, 2025). </w:t>
      </w:r>
      <w:r w:rsidR="00A44B14" w:rsidRPr="006A5AD5">
        <w:t xml:space="preserve">Overall, Japan is still at the forefront of innovation for Toyota, and India </w:t>
      </w:r>
      <w:r w:rsidR="003C5E5E" w:rsidRPr="006A5AD5">
        <w:t xml:space="preserve">is moderately </w:t>
      </w:r>
      <w:r w:rsidR="003C5E5E" w:rsidRPr="006A5AD5">
        <w:rPr>
          <w:b/>
          <w:bCs/>
        </w:rPr>
        <w:t>favourable</w:t>
      </w:r>
      <w:r w:rsidR="003C5E5E" w:rsidRPr="006A5AD5">
        <w:t xml:space="preserve"> in this context.</w:t>
      </w:r>
    </w:p>
    <w:p w14:paraId="67279DED" w14:textId="77777777" w:rsidR="00A44B14" w:rsidRPr="006A5AD5" w:rsidRDefault="00A44B14" w:rsidP="00A44B14">
      <w:r w:rsidRPr="006A5AD5">
        <w:rPr>
          <w:b/>
          <w:bCs/>
        </w:rPr>
        <w:t>Legal Factors</w:t>
      </w:r>
    </w:p>
    <w:p w14:paraId="75E289C6" w14:textId="367B3036" w:rsidR="00A44B14" w:rsidRPr="006A5AD5" w:rsidRDefault="00A44B14" w:rsidP="00A44B14">
      <w:r w:rsidRPr="006A5AD5">
        <w:t>The law impacts legal product quality, labour standards and environmental compliance. Japan offers a highly favourable legal environment characterised by transparency in the system of regulations, safety standards and robust protection of intellectual property rights, which engenders innovation and customer confidence</w:t>
      </w:r>
      <w:r w:rsidR="008E0BF7" w:rsidRPr="006A5AD5">
        <w:t xml:space="preserve"> (Liu, 2025)</w:t>
      </w:r>
      <w:r w:rsidRPr="006A5AD5">
        <w:t>.</w:t>
      </w:r>
    </w:p>
    <w:p w14:paraId="0ECC7ABA" w14:textId="285BB8EB" w:rsidR="00A44B14" w:rsidRPr="006A5AD5" w:rsidRDefault="00A44B14" w:rsidP="00A44B14">
      <w:r w:rsidRPr="006A5AD5">
        <w:t>India also has a legal environment in a similar direction to that of foreign investment, cleaner vehicle technology and consumer protection. However, the regulatory and administrative requirements differ state-by-state, adding to the complexity of compliance. The fast-changing Indian regulations remain conducive to expansion of industries while Japan offers more legal certainty</w:t>
      </w:r>
      <w:r w:rsidR="008E0BF7" w:rsidRPr="006A5AD5">
        <w:t xml:space="preserve"> (Press Information Bureau, 2024)</w:t>
      </w:r>
      <w:r w:rsidRPr="006A5AD5">
        <w:t>.</w:t>
      </w:r>
      <w:r w:rsidR="003C5E5E" w:rsidRPr="006A5AD5">
        <w:t xml:space="preserve"> Hence, it can be asserted that Japan is more </w:t>
      </w:r>
      <w:r w:rsidR="003C5E5E" w:rsidRPr="006A5AD5">
        <w:rPr>
          <w:b/>
          <w:bCs/>
        </w:rPr>
        <w:t>favourable</w:t>
      </w:r>
      <w:r w:rsidR="003C5E5E" w:rsidRPr="006A5AD5">
        <w:t xml:space="preserve"> than India in this definite context. </w:t>
      </w:r>
    </w:p>
    <w:p w14:paraId="558CE68B" w14:textId="77777777" w:rsidR="00A44B14" w:rsidRPr="006A5AD5" w:rsidRDefault="00A44B14" w:rsidP="00A44B14">
      <w:r w:rsidRPr="006A5AD5">
        <w:rPr>
          <w:b/>
          <w:bCs/>
        </w:rPr>
        <w:t>Environmental Factors</w:t>
      </w:r>
    </w:p>
    <w:p w14:paraId="19754C73" w14:textId="2ABD815E" w:rsidR="00A44B14" w:rsidRPr="006A5AD5" w:rsidRDefault="00A44B14" w:rsidP="00A44B14">
      <w:r w:rsidRPr="006A5AD5">
        <w:t>Trends in environmental sustainability are also affecting the way carmakers make decisions about their automotive strategy, with a growing importance of complying with higher emission limits and consumer demand for cleaner means of transporting themselves. Japan has everything that makes for a perfect environment, thanks to its ambitious carbon-neutral policies; its recycling systems come second to none, and its population is well aware of sustainability. The conditions are harmonious with Toyota's top position in hybrid and hydrogen technologies</w:t>
      </w:r>
      <w:r w:rsidR="008E0BF7" w:rsidRPr="006A5AD5">
        <w:t xml:space="preserve"> (United Nations, Department of Economic and Social Affairs, 2024)</w:t>
      </w:r>
      <w:r w:rsidRPr="006A5AD5">
        <w:t>.</w:t>
      </w:r>
    </w:p>
    <w:p w14:paraId="4829C51F" w14:textId="23F1B39E" w:rsidR="003C5E5E" w:rsidRPr="006A5AD5" w:rsidRDefault="00BA707F" w:rsidP="00A44B14">
      <w:pPr>
        <w:rPr>
          <w:highlight w:val="yellow"/>
        </w:rPr>
      </w:pPr>
      <w:r w:rsidRPr="006A5AD5">
        <w:t xml:space="preserve">Environmental factors in India are moderate. While the shift towards sustainable mobility is being made, there are still problems associated with the implementation of e-Mobility and Clean Transportation, which offer great opportunities for Toyota but at the moment, the insufficient amount of charging points and lack of environmental consciousness delay the process. This explains why Toyota focuses on developing the newest environmentally friendly technology in Japan and expanding the sales of affordable hybrids in India (Du, 2023). </w:t>
      </w:r>
      <w:r w:rsidR="003C5E5E" w:rsidRPr="006A5AD5">
        <w:t xml:space="preserve">In the environmental context, Japanese market is highly favourable and Indian market is moderately </w:t>
      </w:r>
      <w:r w:rsidR="003C5E5E" w:rsidRPr="006A5AD5">
        <w:rPr>
          <w:b/>
          <w:bCs/>
        </w:rPr>
        <w:t>favourable</w:t>
      </w:r>
      <w:r w:rsidR="003C5E5E" w:rsidRPr="006A5AD5">
        <w:t>.</w:t>
      </w:r>
    </w:p>
    <w:p w14:paraId="2FB958E4" w14:textId="77777777" w:rsidR="00A44B14" w:rsidRPr="006A5AD5" w:rsidRDefault="00A44B14" w:rsidP="00A44B14">
      <w:r w:rsidRPr="006A5AD5">
        <w:rPr>
          <w:b/>
          <w:bCs/>
        </w:rPr>
        <w:t>Overall Comparative Evaluation</w:t>
      </w:r>
    </w:p>
    <w:p w14:paraId="18380405" w14:textId="761B58C0" w:rsidR="00BA707F" w:rsidRPr="006A5AD5" w:rsidRDefault="005A1006" w:rsidP="00111285">
      <w:r w:rsidRPr="006A5AD5">
        <w:t xml:space="preserve">Comparative PESTLE analysis shows that both Japan and India provide good opportunities for Toyota but have some unfavourable aspects. Political stability, technological development, firm legal system and environmental consciousness in Japan offers a very </w:t>
      </w:r>
      <w:r w:rsidRPr="006A5AD5">
        <w:rPr>
          <w:b/>
          <w:bCs/>
        </w:rPr>
        <w:t>favourable</w:t>
      </w:r>
      <w:r w:rsidRPr="006A5AD5">
        <w:t xml:space="preserve"> environment with slow population growth and a mature market that holds back expansion. </w:t>
      </w:r>
      <w:r w:rsidR="00BA707F" w:rsidRPr="006A5AD5">
        <w:t xml:space="preserve">On the other hand, compared to other nations, India provides </w:t>
      </w:r>
      <w:r w:rsidR="00BA707F" w:rsidRPr="006A5AD5">
        <w:rPr>
          <w:b/>
          <w:bCs/>
        </w:rPr>
        <w:t>favourable</w:t>
      </w:r>
      <w:r w:rsidR="00BA707F" w:rsidRPr="006A5AD5">
        <w:t xml:space="preserve"> conditions such as rapid economic growth in India, urbanisation, and government policies that favour manufacturing, notwithstanding the complexities involved in regulations, poor infrastructure, and consumer price sensitivity. In this case, Toyota has to consider the problems of standardisation while considering the importance of localisation in maintaining its brand reputation in quality, safety, and innovation (Harris </w:t>
      </w:r>
      <w:r w:rsidR="00BA707F" w:rsidRPr="006A5AD5">
        <w:rPr>
          <w:i/>
        </w:rPr>
        <w:t>et al.,</w:t>
      </w:r>
      <w:r w:rsidR="00BA707F" w:rsidRPr="006A5AD5">
        <w:t xml:space="preserve"> 2025).</w:t>
      </w:r>
    </w:p>
    <w:p w14:paraId="1029AE2D" w14:textId="7EBB23BF" w:rsidR="00425F7F" w:rsidRPr="006A5AD5" w:rsidRDefault="00295DE6" w:rsidP="00003712">
      <w:pPr>
        <w:pStyle w:val="Heading2"/>
      </w:pPr>
      <w:bookmarkStart w:id="3" w:name="_Toc237529065"/>
      <w:r w:rsidRPr="006A5AD5">
        <w:t>1</w:t>
      </w:r>
      <w:r w:rsidR="00C16DAA" w:rsidRPr="006A5AD5">
        <w:t>.</w:t>
      </w:r>
      <w:r w:rsidR="00425F7F" w:rsidRPr="006A5AD5">
        <w:t>3. Comparative STP Strategy</w:t>
      </w:r>
      <w:bookmarkEnd w:id="3"/>
    </w:p>
    <w:tbl>
      <w:tblPr>
        <w:tblStyle w:val="TableGrid"/>
        <w:tblW w:w="0" w:type="auto"/>
        <w:tblLook w:val="04A0" w:firstRow="1" w:lastRow="0" w:firstColumn="1" w:lastColumn="0" w:noHBand="0" w:noVBand="1"/>
      </w:tblPr>
      <w:tblGrid>
        <w:gridCol w:w="1638"/>
        <w:gridCol w:w="2675"/>
        <w:gridCol w:w="2460"/>
        <w:gridCol w:w="2577"/>
      </w:tblGrid>
      <w:tr w:rsidR="00425F7F" w:rsidRPr="006A5AD5" w14:paraId="1A79DA4D" w14:textId="77777777" w:rsidTr="00425F7F">
        <w:trPr>
          <w:trHeight w:val="540"/>
        </w:trPr>
        <w:tc>
          <w:tcPr>
            <w:tcW w:w="2250" w:type="dxa"/>
            <w:hideMark/>
          </w:tcPr>
          <w:p w14:paraId="2A0BB5B0" w14:textId="77777777" w:rsidR="00425F7F" w:rsidRPr="006A5AD5" w:rsidRDefault="00425F7F" w:rsidP="00F445F5">
            <w:r w:rsidRPr="006A5AD5">
              <w:rPr>
                <w:b/>
                <w:bCs/>
              </w:rPr>
              <w:t>STP Element</w:t>
            </w:r>
          </w:p>
        </w:tc>
        <w:tc>
          <w:tcPr>
            <w:tcW w:w="2250" w:type="dxa"/>
            <w:hideMark/>
          </w:tcPr>
          <w:p w14:paraId="1E45E367" w14:textId="77777777" w:rsidR="00425F7F" w:rsidRPr="006A5AD5" w:rsidRDefault="00425F7F" w:rsidP="00F445F5">
            <w:r w:rsidRPr="006A5AD5">
              <w:rPr>
                <w:b/>
                <w:bCs/>
              </w:rPr>
              <w:t>Toyota in Japan</w:t>
            </w:r>
          </w:p>
        </w:tc>
        <w:tc>
          <w:tcPr>
            <w:tcW w:w="2250" w:type="dxa"/>
            <w:hideMark/>
          </w:tcPr>
          <w:p w14:paraId="7A319E50" w14:textId="77777777" w:rsidR="00425F7F" w:rsidRPr="006A5AD5" w:rsidRDefault="00425F7F" w:rsidP="00F445F5">
            <w:r w:rsidRPr="006A5AD5">
              <w:rPr>
                <w:b/>
                <w:bCs/>
              </w:rPr>
              <w:t>Toyota in India</w:t>
            </w:r>
          </w:p>
        </w:tc>
        <w:tc>
          <w:tcPr>
            <w:tcW w:w="2250" w:type="dxa"/>
            <w:hideMark/>
          </w:tcPr>
          <w:p w14:paraId="5C93503B" w14:textId="77777777" w:rsidR="00425F7F" w:rsidRPr="006A5AD5" w:rsidRDefault="00425F7F" w:rsidP="00F445F5">
            <w:r w:rsidRPr="006A5AD5">
              <w:rPr>
                <w:b/>
                <w:bCs/>
              </w:rPr>
              <w:t>Comparative Insight</w:t>
            </w:r>
          </w:p>
        </w:tc>
      </w:tr>
      <w:tr w:rsidR="00425F7F" w:rsidRPr="006A5AD5" w14:paraId="6308554D" w14:textId="77777777" w:rsidTr="00425F7F">
        <w:trPr>
          <w:trHeight w:val="540"/>
        </w:trPr>
        <w:tc>
          <w:tcPr>
            <w:tcW w:w="0" w:type="auto"/>
            <w:hideMark/>
          </w:tcPr>
          <w:p w14:paraId="4FB880E8" w14:textId="77777777" w:rsidR="00425F7F" w:rsidRPr="006A5AD5" w:rsidRDefault="00425F7F" w:rsidP="00F445F5">
            <w:r w:rsidRPr="006A5AD5">
              <w:rPr>
                <w:b/>
                <w:bCs/>
              </w:rPr>
              <w:t>Segmentation</w:t>
            </w:r>
          </w:p>
        </w:tc>
        <w:tc>
          <w:tcPr>
            <w:tcW w:w="0" w:type="auto"/>
            <w:hideMark/>
          </w:tcPr>
          <w:p w14:paraId="74362250" w14:textId="677A0320" w:rsidR="00425F7F" w:rsidRPr="006A5AD5" w:rsidRDefault="00425F7F" w:rsidP="00F445F5">
            <w:r w:rsidRPr="006A5AD5">
              <w:t>Toyota categori</w:t>
            </w:r>
            <w:r w:rsidR="00AF7306" w:rsidRPr="006A5AD5">
              <w:t>s</w:t>
            </w:r>
            <w:r w:rsidRPr="006A5AD5">
              <w:t>es their audience according to age, income and lifestyle, environmental awareness and car use. The key segments are ageing consumers, professionals, the green buyer, luxury vehicle owners and the EV and hybrid vehicle buyers</w:t>
            </w:r>
            <w:r w:rsidR="00730B18" w:rsidRPr="006A5AD5">
              <w:t xml:space="preserve"> (El Islami, 2025)</w:t>
            </w:r>
            <w:r w:rsidRPr="006A5AD5">
              <w:t>.</w:t>
            </w:r>
          </w:p>
        </w:tc>
        <w:tc>
          <w:tcPr>
            <w:tcW w:w="0" w:type="auto"/>
            <w:hideMark/>
          </w:tcPr>
          <w:p w14:paraId="5BCF55B1" w14:textId="77777777" w:rsidR="00425F7F" w:rsidRPr="006A5AD5" w:rsidRDefault="00425F7F" w:rsidP="00F445F5">
            <w:r w:rsidRPr="006A5AD5">
              <w:t>The segments of Toyota based on income, size of family, geographical location, occupation, value consciousness of behaviour. Middle Income Families, Urban Professionals, SUV Buyers, Business users, and Ultra-Value customers make up the core Middle market.</w:t>
            </w:r>
          </w:p>
        </w:tc>
        <w:tc>
          <w:tcPr>
            <w:tcW w:w="0" w:type="auto"/>
            <w:hideMark/>
          </w:tcPr>
          <w:p w14:paraId="3C17403E" w14:textId="169C4326" w:rsidR="00425F7F" w:rsidRPr="006A5AD5" w:rsidRDefault="00425F7F" w:rsidP="00F445F5">
            <w:r w:rsidRPr="006A5AD5">
              <w:t>Toyota adopts segmentation to meet the difference among demographics and economics. While Japan's mature market is keenly interested in technology and sustainability, India's expanding market prioritises affordability, functionality, and mobility for families</w:t>
            </w:r>
            <w:r w:rsidR="00D97B1E" w:rsidRPr="006A5AD5">
              <w:t xml:space="preserve"> (</w:t>
            </w:r>
            <w:proofErr w:type="spellStart"/>
            <w:r w:rsidR="00D97B1E" w:rsidRPr="006A5AD5">
              <w:t>Handiananto</w:t>
            </w:r>
            <w:proofErr w:type="spellEnd"/>
            <w:r w:rsidR="00D97B1E" w:rsidRPr="006A5AD5">
              <w:t>, 2026)</w:t>
            </w:r>
            <w:r w:rsidRPr="006A5AD5">
              <w:t>.</w:t>
            </w:r>
          </w:p>
        </w:tc>
      </w:tr>
      <w:tr w:rsidR="00425F7F" w:rsidRPr="006A5AD5" w14:paraId="31C0A2E9" w14:textId="77777777" w:rsidTr="00425F7F">
        <w:trPr>
          <w:trHeight w:val="540"/>
        </w:trPr>
        <w:tc>
          <w:tcPr>
            <w:tcW w:w="0" w:type="auto"/>
            <w:hideMark/>
          </w:tcPr>
          <w:p w14:paraId="51BD4F73" w14:textId="77777777" w:rsidR="00425F7F" w:rsidRPr="006A5AD5" w:rsidRDefault="00425F7F" w:rsidP="00F445F5">
            <w:r w:rsidRPr="006A5AD5">
              <w:rPr>
                <w:b/>
                <w:bCs/>
              </w:rPr>
              <w:t>Targeting</w:t>
            </w:r>
          </w:p>
        </w:tc>
        <w:tc>
          <w:tcPr>
            <w:tcW w:w="0" w:type="auto"/>
            <w:hideMark/>
          </w:tcPr>
          <w:p w14:paraId="669DDEDE" w14:textId="77777777" w:rsidR="00425F7F" w:rsidRPr="006A5AD5" w:rsidRDefault="00425F7F" w:rsidP="00F445F5">
            <w:r w:rsidRPr="006A5AD5">
              <w:t>The highly trained, middle income and corporate customers, as well as Environmentally Conscious Customers, are among the primary target groups of Toyota.</w:t>
            </w:r>
          </w:p>
        </w:tc>
        <w:tc>
          <w:tcPr>
            <w:tcW w:w="0" w:type="auto"/>
            <w:hideMark/>
          </w:tcPr>
          <w:p w14:paraId="517BE0A9" w14:textId="08D8445D" w:rsidR="00425F7F" w:rsidRPr="006A5AD5" w:rsidRDefault="00425F7F" w:rsidP="00F445F5">
            <w:r w:rsidRPr="006A5AD5">
              <w:t>Toyota caters to middle and upper middle-class consumers, the urban professional, business drivers, and those looking to buy the most reliable SUV and multipurpose vehicles. High quality models are targeted to the affluent buyer</w:t>
            </w:r>
            <w:r w:rsidR="00362049" w:rsidRPr="006A5AD5">
              <w:t xml:space="preserve"> (Masih </w:t>
            </w:r>
            <w:r w:rsidR="00362049" w:rsidRPr="006A5AD5">
              <w:rPr>
                <w:i/>
              </w:rPr>
              <w:t>et al.,</w:t>
            </w:r>
            <w:r w:rsidR="00362049" w:rsidRPr="006A5AD5">
              <w:t xml:space="preserve"> 2025)</w:t>
            </w:r>
            <w:r w:rsidRPr="006A5AD5">
              <w:t>.</w:t>
            </w:r>
          </w:p>
        </w:tc>
        <w:tc>
          <w:tcPr>
            <w:tcW w:w="0" w:type="auto"/>
            <w:hideMark/>
          </w:tcPr>
          <w:p w14:paraId="18669075" w14:textId="1C85DA9D" w:rsidR="00425F7F" w:rsidRPr="006A5AD5" w:rsidRDefault="00425F7F" w:rsidP="00F445F5">
            <w:r w:rsidRPr="006A5AD5">
              <w:t>Targeting varies due to consumers' environmental awareness and higher disposable income in Japan. In India, Toyota focuses on the premium segment, offering value, fuel efficiency and durability to its car buyers</w:t>
            </w:r>
            <w:r w:rsidR="00314C28" w:rsidRPr="006A5AD5">
              <w:t xml:space="preserve"> (</w:t>
            </w:r>
            <w:proofErr w:type="spellStart"/>
            <w:r w:rsidR="00314C28" w:rsidRPr="006A5AD5">
              <w:t>Ningrum</w:t>
            </w:r>
            <w:proofErr w:type="spellEnd"/>
            <w:r w:rsidR="00314C28" w:rsidRPr="006A5AD5">
              <w:t xml:space="preserve"> and </w:t>
            </w:r>
            <w:proofErr w:type="spellStart"/>
            <w:r w:rsidR="00314C28" w:rsidRPr="006A5AD5">
              <w:t>Hasmarini</w:t>
            </w:r>
            <w:proofErr w:type="spellEnd"/>
            <w:r w:rsidR="00314C28" w:rsidRPr="006A5AD5">
              <w:t>, 2024)</w:t>
            </w:r>
            <w:r w:rsidRPr="006A5AD5">
              <w:t>.</w:t>
            </w:r>
          </w:p>
        </w:tc>
      </w:tr>
      <w:tr w:rsidR="00425F7F" w:rsidRPr="006A5AD5" w14:paraId="3D3FD9BF" w14:textId="77777777" w:rsidTr="00425F7F">
        <w:trPr>
          <w:trHeight w:val="540"/>
        </w:trPr>
        <w:tc>
          <w:tcPr>
            <w:tcW w:w="0" w:type="auto"/>
            <w:hideMark/>
          </w:tcPr>
          <w:p w14:paraId="46368648" w14:textId="77777777" w:rsidR="00425F7F" w:rsidRPr="006A5AD5" w:rsidRDefault="00425F7F" w:rsidP="00F445F5">
            <w:r w:rsidRPr="006A5AD5">
              <w:rPr>
                <w:b/>
                <w:bCs/>
              </w:rPr>
              <w:t>Positioning</w:t>
            </w:r>
          </w:p>
        </w:tc>
        <w:tc>
          <w:tcPr>
            <w:tcW w:w="0" w:type="auto"/>
            <w:hideMark/>
          </w:tcPr>
          <w:p w14:paraId="34CA567E" w14:textId="14EB7A7A" w:rsidR="00425F7F" w:rsidRPr="006A5AD5" w:rsidRDefault="00425F7F" w:rsidP="00F445F5">
            <w:r w:rsidRPr="006A5AD5">
              <w:t>Toyota is one of the cutting-edge and technologically advanced, eco-friendly and high QI automotive companies. Safety, reliability, quality and leadership in hybrid technology are the brand's key attributes</w:t>
            </w:r>
            <w:r w:rsidR="00314C28" w:rsidRPr="006A5AD5">
              <w:t xml:space="preserve"> (El Islami, 2025)</w:t>
            </w:r>
            <w:r w:rsidRPr="006A5AD5">
              <w:t>.</w:t>
            </w:r>
          </w:p>
        </w:tc>
        <w:tc>
          <w:tcPr>
            <w:tcW w:w="0" w:type="auto"/>
            <w:hideMark/>
          </w:tcPr>
          <w:p w14:paraId="5164ED8C" w14:textId="77777777" w:rsidR="00425F7F" w:rsidRPr="006A5AD5" w:rsidRDefault="00425F7F" w:rsidP="00F445F5">
            <w:r w:rsidRPr="006A5AD5">
              <w:t>Toyota has a brand image that is trusted and relied upon by customers who expect dependable, long-lasting, economical and high standard cars that have good resale properties and after sales service. One of the brand's selling points is reliability and low cost of ownership.</w:t>
            </w:r>
          </w:p>
        </w:tc>
        <w:tc>
          <w:tcPr>
            <w:tcW w:w="0" w:type="auto"/>
            <w:hideMark/>
          </w:tcPr>
          <w:p w14:paraId="27FA0288" w14:textId="4ECB0B28" w:rsidR="00425F7F" w:rsidRPr="006A5AD5" w:rsidRDefault="00425F7F" w:rsidP="00F445F5">
            <w:r w:rsidRPr="006A5AD5">
              <w:t>Toyota has a unified global brand identity regarding quality and reliability, and tailors its value proposition according to the expectations of the local market. While innovation and sustainability are key points in Japan, affordability, durability, and usability are important in India</w:t>
            </w:r>
            <w:r w:rsidR="00314C28" w:rsidRPr="006A5AD5">
              <w:t xml:space="preserve"> (Masih </w:t>
            </w:r>
            <w:r w:rsidR="00314C28" w:rsidRPr="006A5AD5">
              <w:rPr>
                <w:i/>
              </w:rPr>
              <w:t>et al.,</w:t>
            </w:r>
            <w:r w:rsidR="00314C28" w:rsidRPr="006A5AD5">
              <w:t xml:space="preserve"> 2025)</w:t>
            </w:r>
            <w:r w:rsidRPr="006A5AD5">
              <w:t>.</w:t>
            </w:r>
          </w:p>
        </w:tc>
      </w:tr>
    </w:tbl>
    <w:p w14:paraId="56063916" w14:textId="444C7AB9" w:rsidR="00B8010C" w:rsidRPr="006A5AD5" w:rsidRDefault="00B8010C" w:rsidP="00B8010C">
      <w:pPr>
        <w:tabs>
          <w:tab w:val="left" w:pos="2892"/>
        </w:tabs>
        <w:rPr>
          <w:b/>
          <w:bCs/>
        </w:rPr>
      </w:pPr>
    </w:p>
    <w:p w14:paraId="0362824F" w14:textId="5C133422" w:rsidR="00B8010C" w:rsidRPr="006A5AD5" w:rsidRDefault="00B8010C" w:rsidP="00B8010C">
      <w:pPr>
        <w:jc w:val="center"/>
        <w:rPr>
          <w:b/>
          <w:bCs/>
        </w:rPr>
      </w:pPr>
      <w:r w:rsidRPr="006A5AD5">
        <w:rPr>
          <w:b/>
          <w:bCs/>
          <w:noProof/>
        </w:rPr>
        <w:drawing>
          <wp:inline distT="0" distB="0" distL="0" distR="0" wp14:anchorId="67C3EAF2" wp14:editId="0BF4007F">
            <wp:extent cx="5368290" cy="3543300"/>
            <wp:effectExtent l="0" t="0" r="3810" b="0"/>
            <wp:docPr id="27438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86120" name=""/>
                    <pic:cNvPicPr/>
                  </pic:nvPicPr>
                  <pic:blipFill>
                    <a:blip r:embed="rId14"/>
                    <a:stretch>
                      <a:fillRect/>
                    </a:stretch>
                  </pic:blipFill>
                  <pic:spPr>
                    <a:xfrm>
                      <a:off x="0" y="0"/>
                      <a:ext cx="5371857" cy="3545654"/>
                    </a:xfrm>
                    <a:prstGeom prst="rect">
                      <a:avLst/>
                    </a:prstGeom>
                  </pic:spPr>
                </pic:pic>
              </a:graphicData>
            </a:graphic>
          </wp:inline>
        </w:drawing>
      </w:r>
    </w:p>
    <w:p w14:paraId="41369316" w14:textId="21AB2325" w:rsidR="00B8010C" w:rsidRPr="006A5AD5" w:rsidRDefault="00B8010C" w:rsidP="00B8010C">
      <w:pPr>
        <w:jc w:val="center"/>
        <w:rPr>
          <w:b/>
          <w:bCs/>
        </w:rPr>
      </w:pPr>
      <w:r w:rsidRPr="006A5AD5">
        <w:rPr>
          <w:b/>
          <w:bCs/>
        </w:rPr>
        <w:t xml:space="preserve">Figure </w:t>
      </w:r>
      <w:r w:rsidR="00E616DA" w:rsidRPr="006A5AD5">
        <w:rPr>
          <w:b/>
          <w:bCs/>
        </w:rPr>
        <w:t>3</w:t>
      </w:r>
      <w:r w:rsidRPr="006A5AD5">
        <w:rPr>
          <w:b/>
          <w:bCs/>
        </w:rPr>
        <w:t xml:space="preserve">: Perceptual Map of Toyota </w:t>
      </w:r>
    </w:p>
    <w:p w14:paraId="70991F2B" w14:textId="653FAE88" w:rsidR="00B8010C" w:rsidRPr="006A5AD5" w:rsidRDefault="00B8010C" w:rsidP="00B8010C">
      <w:pPr>
        <w:jc w:val="center"/>
        <w:rPr>
          <w:bCs/>
        </w:rPr>
      </w:pPr>
      <w:r w:rsidRPr="006A5AD5">
        <w:rPr>
          <w:bCs/>
        </w:rPr>
        <w:t>(</w:t>
      </w:r>
      <w:r w:rsidR="009B60B3" w:rsidRPr="006A5AD5">
        <w:rPr>
          <w:bCs/>
        </w:rPr>
        <w:t>Source: Self-</w:t>
      </w:r>
      <w:r w:rsidRPr="006A5AD5">
        <w:rPr>
          <w:bCs/>
        </w:rPr>
        <w:t>Developed)</w:t>
      </w:r>
    </w:p>
    <w:p w14:paraId="4F6DC514" w14:textId="509AC9A2" w:rsidR="00BA707F" w:rsidRPr="006A5AD5" w:rsidRDefault="005A1006" w:rsidP="00B8010C">
      <w:r w:rsidRPr="006A5AD5">
        <w:t xml:space="preserve">The perceptual map shows Toyota's position on the two most important attributes, e.g., price and quality/reliability, which indicates the competitive position of Toyota in the Japanese and Indian automotive industry. In Japan, Toyota is assigned to the high quality/high price segment, with good ratings for technical innovation, good quality, safety, and environmental friendliness. </w:t>
      </w:r>
      <w:r w:rsidR="00BA707F" w:rsidRPr="006A5AD5">
        <w:t xml:space="preserve">It is one of those cars that are able to compete with expensive cars like Lexus, BMW, and Audi through its combination of high-value price and quality. Toyota has positioned itself in India as the car brand that is designed for 'high quality at moderate price with moderate luxury', meaning that the car company will be selling its high-quality, durable, and fuel-efficient cars at slightly lower prices than luxury cars (El Islami, 2025). With such positioning, Toyota will be competing effectively with other car brands like Hyundai and Maruti Suzuki and making itself distinguishable with superior quality and customer service. Eventually, the perceptual map portrays the </w:t>
      </w:r>
      <w:proofErr w:type="spellStart"/>
      <w:r w:rsidR="00BA707F" w:rsidRPr="006A5AD5">
        <w:t>glocalisation</w:t>
      </w:r>
      <w:proofErr w:type="spellEnd"/>
      <w:r w:rsidR="00BA707F" w:rsidRPr="006A5AD5">
        <w:t xml:space="preserve"> of Toyota because the company is trying to present itself as a high-quality and reliable global brand while changing its value proposition of price and services according to the local market requirements.</w:t>
      </w:r>
    </w:p>
    <w:p w14:paraId="6EE459AA" w14:textId="77777777" w:rsidR="00425F7F" w:rsidRPr="006A5AD5" w:rsidRDefault="00425F7F" w:rsidP="00425F7F">
      <w:pPr>
        <w:rPr>
          <w:b/>
          <w:bCs/>
        </w:rPr>
      </w:pPr>
      <w:r w:rsidRPr="006A5AD5">
        <w:rPr>
          <w:b/>
          <w:bCs/>
        </w:rPr>
        <w:t>Overall Evaluation</w:t>
      </w:r>
    </w:p>
    <w:p w14:paraId="5C038989" w14:textId="095C0D03" w:rsidR="00AA4E88" w:rsidRPr="006A5AD5" w:rsidRDefault="000E34F6" w:rsidP="00425F7F">
      <w:r w:rsidRPr="006A5AD5">
        <w:t xml:space="preserve">The comparative analysis of STPs reveals that Toyota's global brand remains consistent in both Japan and Indian markets, stressing elements of innovation, reliability, safety, and quality (El Islami, 2025). The crossover in the two markets lies in targeting a customer base with better-quality automotive demand and Toyota maintaining its reputation as a brand of trusted and reliable automobiles. But the distinctions come from the market capacities and levels, as well as at the level of purchasing power and consumer liking. </w:t>
      </w:r>
      <w:r w:rsidR="00AA4E88" w:rsidRPr="006A5AD5">
        <w:t xml:space="preserve">In Japan, Toyota focuses on technology-oriented and eco-aware customers through innovation and environmental sustainability. Conversely, Toyota in India focuses on middle-class families and value-conscious customers by focusing on value, fuel efficiency, and durability. Through the balancing act of global standardisation and localisation, Toyota will be able to find its way through the complex terrain of customer demands to achieve sustainable growth and competitiveness in both its domestic and foreign markets (Masih </w:t>
      </w:r>
      <w:r w:rsidR="00AA4E88" w:rsidRPr="006A5AD5">
        <w:rPr>
          <w:i/>
        </w:rPr>
        <w:t>et al.,</w:t>
      </w:r>
      <w:r w:rsidR="00AA4E88" w:rsidRPr="006A5AD5">
        <w:t xml:space="preserve"> 2025).</w:t>
      </w:r>
    </w:p>
    <w:p w14:paraId="4EF17562" w14:textId="595BDE49" w:rsidR="000E34F6" w:rsidRPr="006A5AD5" w:rsidRDefault="00C16DAA" w:rsidP="00003712">
      <w:pPr>
        <w:pStyle w:val="Heading2"/>
      </w:pPr>
      <w:bookmarkStart w:id="4" w:name="_Toc237529066"/>
      <w:r w:rsidRPr="006A5AD5">
        <w:t>1.</w:t>
      </w:r>
      <w:r w:rsidR="00425F7F" w:rsidRPr="006A5AD5">
        <w:t>4. Comparative International Marketing Mix</w:t>
      </w:r>
      <w:bookmarkEnd w:id="4"/>
    </w:p>
    <w:p w14:paraId="619D0A54" w14:textId="719C5E2B" w:rsidR="00D42777" w:rsidRPr="006A5AD5" w:rsidRDefault="00D4310C" w:rsidP="00D4310C">
      <w:r w:rsidRPr="006A5AD5">
        <w:t>The 7Ps Marketing Mix is a marketing strategy that consists of 7 elements named Product, Price, Place, Promotion, People, Process and Physical Evidence which help the organization to create effective international marketing strategies. For Toyota, the key takes into account a balance between global standards and local adaptations as part of the 7Ps</w:t>
      </w:r>
      <w:r w:rsidR="00D6332E" w:rsidRPr="006A5AD5">
        <w:t xml:space="preserve"> </w:t>
      </w:r>
      <w:r w:rsidR="00A64E38" w:rsidRPr="006A5AD5">
        <w:t>(</w:t>
      </w:r>
      <w:proofErr w:type="spellStart"/>
      <w:r w:rsidR="00A64E38" w:rsidRPr="006A5AD5">
        <w:t>Madoh</w:t>
      </w:r>
      <w:proofErr w:type="spellEnd"/>
      <w:r w:rsidR="00A64E38" w:rsidRPr="006A5AD5">
        <w:t xml:space="preserve"> </w:t>
      </w:r>
      <w:r w:rsidR="00A64E38" w:rsidRPr="006A5AD5">
        <w:rPr>
          <w:i/>
        </w:rPr>
        <w:t>et al.,</w:t>
      </w:r>
      <w:r w:rsidR="00A64E38" w:rsidRPr="006A5AD5">
        <w:t xml:space="preserve"> 2019)</w:t>
      </w:r>
      <w:r w:rsidRPr="006A5AD5">
        <w:t>.</w:t>
      </w:r>
    </w:p>
    <w:p w14:paraId="092F4264" w14:textId="3E3036B1" w:rsidR="00C3666E" w:rsidRPr="006A5AD5" w:rsidRDefault="00C3666E" w:rsidP="00C3666E">
      <w:pPr>
        <w:jc w:val="center"/>
      </w:pPr>
      <w:r w:rsidRPr="006A5AD5">
        <w:rPr>
          <w:noProof/>
        </w:rPr>
        <w:drawing>
          <wp:inline distT="0" distB="0" distL="0" distR="0" wp14:anchorId="762489E3" wp14:editId="1FDC9F51">
            <wp:extent cx="4418756" cy="3305175"/>
            <wp:effectExtent l="0" t="0" r="1270" b="0"/>
            <wp:docPr id="1953232252" name="Picture 2" descr="what are the 7ps of marketing mix and how should it be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7ps of marketing mix and how should it be us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49572" cy="3328225"/>
                    </a:xfrm>
                    <a:prstGeom prst="rect">
                      <a:avLst/>
                    </a:prstGeom>
                    <a:noFill/>
                    <a:ln>
                      <a:noFill/>
                    </a:ln>
                  </pic:spPr>
                </pic:pic>
              </a:graphicData>
            </a:graphic>
          </wp:inline>
        </w:drawing>
      </w:r>
    </w:p>
    <w:p w14:paraId="717D6C96" w14:textId="0EF17F3D" w:rsidR="00C3666E" w:rsidRPr="006A5AD5" w:rsidRDefault="00C3666E" w:rsidP="00C3666E">
      <w:pPr>
        <w:jc w:val="center"/>
        <w:rPr>
          <w:b/>
        </w:rPr>
      </w:pPr>
      <w:r w:rsidRPr="006A5AD5">
        <w:rPr>
          <w:b/>
        </w:rPr>
        <w:t xml:space="preserve">Figure </w:t>
      </w:r>
      <w:r w:rsidR="00E616DA" w:rsidRPr="006A5AD5">
        <w:rPr>
          <w:b/>
        </w:rPr>
        <w:t>4</w:t>
      </w:r>
      <w:r w:rsidRPr="006A5AD5">
        <w:rPr>
          <w:b/>
        </w:rPr>
        <w:t xml:space="preserve">: 7P’s of Marketing Mix </w:t>
      </w:r>
    </w:p>
    <w:p w14:paraId="50ED4B40" w14:textId="33940B22" w:rsidR="00C3666E" w:rsidRPr="006A5AD5" w:rsidRDefault="00C3666E" w:rsidP="00C3666E">
      <w:pPr>
        <w:jc w:val="center"/>
      </w:pPr>
      <w:r w:rsidRPr="006A5AD5">
        <w:t xml:space="preserve">(Source: </w:t>
      </w:r>
      <w:proofErr w:type="spellStart"/>
      <w:r w:rsidRPr="006A5AD5">
        <w:t>Madoh</w:t>
      </w:r>
      <w:proofErr w:type="spellEnd"/>
      <w:r w:rsidRPr="006A5AD5">
        <w:t xml:space="preserve"> </w:t>
      </w:r>
      <w:r w:rsidRPr="006A5AD5">
        <w:rPr>
          <w:i/>
        </w:rPr>
        <w:t>et al.,</w:t>
      </w:r>
      <w:r w:rsidRPr="006A5AD5">
        <w:t xml:space="preserve"> 2019) </w:t>
      </w:r>
    </w:p>
    <w:p w14:paraId="48430270" w14:textId="79CB1B3B" w:rsidR="000E34F6" w:rsidRPr="006A5AD5" w:rsidRDefault="000E34F6" w:rsidP="000E34F6">
      <w:pPr>
        <w:rPr>
          <w:b/>
        </w:rPr>
      </w:pPr>
      <w:r w:rsidRPr="006A5AD5">
        <w:rPr>
          <w:b/>
        </w:rPr>
        <w:t xml:space="preserve">Product </w:t>
      </w:r>
    </w:p>
    <w:p w14:paraId="50E1FDC8" w14:textId="77777777" w:rsidR="00520B3F" w:rsidRPr="006A5AD5" w:rsidRDefault="00520B3F" w:rsidP="00520B3F">
      <w:r w:rsidRPr="006A5AD5">
        <w:t>Product is the goods or services that a company provides to meet the needs of its customers, and to give a company a competitive edge. Toyota uses product line depth, product line width or brand extension to make its international product strategy successful but at the same time to keep Toyota's global identity.</w:t>
      </w:r>
    </w:p>
    <w:p w14:paraId="20FBAF9F" w14:textId="75D86676" w:rsidR="00145AB4" w:rsidRPr="006A5AD5" w:rsidRDefault="00145AB4" w:rsidP="00145AB4">
      <w:pPr>
        <w:jc w:val="center"/>
      </w:pPr>
      <w:r w:rsidRPr="006A5AD5">
        <w:rPr>
          <w:noProof/>
        </w:rPr>
        <w:drawing>
          <wp:inline distT="0" distB="0" distL="0" distR="0" wp14:anchorId="73E83889" wp14:editId="54E5F699">
            <wp:extent cx="4813553" cy="2886075"/>
            <wp:effectExtent l="0" t="0" r="6350" b="0"/>
            <wp:docPr id="1802173822" name="Picture 1" descr="Driving Success: Exploring Marketing Strategies of Toy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ing Success: Exploring Marketing Strategies of Toyo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3553" cy="2886075"/>
                    </a:xfrm>
                    <a:prstGeom prst="rect">
                      <a:avLst/>
                    </a:prstGeom>
                    <a:noFill/>
                    <a:ln>
                      <a:noFill/>
                    </a:ln>
                  </pic:spPr>
                </pic:pic>
              </a:graphicData>
            </a:graphic>
          </wp:inline>
        </w:drawing>
      </w:r>
    </w:p>
    <w:p w14:paraId="3EDB3D07" w14:textId="5E3CF7B2" w:rsidR="00145AB4" w:rsidRPr="006A5AD5" w:rsidRDefault="00145AB4" w:rsidP="00145AB4">
      <w:pPr>
        <w:jc w:val="center"/>
        <w:rPr>
          <w:b/>
          <w:bCs/>
        </w:rPr>
      </w:pPr>
      <w:r w:rsidRPr="006A5AD5">
        <w:rPr>
          <w:b/>
          <w:bCs/>
        </w:rPr>
        <w:t xml:space="preserve">Figure 5: Product Portfolio of Toyota </w:t>
      </w:r>
    </w:p>
    <w:p w14:paraId="2E982BF2" w14:textId="4C09110D" w:rsidR="00145AB4" w:rsidRPr="006A5AD5" w:rsidRDefault="00145AB4" w:rsidP="00145AB4">
      <w:pPr>
        <w:jc w:val="center"/>
      </w:pPr>
      <w:r w:rsidRPr="006A5AD5">
        <w:t>(Source: Toyota Motor Corporation, 2026)</w:t>
      </w:r>
    </w:p>
    <w:p w14:paraId="08D1B5A8" w14:textId="77777777" w:rsidR="00520B3F" w:rsidRPr="006A5AD5" w:rsidRDefault="00520B3F" w:rsidP="00520B3F">
      <w:r w:rsidRPr="006A5AD5">
        <w:t xml:space="preserve">The number of variants in a product line indicates product line depth. Toyota offers more of what people might look for in the different variants, trims, sizes, designs, and technologies on models like the Prius, Crown, Mirai, bZ4X and Land Cruiser in Japan. All these differences meet consumers' demand for innovation, sustainability, quality and performance. Toyota has been effective in India by offering practical versions of its models, such as the </w:t>
      </w:r>
      <w:proofErr w:type="spellStart"/>
      <w:r w:rsidRPr="006A5AD5">
        <w:t>Innova</w:t>
      </w:r>
      <w:proofErr w:type="spellEnd"/>
      <w:r w:rsidRPr="006A5AD5">
        <w:t xml:space="preserve"> </w:t>
      </w:r>
      <w:proofErr w:type="spellStart"/>
      <w:r w:rsidRPr="006A5AD5">
        <w:t>Hycross</w:t>
      </w:r>
      <w:proofErr w:type="spellEnd"/>
      <w:r w:rsidRPr="006A5AD5">
        <w:t xml:space="preserve">, </w:t>
      </w:r>
      <w:proofErr w:type="spellStart"/>
      <w:r w:rsidRPr="006A5AD5">
        <w:t>Fortuner</w:t>
      </w:r>
      <w:proofErr w:type="spellEnd"/>
      <w:r w:rsidRPr="006A5AD5">
        <w:t xml:space="preserve">, Urban Cruiser </w:t>
      </w:r>
      <w:proofErr w:type="spellStart"/>
      <w:r w:rsidRPr="006A5AD5">
        <w:t>Hyryder</w:t>
      </w:r>
      <w:proofErr w:type="spellEnd"/>
      <w:r w:rsidRPr="006A5AD5">
        <w:t xml:space="preserve">, and </w:t>
      </w:r>
      <w:proofErr w:type="spellStart"/>
      <w:r w:rsidRPr="006A5AD5">
        <w:t>Rumion</w:t>
      </w:r>
      <w:proofErr w:type="spellEnd"/>
      <w:r w:rsidRPr="006A5AD5">
        <w:t xml:space="preserve">, and has tailored the characteristics, dimensions and appearance of each of these vehicles according to the needs of various families and value-conscious buyers (de </w:t>
      </w:r>
      <w:proofErr w:type="spellStart"/>
      <w:r w:rsidRPr="006A5AD5">
        <w:t>sousa</w:t>
      </w:r>
      <w:proofErr w:type="spellEnd"/>
      <w:r w:rsidRPr="006A5AD5">
        <w:t xml:space="preserve"> </w:t>
      </w:r>
      <w:proofErr w:type="spellStart"/>
      <w:r w:rsidRPr="006A5AD5">
        <w:t>Guterres</w:t>
      </w:r>
      <w:proofErr w:type="spellEnd"/>
      <w:r w:rsidRPr="006A5AD5">
        <w:t xml:space="preserve"> </w:t>
      </w:r>
      <w:r w:rsidRPr="006A5AD5">
        <w:rPr>
          <w:i/>
        </w:rPr>
        <w:t>et al.,</w:t>
      </w:r>
      <w:r w:rsidRPr="006A5AD5">
        <w:t xml:space="preserve"> 2024).</w:t>
      </w:r>
    </w:p>
    <w:p w14:paraId="3DC0C1A3" w14:textId="58F55CA3" w:rsidR="004C66C3" w:rsidRPr="006A5AD5" w:rsidRDefault="004C66C3" w:rsidP="00520B3F">
      <w:r w:rsidRPr="006A5AD5">
        <w:t>The product line depth of a company is the number of variants of a product that the company provides. Product depth for Toyota is relatively higher in Japan, where there is an availability of variants of vehicles in various designs, technologies, considering different consumer needs. The product depth in India is relatively less due to variants made on affordability, family use, and fuel efficiency (El Islami, 2025).</w:t>
      </w:r>
    </w:p>
    <w:p w14:paraId="53EE76F2" w14:textId="136DA2F8" w:rsidR="00145AB4" w:rsidRPr="006A5AD5" w:rsidRDefault="001A04EA" w:rsidP="001A04EA">
      <w:pPr>
        <w:jc w:val="center"/>
      </w:pPr>
      <w:r w:rsidRPr="006A5AD5">
        <w:rPr>
          <w:noProof/>
        </w:rPr>
        <w:drawing>
          <wp:inline distT="0" distB="0" distL="0" distR="0" wp14:anchorId="7011D2EB" wp14:editId="1A487739">
            <wp:extent cx="4524374" cy="2514476"/>
            <wp:effectExtent l="0" t="0" r="0" b="635"/>
            <wp:docPr id="116056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61260" name=""/>
                    <pic:cNvPicPr/>
                  </pic:nvPicPr>
                  <pic:blipFill>
                    <a:blip r:embed="rId17"/>
                    <a:stretch>
                      <a:fillRect/>
                    </a:stretch>
                  </pic:blipFill>
                  <pic:spPr>
                    <a:xfrm>
                      <a:off x="0" y="0"/>
                      <a:ext cx="4524374" cy="2514476"/>
                    </a:xfrm>
                    <a:prstGeom prst="rect">
                      <a:avLst/>
                    </a:prstGeom>
                  </pic:spPr>
                </pic:pic>
              </a:graphicData>
            </a:graphic>
          </wp:inline>
        </w:drawing>
      </w:r>
    </w:p>
    <w:p w14:paraId="093ABE26" w14:textId="64A2E540" w:rsidR="001A04EA" w:rsidRPr="006A5AD5" w:rsidRDefault="001A04EA" w:rsidP="001A04EA">
      <w:pPr>
        <w:jc w:val="center"/>
        <w:rPr>
          <w:b/>
        </w:rPr>
      </w:pPr>
      <w:r w:rsidRPr="006A5AD5">
        <w:rPr>
          <w:b/>
        </w:rPr>
        <w:t xml:space="preserve">Figure 6: Product Filling Strategy of Toyota </w:t>
      </w:r>
    </w:p>
    <w:p w14:paraId="1EA719BE" w14:textId="384CFC00" w:rsidR="001A04EA" w:rsidRPr="006A5AD5" w:rsidRDefault="001A04EA" w:rsidP="001A04EA">
      <w:pPr>
        <w:jc w:val="center"/>
      </w:pPr>
      <w:r w:rsidRPr="006A5AD5">
        <w:t>(Source: Toyota Motor Corporation, 2026)</w:t>
      </w:r>
    </w:p>
    <w:p w14:paraId="70329E5B" w14:textId="77777777" w:rsidR="00520B3F" w:rsidRPr="006A5AD5" w:rsidRDefault="00520B3F" w:rsidP="00520B3F">
      <w:r w:rsidRPr="006A5AD5">
        <w:t>Product width is the number of different product categories sold. Other vehicle types from Toyota include hybrid vehicles, humanity; otherwise, SUVs, MPVs, and commercial vehicles also have wider (particularly in Japan) applications.</w:t>
      </w:r>
    </w:p>
    <w:p w14:paraId="52F62B1B" w14:textId="23822256" w:rsidR="00520B3F" w:rsidRPr="006A5AD5" w:rsidRDefault="00520B3F" w:rsidP="00520B3F">
      <w:r w:rsidRPr="006A5AD5">
        <w:t>Toyota also does brand extension by entering the hybrid and electric mobility spaces to boost its sustainability message (</w:t>
      </w:r>
      <w:proofErr w:type="spellStart"/>
      <w:r w:rsidRPr="006A5AD5">
        <w:t>Lanero</w:t>
      </w:r>
      <w:proofErr w:type="spellEnd"/>
      <w:r w:rsidRPr="006A5AD5">
        <w:t xml:space="preserve"> Carrizo </w:t>
      </w:r>
      <w:r w:rsidRPr="006A5AD5">
        <w:rPr>
          <w:i/>
        </w:rPr>
        <w:t>et al.,</w:t>
      </w:r>
      <w:r w:rsidRPr="006A5AD5">
        <w:t xml:space="preserve"> n.d.). Further, Toyota product adaptation, making product variant and modification based upon purchasing power and preferences of local people, maintains quality and reliability level.</w:t>
      </w:r>
    </w:p>
    <w:p w14:paraId="7EEEA5D3" w14:textId="6EA5636E" w:rsidR="000E34F6" w:rsidRPr="006A5AD5" w:rsidRDefault="000E34F6" w:rsidP="000E34F6">
      <w:pPr>
        <w:rPr>
          <w:b/>
          <w:bCs/>
        </w:rPr>
      </w:pPr>
      <w:r w:rsidRPr="006A5AD5">
        <w:rPr>
          <w:b/>
          <w:bCs/>
        </w:rPr>
        <w:t>Price</w:t>
      </w:r>
    </w:p>
    <w:p w14:paraId="2D86306D" w14:textId="4CD2C4D6" w:rsidR="00D4310C" w:rsidRPr="006A5AD5" w:rsidRDefault="00D4310C" w:rsidP="000E34F6">
      <w:r w:rsidRPr="006A5AD5">
        <w:t>Price is exactly the measurement from which customers pay a product and plays a significant function in decision making procedures. Toyota has implemented various strategies to price their products appropriately in different countries, including in Japan and India.</w:t>
      </w:r>
      <w:r w:rsidR="00A64E38" w:rsidRPr="006A5AD5">
        <w:t xml:space="preserve"> </w:t>
      </w:r>
      <w:r w:rsidRPr="006A5AD5">
        <w:t xml:space="preserve">Toyota has different pricing strategies based on the purchasing power of the consumers and market conditions in the different countries they do business in, including in India and Japan. Toyota has a </w:t>
      </w:r>
      <w:r w:rsidRPr="006A5AD5">
        <w:rPr>
          <w:b/>
          <w:i/>
        </w:rPr>
        <w:t>value pricing</w:t>
      </w:r>
      <w:r w:rsidRPr="006A5AD5">
        <w:t xml:space="preserve"> in Japan where customers are ready to pay premium price for advanced technology, superior quality, as well as hybrid vehicles</w:t>
      </w:r>
      <w:r w:rsidR="00A64E38" w:rsidRPr="006A5AD5">
        <w:t xml:space="preserve"> (Toyota Motor Corporation, 2026)</w:t>
      </w:r>
      <w:r w:rsidRPr="006A5AD5">
        <w:t xml:space="preserve">. To draw a niche of middle-class and upper-middle-class buyers, Toyota has adopted a </w:t>
      </w:r>
      <w:r w:rsidRPr="006A5AD5">
        <w:rPr>
          <w:b/>
          <w:bCs/>
          <w:i/>
          <w:iCs/>
        </w:rPr>
        <w:t>competitive pricing strategy</w:t>
      </w:r>
      <w:r w:rsidRPr="006A5AD5">
        <w:t xml:space="preserve"> in India, lowering the prices of models like Toyota </w:t>
      </w:r>
      <w:proofErr w:type="spellStart"/>
      <w:r w:rsidRPr="006A5AD5">
        <w:t>Innova</w:t>
      </w:r>
      <w:proofErr w:type="spellEnd"/>
      <w:r w:rsidRPr="006A5AD5">
        <w:t xml:space="preserve"> </w:t>
      </w:r>
      <w:proofErr w:type="spellStart"/>
      <w:r w:rsidRPr="006A5AD5">
        <w:t>Hycross</w:t>
      </w:r>
      <w:proofErr w:type="spellEnd"/>
      <w:r w:rsidRPr="006A5AD5">
        <w:t xml:space="preserve"> and Urban Cruiser </w:t>
      </w:r>
      <w:proofErr w:type="spellStart"/>
      <w:r w:rsidRPr="006A5AD5">
        <w:t>Hyryder</w:t>
      </w:r>
      <w:proofErr w:type="spellEnd"/>
      <w:r w:rsidRPr="006A5AD5">
        <w:t>. Toyota is always a high quality, reliable, and long-term value brand in both markets, although costs vary. Typically, Toyota is more expensive than Hyundai because of its brand reputation, strength, and its resale value generally</w:t>
      </w:r>
      <w:r w:rsidR="00A64E38" w:rsidRPr="006A5AD5">
        <w:t xml:space="preserve"> (</w:t>
      </w:r>
      <w:proofErr w:type="spellStart"/>
      <w:r w:rsidR="00A64E38" w:rsidRPr="006A5AD5">
        <w:t>Iskamto</w:t>
      </w:r>
      <w:proofErr w:type="spellEnd"/>
      <w:r w:rsidR="00A64E38" w:rsidRPr="006A5AD5">
        <w:t xml:space="preserve"> and </w:t>
      </w:r>
      <w:proofErr w:type="spellStart"/>
      <w:r w:rsidR="00A64E38" w:rsidRPr="006A5AD5">
        <w:t>Wicaksono</w:t>
      </w:r>
      <w:proofErr w:type="spellEnd"/>
      <w:r w:rsidR="00A64E38" w:rsidRPr="006A5AD5">
        <w:t>, 2023)</w:t>
      </w:r>
      <w:r w:rsidRPr="006A5AD5">
        <w:t>.</w:t>
      </w:r>
    </w:p>
    <w:p w14:paraId="07A21032" w14:textId="59E45ABC" w:rsidR="000E34F6" w:rsidRPr="006A5AD5" w:rsidRDefault="000E34F6" w:rsidP="000E34F6">
      <w:pPr>
        <w:rPr>
          <w:b/>
          <w:bCs/>
        </w:rPr>
      </w:pPr>
      <w:r w:rsidRPr="006A5AD5">
        <w:rPr>
          <w:b/>
          <w:bCs/>
        </w:rPr>
        <w:t>Place</w:t>
      </w:r>
    </w:p>
    <w:p w14:paraId="5E8F93F7" w14:textId="12B30063" w:rsidR="00154554" w:rsidRPr="006A5AD5" w:rsidRDefault="00154554" w:rsidP="005F7AB0">
      <w:pPr>
        <w:jc w:val="center"/>
        <w:rPr>
          <w:b/>
          <w:bCs/>
        </w:rPr>
      </w:pPr>
      <w:r w:rsidRPr="006A5AD5">
        <w:rPr>
          <w:b/>
          <w:bCs/>
          <w:noProof/>
        </w:rPr>
        <w:drawing>
          <wp:inline distT="0" distB="0" distL="0" distR="0" wp14:anchorId="782290B5" wp14:editId="4FE687D1">
            <wp:extent cx="4461933" cy="2865934"/>
            <wp:effectExtent l="0" t="0" r="0" b="0"/>
            <wp:docPr id="49939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397476" name=""/>
                    <pic:cNvPicPr/>
                  </pic:nvPicPr>
                  <pic:blipFill>
                    <a:blip r:embed="rId18"/>
                    <a:stretch>
                      <a:fillRect/>
                    </a:stretch>
                  </pic:blipFill>
                  <pic:spPr>
                    <a:xfrm>
                      <a:off x="0" y="0"/>
                      <a:ext cx="4466729" cy="2869015"/>
                    </a:xfrm>
                    <a:prstGeom prst="rect">
                      <a:avLst/>
                    </a:prstGeom>
                  </pic:spPr>
                </pic:pic>
              </a:graphicData>
            </a:graphic>
          </wp:inline>
        </w:drawing>
      </w:r>
    </w:p>
    <w:p w14:paraId="60D22EAE" w14:textId="52841231" w:rsidR="005F7AB0" w:rsidRPr="006A5AD5" w:rsidRDefault="005F7AB0" w:rsidP="005F7AB0">
      <w:pPr>
        <w:jc w:val="center"/>
        <w:rPr>
          <w:b/>
          <w:bCs/>
        </w:rPr>
      </w:pPr>
      <w:r w:rsidRPr="006A5AD5">
        <w:rPr>
          <w:b/>
          <w:bCs/>
        </w:rPr>
        <w:t>Figure 7: Toyota Showroom in India</w:t>
      </w:r>
    </w:p>
    <w:p w14:paraId="56609DC2" w14:textId="0A2F4559" w:rsidR="005F7AB0" w:rsidRPr="006A5AD5" w:rsidRDefault="005F7AB0" w:rsidP="005F7AB0">
      <w:pPr>
        <w:jc w:val="center"/>
        <w:rPr>
          <w:bCs/>
        </w:rPr>
      </w:pPr>
      <w:r w:rsidRPr="006A5AD5">
        <w:rPr>
          <w:bCs/>
        </w:rPr>
        <w:t xml:space="preserve">(Source: </w:t>
      </w:r>
      <w:r w:rsidRPr="006A5AD5">
        <w:t>Toyota Kirloskar Motor, 2024</w:t>
      </w:r>
      <w:r w:rsidRPr="006A5AD5">
        <w:rPr>
          <w:bCs/>
        </w:rPr>
        <w:t>)</w:t>
      </w:r>
    </w:p>
    <w:p w14:paraId="0E3EBA57" w14:textId="75F45F69" w:rsidR="00AA4E88" w:rsidRPr="006A5AD5" w:rsidRDefault="005F7AB0" w:rsidP="00D4310C">
      <w:r w:rsidRPr="006A5AD5">
        <w:rPr>
          <w:bCs/>
        </w:rPr>
        <w:t xml:space="preserve">Distribution is defined as the act of making goods available from the manufacturer to the end-user through proper channels. Toyota employs authorized dealers, showrooms, service </w:t>
      </w:r>
      <w:r w:rsidR="006A5AD5" w:rsidRPr="006A5AD5">
        <w:rPr>
          <w:bCs/>
        </w:rPr>
        <w:t>centres</w:t>
      </w:r>
      <w:r w:rsidRPr="006A5AD5">
        <w:rPr>
          <w:bCs/>
        </w:rPr>
        <w:t xml:space="preserve"> and online websites as the main modes of distribution in Japan and India.</w:t>
      </w:r>
      <w:r w:rsidR="00154554" w:rsidRPr="006A5AD5">
        <w:t xml:space="preserve"> </w:t>
      </w:r>
      <w:r w:rsidR="00D4310C" w:rsidRPr="006A5AD5">
        <w:t xml:space="preserve">Toyota has an extensive network of dealership and service network in both India and Japan for providing availability and relevant after sales service. The company enjoys the advantages of digital sales platforms, efficient distribution and etc., in Japan. The company can take advantage of sophisticated logistics, digital sales and efficient distribution in Japan. </w:t>
      </w:r>
      <w:r w:rsidR="00AA4E88" w:rsidRPr="006A5AD5">
        <w:t>Toyota markets its cars through the channel of its authorised Toyota Kirloskar Motor dealerships and is developing e-distribution channels. Each country follows its own distribution approach, where Japan has a more developed distribution channel while India is planning to develop its dealer network in order to increase its reachability and convenience for customers (</w:t>
      </w:r>
      <w:proofErr w:type="spellStart"/>
      <w:r w:rsidR="00AA4E88" w:rsidRPr="006A5AD5">
        <w:t>Ratnawita</w:t>
      </w:r>
      <w:proofErr w:type="spellEnd"/>
      <w:r w:rsidR="00AA4E88" w:rsidRPr="006A5AD5">
        <w:t xml:space="preserve"> </w:t>
      </w:r>
      <w:r w:rsidR="00AA4E88" w:rsidRPr="006A5AD5">
        <w:rPr>
          <w:i/>
        </w:rPr>
        <w:t>et al.,</w:t>
      </w:r>
      <w:r w:rsidR="00AA4E88" w:rsidRPr="006A5AD5">
        <w:t xml:space="preserve"> 2023).</w:t>
      </w:r>
    </w:p>
    <w:p w14:paraId="1BF9C175" w14:textId="6F419578" w:rsidR="00154554" w:rsidRPr="006A5AD5" w:rsidRDefault="00154554" w:rsidP="00EE3FB3">
      <w:pPr>
        <w:jc w:val="center"/>
      </w:pPr>
      <w:r w:rsidRPr="006A5AD5">
        <w:rPr>
          <w:noProof/>
        </w:rPr>
        <w:drawing>
          <wp:inline distT="0" distB="0" distL="0" distR="0" wp14:anchorId="56929AE2" wp14:editId="5A16E17F">
            <wp:extent cx="4648200" cy="2617096"/>
            <wp:effectExtent l="0" t="0" r="0" b="0"/>
            <wp:docPr id="1370731548" name="Picture 2" descr="Toyota-related attractions - Nagoya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related attractions - Nagoya Trav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51920" cy="2619190"/>
                    </a:xfrm>
                    <a:prstGeom prst="rect">
                      <a:avLst/>
                    </a:prstGeom>
                    <a:noFill/>
                    <a:ln>
                      <a:noFill/>
                    </a:ln>
                  </pic:spPr>
                </pic:pic>
              </a:graphicData>
            </a:graphic>
          </wp:inline>
        </w:drawing>
      </w:r>
    </w:p>
    <w:p w14:paraId="33FB038F" w14:textId="5D27321F" w:rsidR="00EE3FB3" w:rsidRPr="006A5AD5" w:rsidRDefault="00EE3FB3" w:rsidP="00EE3FB3">
      <w:pPr>
        <w:jc w:val="center"/>
        <w:rPr>
          <w:b/>
        </w:rPr>
      </w:pPr>
      <w:r w:rsidRPr="006A5AD5">
        <w:rPr>
          <w:b/>
        </w:rPr>
        <w:t xml:space="preserve">Figure 8: Show of Toyota in Japan </w:t>
      </w:r>
    </w:p>
    <w:p w14:paraId="6E7413E5" w14:textId="53D00564" w:rsidR="00EE3FB3" w:rsidRPr="006A5AD5" w:rsidRDefault="00EE3FB3" w:rsidP="00EE3FB3">
      <w:pPr>
        <w:jc w:val="center"/>
      </w:pPr>
      <w:r w:rsidRPr="006A5AD5">
        <w:t>(Source: Japan Guide, 2024)</w:t>
      </w:r>
    </w:p>
    <w:p w14:paraId="44A86705" w14:textId="2879CE2B" w:rsidR="00FD35ED" w:rsidRPr="006A5AD5" w:rsidRDefault="00FD35ED" w:rsidP="00FD35ED">
      <w:pPr>
        <w:rPr>
          <w:b/>
          <w:bCs/>
        </w:rPr>
      </w:pPr>
      <w:r w:rsidRPr="006A5AD5">
        <w:rPr>
          <w:b/>
          <w:bCs/>
        </w:rPr>
        <w:t xml:space="preserve">Promotion </w:t>
      </w:r>
    </w:p>
    <w:p w14:paraId="7B3724FD" w14:textId="20FE04E0" w:rsidR="00D4310C" w:rsidRPr="006A5AD5" w:rsidRDefault="00D4310C" w:rsidP="00D4310C">
      <w:pPr>
        <w:rPr>
          <w:lang w:val="en-IN"/>
        </w:rPr>
      </w:pPr>
      <w:r w:rsidRPr="006A5AD5">
        <w:t>The marketing activities which involve informing, persuading and reminding the customers about the products and brand of a company are called promotion. Toyota has a series of integrated promotional strategies both in Japan and India, and adjusts the communication in accordance with local preferences. TV, digital media, corporate events/sponsorships bring a focus to Toyota's technological innovation, environmental sustainability and advanced safety to the fore. Promotional advertising campaigns in India emphasizes cost-effectiveness, fuel economy, sustainability, and family-friendly attributes through media channels such as TV, social media, and digital advertising on a local level</w:t>
      </w:r>
      <w:r w:rsidR="00A64E38" w:rsidRPr="006A5AD5">
        <w:t xml:space="preserve"> (Hino, 2024)</w:t>
      </w:r>
      <w:r w:rsidRPr="006A5AD5">
        <w:t>. Toyota also gets involved in the auto expos and in the Corporate social responsibility (CSR) programmes in both markets in order to enhance the brand image.</w:t>
      </w:r>
      <w:r w:rsidR="006A5AD5" w:rsidRPr="006A5AD5">
        <w:t xml:space="preserve"> </w:t>
      </w:r>
      <w:r w:rsidR="005F7AB0" w:rsidRPr="006A5AD5">
        <w:rPr>
          <w:lang w:val="en-IN"/>
        </w:rPr>
        <w:t xml:space="preserve">Integrated Marketing Communications (IMC) is a technique that uses different promotional methods to send a unified message to the targeted customers. </w:t>
      </w:r>
      <w:r w:rsidRPr="006A5AD5">
        <w:t>While both countries are employing an IMC philosophy, Japan offers the innovation and the superior use of technology, whereas India stands out for the low price and practical application it offers to help reach a larger market</w:t>
      </w:r>
      <w:r w:rsidR="00A64E38" w:rsidRPr="006A5AD5">
        <w:t xml:space="preserve"> (Toyota Motor Corporation, 2026)</w:t>
      </w:r>
      <w:r w:rsidRPr="006A5AD5">
        <w:t>.</w:t>
      </w:r>
    </w:p>
    <w:p w14:paraId="72F5D73B" w14:textId="63E7025D" w:rsidR="00FD35ED" w:rsidRPr="006A5AD5" w:rsidRDefault="00FD35ED" w:rsidP="00FD35ED">
      <w:pPr>
        <w:rPr>
          <w:b/>
          <w:bCs/>
        </w:rPr>
      </w:pPr>
      <w:r w:rsidRPr="006A5AD5">
        <w:rPr>
          <w:b/>
          <w:bCs/>
        </w:rPr>
        <w:t xml:space="preserve">People </w:t>
      </w:r>
    </w:p>
    <w:p w14:paraId="29B40A79" w14:textId="50A77265" w:rsidR="00E3740C" w:rsidRPr="006A5AD5" w:rsidRDefault="00D4310C" w:rsidP="00D4310C">
      <w:r w:rsidRPr="006A5AD5">
        <w:t xml:space="preserve">Individuals are all employees, dealers and customer service personnel that have the ability to affect customer satisfaction and the customer experience. </w:t>
      </w:r>
      <w:r w:rsidR="00B176A6" w:rsidRPr="006A5AD5">
        <w:t>The company has 390,927 employees globally, considering its subsidiaries (Toyota Motor Corporation, 2026).</w:t>
      </w:r>
      <w:r w:rsidR="00520B3F" w:rsidRPr="006A5AD5">
        <w:t xml:space="preserve"> In-depth technical and vocational training has been given to employees of the company to ensure the business performance. </w:t>
      </w:r>
      <w:r w:rsidRPr="006A5AD5">
        <w:t xml:space="preserve">Toyota has an excellent network of well-trained sales staff and after-sales service team, with uniform quality in both Japan and India. </w:t>
      </w:r>
      <w:r w:rsidR="00AA4E88" w:rsidRPr="006A5AD5">
        <w:t xml:space="preserve">The Japanese employees focus on individualised services and proficiency in their technology, reflecting the expectations of the consumers. </w:t>
      </w:r>
      <w:r w:rsidR="00E3740C" w:rsidRPr="006A5AD5">
        <w:t>Toyota concentrates its efforts on developing CRM software and after-sales services in India to earn the trust of value-oriented customers, in addition to enhancing the skills of the dealerships. The customers still prefer quality services but have customised customer interaction tactics according to the needs of each country (Head et al., 2023).</w:t>
      </w:r>
    </w:p>
    <w:p w14:paraId="111F696D" w14:textId="30529336" w:rsidR="00FD35ED" w:rsidRPr="006A5AD5" w:rsidRDefault="00FD35ED" w:rsidP="00FD35ED">
      <w:pPr>
        <w:rPr>
          <w:b/>
          <w:bCs/>
        </w:rPr>
      </w:pPr>
      <w:r w:rsidRPr="006A5AD5">
        <w:rPr>
          <w:b/>
          <w:bCs/>
        </w:rPr>
        <w:t xml:space="preserve">Process </w:t>
      </w:r>
    </w:p>
    <w:p w14:paraId="76EF9075" w14:textId="113911F7" w:rsidR="005F7AB0" w:rsidRPr="006A5AD5" w:rsidRDefault="00E3740C" w:rsidP="00FD35ED">
      <w:pPr>
        <w:rPr>
          <w:lang w:val="en-IN"/>
        </w:rPr>
      </w:pPr>
      <w:r w:rsidRPr="006A5AD5">
        <w:t>The process refers to the way through which customers buy goods and services. Toyota has effective purchasing, financing, delivery, and post-purchase processes in both countries (Hino, 2024). In Japan, there are advanced digital platforms which are advanced, allowing for simple vehicle configuration, booking, and maintenance scheduling, making for a great experience for customers. The strategy used by Toyota in India not only works effectively but is customer-friendly too. It uses the digital booking facility, as well as a huge dealership network, to ensure that the vehicles are easily available for customers. In both countries, customer satisfaction, efficiency, and digital integration of services are considered. In Japan, there is more digital integration; on the other hand, India uses both digital and physical services (Toyota Motor Corporation, 2026).</w:t>
      </w:r>
      <w:r w:rsidR="005F7AB0" w:rsidRPr="006A5AD5">
        <w:t xml:space="preserve"> </w:t>
      </w:r>
      <w:r w:rsidR="005F7AB0" w:rsidRPr="006A5AD5">
        <w:rPr>
          <w:lang w:val="en-IN"/>
        </w:rPr>
        <w:t>The customers' grievances could be raised via email, phone calls or the authorized dealerships. Toyota Corporation will document all the complaints, determine their causes, come up with the right solutions for them, communicate the findings back to the complainants, and finally follow up on the same.</w:t>
      </w:r>
    </w:p>
    <w:p w14:paraId="47CA0DA1" w14:textId="6AE647E5" w:rsidR="00FD35ED" w:rsidRPr="006A5AD5" w:rsidRDefault="00FD35ED" w:rsidP="00FD35ED">
      <w:pPr>
        <w:rPr>
          <w:b/>
          <w:bCs/>
        </w:rPr>
      </w:pPr>
      <w:r w:rsidRPr="006A5AD5">
        <w:rPr>
          <w:b/>
          <w:bCs/>
        </w:rPr>
        <w:t xml:space="preserve">Physical Evidence </w:t>
      </w:r>
    </w:p>
    <w:p w14:paraId="3952EB24" w14:textId="494D2DA7" w:rsidR="005F7AB0" w:rsidRPr="006A5AD5" w:rsidRDefault="005F7AB0" w:rsidP="00EE3FB3">
      <w:pPr>
        <w:jc w:val="center"/>
        <w:rPr>
          <w:b/>
          <w:bCs/>
        </w:rPr>
      </w:pPr>
      <w:r w:rsidRPr="006A5AD5">
        <w:rPr>
          <w:b/>
          <w:bCs/>
          <w:noProof/>
        </w:rPr>
        <w:drawing>
          <wp:inline distT="0" distB="0" distL="0" distR="0" wp14:anchorId="30DD3443" wp14:editId="36C02CA4">
            <wp:extent cx="5096933" cy="2214661"/>
            <wp:effectExtent l="0" t="0" r="8890" b="0"/>
            <wp:docPr id="182098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85531" name=""/>
                    <pic:cNvPicPr/>
                  </pic:nvPicPr>
                  <pic:blipFill>
                    <a:blip r:embed="rId20"/>
                    <a:stretch>
                      <a:fillRect/>
                    </a:stretch>
                  </pic:blipFill>
                  <pic:spPr>
                    <a:xfrm>
                      <a:off x="0" y="0"/>
                      <a:ext cx="5108827" cy="2219829"/>
                    </a:xfrm>
                    <a:prstGeom prst="rect">
                      <a:avLst/>
                    </a:prstGeom>
                  </pic:spPr>
                </pic:pic>
              </a:graphicData>
            </a:graphic>
          </wp:inline>
        </w:drawing>
      </w:r>
    </w:p>
    <w:p w14:paraId="343CC255" w14:textId="28FC2AB8" w:rsidR="00EE3FB3" w:rsidRPr="006A5AD5" w:rsidRDefault="00EE3FB3" w:rsidP="00EE3FB3">
      <w:pPr>
        <w:jc w:val="center"/>
        <w:rPr>
          <w:b/>
          <w:bCs/>
        </w:rPr>
      </w:pPr>
      <w:r w:rsidRPr="006A5AD5">
        <w:rPr>
          <w:b/>
          <w:bCs/>
        </w:rPr>
        <w:t>Figure 9: Website of Toyota in Japan</w:t>
      </w:r>
    </w:p>
    <w:p w14:paraId="48745CB4" w14:textId="751F5139" w:rsidR="00EE3FB3" w:rsidRPr="006A5AD5" w:rsidRDefault="00EE3FB3" w:rsidP="00EE3FB3">
      <w:pPr>
        <w:jc w:val="center"/>
        <w:rPr>
          <w:bCs/>
        </w:rPr>
      </w:pPr>
      <w:r w:rsidRPr="006A5AD5">
        <w:rPr>
          <w:bCs/>
        </w:rPr>
        <w:t xml:space="preserve">(Source: </w:t>
      </w:r>
      <w:r w:rsidRPr="006A5AD5">
        <w:t>Toyota Motor Corporation, 2026</w:t>
      </w:r>
      <w:r w:rsidRPr="006A5AD5">
        <w:rPr>
          <w:bCs/>
        </w:rPr>
        <w:t>)</w:t>
      </w:r>
    </w:p>
    <w:p w14:paraId="6972B66D" w14:textId="677EEA1A" w:rsidR="00E3740C" w:rsidRPr="006A5AD5" w:rsidRDefault="00E3740C" w:rsidP="00E3740C">
      <w:r w:rsidRPr="006A5AD5">
        <w:t>The physical evidence means the material elements that influence the perception of customers about the offer made by the brand, such as showrooms, service centres, websites, and promotional material. For Toyota, there are some goals related to keeping the same modern showrooms, uniform brand, and quality service centres in India and around the world to maintain the Toyota brand. Japanese auto industry has a high reputation for high-quality and innovative technology used in the cars shown in dealerships (Hino, 2024).</w:t>
      </w:r>
    </w:p>
    <w:p w14:paraId="14062C9C" w14:textId="6ED86649" w:rsidR="00D4310C" w:rsidRPr="006A5AD5" w:rsidRDefault="00D4310C" w:rsidP="00FD35ED">
      <w:r w:rsidRPr="006A5AD5">
        <w:t>Toyota continues to invest in India, focusing on enhancing its network of dealerships and service centres for greater accessibility and customer trust. The Toyota values of quality, reliability and customer satisfaction are conveyed consistently in both the physical environment of the retail stores and their professional experience throughout the countries despite differences in degree of maturity</w:t>
      </w:r>
      <w:r w:rsidR="00A64E38" w:rsidRPr="006A5AD5">
        <w:t xml:space="preserve"> (</w:t>
      </w:r>
      <w:proofErr w:type="spellStart"/>
      <w:r w:rsidR="00A64E38" w:rsidRPr="006A5AD5">
        <w:t>Lanero</w:t>
      </w:r>
      <w:proofErr w:type="spellEnd"/>
      <w:r w:rsidR="00A64E38" w:rsidRPr="006A5AD5">
        <w:t xml:space="preserve"> Carrizo </w:t>
      </w:r>
      <w:r w:rsidR="00A64E38" w:rsidRPr="006A5AD5">
        <w:rPr>
          <w:i/>
        </w:rPr>
        <w:t>et al.,</w:t>
      </w:r>
      <w:r w:rsidR="00A64E38" w:rsidRPr="006A5AD5">
        <w:t xml:space="preserve"> n.d.)</w:t>
      </w:r>
      <w:r w:rsidRPr="006A5AD5">
        <w:t>.</w:t>
      </w:r>
    </w:p>
    <w:p w14:paraId="05193A30" w14:textId="64B5EBBA" w:rsidR="005F7AB0" w:rsidRPr="006A5AD5" w:rsidRDefault="005F7AB0" w:rsidP="00EE3FB3">
      <w:pPr>
        <w:jc w:val="center"/>
      </w:pPr>
      <w:r w:rsidRPr="006A5AD5">
        <w:rPr>
          <w:noProof/>
        </w:rPr>
        <w:drawing>
          <wp:inline distT="0" distB="0" distL="0" distR="0" wp14:anchorId="32212D64" wp14:editId="25CF38EA">
            <wp:extent cx="4495800" cy="2139348"/>
            <wp:effectExtent l="0" t="0" r="0" b="0"/>
            <wp:docPr id="107547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78922" name=""/>
                    <pic:cNvPicPr/>
                  </pic:nvPicPr>
                  <pic:blipFill>
                    <a:blip r:embed="rId21"/>
                    <a:stretch>
                      <a:fillRect/>
                    </a:stretch>
                  </pic:blipFill>
                  <pic:spPr>
                    <a:xfrm>
                      <a:off x="0" y="0"/>
                      <a:ext cx="4495800" cy="2139348"/>
                    </a:xfrm>
                    <a:prstGeom prst="rect">
                      <a:avLst/>
                    </a:prstGeom>
                  </pic:spPr>
                </pic:pic>
              </a:graphicData>
            </a:graphic>
          </wp:inline>
        </w:drawing>
      </w:r>
    </w:p>
    <w:p w14:paraId="7003D42B" w14:textId="6E802969" w:rsidR="00EE3FB3" w:rsidRPr="006A5AD5" w:rsidRDefault="00EE3FB3" w:rsidP="00EE3FB3">
      <w:pPr>
        <w:jc w:val="center"/>
        <w:rPr>
          <w:b/>
          <w:bCs/>
        </w:rPr>
      </w:pPr>
      <w:r w:rsidRPr="006A5AD5">
        <w:rPr>
          <w:b/>
          <w:bCs/>
        </w:rPr>
        <w:t xml:space="preserve">Figure 10: Website of Toyota in India </w:t>
      </w:r>
    </w:p>
    <w:p w14:paraId="2ECAF6ED" w14:textId="43A3E66F" w:rsidR="00EE3FB3" w:rsidRPr="006A5AD5" w:rsidRDefault="00EE3FB3" w:rsidP="00EE3FB3">
      <w:pPr>
        <w:jc w:val="center"/>
      </w:pPr>
      <w:r w:rsidRPr="006A5AD5">
        <w:t>(Source: Toyota Kirloskar Motor, 2026)</w:t>
      </w:r>
    </w:p>
    <w:p w14:paraId="0866B830" w14:textId="14D0D323" w:rsidR="00FD35ED" w:rsidRPr="006A5AD5" w:rsidRDefault="00FD35ED" w:rsidP="00FD35ED">
      <w:pPr>
        <w:rPr>
          <w:b/>
        </w:rPr>
      </w:pPr>
      <w:r w:rsidRPr="006A5AD5">
        <w:rPr>
          <w:b/>
        </w:rPr>
        <w:t xml:space="preserve">Overall Comparison </w:t>
      </w:r>
    </w:p>
    <w:p w14:paraId="3B601109" w14:textId="3601BF0D" w:rsidR="00D4310C" w:rsidRPr="006A5AD5" w:rsidRDefault="00D4310C" w:rsidP="00FD35ED">
      <w:r w:rsidRPr="006A5AD5">
        <w:t>The marketing mix proves to be similar and different between Toyota (Japan) and Toyota (India). It consistently places great focus on quality, reliability, safety, customer satisfaction and excellent after sales service in both markets, thus reinforcing its global brand. The premium product, new technology and value pricing approach is the priority in Japan, while in India competitively priced products, fuel efficiency and promotion of products locally is the priority. These changes allow Toyota to meet consumer demands across various markets without compromising the brand's appeal and historical dominance in both at the same time.</w:t>
      </w:r>
    </w:p>
    <w:p w14:paraId="60F078FB" w14:textId="6F483DAA" w:rsidR="00425F7F" w:rsidRPr="006A5AD5" w:rsidRDefault="00295DE6" w:rsidP="00003712">
      <w:pPr>
        <w:pStyle w:val="Heading2"/>
      </w:pPr>
      <w:bookmarkStart w:id="5" w:name="_Toc237529067"/>
      <w:r w:rsidRPr="006A5AD5">
        <w:t>1.</w:t>
      </w:r>
      <w:r w:rsidR="00425F7F" w:rsidRPr="006A5AD5">
        <w:t>5. Market Entry Strategy in India</w:t>
      </w:r>
      <w:bookmarkEnd w:id="5"/>
    </w:p>
    <w:p w14:paraId="18254FCF" w14:textId="77777777" w:rsidR="00AA4E88" w:rsidRPr="006A5AD5" w:rsidRDefault="00AA4E88" w:rsidP="00D6332E">
      <w:r w:rsidRPr="006A5AD5">
        <w:t xml:space="preserve">The entry into the Indian market of Toyota happened through an association with the Kirloskar Group in 1997 and was known as Toyota Kirloskar Motor (TKM), which meant that Toyota had 89% equity and the Kirloskar Group had 11%. Thus, this method of market entry helped Toyota not only reduce market risks but also helped in utilising the localised skills and expertise of the country, which further helped Toyota enter its business in one of the fastest-growing markets of the world (Takeuchi </w:t>
      </w:r>
      <w:r w:rsidRPr="006A5AD5">
        <w:rPr>
          <w:i/>
        </w:rPr>
        <w:t>et al.,</w:t>
      </w:r>
      <w:r w:rsidRPr="006A5AD5">
        <w:t xml:space="preserve"> 2023).</w:t>
      </w:r>
    </w:p>
    <w:p w14:paraId="65BA0058" w14:textId="6A7375CA" w:rsidR="00AA4E88" w:rsidRPr="006A5AD5" w:rsidRDefault="00AA4E88" w:rsidP="00D6332E">
      <w:r w:rsidRPr="006A5AD5">
        <w:t xml:space="preserve">This helped Toyota overcome problems like complicated laws and regulations, cultural barriers, infrastructural barriers, and changes in consumer preferences. Toyota gained much by way of information regarding the local market environment, the supply chain, as well as government relations through the </w:t>
      </w:r>
      <w:proofErr w:type="spellStart"/>
      <w:r w:rsidRPr="006A5AD5">
        <w:t>Kirloskar</w:t>
      </w:r>
      <w:proofErr w:type="spellEnd"/>
      <w:r w:rsidRPr="006A5AD5">
        <w:t xml:space="preserve"> Group </w:t>
      </w:r>
      <w:r w:rsidR="00034697" w:rsidRPr="006A5AD5">
        <w:t>(</w:t>
      </w:r>
      <w:proofErr w:type="spellStart"/>
      <w:r w:rsidR="00D6332E" w:rsidRPr="006A5AD5">
        <w:t>İşiner</w:t>
      </w:r>
      <w:proofErr w:type="spellEnd"/>
      <w:r w:rsidR="00D6332E" w:rsidRPr="006A5AD5">
        <w:t xml:space="preserve"> and </w:t>
      </w:r>
      <w:proofErr w:type="spellStart"/>
      <w:r w:rsidR="00D6332E" w:rsidRPr="006A5AD5">
        <w:t>Aydın</w:t>
      </w:r>
      <w:proofErr w:type="spellEnd"/>
      <w:r w:rsidR="00D6332E" w:rsidRPr="006A5AD5">
        <w:t>, 2023).</w:t>
      </w:r>
    </w:p>
    <w:p w14:paraId="26E6EA18" w14:textId="77777777" w:rsidR="00AA4E88" w:rsidRPr="006A5AD5" w:rsidRDefault="00AA4E88" w:rsidP="00AA4E88">
      <w:r w:rsidRPr="006A5AD5">
        <w:t xml:space="preserve">While this strategy has its strengths, there are certain limitations worth mentioning. The potential for a slow process of decision-making and management conflict might occur because of common ownership. Domestic firms such as Maruti Suzuki and Tata Motors, as well as foreign firms like Hyundai and Kia Motors, are fighting hard against Toyota in the market. Moreover, the Indian market is sensitive regarding pricing, and switching to the production of EVs will require constant investments in innovations and localisation (Takeuchi </w:t>
      </w:r>
      <w:r w:rsidRPr="006A5AD5">
        <w:rPr>
          <w:i/>
        </w:rPr>
        <w:t>et al.,</w:t>
      </w:r>
      <w:r w:rsidRPr="006A5AD5">
        <w:t xml:space="preserve"> 2023).</w:t>
      </w:r>
    </w:p>
    <w:p w14:paraId="77DD173C" w14:textId="03AF5AA3" w:rsidR="00AA4E88" w:rsidRPr="006A5AD5" w:rsidRDefault="00AA4E88" w:rsidP="00D6332E">
      <w:r w:rsidRPr="006A5AD5">
        <w:t>Overall, the joint venture can be regarded as a successful entry strategy that allowed it to develop a strong attraction to the Toyota brand in the Indian market. In the future, the company will have to constantly adapt to the changes in consumer preferences and environmental standards, as well as improve its supplier network and increase localisation of investments (</w:t>
      </w:r>
      <w:proofErr w:type="spellStart"/>
      <w:r w:rsidRPr="006A5AD5">
        <w:t>Hidayatullah</w:t>
      </w:r>
      <w:proofErr w:type="spellEnd"/>
      <w:r w:rsidRPr="006A5AD5">
        <w:t xml:space="preserve"> and </w:t>
      </w:r>
      <w:proofErr w:type="spellStart"/>
      <w:r w:rsidRPr="006A5AD5">
        <w:t>Novica</w:t>
      </w:r>
      <w:proofErr w:type="spellEnd"/>
      <w:r w:rsidRPr="006A5AD5">
        <w:t xml:space="preserve">, 2024; </w:t>
      </w:r>
      <w:proofErr w:type="spellStart"/>
      <w:r w:rsidRPr="006A5AD5">
        <w:t>Kuraś</w:t>
      </w:r>
      <w:proofErr w:type="spellEnd"/>
      <w:r w:rsidRPr="006A5AD5">
        <w:t>, 2023).</w:t>
      </w:r>
    </w:p>
    <w:p w14:paraId="5F61A4EE" w14:textId="635EA615" w:rsidR="00003712" w:rsidRPr="006A5AD5" w:rsidRDefault="00295DE6" w:rsidP="00003712">
      <w:pPr>
        <w:pStyle w:val="Heading2"/>
      </w:pPr>
      <w:bookmarkStart w:id="6" w:name="_Toc237529068"/>
      <w:r w:rsidRPr="006A5AD5">
        <w:t>1.</w:t>
      </w:r>
      <w:r w:rsidR="00003712" w:rsidRPr="006A5AD5">
        <w:t>6. Ethical Issues</w:t>
      </w:r>
      <w:bookmarkEnd w:id="6"/>
    </w:p>
    <w:p w14:paraId="0D063735" w14:textId="77777777" w:rsidR="00785AA5" w:rsidRPr="006A5AD5" w:rsidRDefault="00785AA5" w:rsidP="00785AA5">
      <w:r w:rsidRPr="006A5AD5">
        <w:t>Despite Toyota's high ethical standing in India, a number of ethical issues have been identified in its global marketing strategy. The first one is related to environmental sustainability. Although Toyota has developed hybrid and electric vehicles, its shift towards becoming a producer of solely electric vehicles has not happened as fast as it was supposed to, considering its global emission reduction targets and commitment to climate change action (Hidayatullah and Novica, 2024). Another ethical problem relates to marketing communications. All information about the fuel efficiency, environmental impact, and capabilities of Toyota's products should be accurate.</w:t>
      </w:r>
    </w:p>
    <w:p w14:paraId="12174D16" w14:textId="4280A9FF" w:rsidR="00785AA5" w:rsidRPr="006A5AD5" w:rsidRDefault="00785AA5" w:rsidP="00785AA5">
      <w:r w:rsidRPr="006A5AD5">
        <w:t>Besides, there are some ethical issues related to Toyota's global supply chain. It is necessary to make sure that Toyota's suppliers operate fairly, provide safe working conditions, do not use child or forced labour, and ethically source their products. Consumer protection is another ethical issue as far as the company needs to be compliant with Indian consumer protection legislation and regulations concerning advertising. The above-mentioned ethical problems will play an important role in the company's marketing strategy in the country (Hennig and Romar, 2023).</w:t>
      </w:r>
    </w:p>
    <w:p w14:paraId="055E9007" w14:textId="10FCD6E1" w:rsidR="00003712" w:rsidRPr="006A5AD5" w:rsidRDefault="00295DE6" w:rsidP="00003712">
      <w:pPr>
        <w:pStyle w:val="Heading2"/>
      </w:pPr>
      <w:bookmarkStart w:id="7" w:name="_Toc237529069"/>
      <w:r w:rsidRPr="006A5AD5">
        <w:t>1.</w:t>
      </w:r>
      <w:r w:rsidR="00003712" w:rsidRPr="006A5AD5">
        <w:t>7. Recommendations</w:t>
      </w:r>
      <w:bookmarkEnd w:id="7"/>
    </w:p>
    <w:p w14:paraId="0EB17A54" w14:textId="5FE72A88" w:rsidR="00D6332E" w:rsidRPr="006A5AD5" w:rsidRDefault="00D6332E" w:rsidP="00003712">
      <w:r w:rsidRPr="006A5AD5">
        <w:t>Toyota must continue to improve its lineup of budget-friendly hybrid and BEVs to help it remain competitive in India as demand for sustainable mobility options continues to rise. The company is also targeting to expand in Tier 2 and Tier 3 cities to have better customer footfall in such places with the help of an expanded dealership and after-sales group if necessary. Promoting R&amp;D within the local ecosystem and pursuing component localisation can lower production costs and improve competitiveness. Moreover, Toyota can leverage digital marketing features, including customised campaigns and connecting with social media for engaging younger consumers. Last but not least, by promoting partnerships and conveying sustainability efforts with transparency, confidence and interest among consumers will grow, which will help to sustain the growth of India</w:t>
      </w:r>
      <w:r w:rsidR="00034697" w:rsidRPr="006A5AD5">
        <w:t xml:space="preserve"> (Chernev, 2025)</w:t>
      </w:r>
      <w:r w:rsidRPr="006A5AD5">
        <w:t>.</w:t>
      </w:r>
    </w:p>
    <w:p w14:paraId="70FEA2C7" w14:textId="0A83C714" w:rsidR="00003712" w:rsidRPr="006A5AD5" w:rsidRDefault="00295DE6" w:rsidP="00003712">
      <w:pPr>
        <w:pStyle w:val="Heading2"/>
      </w:pPr>
      <w:bookmarkStart w:id="8" w:name="_Toc237529070"/>
      <w:r w:rsidRPr="006A5AD5">
        <w:t>1.</w:t>
      </w:r>
      <w:r w:rsidR="00003712" w:rsidRPr="006A5AD5">
        <w:t>8. Conclusion</w:t>
      </w:r>
      <w:bookmarkEnd w:id="8"/>
    </w:p>
    <w:p w14:paraId="73B7AEE4" w14:textId="0220E1C5" w:rsidR="00100D77" w:rsidRPr="006A5AD5" w:rsidRDefault="00003712" w:rsidP="00003712">
      <w:r w:rsidRPr="006A5AD5">
        <w:t>This report shows that Toyota applies a mixture of global standardisation and local adaptation in its international marketing strategy in both countries, namely Japan and India. In both cases, the comparative analysis indicates that Japan is a mature market that fosters innovation, while India boasts enormous growth potential, bolstered by economic expansion and growing demand for consumption. Toyota has successfully coined the STP strategy, marketing mix, and joint venture market entry strategy to suit the nature of the two markets. Despite this, companies are constantly looking for ways to adapt their strategies to face competition, adapt to environmental legislation, and meet consumers' expectations. A sustainable mobility model, localisation, and innovation for the customer foundation the competitive advantage of Toyota in the markets in the long-term.</w:t>
      </w:r>
    </w:p>
    <w:p w14:paraId="322DE6AB" w14:textId="10AA2C76" w:rsidR="00100D77" w:rsidRPr="006A5AD5" w:rsidRDefault="00100D77" w:rsidP="00295DE6">
      <w:pPr>
        <w:pStyle w:val="Heading1"/>
        <w:spacing w:before="0"/>
        <w:rPr>
          <w:rFonts w:eastAsiaTheme="minorHAnsi"/>
        </w:rPr>
      </w:pPr>
      <w:r w:rsidRPr="006A5AD5">
        <w:br w:type="column"/>
      </w:r>
      <w:bookmarkStart w:id="9" w:name="_Toc237529071"/>
      <w:r w:rsidRPr="006A5AD5">
        <w:rPr>
          <w:rFonts w:eastAsiaTheme="minorHAnsi"/>
        </w:rPr>
        <w:t>Section 2: Reflective Account</w:t>
      </w:r>
      <w:bookmarkEnd w:id="9"/>
      <w:r w:rsidRPr="006A5AD5">
        <w:rPr>
          <w:rFonts w:eastAsiaTheme="minorHAnsi"/>
        </w:rPr>
        <w:t xml:space="preserve"> </w:t>
      </w:r>
    </w:p>
    <w:p w14:paraId="1DEA93B1" w14:textId="6E0C303D" w:rsidR="0061597D" w:rsidRPr="006A5AD5" w:rsidRDefault="0061597D" w:rsidP="0061597D">
      <w:r w:rsidRPr="006A5AD5">
        <w:t>In this reflection, Gibbs' Reflective Cycle is used to review the research, analysis and preparation process of the international marketing report on the operations of Toyota in Japan and India. Gibbs' Reflective Model</w:t>
      </w:r>
      <w:r w:rsidR="00534761" w:rsidRPr="006A5AD5">
        <w:t xml:space="preserve"> segregates </w:t>
      </w:r>
      <w:r w:rsidRPr="006A5AD5">
        <w:t xml:space="preserve">into six steps, </w:t>
      </w:r>
      <w:r w:rsidR="00534761" w:rsidRPr="006A5AD5">
        <w:t>which are ‘</w:t>
      </w:r>
      <w:r w:rsidRPr="006A5AD5">
        <w:t>Description</w:t>
      </w:r>
      <w:r w:rsidR="00534761" w:rsidRPr="006A5AD5">
        <w:t>’</w:t>
      </w:r>
      <w:r w:rsidRPr="006A5AD5">
        <w:t xml:space="preserve">, </w:t>
      </w:r>
      <w:r w:rsidR="00534761" w:rsidRPr="006A5AD5">
        <w:t>‘</w:t>
      </w:r>
      <w:r w:rsidRPr="006A5AD5">
        <w:t>Feelings</w:t>
      </w:r>
      <w:r w:rsidR="00534761" w:rsidRPr="006A5AD5">
        <w:t>’</w:t>
      </w:r>
      <w:r w:rsidRPr="006A5AD5">
        <w:t xml:space="preserve">, </w:t>
      </w:r>
      <w:r w:rsidR="00534761" w:rsidRPr="006A5AD5">
        <w:t>‘</w:t>
      </w:r>
      <w:r w:rsidRPr="006A5AD5">
        <w:t>Evaluation</w:t>
      </w:r>
      <w:r w:rsidR="00534761" w:rsidRPr="006A5AD5">
        <w:t>’</w:t>
      </w:r>
      <w:r w:rsidRPr="006A5AD5">
        <w:t xml:space="preserve">, </w:t>
      </w:r>
      <w:r w:rsidR="00534761" w:rsidRPr="006A5AD5">
        <w:t>‘</w:t>
      </w:r>
      <w:r w:rsidRPr="006A5AD5">
        <w:t>Analysis</w:t>
      </w:r>
      <w:r w:rsidR="00534761" w:rsidRPr="006A5AD5">
        <w:t>’</w:t>
      </w:r>
      <w:r w:rsidRPr="006A5AD5">
        <w:t xml:space="preserve">, </w:t>
      </w:r>
      <w:r w:rsidR="00534761" w:rsidRPr="006A5AD5">
        <w:t>‘</w:t>
      </w:r>
      <w:r w:rsidRPr="006A5AD5">
        <w:t>Conclusion</w:t>
      </w:r>
      <w:r w:rsidR="00534761" w:rsidRPr="006A5AD5">
        <w:t>’</w:t>
      </w:r>
      <w:r w:rsidRPr="006A5AD5">
        <w:t xml:space="preserve"> and </w:t>
      </w:r>
      <w:r w:rsidR="00534761" w:rsidRPr="006A5AD5">
        <w:t>‘</w:t>
      </w:r>
      <w:r w:rsidRPr="006A5AD5">
        <w:t>Action Plan</w:t>
      </w:r>
      <w:r w:rsidR="00534761" w:rsidRPr="006A5AD5">
        <w:t>’</w:t>
      </w:r>
      <w:r w:rsidR="00C3666E" w:rsidRPr="006A5AD5">
        <w:t xml:space="preserve"> (Galli and New, 2022)</w:t>
      </w:r>
      <w:r w:rsidRPr="006A5AD5">
        <w:t>. This reflective exercise will help me analyse my research methods, academic writing skills, critical thinking and knowledge about the subject matter of international marketing as well as highlight areas that need further improvement.</w:t>
      </w:r>
    </w:p>
    <w:p w14:paraId="7E1E8C48" w14:textId="0C754730" w:rsidR="00C3666E" w:rsidRPr="006A5AD5" w:rsidRDefault="00C3666E" w:rsidP="00C3666E">
      <w:pPr>
        <w:jc w:val="center"/>
      </w:pPr>
      <w:r w:rsidRPr="006A5AD5">
        <w:rPr>
          <w:noProof/>
        </w:rPr>
        <w:drawing>
          <wp:inline distT="0" distB="0" distL="0" distR="0" wp14:anchorId="18C46CE9" wp14:editId="22B74134">
            <wp:extent cx="3463290" cy="3133725"/>
            <wp:effectExtent l="0" t="0" r="3810" b="9525"/>
            <wp:docPr id="758534024" name="Picture 1" descr="Gibbs' Reflective Cycle: A 6-Step Framework for Grow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70810" cy="3140529"/>
                    </a:xfrm>
                    <a:prstGeom prst="rect">
                      <a:avLst/>
                    </a:prstGeom>
                    <a:noFill/>
                    <a:ln>
                      <a:noFill/>
                    </a:ln>
                  </pic:spPr>
                </pic:pic>
              </a:graphicData>
            </a:graphic>
          </wp:inline>
        </w:drawing>
      </w:r>
    </w:p>
    <w:p w14:paraId="086EFC19" w14:textId="6BB8B578" w:rsidR="00C3666E" w:rsidRPr="006A5AD5" w:rsidRDefault="00C3666E" w:rsidP="00C3666E">
      <w:pPr>
        <w:jc w:val="center"/>
        <w:rPr>
          <w:b/>
        </w:rPr>
      </w:pPr>
      <w:r w:rsidRPr="006A5AD5">
        <w:rPr>
          <w:b/>
        </w:rPr>
        <w:t xml:space="preserve">Figure </w:t>
      </w:r>
      <w:r w:rsidR="00EE3FB3" w:rsidRPr="006A5AD5">
        <w:rPr>
          <w:b/>
        </w:rPr>
        <w:t>11</w:t>
      </w:r>
      <w:r w:rsidRPr="006A5AD5">
        <w:rPr>
          <w:b/>
        </w:rPr>
        <w:t xml:space="preserve">: Gibb’s Reflective Model </w:t>
      </w:r>
    </w:p>
    <w:p w14:paraId="28CBAB2E" w14:textId="7C040F82" w:rsidR="00C3666E" w:rsidRPr="006A5AD5" w:rsidRDefault="00C3666E" w:rsidP="00C3666E">
      <w:pPr>
        <w:jc w:val="center"/>
      </w:pPr>
      <w:r w:rsidRPr="006A5AD5">
        <w:t>(Source: Galli and New, 2022)</w:t>
      </w:r>
    </w:p>
    <w:p w14:paraId="4B309D2E" w14:textId="0D163DA9" w:rsidR="0061597D" w:rsidRPr="006A5AD5" w:rsidRDefault="00295DE6" w:rsidP="00534761">
      <w:pPr>
        <w:pStyle w:val="Heading2"/>
      </w:pPr>
      <w:bookmarkStart w:id="10" w:name="_Toc237529072"/>
      <w:r w:rsidRPr="006A5AD5">
        <w:t>2.</w:t>
      </w:r>
      <w:r w:rsidR="00664810" w:rsidRPr="006A5AD5">
        <w:t xml:space="preserve">1. </w:t>
      </w:r>
      <w:r w:rsidR="0061597D" w:rsidRPr="006A5AD5">
        <w:t>Description</w:t>
      </w:r>
      <w:bookmarkEnd w:id="10"/>
    </w:p>
    <w:p w14:paraId="230ACA2D" w14:textId="3DE3A83E" w:rsidR="0061597D" w:rsidRPr="006A5AD5" w:rsidRDefault="0061597D" w:rsidP="0061597D">
      <w:r w:rsidRPr="006A5AD5">
        <w:t xml:space="preserve">In this assignment, I was required to critically compare the international marketing strategies of Toyota in Japan and India. To prepare this report, I had to apply all the necessary models related to international marketing, such as PESTLE analysis, Hofstede’s Cultural Dimensions, STP analysis, 7Ps Marketing Mix, </w:t>
      </w:r>
      <w:r w:rsidR="00534761" w:rsidRPr="006A5AD5">
        <w:t xml:space="preserve">and </w:t>
      </w:r>
      <w:r w:rsidRPr="006A5AD5">
        <w:t>market entry strategy. In order to conduct the research</w:t>
      </w:r>
      <w:r w:rsidR="00534761" w:rsidRPr="006A5AD5">
        <w:t xml:space="preserve"> work</w:t>
      </w:r>
      <w:r w:rsidRPr="006A5AD5">
        <w:t xml:space="preserve"> and write this report, I gathered information from different academic journal articles, books and corporate reports of Toyota. I compared the economic, political, technological and cultural environments of both nations and looked at how Toyota's marketing strategies differed in accordance with different consumer demands.</w:t>
      </w:r>
    </w:p>
    <w:p w14:paraId="6FFAD95E" w14:textId="544CAE0F" w:rsidR="0061597D" w:rsidRPr="006A5AD5" w:rsidRDefault="00295DE6" w:rsidP="00664810">
      <w:pPr>
        <w:pStyle w:val="Heading2"/>
      </w:pPr>
      <w:bookmarkStart w:id="11" w:name="_Toc237529073"/>
      <w:r w:rsidRPr="006A5AD5">
        <w:t>2.</w:t>
      </w:r>
      <w:r w:rsidR="00664810" w:rsidRPr="006A5AD5">
        <w:t xml:space="preserve">2. </w:t>
      </w:r>
      <w:r w:rsidR="0061597D" w:rsidRPr="006A5AD5">
        <w:t>Feelings</w:t>
      </w:r>
      <w:bookmarkEnd w:id="11"/>
    </w:p>
    <w:p w14:paraId="4A53D5EF" w14:textId="4DA05B64" w:rsidR="00320438" w:rsidRPr="006A5AD5" w:rsidRDefault="00320438" w:rsidP="0061597D">
      <w:r w:rsidRPr="006A5AD5">
        <w:t>Initially, when starting the project, I felt quite comfortable since Toyota is an internationally recognised corporation. At the same time, I could not understand how to properly compare strategies used by the company in two different international markets. Moreover, I was afraid that there would be problems with managing a large volume of information in accordance with the given word limit. During the course of the research work, my level of confidence grew gradually. Reading the recent literature allowed me to have a better understanding of international marketing approaches and ways of using them in practise. Studying Toyota’s marketing strategies in different markets made me think critically about how companies cope with different conditions of economy, culture and competition. At the very beginning, it was rather difficult for me to compare these strategies, but the research itself helped me to gain more confidence in analysing and evaluating the information received.</w:t>
      </w:r>
    </w:p>
    <w:p w14:paraId="79EF4073" w14:textId="4C4AD7AD" w:rsidR="0061597D" w:rsidRPr="006A5AD5" w:rsidRDefault="00295DE6" w:rsidP="00664810">
      <w:pPr>
        <w:pStyle w:val="Heading2"/>
      </w:pPr>
      <w:bookmarkStart w:id="12" w:name="_Toc237529074"/>
      <w:r w:rsidRPr="006A5AD5">
        <w:t>2.</w:t>
      </w:r>
      <w:r w:rsidR="00664810" w:rsidRPr="006A5AD5">
        <w:t xml:space="preserve">3. </w:t>
      </w:r>
      <w:r w:rsidR="0061597D" w:rsidRPr="006A5AD5">
        <w:t>Evaluation</w:t>
      </w:r>
      <w:bookmarkEnd w:id="12"/>
    </w:p>
    <w:p w14:paraId="6A8865B9" w14:textId="58EEFE0F" w:rsidR="0061597D" w:rsidRPr="006A5AD5" w:rsidRDefault="0061597D" w:rsidP="0061597D">
      <w:r w:rsidRPr="006A5AD5">
        <w:t>In general, I think that the assignment process was a success since it helped improve my skills in doing research independently and using theoretical frameworks in relation to a real multinational company. Application of the PESTLE analysis, Hofstede's Framework for National Culture, STP segmentation and the 7Ps marketing mix allowed me to analyse Toyota's strategies instead of just describing them. Academic literature and industry reports also improved the quality of the arguments made. Nevertheless, there were some difficulties in the course of the assignment process</w:t>
      </w:r>
      <w:r w:rsidR="00664810" w:rsidRPr="006A5AD5">
        <w:t xml:space="preserve"> (de </w:t>
      </w:r>
      <w:proofErr w:type="spellStart"/>
      <w:r w:rsidR="00664810" w:rsidRPr="006A5AD5">
        <w:t>sousa</w:t>
      </w:r>
      <w:proofErr w:type="spellEnd"/>
      <w:r w:rsidR="00664810" w:rsidRPr="006A5AD5">
        <w:t xml:space="preserve"> </w:t>
      </w:r>
      <w:proofErr w:type="spellStart"/>
      <w:r w:rsidR="00664810" w:rsidRPr="006A5AD5">
        <w:t>Guterres</w:t>
      </w:r>
      <w:proofErr w:type="spellEnd"/>
      <w:r w:rsidR="00664810" w:rsidRPr="006A5AD5">
        <w:t xml:space="preserve"> and da Costa Freitas, 2024)</w:t>
      </w:r>
      <w:r w:rsidRPr="006A5AD5">
        <w:t>. In particular, it took me a long time to find relevant and updated academic sources that would discuss marketing strategies of Toyota in Japan and India. Moreover, building a critical discussion instead of a descriptive explanation was not an easy task, especially while analysing Toyota's market entry strategy and ethical aspects.</w:t>
      </w:r>
    </w:p>
    <w:p w14:paraId="0DB3646B" w14:textId="48C5FE21" w:rsidR="0061597D" w:rsidRPr="006A5AD5" w:rsidRDefault="00295DE6" w:rsidP="00664810">
      <w:pPr>
        <w:pStyle w:val="Heading2"/>
      </w:pPr>
      <w:bookmarkStart w:id="13" w:name="_Toc237529075"/>
      <w:r w:rsidRPr="006A5AD5">
        <w:t>2.</w:t>
      </w:r>
      <w:r w:rsidR="00664810" w:rsidRPr="006A5AD5">
        <w:t xml:space="preserve">4. </w:t>
      </w:r>
      <w:r w:rsidR="0061597D" w:rsidRPr="006A5AD5">
        <w:t>Analysis</w:t>
      </w:r>
      <w:bookmarkEnd w:id="13"/>
    </w:p>
    <w:p w14:paraId="36201A2A" w14:textId="728A0023" w:rsidR="0061597D" w:rsidRPr="006A5AD5" w:rsidRDefault="0061597D" w:rsidP="0061597D">
      <w:r w:rsidRPr="006A5AD5">
        <w:t>In this assignment, I have been able to learn about the need for balancing global standardisation and localisation in international marketing efforts of organisations. After studying the business environment of Toyota in Japan and India, I came to know that factors such as cultural differences, economic development and consumer behaviour play a vital role in the decisions relating to marketing. Application of theoretical frameworks has enhanced my skills in understanding the external business environment and making use of theoretical knowledge to make decisions. It is important for me to conduct evaluations of different sources and not just the company's data before concluding anything</w:t>
      </w:r>
      <w:r w:rsidR="00664810" w:rsidRPr="006A5AD5">
        <w:t xml:space="preserve"> (Chernev, 2025)</w:t>
      </w:r>
      <w:r w:rsidRPr="006A5AD5">
        <w:t>. Additionally, I have understood the fact that postgraduate assignments involve critical evaluations and recommendations instead of mere description.</w:t>
      </w:r>
    </w:p>
    <w:p w14:paraId="08988711" w14:textId="66134B72" w:rsidR="0061597D" w:rsidRPr="006A5AD5" w:rsidRDefault="00295DE6" w:rsidP="00664810">
      <w:pPr>
        <w:pStyle w:val="Heading2"/>
      </w:pPr>
      <w:bookmarkStart w:id="14" w:name="_Toc237529076"/>
      <w:r w:rsidRPr="006A5AD5">
        <w:t>2.</w:t>
      </w:r>
      <w:r w:rsidR="00664810" w:rsidRPr="006A5AD5">
        <w:t xml:space="preserve">5. </w:t>
      </w:r>
      <w:r w:rsidR="0061597D" w:rsidRPr="006A5AD5">
        <w:t>Conclusion</w:t>
      </w:r>
      <w:bookmarkEnd w:id="14"/>
    </w:p>
    <w:p w14:paraId="5E82476E" w14:textId="77777777" w:rsidR="0061597D" w:rsidRPr="006A5AD5" w:rsidRDefault="0061597D" w:rsidP="0061597D">
      <w:r w:rsidRPr="006A5AD5">
        <w:t>Thinking about this particular assignment, I came to understand my strengths and weaknesses that need to be developed. The main strengths I possess are the ability to gather information and structure ideas, along with using the international marketing theory in practice. Nevertheless, it became clear that I still have to work on my critical evaluation skills, especially when it comes to comparing alternatives and using academic evidence in my arguments. Thus, this particular assignment has enriched my knowledge about international marketing strategy and made me more confident in academic research at the postgraduate level.</w:t>
      </w:r>
    </w:p>
    <w:p w14:paraId="46FB1FE7" w14:textId="41792851" w:rsidR="0061597D" w:rsidRPr="006A5AD5" w:rsidRDefault="00295DE6" w:rsidP="00664810">
      <w:pPr>
        <w:pStyle w:val="Heading2"/>
      </w:pPr>
      <w:bookmarkStart w:id="15" w:name="_Toc237529077"/>
      <w:r w:rsidRPr="006A5AD5">
        <w:t>2.</w:t>
      </w:r>
      <w:r w:rsidR="00664810" w:rsidRPr="006A5AD5">
        <w:t xml:space="preserve">6. </w:t>
      </w:r>
      <w:r w:rsidR="0061597D" w:rsidRPr="006A5AD5">
        <w:t>Action Plan</w:t>
      </w:r>
      <w:bookmarkEnd w:id="15"/>
    </w:p>
    <w:p w14:paraId="1F4C98F0" w14:textId="200538E8" w:rsidR="00320438" w:rsidRPr="00073626" w:rsidRDefault="00320438" w:rsidP="00320438">
      <w:r w:rsidRPr="006A5AD5">
        <w:t>For further improvement of my academic performance in the future, I will start conducting researches in advance to make sure that I will have enough time for reading, analysing, and evaluating the materials I read. Conducting assignments in advance will help me learn more about the topic, find relevant academic sources, and not be under pressure due to time constraints. For the same reason, I will use a greater number of academic journals and compare various academic views on the topic instead of using only a limited number of sources. It will help me to present more solid arguments and show my academic understanding of the issue. In addition, I will continue developing my academic writing skills through critical evaluation of evidence, comparing various positions, and connecting theory and practise. Finally, I will spend extra time on editing and revising my papers to enhance their clarity, coherence, structure, and academic style. Checking the accuracy and consistency of my citations will also be an important step in my process of writing. As a result of my action plan, I believe that I will achieve the development of my research skills, critical thinking, and academic writing (Zhang and Wu, 2024).</w:t>
      </w:r>
    </w:p>
    <w:p w14:paraId="24A934DC" w14:textId="13CC4A57" w:rsidR="00CE75FE" w:rsidRPr="00090A27" w:rsidRDefault="00CF33D2" w:rsidP="00CB6908">
      <w:pPr>
        <w:pStyle w:val="Heading1"/>
        <w:spacing w:before="0" w:after="120"/>
      </w:pPr>
      <w:r w:rsidRPr="006F4560">
        <w:br w:type="column"/>
      </w:r>
      <w:bookmarkStart w:id="16" w:name="_Toc237529078"/>
      <w:r w:rsidRPr="00090A27">
        <w:t>References</w:t>
      </w:r>
      <w:bookmarkEnd w:id="16"/>
    </w:p>
    <w:p w14:paraId="2BB094AD" w14:textId="77777777" w:rsidR="00EE3FB3" w:rsidRPr="00090A27" w:rsidRDefault="00EE3FB3" w:rsidP="00CF33D2">
      <w:r w:rsidRPr="00090A27">
        <w:t>Chernev, A., (2025). </w:t>
      </w:r>
      <w:r w:rsidRPr="00090A27">
        <w:rPr>
          <w:i/>
          <w:iCs/>
        </w:rPr>
        <w:t>Strategic marketing management</w:t>
      </w:r>
      <w:r w:rsidRPr="00090A27">
        <w:t xml:space="preserve">. Cerebellum Press. </w:t>
      </w:r>
      <w:hyperlink r:id="rId23" w:history="1">
        <w:r w:rsidRPr="00090A27">
          <w:rPr>
            <w:rStyle w:val="Hyperlink"/>
          </w:rPr>
          <w:t>https://f.letmeprint.ru/261509496-dd9247aa/fragment_9671009.pdf</w:t>
        </w:r>
      </w:hyperlink>
      <w:r w:rsidRPr="00090A27">
        <w:t xml:space="preserve"> </w:t>
      </w:r>
    </w:p>
    <w:p w14:paraId="30448E49" w14:textId="77777777" w:rsidR="00EE3FB3" w:rsidRPr="00090A27" w:rsidRDefault="00EE3FB3" w:rsidP="00A64E38">
      <w:r w:rsidRPr="00090A27">
        <w:t xml:space="preserve">de </w:t>
      </w:r>
      <w:proofErr w:type="spellStart"/>
      <w:r w:rsidRPr="00090A27">
        <w:t>sousa</w:t>
      </w:r>
      <w:proofErr w:type="spellEnd"/>
      <w:r w:rsidRPr="00090A27">
        <w:t xml:space="preserve"> </w:t>
      </w:r>
      <w:proofErr w:type="spellStart"/>
      <w:r w:rsidRPr="00090A27">
        <w:t>Guterres</w:t>
      </w:r>
      <w:proofErr w:type="spellEnd"/>
      <w:r w:rsidRPr="00090A27">
        <w:t>, A. and da Costa Freitas, J., (2024). THE EFFECT OF MARKETING STRATEGY AND PROMOTION ON SALES VOLUME, AT TOYOTA AUTO TIMOR-LESTE COMPANY. </w:t>
      </w:r>
      <w:proofErr w:type="spellStart"/>
      <w:r w:rsidRPr="00090A27">
        <w:rPr>
          <w:i/>
          <w:iCs/>
        </w:rPr>
        <w:t>Multifinance</w:t>
      </w:r>
      <w:proofErr w:type="spellEnd"/>
      <w:r w:rsidRPr="00090A27">
        <w:t>, </w:t>
      </w:r>
      <w:r w:rsidRPr="00090A27">
        <w:rPr>
          <w:i/>
          <w:iCs/>
        </w:rPr>
        <w:t>2</w:t>
      </w:r>
      <w:r w:rsidRPr="00090A27">
        <w:t xml:space="preserve">(2), pp.12-18. </w:t>
      </w:r>
      <w:hyperlink r:id="rId24" w:history="1">
        <w:r w:rsidRPr="00090A27">
          <w:rPr>
            <w:rStyle w:val="Hyperlink"/>
          </w:rPr>
          <w:t>https://altinriset.com/journal/index.php/multifinance/article/download/215/195</w:t>
        </w:r>
      </w:hyperlink>
    </w:p>
    <w:p w14:paraId="51134D67" w14:textId="77777777" w:rsidR="00EE3FB3" w:rsidRPr="00090A27" w:rsidRDefault="00EE3FB3" w:rsidP="008E0BF7">
      <w:r w:rsidRPr="00090A27">
        <w:t>Du, Y., (2023). Business Analysis of Toyota Based on Enterprise Value Multiple and PEST Analysis. </w:t>
      </w:r>
      <w:r w:rsidRPr="00090A27">
        <w:rPr>
          <w:i/>
          <w:iCs/>
        </w:rPr>
        <w:t>BCP Business &amp; Management</w:t>
      </w:r>
      <w:r w:rsidRPr="00090A27">
        <w:t>, </w:t>
      </w:r>
      <w:r w:rsidRPr="00090A27">
        <w:rPr>
          <w:i/>
          <w:iCs/>
        </w:rPr>
        <w:t>37</w:t>
      </w:r>
      <w:r w:rsidRPr="00090A27">
        <w:t xml:space="preserve">, pp.401-406. </w:t>
      </w:r>
      <w:hyperlink r:id="rId25" w:history="1">
        <w:r w:rsidRPr="00090A27">
          <w:rPr>
            <w:rStyle w:val="Hyperlink"/>
          </w:rPr>
          <w:t>https://pdfs.semanticscholar.org/6441/79aaab46e57aa802264ca8b3ef6a82c9c6c2.pdf</w:t>
        </w:r>
      </w:hyperlink>
      <w:r w:rsidRPr="00090A27">
        <w:t xml:space="preserve"> </w:t>
      </w:r>
    </w:p>
    <w:p w14:paraId="6C8D3BD0" w14:textId="77777777" w:rsidR="00EE3FB3" w:rsidRPr="00090A27" w:rsidRDefault="00EE3FB3" w:rsidP="00CF33D2">
      <w:r w:rsidRPr="00090A27">
        <w:t xml:space="preserve">El Islami, A.K.N., (2025). STRATEGIC MARKETING APPROACHES TO ENHANCE THE ADOPTION OF TOYOTA BATTERY ELECTRIC VEHICLES IN INDONESIA, TUNAS TOYOTA CAWANG. </w:t>
      </w:r>
      <w:hyperlink r:id="rId26" w:history="1">
        <w:r w:rsidRPr="00090A27">
          <w:rPr>
            <w:rStyle w:val="Hyperlink"/>
          </w:rPr>
          <w:t>https://digilib.itb.ac.id/assets/files/2025/MjAyNSBUUyBQUCBBTUFMWUEgS0hBTElTSEEgTlVSIEVMIElTTEFNSSAtIENPVkVSLnBkZg.pdf</w:t>
        </w:r>
      </w:hyperlink>
    </w:p>
    <w:p w14:paraId="013C7AC6" w14:textId="77777777" w:rsidR="00EE3FB3" w:rsidRPr="00090A27" w:rsidRDefault="00EE3FB3" w:rsidP="00664810">
      <w:r w:rsidRPr="00090A27">
        <w:t>Galli, F. and New, K.J., (2022). Gibbs’ cycle review. Emotions as a part of the cycle. </w:t>
      </w:r>
      <w:r w:rsidRPr="00090A27">
        <w:rPr>
          <w:i/>
          <w:iCs/>
        </w:rPr>
        <w:t xml:space="preserve">E-Motion: </w:t>
      </w:r>
      <w:proofErr w:type="spellStart"/>
      <w:r w:rsidRPr="00090A27">
        <w:rPr>
          <w:i/>
          <w:iCs/>
        </w:rPr>
        <w:t>Revista</w:t>
      </w:r>
      <w:proofErr w:type="spellEnd"/>
      <w:r w:rsidRPr="00090A27">
        <w:rPr>
          <w:i/>
          <w:iCs/>
        </w:rPr>
        <w:t xml:space="preserve"> de </w:t>
      </w:r>
      <w:proofErr w:type="spellStart"/>
      <w:r w:rsidRPr="00090A27">
        <w:rPr>
          <w:i/>
          <w:iCs/>
        </w:rPr>
        <w:t>Educación</w:t>
      </w:r>
      <w:proofErr w:type="spellEnd"/>
      <w:r w:rsidRPr="00090A27">
        <w:rPr>
          <w:i/>
          <w:iCs/>
        </w:rPr>
        <w:t xml:space="preserve">, </w:t>
      </w:r>
      <w:proofErr w:type="spellStart"/>
      <w:r w:rsidRPr="00090A27">
        <w:rPr>
          <w:i/>
          <w:iCs/>
        </w:rPr>
        <w:t>Motricidad</w:t>
      </w:r>
      <w:proofErr w:type="spellEnd"/>
      <w:r w:rsidRPr="00090A27">
        <w:rPr>
          <w:i/>
          <w:iCs/>
        </w:rPr>
        <w:t xml:space="preserve"> e </w:t>
      </w:r>
      <w:proofErr w:type="spellStart"/>
      <w:r w:rsidRPr="00090A27">
        <w:rPr>
          <w:i/>
          <w:iCs/>
        </w:rPr>
        <w:t>Investigación</w:t>
      </w:r>
      <w:proofErr w:type="spellEnd"/>
      <w:r w:rsidRPr="00090A27">
        <w:t xml:space="preserve">, (19), pp.92-101. </w:t>
      </w:r>
      <w:hyperlink r:id="rId27" w:history="1">
        <w:r w:rsidRPr="00090A27">
          <w:rPr>
            <w:rStyle w:val="Hyperlink"/>
          </w:rPr>
          <w:t>https://www.uhu.es/publicaciones/ojs/index.php/e-moti-on/article/download/7224/6523</w:t>
        </w:r>
      </w:hyperlink>
      <w:r w:rsidRPr="00090A27">
        <w:t xml:space="preserve"> </w:t>
      </w:r>
    </w:p>
    <w:p w14:paraId="083EBA1A" w14:textId="77777777" w:rsidR="00EE3FB3" w:rsidRPr="00090A27" w:rsidRDefault="00EE3FB3" w:rsidP="00CF33D2">
      <w:proofErr w:type="spellStart"/>
      <w:r w:rsidRPr="00090A27">
        <w:t>Handiananto</w:t>
      </w:r>
      <w:proofErr w:type="spellEnd"/>
      <w:r w:rsidRPr="00090A27">
        <w:t xml:space="preserve">, A., (2026). Integrated Marketing Communication, STP, and SWOT Strategies in Enhancing </w:t>
      </w:r>
      <w:proofErr w:type="spellStart"/>
      <w:r w:rsidRPr="00090A27">
        <w:t>Garudafood's</w:t>
      </w:r>
      <w:proofErr w:type="spellEnd"/>
      <w:r w:rsidRPr="00090A27">
        <w:t xml:space="preserve"> Competitiveness. </w:t>
      </w:r>
      <w:r w:rsidRPr="00090A27">
        <w:rPr>
          <w:i/>
          <w:iCs/>
        </w:rPr>
        <w:t>Journal of Business, Social and Technology</w:t>
      </w:r>
      <w:r w:rsidRPr="00090A27">
        <w:t>, </w:t>
      </w:r>
      <w:r w:rsidRPr="00090A27">
        <w:rPr>
          <w:i/>
          <w:iCs/>
        </w:rPr>
        <w:t>7</w:t>
      </w:r>
      <w:r w:rsidRPr="00090A27">
        <w:t xml:space="preserve">(2), pp.359-367. </w:t>
      </w:r>
      <w:hyperlink r:id="rId28" w:history="1">
        <w:r w:rsidRPr="00090A27">
          <w:rPr>
            <w:rStyle w:val="Hyperlink"/>
          </w:rPr>
          <w:t>https://bustechno.polteksci.ac.id/index.php/jbt/article/download/634/285</w:t>
        </w:r>
      </w:hyperlink>
      <w:r w:rsidRPr="00090A27">
        <w:t xml:space="preserve"> </w:t>
      </w:r>
    </w:p>
    <w:p w14:paraId="69762573" w14:textId="77777777" w:rsidR="00EE3FB3" w:rsidRPr="00090A27" w:rsidRDefault="00EE3FB3" w:rsidP="008E0BF7">
      <w:r w:rsidRPr="00090A27">
        <w:t>Harris, S.B., Bhagyalakshmi, B.N., Fatima, M.H. and Faraz, A., (2025). </w:t>
      </w:r>
      <w:r w:rsidRPr="00090A27">
        <w:rPr>
          <w:i/>
          <w:iCs/>
        </w:rPr>
        <w:t>Marketing Management</w:t>
      </w:r>
      <w:r w:rsidRPr="00090A27">
        <w:t xml:space="preserve">. BR Publications. </w:t>
      </w:r>
      <w:hyperlink r:id="rId29" w:history="1">
        <w:r w:rsidRPr="00090A27">
          <w:rPr>
            <w:rStyle w:val="Hyperlink"/>
          </w:rPr>
          <w:t>https://books.google.com/books?hl=en&amp;lr=&amp;id=_12hEQAAQBAJ&amp;oi=fnd&amp;pg=PA1&amp;dq=Chernev,+A.+(2025)+Strategic+Marketing+Management.+11th+edn.+Chicago:+Cerebellum+Press.&amp;ots=VayKj2_OzU&amp;sig=EzSRI1zcpf-LNHAlJiKbohgJGAg</w:t>
        </w:r>
      </w:hyperlink>
    </w:p>
    <w:p w14:paraId="7487A658" w14:textId="77777777" w:rsidR="00EE3FB3" w:rsidRPr="00090A27" w:rsidRDefault="00EE3FB3" w:rsidP="00A64E38">
      <w:r w:rsidRPr="00090A27">
        <w:t>Head, K., Ondracek, J., Saeed, M., Peterson, K. and Bertsch, A., (2023). Toyota Motor Corporation: Managing Corporate Resources Through Strategic Perspectives. </w:t>
      </w:r>
      <w:r w:rsidRPr="00090A27">
        <w:rPr>
          <w:i/>
          <w:iCs/>
        </w:rPr>
        <w:t>Splint International Journal of Professionals</w:t>
      </w:r>
      <w:r w:rsidRPr="00090A27">
        <w:t>, </w:t>
      </w:r>
      <w:r w:rsidRPr="00090A27">
        <w:rPr>
          <w:i/>
          <w:iCs/>
        </w:rPr>
        <w:t>10</w:t>
      </w:r>
      <w:r w:rsidRPr="00090A27">
        <w:t xml:space="preserve">(1), pp.1-24. </w:t>
      </w:r>
      <w:hyperlink r:id="rId30" w:history="1">
        <w:r w:rsidRPr="00090A27">
          <w:rPr>
            <w:rStyle w:val="Hyperlink"/>
          </w:rPr>
          <w:t>https://www.researchgate.net/profile/M-Saeed-2/publication/371378819_Toyota_Motor_Corporation_Managing_Corporate_Resources_Through_Strategic_Perspectives/links/64818bf779a722376517582f/Toyota-Motor-Corporation-Managing-Corporate-Resources-Through-Strategic-Perspectives.pdf</w:t>
        </w:r>
      </w:hyperlink>
    </w:p>
    <w:p w14:paraId="13058657" w14:textId="77777777" w:rsidR="00EE3FB3" w:rsidRPr="00090A27" w:rsidRDefault="00EE3FB3" w:rsidP="008E0BF7">
      <w:r w:rsidRPr="00090A27">
        <w:t>Hennig, A. and Romar, E., (2023). Learning from Japanese businesses: ethics in operational excellence. </w:t>
      </w:r>
      <w:r w:rsidRPr="00090A27">
        <w:rPr>
          <w:i/>
          <w:iCs/>
        </w:rPr>
        <w:t>Humanistic Management Journal</w:t>
      </w:r>
      <w:r w:rsidRPr="00090A27">
        <w:t>, </w:t>
      </w:r>
      <w:r w:rsidRPr="00090A27">
        <w:rPr>
          <w:i/>
          <w:iCs/>
        </w:rPr>
        <w:t>8</w:t>
      </w:r>
      <w:r w:rsidRPr="00090A27">
        <w:t xml:space="preserve">(3), pp.329-354. </w:t>
      </w:r>
      <w:hyperlink r:id="rId31" w:history="1">
        <w:r w:rsidRPr="00090A27">
          <w:rPr>
            <w:rStyle w:val="Hyperlink"/>
          </w:rPr>
          <w:t>https://link.springer.com/content/pdf/10.1007/s41463-023-00160-w.pdf</w:t>
        </w:r>
      </w:hyperlink>
    </w:p>
    <w:p w14:paraId="55FF818F" w14:textId="77777777" w:rsidR="00EE3FB3" w:rsidRPr="00090A27" w:rsidRDefault="00EE3FB3" w:rsidP="00CF33D2">
      <w:r w:rsidRPr="00090A27">
        <w:t>Hidayatullah, A.F.R. and Novica, D.A., (2024). JOINT VENTURE VS. WHOLLY OWNED SUBSIDIARY: STRATEGIC ADAPTATION OF TOYOTA MOTOR CORPORATION. </w:t>
      </w:r>
      <w:r w:rsidRPr="00090A27">
        <w:rPr>
          <w:i/>
          <w:iCs/>
        </w:rPr>
        <w:t>PERCIPIENCE International Journal of Social, Administration, &amp; Entrepreneurship</w:t>
      </w:r>
      <w:r w:rsidRPr="00090A27">
        <w:t>, </w:t>
      </w:r>
      <w:r w:rsidRPr="00090A27">
        <w:rPr>
          <w:i/>
          <w:iCs/>
        </w:rPr>
        <w:t>3</w:t>
      </w:r>
      <w:r w:rsidRPr="00090A27">
        <w:t xml:space="preserve">(2), pp.67-82. </w:t>
      </w:r>
      <w:hyperlink r:id="rId32" w:history="1">
        <w:r w:rsidRPr="00090A27">
          <w:rPr>
            <w:rStyle w:val="Hyperlink"/>
          </w:rPr>
          <w:t>https://riset.unisma.ac.id/index.php/PERCIPIENCE/article/download/24415/17238</w:t>
        </w:r>
      </w:hyperlink>
      <w:r w:rsidRPr="00090A27">
        <w:t xml:space="preserve"> </w:t>
      </w:r>
    </w:p>
    <w:p w14:paraId="461A2F81" w14:textId="77777777" w:rsidR="00EE3FB3" w:rsidRPr="00090A27" w:rsidRDefault="00EE3FB3" w:rsidP="00A64E38">
      <w:r w:rsidRPr="00090A27">
        <w:t>Hino, S., (2024). </w:t>
      </w:r>
      <w:r w:rsidRPr="00090A27">
        <w:rPr>
          <w:i/>
          <w:iCs/>
        </w:rPr>
        <w:t>Inside the mind of Toyota: Management principles for enduring growth</w:t>
      </w:r>
      <w:r w:rsidRPr="00090A27">
        <w:t xml:space="preserve">. Productivity Press. </w:t>
      </w:r>
      <w:hyperlink r:id="rId33" w:history="1">
        <w:r w:rsidRPr="00090A27">
          <w:rPr>
            <w:rStyle w:val="Hyperlink"/>
          </w:rPr>
          <w:t>https://www.taylorfrancis.com/books/mono/10.4324/9781003578826/inside-mind-toyota-satoshi-hino</w:t>
        </w:r>
      </w:hyperlink>
    </w:p>
    <w:p w14:paraId="759D388F" w14:textId="77777777" w:rsidR="00EE3FB3" w:rsidRPr="00090A27" w:rsidRDefault="00EE3FB3" w:rsidP="008E0BF7">
      <w:r w:rsidRPr="00090A27">
        <w:t xml:space="preserve">Huang, L., (2024). PESTEL and SWOT analysis of electric vehicles development in Thailand. </w:t>
      </w:r>
      <w:hyperlink r:id="rId34" w:history="1">
        <w:r w:rsidRPr="00090A27">
          <w:rPr>
            <w:rStyle w:val="Hyperlink"/>
          </w:rPr>
          <w:t>https://digital.car.chula.ac.th/cgi/viewcontent.cgi?article=74615&amp;context=chulaetd</w:t>
        </w:r>
      </w:hyperlink>
    </w:p>
    <w:p w14:paraId="2B8FB7D7" w14:textId="77777777" w:rsidR="00EE3FB3" w:rsidRPr="00090A27" w:rsidRDefault="00EE3FB3" w:rsidP="00CF33D2">
      <w:proofErr w:type="spellStart"/>
      <w:r w:rsidRPr="00090A27">
        <w:t>İşiner</w:t>
      </w:r>
      <w:proofErr w:type="spellEnd"/>
      <w:r w:rsidRPr="00090A27">
        <w:t xml:space="preserve">, R.A. and </w:t>
      </w:r>
      <w:proofErr w:type="spellStart"/>
      <w:r w:rsidRPr="00090A27">
        <w:t>Aydın</w:t>
      </w:r>
      <w:proofErr w:type="spellEnd"/>
      <w:r w:rsidRPr="00090A27">
        <w:t>, K., (2023). Strategies for Entry to International Markets: The Case of Japanese Companies. </w:t>
      </w:r>
      <w:r w:rsidRPr="00090A27">
        <w:rPr>
          <w:i/>
          <w:iCs/>
        </w:rPr>
        <w:t>Turkish Journal of Marketing Research</w:t>
      </w:r>
      <w:r w:rsidRPr="00090A27">
        <w:t>, </w:t>
      </w:r>
      <w:r w:rsidRPr="00090A27">
        <w:rPr>
          <w:i/>
          <w:iCs/>
        </w:rPr>
        <w:t>2</w:t>
      </w:r>
      <w:r w:rsidRPr="00090A27">
        <w:t xml:space="preserve">(1), pp.40-49. </w:t>
      </w:r>
      <w:hyperlink r:id="rId35" w:history="1">
        <w:r w:rsidRPr="00090A27">
          <w:rPr>
            <w:rStyle w:val="Hyperlink"/>
          </w:rPr>
          <w:t>https://dergipark.org.tr/en/download/article-file/4262375</w:t>
        </w:r>
      </w:hyperlink>
      <w:r w:rsidRPr="00090A27">
        <w:t xml:space="preserve"> </w:t>
      </w:r>
    </w:p>
    <w:p w14:paraId="438C908B" w14:textId="77777777" w:rsidR="00EE3FB3" w:rsidRPr="00090A27" w:rsidRDefault="00EE3FB3" w:rsidP="00A64E38">
      <w:proofErr w:type="spellStart"/>
      <w:r w:rsidRPr="00090A27">
        <w:t>Iskamto</w:t>
      </w:r>
      <w:proofErr w:type="spellEnd"/>
      <w:r w:rsidRPr="00090A27">
        <w:t xml:space="preserve">, D. and </w:t>
      </w:r>
      <w:proofErr w:type="spellStart"/>
      <w:r w:rsidRPr="00090A27">
        <w:t>Wicaksono</w:t>
      </w:r>
      <w:proofErr w:type="spellEnd"/>
      <w:r w:rsidRPr="00090A27">
        <w:t>, A.E., (2023). Computational architecture of digital marketing of Toyota Corporation. </w:t>
      </w:r>
      <w:proofErr w:type="spellStart"/>
      <w:r w:rsidRPr="00090A27">
        <w:rPr>
          <w:i/>
          <w:iCs/>
        </w:rPr>
        <w:t>Jurnal</w:t>
      </w:r>
      <w:proofErr w:type="spellEnd"/>
      <w:r w:rsidRPr="00090A27">
        <w:rPr>
          <w:i/>
          <w:iCs/>
        </w:rPr>
        <w:t xml:space="preserve"> </w:t>
      </w:r>
      <w:proofErr w:type="spellStart"/>
      <w:r w:rsidRPr="00090A27">
        <w:rPr>
          <w:i/>
          <w:iCs/>
        </w:rPr>
        <w:t>Penelitian</w:t>
      </w:r>
      <w:proofErr w:type="spellEnd"/>
      <w:r w:rsidRPr="00090A27">
        <w:rPr>
          <w:i/>
          <w:iCs/>
        </w:rPr>
        <w:t xml:space="preserve"> </w:t>
      </w:r>
      <w:proofErr w:type="spellStart"/>
      <w:r w:rsidRPr="00090A27">
        <w:rPr>
          <w:i/>
          <w:iCs/>
        </w:rPr>
        <w:t>Pendidikan</w:t>
      </w:r>
      <w:proofErr w:type="spellEnd"/>
      <w:r w:rsidRPr="00090A27">
        <w:rPr>
          <w:i/>
          <w:iCs/>
        </w:rPr>
        <w:t xml:space="preserve"> IPA</w:t>
      </w:r>
      <w:r w:rsidRPr="00090A27">
        <w:t>, </w:t>
      </w:r>
      <w:r w:rsidRPr="00090A27">
        <w:rPr>
          <w:i/>
          <w:iCs/>
        </w:rPr>
        <w:t>9</w:t>
      </w:r>
      <w:r w:rsidRPr="00090A27">
        <w:t>(</w:t>
      </w:r>
      <w:proofErr w:type="spellStart"/>
      <w:r w:rsidRPr="00090A27">
        <w:t>SpecialIssue</w:t>
      </w:r>
      <w:proofErr w:type="spellEnd"/>
      <w:r w:rsidRPr="00090A27">
        <w:t xml:space="preserve">), pp.1249-1253. </w:t>
      </w:r>
      <w:hyperlink r:id="rId36" w:history="1">
        <w:r w:rsidRPr="00090A27">
          <w:rPr>
            <w:rStyle w:val="Hyperlink"/>
          </w:rPr>
          <w:t>https://jppipa.unram.ac.id/index.php/jppipa/article/download/7233/4747</w:t>
        </w:r>
      </w:hyperlink>
    </w:p>
    <w:p w14:paraId="0291EB62" w14:textId="77777777" w:rsidR="00EE3FB3" w:rsidRPr="00C11876" w:rsidRDefault="00EE3FB3" w:rsidP="00EE3FB3">
      <w:r w:rsidRPr="00C11876">
        <w:t xml:space="preserve">Japan Guide, (2024). ‘Toyota-related attractions’, </w:t>
      </w:r>
      <w:r w:rsidRPr="00C11876">
        <w:rPr>
          <w:i/>
          <w:iCs/>
        </w:rPr>
        <w:t>Japan Guide</w:t>
      </w:r>
      <w:r w:rsidRPr="00C11876">
        <w:t xml:space="preserve">. Available at: </w:t>
      </w:r>
      <w:hyperlink r:id="rId37" w:tgtFrame="_blank" w:history="1">
        <w:r w:rsidRPr="00C11876">
          <w:rPr>
            <w:rStyle w:val="Hyperlink"/>
            <w:color w:val="auto"/>
          </w:rPr>
          <w:t>https://www.japan-guide.com/e/e3308.html</w:t>
        </w:r>
      </w:hyperlink>
      <w:r w:rsidRPr="00C11876">
        <w:t xml:space="preserve"> (Accessed: 13 August 2026).</w:t>
      </w:r>
    </w:p>
    <w:p w14:paraId="32FFBBA2" w14:textId="77777777" w:rsidR="00EE3FB3" w:rsidRPr="00090A27" w:rsidRDefault="00EE3FB3" w:rsidP="00CF33D2">
      <w:proofErr w:type="spellStart"/>
      <w:r w:rsidRPr="00090A27">
        <w:t>Kuraś</w:t>
      </w:r>
      <w:proofErr w:type="spellEnd"/>
      <w:r w:rsidRPr="00090A27">
        <w:t>, P., (2023). ENTRY MODES USED IN THE INTERNATIONALIZATION PROCESS OF AUTOMOTIVE ENTERPRISES. </w:t>
      </w:r>
      <w:r w:rsidRPr="00090A27">
        <w:rPr>
          <w:i/>
          <w:iCs/>
        </w:rPr>
        <w:t>Scientific Papers of Silesian University of Technology. Organization &amp; Management/</w:t>
      </w:r>
      <w:proofErr w:type="spellStart"/>
      <w:r w:rsidRPr="00090A27">
        <w:rPr>
          <w:i/>
          <w:iCs/>
        </w:rPr>
        <w:t>Zeszyty</w:t>
      </w:r>
      <w:proofErr w:type="spellEnd"/>
      <w:r w:rsidRPr="00090A27">
        <w:rPr>
          <w:i/>
          <w:iCs/>
        </w:rPr>
        <w:t xml:space="preserve"> </w:t>
      </w:r>
      <w:proofErr w:type="spellStart"/>
      <w:r w:rsidRPr="00090A27">
        <w:rPr>
          <w:i/>
          <w:iCs/>
        </w:rPr>
        <w:t>Naukowe</w:t>
      </w:r>
      <w:proofErr w:type="spellEnd"/>
      <w:r w:rsidRPr="00090A27">
        <w:rPr>
          <w:i/>
          <w:iCs/>
        </w:rPr>
        <w:t xml:space="preserve"> </w:t>
      </w:r>
      <w:proofErr w:type="spellStart"/>
      <w:r w:rsidRPr="00090A27">
        <w:rPr>
          <w:i/>
          <w:iCs/>
        </w:rPr>
        <w:t>Politechniki</w:t>
      </w:r>
      <w:proofErr w:type="spellEnd"/>
      <w:r w:rsidRPr="00090A27">
        <w:rPr>
          <w:i/>
          <w:iCs/>
        </w:rPr>
        <w:t xml:space="preserve"> </w:t>
      </w:r>
      <w:proofErr w:type="spellStart"/>
      <w:r w:rsidRPr="00090A27">
        <w:rPr>
          <w:i/>
          <w:iCs/>
        </w:rPr>
        <w:t>Slaskiej</w:t>
      </w:r>
      <w:proofErr w:type="spellEnd"/>
      <w:r w:rsidRPr="00090A27">
        <w:rPr>
          <w:i/>
          <w:iCs/>
        </w:rPr>
        <w:t xml:space="preserve">. </w:t>
      </w:r>
      <w:proofErr w:type="spellStart"/>
      <w:r w:rsidRPr="00090A27">
        <w:rPr>
          <w:i/>
          <w:iCs/>
        </w:rPr>
        <w:t>Seria</w:t>
      </w:r>
      <w:proofErr w:type="spellEnd"/>
      <w:r w:rsidRPr="00090A27">
        <w:rPr>
          <w:i/>
          <w:iCs/>
        </w:rPr>
        <w:t xml:space="preserve"> </w:t>
      </w:r>
      <w:proofErr w:type="spellStart"/>
      <w:r w:rsidRPr="00090A27">
        <w:rPr>
          <w:i/>
          <w:iCs/>
        </w:rPr>
        <w:t>Organizacji</w:t>
      </w:r>
      <w:proofErr w:type="spellEnd"/>
      <w:r w:rsidRPr="00090A27">
        <w:rPr>
          <w:i/>
          <w:iCs/>
        </w:rPr>
        <w:t xml:space="preserve"> </w:t>
      </w:r>
      <w:proofErr w:type="spellStart"/>
      <w:r w:rsidRPr="00090A27">
        <w:rPr>
          <w:i/>
          <w:iCs/>
        </w:rPr>
        <w:t>i</w:t>
      </w:r>
      <w:proofErr w:type="spellEnd"/>
      <w:r w:rsidRPr="00090A27">
        <w:rPr>
          <w:i/>
          <w:iCs/>
        </w:rPr>
        <w:t xml:space="preserve"> </w:t>
      </w:r>
      <w:proofErr w:type="spellStart"/>
      <w:r w:rsidRPr="00090A27">
        <w:rPr>
          <w:i/>
          <w:iCs/>
        </w:rPr>
        <w:t>Zarzadzanie</w:t>
      </w:r>
      <w:proofErr w:type="spellEnd"/>
      <w:r w:rsidRPr="00090A27">
        <w:t xml:space="preserve">, (180). </w:t>
      </w:r>
      <w:hyperlink r:id="rId38" w:history="1">
        <w:r w:rsidRPr="00090A27">
          <w:rPr>
            <w:rStyle w:val="Hyperlink"/>
          </w:rPr>
          <w:t>https://managementpapers.polsl.pl/wp-content/uploads/2023/11/180-Kura%C5%9B.pdf</w:t>
        </w:r>
      </w:hyperlink>
      <w:r w:rsidRPr="00090A27">
        <w:t xml:space="preserve"> </w:t>
      </w:r>
    </w:p>
    <w:p w14:paraId="17CE1611" w14:textId="77777777" w:rsidR="00EE3FB3" w:rsidRPr="00090A27" w:rsidRDefault="00EE3FB3" w:rsidP="00A64E38">
      <w:proofErr w:type="spellStart"/>
      <w:r w:rsidRPr="00090A27">
        <w:t>Lanero</w:t>
      </w:r>
      <w:proofErr w:type="spellEnd"/>
      <w:r w:rsidRPr="00090A27">
        <w:t xml:space="preserve"> Carrizo, A., García Miguélez, M.P., Redondo Plaza, C. and Silva Mateos, A., El marketing </w:t>
      </w:r>
      <w:proofErr w:type="spellStart"/>
      <w:r w:rsidRPr="00090A27">
        <w:t>verde</w:t>
      </w:r>
      <w:proofErr w:type="spellEnd"/>
      <w:r w:rsidRPr="00090A27">
        <w:t xml:space="preserve"> de Toyota. </w:t>
      </w:r>
      <w:r w:rsidRPr="00090A27">
        <w:rPr>
          <w:i/>
          <w:iCs/>
        </w:rPr>
        <w:t>Innovative Driving Marketing for a Better World. The Emergence of Social Proposals in Pandemic Times</w:t>
      </w:r>
      <w:r w:rsidRPr="00090A27">
        <w:t xml:space="preserve">, pp.575-584. </w:t>
      </w:r>
      <w:hyperlink r:id="rId39" w:history="1">
        <w:r w:rsidRPr="00090A27">
          <w:rPr>
            <w:rStyle w:val="Hyperlink"/>
          </w:rPr>
          <w:t>https://buleria.unileon.es/bitstream/handle/10612/19793/Marketing_Verde_Toyota.pdf?sequence=1</w:t>
        </w:r>
      </w:hyperlink>
    </w:p>
    <w:p w14:paraId="583136FB" w14:textId="77777777" w:rsidR="00EE3FB3" w:rsidRPr="00090A27" w:rsidRDefault="00EE3FB3" w:rsidP="008E0BF7">
      <w:r w:rsidRPr="00090A27">
        <w:t>Liu, J., (2025). Marketing strategies of gasoline and electric vehicle enterprises: Toyota and Tesla. In </w:t>
      </w:r>
      <w:r w:rsidRPr="00090A27">
        <w:rPr>
          <w:i/>
          <w:iCs/>
        </w:rPr>
        <w:t>Global Dialogue on Media Dynamics, Trends and Perspectives on Public Relations and Communication</w:t>
      </w:r>
      <w:r w:rsidRPr="00090A27">
        <w:t xml:space="preserve"> (pp. 654-661). CRC Press. </w:t>
      </w:r>
      <w:hyperlink r:id="rId40" w:history="1">
        <w:r w:rsidRPr="00090A27">
          <w:rPr>
            <w:rStyle w:val="Hyperlink"/>
          </w:rPr>
          <w:t>https://api.taylorfrancis.com/content/chapters/edit/download?identifierName=doi&amp;identifierValue=10.1201/9781003564966-98&amp;type=chapterpdf</w:t>
        </w:r>
      </w:hyperlink>
      <w:r w:rsidRPr="00090A27">
        <w:t xml:space="preserve"> </w:t>
      </w:r>
    </w:p>
    <w:p w14:paraId="73172CD9" w14:textId="77777777" w:rsidR="00EE3FB3" w:rsidRPr="00090A27" w:rsidRDefault="00EE3FB3" w:rsidP="00A64E38">
      <w:proofErr w:type="spellStart"/>
      <w:r w:rsidRPr="00090A27">
        <w:t>Madoh</w:t>
      </w:r>
      <w:proofErr w:type="spellEnd"/>
      <w:r w:rsidRPr="00090A27">
        <w:t xml:space="preserve">, A., Alenazi, J., </w:t>
      </w:r>
      <w:proofErr w:type="spellStart"/>
      <w:r w:rsidRPr="00090A27">
        <w:t>Alkhamees</w:t>
      </w:r>
      <w:proofErr w:type="spellEnd"/>
      <w:r w:rsidRPr="00090A27">
        <w:t>, L. and Panwar, A., (2019). Case study on market mix strategies of Toyota Motor Corporation. </w:t>
      </w:r>
      <w:r w:rsidRPr="00090A27">
        <w:rPr>
          <w:i/>
          <w:iCs/>
        </w:rPr>
        <w:t>Asia Pacific Journal of Management and Education (APJME)</w:t>
      </w:r>
      <w:r w:rsidRPr="00090A27">
        <w:t>, </w:t>
      </w:r>
      <w:r w:rsidRPr="00090A27">
        <w:rPr>
          <w:i/>
          <w:iCs/>
        </w:rPr>
        <w:t>2</w:t>
      </w:r>
      <w:r w:rsidRPr="00090A27">
        <w:t xml:space="preserve">(3), pp.70-78. </w:t>
      </w:r>
      <w:hyperlink r:id="rId41" w:history="1">
        <w:r w:rsidRPr="00090A27">
          <w:rPr>
            <w:rStyle w:val="Hyperlink"/>
          </w:rPr>
          <w:t>https://www.academia.edu/download/69615803/622.pdf</w:t>
        </w:r>
      </w:hyperlink>
    </w:p>
    <w:p w14:paraId="5B206FB9" w14:textId="77777777" w:rsidR="00EE3FB3" w:rsidRPr="00090A27" w:rsidRDefault="00EE3FB3" w:rsidP="00CF33D2">
      <w:proofErr w:type="spellStart"/>
      <w:r w:rsidRPr="00090A27">
        <w:t>Masih</w:t>
      </w:r>
      <w:proofErr w:type="spellEnd"/>
      <w:r w:rsidRPr="00090A27">
        <w:t xml:space="preserve">, N.K., </w:t>
      </w:r>
      <w:proofErr w:type="spellStart"/>
      <w:r w:rsidRPr="00090A27">
        <w:t>Pemayun</w:t>
      </w:r>
      <w:proofErr w:type="spellEnd"/>
      <w:r w:rsidRPr="00090A27">
        <w:t xml:space="preserve">, I.D.G.A. and </w:t>
      </w:r>
      <w:proofErr w:type="spellStart"/>
      <w:r w:rsidRPr="00090A27">
        <w:t>Sinaga</w:t>
      </w:r>
      <w:proofErr w:type="spellEnd"/>
      <w:r w:rsidRPr="00090A27">
        <w:t>, F., (2025). Developing innovative and effective marketing strategies to deepen customer engagement and expand market reach successfully. </w:t>
      </w:r>
      <w:r w:rsidRPr="00090A27">
        <w:rPr>
          <w:i/>
          <w:iCs/>
        </w:rPr>
        <w:t>Journal of Commerce, Management, and Tourism Studies</w:t>
      </w:r>
      <w:r w:rsidRPr="00090A27">
        <w:t>, </w:t>
      </w:r>
      <w:r w:rsidRPr="00090A27">
        <w:rPr>
          <w:i/>
          <w:iCs/>
        </w:rPr>
        <w:t>4</w:t>
      </w:r>
      <w:r w:rsidRPr="00090A27">
        <w:t xml:space="preserve">(2), pp.171-182. </w:t>
      </w:r>
      <w:hyperlink r:id="rId42" w:history="1">
        <w:r w:rsidRPr="00090A27">
          <w:rPr>
            <w:rStyle w:val="Hyperlink"/>
          </w:rPr>
          <w:t>https://ympn.co.id/index.php/JCMTS/article/download/335/359</w:t>
        </w:r>
      </w:hyperlink>
    </w:p>
    <w:p w14:paraId="066B05D2" w14:textId="77777777" w:rsidR="00EE3FB3" w:rsidRPr="00090A27" w:rsidRDefault="00EE3FB3" w:rsidP="00CF33D2">
      <w:r w:rsidRPr="00090A27">
        <w:t xml:space="preserve">Ningrum, H.K. and </w:t>
      </w:r>
      <w:proofErr w:type="spellStart"/>
      <w:r w:rsidRPr="00090A27">
        <w:t>Hasmarini</w:t>
      </w:r>
      <w:proofErr w:type="spellEnd"/>
      <w:r w:rsidRPr="00090A27">
        <w:t>, M.I., (2024). Marketing Strategy Analysis Using STP Strategy (Segmentation, Targeting, Positioning) at PT. Berkah Ridho Cinta Indonesia. </w:t>
      </w:r>
      <w:r w:rsidRPr="00090A27">
        <w:rPr>
          <w:i/>
          <w:iCs/>
        </w:rPr>
        <w:t>Income Journal of Economics Development</w:t>
      </w:r>
      <w:r w:rsidRPr="00090A27">
        <w:t>, </w:t>
      </w:r>
      <w:r w:rsidRPr="00090A27">
        <w:rPr>
          <w:i/>
          <w:iCs/>
        </w:rPr>
        <w:t>4</w:t>
      </w:r>
      <w:r w:rsidRPr="00090A27">
        <w:t xml:space="preserve">(1), pp.15-19. </w:t>
      </w:r>
      <w:hyperlink r:id="rId43" w:history="1">
        <w:r w:rsidRPr="00090A27">
          <w:rPr>
            <w:rStyle w:val="Hyperlink"/>
          </w:rPr>
          <w:t>https://www.pusdig.web.id/ekonomi/article/download/205/234</w:t>
        </w:r>
      </w:hyperlink>
    </w:p>
    <w:p w14:paraId="52CAF532" w14:textId="77777777" w:rsidR="00EE3FB3" w:rsidRPr="00090A27" w:rsidRDefault="00EE3FB3" w:rsidP="008E0BF7">
      <w:r w:rsidRPr="00090A27">
        <w:t xml:space="preserve">Press Information Bureau, (2024). </w:t>
      </w:r>
      <w:r w:rsidRPr="00090A27">
        <w:rPr>
          <w:i/>
          <w:iCs/>
        </w:rPr>
        <w:t>10 years of Make in India: Transforming India into a global manufacturing powerhouse</w:t>
      </w:r>
      <w:r w:rsidRPr="00090A27">
        <w:t xml:space="preserve">. Government of India. Available at: </w:t>
      </w:r>
      <w:hyperlink r:id="rId44" w:tgtFrame="_new" w:history="1">
        <w:r w:rsidRPr="00090A27">
          <w:rPr>
            <w:rStyle w:val="Hyperlink"/>
          </w:rPr>
          <w:t>https://www.pib.gov.in/PressNoteDetails.aspx?NoteId=153203&amp;ModuleId=3&amp;reg=3&amp;lang=1</w:t>
        </w:r>
      </w:hyperlink>
      <w:r w:rsidRPr="00090A27">
        <w:t xml:space="preserve"> (Accessed: 24 July 2026).</w:t>
      </w:r>
    </w:p>
    <w:p w14:paraId="4F2D69F0" w14:textId="77777777" w:rsidR="00EE3FB3" w:rsidRPr="00090A27" w:rsidRDefault="00EE3FB3" w:rsidP="008E0BF7">
      <w:r w:rsidRPr="00090A27">
        <w:rPr>
          <w:bCs/>
        </w:rPr>
        <w:t>Press Information Bureau, (2025)</w:t>
      </w:r>
      <w:r w:rsidRPr="00090A27">
        <w:t xml:space="preserve">. </w:t>
      </w:r>
      <w:r w:rsidRPr="00090A27">
        <w:rPr>
          <w:i/>
          <w:iCs/>
        </w:rPr>
        <w:t>India's manufacturing momentum: strengthening domestic manufacturing and industrial growth</w:t>
      </w:r>
      <w:r w:rsidRPr="00090A27">
        <w:t xml:space="preserve">. Government of India. Available at: </w:t>
      </w:r>
      <w:hyperlink r:id="rId45" w:tgtFrame="_new" w:history="1">
        <w:r w:rsidRPr="00090A27">
          <w:rPr>
            <w:rStyle w:val="Hyperlink"/>
          </w:rPr>
          <w:t>https://www.pib.gov.in/PressNoteDetails.aspx?NoteId=155082&amp;ModuleId=3&amp;reg=48&amp;lang=2</w:t>
        </w:r>
      </w:hyperlink>
      <w:r w:rsidRPr="00090A27">
        <w:t xml:space="preserve"> (Accessed: 24 July 2026).</w:t>
      </w:r>
    </w:p>
    <w:p w14:paraId="1C45EFCF" w14:textId="77777777" w:rsidR="00EE3FB3" w:rsidRPr="00090A27" w:rsidRDefault="00EE3FB3" w:rsidP="00A64E38">
      <w:proofErr w:type="spellStart"/>
      <w:r w:rsidRPr="00090A27">
        <w:t>Ratnawita</w:t>
      </w:r>
      <w:proofErr w:type="spellEnd"/>
      <w:r w:rsidRPr="00090A27">
        <w:t xml:space="preserve">, R., </w:t>
      </w:r>
      <w:proofErr w:type="spellStart"/>
      <w:r w:rsidRPr="00090A27">
        <w:t>Churniawati</w:t>
      </w:r>
      <w:proofErr w:type="spellEnd"/>
      <w:r w:rsidRPr="00090A27">
        <w:t xml:space="preserve">, N., </w:t>
      </w:r>
      <w:proofErr w:type="spellStart"/>
      <w:r w:rsidRPr="00090A27">
        <w:t>Yusnaena</w:t>
      </w:r>
      <w:proofErr w:type="spellEnd"/>
      <w:r w:rsidRPr="00090A27">
        <w:t xml:space="preserve">, Y. and </w:t>
      </w:r>
      <w:proofErr w:type="spellStart"/>
      <w:r w:rsidRPr="00090A27">
        <w:t>Mulyati</w:t>
      </w:r>
      <w:proofErr w:type="spellEnd"/>
      <w:r w:rsidRPr="00090A27">
        <w:t>, Y., (2023). EFFECT OF ECONOMIC AND PSYCHOLOGICAL FACTORS ON PURCHASING DECISIONS ON TOYOTA BRAND CARS. </w:t>
      </w:r>
      <w:r w:rsidRPr="00090A27">
        <w:rPr>
          <w:i/>
          <w:iCs/>
        </w:rPr>
        <w:t>Journal of Innovation Research and Knowledge</w:t>
      </w:r>
      <w:r w:rsidRPr="00090A27">
        <w:t>, </w:t>
      </w:r>
      <w:r w:rsidRPr="00090A27">
        <w:rPr>
          <w:i/>
          <w:iCs/>
        </w:rPr>
        <w:t>3</w:t>
      </w:r>
      <w:r w:rsidRPr="00090A27">
        <w:t xml:space="preserve">(3), pp.677-684. </w:t>
      </w:r>
      <w:hyperlink r:id="rId46" w:history="1">
        <w:r w:rsidRPr="00090A27">
          <w:rPr>
            <w:rStyle w:val="Hyperlink"/>
          </w:rPr>
          <w:t>https://pdfs.semanticscholar.org/3ecc/4903e8d0ca04be9f4dea2ef0c311a55d8e11.pdf</w:t>
        </w:r>
      </w:hyperlink>
    </w:p>
    <w:p w14:paraId="420DA6F3" w14:textId="77777777" w:rsidR="00EE3FB3" w:rsidRPr="00090A27" w:rsidRDefault="00EE3FB3" w:rsidP="00CF33D2">
      <w:r w:rsidRPr="00090A27">
        <w:t>Takeuchi, I.Y., Ohmae, H.T. and Ichijo, K.K., (2023). Navigating Competition through Alliances: An Analysis of Toyota's Strategy in the Japanese Auto Industry. </w:t>
      </w:r>
      <w:r w:rsidRPr="00090A27">
        <w:rPr>
          <w:i/>
          <w:iCs/>
        </w:rPr>
        <w:t>Journal of Strategic Management</w:t>
      </w:r>
      <w:r w:rsidRPr="00090A27">
        <w:t>, </w:t>
      </w:r>
      <w:r w:rsidRPr="00090A27">
        <w:rPr>
          <w:i/>
          <w:iCs/>
        </w:rPr>
        <w:t>7</w:t>
      </w:r>
      <w:r w:rsidRPr="00090A27">
        <w:t xml:space="preserve">(6), pp.1-12. </w:t>
      </w:r>
      <w:hyperlink r:id="rId47" w:history="1">
        <w:r w:rsidRPr="00090A27">
          <w:rPr>
            <w:rStyle w:val="Hyperlink"/>
          </w:rPr>
          <w:t>https://stratfordjournalpublishers.org/journals/index.php/journal-of-strategic-management/article/download/1733/2251</w:t>
        </w:r>
      </w:hyperlink>
    </w:p>
    <w:p w14:paraId="20CA8E72" w14:textId="77777777" w:rsidR="00EE3FB3" w:rsidRPr="00090A27" w:rsidRDefault="00EE3FB3" w:rsidP="008E0BF7">
      <w:r w:rsidRPr="00090A27">
        <w:t xml:space="preserve">The Culture Factor Group, (2025). </w:t>
      </w:r>
      <w:r w:rsidRPr="00090A27">
        <w:rPr>
          <w:i/>
          <w:iCs/>
        </w:rPr>
        <w:t>Country comparison tool</w:t>
      </w:r>
      <w:r w:rsidRPr="00090A27">
        <w:t xml:space="preserve">. Available at: </w:t>
      </w:r>
      <w:hyperlink r:id="rId48" w:tgtFrame="_blank" w:history="1">
        <w:r w:rsidRPr="00090A27">
          <w:rPr>
            <w:rStyle w:val="Hyperlink"/>
          </w:rPr>
          <w:t>https://www.theculturefactor.com/country-comparison-tool?countries=india%2Cjapan</w:t>
        </w:r>
      </w:hyperlink>
      <w:r w:rsidRPr="00090A27">
        <w:t xml:space="preserve"> (Accessed: 24 July 2026).</w:t>
      </w:r>
    </w:p>
    <w:p w14:paraId="15C780E9" w14:textId="77777777" w:rsidR="00EE3FB3" w:rsidRPr="00C11876" w:rsidRDefault="00EE3FB3" w:rsidP="00EE3FB3">
      <w:r w:rsidRPr="00C11876">
        <w:t xml:space="preserve">Toyota Kirloskar Motor, (2024) ‘Toyota Kirloskar Motor Opens Its First Company Owned Toyota Used Car Outlet (TUCO) Facility in New Delhi’, 7 June. Available at: </w:t>
      </w:r>
      <w:hyperlink r:id="rId49" w:history="1">
        <w:r w:rsidRPr="00C11876">
          <w:rPr>
            <w:rStyle w:val="Hyperlink"/>
            <w:color w:val="auto"/>
          </w:rPr>
          <w:t>https://www.toyotabharat.com/news/2024/tkm-opens-its-first-company-owned-toyota-used-car-outlet-tuco-facility-in-new-delhi.html</w:t>
        </w:r>
      </w:hyperlink>
      <w:r w:rsidRPr="00C11876">
        <w:t xml:space="preserve"> (Accessed on: 13/8/2026)</w:t>
      </w:r>
    </w:p>
    <w:p w14:paraId="21A927CA" w14:textId="77777777" w:rsidR="00EE3FB3" w:rsidRPr="00C11876" w:rsidRDefault="00EE3FB3" w:rsidP="00664810">
      <w:r w:rsidRPr="00C11876">
        <w:t xml:space="preserve">Toyota Kirloskar Motor, (2026). </w:t>
      </w:r>
      <w:r w:rsidRPr="00C11876">
        <w:rPr>
          <w:i/>
          <w:iCs/>
        </w:rPr>
        <w:t>Toyota Bharat: Official Website</w:t>
      </w:r>
      <w:r w:rsidRPr="00C11876">
        <w:t xml:space="preserve">. Available at: </w:t>
      </w:r>
      <w:hyperlink r:id="rId50" w:history="1">
        <w:r w:rsidRPr="00C11876">
          <w:rPr>
            <w:rStyle w:val="Hyperlink"/>
            <w:color w:val="auto"/>
          </w:rPr>
          <w:t>https://www.toyotabharat.com/</w:t>
        </w:r>
      </w:hyperlink>
      <w:r w:rsidRPr="00C11876">
        <w:t xml:space="preserve"> (Accessed: 13 August 2026).</w:t>
      </w:r>
    </w:p>
    <w:p w14:paraId="71682C3F" w14:textId="77777777" w:rsidR="00EE3FB3" w:rsidRPr="00090A27" w:rsidRDefault="00EE3FB3" w:rsidP="00CF33D2">
      <w:r w:rsidRPr="00090A27">
        <w:t xml:space="preserve">Toyota Motor Corporation, (2026). </w:t>
      </w:r>
      <w:r w:rsidRPr="00090A27">
        <w:rPr>
          <w:i/>
          <w:iCs/>
        </w:rPr>
        <w:t>About Toyota</w:t>
      </w:r>
      <w:r w:rsidRPr="00090A27">
        <w:t xml:space="preserve">. [Online] Available at: </w:t>
      </w:r>
      <w:hyperlink r:id="rId51" w:tgtFrame="_new" w:history="1">
        <w:r w:rsidRPr="00090A27">
          <w:rPr>
            <w:rStyle w:val="Hyperlink"/>
          </w:rPr>
          <w:t>https://global.toyota/en/company/</w:t>
        </w:r>
      </w:hyperlink>
      <w:r w:rsidRPr="00090A27">
        <w:t xml:space="preserve"> (Accessed: 16 July 2026).</w:t>
      </w:r>
    </w:p>
    <w:p w14:paraId="4476721C" w14:textId="77777777" w:rsidR="00EE3FB3" w:rsidRPr="00090A27" w:rsidRDefault="00EE3FB3" w:rsidP="008E0BF7">
      <w:r w:rsidRPr="00090A27">
        <w:t xml:space="preserve">United Nations, Department of Economic and Social Affairs, (2024). </w:t>
      </w:r>
      <w:r w:rsidRPr="00090A27">
        <w:rPr>
          <w:i/>
          <w:iCs/>
        </w:rPr>
        <w:t>World Urbanization Prospects 2024</w:t>
      </w:r>
      <w:r w:rsidRPr="00090A27">
        <w:t xml:space="preserve">. [Online] Available at: </w:t>
      </w:r>
      <w:hyperlink r:id="rId52" w:tgtFrame="_new" w:history="1">
        <w:r w:rsidRPr="00090A27">
          <w:rPr>
            <w:rStyle w:val="Hyperlink"/>
          </w:rPr>
          <w:t>https://population.un.org/wup/</w:t>
        </w:r>
      </w:hyperlink>
      <w:r w:rsidRPr="00090A27">
        <w:t xml:space="preserve"> (Accessed: 24 July 2026).</w:t>
      </w:r>
    </w:p>
    <w:p w14:paraId="0F047484" w14:textId="77777777" w:rsidR="00EE3FB3" w:rsidRPr="00090A27" w:rsidRDefault="00EE3FB3" w:rsidP="008E0BF7">
      <w:r w:rsidRPr="00090A27">
        <w:t xml:space="preserve">World Bank, (2025a). </w:t>
      </w:r>
      <w:r w:rsidRPr="00090A27">
        <w:rPr>
          <w:i/>
          <w:iCs/>
        </w:rPr>
        <w:t>World Development Indicators</w:t>
      </w:r>
      <w:r w:rsidRPr="00090A27">
        <w:t xml:space="preserve">. [Online] Available at: </w:t>
      </w:r>
      <w:hyperlink r:id="rId53" w:tgtFrame="_new" w:history="1">
        <w:r w:rsidRPr="00090A27">
          <w:rPr>
            <w:rStyle w:val="Hyperlink"/>
          </w:rPr>
          <w:t>https://databank.worldbank.org/source/world-development-indicators</w:t>
        </w:r>
      </w:hyperlink>
      <w:r w:rsidRPr="00090A27">
        <w:t xml:space="preserve"> (Accessed: 24 July 2026).</w:t>
      </w:r>
    </w:p>
    <w:p w14:paraId="38F6A559" w14:textId="77777777" w:rsidR="00EE3FB3" w:rsidRPr="00090A27" w:rsidRDefault="00EE3FB3" w:rsidP="008E0BF7">
      <w:r w:rsidRPr="00090A27">
        <w:t xml:space="preserve">World Bank, (2025b). </w:t>
      </w:r>
      <w:r w:rsidRPr="00090A27">
        <w:rPr>
          <w:i/>
          <w:iCs/>
        </w:rPr>
        <w:t>The World Bank in India</w:t>
      </w:r>
      <w:r w:rsidRPr="00090A27">
        <w:t xml:space="preserve">. [Online] Available at: </w:t>
      </w:r>
      <w:hyperlink r:id="rId54" w:tgtFrame="_new" w:history="1">
        <w:r w:rsidRPr="00090A27">
          <w:rPr>
            <w:rStyle w:val="Hyperlink"/>
          </w:rPr>
          <w:t>https://www.worldbank.org/en/country/india</w:t>
        </w:r>
      </w:hyperlink>
      <w:r w:rsidRPr="00090A27">
        <w:t xml:space="preserve"> (Accessed: 24 July 2026).</w:t>
      </w:r>
    </w:p>
    <w:p w14:paraId="6932266A" w14:textId="77777777" w:rsidR="00EE3FB3" w:rsidRDefault="00EE3FB3" w:rsidP="00664810">
      <w:r w:rsidRPr="00090A27">
        <w:t>Zhang, L. and Wu, Z., (2024). Enhancing postgraduate academic writing skills through course reform: An action research study. </w:t>
      </w:r>
      <w:r w:rsidRPr="00090A27">
        <w:rPr>
          <w:i/>
          <w:iCs/>
        </w:rPr>
        <w:t>Social Education Research</w:t>
      </w:r>
      <w:r w:rsidRPr="00090A27">
        <w:t xml:space="preserve">, pp.217-233. </w:t>
      </w:r>
      <w:hyperlink r:id="rId55" w:history="1">
        <w:r w:rsidRPr="00090A27">
          <w:rPr>
            <w:rStyle w:val="Hyperlink"/>
          </w:rPr>
          <w:t>https://ojs.wiserpub.com/index.php/SER/article/download/4202/2177</w:t>
        </w:r>
      </w:hyperlink>
      <w:r w:rsidRPr="00090A27">
        <w:t xml:space="preserve"> </w:t>
      </w:r>
    </w:p>
    <w:p w14:paraId="6B9674F8" w14:textId="77777777" w:rsidR="00CF33D2" w:rsidRPr="00CF33D2" w:rsidRDefault="00CF33D2" w:rsidP="00CF33D2"/>
    <w:sectPr w:rsidR="00CF33D2" w:rsidRPr="00CF33D2" w:rsidSect="00B176A6">
      <w:footerReference w:type="default" r:id="rId56"/>
      <w:pgSz w:w="12240" w:h="15840" w:code="1"/>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C0984" w14:textId="77777777" w:rsidR="00041CB4" w:rsidRPr="00090A27" w:rsidRDefault="00041CB4" w:rsidP="008B59B8">
      <w:pPr>
        <w:spacing w:after="0" w:line="240" w:lineRule="auto"/>
      </w:pPr>
      <w:r w:rsidRPr="00090A27">
        <w:separator/>
      </w:r>
    </w:p>
  </w:endnote>
  <w:endnote w:type="continuationSeparator" w:id="0">
    <w:p w14:paraId="14DAEB7E" w14:textId="77777777" w:rsidR="00041CB4" w:rsidRPr="00090A27" w:rsidRDefault="00041CB4" w:rsidP="008B59B8">
      <w:pPr>
        <w:spacing w:after="0" w:line="240" w:lineRule="auto"/>
      </w:pPr>
      <w:r w:rsidRPr="00090A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4460985"/>
      <w:docPartObj>
        <w:docPartGallery w:val="Page Numbers (Bottom of Page)"/>
        <w:docPartUnique/>
      </w:docPartObj>
    </w:sdtPr>
    <w:sdtEndPr/>
    <w:sdtContent>
      <w:p w14:paraId="12C1248C" w14:textId="48E2FC34" w:rsidR="008B59B8" w:rsidRPr="00090A27" w:rsidRDefault="008B59B8">
        <w:pPr>
          <w:pStyle w:val="Footer"/>
          <w:jc w:val="right"/>
        </w:pPr>
        <w:r w:rsidRPr="00090A27">
          <w:fldChar w:fldCharType="begin"/>
        </w:r>
        <w:r w:rsidRPr="00090A27">
          <w:instrText xml:space="preserve"> PAGE   \* MERGEFORMAT </w:instrText>
        </w:r>
        <w:r w:rsidRPr="00090A27">
          <w:fldChar w:fldCharType="separate"/>
        </w:r>
        <w:r w:rsidRPr="00090A27">
          <w:t>2</w:t>
        </w:r>
        <w:r w:rsidRPr="00090A27">
          <w:fldChar w:fldCharType="end"/>
        </w:r>
      </w:p>
    </w:sdtContent>
  </w:sdt>
  <w:p w14:paraId="25B02551" w14:textId="77777777" w:rsidR="008B59B8" w:rsidRPr="00090A27" w:rsidRDefault="008B5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5020B" w14:textId="77777777" w:rsidR="00041CB4" w:rsidRPr="00090A27" w:rsidRDefault="00041CB4" w:rsidP="008B59B8">
      <w:pPr>
        <w:spacing w:after="0" w:line="240" w:lineRule="auto"/>
      </w:pPr>
      <w:r w:rsidRPr="00090A27">
        <w:separator/>
      </w:r>
    </w:p>
  </w:footnote>
  <w:footnote w:type="continuationSeparator" w:id="0">
    <w:p w14:paraId="683EB58F" w14:textId="77777777" w:rsidR="00041CB4" w:rsidRPr="00090A27" w:rsidRDefault="00041CB4" w:rsidP="008B59B8">
      <w:pPr>
        <w:spacing w:after="0" w:line="240" w:lineRule="auto"/>
      </w:pPr>
      <w:r w:rsidRPr="00090A2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4478E"/>
    <w:multiLevelType w:val="multilevel"/>
    <w:tmpl w:val="89C2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949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F79"/>
    <w:rsid w:val="00003712"/>
    <w:rsid w:val="0002642C"/>
    <w:rsid w:val="00034697"/>
    <w:rsid w:val="00041CB4"/>
    <w:rsid w:val="00073626"/>
    <w:rsid w:val="00084671"/>
    <w:rsid w:val="00090A27"/>
    <w:rsid w:val="00097E73"/>
    <w:rsid w:val="000B3779"/>
    <w:rsid w:val="000B56EE"/>
    <w:rsid w:val="000D657A"/>
    <w:rsid w:val="000E34F6"/>
    <w:rsid w:val="000F4E93"/>
    <w:rsid w:val="000F51BF"/>
    <w:rsid w:val="00100D77"/>
    <w:rsid w:val="00111285"/>
    <w:rsid w:val="00124460"/>
    <w:rsid w:val="00145AB4"/>
    <w:rsid w:val="00154554"/>
    <w:rsid w:val="001A04EA"/>
    <w:rsid w:val="001E7441"/>
    <w:rsid w:val="001F6271"/>
    <w:rsid w:val="00234A11"/>
    <w:rsid w:val="00260E3E"/>
    <w:rsid w:val="002748F8"/>
    <w:rsid w:val="00284BF1"/>
    <w:rsid w:val="00284DDF"/>
    <w:rsid w:val="00295DE6"/>
    <w:rsid w:val="002C74AF"/>
    <w:rsid w:val="002E4210"/>
    <w:rsid w:val="002E7F79"/>
    <w:rsid w:val="00312436"/>
    <w:rsid w:val="00314C28"/>
    <w:rsid w:val="00320438"/>
    <w:rsid w:val="00362049"/>
    <w:rsid w:val="00366EFD"/>
    <w:rsid w:val="003A421F"/>
    <w:rsid w:val="003C5E5E"/>
    <w:rsid w:val="003F6B39"/>
    <w:rsid w:val="004065CF"/>
    <w:rsid w:val="00425F7F"/>
    <w:rsid w:val="004476DF"/>
    <w:rsid w:val="0047115E"/>
    <w:rsid w:val="004970A8"/>
    <w:rsid w:val="004A1B4E"/>
    <w:rsid w:val="004B3389"/>
    <w:rsid w:val="004C66C3"/>
    <w:rsid w:val="004D7677"/>
    <w:rsid w:val="004E3F4B"/>
    <w:rsid w:val="005202F3"/>
    <w:rsid w:val="00520B3F"/>
    <w:rsid w:val="00522C8A"/>
    <w:rsid w:val="00534761"/>
    <w:rsid w:val="0058583F"/>
    <w:rsid w:val="005A1006"/>
    <w:rsid w:val="005D3651"/>
    <w:rsid w:val="005D5DE8"/>
    <w:rsid w:val="005E7CEB"/>
    <w:rsid w:val="005F7AB0"/>
    <w:rsid w:val="0061597D"/>
    <w:rsid w:val="00615EF9"/>
    <w:rsid w:val="00616B93"/>
    <w:rsid w:val="00647351"/>
    <w:rsid w:val="006618EF"/>
    <w:rsid w:val="006644DE"/>
    <w:rsid w:val="00664810"/>
    <w:rsid w:val="00675E3B"/>
    <w:rsid w:val="0068648E"/>
    <w:rsid w:val="0069662A"/>
    <w:rsid w:val="006A5AD5"/>
    <w:rsid w:val="006F4560"/>
    <w:rsid w:val="007004E8"/>
    <w:rsid w:val="00721BB8"/>
    <w:rsid w:val="00730B18"/>
    <w:rsid w:val="00744B77"/>
    <w:rsid w:val="007536B3"/>
    <w:rsid w:val="0076225F"/>
    <w:rsid w:val="007749ED"/>
    <w:rsid w:val="00777A25"/>
    <w:rsid w:val="00785AA5"/>
    <w:rsid w:val="007C00C8"/>
    <w:rsid w:val="007C1EC0"/>
    <w:rsid w:val="007F0C4C"/>
    <w:rsid w:val="008311CA"/>
    <w:rsid w:val="00835D66"/>
    <w:rsid w:val="008412EA"/>
    <w:rsid w:val="00842444"/>
    <w:rsid w:val="008429BD"/>
    <w:rsid w:val="00844682"/>
    <w:rsid w:val="008507C6"/>
    <w:rsid w:val="0087241A"/>
    <w:rsid w:val="00883375"/>
    <w:rsid w:val="00890696"/>
    <w:rsid w:val="008A1647"/>
    <w:rsid w:val="008A7D1C"/>
    <w:rsid w:val="008B59B8"/>
    <w:rsid w:val="008B7301"/>
    <w:rsid w:val="008B7BCA"/>
    <w:rsid w:val="008D5885"/>
    <w:rsid w:val="008E0BF7"/>
    <w:rsid w:val="008E2B61"/>
    <w:rsid w:val="0093460D"/>
    <w:rsid w:val="0096797A"/>
    <w:rsid w:val="009909B5"/>
    <w:rsid w:val="0099414F"/>
    <w:rsid w:val="009B055B"/>
    <w:rsid w:val="009B559B"/>
    <w:rsid w:val="009B60B3"/>
    <w:rsid w:val="009E2198"/>
    <w:rsid w:val="009F0174"/>
    <w:rsid w:val="00A178C5"/>
    <w:rsid w:val="00A25518"/>
    <w:rsid w:val="00A44B14"/>
    <w:rsid w:val="00A621B0"/>
    <w:rsid w:val="00A64E38"/>
    <w:rsid w:val="00A70BB0"/>
    <w:rsid w:val="00A730B6"/>
    <w:rsid w:val="00A73722"/>
    <w:rsid w:val="00A868DE"/>
    <w:rsid w:val="00AA4E88"/>
    <w:rsid w:val="00AC37FB"/>
    <w:rsid w:val="00AD6543"/>
    <w:rsid w:val="00AF7306"/>
    <w:rsid w:val="00B110C8"/>
    <w:rsid w:val="00B176A6"/>
    <w:rsid w:val="00B41DDA"/>
    <w:rsid w:val="00B7215A"/>
    <w:rsid w:val="00B74EEE"/>
    <w:rsid w:val="00B8010C"/>
    <w:rsid w:val="00BA707F"/>
    <w:rsid w:val="00BB76B3"/>
    <w:rsid w:val="00C11876"/>
    <w:rsid w:val="00C16DAA"/>
    <w:rsid w:val="00C171DE"/>
    <w:rsid w:val="00C358B7"/>
    <w:rsid w:val="00C362DE"/>
    <w:rsid w:val="00C3666E"/>
    <w:rsid w:val="00C42D25"/>
    <w:rsid w:val="00C44EC1"/>
    <w:rsid w:val="00C53E66"/>
    <w:rsid w:val="00C8351A"/>
    <w:rsid w:val="00C8411D"/>
    <w:rsid w:val="00C90BE7"/>
    <w:rsid w:val="00C9786C"/>
    <w:rsid w:val="00CB6908"/>
    <w:rsid w:val="00CD3A6F"/>
    <w:rsid w:val="00CE125F"/>
    <w:rsid w:val="00CE75FE"/>
    <w:rsid w:val="00CF33D2"/>
    <w:rsid w:val="00D035E1"/>
    <w:rsid w:val="00D42777"/>
    <w:rsid w:val="00D4310C"/>
    <w:rsid w:val="00D54A7F"/>
    <w:rsid w:val="00D6332E"/>
    <w:rsid w:val="00D634C0"/>
    <w:rsid w:val="00D652E4"/>
    <w:rsid w:val="00D97B1E"/>
    <w:rsid w:val="00E00DE4"/>
    <w:rsid w:val="00E279C5"/>
    <w:rsid w:val="00E348EF"/>
    <w:rsid w:val="00E3740C"/>
    <w:rsid w:val="00E616DA"/>
    <w:rsid w:val="00EC3B58"/>
    <w:rsid w:val="00EE3FB3"/>
    <w:rsid w:val="00EE530D"/>
    <w:rsid w:val="00F25027"/>
    <w:rsid w:val="00F42168"/>
    <w:rsid w:val="00F445F5"/>
    <w:rsid w:val="00F47CBC"/>
    <w:rsid w:val="00F86560"/>
    <w:rsid w:val="00F86E9E"/>
    <w:rsid w:val="00F92D0E"/>
    <w:rsid w:val="00F93FA0"/>
    <w:rsid w:val="00FC6B02"/>
    <w:rsid w:val="00FD35ED"/>
    <w:rsid w:val="00FE057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662E5"/>
  <w15:chartTrackingRefBased/>
  <w15:docId w15:val="{2F45EA6A-7474-4354-93FE-1C3C3AEFA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5FE"/>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CE75FE"/>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CE75FE"/>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2E7F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F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F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F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F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F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F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5FE"/>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CE75FE"/>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2E7F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F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F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F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F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F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F79"/>
    <w:rPr>
      <w:rFonts w:eastAsiaTheme="majorEastAsia" w:cstheme="majorBidi"/>
      <w:color w:val="272727" w:themeColor="text1" w:themeTint="D8"/>
    </w:rPr>
  </w:style>
  <w:style w:type="paragraph" w:styleId="Title">
    <w:name w:val="Title"/>
    <w:basedOn w:val="Normal"/>
    <w:next w:val="Normal"/>
    <w:link w:val="TitleChar"/>
    <w:uiPriority w:val="10"/>
    <w:qFormat/>
    <w:rsid w:val="002E7F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F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F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F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F79"/>
    <w:pPr>
      <w:spacing w:before="160"/>
      <w:jc w:val="center"/>
    </w:pPr>
    <w:rPr>
      <w:i/>
      <w:iCs/>
      <w:color w:val="404040" w:themeColor="text1" w:themeTint="BF"/>
    </w:rPr>
  </w:style>
  <w:style w:type="character" w:customStyle="1" w:styleId="QuoteChar">
    <w:name w:val="Quote Char"/>
    <w:basedOn w:val="DefaultParagraphFont"/>
    <w:link w:val="Quote"/>
    <w:uiPriority w:val="29"/>
    <w:rsid w:val="002E7F79"/>
    <w:rPr>
      <w:i/>
      <w:iCs/>
      <w:color w:val="404040" w:themeColor="text1" w:themeTint="BF"/>
    </w:rPr>
  </w:style>
  <w:style w:type="paragraph" w:styleId="ListParagraph">
    <w:name w:val="List Paragraph"/>
    <w:basedOn w:val="Normal"/>
    <w:uiPriority w:val="34"/>
    <w:qFormat/>
    <w:rsid w:val="002E7F79"/>
    <w:pPr>
      <w:ind w:left="720"/>
      <w:contextualSpacing/>
    </w:pPr>
  </w:style>
  <w:style w:type="character" w:styleId="IntenseEmphasis">
    <w:name w:val="Intense Emphasis"/>
    <w:basedOn w:val="DefaultParagraphFont"/>
    <w:uiPriority w:val="21"/>
    <w:qFormat/>
    <w:rsid w:val="002E7F79"/>
    <w:rPr>
      <w:i/>
      <w:iCs/>
      <w:color w:val="0F4761" w:themeColor="accent1" w:themeShade="BF"/>
    </w:rPr>
  </w:style>
  <w:style w:type="paragraph" w:styleId="IntenseQuote">
    <w:name w:val="Intense Quote"/>
    <w:basedOn w:val="Normal"/>
    <w:next w:val="Normal"/>
    <w:link w:val="IntenseQuoteChar"/>
    <w:uiPriority w:val="30"/>
    <w:qFormat/>
    <w:rsid w:val="002E7F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F79"/>
    <w:rPr>
      <w:i/>
      <w:iCs/>
      <w:color w:val="0F4761" w:themeColor="accent1" w:themeShade="BF"/>
    </w:rPr>
  </w:style>
  <w:style w:type="character" w:styleId="IntenseReference">
    <w:name w:val="Intense Reference"/>
    <w:basedOn w:val="DefaultParagraphFont"/>
    <w:uiPriority w:val="32"/>
    <w:qFormat/>
    <w:rsid w:val="002E7F79"/>
    <w:rPr>
      <w:b/>
      <w:bCs/>
      <w:smallCaps/>
      <w:color w:val="0F4761" w:themeColor="accent1" w:themeShade="BF"/>
      <w:spacing w:val="5"/>
    </w:rPr>
  </w:style>
  <w:style w:type="paragraph" w:customStyle="1" w:styleId="pdq2pgselectionanchorcontainer">
    <w:name w:val="pdq2pg_selectionanchorcontainer"/>
    <w:basedOn w:val="Normal"/>
    <w:rsid w:val="00A73722"/>
    <w:pPr>
      <w:spacing w:before="100" w:beforeAutospacing="1" w:after="100" w:afterAutospacing="1" w:line="240" w:lineRule="auto"/>
      <w:jc w:val="left"/>
    </w:pPr>
    <w:rPr>
      <w:rFonts w:eastAsia="Times New Roman" w:cs="Times New Roman"/>
      <w:kern w:val="0"/>
      <w:lang w:eastAsia="en-IN"/>
      <w14:ligatures w14:val="none"/>
    </w:rPr>
  </w:style>
  <w:style w:type="character" w:styleId="Strong">
    <w:name w:val="Strong"/>
    <w:basedOn w:val="DefaultParagraphFont"/>
    <w:uiPriority w:val="22"/>
    <w:qFormat/>
    <w:rsid w:val="00A73722"/>
    <w:rPr>
      <w:b/>
      <w:bCs/>
    </w:rPr>
  </w:style>
  <w:style w:type="table" w:styleId="TableGrid">
    <w:name w:val="Table Grid"/>
    <w:basedOn w:val="TableNormal"/>
    <w:uiPriority w:val="39"/>
    <w:rsid w:val="00F92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33D2"/>
    <w:rPr>
      <w:color w:val="467886" w:themeColor="hyperlink"/>
      <w:u w:val="single"/>
    </w:rPr>
  </w:style>
  <w:style w:type="paragraph" w:styleId="Header">
    <w:name w:val="header"/>
    <w:basedOn w:val="Normal"/>
    <w:link w:val="HeaderChar"/>
    <w:uiPriority w:val="99"/>
    <w:unhideWhenUsed/>
    <w:rsid w:val="008B5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9B8"/>
    <w:rPr>
      <w:rFonts w:ascii="Times New Roman" w:hAnsi="Times New Roman"/>
    </w:rPr>
  </w:style>
  <w:style w:type="paragraph" w:styleId="Footer">
    <w:name w:val="footer"/>
    <w:basedOn w:val="Normal"/>
    <w:link w:val="FooterChar"/>
    <w:uiPriority w:val="99"/>
    <w:unhideWhenUsed/>
    <w:rsid w:val="008B5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9B8"/>
    <w:rPr>
      <w:rFonts w:ascii="Times New Roman" w:hAnsi="Times New Roman"/>
    </w:rPr>
  </w:style>
  <w:style w:type="paragraph" w:styleId="TOCHeading">
    <w:name w:val="TOC Heading"/>
    <w:basedOn w:val="Heading1"/>
    <w:next w:val="Normal"/>
    <w:uiPriority w:val="39"/>
    <w:unhideWhenUsed/>
    <w:qFormat/>
    <w:rsid w:val="008B59B8"/>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B59B8"/>
    <w:pPr>
      <w:spacing w:after="100"/>
    </w:pPr>
  </w:style>
  <w:style w:type="paragraph" w:styleId="TOC2">
    <w:name w:val="toc 2"/>
    <w:basedOn w:val="Normal"/>
    <w:next w:val="Normal"/>
    <w:autoRedefine/>
    <w:uiPriority w:val="39"/>
    <w:unhideWhenUsed/>
    <w:rsid w:val="008B59B8"/>
    <w:pPr>
      <w:spacing w:after="100"/>
      <w:ind w:left="240"/>
    </w:pPr>
  </w:style>
  <w:style w:type="character" w:styleId="UnresolvedMention">
    <w:name w:val="Unresolved Mention"/>
    <w:basedOn w:val="DefaultParagraphFont"/>
    <w:uiPriority w:val="99"/>
    <w:semiHidden/>
    <w:unhideWhenUsed/>
    <w:rsid w:val="00D6332E"/>
    <w:rPr>
      <w:color w:val="605E5C"/>
      <w:shd w:val="clear" w:color="auto" w:fill="E1DFDD"/>
    </w:rPr>
  </w:style>
  <w:style w:type="character" w:styleId="CommentReference">
    <w:name w:val="annotation reference"/>
    <w:basedOn w:val="DefaultParagraphFont"/>
    <w:uiPriority w:val="99"/>
    <w:semiHidden/>
    <w:unhideWhenUsed/>
    <w:rsid w:val="00C358B7"/>
    <w:rPr>
      <w:sz w:val="16"/>
      <w:szCs w:val="16"/>
    </w:rPr>
  </w:style>
  <w:style w:type="paragraph" w:styleId="CommentText">
    <w:name w:val="annotation text"/>
    <w:basedOn w:val="Normal"/>
    <w:link w:val="CommentTextChar"/>
    <w:uiPriority w:val="99"/>
    <w:unhideWhenUsed/>
    <w:rsid w:val="00C358B7"/>
    <w:pPr>
      <w:spacing w:line="240" w:lineRule="auto"/>
    </w:pPr>
    <w:rPr>
      <w:sz w:val="20"/>
      <w:szCs w:val="20"/>
    </w:rPr>
  </w:style>
  <w:style w:type="character" w:customStyle="1" w:styleId="CommentTextChar">
    <w:name w:val="Comment Text Char"/>
    <w:basedOn w:val="DefaultParagraphFont"/>
    <w:link w:val="CommentText"/>
    <w:uiPriority w:val="99"/>
    <w:rsid w:val="00C358B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358B7"/>
    <w:rPr>
      <w:b/>
      <w:bCs/>
    </w:rPr>
  </w:style>
  <w:style w:type="character" w:customStyle="1" w:styleId="CommentSubjectChar">
    <w:name w:val="Comment Subject Char"/>
    <w:basedOn w:val="CommentTextChar"/>
    <w:link w:val="CommentSubject"/>
    <w:uiPriority w:val="99"/>
    <w:semiHidden/>
    <w:rsid w:val="00C358B7"/>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 /><Relationship Id="rId18" Type="http://schemas.openxmlformats.org/officeDocument/2006/relationships/image" Target="media/image8.png" /><Relationship Id="rId26" Type="http://schemas.openxmlformats.org/officeDocument/2006/relationships/hyperlink" Target="https://digilib.itb.ac.id/assets/files/2025/MjAyNSBUUyBQUCBBTUFMWUEgS0hBTElTSEEgTlVSIEVMIElTTEFNSSAtIENPVkVSLnBkZg.pdf" TargetMode="External" /><Relationship Id="rId39" Type="http://schemas.openxmlformats.org/officeDocument/2006/relationships/hyperlink" Target="https://buleria.unileon.es/bitstream/handle/10612/19793/Marketing_Verde_Toyota.pdf?sequence=1" TargetMode="External" /><Relationship Id="rId21" Type="http://schemas.openxmlformats.org/officeDocument/2006/relationships/image" Target="media/image11.png" /><Relationship Id="rId34" Type="http://schemas.openxmlformats.org/officeDocument/2006/relationships/hyperlink" Target="https://digital.car.chula.ac.th/cgi/viewcontent.cgi?article=74615&amp;context=chulaetd" TargetMode="External" /><Relationship Id="rId42" Type="http://schemas.openxmlformats.org/officeDocument/2006/relationships/hyperlink" Target="https://ympn.co.id/index.php/JCMTS/article/download/335/359" TargetMode="External" /><Relationship Id="rId47" Type="http://schemas.openxmlformats.org/officeDocument/2006/relationships/hyperlink" Target="https://stratfordjournalpublishers.org/journals/index.php/journal-of-strategic-management/article/download/1733/2251" TargetMode="External" /><Relationship Id="rId50" Type="http://schemas.openxmlformats.org/officeDocument/2006/relationships/hyperlink" Target="https://www.toyotabharat.com/" TargetMode="External" /><Relationship Id="rId55" Type="http://schemas.openxmlformats.org/officeDocument/2006/relationships/hyperlink" Target="https://ojs.wiserpub.com/index.php/SER/article/download/4202/2177" TargetMode="External" /><Relationship Id="rId7" Type="http://schemas.openxmlformats.org/officeDocument/2006/relationships/endnotes" Target="endnotes.xml" /><Relationship Id="rId12" Type="http://schemas.openxmlformats.org/officeDocument/2006/relationships/image" Target="media/image2.jpeg" /><Relationship Id="rId17" Type="http://schemas.openxmlformats.org/officeDocument/2006/relationships/image" Target="media/image7.png" /><Relationship Id="rId25" Type="http://schemas.openxmlformats.org/officeDocument/2006/relationships/hyperlink" Target="https://pdfs.semanticscholar.org/6441/79aaab46e57aa802264ca8b3ef6a82c9c6c2.pdf" TargetMode="External" /><Relationship Id="rId33" Type="http://schemas.openxmlformats.org/officeDocument/2006/relationships/hyperlink" Target="https://www.taylorfrancis.com/books/mono/10.4324/9781003578826/inside-mind-toyota-satoshi-hino" TargetMode="External" /><Relationship Id="rId38" Type="http://schemas.openxmlformats.org/officeDocument/2006/relationships/hyperlink" Target="https://managementpapers.polsl.pl/wp-content/uploads/2023/11/180-Kura%C5%9B.pdf" TargetMode="External" /><Relationship Id="rId46" Type="http://schemas.openxmlformats.org/officeDocument/2006/relationships/hyperlink" Target="https://pdfs.semanticscholar.org/3ecc/4903e8d0ca04be9f4dea2ef0c311a55d8e11.pdf" TargetMode="External" /><Relationship Id="rId2" Type="http://schemas.openxmlformats.org/officeDocument/2006/relationships/numbering" Target="numbering.xml" /><Relationship Id="rId16" Type="http://schemas.openxmlformats.org/officeDocument/2006/relationships/image" Target="media/image6.jpeg" /><Relationship Id="rId20" Type="http://schemas.openxmlformats.org/officeDocument/2006/relationships/image" Target="media/image10.png" /><Relationship Id="rId29" Type="http://schemas.openxmlformats.org/officeDocument/2006/relationships/hyperlink" Target="https://books.google.com/books?hl=en&amp;lr=&amp;id=_12hEQAAQBAJ&amp;oi=fnd&amp;pg=PA1&amp;dq=Chernev,+A.+(2025)+Strategic+Marketing+Management.+11th+edn.+Chicago:+Cerebellum+Press.&amp;ots=VayKj2_OzU&amp;sig=EzSRI1zcpf-LNHAlJiKbohgJGAg" TargetMode="External" /><Relationship Id="rId41" Type="http://schemas.openxmlformats.org/officeDocument/2006/relationships/hyperlink" Target="https://www.academia.edu/download/69615803/622.pdf" TargetMode="External" /><Relationship Id="rId54" Type="http://schemas.openxmlformats.org/officeDocument/2006/relationships/hyperlink" Target="https://www.worldbank.org/en/country/india"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emanticscholar.org/" TargetMode="External" /><Relationship Id="rId24" Type="http://schemas.openxmlformats.org/officeDocument/2006/relationships/hyperlink" Target="https://altinriset.com/journal/index.php/multifinance/article/download/215/195" TargetMode="External" /><Relationship Id="rId32" Type="http://schemas.openxmlformats.org/officeDocument/2006/relationships/hyperlink" Target="https://riset.unisma.ac.id/index.php/PERCIPIENCE/article/download/24415/17238" TargetMode="External" /><Relationship Id="rId37" Type="http://schemas.openxmlformats.org/officeDocument/2006/relationships/hyperlink" Target="https://www.japan-guide.com/e/e3308.html?utm_source=chatgpt.com" TargetMode="External" /><Relationship Id="rId40" Type="http://schemas.openxmlformats.org/officeDocument/2006/relationships/hyperlink" Target="https://api.taylorfrancis.com/content/chapters/edit/download?identifierName=doi&amp;identifierValue=10.1201/9781003564966-98&amp;type=chapterpdf" TargetMode="External" /><Relationship Id="rId45" Type="http://schemas.openxmlformats.org/officeDocument/2006/relationships/hyperlink" Target="https://www.pib.gov.in/PressNoteDetails.aspx?NoteId=155082&amp;ModuleId=3&amp;reg=48&amp;lang=2" TargetMode="External" /><Relationship Id="rId53" Type="http://schemas.openxmlformats.org/officeDocument/2006/relationships/hyperlink" Target="https://databank.worldbank.org/source/world-development-indicators" TargetMode="External" /><Relationship Id="rId58"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5.jpeg" /><Relationship Id="rId23" Type="http://schemas.openxmlformats.org/officeDocument/2006/relationships/hyperlink" Target="https://f.letmeprint.ru/261509496-dd9247aa/fragment_9671009.pdf" TargetMode="External" /><Relationship Id="rId28" Type="http://schemas.openxmlformats.org/officeDocument/2006/relationships/hyperlink" Target="https://bustechno.polteksci.ac.id/index.php/jbt/article/download/634/285" TargetMode="External" /><Relationship Id="rId36" Type="http://schemas.openxmlformats.org/officeDocument/2006/relationships/hyperlink" Target="https://jppipa.unram.ac.id/index.php/jppipa/article/download/7233/4747" TargetMode="External" /><Relationship Id="rId49" Type="http://schemas.openxmlformats.org/officeDocument/2006/relationships/hyperlink" Target="https://www.toyotabharat.com/news/2024/tkm-opens-its-first-company-owned-toyota-used-car-outlet-tuco-facility-in-new-delhi.html" TargetMode="External" /><Relationship Id="rId57" Type="http://schemas.openxmlformats.org/officeDocument/2006/relationships/fontTable" Target="fontTable.xml" /><Relationship Id="rId10" Type="http://schemas.openxmlformats.org/officeDocument/2006/relationships/hyperlink" Target="https://www.grammarly.com/" TargetMode="External" /><Relationship Id="rId19" Type="http://schemas.openxmlformats.org/officeDocument/2006/relationships/image" Target="media/image9.jpeg" /><Relationship Id="rId31" Type="http://schemas.openxmlformats.org/officeDocument/2006/relationships/hyperlink" Target="https://link.springer.com/content/pdf/10.1007/s41463-023-00160-w.pdf" TargetMode="External" /><Relationship Id="rId44" Type="http://schemas.openxmlformats.org/officeDocument/2006/relationships/hyperlink" Target="https://www.pib.gov.in/PressNoteDetails.aspx?NoteId=153203&amp;ModuleId=3&amp;reg=3&amp;lang=1" TargetMode="External" /><Relationship Id="rId52" Type="http://schemas.openxmlformats.org/officeDocument/2006/relationships/hyperlink" Target="https://population.un.org/wup/" TargetMode="External" /><Relationship Id="rId4" Type="http://schemas.openxmlformats.org/officeDocument/2006/relationships/settings" Target="settings.xml" /><Relationship Id="rId9" Type="http://schemas.openxmlformats.org/officeDocument/2006/relationships/hyperlink" Target="https://chatgpt.com/" TargetMode="External" /><Relationship Id="rId14" Type="http://schemas.openxmlformats.org/officeDocument/2006/relationships/image" Target="media/image4.png" /><Relationship Id="rId22" Type="http://schemas.openxmlformats.org/officeDocument/2006/relationships/image" Target="media/image12.jpeg" /><Relationship Id="rId27" Type="http://schemas.openxmlformats.org/officeDocument/2006/relationships/hyperlink" Target="https://www.uhu.es/publicaciones/ojs/index.php/e-moti-on/article/download/7224/6523" TargetMode="External" /><Relationship Id="rId30" Type="http://schemas.openxmlformats.org/officeDocument/2006/relationships/hyperlink" Target="https://www.researchgate.net/profile/M-Saeed-2/publication/371378819_Toyota_Motor_Corporation_Managing_Corporate_Resources_Through_Strategic_Perspectives/links/64818bf779a722376517582f/Toyota-Motor-Corporation-Managing-Corporate-Resources-Through-Strategic-Perspectives.pdf" TargetMode="External" /><Relationship Id="rId35" Type="http://schemas.openxmlformats.org/officeDocument/2006/relationships/hyperlink" Target="https://dergipark.org.tr/en/download/article-file/4262375" TargetMode="External" /><Relationship Id="rId43" Type="http://schemas.openxmlformats.org/officeDocument/2006/relationships/hyperlink" Target="https://www.pusdig.web.id/ekonomi/article/download/205/234" TargetMode="External" /><Relationship Id="rId48" Type="http://schemas.openxmlformats.org/officeDocument/2006/relationships/hyperlink" Target="https://www.theculturefactor.com/?utm_source=chatgpt.com" TargetMode="External" /><Relationship Id="rId56" Type="http://schemas.openxmlformats.org/officeDocument/2006/relationships/footer" Target="footer1.xml" /><Relationship Id="rId8" Type="http://schemas.openxmlformats.org/officeDocument/2006/relationships/image" Target="media/image1.jpeg" /><Relationship Id="rId51" Type="http://schemas.openxmlformats.org/officeDocument/2006/relationships/hyperlink" Target="https://global.toyota/en/company/" TargetMode="Externa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D5DCA-722E-43ED-9A99-F5C9F057C4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7913</Words>
  <Characters>45105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Pooja Keshu Odedra (2526717)</cp:lastModifiedBy>
  <cp:revision>2</cp:revision>
  <dcterms:created xsi:type="dcterms:W3CDTF">2026-08-13T12:02:00Z</dcterms:created>
  <dcterms:modified xsi:type="dcterms:W3CDTF">2026-08-13T12:02:00Z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31038b6f-346a-4321-b1f8-de3707e220fb</vt:lpwstr>
  </property>
</Properties>
</file>