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4F30" w:rsidRDefault="00524F30">
      <w:pPr>
        <w:jc w:val="left"/>
        <w:rPr>
          <w:b/>
          <w:sz w:val="28"/>
          <w:szCs w:val="28"/>
        </w:rPr>
      </w:pPr>
      <w:r>
        <w:rPr>
          <w:b/>
          <w:sz w:val="28"/>
          <w:szCs w:val="28"/>
        </w:rPr>
        <w:br w:type="page"/>
      </w:r>
    </w:p>
    <w:p w:rsidR="00500A32" w:rsidRDefault="00500A32">
      <w:pPr>
        <w:pStyle w:val="TableofFigures"/>
        <w:tabs>
          <w:tab w:val="right" w:leader="dot" w:pos="9019"/>
        </w:tabs>
        <w:rPr>
          <w:b/>
          <w:sz w:val="28"/>
          <w:szCs w:val="28"/>
        </w:rPr>
      </w:pPr>
      <w:r>
        <w:rPr>
          <w:b/>
          <w:sz w:val="28"/>
          <w:szCs w:val="28"/>
        </w:rPr>
        <w:lastRenderedPageBreak/>
        <w:t>Table of Figures</w:t>
      </w:r>
    </w:p>
    <w:p w:rsidR="00500A32" w:rsidRDefault="00500A32">
      <w:pPr>
        <w:pStyle w:val="TableofFigures"/>
        <w:tabs>
          <w:tab w:val="right" w:leader="dot" w:pos="9019"/>
        </w:tabs>
        <w:rPr>
          <w:b/>
          <w:sz w:val="28"/>
          <w:szCs w:val="28"/>
        </w:rPr>
      </w:pPr>
    </w:p>
    <w:p w:rsidR="00504DA2" w:rsidRDefault="00504DA2">
      <w:pPr>
        <w:pStyle w:val="TableofFigures"/>
        <w:tabs>
          <w:tab w:val="right" w:leader="dot" w:pos="9019"/>
        </w:tabs>
        <w:rPr>
          <w:rFonts w:asciiTheme="minorHAnsi" w:eastAsiaTheme="minorEastAsia" w:hAnsiTheme="minorHAnsi" w:cstheme="minorBidi"/>
          <w:noProof/>
          <w:color w:val="auto"/>
          <w:lang w:eastAsia="en-GB"/>
        </w:rPr>
      </w:pPr>
      <w:r>
        <w:rPr>
          <w:b/>
          <w:sz w:val="28"/>
          <w:szCs w:val="28"/>
        </w:rPr>
        <w:fldChar w:fldCharType="begin"/>
      </w:r>
      <w:r>
        <w:rPr>
          <w:b/>
          <w:sz w:val="28"/>
          <w:szCs w:val="28"/>
        </w:rPr>
        <w:instrText xml:space="preserve"> TOC \c "Table" </w:instrText>
      </w:r>
      <w:r>
        <w:rPr>
          <w:b/>
          <w:sz w:val="28"/>
          <w:szCs w:val="28"/>
        </w:rPr>
        <w:fldChar w:fldCharType="separate"/>
      </w:r>
      <w:r>
        <w:rPr>
          <w:noProof/>
        </w:rPr>
        <w:t>Table 1 - Question 1</w:t>
      </w:r>
      <w:r>
        <w:rPr>
          <w:noProof/>
        </w:rPr>
        <w:tab/>
      </w:r>
      <w:r>
        <w:rPr>
          <w:noProof/>
        </w:rPr>
        <w:fldChar w:fldCharType="begin"/>
      </w:r>
      <w:r>
        <w:rPr>
          <w:noProof/>
        </w:rPr>
        <w:instrText xml:space="preserve"> PAGEREF _Toc513797231 \h </w:instrText>
      </w:r>
      <w:r>
        <w:rPr>
          <w:noProof/>
        </w:rPr>
      </w:r>
      <w:r>
        <w:rPr>
          <w:noProof/>
        </w:rPr>
        <w:fldChar w:fldCharType="separate"/>
      </w:r>
      <w:r>
        <w:rPr>
          <w:noProof/>
        </w:rPr>
        <w:t>11</w:t>
      </w:r>
      <w:r>
        <w:rPr>
          <w:noProof/>
        </w:rPr>
        <w:fldChar w:fldCharType="end"/>
      </w:r>
    </w:p>
    <w:p w:rsidR="00504DA2" w:rsidRPr="00500A32" w:rsidRDefault="00504DA2">
      <w:pPr>
        <w:pStyle w:val="TableofFigures"/>
        <w:tabs>
          <w:tab w:val="left" w:pos="2372"/>
          <w:tab w:val="right" w:leader="dot" w:pos="9019"/>
        </w:tabs>
        <w:rPr>
          <w:noProof/>
        </w:rPr>
      </w:pPr>
      <w:r>
        <w:rPr>
          <w:noProof/>
        </w:rPr>
        <w:t>Table 2 - Question 6C</w:t>
      </w:r>
      <w:r w:rsidR="00500A32">
        <w:rPr>
          <w:noProof/>
        </w:rPr>
        <w:t>/</w:t>
      </w:r>
      <w:r>
        <w:rPr>
          <w:noProof/>
        </w:rPr>
        <w:t xml:space="preserve"> Table 3- Question 7C</w:t>
      </w:r>
      <w:r>
        <w:rPr>
          <w:noProof/>
        </w:rPr>
        <w:tab/>
      </w:r>
      <w:r>
        <w:rPr>
          <w:noProof/>
        </w:rPr>
        <w:fldChar w:fldCharType="begin"/>
      </w:r>
      <w:r>
        <w:rPr>
          <w:noProof/>
        </w:rPr>
        <w:instrText xml:space="preserve"> PAGEREF _Toc513797232 \h </w:instrText>
      </w:r>
      <w:r>
        <w:rPr>
          <w:noProof/>
        </w:rPr>
      </w:r>
      <w:r>
        <w:rPr>
          <w:noProof/>
        </w:rPr>
        <w:fldChar w:fldCharType="separate"/>
      </w:r>
      <w:r>
        <w:rPr>
          <w:noProof/>
        </w:rPr>
        <w:t>14</w:t>
      </w:r>
      <w:r>
        <w:rPr>
          <w:noProof/>
        </w:rPr>
        <w:fldChar w:fldCharType="end"/>
      </w:r>
    </w:p>
    <w:p w:rsidR="00500A32" w:rsidRDefault="00504DA2">
      <w:pPr>
        <w:jc w:val="left"/>
        <w:rPr>
          <w:noProof/>
        </w:rPr>
      </w:pPr>
      <w:r>
        <w:rPr>
          <w:b/>
          <w:sz w:val="28"/>
          <w:szCs w:val="28"/>
        </w:rPr>
        <w:fldChar w:fldCharType="end"/>
      </w:r>
      <w:r w:rsidR="00500A32">
        <w:rPr>
          <w:b/>
          <w:sz w:val="28"/>
          <w:szCs w:val="28"/>
        </w:rPr>
        <w:fldChar w:fldCharType="begin"/>
      </w:r>
      <w:r w:rsidR="00500A32">
        <w:rPr>
          <w:b/>
          <w:sz w:val="28"/>
          <w:szCs w:val="28"/>
        </w:rPr>
        <w:instrText xml:space="preserve"> TOC \h \z \c "Figure" </w:instrText>
      </w:r>
      <w:r w:rsidR="00500A32">
        <w:rPr>
          <w:b/>
          <w:sz w:val="28"/>
          <w:szCs w:val="28"/>
        </w:rPr>
        <w:fldChar w:fldCharType="separate"/>
      </w:r>
    </w:p>
    <w:p w:rsidR="00500A32" w:rsidRDefault="00524F30">
      <w:pPr>
        <w:pStyle w:val="TableofFigures"/>
        <w:tabs>
          <w:tab w:val="left" w:pos="2017"/>
          <w:tab w:val="right" w:leader="dot" w:pos="9019"/>
        </w:tabs>
        <w:rPr>
          <w:rFonts w:asciiTheme="minorHAnsi" w:eastAsiaTheme="minorEastAsia" w:hAnsiTheme="minorHAnsi" w:cstheme="minorBidi"/>
          <w:noProof/>
          <w:color w:val="auto"/>
          <w:lang w:eastAsia="en-GB"/>
        </w:rPr>
      </w:pPr>
      <w:hyperlink w:anchor="_Toc513797267" w:history="1">
        <w:r w:rsidR="00500A32" w:rsidRPr="00CC0411">
          <w:rPr>
            <w:rStyle w:val="Hyperlink"/>
            <w:noProof/>
          </w:rPr>
          <w:t>Figure 1 - Graph 1</w:t>
        </w:r>
        <w:r w:rsidR="00500A32">
          <w:rPr>
            <w:rFonts w:asciiTheme="minorHAnsi" w:eastAsiaTheme="minorEastAsia" w:hAnsiTheme="minorHAnsi" w:cstheme="minorBidi"/>
            <w:noProof/>
            <w:color w:val="auto"/>
            <w:lang w:eastAsia="en-GB"/>
          </w:rPr>
          <w:t>/</w:t>
        </w:r>
        <w:r w:rsidR="00500A32" w:rsidRPr="00CC0411">
          <w:rPr>
            <w:rStyle w:val="Hyperlink"/>
            <w:noProof/>
          </w:rPr>
          <w:t>Figure 2 - Graph 2</w:t>
        </w:r>
        <w:r w:rsidR="00500A32">
          <w:rPr>
            <w:noProof/>
            <w:webHidden/>
          </w:rPr>
          <w:tab/>
        </w:r>
        <w:r w:rsidR="00500A32">
          <w:rPr>
            <w:noProof/>
            <w:webHidden/>
          </w:rPr>
          <w:fldChar w:fldCharType="begin"/>
        </w:r>
        <w:r w:rsidR="00500A32">
          <w:rPr>
            <w:noProof/>
            <w:webHidden/>
          </w:rPr>
          <w:instrText xml:space="preserve"> PAGEREF _Toc513797267 \h </w:instrText>
        </w:r>
        <w:r w:rsidR="00500A32">
          <w:rPr>
            <w:noProof/>
            <w:webHidden/>
          </w:rPr>
        </w:r>
        <w:r w:rsidR="00500A32">
          <w:rPr>
            <w:noProof/>
            <w:webHidden/>
          </w:rPr>
          <w:fldChar w:fldCharType="separate"/>
        </w:r>
        <w:r w:rsidR="00500A32">
          <w:rPr>
            <w:noProof/>
            <w:webHidden/>
          </w:rPr>
          <w:t>12</w:t>
        </w:r>
        <w:r w:rsidR="00500A32">
          <w:rPr>
            <w:noProof/>
            <w:webHidden/>
          </w:rPr>
          <w:fldChar w:fldCharType="end"/>
        </w:r>
      </w:hyperlink>
    </w:p>
    <w:p w:rsidR="00500A32" w:rsidRDefault="00524F30">
      <w:pPr>
        <w:pStyle w:val="TableofFigures"/>
        <w:tabs>
          <w:tab w:val="left" w:pos="2287"/>
          <w:tab w:val="right" w:leader="dot" w:pos="9019"/>
        </w:tabs>
        <w:rPr>
          <w:rFonts w:asciiTheme="minorHAnsi" w:eastAsiaTheme="minorEastAsia" w:hAnsiTheme="minorHAnsi" w:cstheme="minorBidi"/>
          <w:noProof/>
          <w:color w:val="auto"/>
          <w:lang w:eastAsia="en-GB"/>
        </w:rPr>
      </w:pPr>
      <w:hyperlink w:anchor="_Toc513797268" w:history="1">
        <w:r w:rsidR="00500A32" w:rsidRPr="00CC0411">
          <w:rPr>
            <w:rStyle w:val="Hyperlink"/>
            <w:noProof/>
          </w:rPr>
          <w:t>Figure 3 - Question 3</w:t>
        </w:r>
        <w:r w:rsidR="00500A32">
          <w:rPr>
            <w:rFonts w:asciiTheme="minorHAnsi" w:eastAsiaTheme="minorEastAsia" w:hAnsiTheme="minorHAnsi" w:cstheme="minorBidi"/>
            <w:noProof/>
            <w:color w:val="auto"/>
            <w:lang w:eastAsia="en-GB"/>
          </w:rPr>
          <w:t xml:space="preserve">/ </w:t>
        </w:r>
        <w:r w:rsidR="00500A32" w:rsidRPr="00CC0411">
          <w:rPr>
            <w:rStyle w:val="Hyperlink"/>
            <w:noProof/>
          </w:rPr>
          <w:t>Figure 4 - Question 4</w:t>
        </w:r>
        <w:r w:rsidR="00500A32">
          <w:rPr>
            <w:noProof/>
            <w:webHidden/>
          </w:rPr>
          <w:tab/>
        </w:r>
        <w:r w:rsidR="00500A32">
          <w:rPr>
            <w:noProof/>
            <w:webHidden/>
          </w:rPr>
          <w:fldChar w:fldCharType="begin"/>
        </w:r>
        <w:r w:rsidR="00500A32">
          <w:rPr>
            <w:noProof/>
            <w:webHidden/>
          </w:rPr>
          <w:instrText xml:space="preserve"> PAGEREF _Toc513797268 \h </w:instrText>
        </w:r>
        <w:r w:rsidR="00500A32">
          <w:rPr>
            <w:noProof/>
            <w:webHidden/>
          </w:rPr>
        </w:r>
        <w:r w:rsidR="00500A32">
          <w:rPr>
            <w:noProof/>
            <w:webHidden/>
          </w:rPr>
          <w:fldChar w:fldCharType="separate"/>
        </w:r>
        <w:r w:rsidR="00500A32">
          <w:rPr>
            <w:noProof/>
            <w:webHidden/>
          </w:rPr>
          <w:t>13</w:t>
        </w:r>
        <w:r w:rsidR="00500A32">
          <w:rPr>
            <w:noProof/>
            <w:webHidden/>
          </w:rPr>
          <w:fldChar w:fldCharType="end"/>
        </w:r>
      </w:hyperlink>
    </w:p>
    <w:p w:rsidR="00500A32" w:rsidRDefault="00524F30">
      <w:pPr>
        <w:pStyle w:val="TableofFigures"/>
        <w:tabs>
          <w:tab w:val="left" w:pos="2140"/>
          <w:tab w:val="right" w:leader="dot" w:pos="9019"/>
        </w:tabs>
        <w:rPr>
          <w:rFonts w:asciiTheme="minorHAnsi" w:eastAsiaTheme="minorEastAsia" w:hAnsiTheme="minorHAnsi" w:cstheme="minorBidi"/>
          <w:noProof/>
          <w:color w:val="auto"/>
          <w:lang w:eastAsia="en-GB"/>
        </w:rPr>
      </w:pPr>
      <w:hyperlink w:anchor="_Toc513797269" w:history="1">
        <w:r w:rsidR="00500A32">
          <w:rPr>
            <w:rStyle w:val="Hyperlink"/>
            <w:noProof/>
          </w:rPr>
          <w:t>Figure 5 - Graph 6a/</w:t>
        </w:r>
        <w:r w:rsidR="00500A32" w:rsidRPr="00CC0411">
          <w:rPr>
            <w:rStyle w:val="Hyperlink"/>
            <w:noProof/>
          </w:rPr>
          <w:t>Figure 6 - Graph 6B</w:t>
        </w:r>
        <w:r w:rsidR="00500A32">
          <w:rPr>
            <w:noProof/>
            <w:webHidden/>
          </w:rPr>
          <w:tab/>
        </w:r>
        <w:r w:rsidR="00500A32">
          <w:rPr>
            <w:noProof/>
            <w:webHidden/>
          </w:rPr>
          <w:fldChar w:fldCharType="begin"/>
        </w:r>
        <w:r w:rsidR="00500A32">
          <w:rPr>
            <w:noProof/>
            <w:webHidden/>
          </w:rPr>
          <w:instrText xml:space="preserve"> PAGEREF _Toc513797269 \h </w:instrText>
        </w:r>
        <w:r w:rsidR="00500A32">
          <w:rPr>
            <w:noProof/>
            <w:webHidden/>
          </w:rPr>
        </w:r>
        <w:r w:rsidR="00500A32">
          <w:rPr>
            <w:noProof/>
            <w:webHidden/>
          </w:rPr>
          <w:fldChar w:fldCharType="separate"/>
        </w:r>
        <w:r w:rsidR="00500A32">
          <w:rPr>
            <w:noProof/>
            <w:webHidden/>
          </w:rPr>
          <w:t>14</w:t>
        </w:r>
        <w:r w:rsidR="00500A32">
          <w:rPr>
            <w:noProof/>
            <w:webHidden/>
          </w:rPr>
          <w:fldChar w:fldCharType="end"/>
        </w:r>
      </w:hyperlink>
    </w:p>
    <w:p w:rsidR="00504DA2" w:rsidRDefault="00500A32">
      <w:pPr>
        <w:jc w:val="left"/>
        <w:rPr>
          <w:b/>
          <w:sz w:val="28"/>
          <w:szCs w:val="28"/>
        </w:rPr>
      </w:pPr>
      <w:r>
        <w:rPr>
          <w:b/>
          <w:sz w:val="28"/>
          <w:szCs w:val="28"/>
        </w:rPr>
        <w:fldChar w:fldCharType="end"/>
      </w:r>
      <w:r w:rsidR="00504DA2">
        <w:rPr>
          <w:b/>
          <w:sz w:val="28"/>
          <w:szCs w:val="28"/>
        </w:rPr>
        <w:br w:type="page"/>
      </w:r>
    </w:p>
    <w:p w:rsidR="002001B8" w:rsidRDefault="003A058B" w:rsidP="00590D32">
      <w:pPr>
        <w:jc w:val="center"/>
        <w:rPr>
          <w:b/>
          <w:sz w:val="28"/>
          <w:szCs w:val="28"/>
        </w:rPr>
      </w:pPr>
      <w:r>
        <w:rPr>
          <w:b/>
          <w:sz w:val="28"/>
          <w:szCs w:val="28"/>
        </w:rPr>
        <w:lastRenderedPageBreak/>
        <w:t>Research into</w:t>
      </w:r>
      <w:r w:rsidR="00615906">
        <w:rPr>
          <w:b/>
          <w:sz w:val="28"/>
          <w:szCs w:val="28"/>
        </w:rPr>
        <w:t xml:space="preserve"> numeracy attainment </w:t>
      </w:r>
      <w:r w:rsidR="004E0734">
        <w:rPr>
          <w:b/>
          <w:sz w:val="28"/>
          <w:szCs w:val="28"/>
        </w:rPr>
        <w:t>within GCSE Business Studies</w:t>
      </w:r>
      <w:r>
        <w:rPr>
          <w:b/>
          <w:sz w:val="28"/>
          <w:szCs w:val="28"/>
        </w:rPr>
        <w:t>.</w:t>
      </w:r>
    </w:p>
    <w:p w:rsidR="00590D32" w:rsidRDefault="00590D32">
      <w:pPr>
        <w:rPr>
          <w:b/>
        </w:rPr>
      </w:pPr>
    </w:p>
    <w:p w:rsidR="006F58D6" w:rsidRPr="006F58D6" w:rsidRDefault="006F58D6">
      <w:pPr>
        <w:rPr>
          <w:b/>
        </w:rPr>
      </w:pPr>
      <w:r w:rsidRPr="006F58D6">
        <w:rPr>
          <w:b/>
        </w:rPr>
        <w:t>Introduction</w:t>
      </w:r>
      <w:r w:rsidR="00221853">
        <w:rPr>
          <w:b/>
        </w:rPr>
        <w:t xml:space="preserve"> (</w:t>
      </w:r>
      <w:r w:rsidR="00A37645">
        <w:rPr>
          <w:b/>
        </w:rPr>
        <w:t xml:space="preserve">200 words) </w:t>
      </w:r>
    </w:p>
    <w:p w:rsidR="00590D32" w:rsidRDefault="00590D32"/>
    <w:p w:rsidR="002001B8" w:rsidRDefault="004E0734">
      <w:r>
        <w:t xml:space="preserve">The purpose of this report is to investigate the current attainment of numeracy at School X, whilst conducting an intervention to determine whether there is an improvement in the numeracy attainment levels within GCSE Business Studies. </w:t>
      </w:r>
    </w:p>
    <w:p w:rsidR="0094733A" w:rsidRDefault="004E0734" w:rsidP="00527C23">
      <w:r>
        <w:t>School X, is based in a Welsh Valley where the levels of deprivation are considered to be quite high w</w:t>
      </w:r>
      <w:r w:rsidR="00527C23">
        <w:t>h</w:t>
      </w:r>
      <w:r w:rsidR="003A058B">
        <w:t xml:space="preserve">en looking at Wales as a whole. </w:t>
      </w:r>
      <w:r w:rsidR="0094733A">
        <w:t xml:space="preserve">It has just over 500 pupils in the school and they are under the yellow category in relation to support. School X has recently been removed from Estyn’s list of schools that need monitoring </w:t>
      </w:r>
      <w:sdt>
        <w:sdtPr>
          <w:id w:val="-1161536388"/>
          <w:citation/>
        </w:sdtPr>
        <w:sdtEndPr/>
        <w:sdtContent>
          <w:r w:rsidR="0094733A">
            <w:fldChar w:fldCharType="begin"/>
          </w:r>
          <w:r w:rsidR="0094733A">
            <w:instrText xml:space="preserve"> CITATION Est16 \l 2057 </w:instrText>
          </w:r>
          <w:r w:rsidR="0094733A">
            <w:fldChar w:fldCharType="separate"/>
          </w:r>
          <w:r w:rsidR="00524F30" w:rsidRPr="00524F30">
            <w:rPr>
              <w:noProof/>
            </w:rPr>
            <w:t>(Estyn, 2016)</w:t>
          </w:r>
          <w:r w:rsidR="0094733A">
            <w:fldChar w:fldCharType="end"/>
          </w:r>
        </w:sdtContent>
      </w:sdt>
      <w:r w:rsidR="0094733A">
        <w:t xml:space="preserve">, furthermore, in a recent inspection, School X received a mix of both adequate and good from Estyn’s judgements. </w:t>
      </w:r>
    </w:p>
    <w:p w:rsidR="00590D32" w:rsidRDefault="00590D32" w:rsidP="00527C23"/>
    <w:p w:rsidR="002001B8" w:rsidRDefault="003A058B" w:rsidP="00527C23">
      <w:r>
        <w:t>O</w:t>
      </w:r>
      <w:r w:rsidR="00527C23">
        <w:t>ne of the methods used to measure pupil deprivation within education is the eligibility for free school meals (FSM)</w:t>
      </w:r>
      <w:r>
        <w:t>, with S</w:t>
      </w:r>
      <w:r w:rsidR="00614030">
        <w:t xml:space="preserve">chool </w:t>
      </w:r>
      <w:r>
        <w:t xml:space="preserve">X having 32.7% of their pupils are entitled to FSM, which is almost double the national average of 17% and just over 10% of the local authority (Merthyr). </w:t>
      </w:r>
      <w:r w:rsidR="008C6D9C">
        <w:t xml:space="preserve">There has been a decline in student numbers which could be the reasoning behind the decline in FSM pupils, as the school has gone from </w:t>
      </w:r>
      <w:r w:rsidR="00706A85">
        <w:t>providing</w:t>
      </w:r>
      <w:r w:rsidR="008C6D9C">
        <w:t xml:space="preserve"> a 6</w:t>
      </w:r>
      <w:r w:rsidR="008C6D9C" w:rsidRPr="008C6D9C">
        <w:rPr>
          <w:vertAlign w:val="superscript"/>
        </w:rPr>
        <w:t>th</w:t>
      </w:r>
      <w:r w:rsidR="008C6D9C">
        <w:t xml:space="preserve"> form education to just offering education up to KS4 and </w:t>
      </w:r>
      <w:r w:rsidR="00427144">
        <w:t>16-year</w:t>
      </w:r>
      <w:r w:rsidR="008C6D9C">
        <w:t xml:space="preserve"> olds. </w:t>
      </w:r>
    </w:p>
    <w:p w:rsidR="00590D32" w:rsidRDefault="00590D32" w:rsidP="00527C23"/>
    <w:p w:rsidR="006E7DA5" w:rsidRDefault="003A058B" w:rsidP="00527C23">
      <w:r>
        <w:t xml:space="preserve">For the purpose of this investigation, </w:t>
      </w:r>
      <w:r w:rsidR="003431F1">
        <w:t xml:space="preserve">two GCSE classes with an age range of </w:t>
      </w:r>
      <w:r w:rsidR="008C6D9C">
        <w:t>14-15</w:t>
      </w:r>
      <w:r w:rsidR="008944F4">
        <w:t>-year</w:t>
      </w:r>
      <w:r w:rsidR="003431F1">
        <w:t xml:space="preserve"> olds that are currently undertaking the London Institute of Banking and Finance</w:t>
      </w:r>
      <w:r w:rsidR="008944F4">
        <w:t xml:space="preserve"> (LiBF) </w:t>
      </w:r>
      <w:r w:rsidR="003431F1">
        <w:t xml:space="preserve">qualification will be considered. </w:t>
      </w:r>
      <w:r w:rsidR="008944F4">
        <w:t>The class context are as follows;</w:t>
      </w:r>
    </w:p>
    <w:p w:rsidR="003431F1" w:rsidRDefault="008944F4" w:rsidP="00527C23">
      <w:r>
        <w:t xml:space="preserve"> </w:t>
      </w:r>
    </w:p>
    <w:p w:rsidR="008944F4" w:rsidRDefault="006F560C" w:rsidP="00AD1A7C">
      <w:pPr>
        <w:pStyle w:val="ListParagraph"/>
        <w:numPr>
          <w:ilvl w:val="0"/>
          <w:numId w:val="2"/>
        </w:numPr>
      </w:pPr>
      <w:r>
        <w:t xml:space="preserve">13 Pupils – </w:t>
      </w:r>
      <w:r w:rsidR="00AD1A7C">
        <w:t>4</w:t>
      </w:r>
      <w:r>
        <w:t xml:space="preserve"> Female,</w:t>
      </w:r>
      <w:r w:rsidR="00AD1A7C">
        <w:t xml:space="preserve"> 9</w:t>
      </w:r>
      <w:r>
        <w:t xml:space="preserve"> </w:t>
      </w:r>
      <w:r w:rsidR="008944F4">
        <w:t>Male</w:t>
      </w:r>
    </w:p>
    <w:p w:rsidR="008944F4" w:rsidRDefault="008944F4" w:rsidP="008944F4">
      <w:pPr>
        <w:pStyle w:val="ListParagraph"/>
        <w:numPr>
          <w:ilvl w:val="0"/>
          <w:numId w:val="2"/>
        </w:numPr>
      </w:pPr>
      <w:r>
        <w:t xml:space="preserve">6 Free School Meals (FSM)  </w:t>
      </w:r>
    </w:p>
    <w:p w:rsidR="008944F4" w:rsidRDefault="00AD1A7C" w:rsidP="008944F4">
      <w:pPr>
        <w:pStyle w:val="ListParagraph"/>
        <w:numPr>
          <w:ilvl w:val="0"/>
          <w:numId w:val="2"/>
        </w:numPr>
      </w:pPr>
      <w:r>
        <w:t>4</w:t>
      </w:r>
      <w:r w:rsidR="008944F4">
        <w:t xml:space="preserve"> Special Educational Needs (SEN) – General learning difficulties and Behaviour, Emotional and Social Difficulties </w:t>
      </w:r>
    </w:p>
    <w:p w:rsidR="008944F4" w:rsidRDefault="006F560C" w:rsidP="008944F4">
      <w:pPr>
        <w:pStyle w:val="ListParagraph"/>
        <w:numPr>
          <w:ilvl w:val="0"/>
          <w:numId w:val="2"/>
        </w:numPr>
      </w:pPr>
      <w:r>
        <w:t>4</w:t>
      </w:r>
      <w:r w:rsidR="008944F4">
        <w:t xml:space="preserve"> Gifted and Talented/More Able and Talented (MAT) </w:t>
      </w:r>
    </w:p>
    <w:p w:rsidR="00590D32" w:rsidRDefault="00590D32">
      <w:pPr>
        <w:rPr>
          <w:b/>
        </w:rPr>
      </w:pPr>
    </w:p>
    <w:p w:rsidR="0081715F" w:rsidRDefault="0081715F">
      <w:pPr>
        <w:rPr>
          <w:b/>
        </w:rPr>
      </w:pPr>
      <w:r>
        <w:rPr>
          <w:b/>
        </w:rPr>
        <w:br w:type="page"/>
      </w:r>
    </w:p>
    <w:p w:rsidR="00527C23" w:rsidRDefault="006F58D6">
      <w:pPr>
        <w:rPr>
          <w:b/>
        </w:rPr>
      </w:pPr>
      <w:r w:rsidRPr="006F58D6">
        <w:rPr>
          <w:b/>
        </w:rPr>
        <w:lastRenderedPageBreak/>
        <w:t>Literature Review</w:t>
      </w:r>
      <w:r w:rsidR="00221853">
        <w:rPr>
          <w:b/>
        </w:rPr>
        <w:t xml:space="preserve"> (2500 words) </w:t>
      </w:r>
    </w:p>
    <w:p w:rsidR="008B4F72" w:rsidRPr="008B4F72" w:rsidRDefault="008B4F72">
      <w:r>
        <w:t xml:space="preserve">Education is important part of a person’s life as it can assist them with their occupational path they wish to choose in their life post education. </w:t>
      </w:r>
      <w:sdt>
        <w:sdtPr>
          <w:id w:val="-1070038465"/>
          <w:citation/>
        </w:sdtPr>
        <w:sdtEndPr/>
        <w:sdtContent>
          <w:r>
            <w:fldChar w:fldCharType="begin"/>
          </w:r>
          <w:r>
            <w:instrText xml:space="preserve"> CITATION IMP14 \l 2057 </w:instrText>
          </w:r>
          <w:r>
            <w:fldChar w:fldCharType="separate"/>
          </w:r>
          <w:r w:rsidR="00524F30" w:rsidRPr="00524F30">
            <w:rPr>
              <w:noProof/>
            </w:rPr>
            <w:t>(Schleicher, 2014)</w:t>
          </w:r>
          <w:r>
            <w:fldChar w:fldCharType="end"/>
          </w:r>
        </w:sdtContent>
      </w:sdt>
      <w:r>
        <w:t xml:space="preserve">, states that education - </w:t>
      </w:r>
    </w:p>
    <w:p w:rsidR="008B4F72" w:rsidRPr="00892024" w:rsidRDefault="008B4F72" w:rsidP="008B4F72">
      <w:pPr>
        <w:ind w:left="720"/>
      </w:pPr>
      <w:r w:rsidRPr="00892024">
        <w:t xml:space="preserve">“The quality and equity of a country’s education system can help shape its future. An education system in which all students have opportunities to learn can strengthen individuals’ and societies’ capacities to contribute to economic growth and social well-being”. </w:t>
      </w:r>
    </w:p>
    <w:p w:rsidR="008B4F72" w:rsidRDefault="008B4F72" w:rsidP="008B4F72">
      <w:r>
        <w:t xml:space="preserve">It can be understood that education is pivotal in not just economic growth, but it impacts social growth, but education in today’s society has seen to hinder social growth being with it being understood that it is becoming difficult for people that that have low levels of education attainment level have yet to develop a positive social identity </w:t>
      </w:r>
      <w:sdt>
        <w:sdtPr>
          <w:id w:val="-1473520310"/>
          <w:citation/>
        </w:sdtPr>
        <w:sdtEndPr/>
        <w:sdtContent>
          <w:r>
            <w:fldChar w:fldCharType="begin"/>
          </w:r>
          <w:r>
            <w:instrText xml:space="preserve"> CITATION Bus17 \l 2057 </w:instrText>
          </w:r>
          <w:r>
            <w:fldChar w:fldCharType="separate"/>
          </w:r>
          <w:r w:rsidR="00524F30" w:rsidRPr="00524F30">
            <w:rPr>
              <w:noProof/>
            </w:rPr>
            <w:t>(Buscha, 2017)</w:t>
          </w:r>
          <w:r>
            <w:fldChar w:fldCharType="end"/>
          </w:r>
        </w:sdtContent>
      </w:sdt>
      <w:r>
        <w:t xml:space="preserve">. </w:t>
      </w:r>
    </w:p>
    <w:p w:rsidR="008B4F72" w:rsidRPr="008B4F72" w:rsidRDefault="008B4F72" w:rsidP="008B4F72">
      <w:r>
        <w:t xml:space="preserve">This section of the investigation aims to look at Education in the UK and Wales along with the importance of numeracy to education in current society. </w:t>
      </w:r>
    </w:p>
    <w:p w:rsidR="00E3402D" w:rsidRPr="006E7DA5" w:rsidRDefault="006E7DA5" w:rsidP="008B4F72">
      <w:pPr>
        <w:rPr>
          <w:i/>
        </w:rPr>
      </w:pPr>
      <w:r w:rsidRPr="006E7DA5">
        <w:rPr>
          <w:i/>
        </w:rPr>
        <w:t>UK Education</w:t>
      </w:r>
    </w:p>
    <w:p w:rsidR="006E7DA5" w:rsidRDefault="006E7DA5" w:rsidP="008B4F72">
      <w:r>
        <w:t xml:space="preserve">Since 1995, education in the UK has reported to have declined. Taking into consideration countries around the globe that are considered to be ‘economically developed’, the UK as a nation has worsened and is being known to be one of the least educated nations where the economy is known to be stable </w:t>
      </w:r>
      <w:sdt>
        <w:sdtPr>
          <w:id w:val="828258497"/>
          <w:citation/>
        </w:sdtPr>
        <w:sdtEndPr/>
        <w:sdtContent>
          <w:r>
            <w:fldChar w:fldCharType="begin"/>
          </w:r>
          <w:r>
            <w:instrText xml:space="preserve"> CITATION UCU12 \l 2057 </w:instrText>
          </w:r>
          <w:r>
            <w:fldChar w:fldCharType="separate"/>
          </w:r>
          <w:r w:rsidR="00524F30" w:rsidRPr="00524F30">
            <w:rPr>
              <w:noProof/>
            </w:rPr>
            <w:t>(UCU, 2012)</w:t>
          </w:r>
          <w:r>
            <w:fldChar w:fldCharType="end"/>
          </w:r>
        </w:sdtContent>
      </w:sdt>
      <w:r>
        <w:t xml:space="preserve">. Additionally, the UK have now been over-taken by countries such as Portugal and Greece where the economy is not regarded to be as stable </w:t>
      </w:r>
      <w:sdt>
        <w:sdtPr>
          <w:id w:val="863639744"/>
          <w:citation/>
        </w:sdtPr>
        <w:sdtEndPr/>
        <w:sdtContent>
          <w:r>
            <w:fldChar w:fldCharType="begin"/>
          </w:r>
          <w:r>
            <w:instrText xml:space="preserve"> CITATION OEC17 \l 2057 </w:instrText>
          </w:r>
          <w:r>
            <w:fldChar w:fldCharType="separate"/>
          </w:r>
          <w:r w:rsidR="00524F30" w:rsidRPr="00524F30">
            <w:rPr>
              <w:noProof/>
            </w:rPr>
            <w:t>(OECD, 2017)</w:t>
          </w:r>
          <w:r>
            <w:fldChar w:fldCharType="end"/>
          </w:r>
        </w:sdtContent>
      </w:sdt>
      <w:r>
        <w:t xml:space="preserve"> which can be seen to be quite </w:t>
      </w:r>
      <w:r w:rsidRPr="006E7DA5">
        <w:t>troubling</w:t>
      </w:r>
      <w:r>
        <w:t xml:space="preserve"> particularly as higher education in 2015 contributed £95billion to the economy but with a decline in applications in 2016 indicating how important the education sector is to the UK </w:t>
      </w:r>
      <w:sdt>
        <w:sdtPr>
          <w:id w:val="1257094521"/>
          <w:citation/>
        </w:sdtPr>
        <w:sdtEndPr/>
        <w:sdtContent>
          <w:r>
            <w:fldChar w:fldCharType="begin"/>
          </w:r>
          <w:r>
            <w:instrText xml:space="preserve"> CITATION Bro17 \l 2057 </w:instrText>
          </w:r>
          <w:r>
            <w:fldChar w:fldCharType="separate"/>
          </w:r>
          <w:r w:rsidR="00524F30" w:rsidRPr="00524F30">
            <w:rPr>
              <w:noProof/>
            </w:rPr>
            <w:t>(Brothwell, 2017)</w:t>
          </w:r>
          <w:r>
            <w:fldChar w:fldCharType="end"/>
          </w:r>
        </w:sdtContent>
      </w:sdt>
      <w:r>
        <w:t xml:space="preserve">. </w:t>
      </w:r>
    </w:p>
    <w:p w:rsidR="006E7DA5" w:rsidRDefault="006E7DA5" w:rsidP="008B4F72">
      <w:r>
        <w:t>Just over a decade ago, the UK education came under further scrutiny after the PISA (</w:t>
      </w:r>
      <w:r w:rsidRPr="006E7DA5">
        <w:t>Programme for International Student Assessment</w:t>
      </w:r>
      <w:r>
        <w:t xml:space="preserve">) test scores in 2006 and 2009 were considered to be poor for an economically developed country. The UK are still behind, and it is reported that there has been little change and improvement since the results were published three years ago. When looking at Maths and Numeracy there has been a decline in the rankings which has been the lowest since schools across the UK have been participating in the tests </w:t>
      </w:r>
      <w:sdt>
        <w:sdtPr>
          <w:id w:val="154739213"/>
          <w:citation/>
        </w:sdtPr>
        <w:sdtEndPr/>
        <w:sdtContent>
          <w:r>
            <w:fldChar w:fldCharType="begin"/>
          </w:r>
          <w:r>
            <w:instrText xml:space="preserve"> CITATION Cou161 \l 2057 </w:instrText>
          </w:r>
          <w:r>
            <w:fldChar w:fldCharType="separate"/>
          </w:r>
          <w:r w:rsidR="00524F30" w:rsidRPr="00524F30">
            <w:rPr>
              <w:noProof/>
            </w:rPr>
            <w:t>(Coughlan, 2016)</w:t>
          </w:r>
          <w:r>
            <w:fldChar w:fldCharType="end"/>
          </w:r>
        </w:sdtContent>
      </w:sdt>
      <w:r>
        <w:t xml:space="preserve">. </w:t>
      </w:r>
      <w:r w:rsidRPr="006E7DA5">
        <w:t>In maths, the UK is ranked 27th, slipping down a place from three years ago, the lowest since it began participating in the Pisa tests in 2000</w:t>
      </w:r>
      <w:r>
        <w:t xml:space="preserve">. </w:t>
      </w:r>
    </w:p>
    <w:p w:rsidR="006E7DA5" w:rsidRDefault="006E7DA5" w:rsidP="008B4F72">
      <w:r>
        <w:t>This is particularly damaging, when looking at neighbouring nations such as Ireland that are nine spaces above the UK in the mathematics rankings – also with reading where they are placed 5</w:t>
      </w:r>
      <w:r w:rsidRPr="006E7DA5">
        <w:rPr>
          <w:vertAlign w:val="superscript"/>
        </w:rPr>
        <w:t>t</w:t>
      </w:r>
      <w:r>
        <w:rPr>
          <w:vertAlign w:val="superscript"/>
        </w:rPr>
        <w:t xml:space="preserve">h. </w:t>
      </w:r>
      <w:r>
        <w:t xml:space="preserve">Furthermore, data has been published stating that twenty-two percent of students across the UK aged fifteen, did not reach level two level of attainment, which looking at a wider perspective cannot solve numeracy problems that adults are often faced with </w:t>
      </w:r>
      <w:sdt>
        <w:sdtPr>
          <w:id w:val="1277284527"/>
          <w:citation/>
        </w:sdtPr>
        <w:sdtEndPr/>
        <w:sdtContent>
          <w:r>
            <w:fldChar w:fldCharType="begin"/>
          </w:r>
          <w:r>
            <w:instrText xml:space="preserve"> CITATION Gur16 \l 2057 </w:instrText>
          </w:r>
          <w:r>
            <w:fldChar w:fldCharType="separate"/>
          </w:r>
          <w:r w:rsidR="00524F30" w:rsidRPr="00524F30">
            <w:rPr>
              <w:noProof/>
            </w:rPr>
            <w:t>(Gurney-Read, 2016)</w:t>
          </w:r>
          <w:r>
            <w:fldChar w:fldCharType="end"/>
          </w:r>
        </w:sdtContent>
      </w:sdt>
      <w:r>
        <w:t xml:space="preserve">. </w:t>
      </w:r>
    </w:p>
    <w:p w:rsidR="006E7DA5" w:rsidRDefault="006E7DA5" w:rsidP="008B4F72">
      <w:r>
        <w:t xml:space="preserve">When looking at education, in comparison to countries that are considered to be not economically developed such as Mexico, the UK as a nation is still falling back with the results achieved and if changes do not happen it is deemed to be classed as the poor man of the developed world </w:t>
      </w:r>
      <w:sdt>
        <w:sdtPr>
          <w:id w:val="1480188927"/>
          <w:citation/>
        </w:sdtPr>
        <w:sdtEndPr/>
        <w:sdtContent>
          <w:r>
            <w:fldChar w:fldCharType="begin"/>
          </w:r>
          <w:r>
            <w:instrText xml:space="preserve"> CITATION OEC17 \l 2057 </w:instrText>
          </w:r>
          <w:r>
            <w:fldChar w:fldCharType="separate"/>
          </w:r>
          <w:r w:rsidR="00524F30" w:rsidRPr="00524F30">
            <w:rPr>
              <w:noProof/>
            </w:rPr>
            <w:t>(OECD, 2017)</w:t>
          </w:r>
          <w:r>
            <w:fldChar w:fldCharType="end"/>
          </w:r>
        </w:sdtContent>
      </w:sdt>
      <w:r>
        <w:t xml:space="preserve">. Due to the poor scores, the UK has now dropped down the international league tables when taking into account the number of students in education and obtained results, which is a clear indication that education needs to be addressed if the nation is to succeed in a diverse and ever changing global economy (insert reference here) </w:t>
      </w:r>
    </w:p>
    <w:p w:rsidR="008B4F72" w:rsidRDefault="006E7DA5" w:rsidP="008B4F72">
      <w:r>
        <w:t>Furthermore, it can be said that the issues that the education sector</w:t>
      </w:r>
      <w:r w:rsidR="00580701">
        <w:t>, primarily funding based</w:t>
      </w:r>
      <w:r w:rsidR="00C17652">
        <w:t xml:space="preserve"> (and also other sectors like healthcare)</w:t>
      </w:r>
      <w:r>
        <w:t xml:space="preserve"> are currently facing ca</w:t>
      </w:r>
      <w:r w:rsidR="00C17652">
        <w:t>n</w:t>
      </w:r>
      <w:r>
        <w:t xml:space="preserve"> correlate to the </w:t>
      </w:r>
      <w:r w:rsidR="00C17652">
        <w:t xml:space="preserve">fluctuating economy – not just the UK but also globally, where funding within the sector is decreasing </w:t>
      </w:r>
      <w:r w:rsidR="00C17652">
        <w:lastRenderedPageBreak/>
        <w:t xml:space="preserve">each financial year having implications on all subdivisions within education </w:t>
      </w:r>
      <w:sdt>
        <w:sdtPr>
          <w:id w:val="-176507351"/>
          <w:citation/>
        </w:sdtPr>
        <w:sdtEndPr/>
        <w:sdtContent>
          <w:r w:rsidR="00C17652">
            <w:fldChar w:fldCharType="begin"/>
          </w:r>
          <w:r w:rsidR="00C17652">
            <w:instrText xml:space="preserve"> CITATION Smi15 \l 2057 </w:instrText>
          </w:r>
          <w:r w:rsidR="00C17652">
            <w:fldChar w:fldCharType="separate"/>
          </w:r>
          <w:r w:rsidR="00524F30" w:rsidRPr="00524F30">
            <w:rPr>
              <w:noProof/>
            </w:rPr>
            <w:t>(Smith, 2015)</w:t>
          </w:r>
          <w:r w:rsidR="00C17652">
            <w:fldChar w:fldCharType="end"/>
          </w:r>
        </w:sdtContent>
      </w:sdt>
      <w:r w:rsidR="00C17652">
        <w:t xml:space="preserve">. </w:t>
      </w:r>
      <w:r w:rsidR="000F60C6">
        <w:t>With funding cuts immin</w:t>
      </w:r>
      <w:r w:rsidR="00EC7D0C">
        <w:t>ent each financial year and schools across the UK are starting to feel the implications</w:t>
      </w:r>
      <w:r w:rsidR="008B4F72">
        <w:t xml:space="preserve">. </w:t>
      </w:r>
      <w:r w:rsidR="00EC7D0C">
        <w:t xml:space="preserve"> </w:t>
      </w:r>
    </w:p>
    <w:p w:rsidR="006E7DA5" w:rsidRDefault="006E7DA5" w:rsidP="008B4F72">
      <w:pPr>
        <w:rPr>
          <w:i/>
        </w:rPr>
      </w:pPr>
      <w:r w:rsidRPr="006E7DA5">
        <w:rPr>
          <w:i/>
        </w:rPr>
        <w:t>Education in Wales</w:t>
      </w:r>
    </w:p>
    <w:p w:rsidR="008B4F72" w:rsidRPr="008B4F72" w:rsidRDefault="008B4F72" w:rsidP="008B4F72">
      <w:r>
        <w:t>Education in Wales has come under fire in recent years from the UK Government, stating that the education provision that is currently on offer is deemed to be unsatisfactory and t</w:t>
      </w:r>
      <w:r w:rsidRPr="008B4F72">
        <w:t>housands of children falling behind</w:t>
      </w:r>
      <w:r>
        <w:t xml:space="preserve"> </w:t>
      </w:r>
      <w:sdt>
        <w:sdtPr>
          <w:id w:val="-378392561"/>
          <w:citation/>
        </w:sdtPr>
        <w:sdtEndPr/>
        <w:sdtContent>
          <w:r>
            <w:fldChar w:fldCharType="begin"/>
          </w:r>
          <w:r>
            <w:instrText xml:space="preserve"> CITATION Gov14 \l 2057 </w:instrText>
          </w:r>
          <w:r>
            <w:fldChar w:fldCharType="separate"/>
          </w:r>
          <w:r w:rsidR="00524F30" w:rsidRPr="00524F30">
            <w:rPr>
              <w:noProof/>
            </w:rPr>
            <w:t>(Gove, 2014)</w:t>
          </w:r>
          <w:r>
            <w:fldChar w:fldCharType="end"/>
          </w:r>
        </w:sdtContent>
      </w:sdt>
      <w:r>
        <w:t xml:space="preserve">. Wales and England education are taking different paths and introductions and change in the curriculum </w:t>
      </w:r>
      <w:sdt>
        <w:sdtPr>
          <w:id w:val="-1453941677"/>
          <w:citation/>
        </w:sdtPr>
        <w:sdtEndPr/>
        <w:sdtContent>
          <w:r>
            <w:fldChar w:fldCharType="begin"/>
          </w:r>
          <w:r>
            <w:instrText xml:space="preserve"> CITATION Ree16 \l 2057 </w:instrText>
          </w:r>
          <w:r>
            <w:fldChar w:fldCharType="separate"/>
          </w:r>
          <w:r w:rsidR="00524F30" w:rsidRPr="00524F30">
            <w:rPr>
              <w:noProof/>
            </w:rPr>
            <w:t>(Rees &amp; Taylor, 2016)</w:t>
          </w:r>
          <w:r>
            <w:fldChar w:fldCharType="end"/>
          </w:r>
        </w:sdtContent>
      </w:sdt>
      <w:r>
        <w:t xml:space="preserve">. </w:t>
      </w:r>
    </w:p>
    <w:p w:rsidR="008B4F72" w:rsidRDefault="005A11A0" w:rsidP="006F58D6">
      <w:r>
        <w:t xml:space="preserve">Wales and its education is organised </w:t>
      </w:r>
      <w:r w:rsidR="00C14BD6">
        <w:t xml:space="preserve">and funded by the Welsh </w:t>
      </w:r>
      <w:r>
        <w:t>Governme</w:t>
      </w:r>
      <w:r w:rsidR="008B4F72">
        <w:t xml:space="preserve">nt and much like its neighbouring nations have come under scrutiny for the attainment levels of pupils within primary and secondary education. The need for change within the sector, along with the UK came after the published PISA results which resulted in a national debate on the quality of education that the nation is receiving and with that an agreement was made to implement change </w:t>
      </w:r>
      <w:sdt>
        <w:sdtPr>
          <w:id w:val="-731307864"/>
          <w:citation/>
        </w:sdtPr>
        <w:sdtEndPr/>
        <w:sdtContent>
          <w:r w:rsidR="008B4F72">
            <w:fldChar w:fldCharType="begin"/>
          </w:r>
          <w:r w:rsidR="008B4F72">
            <w:instrText xml:space="preserve">CITATION IMP14 \l 2057 </w:instrText>
          </w:r>
          <w:r w:rsidR="008B4F72">
            <w:fldChar w:fldCharType="separate"/>
          </w:r>
          <w:r w:rsidR="00524F30" w:rsidRPr="00524F30">
            <w:rPr>
              <w:noProof/>
            </w:rPr>
            <w:t>(Schleicher, 2014)</w:t>
          </w:r>
          <w:r w:rsidR="008B4F72">
            <w:fldChar w:fldCharType="end"/>
          </w:r>
        </w:sdtContent>
      </w:sdt>
      <w:r w:rsidR="008B4F72">
        <w:t xml:space="preserve">. </w:t>
      </w:r>
    </w:p>
    <w:p w:rsidR="008B4F72" w:rsidRDefault="008B4F72" w:rsidP="006F58D6">
      <w:r>
        <w:t xml:space="preserve">It is believed that education within Wales is not striving in comparison to its neighbouring nations – although all are coming under inquiry and its results which is having an impact on the skills that workers are currently equipped with. When Wales was recognised for providing jobs in industries such as coal, metal and manufacturing, it was suggested these types of employment were ‘low skilled’ and education not having an huge impact on the number of people in work and the lack of qualifications became socially acceptable, however, in the current fluctuating economic this can no longer be acceptable </w:t>
      </w:r>
      <w:sdt>
        <w:sdtPr>
          <w:id w:val="137466741"/>
          <w:citation/>
        </w:sdtPr>
        <w:sdtEndPr/>
        <w:sdtContent>
          <w:r>
            <w:fldChar w:fldCharType="begin"/>
          </w:r>
          <w:r>
            <w:instrText xml:space="preserve"> CITATION Ega131 \l 2057 </w:instrText>
          </w:r>
          <w:r>
            <w:fldChar w:fldCharType="separate"/>
          </w:r>
          <w:r w:rsidR="00524F30" w:rsidRPr="00524F30">
            <w:rPr>
              <w:noProof/>
            </w:rPr>
            <w:t>(Egan, 2013)</w:t>
          </w:r>
          <w:r>
            <w:fldChar w:fldCharType="end"/>
          </w:r>
        </w:sdtContent>
      </w:sdt>
      <w:r>
        <w:t>.</w:t>
      </w:r>
    </w:p>
    <w:p w:rsidR="008B4F72" w:rsidRDefault="008B4F72" w:rsidP="008B4F72">
      <w:r>
        <w:t xml:space="preserve">Poor or declining education results and the skills people are obtaining, has had an impact on the society with the number of people living in poverty in Wales, with Estyn, cited by </w:t>
      </w:r>
      <w:sdt>
        <w:sdtPr>
          <w:id w:val="2044557664"/>
          <w:citation/>
        </w:sdtPr>
        <w:sdtEndPr/>
        <w:sdtContent>
          <w:r>
            <w:fldChar w:fldCharType="begin"/>
          </w:r>
          <w:r>
            <w:instrText xml:space="preserve"> CITATION Jon13 \l 2057 </w:instrText>
          </w:r>
          <w:r>
            <w:fldChar w:fldCharType="separate"/>
          </w:r>
          <w:r w:rsidR="00524F30" w:rsidRPr="00524F30">
            <w:rPr>
              <w:noProof/>
            </w:rPr>
            <w:t>(Jones, 2013)</w:t>
          </w:r>
          <w:r>
            <w:fldChar w:fldCharType="end"/>
          </w:r>
        </w:sdtContent>
      </w:sdt>
      <w:r>
        <w:t xml:space="preserve"> stating that more needs to done to tackle the effects of poverty and low school achievement. Wales has still remained to experience the lowest take-home pay in Britain, this is related to the quality and standards of the education currently on offer, standards need to improve and allow Wales to provide people with quality jobs </w:t>
      </w:r>
      <w:sdt>
        <w:sdtPr>
          <w:id w:val="-843312902"/>
          <w:citation/>
        </w:sdtPr>
        <w:sdtEndPr/>
        <w:sdtContent>
          <w:r>
            <w:fldChar w:fldCharType="begin"/>
          </w:r>
          <w:r>
            <w:instrText xml:space="preserve">CITATION Wil18 \l 2057 </w:instrText>
          </w:r>
          <w:r>
            <w:fldChar w:fldCharType="separate"/>
          </w:r>
          <w:r w:rsidR="00524F30" w:rsidRPr="00524F30">
            <w:rPr>
              <w:noProof/>
            </w:rPr>
            <w:t>(Williamson, 2018)</w:t>
          </w:r>
          <w:r>
            <w:fldChar w:fldCharType="end"/>
          </w:r>
        </w:sdtContent>
      </w:sdt>
      <w:r>
        <w:t xml:space="preserve">. Welsh education, as times goes on will endure to be an issue of serious importance as too many young people, for a long period of time have been let down by the system </w:t>
      </w:r>
      <w:r w:rsidRPr="008B4F72">
        <w:t xml:space="preserve">education </w:t>
      </w:r>
      <w:r>
        <w:t>and the system needing</w:t>
      </w:r>
      <w:r w:rsidRPr="008B4F72">
        <w:t xml:space="preserve"> a vision for excellence to compete in the</w:t>
      </w:r>
      <w:r>
        <w:t xml:space="preserve"> diverse and ever changing economic and social</w:t>
      </w:r>
      <w:r w:rsidRPr="008B4F72">
        <w:t xml:space="preserve"> </w:t>
      </w:r>
      <w:r>
        <w:t>environment in the 21</w:t>
      </w:r>
      <w:r w:rsidRPr="008B4F72">
        <w:rPr>
          <w:vertAlign w:val="superscript"/>
        </w:rPr>
        <w:t>st</w:t>
      </w:r>
      <w:r>
        <w:t xml:space="preserve"> century </w:t>
      </w:r>
      <w:sdt>
        <w:sdtPr>
          <w:id w:val="1429087437"/>
          <w:citation/>
        </w:sdtPr>
        <w:sdtEndPr/>
        <w:sdtContent>
          <w:r>
            <w:fldChar w:fldCharType="begin"/>
          </w:r>
          <w:r>
            <w:instrText xml:space="preserve"> CITATION Cra14 \l 2057 </w:instrText>
          </w:r>
          <w:r>
            <w:fldChar w:fldCharType="separate"/>
          </w:r>
          <w:r w:rsidR="00524F30" w:rsidRPr="00524F30">
            <w:rPr>
              <w:noProof/>
            </w:rPr>
            <w:t>(Crabb, 2014)</w:t>
          </w:r>
          <w:r>
            <w:fldChar w:fldCharType="end"/>
          </w:r>
        </w:sdtContent>
      </w:sdt>
      <w:r>
        <w:t xml:space="preserve">. The Welsh Government have produced an action plan stating that Welsh education has an essential role in helping people out of poverty with there being correlations between poor educational attainment, low skills and the education pupils receive can remove the negative and let them be hard working citizens and contributing to the economy with the skills and knowledge they receive from the education they receive which can help in </w:t>
      </w:r>
      <w:r w:rsidRPr="008B4F72">
        <w:t>reducing inequ</w:t>
      </w:r>
      <w:r>
        <w:t xml:space="preserve">alities in health and wellbeing </w:t>
      </w:r>
      <w:sdt>
        <w:sdtPr>
          <w:id w:val="-35980039"/>
          <w:citation/>
        </w:sdtPr>
        <w:sdtEndPr/>
        <w:sdtContent>
          <w:r>
            <w:fldChar w:fldCharType="begin"/>
          </w:r>
          <w:r>
            <w:instrText xml:space="preserve"> CITATION Sar16 \l 2057 </w:instrText>
          </w:r>
          <w:r>
            <w:fldChar w:fldCharType="separate"/>
          </w:r>
          <w:r w:rsidR="00524F30" w:rsidRPr="00524F30">
            <w:rPr>
              <w:noProof/>
            </w:rPr>
            <w:t>(Sargeant , 2016)</w:t>
          </w:r>
          <w:r>
            <w:fldChar w:fldCharType="end"/>
          </w:r>
        </w:sdtContent>
      </w:sdt>
      <w:r>
        <w:t xml:space="preserve">. Education can be improved in recent times with funding schools receive with the ‘School Deprivation Grant’ which main aim is to reduce the attainment gap between those living in poverty and those who are not identified to be living in Poverty </w:t>
      </w:r>
      <w:sdt>
        <w:sdtPr>
          <w:id w:val="1479337168"/>
          <w:citation/>
        </w:sdtPr>
        <w:sdtEndPr/>
        <w:sdtContent>
          <w:r>
            <w:fldChar w:fldCharType="begin"/>
          </w:r>
          <w:r>
            <w:instrText xml:space="preserve"> CITATION Jon13 \l 2057 </w:instrText>
          </w:r>
          <w:r>
            <w:fldChar w:fldCharType="separate"/>
          </w:r>
          <w:r w:rsidR="00524F30" w:rsidRPr="00524F30">
            <w:rPr>
              <w:noProof/>
            </w:rPr>
            <w:t>(Jones, 2013)</w:t>
          </w:r>
          <w:r>
            <w:fldChar w:fldCharType="end"/>
          </w:r>
        </w:sdtContent>
      </w:sdt>
    </w:p>
    <w:p w:rsidR="008B4F72" w:rsidRDefault="008B4F72" w:rsidP="008B4F72">
      <w:r>
        <w:t xml:space="preserve">In the last decade, there have been changes in the sector with new introductions to the curriculum – Literacy and Numeracy Framework, Digital Competency Framework which have become key in today’s job market with these skills becoming transferable from education to working-life post education. The frameworks, allow learners to gain and develop skills where they are able to thrive in a digital society with the numerical and literacy skills that are vital in the world of work </w:t>
      </w:r>
      <w:sdt>
        <w:sdtPr>
          <w:id w:val="-112530677"/>
          <w:citation/>
        </w:sdtPr>
        <w:sdtEndPr/>
        <w:sdtContent>
          <w:r>
            <w:fldChar w:fldCharType="begin"/>
          </w:r>
          <w:r>
            <w:instrText xml:space="preserve"> CITATION Wel132 \l 2057 </w:instrText>
          </w:r>
          <w:r>
            <w:fldChar w:fldCharType="separate"/>
          </w:r>
          <w:r w:rsidR="00524F30" w:rsidRPr="00524F30">
            <w:rPr>
              <w:noProof/>
            </w:rPr>
            <w:t>(Welsh Government, 2013)</w:t>
          </w:r>
          <w:r>
            <w:fldChar w:fldCharType="end"/>
          </w:r>
        </w:sdtContent>
      </w:sdt>
      <w:r>
        <w:t xml:space="preserve">. </w:t>
      </w:r>
    </w:p>
    <w:p w:rsidR="008B4F72" w:rsidRDefault="008B4F72" w:rsidP="008B4F72"/>
    <w:p w:rsidR="008B4F72" w:rsidRDefault="008B4F72" w:rsidP="008B4F72"/>
    <w:p w:rsidR="008B4F72" w:rsidRDefault="008B4F72" w:rsidP="008B4F72">
      <w:r>
        <w:lastRenderedPageBreak/>
        <w:t xml:space="preserve">Changes in the new curriculum that was rolled across Wales in 2013, not having the desired positive effect as first anticipated, therefore a new curriculum will be introduced in 2022. This aims to allow students, irrespective of their current attainment to access education that is viable for all </w:t>
      </w:r>
      <w:sdt>
        <w:sdtPr>
          <w:id w:val="135842995"/>
          <w:citation/>
        </w:sdtPr>
        <w:sdtEndPr/>
        <w:sdtContent>
          <w:r>
            <w:fldChar w:fldCharType="begin"/>
          </w:r>
          <w:r>
            <w:instrText xml:space="preserve"> CITATION Don153 \l 2057 </w:instrText>
          </w:r>
          <w:r>
            <w:fldChar w:fldCharType="separate"/>
          </w:r>
          <w:r w:rsidR="00524F30" w:rsidRPr="00524F30">
            <w:rPr>
              <w:noProof/>
            </w:rPr>
            <w:t>(Donaldson, 2015)</w:t>
          </w:r>
          <w:r>
            <w:fldChar w:fldCharType="end"/>
          </w:r>
        </w:sdtContent>
      </w:sdt>
      <w:r>
        <w:t xml:space="preserve">. The new curriculum aims to provide learners with ‘life skills’ and education that are vital in today’s society where the skills can be transferable particularly with the tough job market within Wales and the fluctuating economy which could become unpredictable within the impending removal from the European Union, with Wales being hit harder than the other UK nations </w:t>
      </w:r>
      <w:sdt>
        <w:sdtPr>
          <w:id w:val="477045512"/>
          <w:citation/>
        </w:sdtPr>
        <w:sdtEndPr/>
        <w:sdtContent>
          <w:r>
            <w:fldChar w:fldCharType="begin"/>
          </w:r>
          <w:r>
            <w:instrText xml:space="preserve"> CITATION Kel17 \l 2057 </w:instrText>
          </w:r>
          <w:r>
            <w:fldChar w:fldCharType="separate"/>
          </w:r>
          <w:r w:rsidR="00524F30" w:rsidRPr="00524F30">
            <w:rPr>
              <w:noProof/>
            </w:rPr>
            <w:t>(Kelsey, 2017)</w:t>
          </w:r>
          <w:r>
            <w:fldChar w:fldCharType="end"/>
          </w:r>
        </w:sdtContent>
      </w:sdt>
      <w:r>
        <w:t xml:space="preserve">. Changes in the education sector in Wales can help Wales with its society and economy like its global competitors; </w:t>
      </w:r>
      <w:sdt>
        <w:sdtPr>
          <w:id w:val="729341255"/>
          <w:citation/>
        </w:sdtPr>
        <w:sdtEndPr/>
        <w:sdtContent>
          <w:r>
            <w:fldChar w:fldCharType="begin"/>
          </w:r>
          <w:r>
            <w:instrText xml:space="preserve">CITATION Don153 \p 5 \l 2057 </w:instrText>
          </w:r>
          <w:r>
            <w:fldChar w:fldCharType="separate"/>
          </w:r>
          <w:r w:rsidR="00524F30" w:rsidRPr="00524F30">
            <w:rPr>
              <w:noProof/>
            </w:rPr>
            <w:t>(Donaldson, 2015, p. 5)</w:t>
          </w:r>
          <w:r>
            <w:fldChar w:fldCharType="end"/>
          </w:r>
        </w:sdtContent>
      </w:sdt>
    </w:p>
    <w:p w:rsidR="008B4F72" w:rsidRPr="00B513B3" w:rsidRDefault="008B4F72" w:rsidP="008B4F72">
      <w:pPr>
        <w:ind w:left="720"/>
      </w:pPr>
      <w:r w:rsidRPr="00B513B3">
        <w:t>ensure that all its children and young people benefit from relevant education of the highest quality. Internationally, there has been an increasing trend for countries to see a two-way relationship between the quality of their education systems and the wider health of their society and economy.</w:t>
      </w:r>
    </w:p>
    <w:p w:rsidR="006E7DA5" w:rsidRPr="006E7DA5" w:rsidRDefault="006E7DA5" w:rsidP="008B4F72">
      <w:pPr>
        <w:rPr>
          <w:i/>
        </w:rPr>
      </w:pPr>
      <w:r w:rsidRPr="006E7DA5">
        <w:rPr>
          <w:i/>
        </w:rPr>
        <w:t>Numeracy</w:t>
      </w:r>
    </w:p>
    <w:p w:rsidR="00706A85" w:rsidRPr="008B4F72" w:rsidRDefault="00DB4AC9" w:rsidP="008B4F72">
      <w:r>
        <w:t xml:space="preserve">The term numeracy can be difficult to define, due to its complexity and the variety of terms used. Additionally, it is found that a definition of numeracy can be deemed to be difficult as there is no agreement into numeracy and mathematics being different </w:t>
      </w:r>
      <w:sdt>
        <w:sdtPr>
          <w:id w:val="-1588689654"/>
          <w:citation/>
        </w:sdtPr>
        <w:sdtEndPr/>
        <w:sdtContent>
          <w:r>
            <w:fldChar w:fldCharType="begin"/>
          </w:r>
          <w:r>
            <w:instrText xml:space="preserve"> CITATION Idd03 \l 2057 </w:instrText>
          </w:r>
          <w:r>
            <w:fldChar w:fldCharType="separate"/>
          </w:r>
          <w:r w:rsidR="00524F30" w:rsidRPr="00524F30">
            <w:rPr>
              <w:noProof/>
            </w:rPr>
            <w:t>(Iddo, 2003)</w:t>
          </w:r>
          <w:r>
            <w:fldChar w:fldCharType="end"/>
          </w:r>
        </w:sdtContent>
      </w:sdt>
      <w:r>
        <w:t xml:space="preserve">. There are, however, definitions available, </w:t>
      </w:r>
      <w:r w:rsidR="00D466C6">
        <w:t xml:space="preserve">with the </w:t>
      </w:r>
      <w:sdt>
        <w:sdtPr>
          <w:id w:val="-1736852589"/>
          <w:citation/>
        </w:sdtPr>
        <w:sdtEndPr/>
        <w:sdtContent>
          <w:r w:rsidR="00D466C6">
            <w:fldChar w:fldCharType="begin"/>
          </w:r>
          <w:r w:rsidR="00D466C6">
            <w:instrText xml:space="preserve"> CITATION Wel16 \l 2057 </w:instrText>
          </w:r>
          <w:r w:rsidR="00D466C6">
            <w:fldChar w:fldCharType="separate"/>
          </w:r>
          <w:r w:rsidR="00524F30" w:rsidRPr="00524F30">
            <w:rPr>
              <w:noProof/>
            </w:rPr>
            <w:t>(Government, 2016)</w:t>
          </w:r>
          <w:r w:rsidR="00D466C6">
            <w:fldChar w:fldCharType="end"/>
          </w:r>
        </w:sdtContent>
      </w:sdt>
      <w:r w:rsidR="00D466C6">
        <w:t xml:space="preserve"> providing a definition of numeracy as individuals that identify and apply numerical reasoning in regards to problem solving. </w:t>
      </w:r>
      <w:r w:rsidR="003254D2">
        <w:t xml:space="preserve">Additionally, </w:t>
      </w:r>
      <w:r w:rsidR="003510CB">
        <w:t xml:space="preserve">the Department for Education and Skills (DfES) </w:t>
      </w:r>
      <w:r w:rsidR="00BE6F07">
        <w:t xml:space="preserve">cited by </w:t>
      </w:r>
      <w:sdt>
        <w:sdtPr>
          <w:id w:val="1974631469"/>
          <w:citation/>
        </w:sdtPr>
        <w:sdtEndPr/>
        <w:sdtContent>
          <w:r w:rsidR="00BE6F07">
            <w:fldChar w:fldCharType="begin"/>
          </w:r>
          <w:r w:rsidR="00BE6F07">
            <w:instrText xml:space="preserve"> CITATION HPF18 \l 2057 </w:instrText>
          </w:r>
          <w:r w:rsidR="00BE6F07">
            <w:fldChar w:fldCharType="separate"/>
          </w:r>
          <w:r w:rsidR="00524F30" w:rsidRPr="00524F30">
            <w:rPr>
              <w:noProof/>
            </w:rPr>
            <w:t>(HPFT, 2018)</w:t>
          </w:r>
          <w:r w:rsidR="00BE6F07">
            <w:fldChar w:fldCharType="end"/>
          </w:r>
        </w:sdtContent>
      </w:sdt>
      <w:r w:rsidR="00BE6F07">
        <w:t xml:space="preserve"> </w:t>
      </w:r>
      <w:r w:rsidR="00706A85">
        <w:t xml:space="preserve">defines numeracy as; </w:t>
      </w:r>
    </w:p>
    <w:p w:rsidR="003510CB" w:rsidRPr="00B513B3" w:rsidRDefault="00706A85" w:rsidP="008B4F72">
      <w:pPr>
        <w:ind w:left="720"/>
      </w:pPr>
      <w:r w:rsidRPr="00B513B3">
        <w:t>(The) require(ments)</w:t>
      </w:r>
      <w:r w:rsidR="003510CB" w:rsidRPr="00B513B3">
        <w:t xml:space="preserve"> understanding of the number system, a repertoire of mathematical techniques and an inclination and ability to solve quantitative or spatial problems in a range of contexts.</w:t>
      </w:r>
    </w:p>
    <w:p w:rsidR="00892024" w:rsidRDefault="00B513B3">
      <w:r w:rsidRPr="00B513B3">
        <w:t>Good numeracy</w:t>
      </w:r>
      <w:r>
        <w:t xml:space="preserve"> skills are</w:t>
      </w:r>
      <w:r w:rsidRPr="00B513B3">
        <w:t xml:space="preserve"> </w:t>
      </w:r>
      <w:r>
        <w:t xml:space="preserve">becoming one of </w:t>
      </w:r>
      <w:r w:rsidRPr="00B513B3">
        <w:t>the best protection against unemploym</w:t>
      </w:r>
      <w:r>
        <w:t xml:space="preserve">ent and low wages within the UK </w:t>
      </w:r>
      <w:sdt>
        <w:sdtPr>
          <w:id w:val="-825123675"/>
          <w:citation/>
        </w:sdtPr>
        <w:sdtEndPr/>
        <w:sdtContent>
          <w:r>
            <w:fldChar w:fldCharType="begin"/>
          </w:r>
          <w:r>
            <w:instrText xml:space="preserve"> CITATION Sch18 \l 2057 </w:instrText>
          </w:r>
          <w:r>
            <w:fldChar w:fldCharType="separate"/>
          </w:r>
          <w:r w:rsidR="00524F30" w:rsidRPr="00524F30">
            <w:rPr>
              <w:noProof/>
            </w:rPr>
            <w:t>(Schleicher, 2018)</w:t>
          </w:r>
          <w:r>
            <w:fldChar w:fldCharType="end"/>
          </w:r>
        </w:sdtContent>
      </w:sdt>
      <w:r>
        <w:t xml:space="preserve">, issues that people around the UK are faced with frequently. Numeracy is becoming pivotal within both the education sector and the economy with it being reported that within the UK, poor numeracy skills costs the UK economy just over twenty billion pounds per year as numeracy levels with adults is considerably low </w:t>
      </w:r>
      <w:r w:rsidR="00892024">
        <w:t xml:space="preserve">which equates to £480 per person impacting the UK economy with their low numeracy skills. </w:t>
      </w:r>
      <w:sdt>
        <w:sdtPr>
          <w:id w:val="2065832966"/>
          <w:citation/>
        </w:sdtPr>
        <w:sdtEndPr/>
        <w:sdtContent>
          <w:r w:rsidR="00892024">
            <w:fldChar w:fldCharType="begin"/>
          </w:r>
          <w:r w:rsidR="00892024">
            <w:instrText xml:space="preserve"> CITATION UCU12 \l 2057 </w:instrText>
          </w:r>
          <w:r w:rsidR="00892024">
            <w:fldChar w:fldCharType="separate"/>
          </w:r>
          <w:r w:rsidR="00524F30" w:rsidRPr="00524F30">
            <w:rPr>
              <w:noProof/>
            </w:rPr>
            <w:t>(UCU, 2012)</w:t>
          </w:r>
          <w:r w:rsidR="00892024">
            <w:fldChar w:fldCharType="end"/>
          </w:r>
        </w:sdtContent>
      </w:sdt>
      <w:r w:rsidR="00892024">
        <w:t xml:space="preserve">. Recent statistics indicate that </w:t>
      </w:r>
      <w:r w:rsidR="00892024" w:rsidRPr="00892024">
        <w:t>Numeracy skills have got worse, not better</w:t>
      </w:r>
      <w:r w:rsidR="00892024">
        <w:t xml:space="preserve"> over a seven-year period, from 26% to 22% in adults </w:t>
      </w:r>
      <w:sdt>
        <w:sdtPr>
          <w:id w:val="-655913502"/>
          <w:citation/>
        </w:sdtPr>
        <w:sdtEndPr/>
        <w:sdtContent>
          <w:r w:rsidR="00892024">
            <w:fldChar w:fldCharType="begin"/>
          </w:r>
          <w:r w:rsidR="00892024">
            <w:instrText xml:space="preserve"> CITATION Nat142 \l 2057 </w:instrText>
          </w:r>
          <w:r w:rsidR="00892024">
            <w:fldChar w:fldCharType="separate"/>
          </w:r>
          <w:r w:rsidR="00524F30" w:rsidRPr="00524F30">
            <w:rPr>
              <w:noProof/>
            </w:rPr>
            <w:t>(National Numeracy, 2014)</w:t>
          </w:r>
          <w:r w:rsidR="00892024">
            <w:fldChar w:fldCharType="end"/>
          </w:r>
        </w:sdtContent>
      </w:sdt>
      <w:r w:rsidR="00892024">
        <w:t xml:space="preserve">. Additionally, the UK as a nation is now facing severe skills shortage as it believed that poor education and training provisions offered for adults has left the younger generation struggling to meet the basic standards of both numeracy and literacy </w:t>
      </w:r>
      <w:sdt>
        <w:sdtPr>
          <w:id w:val="187800531"/>
          <w:citation/>
        </w:sdtPr>
        <w:sdtEndPr/>
        <w:sdtContent>
          <w:r w:rsidR="00892024">
            <w:fldChar w:fldCharType="begin"/>
          </w:r>
          <w:r w:rsidR="00892024">
            <w:instrText xml:space="preserve"> CITATION Wal17 \l 2057 </w:instrText>
          </w:r>
          <w:r w:rsidR="00892024">
            <w:fldChar w:fldCharType="separate"/>
          </w:r>
          <w:r w:rsidR="00524F30" w:rsidRPr="00524F30">
            <w:rPr>
              <w:noProof/>
            </w:rPr>
            <w:t>(Wallace , 2017)</w:t>
          </w:r>
          <w:r w:rsidR="00892024">
            <w:fldChar w:fldCharType="end"/>
          </w:r>
        </w:sdtContent>
      </w:sdt>
      <w:r w:rsidR="00892024">
        <w:t xml:space="preserve">. With the significant impact that poor numeracy has, there has been increased funding available that can help with the skills needed to help in employment where people are able to easily transfer these skills in the unpredictable working economy - </w:t>
      </w:r>
      <w:r w:rsidR="00892024" w:rsidRPr="00892024">
        <w:t xml:space="preserve">CIPD </w:t>
      </w:r>
      <w:r w:rsidR="00892024">
        <w:t>has proposed that</w:t>
      </w:r>
      <w:r w:rsidR="00892024" w:rsidRPr="00892024">
        <w:t xml:space="preserve"> increasing skills funding by £3bn, with £1bn of that coming from the National Productivity Investment Fund</w:t>
      </w:r>
      <w:r w:rsidR="00892024">
        <w:t xml:space="preserve"> will help with the skills gap in the UK and assist with increasing employment with the pending exit from the E.U </w:t>
      </w:r>
      <w:sdt>
        <w:sdtPr>
          <w:id w:val="607704909"/>
          <w:citation/>
        </w:sdtPr>
        <w:sdtEndPr/>
        <w:sdtContent>
          <w:r w:rsidR="00892024">
            <w:fldChar w:fldCharType="begin"/>
          </w:r>
          <w:r w:rsidR="00892024">
            <w:instrText xml:space="preserve"> CITATION Dev17 \l 2057 </w:instrText>
          </w:r>
          <w:r w:rsidR="00892024">
            <w:fldChar w:fldCharType="separate"/>
          </w:r>
          <w:r w:rsidR="00524F30" w:rsidRPr="00524F30">
            <w:rPr>
              <w:noProof/>
            </w:rPr>
            <w:t>(Devere, 2017)</w:t>
          </w:r>
          <w:r w:rsidR="00892024">
            <w:fldChar w:fldCharType="end"/>
          </w:r>
        </w:sdtContent>
      </w:sdt>
      <w:r w:rsidR="00892024">
        <w:t xml:space="preserve">.  </w:t>
      </w:r>
    </w:p>
    <w:p w:rsidR="008B4F72" w:rsidRDefault="006E7DA5">
      <w:pPr>
        <w:rPr>
          <w:i/>
        </w:rPr>
      </w:pPr>
      <w:r w:rsidRPr="006E7DA5">
        <w:rPr>
          <w:i/>
        </w:rPr>
        <w:t>Numeracy in Wales</w:t>
      </w:r>
    </w:p>
    <w:p w:rsidR="00892024" w:rsidRDefault="008B4F72" w:rsidP="00892024">
      <w:r>
        <w:t>Numeracy attainment has had some difficulties within Wales, especially when comparing to England,</w:t>
      </w:r>
      <w:r w:rsidR="00892024">
        <w:t xml:space="preserve"> Scotland and Northern Ireland </w:t>
      </w:r>
      <w:sdt>
        <w:sdtPr>
          <w:id w:val="-1198454404"/>
          <w:citation/>
        </w:sdtPr>
        <w:sdtEndPr/>
        <w:sdtContent>
          <w:r w:rsidR="00892024">
            <w:fldChar w:fldCharType="begin"/>
          </w:r>
          <w:r w:rsidR="00892024">
            <w:instrText xml:space="preserve"> CITATION OEC17 \l 2057 </w:instrText>
          </w:r>
          <w:r w:rsidR="00892024">
            <w:fldChar w:fldCharType="separate"/>
          </w:r>
          <w:r w:rsidR="00524F30" w:rsidRPr="00524F30">
            <w:rPr>
              <w:noProof/>
            </w:rPr>
            <w:t>(OECD, 2017)</w:t>
          </w:r>
          <w:r w:rsidR="00892024">
            <w:fldChar w:fldCharType="end"/>
          </w:r>
        </w:sdtContent>
      </w:sdt>
      <w:r w:rsidR="00892024">
        <w:t xml:space="preserve">.  With the issue that Numeracy has on Wales and its employment, back in 2013 the Literacy and Numeracy Framework was rolled across the curriculum and now </w:t>
      </w:r>
      <w:r>
        <w:t>play</w:t>
      </w:r>
      <w:r w:rsidR="00892024">
        <w:t>s a prominent role in the education sector</w:t>
      </w:r>
      <w:r>
        <w:t xml:space="preserve"> with it being taught in great depth across primary and secondary schools. </w:t>
      </w:r>
      <w:r w:rsidR="00892024">
        <w:t xml:space="preserve">The introduction of </w:t>
      </w:r>
      <w:r w:rsidR="00892024">
        <w:lastRenderedPageBreak/>
        <w:t xml:space="preserve">numeracy frameworks was in response to employer’s perceptions that potential employees of all ages do not have the transferable skills which are imperative in current society </w:t>
      </w:r>
      <w:sdt>
        <w:sdtPr>
          <w:id w:val="1189110251"/>
          <w:citation/>
        </w:sdtPr>
        <w:sdtEndPr/>
        <w:sdtContent>
          <w:r w:rsidR="00892024">
            <w:fldChar w:fldCharType="begin"/>
          </w:r>
          <w:r w:rsidR="00892024">
            <w:instrText xml:space="preserve"> CITATION Nat132 \l 2057 </w:instrText>
          </w:r>
          <w:r w:rsidR="00892024">
            <w:fldChar w:fldCharType="separate"/>
          </w:r>
          <w:r w:rsidR="00524F30" w:rsidRPr="00524F30">
            <w:rPr>
              <w:noProof/>
            </w:rPr>
            <w:t>(National Assembly for Wales, 2013)</w:t>
          </w:r>
          <w:r w:rsidR="00892024">
            <w:fldChar w:fldCharType="end"/>
          </w:r>
        </w:sdtContent>
      </w:sdt>
      <w:r w:rsidR="00892024">
        <w:t xml:space="preserve">. With the current demographics in Wales and it being identified to have an ageing population, numeracy attainment  and skills needs be addressed and developed at an education level, in order for the skills to be applied to employment </w:t>
      </w:r>
      <w:sdt>
        <w:sdtPr>
          <w:id w:val="-1083750585"/>
          <w:citation/>
        </w:sdtPr>
        <w:sdtEndPr/>
        <w:sdtContent>
          <w:r w:rsidR="00892024">
            <w:fldChar w:fldCharType="begin"/>
          </w:r>
          <w:r w:rsidR="00892024">
            <w:instrText xml:space="preserve"> CITATION Wel133 \l 2057 </w:instrText>
          </w:r>
          <w:r w:rsidR="00892024">
            <w:fldChar w:fldCharType="separate"/>
          </w:r>
          <w:r w:rsidR="00524F30" w:rsidRPr="00524F30">
            <w:rPr>
              <w:noProof/>
            </w:rPr>
            <w:t>(Welsh Government, 2013)</w:t>
          </w:r>
          <w:r w:rsidR="00892024">
            <w:fldChar w:fldCharType="end"/>
          </w:r>
        </w:sdtContent>
      </w:sdt>
      <w:r w:rsidR="00892024">
        <w:t xml:space="preserve"> which correlates to ‘Successful Futures’ where the demand for young people with improved numeracy and wider skills are needed to deal with external forces </w:t>
      </w:r>
      <w:sdt>
        <w:sdtPr>
          <w:id w:val="-123697946"/>
          <w:citation/>
        </w:sdtPr>
        <w:sdtEndPr/>
        <w:sdtContent>
          <w:r w:rsidR="00892024">
            <w:fldChar w:fldCharType="begin"/>
          </w:r>
          <w:r w:rsidR="00892024">
            <w:instrText xml:space="preserve"> CITATION Don153 \l 2057 </w:instrText>
          </w:r>
          <w:r w:rsidR="00892024">
            <w:fldChar w:fldCharType="separate"/>
          </w:r>
          <w:r w:rsidR="00524F30" w:rsidRPr="00524F30">
            <w:rPr>
              <w:noProof/>
            </w:rPr>
            <w:t>(Donaldson, 2015)</w:t>
          </w:r>
          <w:r w:rsidR="00892024">
            <w:fldChar w:fldCharType="end"/>
          </w:r>
        </w:sdtContent>
      </w:sdt>
      <w:r w:rsidR="00892024">
        <w:t xml:space="preserve">. </w:t>
      </w:r>
    </w:p>
    <w:p w:rsidR="00892024" w:rsidRDefault="008B4F72" w:rsidP="00892024">
      <w:r>
        <w:t>For numeracy attainment to improve, back in 2013, the Literacy and Numeracy Framework (LNF) was introduced in Wales which also saw the launch of National Testing sur</w:t>
      </w:r>
      <w:r w:rsidR="00892024">
        <w:t xml:space="preserve">rounding Numeracy and Literacy which would be suitable for learners up to the age of 14. One of the positives with the LNF, is that it allows all content to be accessible to all learners at all current attainment levels where their skills can be developed whilst also applying differentiation to learners that are recognised to be More Able and Talented that would benefit from developing their skills further </w:t>
      </w:r>
      <w:sdt>
        <w:sdtPr>
          <w:id w:val="2054724018"/>
          <w:citation/>
        </w:sdtPr>
        <w:sdtEndPr/>
        <w:sdtContent>
          <w:r w:rsidR="00892024">
            <w:fldChar w:fldCharType="begin"/>
          </w:r>
          <w:r w:rsidR="00892024">
            <w:instrText xml:space="preserve"> CITATION Wel144 \l 2057 </w:instrText>
          </w:r>
          <w:r w:rsidR="00892024">
            <w:fldChar w:fldCharType="separate"/>
          </w:r>
          <w:r w:rsidR="00524F30" w:rsidRPr="00524F30">
            <w:rPr>
              <w:noProof/>
            </w:rPr>
            <w:t>(Welsh Government, 2014)</w:t>
          </w:r>
          <w:r w:rsidR="00892024">
            <w:fldChar w:fldCharType="end"/>
          </w:r>
        </w:sdtContent>
      </w:sdt>
      <w:r w:rsidR="00892024">
        <w:t xml:space="preserve">. Additionally, with numeracy having a prominent role within education and employment, it is now having an impact on the examinations within WJEC Mathematics with there being a paper solely based on numeracy which came into action in 2015 which demonstrates how the Welsh Government intends to improve the numeracy attainment where these skills can be utilised post-education. </w:t>
      </w:r>
    </w:p>
    <w:p w:rsidR="008B4F72" w:rsidRPr="00892024" w:rsidRDefault="008B4F72" w:rsidP="00892024">
      <w:r w:rsidRPr="008B4F72">
        <w:rPr>
          <w:i/>
        </w:rPr>
        <w:t>Importance of Numeracy within Business Studies</w:t>
      </w:r>
    </w:p>
    <w:p w:rsidR="00B513B3" w:rsidRDefault="008B4F72">
      <w:r>
        <w:t xml:space="preserve">Numeracy and Mathematics is becoming increasingly important within Business Studies and Economics </w:t>
      </w:r>
      <w:r w:rsidR="00B513B3">
        <w:t xml:space="preserve">at a secondary education level. It is believed that the lack of understanding of basic mathematical and numerical data can have a negative impact on the study of Business Studies as it often relies on mathematical and numeracy calculations </w:t>
      </w:r>
      <w:sdt>
        <w:sdtPr>
          <w:id w:val="-617527485"/>
          <w:citation/>
        </w:sdtPr>
        <w:sdtEndPr/>
        <w:sdtContent>
          <w:r w:rsidR="00B513B3">
            <w:fldChar w:fldCharType="begin"/>
          </w:r>
          <w:r w:rsidR="00B513B3">
            <w:instrText xml:space="preserve"> CITATION Nem13 \l 2057 </w:instrText>
          </w:r>
          <w:r w:rsidR="00B513B3">
            <w:fldChar w:fldCharType="separate"/>
          </w:r>
          <w:r w:rsidR="00524F30" w:rsidRPr="00524F30">
            <w:rPr>
              <w:noProof/>
            </w:rPr>
            <w:t>(Nemar, 2013)</w:t>
          </w:r>
          <w:r w:rsidR="00B513B3">
            <w:fldChar w:fldCharType="end"/>
          </w:r>
        </w:sdtContent>
      </w:sdt>
      <w:r w:rsidR="00B513B3">
        <w:t xml:space="preserve">. WJEC examination board in Wales has seen a change in the examinations students undertake, with numeracy being a primary focus which allows students to; </w:t>
      </w:r>
      <w:sdt>
        <w:sdtPr>
          <w:id w:val="2042318925"/>
          <w:citation/>
        </w:sdtPr>
        <w:sdtEndPr/>
        <w:sdtContent>
          <w:r w:rsidR="00B513B3">
            <w:fldChar w:fldCharType="begin"/>
          </w:r>
          <w:r w:rsidR="00B513B3">
            <w:instrText xml:space="preserve"> CITATION WJE171 \l 2057 </w:instrText>
          </w:r>
          <w:r w:rsidR="00B513B3">
            <w:fldChar w:fldCharType="separate"/>
          </w:r>
          <w:r w:rsidR="00524F30" w:rsidRPr="00524F30">
            <w:rPr>
              <w:noProof/>
            </w:rPr>
            <w:t>(WJEC, 2017)</w:t>
          </w:r>
          <w:r w:rsidR="00B513B3">
            <w:fldChar w:fldCharType="end"/>
          </w:r>
        </w:sdtContent>
      </w:sdt>
    </w:p>
    <w:p w:rsidR="00B513B3" w:rsidRDefault="00B513B3" w:rsidP="00B513B3">
      <w:pPr>
        <w:ind w:left="720"/>
      </w:pPr>
      <w:r>
        <w:t>“</w:t>
      </w:r>
      <w:r w:rsidR="00DD09B1">
        <w:t>Develop</w:t>
      </w:r>
      <w:r>
        <w:t xml:space="preserve"> and apply quantitative skills relevant to business including using and interpreting data”</w:t>
      </w:r>
    </w:p>
    <w:p w:rsidR="00B513B3" w:rsidRDefault="00B513B3" w:rsidP="00956515">
      <w:r>
        <w:t xml:space="preserve">The application numeracy in Business Studies allows students to apply this to a number of different business contexts, which is important in the changing and diverse business environment in current society. Numeracy within the WJEC Business is important as it can be applied to different business contexts and scenarios and in the recent examiners report it is found that a high percentage of learners; </w:t>
      </w:r>
      <w:sdt>
        <w:sdtPr>
          <w:id w:val="1777602734"/>
          <w:citation/>
        </w:sdtPr>
        <w:sdtEndPr/>
        <w:sdtContent>
          <w:r>
            <w:fldChar w:fldCharType="begin"/>
          </w:r>
          <w:r>
            <w:instrText xml:space="preserve"> CITATION WJE172 \l 2057 </w:instrText>
          </w:r>
          <w:r>
            <w:fldChar w:fldCharType="separate"/>
          </w:r>
          <w:r w:rsidR="00524F30" w:rsidRPr="00524F30">
            <w:rPr>
              <w:noProof/>
            </w:rPr>
            <w:t>(WJEC, 2017)</w:t>
          </w:r>
          <w:r>
            <w:fldChar w:fldCharType="end"/>
          </w:r>
        </w:sdtContent>
      </w:sdt>
    </w:p>
    <w:p w:rsidR="004C2F53" w:rsidRDefault="00B513B3" w:rsidP="00956515">
      <w:pPr>
        <w:pBdr>
          <w:top w:val="none" w:sz="0" w:space="0" w:color="auto"/>
          <w:left w:val="none" w:sz="0" w:space="0" w:color="auto"/>
          <w:bottom w:val="none" w:sz="0" w:space="0" w:color="auto"/>
          <w:right w:val="none" w:sz="0" w:space="0" w:color="auto"/>
          <w:between w:val="none" w:sz="0" w:space="0" w:color="auto"/>
        </w:pBdr>
        <w:tabs>
          <w:tab w:val="left" w:pos="220"/>
          <w:tab w:val="left" w:pos="720"/>
        </w:tabs>
        <w:autoSpaceDE w:val="0"/>
        <w:autoSpaceDN w:val="0"/>
        <w:adjustRightInd w:val="0"/>
        <w:spacing w:after="240"/>
        <w:ind w:left="220"/>
        <w:jc w:val="left"/>
        <w:rPr>
          <w:sz w:val="29"/>
          <w:szCs w:val="29"/>
          <w:lang w:val="en-US"/>
        </w:rPr>
      </w:pPr>
      <w:r>
        <w:t>“calculate(</w:t>
      </w:r>
      <w:proofErr w:type="spellStart"/>
      <w:r>
        <w:t>ed</w:t>
      </w:r>
      <w:proofErr w:type="spellEnd"/>
      <w:r>
        <w:t>)</w:t>
      </w:r>
      <w:r w:rsidRPr="00B513B3">
        <w:t xml:space="preserve"> gross profit incorrectly mainly added sales revenue to cost of sales but many then went on to correctly calculate net profit using the incorrect figure for gross profit</w:t>
      </w:r>
      <w:r>
        <w:t>”</w:t>
      </w:r>
      <w:r w:rsidRPr="00B513B3">
        <w:t>.</w:t>
      </w:r>
      <w:r>
        <w:rPr>
          <w:sz w:val="29"/>
          <w:szCs w:val="29"/>
          <w:lang w:val="en-US"/>
        </w:rPr>
        <w:t xml:space="preserve"> </w:t>
      </w:r>
    </w:p>
    <w:p w:rsidR="004C2F53" w:rsidRPr="004C2F53" w:rsidRDefault="002126EA" w:rsidP="00956515">
      <w:pPr>
        <w:pBdr>
          <w:top w:val="none" w:sz="0" w:space="0" w:color="auto"/>
          <w:left w:val="none" w:sz="0" w:space="0" w:color="auto"/>
          <w:bottom w:val="none" w:sz="0" w:space="0" w:color="auto"/>
          <w:right w:val="none" w:sz="0" w:space="0" w:color="auto"/>
          <w:between w:val="none" w:sz="0" w:space="0" w:color="auto"/>
        </w:pBdr>
        <w:tabs>
          <w:tab w:val="left" w:pos="220"/>
          <w:tab w:val="left" w:pos="720"/>
        </w:tabs>
        <w:autoSpaceDE w:val="0"/>
        <w:autoSpaceDN w:val="0"/>
        <w:adjustRightInd w:val="0"/>
        <w:spacing w:after="240"/>
        <w:jc w:val="left"/>
        <w:rPr>
          <w:sz w:val="29"/>
          <w:szCs w:val="29"/>
          <w:lang w:val="en-US"/>
        </w:rPr>
      </w:pPr>
      <w:r w:rsidRPr="002126EA">
        <w:t>It</w:t>
      </w:r>
      <w:r w:rsidR="00B513B3">
        <w:t xml:space="preserve"> needs to be acknowledged that for the purpose of this investigation, although the new specification was the reasoning behind choosing numeracy for the research the London Institute of Banking and Finance (LiBF), will be primarily used as it is the qualification taught at School X. Much like the WJEC, the LiBF is heavily numeracy based and learners will; </w:t>
      </w:r>
      <w:sdt>
        <w:sdtPr>
          <w:id w:val="-1865587046"/>
          <w:citation/>
        </w:sdtPr>
        <w:sdtEndPr/>
        <w:sdtContent>
          <w:r w:rsidR="00B513B3">
            <w:fldChar w:fldCharType="begin"/>
          </w:r>
          <w:r w:rsidR="00B513B3">
            <w:instrText xml:space="preserve">CITATION LiB16 \p 6 \l 2057 </w:instrText>
          </w:r>
          <w:r w:rsidR="00B513B3">
            <w:fldChar w:fldCharType="separate"/>
          </w:r>
          <w:r w:rsidR="00524F30" w:rsidRPr="00524F30">
            <w:rPr>
              <w:noProof/>
            </w:rPr>
            <w:t>(LiBF, 2016, p. 6)</w:t>
          </w:r>
          <w:r w:rsidR="00B513B3">
            <w:fldChar w:fldCharType="end"/>
          </w:r>
        </w:sdtContent>
      </w:sdt>
    </w:p>
    <w:p w:rsidR="00B513B3" w:rsidRPr="00B513B3" w:rsidRDefault="004C2F53" w:rsidP="004C2F53">
      <w:pPr>
        <w:pBdr>
          <w:top w:val="none" w:sz="0" w:space="0" w:color="auto"/>
          <w:left w:val="none" w:sz="0" w:space="0" w:color="auto"/>
          <w:bottom w:val="none" w:sz="0" w:space="0" w:color="auto"/>
          <w:right w:val="none" w:sz="0" w:space="0" w:color="auto"/>
          <w:between w:val="none" w:sz="0" w:space="0" w:color="auto"/>
        </w:pBdr>
        <w:tabs>
          <w:tab w:val="left" w:pos="220"/>
          <w:tab w:val="left" w:pos="720"/>
        </w:tabs>
        <w:autoSpaceDE w:val="0"/>
        <w:autoSpaceDN w:val="0"/>
        <w:adjustRightInd w:val="0"/>
        <w:spacing w:after="240" w:line="240" w:lineRule="auto"/>
        <w:ind w:left="720"/>
        <w:jc w:val="left"/>
        <w:rPr>
          <w:rFonts w:eastAsia="Times New Roman"/>
          <w:color w:val="auto"/>
          <w:szCs w:val="24"/>
        </w:rPr>
      </w:pPr>
      <w:r>
        <w:t>“</w:t>
      </w:r>
      <w:r>
        <w:rPr>
          <w:rFonts w:eastAsia="Times New Roman"/>
          <w:color w:val="auto"/>
          <w:szCs w:val="24"/>
        </w:rPr>
        <w:t>D</w:t>
      </w:r>
      <w:r w:rsidR="00B513B3" w:rsidRPr="00B513B3">
        <w:rPr>
          <w:rFonts w:eastAsia="Times New Roman"/>
          <w:color w:val="auto"/>
          <w:szCs w:val="24"/>
        </w:rPr>
        <w:t>emonstrate numeracy skills, including the ability to manipulate financial and other numerical data”</w:t>
      </w:r>
    </w:p>
    <w:p w:rsidR="00161FC4" w:rsidRDefault="00161FC4" w:rsidP="00B513B3">
      <w:pPr>
        <w:pBdr>
          <w:top w:val="none" w:sz="0" w:space="0" w:color="auto"/>
          <w:left w:val="none" w:sz="0" w:space="0" w:color="auto"/>
          <w:bottom w:val="none" w:sz="0" w:space="0" w:color="auto"/>
          <w:right w:val="none" w:sz="0" w:space="0" w:color="auto"/>
          <w:between w:val="none" w:sz="0" w:space="0" w:color="auto"/>
        </w:pBdr>
        <w:spacing w:line="240" w:lineRule="auto"/>
        <w:jc w:val="left"/>
        <w:rPr>
          <w:rFonts w:eastAsia="Times New Roman"/>
          <w:color w:val="auto"/>
          <w:szCs w:val="24"/>
        </w:rPr>
      </w:pPr>
    </w:p>
    <w:p w:rsidR="00B513B3" w:rsidRPr="00B513B3" w:rsidRDefault="00B513B3" w:rsidP="00B513B3">
      <w:pPr>
        <w:pBdr>
          <w:top w:val="none" w:sz="0" w:space="0" w:color="auto"/>
          <w:left w:val="none" w:sz="0" w:space="0" w:color="auto"/>
          <w:bottom w:val="none" w:sz="0" w:space="0" w:color="auto"/>
          <w:right w:val="none" w:sz="0" w:space="0" w:color="auto"/>
          <w:between w:val="none" w:sz="0" w:space="0" w:color="auto"/>
        </w:pBdr>
        <w:spacing w:line="240" w:lineRule="auto"/>
        <w:jc w:val="left"/>
        <w:rPr>
          <w:rFonts w:eastAsia="Times New Roman"/>
          <w:color w:val="auto"/>
          <w:szCs w:val="24"/>
        </w:rPr>
      </w:pPr>
      <w:r>
        <w:rPr>
          <w:rFonts w:eastAsia="Times New Roman"/>
          <w:color w:val="auto"/>
          <w:szCs w:val="24"/>
        </w:rPr>
        <w:lastRenderedPageBreak/>
        <w:t xml:space="preserve">With this in mind, it </w:t>
      </w:r>
      <w:r w:rsidRPr="00B513B3">
        <w:rPr>
          <w:rFonts w:eastAsia="Times New Roman"/>
          <w:color w:val="auto"/>
          <w:szCs w:val="24"/>
        </w:rPr>
        <w:t>provi</w:t>
      </w:r>
      <w:r>
        <w:rPr>
          <w:rFonts w:eastAsia="Times New Roman"/>
          <w:color w:val="auto"/>
          <w:szCs w:val="24"/>
        </w:rPr>
        <w:t xml:space="preserve">ded a clear rationale to the research that was going to be conducted with a year 10 Business Studies class after understanding how central numeracy is to the qualification. </w:t>
      </w:r>
    </w:p>
    <w:p w:rsidR="002A57C8" w:rsidRPr="002A57C8" w:rsidRDefault="003A058B">
      <w:pPr>
        <w:rPr>
          <w:b/>
        </w:rPr>
      </w:pPr>
      <w:r>
        <w:rPr>
          <w:b/>
        </w:rPr>
        <w:t xml:space="preserve">School Policy </w:t>
      </w:r>
      <w:r w:rsidR="00221853">
        <w:rPr>
          <w:b/>
        </w:rPr>
        <w:t xml:space="preserve">(500 words) </w:t>
      </w:r>
    </w:p>
    <w:p w:rsidR="00AA2618" w:rsidRDefault="00186794" w:rsidP="00AA2618">
      <w:r>
        <w:t xml:space="preserve">School X </w:t>
      </w:r>
      <w:r w:rsidR="00AA2618">
        <w:t xml:space="preserve">is dedicated to raising the standards and attainment within numeracy for all its pupils. Numeracy within the school will allow the students to develop and improve their ability to use the skills effectively through all subjects across the curriculum. The skills that they achieve at school will enable pupils to handle confidently the ever-changing demands of further education, adult life and more importantly employment. Numeracy at School X is vitally important as the area is considered to be one of the most deprived places to live across Wales and employment is relatively low and helping student’s increase their numeracy attainment can assist </w:t>
      </w:r>
      <w:r>
        <w:t xml:space="preserve">them with life post-education. </w:t>
      </w:r>
      <w:sdt>
        <w:sdtPr>
          <w:id w:val="1471636678"/>
          <w:citation/>
        </w:sdtPr>
        <w:sdtEndPr/>
        <w:sdtContent>
          <w:r>
            <w:fldChar w:fldCharType="begin"/>
          </w:r>
          <w:r>
            <w:instrText xml:space="preserve"> CITATION Whi17 \l 2057 </w:instrText>
          </w:r>
          <w:r>
            <w:fldChar w:fldCharType="separate"/>
          </w:r>
          <w:r w:rsidR="00524F30" w:rsidRPr="00524F30">
            <w:rPr>
              <w:noProof/>
            </w:rPr>
            <w:t>(Whitney, 2017)</w:t>
          </w:r>
          <w:r>
            <w:fldChar w:fldCharType="end"/>
          </w:r>
        </w:sdtContent>
      </w:sdt>
    </w:p>
    <w:p w:rsidR="00D14641" w:rsidRDefault="009E171C">
      <w:r>
        <w:t xml:space="preserve">Since the introduction of the LNF within secondary schools across Wales, </w:t>
      </w:r>
      <w:r w:rsidR="00E22317">
        <w:t xml:space="preserve">The Welsh Government, when comparing attainment levels within schools, they look at the performance of FSM pupils. </w:t>
      </w:r>
      <w:r>
        <w:t>School X, when looking at other secondary schools across the Local Authorities, using FSM pupils as an indicator, the numeracy attainment levels at Schoo</w:t>
      </w:r>
      <w:r w:rsidR="00E22317">
        <w:t xml:space="preserve">l X is higher than the average </w:t>
      </w:r>
      <w:r w:rsidR="00257C94">
        <w:t xml:space="preserve">when looking at the Local Authority scope. </w:t>
      </w:r>
    </w:p>
    <w:p w:rsidR="00D14641" w:rsidRDefault="00D14641">
      <w:r>
        <w:t xml:space="preserve">In order for numeracy attainment at School X to develop and improve, mathematics and numeracy booklets have been made available to staff that provide information of; simple numbers and the various types of graphs available. The introduction of the booklet aims to help staff and the consistency of numeracy and the delivery across all cross-curricular groups.  </w:t>
      </w:r>
    </w:p>
    <w:p w:rsidR="002B21A0" w:rsidRDefault="00D14641">
      <w:r>
        <w:t xml:space="preserve">Additionally, </w:t>
      </w:r>
      <w:r w:rsidR="002B21A0">
        <w:t xml:space="preserve">during morning registration, they incorporate numeracy and literacy within this time which is known as ‘phases’. Phases intend to help numeracy and literacy attainment across the school from KS3 and KS4 (GCSE). Although the LNF is only relevant to the KS3 levels, it is still being enforced at KS4 with the new WJEC mathematics exam having a paper that is </w:t>
      </w:r>
      <w:r w:rsidR="00186794">
        <w:t xml:space="preserve">entirely numeracy based. For an example of numeracy work provided to the students during their morning registration, refer to Appendix. </w:t>
      </w:r>
      <w:r w:rsidR="002A57C8" w:rsidRPr="002A57C8">
        <w:t>Every week pupils</w:t>
      </w:r>
      <w:r w:rsidR="002A57C8">
        <w:t xml:space="preserve"> at School X will</w:t>
      </w:r>
      <w:r w:rsidR="002A57C8" w:rsidRPr="002A57C8">
        <w:t xml:space="preserve"> play numeracy games from the numeracy box</w:t>
      </w:r>
      <w:r w:rsidR="002A57C8">
        <w:t xml:space="preserve"> that has been created by the numeracy co-ordinator</w:t>
      </w:r>
      <w:r w:rsidR="002A57C8" w:rsidRPr="002A57C8">
        <w:t xml:space="preserve"> and have a power point on basic numeracy questions. The questions reinforce topics taught in </w:t>
      </w:r>
      <w:r w:rsidR="002A57C8">
        <w:t>their class which will help the</w:t>
      </w:r>
      <w:r w:rsidR="002A57C8" w:rsidRPr="002A57C8">
        <w:t xml:space="preserve"> pupils get more practice and their numeracy levels and confidence will improve.</w:t>
      </w:r>
    </w:p>
    <w:p w:rsidR="008B4F72" w:rsidRDefault="002A57C8">
      <w:r w:rsidRPr="002A57C8">
        <w:t xml:space="preserve">Intervention classes consist of 4 lessons per two-week timetable with teachers that help pupils to focus on areas of weakness that the baseline test showed up in September. </w:t>
      </w:r>
      <w:r>
        <w:t xml:space="preserve">The </w:t>
      </w:r>
      <w:r w:rsidRPr="002A57C8">
        <w:t xml:space="preserve">testing </w:t>
      </w:r>
      <w:r>
        <w:t xml:space="preserve">for numeracy occurs every term to monitor progress and suitable help can be put into place for pupils to improve or maintain their current attainment. This correlates with the </w:t>
      </w:r>
      <w:sdt>
        <w:sdtPr>
          <w:id w:val="921219566"/>
          <w:citation/>
        </w:sdtPr>
        <w:sdtEndPr/>
        <w:sdtContent>
          <w:r>
            <w:fldChar w:fldCharType="begin"/>
          </w:r>
          <w:r>
            <w:instrText xml:space="preserve">CITATION Wel132 \p 4 \l 2057 </w:instrText>
          </w:r>
          <w:r>
            <w:fldChar w:fldCharType="separate"/>
          </w:r>
          <w:r w:rsidR="00524F30" w:rsidRPr="00524F30">
            <w:rPr>
              <w:noProof/>
            </w:rPr>
            <w:t>(Welsh Government, 2013, p. 4)</w:t>
          </w:r>
          <w:r>
            <w:fldChar w:fldCharType="end"/>
          </w:r>
        </w:sdtContent>
      </w:sdt>
    </w:p>
    <w:p w:rsidR="002A57C8" w:rsidRPr="002A57C8" w:rsidRDefault="002A57C8" w:rsidP="00713057">
      <w:pPr>
        <w:pBdr>
          <w:top w:val="none" w:sz="0" w:space="0" w:color="auto"/>
          <w:left w:val="none" w:sz="0" w:space="0" w:color="auto"/>
          <w:bottom w:val="none" w:sz="0" w:space="0" w:color="auto"/>
          <w:right w:val="none" w:sz="0" w:space="0" w:color="auto"/>
          <w:between w:val="none" w:sz="0" w:space="0" w:color="auto"/>
        </w:pBdr>
        <w:ind w:left="720"/>
        <w:rPr>
          <w:rFonts w:eastAsia="Times New Roman"/>
          <w:color w:val="auto"/>
          <w:sz w:val="24"/>
          <w:szCs w:val="24"/>
        </w:rPr>
      </w:pPr>
      <w:r>
        <w:rPr>
          <w:rFonts w:eastAsia="Times New Roman"/>
          <w:color w:val="auto"/>
          <w:szCs w:val="24"/>
        </w:rPr>
        <w:t xml:space="preserve">“(To) </w:t>
      </w:r>
      <w:r w:rsidRPr="002A57C8">
        <w:rPr>
          <w:rFonts w:eastAsia="Times New Roman"/>
          <w:color w:val="auto"/>
          <w:szCs w:val="24"/>
        </w:rPr>
        <w:t>help determine learner progress in literacy and numeracy and provide annual reports to parents/carers based on teacher assessment so that teachers, learners and parents/carers are all clear how learners are progressing and what are the next steps</w:t>
      </w:r>
      <w:r>
        <w:rPr>
          <w:rFonts w:eastAsia="Times New Roman"/>
          <w:color w:val="auto"/>
          <w:szCs w:val="24"/>
        </w:rPr>
        <w:t>”</w:t>
      </w:r>
      <w:r w:rsidRPr="002A57C8">
        <w:rPr>
          <w:rFonts w:eastAsia="Times New Roman"/>
          <w:color w:val="auto"/>
          <w:szCs w:val="24"/>
        </w:rPr>
        <w:t>.</w:t>
      </w:r>
    </w:p>
    <w:p w:rsidR="002A57C8" w:rsidRDefault="002A57C8"/>
    <w:p w:rsidR="002B21A0" w:rsidRDefault="002B21A0"/>
    <w:p w:rsidR="00D14641" w:rsidRDefault="00D14641">
      <w:pPr>
        <w:rPr>
          <w:b/>
        </w:rPr>
      </w:pPr>
    </w:p>
    <w:p w:rsidR="008A610A" w:rsidRDefault="008A610A">
      <w:pPr>
        <w:rPr>
          <w:b/>
        </w:rPr>
      </w:pPr>
      <w:r>
        <w:rPr>
          <w:b/>
        </w:rPr>
        <w:br w:type="page"/>
      </w:r>
    </w:p>
    <w:p w:rsidR="002001B8" w:rsidRPr="0094733A" w:rsidRDefault="004E0734">
      <w:pPr>
        <w:rPr>
          <w:b/>
        </w:rPr>
      </w:pPr>
      <w:r>
        <w:rPr>
          <w:b/>
        </w:rPr>
        <w:lastRenderedPageBreak/>
        <w:t>Research Methodology</w:t>
      </w:r>
      <w:r w:rsidR="00221853">
        <w:t xml:space="preserve"> (1000 words) </w:t>
      </w:r>
    </w:p>
    <w:p w:rsidR="00ED392F" w:rsidRDefault="004E0734">
      <w:r>
        <w:t xml:space="preserve">This section of the essay aims to clarify the reasoning behind the chosen methods of research considered.  </w:t>
      </w:r>
      <w:r w:rsidR="00ED392F">
        <w:t xml:space="preserve">Additionally, the research methodology section of this report will demonstrate how the different methods were collected, how they were </w:t>
      </w:r>
      <w:r w:rsidR="006F58D6">
        <w:t>distributed,</w:t>
      </w:r>
      <w:r w:rsidR="00ED392F">
        <w:t xml:space="preserve"> and the process undertaken to provide an analysis of the data in order to determine whether or not there was an improvement in numeracy attainment within GCSE Business over a set period of time. </w:t>
      </w:r>
    </w:p>
    <w:p w:rsidR="00ED392F" w:rsidRDefault="003A058B">
      <w:r>
        <w:t xml:space="preserve">The </w:t>
      </w:r>
      <w:r w:rsidR="004E0734">
        <w:t xml:space="preserve">main purpose of research is all about gathering data in order to achieve a research aim which correlates to the purpose of this paper. </w:t>
      </w:r>
    </w:p>
    <w:p w:rsidR="00B7153E" w:rsidRDefault="00B7153E">
      <w:r>
        <w:t xml:space="preserve">Furthermore, in order to achieve the </w:t>
      </w:r>
      <w:r w:rsidR="00B15C49">
        <w:t>aim</w:t>
      </w:r>
      <w:r>
        <w:t xml:space="preserve"> of ‘attainment levels within GCSE Business </w:t>
      </w:r>
      <w:r w:rsidR="002126EA">
        <w:t>Studies’;</w:t>
      </w:r>
      <w:r>
        <w:t xml:space="preserve"> there will also be objectives that will need to be met;</w:t>
      </w:r>
    </w:p>
    <w:p w:rsidR="00B7153E" w:rsidRDefault="00B7153E" w:rsidP="00B7153E">
      <w:pPr>
        <w:pStyle w:val="ListParagraph"/>
        <w:numPr>
          <w:ilvl w:val="0"/>
          <w:numId w:val="1"/>
        </w:numPr>
      </w:pPr>
      <w:r>
        <w:t>Conduct secondary research into numeracy attainment within the UK and Wales and its impact</w:t>
      </w:r>
      <w:r w:rsidR="008579DC">
        <w:t xml:space="preserve">, </w:t>
      </w:r>
    </w:p>
    <w:p w:rsidR="00B7153E" w:rsidRDefault="00B7153E" w:rsidP="00B7153E">
      <w:pPr>
        <w:pStyle w:val="ListParagraph"/>
        <w:numPr>
          <w:ilvl w:val="0"/>
          <w:numId w:val="1"/>
        </w:numPr>
      </w:pPr>
      <w:r>
        <w:t xml:space="preserve">Evaluate how successful planned interventions within the classroom environment to improve attainment within KS4 </w:t>
      </w:r>
    </w:p>
    <w:p w:rsidR="00B7153E" w:rsidRDefault="006F58D6" w:rsidP="00B7153E">
      <w:pPr>
        <w:pStyle w:val="ListParagraph"/>
        <w:numPr>
          <w:ilvl w:val="0"/>
          <w:numId w:val="1"/>
        </w:numPr>
      </w:pPr>
      <w:r>
        <w:t>Interpret</w:t>
      </w:r>
      <w:r w:rsidR="00B7153E">
        <w:t xml:space="preserve"> the results obtained from the previous object</w:t>
      </w:r>
      <w:r w:rsidR="00B15C49">
        <w:t>ive</w:t>
      </w:r>
      <w:r w:rsidR="00B7153E">
        <w:t xml:space="preserve"> to see what obstacles could have an impact on numeracy and provide recommendations to over-come this. </w:t>
      </w:r>
    </w:p>
    <w:p w:rsidR="0043185E" w:rsidRDefault="0094733A">
      <w:r>
        <w:t xml:space="preserve">It has been decided between myself and my school mentor, that the best approach to take </w:t>
      </w:r>
      <w:r w:rsidR="00FA089E">
        <w:t xml:space="preserve">for this investigation and best fit for the pupils, would be pupils undertaking a numeracy-based test, intervention and then another test to determine whether the intervention was a success regarding Business Studies pupils numeracy attainment. The results will then be able to be quantified in the hope of reaching a verdict involving the invention success. </w:t>
      </w:r>
    </w:p>
    <w:p w:rsidR="00710AA3" w:rsidRDefault="0043185E">
      <w:r>
        <w:t xml:space="preserve">An intervention was chosen to take place, as according to </w:t>
      </w:r>
      <w:sdt>
        <w:sdtPr>
          <w:id w:val="-24175720"/>
          <w:citation/>
        </w:sdtPr>
        <w:sdtEndPr/>
        <w:sdtContent>
          <w:r>
            <w:fldChar w:fldCharType="begin"/>
          </w:r>
          <w:r>
            <w:instrText xml:space="preserve"> CITATION Cru13 \l 2057 </w:instrText>
          </w:r>
          <w:r>
            <w:fldChar w:fldCharType="separate"/>
          </w:r>
          <w:r w:rsidR="00524F30" w:rsidRPr="00524F30">
            <w:rPr>
              <w:noProof/>
            </w:rPr>
            <w:t>(Cruz-Cunha, 2013)</w:t>
          </w:r>
          <w:r>
            <w:fldChar w:fldCharType="end"/>
          </w:r>
        </w:sdtContent>
      </w:sdt>
      <w:r w:rsidR="00710AA3">
        <w:t xml:space="preserve">, </w:t>
      </w:r>
      <w:r>
        <w:t>aims to have an influence on the development of an individual with their education and training</w:t>
      </w:r>
      <w:r w:rsidR="00710AA3">
        <w:t>. Although it is stated that educational interventions are more effective in the early stages of education, fo</w:t>
      </w:r>
      <w:r w:rsidR="001D20C1">
        <w:t>r the purpose of this research and the importance of numeracy</w:t>
      </w:r>
      <w:r w:rsidR="00956515">
        <w:t xml:space="preserve"> on education within Wales, it seems fitting for the purpose of this investigating that an intervention over the course of a few lessons. </w:t>
      </w:r>
      <w:r w:rsidR="001D20C1">
        <w:t xml:space="preserve"> </w:t>
      </w:r>
    </w:p>
    <w:p w:rsidR="002A57C8" w:rsidRPr="002A57C8" w:rsidRDefault="002A57C8" w:rsidP="002A57C8">
      <w:r>
        <w:t xml:space="preserve">Firstly, for the purpose of this investigation, the action research will be implemented with the objective to develop both my own teaching and pupil numeracy attainment within a year 10 Business Studies class. Action research can be defined as the collection of secondary research on a chosen that is put into practise with the intention to change and improve it </w:t>
      </w:r>
      <w:sdt>
        <w:sdtPr>
          <w:id w:val="-201779941"/>
          <w:citation/>
        </w:sdtPr>
        <w:sdtEndPr/>
        <w:sdtContent>
          <w:r>
            <w:fldChar w:fldCharType="begin"/>
          </w:r>
          <w:r>
            <w:instrText xml:space="preserve"> CITATION Coa15 \l 2057 </w:instrText>
          </w:r>
          <w:r>
            <w:fldChar w:fldCharType="separate"/>
          </w:r>
          <w:r w:rsidR="00524F30" w:rsidRPr="00524F30">
            <w:rPr>
              <w:noProof/>
            </w:rPr>
            <w:t>(Coats , 2015)</w:t>
          </w:r>
          <w:r>
            <w:fldChar w:fldCharType="end"/>
          </w:r>
        </w:sdtContent>
      </w:sdt>
      <w:r>
        <w:t xml:space="preserve">. The reasoning’s behind the execution of Action research with this investigation as it has the characteristics to research into a local issue (numeracy attainment) and the data to be conducted by and for the practitioner </w:t>
      </w:r>
      <w:sdt>
        <w:sdtPr>
          <w:id w:val="-1439820708"/>
          <w:citation/>
        </w:sdtPr>
        <w:sdtEndPr/>
        <w:sdtContent>
          <w:r>
            <w:fldChar w:fldCharType="begin"/>
          </w:r>
          <w:r>
            <w:instrText xml:space="preserve"> CITATION Ary80 \l 2057 </w:instrText>
          </w:r>
          <w:r>
            <w:fldChar w:fldCharType="separate"/>
          </w:r>
          <w:r w:rsidR="00524F30" w:rsidRPr="00524F30">
            <w:rPr>
              <w:noProof/>
            </w:rPr>
            <w:t>(Ary, 1980)</w:t>
          </w:r>
          <w:r>
            <w:fldChar w:fldCharType="end"/>
          </w:r>
        </w:sdtContent>
      </w:sdt>
      <w:r>
        <w:t xml:space="preserve">. Numeracy is becoming a national phenomenon in Wales with it being utilised in depth within the national curriculum and conducting primary research on the topic enables me as a trainee teacher to understand the importance of applying numeracy to Business studies. With the use of an intervention, it can help to analyse the </w:t>
      </w:r>
      <w:r w:rsidRPr="002A57C8">
        <w:rPr>
          <w:rFonts w:ascii="Times New Roman" w:eastAsia="Times New Roman" w:hAnsi="Times New Roman" w:cs="Times New Roman"/>
          <w:color w:val="auto"/>
          <w:sz w:val="24"/>
          <w:szCs w:val="24"/>
        </w:rPr>
        <w:t>e</w:t>
      </w:r>
      <w:r w:rsidRPr="002A57C8">
        <w:rPr>
          <w:rFonts w:eastAsia="Times New Roman"/>
          <w:color w:val="auto"/>
          <w:szCs w:val="24"/>
        </w:rPr>
        <w:t>ffectiveness of your own teaching and your students’ learnin</w:t>
      </w:r>
      <w:r>
        <w:rPr>
          <w:rFonts w:eastAsia="Times New Roman"/>
          <w:color w:val="auto"/>
          <w:szCs w:val="24"/>
        </w:rPr>
        <w:t xml:space="preserve">g </w:t>
      </w:r>
      <w:sdt>
        <w:sdtPr>
          <w:rPr>
            <w:rFonts w:eastAsia="Times New Roman"/>
            <w:color w:val="auto"/>
            <w:szCs w:val="24"/>
          </w:rPr>
          <w:id w:val="839588404"/>
          <w:citation/>
        </w:sdtPr>
        <w:sdtEndPr/>
        <w:sdtContent>
          <w:r>
            <w:rPr>
              <w:rFonts w:eastAsia="Times New Roman"/>
              <w:color w:val="auto"/>
              <w:szCs w:val="24"/>
            </w:rPr>
            <w:fldChar w:fldCharType="begin"/>
          </w:r>
          <w:r>
            <w:rPr>
              <w:rFonts w:eastAsia="Times New Roman"/>
              <w:color w:val="auto"/>
              <w:szCs w:val="24"/>
            </w:rPr>
            <w:instrText xml:space="preserve"> CITATION Coa15 \l 2057 </w:instrText>
          </w:r>
          <w:r>
            <w:rPr>
              <w:rFonts w:eastAsia="Times New Roman"/>
              <w:color w:val="auto"/>
              <w:szCs w:val="24"/>
            </w:rPr>
            <w:fldChar w:fldCharType="separate"/>
          </w:r>
          <w:r w:rsidR="00524F30" w:rsidRPr="00524F30">
            <w:rPr>
              <w:rFonts w:eastAsia="Times New Roman"/>
              <w:noProof/>
              <w:color w:val="auto"/>
              <w:szCs w:val="24"/>
            </w:rPr>
            <w:t>(Coats , 2015)</w:t>
          </w:r>
          <w:r>
            <w:rPr>
              <w:rFonts w:eastAsia="Times New Roman"/>
              <w:color w:val="auto"/>
              <w:szCs w:val="24"/>
            </w:rPr>
            <w:fldChar w:fldCharType="end"/>
          </w:r>
        </w:sdtContent>
      </w:sdt>
      <w:r>
        <w:rPr>
          <w:rFonts w:eastAsia="Times New Roman"/>
          <w:color w:val="auto"/>
          <w:szCs w:val="24"/>
        </w:rPr>
        <w:t xml:space="preserve">. </w:t>
      </w:r>
    </w:p>
    <w:p w:rsidR="00034747" w:rsidRPr="002A57C8" w:rsidRDefault="00710AA3">
      <w:pPr>
        <w:rPr>
          <w:i/>
        </w:rPr>
      </w:pPr>
      <w:r w:rsidRPr="002A57C8">
        <w:rPr>
          <w:i/>
        </w:rPr>
        <w:t>Secondary and Primary Research</w:t>
      </w:r>
      <w:r w:rsidR="0043185E" w:rsidRPr="002A57C8">
        <w:rPr>
          <w:i/>
        </w:rPr>
        <w:t xml:space="preserve"> </w:t>
      </w:r>
    </w:p>
    <w:p w:rsidR="008C36E0" w:rsidRDefault="008C36E0">
      <w:r>
        <w:t xml:space="preserve">In order for the investigation to have validity, both primary and secondary data will be used. </w:t>
      </w:r>
    </w:p>
    <w:p w:rsidR="00B513B3" w:rsidRDefault="008C36E0">
      <w:r>
        <w:t xml:space="preserve">Secondary data </w:t>
      </w:r>
      <w:r w:rsidR="00034747">
        <w:t xml:space="preserve">is data that has come from an existing source which identified the researcher as being the second user </w:t>
      </w:r>
      <w:sdt>
        <w:sdtPr>
          <w:id w:val="1354147559"/>
          <w:citation/>
        </w:sdtPr>
        <w:sdtEndPr/>
        <w:sdtContent>
          <w:r w:rsidR="00034747">
            <w:fldChar w:fldCharType="begin"/>
          </w:r>
          <w:r w:rsidR="00034747">
            <w:instrText xml:space="preserve"> CITATION Vea11 \l 2057 </w:instrText>
          </w:r>
          <w:r w:rsidR="00034747">
            <w:fldChar w:fldCharType="separate"/>
          </w:r>
          <w:r w:rsidR="00524F30" w:rsidRPr="00524F30">
            <w:rPr>
              <w:noProof/>
            </w:rPr>
            <w:t>(Veal, 2011 )</w:t>
          </w:r>
          <w:r w:rsidR="00034747">
            <w:fldChar w:fldCharType="end"/>
          </w:r>
        </w:sdtContent>
      </w:sdt>
      <w:r w:rsidR="00034747">
        <w:t xml:space="preserve">. </w:t>
      </w:r>
      <w:r w:rsidR="00DD2C84">
        <w:t xml:space="preserve">Additionally, the secondary research, which can be found </w:t>
      </w:r>
      <w:r w:rsidR="00B31B91">
        <w:t xml:space="preserve">in the literature review, is fundamental to any research that is being conducted to gather relevant information relating to a chosen topic </w:t>
      </w:r>
      <w:sdt>
        <w:sdtPr>
          <w:id w:val="1689101401"/>
          <w:citation/>
        </w:sdtPr>
        <w:sdtEndPr/>
        <w:sdtContent>
          <w:r w:rsidR="00B31B91">
            <w:fldChar w:fldCharType="begin"/>
          </w:r>
          <w:r w:rsidR="00B31B91">
            <w:instrText xml:space="preserve"> CITATION Vea17 \l 2057 </w:instrText>
          </w:r>
          <w:r w:rsidR="00B31B91">
            <w:fldChar w:fldCharType="separate"/>
          </w:r>
          <w:r w:rsidR="00524F30" w:rsidRPr="00524F30">
            <w:rPr>
              <w:noProof/>
            </w:rPr>
            <w:t>(Veal, 2017)</w:t>
          </w:r>
          <w:r w:rsidR="00B31B91">
            <w:fldChar w:fldCharType="end"/>
          </w:r>
        </w:sdtContent>
      </w:sdt>
      <w:r w:rsidR="005874B3">
        <w:t xml:space="preserve">. </w:t>
      </w:r>
      <w:r w:rsidR="00DD2C84">
        <w:t xml:space="preserve">However, it is </w:t>
      </w:r>
      <w:r w:rsidR="00C1102D">
        <w:t>acknowledged</w:t>
      </w:r>
      <w:r w:rsidR="00DD2C84">
        <w:t xml:space="preserve"> that although secondary data allows an individual’s knowledge to broaden their knowledge surrounding their chosen topic or phenomena, some of the data available </w:t>
      </w:r>
      <w:r w:rsidR="00DD2C84">
        <w:lastRenderedPageBreak/>
        <w:t>could be considered dated with the education sector adapting to changes that in line with diverse 21</w:t>
      </w:r>
      <w:r w:rsidR="00DD2C84" w:rsidRPr="00DD2C84">
        <w:rPr>
          <w:vertAlign w:val="superscript"/>
        </w:rPr>
        <w:t>st</w:t>
      </w:r>
      <w:r w:rsidR="00DD2C84">
        <w:t xml:space="preserve"> century economic and social impacts that have started to impact on the proposed changes of education within Wales.  </w:t>
      </w:r>
      <w:r w:rsidR="005874B3">
        <w:t xml:space="preserve">The information that is available does not address the investigation question, which is the reason </w:t>
      </w:r>
      <w:r w:rsidR="00F92C63">
        <w:t xml:space="preserve">behind what </w:t>
      </w:r>
      <w:sdt>
        <w:sdtPr>
          <w:id w:val="342754070"/>
          <w:citation/>
        </w:sdtPr>
        <w:sdtEndPr/>
        <w:sdtContent>
          <w:r w:rsidR="00F92C63">
            <w:fldChar w:fldCharType="begin"/>
          </w:r>
          <w:r w:rsidR="00F92C63">
            <w:instrText xml:space="preserve"> CITATION Vea17 \l 2057 </w:instrText>
          </w:r>
          <w:r w:rsidR="00F92C63">
            <w:fldChar w:fldCharType="separate"/>
          </w:r>
          <w:r w:rsidR="00524F30" w:rsidRPr="00524F30">
            <w:rPr>
              <w:noProof/>
            </w:rPr>
            <w:t>(Veal, 2017)</w:t>
          </w:r>
          <w:r w:rsidR="00F92C63">
            <w:fldChar w:fldCharType="end"/>
          </w:r>
        </w:sdtContent>
      </w:sdt>
      <w:r w:rsidR="00F92C63">
        <w:t xml:space="preserve"> states that secondary research concerns researching a number of different </w:t>
      </w:r>
      <w:r w:rsidR="00706A85">
        <w:t xml:space="preserve">sources to develop </w:t>
      </w:r>
      <w:r w:rsidR="002A57C8">
        <w:t xml:space="preserve">an understanding before primary data collection is applied. </w:t>
      </w:r>
    </w:p>
    <w:p w:rsidR="00B513B3" w:rsidRDefault="002A57C8">
      <w:r>
        <w:t xml:space="preserve">Primary research is a data collection method that is </w:t>
      </w:r>
      <w:r w:rsidR="00B513B3">
        <w:t xml:space="preserve">data that has been gathered at the source </w:t>
      </w:r>
      <w:sdt>
        <w:sdtPr>
          <w:id w:val="977645461"/>
          <w:citation/>
        </w:sdtPr>
        <w:sdtEndPr/>
        <w:sdtContent>
          <w:r w:rsidR="00B513B3">
            <w:fldChar w:fldCharType="begin"/>
          </w:r>
          <w:r w:rsidR="00B513B3">
            <w:instrText xml:space="preserve"> CITATION Col035 \l 2057 </w:instrText>
          </w:r>
          <w:r w:rsidR="00B513B3">
            <w:fldChar w:fldCharType="separate"/>
          </w:r>
          <w:r w:rsidR="00524F30" w:rsidRPr="00524F30">
            <w:rPr>
              <w:noProof/>
            </w:rPr>
            <w:t>(Collis &amp; Hussey, 2003)</w:t>
          </w:r>
          <w:r w:rsidR="00B513B3">
            <w:fldChar w:fldCharType="end"/>
          </w:r>
        </w:sdtContent>
      </w:sdt>
      <w:r w:rsidR="00B513B3">
        <w:t xml:space="preserve"> which in this instance would be in a secondary school. Using primary data can develop the researchers question or hypothesis and collect and analyse the data that has been gathered </w:t>
      </w:r>
      <w:sdt>
        <w:sdtPr>
          <w:id w:val="1743456767"/>
          <w:citation/>
        </w:sdtPr>
        <w:sdtEndPr/>
        <w:sdtContent>
          <w:r w:rsidR="00B513B3">
            <w:fldChar w:fldCharType="begin"/>
          </w:r>
          <w:r w:rsidR="00B513B3">
            <w:instrText xml:space="preserve"> CITATION Dri10 \l 2057 </w:instrText>
          </w:r>
          <w:r w:rsidR="00B513B3">
            <w:fldChar w:fldCharType="separate"/>
          </w:r>
          <w:r w:rsidR="00524F30" w:rsidRPr="00524F30">
            <w:rPr>
              <w:noProof/>
            </w:rPr>
            <w:t>(Driscoll, 2010)</w:t>
          </w:r>
          <w:r w:rsidR="00B513B3">
            <w:fldChar w:fldCharType="end"/>
          </w:r>
        </w:sdtContent>
      </w:sdt>
      <w:r w:rsidR="00B513B3">
        <w:t xml:space="preserve">. There are a number of different methods in which primary research can be implemented but for the purpose of this research, testing and interventions will be applied. Using primary research and data collection methods, it enables a detailed analysis against the secondary data that has been collected which could either contradict or support the findings which can then be brought together during the analysis section of the paper. </w:t>
      </w:r>
    </w:p>
    <w:p w:rsidR="00710AA3" w:rsidRPr="00767AD9" w:rsidRDefault="00710AA3">
      <w:r w:rsidRPr="00E550D2">
        <w:rPr>
          <w:i/>
        </w:rPr>
        <w:t xml:space="preserve">Qualitative and Quantitative </w:t>
      </w:r>
    </w:p>
    <w:p w:rsidR="00B513B3" w:rsidRDefault="006D67DD">
      <w:r>
        <w:t xml:space="preserve">Data that can be collected can be in the form of Qualitative and Quantitative from primary and secondary sources. </w:t>
      </w:r>
    </w:p>
    <w:p w:rsidR="006D67DD" w:rsidRDefault="006D67DD">
      <w:r>
        <w:t xml:space="preserve">Qualitative data is the </w:t>
      </w:r>
      <w:r w:rsidR="00767AD9">
        <w:t xml:space="preserve">classification and understanding of material that can be both primary and secondary and its interpretation </w:t>
      </w:r>
      <w:r w:rsidR="00B513B3">
        <w:t xml:space="preserve">is concerned with quality and characteristics of the data are non-numerical </w:t>
      </w:r>
      <w:sdt>
        <w:sdtPr>
          <w:id w:val="-857423916"/>
          <w:citation/>
        </w:sdtPr>
        <w:sdtEndPr/>
        <w:sdtContent>
          <w:r w:rsidR="00B513B3">
            <w:fldChar w:fldCharType="begin"/>
          </w:r>
          <w:r w:rsidR="00B513B3">
            <w:instrText xml:space="preserve"> CITATION Wil07 \l 2057 </w:instrText>
          </w:r>
          <w:r w:rsidR="00B513B3">
            <w:fldChar w:fldCharType="separate"/>
          </w:r>
          <w:r w:rsidR="00524F30" w:rsidRPr="00524F30">
            <w:rPr>
              <w:noProof/>
            </w:rPr>
            <w:t>(Williams, 2007)</w:t>
          </w:r>
          <w:r w:rsidR="00B513B3">
            <w:fldChar w:fldCharType="end"/>
          </w:r>
        </w:sdtContent>
      </w:sdt>
      <w:r w:rsidR="00B513B3">
        <w:t xml:space="preserve">. Qualitative data within this research, can be found in the form of secondary data collection in the literature review. Although qualitative data will be utilised, some of the information gathered could be deemed to be dated – particularly with education and the frequent changes that occur but using this research method the author (myself) can get a deeper understanding and knowledge of the topic in question (numeracy). </w:t>
      </w:r>
    </w:p>
    <w:p w:rsidR="00B513B3" w:rsidRPr="00B513B3" w:rsidRDefault="00B513B3">
      <w:r>
        <w:t xml:space="preserve">Quantitative data collection us a technique that is used that produces or uses numerical data </w:t>
      </w:r>
      <w:sdt>
        <w:sdtPr>
          <w:id w:val="-558639090"/>
          <w:citation/>
        </w:sdtPr>
        <w:sdtEndPr/>
        <w:sdtContent>
          <w:r>
            <w:fldChar w:fldCharType="begin"/>
          </w:r>
          <w:r>
            <w:instrText xml:space="preserve"> CITATION Lew031 \l 2057 </w:instrText>
          </w:r>
          <w:r>
            <w:fldChar w:fldCharType="separate"/>
          </w:r>
          <w:r w:rsidR="00524F30" w:rsidRPr="00524F30">
            <w:rPr>
              <w:noProof/>
            </w:rPr>
            <w:t>(Lewis, et al., 2003)</w:t>
          </w:r>
          <w:r>
            <w:fldChar w:fldCharType="end"/>
          </w:r>
        </w:sdtContent>
      </w:sdt>
      <w:r>
        <w:t xml:space="preserve">. The implementation of quantitative data will be utilised from results obtained from a numeracy testing that will take place before and after an intervention. The gathered results will then be quantified and provide a numerical viewpoint which can be seen in upcoming chapters. An advantage of using quantitative data is that the numerical data collected can be examined against the secondary data from the literature review, however, an advantage of using quantitative data is that there needs to be a high volume of participants to provide accurate results which will be considered throughout the evaluation chapter. </w:t>
      </w:r>
    </w:p>
    <w:p w:rsidR="00767AD9" w:rsidRPr="002A57C8" w:rsidRDefault="002A57C8">
      <w:pPr>
        <w:rPr>
          <w:i/>
        </w:rPr>
      </w:pPr>
      <w:r w:rsidRPr="002A57C8">
        <w:rPr>
          <w:i/>
        </w:rPr>
        <w:t xml:space="preserve">Mixed Methods and Triangulated Approach </w:t>
      </w:r>
    </w:p>
    <w:p w:rsidR="00B513B3" w:rsidRDefault="00B513B3">
      <w:r>
        <w:t xml:space="preserve">Using the mixed methods approach in a research investigating allows the student (myself) to collect, analyse, mix and draw inferences with the primary and secondary data that is qualitative and quantitative in s single study </w:t>
      </w:r>
      <w:sdt>
        <w:sdtPr>
          <w:id w:val="-1543893791"/>
          <w:citation/>
        </w:sdtPr>
        <w:sdtEndPr/>
        <w:sdtContent>
          <w:r>
            <w:fldChar w:fldCharType="begin"/>
          </w:r>
          <w:r>
            <w:instrText xml:space="preserve"> CITATION Cam112 \l 2057 </w:instrText>
          </w:r>
          <w:r>
            <w:fldChar w:fldCharType="separate"/>
          </w:r>
          <w:r w:rsidR="00524F30" w:rsidRPr="00524F30">
            <w:rPr>
              <w:noProof/>
            </w:rPr>
            <w:t>(Cameron, 2011)</w:t>
          </w:r>
          <w:r>
            <w:fldChar w:fldCharType="end"/>
          </w:r>
        </w:sdtContent>
      </w:sdt>
      <w:r>
        <w:t xml:space="preserve">. Using the mixed methods approach, can underpin theories and provide an in-depth understanding whether interventions can have an impact on learner’s numeracy attainment in Business Studies. </w:t>
      </w:r>
    </w:p>
    <w:p w:rsidR="00B513B3" w:rsidRDefault="00B513B3" w:rsidP="00B513B3">
      <w:r>
        <w:t xml:space="preserve">Triangulation is using more than one data collection method (qualitative/quantitative/primary/secondary) when conducting research on the same topic or area </w:t>
      </w:r>
      <w:sdt>
        <w:sdtPr>
          <w:id w:val="588279484"/>
          <w:citation/>
        </w:sdtPr>
        <w:sdtEndPr/>
        <w:sdtContent>
          <w:r>
            <w:fldChar w:fldCharType="begin"/>
          </w:r>
          <w:r>
            <w:instrText xml:space="preserve"> CITATION Kul15 \l 2057 </w:instrText>
          </w:r>
          <w:r>
            <w:fldChar w:fldCharType="separate"/>
          </w:r>
          <w:r w:rsidR="00524F30" w:rsidRPr="00524F30">
            <w:rPr>
              <w:noProof/>
            </w:rPr>
            <w:t>(Kulkarni, 2015)</w:t>
          </w:r>
          <w:r>
            <w:fldChar w:fldCharType="end"/>
          </w:r>
        </w:sdtContent>
      </w:sdt>
      <w:r>
        <w:t xml:space="preserve">. Case studies (secondary research) and Numeracy testing (primary research) are the two methods that will be applied throughout this investigation. Using the triangulated approach within a research paper can help overcome bias and sterility of a single method approach </w:t>
      </w:r>
      <w:sdt>
        <w:sdtPr>
          <w:id w:val="-1764298330"/>
          <w:citation/>
        </w:sdtPr>
        <w:sdtEndPr/>
        <w:sdtContent>
          <w:r>
            <w:fldChar w:fldCharType="begin"/>
          </w:r>
          <w:r>
            <w:instrText xml:space="preserve"> CITATION Col035 \l 2057 </w:instrText>
          </w:r>
          <w:r>
            <w:fldChar w:fldCharType="separate"/>
          </w:r>
          <w:r w:rsidR="00524F30" w:rsidRPr="00524F30">
            <w:rPr>
              <w:noProof/>
            </w:rPr>
            <w:t>(Collis &amp; Hussey, 2003)</w:t>
          </w:r>
          <w:r>
            <w:fldChar w:fldCharType="end"/>
          </w:r>
        </w:sdtContent>
      </w:sdt>
      <w:r>
        <w:t xml:space="preserve"> and provide validity and minimise potential barriers.  </w:t>
      </w:r>
    </w:p>
    <w:p w:rsidR="00447795" w:rsidRDefault="00D32BBE">
      <w:r>
        <w:lastRenderedPageBreak/>
        <w:t>With the primary and secondary data collection, it needs to be further identified that there are two research philosophi</w:t>
      </w:r>
      <w:r w:rsidR="008A610A">
        <w:t>es that will have been utilised throughout this investigation.  P</w:t>
      </w:r>
      <w:r>
        <w:t>ositivism which looks at the quantitative data</w:t>
      </w:r>
      <w:r w:rsidR="00916841">
        <w:t xml:space="preserve"> collection whilst the phenomenological</w:t>
      </w:r>
      <w:r w:rsidR="008E3F6D">
        <w:t xml:space="preserve"> approach with research looks into the data collected through secondary resources. </w:t>
      </w:r>
      <w:r w:rsidR="00916841">
        <w:t xml:space="preserve"> </w:t>
      </w:r>
    </w:p>
    <w:p w:rsidR="002A27AC" w:rsidRDefault="002A27AC">
      <w:r>
        <w:t xml:space="preserve">Using a variety of different research methods </w:t>
      </w:r>
    </w:p>
    <w:p w:rsidR="000F2B03" w:rsidRDefault="000F2B03">
      <w:r>
        <w:br w:type="page"/>
      </w:r>
    </w:p>
    <w:p w:rsidR="002001B8" w:rsidRDefault="00AD1A7C">
      <w:pPr>
        <w:rPr>
          <w:b/>
        </w:rPr>
      </w:pPr>
      <w:r>
        <w:rPr>
          <w:b/>
        </w:rPr>
        <w:lastRenderedPageBreak/>
        <w:t xml:space="preserve">Evaluation </w:t>
      </w:r>
      <w:r w:rsidR="00221853">
        <w:rPr>
          <w:b/>
        </w:rPr>
        <w:t xml:space="preserve">(2000 words) </w:t>
      </w:r>
    </w:p>
    <w:p w:rsidR="00250D12" w:rsidRDefault="00250D12" w:rsidP="002126EA">
      <w:r>
        <w:t xml:space="preserve">The following chapter will look at the results before and after the intervention took place to determine whether the numeracy attainment within a year 10 business class has improved. </w:t>
      </w:r>
    </w:p>
    <w:p w:rsidR="005E6083" w:rsidRDefault="005E6083" w:rsidP="002126EA">
      <w:r>
        <w:t xml:space="preserve">From the </w:t>
      </w:r>
      <w:r w:rsidR="00D4424F">
        <w:t xml:space="preserve">primary data collected, the results have been quantified through Microsoft Excel, with graphs being utilised. Refer to appendix A for the questions asked to a year 10 business studies class before an intervention took place and Appendix B for questions asked after the planned intervention. </w:t>
      </w:r>
    </w:p>
    <w:p w:rsidR="00427144" w:rsidRDefault="00427144" w:rsidP="002126EA">
      <w:r>
        <w:t xml:space="preserve">Throughout the questions asked to the year 10 pupils, it can be seen that </w:t>
      </w:r>
      <w:r w:rsidR="00951CB6">
        <w:t xml:space="preserve">questions at the beginning of the test are identified as straightforward but as the test progresses, the difficulty of the questions start to increase. </w:t>
      </w:r>
    </w:p>
    <w:p w:rsidR="00951CB6" w:rsidRDefault="00951CB6" w:rsidP="002126EA">
      <w:r>
        <w:t xml:space="preserve">For the purpose of the evaluation, the findings that were entered into Microsoft Excel worksheet were categorised by the following; </w:t>
      </w:r>
    </w:p>
    <w:p w:rsidR="00951CB6" w:rsidRDefault="00951CB6" w:rsidP="002126EA">
      <w:pPr>
        <w:pStyle w:val="ListParagraph"/>
        <w:numPr>
          <w:ilvl w:val="0"/>
          <w:numId w:val="1"/>
        </w:numPr>
      </w:pPr>
      <w:r>
        <w:t>Yes (students had the correct answer)</w:t>
      </w:r>
    </w:p>
    <w:p w:rsidR="00951CB6" w:rsidRDefault="00951CB6" w:rsidP="002126EA">
      <w:pPr>
        <w:pStyle w:val="ListParagraph"/>
        <w:numPr>
          <w:ilvl w:val="0"/>
          <w:numId w:val="1"/>
        </w:numPr>
      </w:pPr>
      <w:r>
        <w:t xml:space="preserve">No (students didn’t not have the correct answer) </w:t>
      </w:r>
    </w:p>
    <w:p w:rsidR="00951CB6" w:rsidRDefault="00951CB6" w:rsidP="002126EA">
      <w:pPr>
        <w:pStyle w:val="ListParagraph"/>
        <w:numPr>
          <w:ilvl w:val="0"/>
          <w:numId w:val="1"/>
        </w:numPr>
      </w:pPr>
      <w:r>
        <w:t xml:space="preserve">Did not answer. </w:t>
      </w:r>
    </w:p>
    <w:p w:rsidR="00951CB6" w:rsidRDefault="00951CB6" w:rsidP="002126EA">
      <w:r>
        <w:t xml:space="preserve">This formation was implemented for the purpose of the evaluation section of this report as it allowed the primary research to be quantified </w:t>
      </w:r>
      <w:r w:rsidR="001D35C2">
        <w:t xml:space="preserve">and help with providing an insight into the numeracy attainment within a year 10 Business Studies class. </w:t>
      </w:r>
    </w:p>
    <w:p w:rsidR="00774927" w:rsidRPr="001D35C2" w:rsidRDefault="008B4F72" w:rsidP="002126EA">
      <w:r>
        <w:t xml:space="preserve">As the test will remain anonymous for the reader, the collected results and quantified data will be referred to as </w:t>
      </w:r>
      <w:r w:rsidR="00161FC4">
        <w:t>- the</w:t>
      </w:r>
      <w:r>
        <w:t xml:space="preserve"> class in general or MAT learners or low attainment pupils. </w:t>
      </w:r>
    </w:p>
    <w:p w:rsidR="00033668" w:rsidRDefault="001D35C2" w:rsidP="002126EA">
      <w:r>
        <w:t>The graphs and tables within this section of the report will show the results of pre and post intervention, where improvement/no improvement with numeracy attainment can be identified.</w:t>
      </w:r>
      <w:r w:rsidR="00033668">
        <w:t xml:space="preserve"> All questions that were </w:t>
      </w:r>
      <w:r w:rsidR="004C2F53">
        <w:t>asked</w:t>
      </w:r>
      <w:r w:rsidR="00033668">
        <w:t xml:space="preserve"> did not require a calculator.  </w:t>
      </w:r>
    </w:p>
    <w:p w:rsidR="00713057" w:rsidRDefault="00713057" w:rsidP="002126EA">
      <w:r>
        <w:t xml:space="preserve">It was evident that before the intervention took place, some learners confidence surrounding numeracy was considered to be quite low, which provided further reasoning for the intervention to take place. One of the difficulties that occurred during this intervention was the some of the learners that felt they lacked numeracy skills, were not fully engaged at the beginning as they felt they could not improve – this was disproven during the post-intervention numeracy questioning. </w:t>
      </w:r>
    </w:p>
    <w:p w:rsidR="00713057" w:rsidRDefault="00713057" w:rsidP="002126EA">
      <w:pPr>
        <w:rPr>
          <w:i/>
        </w:rPr>
      </w:pPr>
      <w:r>
        <w:t xml:space="preserve">The remaining part of this chapter will look at some of the results from the pre and post intervention testing. </w:t>
      </w:r>
    </w:p>
    <w:p w:rsidR="008B4F72" w:rsidRPr="008B4F72" w:rsidRDefault="00951CB6" w:rsidP="002126EA">
      <w:pPr>
        <w:rPr>
          <w:i/>
        </w:rPr>
      </w:pPr>
      <w:r w:rsidRPr="00951CB6">
        <w:rPr>
          <w:i/>
        </w:rPr>
        <w:t>Question 1 – 3</w:t>
      </w:r>
    </w:p>
    <w:p w:rsidR="00422811" w:rsidRDefault="00B513B3" w:rsidP="002126EA">
      <w:r>
        <w:t>Basic numeracy skills are an</w:t>
      </w:r>
      <w:r w:rsidR="008B4F72">
        <w:t xml:space="preserve"> important element of education within Wales with it being a vital component to both KS3 and KS4 in secondary education. </w:t>
      </w:r>
    </w:p>
    <w:p w:rsidR="008B4F72" w:rsidRPr="008B4F72" w:rsidRDefault="008B4F72"/>
    <w:tbl>
      <w:tblPr>
        <w:tblW w:w="9368" w:type="dxa"/>
        <w:tblInd w:w="113" w:type="dxa"/>
        <w:tblLook w:val="04A0" w:firstRow="1" w:lastRow="0" w:firstColumn="1" w:lastColumn="0" w:noHBand="0" w:noVBand="1"/>
      </w:tblPr>
      <w:tblGrid>
        <w:gridCol w:w="4706"/>
        <w:gridCol w:w="2331"/>
        <w:gridCol w:w="2331"/>
      </w:tblGrid>
      <w:tr w:rsidR="001D35C2" w:rsidRPr="001D35C2" w:rsidTr="001D35C2">
        <w:trPr>
          <w:trHeight w:val="336"/>
        </w:trPr>
        <w:tc>
          <w:tcPr>
            <w:tcW w:w="47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5C2" w:rsidRPr="001D35C2" w:rsidRDefault="001D35C2" w:rsidP="001D35C2">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b/>
                <w:sz w:val="24"/>
              </w:rPr>
            </w:pPr>
            <w:r w:rsidRPr="001D35C2">
              <w:rPr>
                <w:rFonts w:eastAsia="Times New Roman"/>
                <w:b/>
                <w:sz w:val="24"/>
              </w:rPr>
              <w:t>Correct Answer</w:t>
            </w:r>
          </w:p>
        </w:tc>
        <w:tc>
          <w:tcPr>
            <w:tcW w:w="2331" w:type="dxa"/>
            <w:tcBorders>
              <w:top w:val="single" w:sz="4" w:space="0" w:color="auto"/>
              <w:left w:val="nil"/>
              <w:bottom w:val="single" w:sz="4" w:space="0" w:color="auto"/>
              <w:right w:val="single" w:sz="4" w:space="0" w:color="auto"/>
            </w:tcBorders>
            <w:shd w:val="clear" w:color="auto" w:fill="auto"/>
            <w:noWrap/>
            <w:vAlign w:val="bottom"/>
            <w:hideMark/>
          </w:tcPr>
          <w:p w:rsidR="001D35C2" w:rsidRPr="001D35C2" w:rsidRDefault="001D35C2" w:rsidP="001D35C2">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b/>
                <w:sz w:val="24"/>
              </w:rPr>
            </w:pPr>
            <w:r w:rsidRPr="001D35C2">
              <w:rPr>
                <w:rFonts w:eastAsia="Times New Roman"/>
                <w:b/>
                <w:sz w:val="24"/>
              </w:rPr>
              <w:t>Pre</w:t>
            </w:r>
          </w:p>
        </w:tc>
        <w:tc>
          <w:tcPr>
            <w:tcW w:w="2331" w:type="dxa"/>
            <w:tcBorders>
              <w:top w:val="single" w:sz="4" w:space="0" w:color="auto"/>
              <w:left w:val="nil"/>
              <w:bottom w:val="single" w:sz="4" w:space="0" w:color="auto"/>
              <w:right w:val="single" w:sz="4" w:space="0" w:color="auto"/>
            </w:tcBorders>
            <w:shd w:val="clear" w:color="auto" w:fill="auto"/>
            <w:noWrap/>
            <w:vAlign w:val="bottom"/>
            <w:hideMark/>
          </w:tcPr>
          <w:p w:rsidR="001D35C2" w:rsidRPr="001D35C2" w:rsidRDefault="001D35C2" w:rsidP="001D35C2">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b/>
                <w:bCs/>
                <w:sz w:val="24"/>
              </w:rPr>
            </w:pPr>
            <w:r w:rsidRPr="001D35C2">
              <w:rPr>
                <w:rFonts w:eastAsia="Times New Roman"/>
                <w:b/>
                <w:bCs/>
                <w:sz w:val="24"/>
              </w:rPr>
              <w:t>Post</w:t>
            </w:r>
          </w:p>
        </w:tc>
      </w:tr>
      <w:tr w:rsidR="001D35C2" w:rsidRPr="001D35C2" w:rsidTr="001D35C2">
        <w:trPr>
          <w:trHeight w:val="336"/>
        </w:trPr>
        <w:tc>
          <w:tcPr>
            <w:tcW w:w="4706" w:type="dxa"/>
            <w:tcBorders>
              <w:top w:val="nil"/>
              <w:left w:val="single" w:sz="4" w:space="0" w:color="auto"/>
              <w:bottom w:val="single" w:sz="4" w:space="0" w:color="auto"/>
              <w:right w:val="single" w:sz="4" w:space="0" w:color="auto"/>
            </w:tcBorders>
            <w:shd w:val="clear" w:color="auto" w:fill="auto"/>
            <w:noWrap/>
            <w:vAlign w:val="bottom"/>
            <w:hideMark/>
          </w:tcPr>
          <w:p w:rsidR="001D35C2" w:rsidRPr="001D35C2" w:rsidRDefault="001D35C2" w:rsidP="001D35C2">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rPr>
            </w:pPr>
            <w:r w:rsidRPr="001D35C2">
              <w:rPr>
                <w:rFonts w:eastAsia="Times New Roman"/>
              </w:rPr>
              <w:t>Yes</w:t>
            </w:r>
          </w:p>
        </w:tc>
        <w:tc>
          <w:tcPr>
            <w:tcW w:w="2331" w:type="dxa"/>
            <w:tcBorders>
              <w:top w:val="nil"/>
              <w:left w:val="nil"/>
              <w:bottom w:val="single" w:sz="4" w:space="0" w:color="auto"/>
              <w:right w:val="single" w:sz="4" w:space="0" w:color="auto"/>
            </w:tcBorders>
            <w:shd w:val="clear" w:color="auto" w:fill="auto"/>
            <w:noWrap/>
            <w:vAlign w:val="bottom"/>
            <w:hideMark/>
          </w:tcPr>
          <w:p w:rsidR="001D35C2" w:rsidRPr="001D35C2" w:rsidRDefault="001D35C2" w:rsidP="001D35C2">
            <w:pPr>
              <w:pBdr>
                <w:top w:val="none" w:sz="0" w:space="0" w:color="auto"/>
                <w:left w:val="none" w:sz="0" w:space="0" w:color="auto"/>
                <w:bottom w:val="none" w:sz="0" w:space="0" w:color="auto"/>
                <w:right w:val="none" w:sz="0" w:space="0" w:color="auto"/>
                <w:between w:val="none" w:sz="0" w:space="0" w:color="auto"/>
              </w:pBdr>
              <w:spacing w:line="240" w:lineRule="auto"/>
              <w:jc w:val="right"/>
              <w:rPr>
                <w:rFonts w:eastAsia="Times New Roman"/>
              </w:rPr>
            </w:pPr>
            <w:r w:rsidRPr="001D35C2">
              <w:rPr>
                <w:rFonts w:eastAsia="Times New Roman"/>
              </w:rPr>
              <w:t>12</w:t>
            </w:r>
          </w:p>
        </w:tc>
        <w:tc>
          <w:tcPr>
            <w:tcW w:w="2331" w:type="dxa"/>
            <w:tcBorders>
              <w:top w:val="nil"/>
              <w:left w:val="nil"/>
              <w:bottom w:val="single" w:sz="4" w:space="0" w:color="auto"/>
              <w:right w:val="single" w:sz="4" w:space="0" w:color="auto"/>
            </w:tcBorders>
            <w:shd w:val="clear" w:color="auto" w:fill="auto"/>
            <w:noWrap/>
            <w:vAlign w:val="bottom"/>
            <w:hideMark/>
          </w:tcPr>
          <w:p w:rsidR="001D35C2" w:rsidRPr="001D35C2" w:rsidRDefault="001D35C2" w:rsidP="001D35C2">
            <w:pPr>
              <w:pBdr>
                <w:top w:val="none" w:sz="0" w:space="0" w:color="auto"/>
                <w:left w:val="none" w:sz="0" w:space="0" w:color="auto"/>
                <w:bottom w:val="none" w:sz="0" w:space="0" w:color="auto"/>
                <w:right w:val="none" w:sz="0" w:space="0" w:color="auto"/>
                <w:between w:val="none" w:sz="0" w:space="0" w:color="auto"/>
              </w:pBdr>
              <w:spacing w:line="240" w:lineRule="auto"/>
              <w:jc w:val="right"/>
              <w:rPr>
                <w:rFonts w:eastAsia="Times New Roman"/>
                <w:b/>
                <w:bCs/>
              </w:rPr>
            </w:pPr>
            <w:r w:rsidRPr="001D35C2">
              <w:rPr>
                <w:rFonts w:eastAsia="Times New Roman"/>
                <w:b/>
                <w:bCs/>
              </w:rPr>
              <w:t>13</w:t>
            </w:r>
          </w:p>
        </w:tc>
      </w:tr>
      <w:tr w:rsidR="001D35C2" w:rsidRPr="001D35C2" w:rsidTr="001D35C2">
        <w:trPr>
          <w:trHeight w:val="336"/>
        </w:trPr>
        <w:tc>
          <w:tcPr>
            <w:tcW w:w="4706" w:type="dxa"/>
            <w:tcBorders>
              <w:top w:val="nil"/>
              <w:left w:val="single" w:sz="4" w:space="0" w:color="auto"/>
              <w:bottom w:val="single" w:sz="4" w:space="0" w:color="auto"/>
              <w:right w:val="single" w:sz="4" w:space="0" w:color="auto"/>
            </w:tcBorders>
            <w:shd w:val="clear" w:color="auto" w:fill="auto"/>
            <w:noWrap/>
            <w:vAlign w:val="bottom"/>
            <w:hideMark/>
          </w:tcPr>
          <w:p w:rsidR="001D35C2" w:rsidRPr="001D35C2" w:rsidRDefault="001D35C2" w:rsidP="001D35C2">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rPr>
            </w:pPr>
            <w:r w:rsidRPr="001D35C2">
              <w:rPr>
                <w:rFonts w:eastAsia="Times New Roman"/>
              </w:rPr>
              <w:t xml:space="preserve">No </w:t>
            </w:r>
          </w:p>
        </w:tc>
        <w:tc>
          <w:tcPr>
            <w:tcW w:w="2331" w:type="dxa"/>
            <w:tcBorders>
              <w:top w:val="nil"/>
              <w:left w:val="nil"/>
              <w:bottom w:val="single" w:sz="4" w:space="0" w:color="auto"/>
              <w:right w:val="single" w:sz="4" w:space="0" w:color="auto"/>
            </w:tcBorders>
            <w:shd w:val="clear" w:color="auto" w:fill="auto"/>
            <w:noWrap/>
            <w:vAlign w:val="bottom"/>
            <w:hideMark/>
          </w:tcPr>
          <w:p w:rsidR="001D35C2" w:rsidRPr="001D35C2" w:rsidRDefault="001D35C2" w:rsidP="001D35C2">
            <w:pPr>
              <w:pBdr>
                <w:top w:val="none" w:sz="0" w:space="0" w:color="auto"/>
                <w:left w:val="none" w:sz="0" w:space="0" w:color="auto"/>
                <w:bottom w:val="none" w:sz="0" w:space="0" w:color="auto"/>
                <w:right w:val="none" w:sz="0" w:space="0" w:color="auto"/>
                <w:between w:val="none" w:sz="0" w:space="0" w:color="auto"/>
              </w:pBdr>
              <w:spacing w:line="240" w:lineRule="auto"/>
              <w:jc w:val="right"/>
              <w:rPr>
                <w:rFonts w:eastAsia="Times New Roman"/>
              </w:rPr>
            </w:pPr>
            <w:r w:rsidRPr="001D35C2">
              <w:rPr>
                <w:rFonts w:eastAsia="Times New Roman"/>
              </w:rPr>
              <w:t>1</w:t>
            </w:r>
          </w:p>
        </w:tc>
        <w:tc>
          <w:tcPr>
            <w:tcW w:w="2331" w:type="dxa"/>
            <w:tcBorders>
              <w:top w:val="nil"/>
              <w:left w:val="nil"/>
              <w:bottom w:val="single" w:sz="4" w:space="0" w:color="auto"/>
              <w:right w:val="single" w:sz="4" w:space="0" w:color="auto"/>
            </w:tcBorders>
            <w:shd w:val="clear" w:color="auto" w:fill="auto"/>
            <w:noWrap/>
            <w:vAlign w:val="bottom"/>
            <w:hideMark/>
          </w:tcPr>
          <w:p w:rsidR="001D35C2" w:rsidRPr="001D35C2" w:rsidRDefault="001D35C2" w:rsidP="001D35C2">
            <w:pPr>
              <w:pBdr>
                <w:top w:val="none" w:sz="0" w:space="0" w:color="auto"/>
                <w:left w:val="none" w:sz="0" w:space="0" w:color="auto"/>
                <w:bottom w:val="none" w:sz="0" w:space="0" w:color="auto"/>
                <w:right w:val="none" w:sz="0" w:space="0" w:color="auto"/>
                <w:between w:val="none" w:sz="0" w:space="0" w:color="auto"/>
              </w:pBdr>
              <w:spacing w:line="240" w:lineRule="auto"/>
              <w:jc w:val="right"/>
              <w:rPr>
                <w:rFonts w:eastAsia="Times New Roman"/>
                <w:b/>
                <w:bCs/>
              </w:rPr>
            </w:pPr>
            <w:r w:rsidRPr="001D35C2">
              <w:rPr>
                <w:rFonts w:eastAsia="Times New Roman"/>
                <w:b/>
                <w:bCs/>
              </w:rPr>
              <w:t>0</w:t>
            </w:r>
          </w:p>
        </w:tc>
      </w:tr>
      <w:tr w:rsidR="001D35C2" w:rsidRPr="001D35C2" w:rsidTr="001D35C2">
        <w:trPr>
          <w:trHeight w:val="336"/>
        </w:trPr>
        <w:tc>
          <w:tcPr>
            <w:tcW w:w="4706" w:type="dxa"/>
            <w:tcBorders>
              <w:top w:val="nil"/>
              <w:left w:val="single" w:sz="4" w:space="0" w:color="auto"/>
              <w:bottom w:val="single" w:sz="4" w:space="0" w:color="auto"/>
              <w:right w:val="single" w:sz="4" w:space="0" w:color="auto"/>
            </w:tcBorders>
            <w:shd w:val="clear" w:color="auto" w:fill="auto"/>
            <w:noWrap/>
            <w:vAlign w:val="bottom"/>
            <w:hideMark/>
          </w:tcPr>
          <w:p w:rsidR="001D35C2" w:rsidRPr="001D35C2" w:rsidRDefault="001D35C2" w:rsidP="001D35C2">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rPr>
            </w:pPr>
            <w:r w:rsidRPr="001D35C2">
              <w:rPr>
                <w:rFonts w:eastAsia="Times New Roman"/>
              </w:rPr>
              <w:t xml:space="preserve">Did not answer </w:t>
            </w:r>
          </w:p>
        </w:tc>
        <w:tc>
          <w:tcPr>
            <w:tcW w:w="2331" w:type="dxa"/>
            <w:tcBorders>
              <w:top w:val="nil"/>
              <w:left w:val="nil"/>
              <w:bottom w:val="single" w:sz="4" w:space="0" w:color="auto"/>
              <w:right w:val="single" w:sz="4" w:space="0" w:color="auto"/>
            </w:tcBorders>
            <w:shd w:val="clear" w:color="auto" w:fill="auto"/>
            <w:noWrap/>
            <w:vAlign w:val="bottom"/>
            <w:hideMark/>
          </w:tcPr>
          <w:p w:rsidR="001D35C2" w:rsidRPr="001D35C2" w:rsidRDefault="001D35C2" w:rsidP="001D35C2">
            <w:pPr>
              <w:pBdr>
                <w:top w:val="none" w:sz="0" w:space="0" w:color="auto"/>
                <w:left w:val="none" w:sz="0" w:space="0" w:color="auto"/>
                <w:bottom w:val="none" w:sz="0" w:space="0" w:color="auto"/>
                <w:right w:val="none" w:sz="0" w:space="0" w:color="auto"/>
                <w:between w:val="none" w:sz="0" w:space="0" w:color="auto"/>
              </w:pBdr>
              <w:spacing w:line="240" w:lineRule="auto"/>
              <w:jc w:val="right"/>
              <w:rPr>
                <w:rFonts w:eastAsia="Times New Roman"/>
              </w:rPr>
            </w:pPr>
            <w:r w:rsidRPr="001D35C2">
              <w:rPr>
                <w:rFonts w:eastAsia="Times New Roman"/>
              </w:rPr>
              <w:t>0</w:t>
            </w:r>
          </w:p>
        </w:tc>
        <w:tc>
          <w:tcPr>
            <w:tcW w:w="2331" w:type="dxa"/>
            <w:tcBorders>
              <w:top w:val="nil"/>
              <w:left w:val="nil"/>
              <w:bottom w:val="single" w:sz="4" w:space="0" w:color="auto"/>
              <w:right w:val="single" w:sz="4" w:space="0" w:color="auto"/>
            </w:tcBorders>
            <w:shd w:val="clear" w:color="auto" w:fill="auto"/>
            <w:noWrap/>
            <w:vAlign w:val="bottom"/>
            <w:hideMark/>
          </w:tcPr>
          <w:p w:rsidR="001D35C2" w:rsidRPr="001D35C2" w:rsidRDefault="001D35C2" w:rsidP="001D35C2">
            <w:pPr>
              <w:pBdr>
                <w:top w:val="none" w:sz="0" w:space="0" w:color="auto"/>
                <w:left w:val="none" w:sz="0" w:space="0" w:color="auto"/>
                <w:bottom w:val="none" w:sz="0" w:space="0" w:color="auto"/>
                <w:right w:val="none" w:sz="0" w:space="0" w:color="auto"/>
                <w:between w:val="none" w:sz="0" w:space="0" w:color="auto"/>
              </w:pBdr>
              <w:spacing w:line="240" w:lineRule="auto"/>
              <w:jc w:val="right"/>
              <w:rPr>
                <w:rFonts w:eastAsia="Times New Roman"/>
                <w:b/>
                <w:bCs/>
              </w:rPr>
            </w:pPr>
            <w:r w:rsidRPr="001D35C2">
              <w:rPr>
                <w:rFonts w:eastAsia="Times New Roman"/>
                <w:b/>
                <w:bCs/>
              </w:rPr>
              <w:t>0</w:t>
            </w:r>
          </w:p>
        </w:tc>
      </w:tr>
    </w:tbl>
    <w:p w:rsidR="001D35C2" w:rsidRDefault="001D35C2" w:rsidP="001D35C2">
      <w:pPr>
        <w:pStyle w:val="Caption"/>
      </w:pPr>
      <w:bookmarkStart w:id="0" w:name="_Toc513797231"/>
      <w:r>
        <w:t xml:space="preserve">Table </w:t>
      </w:r>
      <w:fldSimple w:instr=" SEQ Table \* ARABIC ">
        <w:r w:rsidR="002D7C15">
          <w:rPr>
            <w:noProof/>
          </w:rPr>
          <w:t>1</w:t>
        </w:r>
      </w:fldSimple>
      <w:r>
        <w:t xml:space="preserve"> - Question 1</w:t>
      </w:r>
      <w:bookmarkEnd w:id="0"/>
    </w:p>
    <w:p w:rsidR="008B4F72" w:rsidRDefault="001D35C2" w:rsidP="00713057">
      <w:r>
        <w:t xml:space="preserve">Table one is showing the </w:t>
      </w:r>
      <w:r w:rsidR="00001831">
        <w:t xml:space="preserve">results from question one where a straightforward question was asked to the pupils. Pre-intervention showed that 92% of the class were able to answer the question. Post-intervention showed that 100% of the class were able to answer the question that had a similar difficulty level to the answer asked in the pre-intervention. </w:t>
      </w:r>
      <w:r w:rsidR="00AA2618">
        <w:t>Looking at the results from both pre and post intervention, it is clear that the pupils have an understanding o</w:t>
      </w:r>
      <w:r w:rsidR="008B4F72">
        <w:t xml:space="preserve">f basic numeracy at key stage 4. Although it is a small sample that is considered it does not correlate with published data stating that pupils at KS4 do not have basic numeracy skills </w:t>
      </w:r>
      <w:r w:rsidR="008B4F72">
        <w:lastRenderedPageBreak/>
        <w:t xml:space="preserve">particularly after the planned intervention shows that 100% of the pupils has the answer correct. </w:t>
      </w:r>
    </w:p>
    <w:p w:rsidR="008B4F72" w:rsidRDefault="008B4F72">
      <w:pPr>
        <w:jc w:val="left"/>
      </w:pPr>
    </w:p>
    <w:p w:rsidR="008B4F72" w:rsidRDefault="00956515">
      <w:pPr>
        <w:jc w:val="left"/>
      </w:pPr>
      <w:r>
        <w:rPr>
          <w:noProof/>
          <w:lang w:eastAsia="en-GB"/>
        </w:rPr>
        <w:drawing>
          <wp:anchor distT="0" distB="0" distL="114300" distR="114300" simplePos="0" relativeHeight="251659264" behindDoc="1" locked="0" layoutInCell="1" allowOverlap="1" wp14:anchorId="6586A83E" wp14:editId="79F13666">
            <wp:simplePos x="0" y="0"/>
            <wp:positionH relativeFrom="column">
              <wp:posOffset>3316605</wp:posOffset>
            </wp:positionH>
            <wp:positionV relativeFrom="paragraph">
              <wp:posOffset>-30480</wp:posOffset>
            </wp:positionV>
            <wp:extent cx="2849245" cy="1765935"/>
            <wp:effectExtent l="0" t="0" r="27305" b="24765"/>
            <wp:wrapTight wrapText="bothSides">
              <wp:wrapPolygon edited="0">
                <wp:start x="0" y="0"/>
                <wp:lineTo x="0" y="21670"/>
                <wp:lineTo x="21663" y="21670"/>
                <wp:lineTo x="21663" y="0"/>
                <wp:lineTo x="0" y="0"/>
              </wp:wrapPolygon>
            </wp:wrapTight>
            <wp:docPr id="1" name="Chart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2336" behindDoc="1" locked="0" layoutInCell="1" allowOverlap="1" wp14:anchorId="35C0EC21" wp14:editId="452F783E">
            <wp:simplePos x="0" y="0"/>
            <wp:positionH relativeFrom="column">
              <wp:posOffset>0</wp:posOffset>
            </wp:positionH>
            <wp:positionV relativeFrom="paragraph">
              <wp:posOffset>-84455</wp:posOffset>
            </wp:positionV>
            <wp:extent cx="2915285" cy="1819910"/>
            <wp:effectExtent l="0" t="0" r="18415" b="27940"/>
            <wp:wrapTight wrapText="bothSides">
              <wp:wrapPolygon edited="0">
                <wp:start x="0" y="0"/>
                <wp:lineTo x="0" y="21706"/>
                <wp:lineTo x="21595" y="21706"/>
                <wp:lineTo x="21595" y="0"/>
                <wp:lineTo x="0" y="0"/>
              </wp:wrapPolygon>
            </wp:wrapTight>
            <wp:docPr id="5" name="Chart 5">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rsidR="008B4F72" w:rsidRDefault="008B4F72">
      <w:pPr>
        <w:jc w:val="left"/>
      </w:pPr>
    </w:p>
    <w:p w:rsidR="008B4F72" w:rsidRDefault="008B4F72">
      <w:pPr>
        <w:jc w:val="left"/>
      </w:pPr>
    </w:p>
    <w:p w:rsidR="008B4F72" w:rsidRDefault="008B4F72">
      <w:pPr>
        <w:jc w:val="left"/>
      </w:pPr>
    </w:p>
    <w:p w:rsidR="008B4F72" w:rsidRDefault="008B4F72">
      <w:pPr>
        <w:jc w:val="left"/>
      </w:pPr>
    </w:p>
    <w:p w:rsidR="008B4F72" w:rsidRDefault="008B4F72">
      <w:pPr>
        <w:jc w:val="left"/>
      </w:pPr>
    </w:p>
    <w:p w:rsidR="008B4F72" w:rsidRDefault="008B4F72">
      <w:pPr>
        <w:jc w:val="left"/>
      </w:pPr>
    </w:p>
    <w:p w:rsidR="008B4F72" w:rsidRDefault="008B4F72">
      <w:pPr>
        <w:jc w:val="left"/>
      </w:pPr>
    </w:p>
    <w:p w:rsidR="008B4F72" w:rsidRDefault="008B4F72">
      <w:pPr>
        <w:jc w:val="left"/>
      </w:pPr>
    </w:p>
    <w:p w:rsidR="008B4F72" w:rsidRDefault="008B4F72">
      <w:pPr>
        <w:jc w:val="left"/>
      </w:pPr>
    </w:p>
    <w:p w:rsidR="00D042D1" w:rsidRDefault="00D042D1" w:rsidP="00D042D1">
      <w:pPr>
        <w:pStyle w:val="Caption"/>
      </w:pPr>
      <w:bookmarkStart w:id="1" w:name="_Toc513797267"/>
      <w:r>
        <w:t xml:space="preserve">Figure </w:t>
      </w:r>
      <w:fldSimple w:instr=" SEQ Figure \* ARABIC ">
        <w:r w:rsidR="00713057">
          <w:rPr>
            <w:noProof/>
          </w:rPr>
          <w:t>1</w:t>
        </w:r>
      </w:fldSimple>
      <w:r>
        <w:t xml:space="preserve"> - Graph </w:t>
      </w:r>
      <w:r w:rsidR="00956515">
        <w:t>1</w:t>
      </w:r>
      <w:r>
        <w:tab/>
      </w:r>
      <w:r>
        <w:tab/>
      </w:r>
      <w:r>
        <w:tab/>
      </w:r>
      <w:r>
        <w:tab/>
      </w:r>
      <w:r>
        <w:tab/>
      </w:r>
      <w:r>
        <w:tab/>
        <w:t xml:space="preserve">Figure </w:t>
      </w:r>
      <w:fldSimple w:instr=" SEQ Figure \* ARABIC ">
        <w:r w:rsidR="00713057">
          <w:rPr>
            <w:noProof/>
          </w:rPr>
          <w:t>2</w:t>
        </w:r>
      </w:fldSimple>
      <w:r w:rsidR="00956515">
        <w:t xml:space="preserve"> - Graph 2</w:t>
      </w:r>
      <w:bookmarkEnd w:id="1"/>
    </w:p>
    <w:p w:rsidR="008B4F72" w:rsidRDefault="008B4F72" w:rsidP="002126EA">
      <w:r>
        <w:t xml:space="preserve">Questions </w:t>
      </w:r>
      <w:r w:rsidR="00956515">
        <w:t xml:space="preserve">one and </w:t>
      </w:r>
      <w:r>
        <w:t xml:space="preserve">two were related back to the basic numeracy skills that were required for this answer. In order to achieve a correct answer, pupils needed to have the correct answer from the previous question. Two </w:t>
      </w:r>
      <w:r w:rsidR="008951E7">
        <w:t xml:space="preserve">of the pupils that answered </w:t>
      </w:r>
      <w:r>
        <w:t xml:space="preserve">question incorrectly with question two, were identified by School X to have low numeracy attainment. Furthermore, in relation to data in the literature review, it can be understood that pupils in this year 10 business class at School X, would not be identified as the adults within Wales that do not have basic numeracy skills. </w:t>
      </w:r>
    </w:p>
    <w:p w:rsidR="00DD09B1" w:rsidRDefault="008B4F72" w:rsidP="002126EA">
      <w:r>
        <w:t xml:space="preserve">It was interesting to see that the pupils that are considered to have low attainment in numeracy answered the questions </w:t>
      </w:r>
      <w:r w:rsidR="00BA030B">
        <w:t>correctly;</w:t>
      </w:r>
      <w:r>
        <w:t xml:space="preserve"> however MAT learners had the answer incorrect. It could be argued that in this case, MAT learners were not challenged and stimulated enough with these types of questions and became bored so early on during the pre-intervention. </w:t>
      </w:r>
      <w:r w:rsidR="00DD09B1">
        <w:t xml:space="preserve">With no application of differentiation applied, MAT learners have not benefited from developing their skills further which </w:t>
      </w:r>
      <w:r w:rsidR="00161FC4">
        <w:t xml:space="preserve">is a strategy that has been backed by </w:t>
      </w:r>
      <w:sdt>
        <w:sdtPr>
          <w:id w:val="-1742556800"/>
          <w:citation/>
        </w:sdtPr>
        <w:sdtEndPr/>
        <w:sdtContent>
          <w:r w:rsidR="00DD09B1">
            <w:fldChar w:fldCharType="begin"/>
          </w:r>
          <w:r w:rsidR="00DD09B1">
            <w:instrText xml:space="preserve"> CITATION Wel144 \l 2057 </w:instrText>
          </w:r>
          <w:r w:rsidR="00DD09B1">
            <w:fldChar w:fldCharType="separate"/>
          </w:r>
          <w:r w:rsidR="00524F30" w:rsidRPr="00524F30">
            <w:rPr>
              <w:noProof/>
            </w:rPr>
            <w:t>(Welsh Government, 2014)</w:t>
          </w:r>
          <w:r w:rsidR="00DD09B1">
            <w:fldChar w:fldCharType="end"/>
          </w:r>
        </w:sdtContent>
      </w:sdt>
      <w:r w:rsidR="00DD09B1">
        <w:t>.</w:t>
      </w:r>
    </w:p>
    <w:p w:rsidR="008B4F72" w:rsidRDefault="008B4F72" w:rsidP="002126EA">
      <w:r>
        <w:t xml:space="preserve">Additionally, in relation to question three, it needs to be acknowledged that during the post-test numeracy question, all pupils answered a similar question in comparison to the test before the intervention, which can be </w:t>
      </w:r>
      <w:r w:rsidR="00DD09B1">
        <w:t>considered</w:t>
      </w:r>
      <w:r>
        <w:t xml:space="preserve"> to be a success when looking at </w:t>
      </w:r>
      <w:r w:rsidR="002126EA">
        <w:t xml:space="preserve">the data from pre-intervention particularly as the learners were able to manipulate the numerical data </w:t>
      </w:r>
      <w:r w:rsidR="00BA030B">
        <w:t xml:space="preserve">which is one of the aims set by </w:t>
      </w:r>
      <w:sdt>
        <w:sdtPr>
          <w:id w:val="197435508"/>
          <w:citation/>
        </w:sdtPr>
        <w:sdtEndPr/>
        <w:sdtContent>
          <w:r w:rsidR="00BA030B">
            <w:fldChar w:fldCharType="begin"/>
          </w:r>
          <w:r w:rsidR="00BA030B">
            <w:instrText xml:space="preserve"> CITATION LiB16 \l 2057 </w:instrText>
          </w:r>
          <w:r w:rsidR="00BA030B">
            <w:fldChar w:fldCharType="separate"/>
          </w:r>
          <w:r w:rsidR="00524F30" w:rsidRPr="00524F30">
            <w:rPr>
              <w:noProof/>
            </w:rPr>
            <w:t>(LiBF, 2016)</w:t>
          </w:r>
          <w:r w:rsidR="00BA030B">
            <w:fldChar w:fldCharType="end"/>
          </w:r>
        </w:sdtContent>
      </w:sdt>
      <w:r w:rsidR="00BA030B">
        <w:t xml:space="preserve">. </w:t>
      </w:r>
      <w:r>
        <w:br w:type="page"/>
      </w:r>
    </w:p>
    <w:p w:rsidR="008B4F72" w:rsidRDefault="008951E7">
      <w:pPr>
        <w:jc w:val="left"/>
      </w:pPr>
      <w:r>
        <w:rPr>
          <w:noProof/>
          <w:lang w:eastAsia="en-GB"/>
        </w:rPr>
        <w:lastRenderedPageBreak/>
        <w:drawing>
          <wp:anchor distT="0" distB="0" distL="114300" distR="114300" simplePos="0" relativeHeight="251663360" behindDoc="1" locked="0" layoutInCell="1" allowOverlap="1" wp14:anchorId="4924BC96" wp14:editId="2163AD12">
            <wp:simplePos x="0" y="0"/>
            <wp:positionH relativeFrom="column">
              <wp:posOffset>3079115</wp:posOffset>
            </wp:positionH>
            <wp:positionV relativeFrom="paragraph">
              <wp:posOffset>27305</wp:posOffset>
            </wp:positionV>
            <wp:extent cx="2587625" cy="1776730"/>
            <wp:effectExtent l="0" t="0" r="22225" b="13970"/>
            <wp:wrapTight wrapText="bothSides">
              <wp:wrapPolygon edited="0">
                <wp:start x="0" y="0"/>
                <wp:lineTo x="0" y="21538"/>
                <wp:lineTo x="21627" y="21538"/>
                <wp:lineTo x="21627" y="0"/>
                <wp:lineTo x="0" y="0"/>
              </wp:wrapPolygon>
            </wp:wrapTight>
            <wp:docPr id="6" name="Chart 6">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00956515">
        <w:rPr>
          <w:noProof/>
          <w:lang w:eastAsia="en-GB"/>
        </w:rPr>
        <w:drawing>
          <wp:anchor distT="0" distB="0" distL="114300" distR="114300" simplePos="0" relativeHeight="251661312" behindDoc="1" locked="0" layoutInCell="1" allowOverlap="1" wp14:anchorId="07F35892" wp14:editId="1D998207">
            <wp:simplePos x="0" y="0"/>
            <wp:positionH relativeFrom="column">
              <wp:posOffset>-66040</wp:posOffset>
            </wp:positionH>
            <wp:positionV relativeFrom="paragraph">
              <wp:posOffset>36830</wp:posOffset>
            </wp:positionV>
            <wp:extent cx="2680335" cy="1765935"/>
            <wp:effectExtent l="0" t="0" r="24765" b="24765"/>
            <wp:wrapTight wrapText="bothSides">
              <wp:wrapPolygon edited="0">
                <wp:start x="0" y="0"/>
                <wp:lineTo x="0" y="21670"/>
                <wp:lineTo x="21646" y="21670"/>
                <wp:lineTo x="21646" y="0"/>
                <wp:lineTo x="0" y="0"/>
              </wp:wrapPolygon>
            </wp:wrapTight>
            <wp:docPr id="4" name="Chart 4">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rsidR="008B4F72" w:rsidRDefault="008B4F72" w:rsidP="001D35C2"/>
    <w:p w:rsidR="00221853" w:rsidRDefault="00221853" w:rsidP="001D35C2"/>
    <w:p w:rsidR="008B4F72" w:rsidRDefault="008B4F72">
      <w:pPr>
        <w:rPr>
          <w:b/>
        </w:rPr>
      </w:pPr>
    </w:p>
    <w:p w:rsidR="00161FC4" w:rsidRDefault="00161FC4">
      <w:pPr>
        <w:rPr>
          <w:b/>
        </w:rPr>
      </w:pPr>
    </w:p>
    <w:p w:rsidR="00161FC4" w:rsidRDefault="00161FC4">
      <w:pPr>
        <w:rPr>
          <w:b/>
        </w:rPr>
      </w:pPr>
    </w:p>
    <w:p w:rsidR="00161FC4" w:rsidRDefault="00161FC4">
      <w:pPr>
        <w:rPr>
          <w:b/>
        </w:rPr>
      </w:pPr>
    </w:p>
    <w:p w:rsidR="00161FC4" w:rsidRDefault="00161FC4">
      <w:pPr>
        <w:rPr>
          <w:b/>
        </w:rPr>
      </w:pPr>
    </w:p>
    <w:p w:rsidR="00161FC4" w:rsidRDefault="00161FC4">
      <w:pPr>
        <w:rPr>
          <w:b/>
        </w:rPr>
      </w:pPr>
    </w:p>
    <w:p w:rsidR="00161FC4" w:rsidRDefault="00161FC4">
      <w:pPr>
        <w:rPr>
          <w:b/>
        </w:rPr>
      </w:pPr>
    </w:p>
    <w:p w:rsidR="00161FC4" w:rsidRDefault="008951E7" w:rsidP="008951E7">
      <w:pPr>
        <w:pStyle w:val="Caption"/>
      </w:pPr>
      <w:bookmarkStart w:id="2" w:name="_Toc513797268"/>
      <w:r>
        <w:t xml:space="preserve">Figure </w:t>
      </w:r>
      <w:fldSimple w:instr=" SEQ Figure \* ARABIC ">
        <w:r w:rsidR="00713057">
          <w:rPr>
            <w:noProof/>
          </w:rPr>
          <w:t>3</w:t>
        </w:r>
      </w:fldSimple>
      <w:r>
        <w:t xml:space="preserve"> - </w:t>
      </w:r>
      <w:r w:rsidR="00713057">
        <w:t>Question</w:t>
      </w:r>
      <w:r>
        <w:t xml:space="preserve"> 3</w:t>
      </w:r>
      <w:r>
        <w:tab/>
      </w:r>
      <w:r>
        <w:tab/>
      </w:r>
      <w:r>
        <w:tab/>
      </w:r>
      <w:r>
        <w:tab/>
      </w:r>
      <w:r>
        <w:tab/>
        <w:t xml:space="preserve">Figure </w:t>
      </w:r>
      <w:fldSimple w:instr=" SEQ Figure \* ARABIC ">
        <w:r w:rsidR="00713057">
          <w:rPr>
            <w:noProof/>
          </w:rPr>
          <w:t>4</w:t>
        </w:r>
      </w:fldSimple>
      <w:r>
        <w:t xml:space="preserve"> - </w:t>
      </w:r>
      <w:r w:rsidR="00713057">
        <w:t>Question</w:t>
      </w:r>
      <w:r>
        <w:t xml:space="preserve"> 4</w:t>
      </w:r>
      <w:bookmarkEnd w:id="2"/>
      <w:r>
        <w:tab/>
      </w:r>
      <w:r>
        <w:tab/>
      </w:r>
    </w:p>
    <w:p w:rsidR="008951E7" w:rsidRDefault="00161FC4" w:rsidP="00161FC4">
      <w:r>
        <w:t>Figure three are showing the results from question five of the numeracy question</w:t>
      </w:r>
      <w:r w:rsidR="00BA030B">
        <w:t xml:space="preserve"> which were asked after</w:t>
      </w:r>
      <w:r w:rsidR="002126EA">
        <w:t xml:space="preserve"> looking at the types of numeracy questions asked in the LiBF examinations. Much like the previous questions</w:t>
      </w:r>
      <w:r w:rsidR="00205BD8">
        <w:t>, there</w:t>
      </w:r>
      <w:r w:rsidR="004C2F53">
        <w:t xml:space="preserve"> was a high percentage of learners that did attempt the questions</w:t>
      </w:r>
      <w:r w:rsidR="00205BD8">
        <w:t xml:space="preserve"> after the intervention took place, indicating an understanding of finding a percen</w:t>
      </w:r>
      <w:r w:rsidR="00713057">
        <w:t xml:space="preserve">tage of a number has developed throughout the intervention process – which could be deemed to be successful when looking at the statistics available. </w:t>
      </w:r>
    </w:p>
    <w:p w:rsidR="00713057" w:rsidRDefault="008951E7" w:rsidP="00161FC4">
      <w:r>
        <w:t xml:space="preserve">From question four, the ones who did not answer the question correctly, did not include the overall cost of the loan – which included the cost </w:t>
      </w:r>
      <w:r w:rsidR="00981BBD">
        <w:t>of the loan and the</w:t>
      </w:r>
      <w:r>
        <w:t xml:space="preserve"> interest rate, they just calculated the </w:t>
      </w:r>
      <w:r w:rsidR="00981BBD">
        <w:t>monthly cost</w:t>
      </w:r>
      <w:r>
        <w:t xml:space="preserve"> of the £9,650.  Just from the small sample provided, it can be suggested that,</w:t>
      </w:r>
      <w:r w:rsidR="00713057">
        <w:t xml:space="preserve"> the main issue surrounding the question was that they simply did not read the question correctly, although they provided a correct answer without the added interest, it was not the answer that was wanted. Additionally, it was clear that simplistic language in the questioning was needed and adapted to post intervention numeracy testing, which was taken on board and there was a 16% increase in the learners that were able to answer the questions correctly.  </w:t>
      </w:r>
    </w:p>
    <w:p w:rsidR="00713057" w:rsidRDefault="00713057">
      <w:r>
        <w:t xml:space="preserve">It was recognised that the numeracy attainment and basic skills in this year 10 class needed improvement particularly as the school is in one of the most deprived areas in Wales where poverty is high, unemployed high and people of the area considered to have ‘low skills’ and with a small intervention taking place could help pupils </w:t>
      </w:r>
      <w:r w:rsidR="00956515">
        <w:t xml:space="preserve">with the skills and knowledge they receive from the education they receive which can help in </w:t>
      </w:r>
      <w:r w:rsidR="00956515" w:rsidRPr="008B4F72">
        <w:t>reducing inequ</w:t>
      </w:r>
      <w:r w:rsidR="00956515">
        <w:t xml:space="preserve">alities </w:t>
      </w:r>
      <w:sdt>
        <w:sdtPr>
          <w:id w:val="1702440980"/>
          <w:citation/>
        </w:sdtPr>
        <w:sdtEndPr/>
        <w:sdtContent>
          <w:r w:rsidR="00956515">
            <w:fldChar w:fldCharType="begin"/>
          </w:r>
          <w:r w:rsidR="00956515">
            <w:instrText xml:space="preserve"> CITATION Sar16 \l 2057 </w:instrText>
          </w:r>
          <w:r w:rsidR="00956515">
            <w:fldChar w:fldCharType="separate"/>
          </w:r>
          <w:r w:rsidR="00524F30" w:rsidRPr="00524F30">
            <w:rPr>
              <w:noProof/>
            </w:rPr>
            <w:t>(Sargeant , 2016)</w:t>
          </w:r>
          <w:r w:rsidR="00956515">
            <w:fldChar w:fldCharType="end"/>
          </w:r>
        </w:sdtContent>
      </w:sdt>
      <w:r w:rsidR="00956515">
        <w:t>.</w:t>
      </w:r>
      <w:r>
        <w:t xml:space="preserve"> The same analysis was similar with question five, where a similar question was asked and the answers that the students provided were closely linked to question three and four therefore a full analysis would not need to take place. </w:t>
      </w:r>
    </w:p>
    <w:p w:rsidR="00713057" w:rsidRDefault="00713057">
      <w:pPr>
        <w:jc w:val="left"/>
      </w:pPr>
      <w:r>
        <w:br w:type="page"/>
      </w:r>
    </w:p>
    <w:p w:rsidR="00713057" w:rsidRPr="00713057" w:rsidRDefault="00713057">
      <w:r>
        <w:lastRenderedPageBreak/>
        <w:t xml:space="preserve">Questions six and seven the numeracy questioning became slightly more difficult especially with the </w:t>
      </w:r>
      <w:r w:rsidR="004457A2">
        <w:t xml:space="preserve">use of calculations prohibited. </w:t>
      </w:r>
      <w:r w:rsidR="002D7C15">
        <w:t xml:space="preserve">Questions six and seven had similarities with its questioning type, therefore an overall analysis will be provided.  </w:t>
      </w:r>
    </w:p>
    <w:p w:rsidR="002D7C15" w:rsidRDefault="00244D1F" w:rsidP="00713057">
      <w:pPr>
        <w:pStyle w:val="Caption"/>
      </w:pPr>
      <w:r>
        <w:rPr>
          <w:noProof/>
          <w:lang w:eastAsia="en-GB"/>
        </w:rPr>
        <w:drawing>
          <wp:anchor distT="0" distB="0" distL="114300" distR="114300" simplePos="0" relativeHeight="251667456" behindDoc="1" locked="0" layoutInCell="1" allowOverlap="1" wp14:anchorId="251E07BC" wp14:editId="0C1B6BD3">
            <wp:simplePos x="0" y="0"/>
            <wp:positionH relativeFrom="column">
              <wp:posOffset>2867025</wp:posOffset>
            </wp:positionH>
            <wp:positionV relativeFrom="paragraph">
              <wp:posOffset>327025</wp:posOffset>
            </wp:positionV>
            <wp:extent cx="3448050" cy="2457450"/>
            <wp:effectExtent l="0" t="0" r="19050" b="19050"/>
            <wp:wrapTight wrapText="bothSides">
              <wp:wrapPolygon edited="0">
                <wp:start x="0" y="0"/>
                <wp:lineTo x="0" y="21600"/>
                <wp:lineTo x="21600" y="21600"/>
                <wp:lineTo x="21600" y="0"/>
                <wp:lineTo x="0" y="0"/>
              </wp:wrapPolygon>
            </wp:wrapTight>
            <wp:docPr id="9" name="Chart 9">
              <a:extLst xmlns:a="http://schemas.openxmlformats.org/drawingml/2006/main">
                <a:ext uri="{FF2B5EF4-FFF2-40B4-BE49-F238E27FC236}">
                  <a16:creationId xmlns:a16="http://schemas.microsoft.com/office/drawing/2014/main" id="{00000000-0008-0000-09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rsidR="008B4F72" w:rsidRDefault="00244D1F" w:rsidP="00713057">
      <w:pPr>
        <w:pStyle w:val="Caption"/>
        <w:rPr>
          <w:b/>
        </w:rPr>
      </w:pPr>
      <w:bookmarkStart w:id="3" w:name="_Toc513797269"/>
      <w:r>
        <w:rPr>
          <w:noProof/>
          <w:lang w:eastAsia="en-GB"/>
        </w:rPr>
        <w:drawing>
          <wp:anchor distT="0" distB="0" distL="114300" distR="114300" simplePos="0" relativeHeight="251666432" behindDoc="1" locked="0" layoutInCell="1" allowOverlap="1" wp14:anchorId="13043DCB" wp14:editId="24C35ACE">
            <wp:simplePos x="0" y="0"/>
            <wp:positionH relativeFrom="column">
              <wp:posOffset>-505460</wp:posOffset>
            </wp:positionH>
            <wp:positionV relativeFrom="paragraph">
              <wp:posOffset>68580</wp:posOffset>
            </wp:positionV>
            <wp:extent cx="3267075" cy="2457450"/>
            <wp:effectExtent l="0" t="0" r="9525" b="19050"/>
            <wp:wrapTight wrapText="bothSides">
              <wp:wrapPolygon edited="0">
                <wp:start x="0" y="0"/>
                <wp:lineTo x="0" y="21600"/>
                <wp:lineTo x="21537" y="21600"/>
                <wp:lineTo x="21537" y="0"/>
                <wp:lineTo x="0" y="0"/>
              </wp:wrapPolygon>
            </wp:wrapTight>
            <wp:docPr id="8" name="Chart 8">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rsidR="00713057">
        <w:t xml:space="preserve">Figure </w:t>
      </w:r>
      <w:fldSimple w:instr=" SEQ Figure \* ARABIC ">
        <w:r w:rsidR="00713057">
          <w:rPr>
            <w:noProof/>
          </w:rPr>
          <w:t>5</w:t>
        </w:r>
      </w:fldSimple>
      <w:r w:rsidR="00713057">
        <w:t xml:space="preserve"> - Graph 6a</w:t>
      </w:r>
      <w:r w:rsidR="00713057">
        <w:tab/>
      </w:r>
      <w:r w:rsidR="00713057">
        <w:tab/>
      </w:r>
      <w:r w:rsidR="00713057">
        <w:tab/>
      </w:r>
      <w:r w:rsidR="00713057">
        <w:tab/>
      </w:r>
      <w:r w:rsidR="00713057">
        <w:tab/>
      </w:r>
      <w:r w:rsidR="00713057">
        <w:tab/>
        <w:t xml:space="preserve">Figure </w:t>
      </w:r>
      <w:fldSimple w:instr=" SEQ Figure \* ARABIC ">
        <w:r w:rsidR="00713057">
          <w:rPr>
            <w:noProof/>
          </w:rPr>
          <w:t>6</w:t>
        </w:r>
      </w:fldSimple>
      <w:r w:rsidR="00713057">
        <w:t xml:space="preserve"> - Graph 6B</w:t>
      </w:r>
      <w:bookmarkEnd w:id="3"/>
    </w:p>
    <w:tbl>
      <w:tblPr>
        <w:tblpPr w:leftFromText="180" w:rightFromText="180" w:vertAnchor="text" w:horzAnchor="margin" w:tblpY="128"/>
        <w:tblW w:w="4057" w:type="dxa"/>
        <w:tblLook w:val="04A0" w:firstRow="1" w:lastRow="0" w:firstColumn="1" w:lastColumn="0" w:noHBand="0" w:noVBand="1"/>
      </w:tblPr>
      <w:tblGrid>
        <w:gridCol w:w="1843"/>
        <w:gridCol w:w="1013"/>
        <w:gridCol w:w="1201"/>
      </w:tblGrid>
      <w:tr w:rsidR="00713057" w:rsidRPr="00713057" w:rsidTr="00307E5E">
        <w:trPr>
          <w:trHeight w:val="303"/>
        </w:trPr>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3057" w:rsidRPr="00713057" w:rsidRDefault="00713057" w:rsidP="002D7C15">
            <w:pPr>
              <w:pBdr>
                <w:top w:val="none" w:sz="0" w:space="0" w:color="auto"/>
                <w:left w:val="none" w:sz="0" w:space="0" w:color="auto"/>
                <w:bottom w:val="none" w:sz="0" w:space="0" w:color="auto"/>
                <w:right w:val="none" w:sz="0" w:space="0" w:color="auto"/>
                <w:between w:val="none" w:sz="0" w:space="0" w:color="auto"/>
              </w:pBdr>
              <w:spacing w:line="240" w:lineRule="auto"/>
              <w:jc w:val="center"/>
              <w:rPr>
                <w:rFonts w:ascii="Comic Sans MS" w:eastAsia="Times New Roman" w:hAnsi="Comic Sans MS" w:cs="Times New Roman"/>
              </w:rPr>
            </w:pPr>
            <w:r w:rsidRPr="00713057">
              <w:rPr>
                <w:rFonts w:ascii="Comic Sans MS" w:eastAsia="Times New Roman" w:hAnsi="Comic Sans MS" w:cs="Times New Roman"/>
              </w:rPr>
              <w:t xml:space="preserve">Correct Answer </w:t>
            </w:r>
          </w:p>
        </w:tc>
        <w:tc>
          <w:tcPr>
            <w:tcW w:w="1013" w:type="dxa"/>
            <w:tcBorders>
              <w:top w:val="single" w:sz="4" w:space="0" w:color="auto"/>
              <w:left w:val="nil"/>
              <w:bottom w:val="single" w:sz="4" w:space="0" w:color="auto"/>
              <w:right w:val="single" w:sz="4" w:space="0" w:color="auto"/>
            </w:tcBorders>
            <w:shd w:val="clear" w:color="auto" w:fill="auto"/>
            <w:noWrap/>
            <w:vAlign w:val="bottom"/>
            <w:hideMark/>
          </w:tcPr>
          <w:p w:rsidR="00713057" w:rsidRPr="00713057" w:rsidRDefault="00713057" w:rsidP="002D7C15">
            <w:pPr>
              <w:pBdr>
                <w:top w:val="none" w:sz="0" w:space="0" w:color="auto"/>
                <w:left w:val="none" w:sz="0" w:space="0" w:color="auto"/>
                <w:bottom w:val="none" w:sz="0" w:space="0" w:color="auto"/>
                <w:right w:val="none" w:sz="0" w:space="0" w:color="auto"/>
                <w:between w:val="none" w:sz="0" w:space="0" w:color="auto"/>
              </w:pBdr>
              <w:spacing w:line="240" w:lineRule="auto"/>
              <w:jc w:val="center"/>
              <w:rPr>
                <w:rFonts w:ascii="Comic Sans MS" w:eastAsia="Times New Roman" w:hAnsi="Comic Sans MS" w:cs="Times New Roman"/>
              </w:rPr>
            </w:pPr>
            <w:r w:rsidRPr="00713057">
              <w:rPr>
                <w:rFonts w:ascii="Comic Sans MS" w:eastAsia="Times New Roman" w:hAnsi="Comic Sans MS" w:cs="Times New Roman"/>
              </w:rPr>
              <w:t>Pre</w:t>
            </w:r>
          </w:p>
        </w:tc>
        <w:tc>
          <w:tcPr>
            <w:tcW w:w="1201" w:type="dxa"/>
            <w:tcBorders>
              <w:top w:val="single" w:sz="4" w:space="0" w:color="auto"/>
              <w:left w:val="nil"/>
              <w:bottom w:val="single" w:sz="4" w:space="0" w:color="auto"/>
              <w:right w:val="single" w:sz="4" w:space="0" w:color="auto"/>
            </w:tcBorders>
            <w:shd w:val="clear" w:color="auto" w:fill="auto"/>
            <w:noWrap/>
            <w:vAlign w:val="bottom"/>
            <w:hideMark/>
          </w:tcPr>
          <w:p w:rsidR="00713057" w:rsidRPr="00713057" w:rsidRDefault="00713057" w:rsidP="002D7C15">
            <w:pPr>
              <w:pBdr>
                <w:top w:val="none" w:sz="0" w:space="0" w:color="auto"/>
                <w:left w:val="none" w:sz="0" w:space="0" w:color="auto"/>
                <w:bottom w:val="none" w:sz="0" w:space="0" w:color="auto"/>
                <w:right w:val="none" w:sz="0" w:space="0" w:color="auto"/>
                <w:between w:val="none" w:sz="0" w:space="0" w:color="auto"/>
              </w:pBdr>
              <w:spacing w:line="240" w:lineRule="auto"/>
              <w:jc w:val="center"/>
              <w:rPr>
                <w:rFonts w:ascii="Comic Sans MS" w:eastAsia="Times New Roman" w:hAnsi="Comic Sans MS" w:cs="Times New Roman"/>
                <w:b/>
                <w:bCs/>
              </w:rPr>
            </w:pPr>
            <w:r w:rsidRPr="00713057">
              <w:rPr>
                <w:rFonts w:ascii="Comic Sans MS" w:eastAsia="Times New Roman" w:hAnsi="Comic Sans MS" w:cs="Times New Roman"/>
                <w:b/>
                <w:bCs/>
              </w:rPr>
              <w:t>Post</w:t>
            </w:r>
          </w:p>
        </w:tc>
      </w:tr>
      <w:tr w:rsidR="00713057" w:rsidRPr="00713057" w:rsidTr="00307E5E">
        <w:trPr>
          <w:trHeight w:val="30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713057" w:rsidRPr="00713057" w:rsidRDefault="00713057" w:rsidP="002D7C15">
            <w:pPr>
              <w:pBdr>
                <w:top w:val="none" w:sz="0" w:space="0" w:color="auto"/>
                <w:left w:val="none" w:sz="0" w:space="0" w:color="auto"/>
                <w:bottom w:val="none" w:sz="0" w:space="0" w:color="auto"/>
                <w:right w:val="none" w:sz="0" w:space="0" w:color="auto"/>
                <w:between w:val="none" w:sz="0" w:space="0" w:color="auto"/>
              </w:pBdr>
              <w:spacing w:line="240" w:lineRule="auto"/>
              <w:jc w:val="center"/>
              <w:rPr>
                <w:rFonts w:ascii="Comic Sans MS" w:eastAsia="Times New Roman" w:hAnsi="Comic Sans MS" w:cs="Times New Roman"/>
              </w:rPr>
            </w:pPr>
            <w:r w:rsidRPr="00713057">
              <w:rPr>
                <w:rFonts w:ascii="Comic Sans MS" w:eastAsia="Times New Roman" w:hAnsi="Comic Sans MS" w:cs="Times New Roman"/>
              </w:rPr>
              <w:t>Yes</w:t>
            </w:r>
          </w:p>
        </w:tc>
        <w:tc>
          <w:tcPr>
            <w:tcW w:w="1013" w:type="dxa"/>
            <w:tcBorders>
              <w:top w:val="nil"/>
              <w:left w:val="nil"/>
              <w:bottom w:val="single" w:sz="4" w:space="0" w:color="auto"/>
              <w:right w:val="single" w:sz="4" w:space="0" w:color="auto"/>
            </w:tcBorders>
            <w:shd w:val="clear" w:color="auto" w:fill="auto"/>
            <w:noWrap/>
            <w:vAlign w:val="bottom"/>
            <w:hideMark/>
          </w:tcPr>
          <w:p w:rsidR="00713057" w:rsidRPr="00713057" w:rsidRDefault="00244D1F" w:rsidP="002D7C15">
            <w:pPr>
              <w:pBdr>
                <w:top w:val="none" w:sz="0" w:space="0" w:color="auto"/>
                <w:left w:val="none" w:sz="0" w:space="0" w:color="auto"/>
                <w:bottom w:val="none" w:sz="0" w:space="0" w:color="auto"/>
                <w:right w:val="none" w:sz="0" w:space="0" w:color="auto"/>
                <w:between w:val="none" w:sz="0" w:space="0" w:color="auto"/>
              </w:pBdr>
              <w:spacing w:line="240" w:lineRule="auto"/>
              <w:jc w:val="center"/>
              <w:rPr>
                <w:rFonts w:ascii="Comic Sans MS" w:eastAsia="Times New Roman" w:hAnsi="Comic Sans MS" w:cs="Times New Roman"/>
              </w:rPr>
            </w:pPr>
            <w:r>
              <w:rPr>
                <w:rFonts w:ascii="Comic Sans MS" w:eastAsia="Times New Roman" w:hAnsi="Comic Sans MS" w:cs="Times New Roman"/>
              </w:rPr>
              <w:t>3</w:t>
            </w:r>
          </w:p>
        </w:tc>
        <w:tc>
          <w:tcPr>
            <w:tcW w:w="1201" w:type="dxa"/>
            <w:tcBorders>
              <w:top w:val="nil"/>
              <w:left w:val="nil"/>
              <w:bottom w:val="single" w:sz="4" w:space="0" w:color="auto"/>
              <w:right w:val="single" w:sz="4" w:space="0" w:color="auto"/>
            </w:tcBorders>
            <w:shd w:val="clear" w:color="auto" w:fill="auto"/>
            <w:noWrap/>
            <w:vAlign w:val="bottom"/>
            <w:hideMark/>
          </w:tcPr>
          <w:p w:rsidR="00713057" w:rsidRPr="00713057" w:rsidRDefault="00713057" w:rsidP="002D7C15">
            <w:pPr>
              <w:pBdr>
                <w:top w:val="none" w:sz="0" w:space="0" w:color="auto"/>
                <w:left w:val="none" w:sz="0" w:space="0" w:color="auto"/>
                <w:bottom w:val="none" w:sz="0" w:space="0" w:color="auto"/>
                <w:right w:val="none" w:sz="0" w:space="0" w:color="auto"/>
                <w:between w:val="none" w:sz="0" w:space="0" w:color="auto"/>
              </w:pBdr>
              <w:spacing w:line="240" w:lineRule="auto"/>
              <w:jc w:val="center"/>
              <w:rPr>
                <w:rFonts w:ascii="Comic Sans MS" w:eastAsia="Times New Roman" w:hAnsi="Comic Sans MS" w:cs="Times New Roman"/>
                <w:b/>
                <w:bCs/>
              </w:rPr>
            </w:pPr>
            <w:r w:rsidRPr="00713057">
              <w:rPr>
                <w:rFonts w:ascii="Comic Sans MS" w:eastAsia="Times New Roman" w:hAnsi="Comic Sans MS" w:cs="Times New Roman"/>
                <w:b/>
                <w:bCs/>
              </w:rPr>
              <w:t>7</w:t>
            </w:r>
          </w:p>
        </w:tc>
      </w:tr>
      <w:tr w:rsidR="00713057" w:rsidRPr="00713057" w:rsidTr="00307E5E">
        <w:trPr>
          <w:trHeight w:val="30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713057" w:rsidRPr="00713057" w:rsidRDefault="00713057" w:rsidP="002D7C15">
            <w:pPr>
              <w:pBdr>
                <w:top w:val="none" w:sz="0" w:space="0" w:color="auto"/>
                <w:left w:val="none" w:sz="0" w:space="0" w:color="auto"/>
                <w:bottom w:val="none" w:sz="0" w:space="0" w:color="auto"/>
                <w:right w:val="none" w:sz="0" w:space="0" w:color="auto"/>
                <w:between w:val="none" w:sz="0" w:space="0" w:color="auto"/>
              </w:pBdr>
              <w:spacing w:line="240" w:lineRule="auto"/>
              <w:jc w:val="center"/>
              <w:rPr>
                <w:rFonts w:ascii="Comic Sans MS" w:eastAsia="Times New Roman" w:hAnsi="Comic Sans MS" w:cs="Times New Roman"/>
              </w:rPr>
            </w:pPr>
            <w:r w:rsidRPr="00713057">
              <w:rPr>
                <w:rFonts w:ascii="Comic Sans MS" w:eastAsia="Times New Roman" w:hAnsi="Comic Sans MS" w:cs="Times New Roman"/>
              </w:rPr>
              <w:t xml:space="preserve">No </w:t>
            </w:r>
          </w:p>
        </w:tc>
        <w:tc>
          <w:tcPr>
            <w:tcW w:w="1013" w:type="dxa"/>
            <w:tcBorders>
              <w:top w:val="nil"/>
              <w:left w:val="nil"/>
              <w:bottom w:val="single" w:sz="4" w:space="0" w:color="auto"/>
              <w:right w:val="single" w:sz="4" w:space="0" w:color="auto"/>
            </w:tcBorders>
            <w:shd w:val="clear" w:color="auto" w:fill="auto"/>
            <w:noWrap/>
            <w:vAlign w:val="bottom"/>
            <w:hideMark/>
          </w:tcPr>
          <w:p w:rsidR="00713057" w:rsidRPr="00713057" w:rsidRDefault="00713057" w:rsidP="002D7C15">
            <w:pPr>
              <w:pBdr>
                <w:top w:val="none" w:sz="0" w:space="0" w:color="auto"/>
                <w:left w:val="none" w:sz="0" w:space="0" w:color="auto"/>
                <w:bottom w:val="none" w:sz="0" w:space="0" w:color="auto"/>
                <w:right w:val="none" w:sz="0" w:space="0" w:color="auto"/>
                <w:between w:val="none" w:sz="0" w:space="0" w:color="auto"/>
              </w:pBdr>
              <w:spacing w:line="240" w:lineRule="auto"/>
              <w:jc w:val="center"/>
              <w:rPr>
                <w:rFonts w:ascii="Comic Sans MS" w:eastAsia="Times New Roman" w:hAnsi="Comic Sans MS" w:cs="Times New Roman"/>
              </w:rPr>
            </w:pPr>
            <w:r w:rsidRPr="00713057">
              <w:rPr>
                <w:rFonts w:ascii="Comic Sans MS" w:eastAsia="Times New Roman" w:hAnsi="Comic Sans MS" w:cs="Times New Roman"/>
              </w:rPr>
              <w:t>4</w:t>
            </w:r>
          </w:p>
        </w:tc>
        <w:tc>
          <w:tcPr>
            <w:tcW w:w="1201" w:type="dxa"/>
            <w:tcBorders>
              <w:top w:val="nil"/>
              <w:left w:val="nil"/>
              <w:bottom w:val="single" w:sz="4" w:space="0" w:color="auto"/>
              <w:right w:val="single" w:sz="4" w:space="0" w:color="auto"/>
            </w:tcBorders>
            <w:shd w:val="clear" w:color="auto" w:fill="auto"/>
            <w:noWrap/>
            <w:vAlign w:val="bottom"/>
            <w:hideMark/>
          </w:tcPr>
          <w:p w:rsidR="00713057" w:rsidRPr="00713057" w:rsidRDefault="00713057" w:rsidP="002D7C15">
            <w:pPr>
              <w:pBdr>
                <w:top w:val="none" w:sz="0" w:space="0" w:color="auto"/>
                <w:left w:val="none" w:sz="0" w:space="0" w:color="auto"/>
                <w:bottom w:val="none" w:sz="0" w:space="0" w:color="auto"/>
                <w:right w:val="none" w:sz="0" w:space="0" w:color="auto"/>
                <w:between w:val="none" w:sz="0" w:space="0" w:color="auto"/>
              </w:pBdr>
              <w:spacing w:line="240" w:lineRule="auto"/>
              <w:jc w:val="center"/>
              <w:rPr>
                <w:rFonts w:ascii="Comic Sans MS" w:eastAsia="Times New Roman" w:hAnsi="Comic Sans MS" w:cs="Times New Roman"/>
                <w:b/>
                <w:bCs/>
              </w:rPr>
            </w:pPr>
            <w:r w:rsidRPr="00713057">
              <w:rPr>
                <w:rFonts w:ascii="Comic Sans MS" w:eastAsia="Times New Roman" w:hAnsi="Comic Sans MS" w:cs="Times New Roman"/>
                <w:b/>
                <w:bCs/>
              </w:rPr>
              <w:t>4</w:t>
            </w:r>
          </w:p>
        </w:tc>
      </w:tr>
      <w:tr w:rsidR="00713057" w:rsidRPr="00713057" w:rsidTr="00307E5E">
        <w:trPr>
          <w:trHeight w:val="303"/>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713057" w:rsidRPr="00713057" w:rsidRDefault="00713057" w:rsidP="002D7C15">
            <w:pPr>
              <w:pBdr>
                <w:top w:val="none" w:sz="0" w:space="0" w:color="auto"/>
                <w:left w:val="none" w:sz="0" w:space="0" w:color="auto"/>
                <w:bottom w:val="none" w:sz="0" w:space="0" w:color="auto"/>
                <w:right w:val="none" w:sz="0" w:space="0" w:color="auto"/>
                <w:between w:val="none" w:sz="0" w:space="0" w:color="auto"/>
              </w:pBdr>
              <w:spacing w:line="240" w:lineRule="auto"/>
              <w:jc w:val="center"/>
              <w:rPr>
                <w:rFonts w:ascii="Comic Sans MS" w:eastAsia="Times New Roman" w:hAnsi="Comic Sans MS" w:cs="Times New Roman"/>
              </w:rPr>
            </w:pPr>
            <w:r w:rsidRPr="00713057">
              <w:rPr>
                <w:rFonts w:ascii="Comic Sans MS" w:eastAsia="Times New Roman" w:hAnsi="Comic Sans MS" w:cs="Times New Roman"/>
              </w:rPr>
              <w:t>Did not an</w:t>
            </w:r>
            <w:r>
              <w:rPr>
                <w:rFonts w:ascii="Comic Sans MS" w:eastAsia="Times New Roman" w:hAnsi="Comic Sans MS" w:cs="Times New Roman"/>
              </w:rPr>
              <w:t>s</w:t>
            </w:r>
            <w:r w:rsidRPr="00713057">
              <w:rPr>
                <w:rFonts w:ascii="Comic Sans MS" w:eastAsia="Times New Roman" w:hAnsi="Comic Sans MS" w:cs="Times New Roman"/>
              </w:rPr>
              <w:t xml:space="preserve">wer </w:t>
            </w:r>
          </w:p>
        </w:tc>
        <w:tc>
          <w:tcPr>
            <w:tcW w:w="1013" w:type="dxa"/>
            <w:tcBorders>
              <w:top w:val="nil"/>
              <w:left w:val="nil"/>
              <w:bottom w:val="single" w:sz="4" w:space="0" w:color="auto"/>
              <w:right w:val="single" w:sz="4" w:space="0" w:color="auto"/>
            </w:tcBorders>
            <w:shd w:val="clear" w:color="auto" w:fill="auto"/>
            <w:noWrap/>
            <w:vAlign w:val="bottom"/>
            <w:hideMark/>
          </w:tcPr>
          <w:p w:rsidR="00713057" w:rsidRPr="00713057" w:rsidRDefault="00244D1F" w:rsidP="002D7C15">
            <w:pPr>
              <w:pBdr>
                <w:top w:val="none" w:sz="0" w:space="0" w:color="auto"/>
                <w:left w:val="none" w:sz="0" w:space="0" w:color="auto"/>
                <w:bottom w:val="none" w:sz="0" w:space="0" w:color="auto"/>
                <w:right w:val="none" w:sz="0" w:space="0" w:color="auto"/>
                <w:between w:val="none" w:sz="0" w:space="0" w:color="auto"/>
              </w:pBdr>
              <w:spacing w:line="240" w:lineRule="auto"/>
              <w:jc w:val="center"/>
              <w:rPr>
                <w:rFonts w:ascii="Comic Sans MS" w:eastAsia="Times New Roman" w:hAnsi="Comic Sans MS" w:cs="Times New Roman"/>
              </w:rPr>
            </w:pPr>
            <w:r>
              <w:rPr>
                <w:rFonts w:ascii="Comic Sans MS" w:eastAsia="Times New Roman" w:hAnsi="Comic Sans MS" w:cs="Times New Roman"/>
              </w:rPr>
              <w:t>6</w:t>
            </w:r>
          </w:p>
        </w:tc>
        <w:tc>
          <w:tcPr>
            <w:tcW w:w="1201" w:type="dxa"/>
            <w:tcBorders>
              <w:top w:val="nil"/>
              <w:left w:val="nil"/>
              <w:bottom w:val="single" w:sz="4" w:space="0" w:color="auto"/>
              <w:right w:val="single" w:sz="4" w:space="0" w:color="auto"/>
            </w:tcBorders>
            <w:shd w:val="clear" w:color="auto" w:fill="auto"/>
            <w:noWrap/>
            <w:vAlign w:val="bottom"/>
            <w:hideMark/>
          </w:tcPr>
          <w:p w:rsidR="00713057" w:rsidRPr="00713057" w:rsidRDefault="00713057" w:rsidP="002D7C15">
            <w:pPr>
              <w:pBdr>
                <w:top w:val="none" w:sz="0" w:space="0" w:color="auto"/>
                <w:left w:val="none" w:sz="0" w:space="0" w:color="auto"/>
                <w:bottom w:val="none" w:sz="0" w:space="0" w:color="auto"/>
                <w:right w:val="none" w:sz="0" w:space="0" w:color="auto"/>
                <w:between w:val="none" w:sz="0" w:space="0" w:color="auto"/>
              </w:pBdr>
              <w:spacing w:line="240" w:lineRule="auto"/>
              <w:jc w:val="center"/>
              <w:rPr>
                <w:rFonts w:ascii="Comic Sans MS" w:eastAsia="Times New Roman" w:hAnsi="Comic Sans MS" w:cs="Times New Roman"/>
                <w:b/>
                <w:bCs/>
              </w:rPr>
            </w:pPr>
            <w:r w:rsidRPr="00713057">
              <w:rPr>
                <w:rFonts w:ascii="Comic Sans MS" w:eastAsia="Times New Roman" w:hAnsi="Comic Sans MS" w:cs="Times New Roman"/>
                <w:b/>
                <w:bCs/>
              </w:rPr>
              <w:t>2</w:t>
            </w:r>
          </w:p>
        </w:tc>
      </w:tr>
    </w:tbl>
    <w:tbl>
      <w:tblPr>
        <w:tblpPr w:leftFromText="180" w:rightFromText="180" w:vertAnchor="text" w:horzAnchor="margin" w:tblpXSpec="right" w:tblpY="20"/>
        <w:tblW w:w="4621" w:type="dxa"/>
        <w:tblLook w:val="04A0" w:firstRow="1" w:lastRow="0" w:firstColumn="1" w:lastColumn="0" w:noHBand="0" w:noVBand="1"/>
      </w:tblPr>
      <w:tblGrid>
        <w:gridCol w:w="2001"/>
        <w:gridCol w:w="1635"/>
        <w:gridCol w:w="985"/>
      </w:tblGrid>
      <w:tr w:rsidR="002D7C15" w:rsidRPr="002D7C15" w:rsidTr="00307E5E">
        <w:trPr>
          <w:trHeight w:val="293"/>
        </w:trPr>
        <w:tc>
          <w:tcPr>
            <w:tcW w:w="20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D7C15" w:rsidRPr="002D7C15" w:rsidRDefault="002D7C15" w:rsidP="002D7C15">
            <w:pPr>
              <w:pBdr>
                <w:top w:val="none" w:sz="0" w:space="0" w:color="auto"/>
                <w:left w:val="none" w:sz="0" w:space="0" w:color="auto"/>
                <w:bottom w:val="none" w:sz="0" w:space="0" w:color="auto"/>
                <w:right w:val="none" w:sz="0" w:space="0" w:color="auto"/>
                <w:between w:val="none" w:sz="0" w:space="0" w:color="auto"/>
              </w:pBdr>
              <w:spacing w:line="240" w:lineRule="auto"/>
              <w:jc w:val="left"/>
              <w:rPr>
                <w:rFonts w:ascii="Comic Sans MS" w:eastAsia="Times New Roman" w:hAnsi="Comic Sans MS" w:cs="Times New Roman"/>
                <w:lang w:eastAsia="en-GB"/>
              </w:rPr>
            </w:pPr>
            <w:r w:rsidRPr="002D7C15">
              <w:rPr>
                <w:rFonts w:ascii="Comic Sans MS" w:eastAsia="Times New Roman" w:hAnsi="Comic Sans MS" w:cs="Times New Roman"/>
                <w:lang w:eastAsia="en-GB"/>
              </w:rPr>
              <w:t xml:space="preserve">Correct Answer </w:t>
            </w:r>
          </w:p>
        </w:tc>
        <w:tc>
          <w:tcPr>
            <w:tcW w:w="1635" w:type="dxa"/>
            <w:tcBorders>
              <w:top w:val="single" w:sz="4" w:space="0" w:color="auto"/>
              <w:left w:val="nil"/>
              <w:bottom w:val="single" w:sz="4" w:space="0" w:color="auto"/>
              <w:right w:val="single" w:sz="4" w:space="0" w:color="auto"/>
            </w:tcBorders>
            <w:shd w:val="clear" w:color="auto" w:fill="auto"/>
            <w:noWrap/>
            <w:vAlign w:val="bottom"/>
            <w:hideMark/>
          </w:tcPr>
          <w:p w:rsidR="002D7C15" w:rsidRPr="002D7C15" w:rsidRDefault="002D7C15" w:rsidP="002D7C15">
            <w:pPr>
              <w:pBdr>
                <w:top w:val="none" w:sz="0" w:space="0" w:color="auto"/>
                <w:left w:val="none" w:sz="0" w:space="0" w:color="auto"/>
                <w:bottom w:val="none" w:sz="0" w:space="0" w:color="auto"/>
                <w:right w:val="none" w:sz="0" w:space="0" w:color="auto"/>
                <w:between w:val="none" w:sz="0" w:space="0" w:color="auto"/>
              </w:pBdr>
              <w:spacing w:line="240" w:lineRule="auto"/>
              <w:jc w:val="left"/>
              <w:rPr>
                <w:rFonts w:ascii="Comic Sans MS" w:eastAsia="Times New Roman" w:hAnsi="Comic Sans MS" w:cs="Times New Roman"/>
                <w:lang w:eastAsia="en-GB"/>
              </w:rPr>
            </w:pPr>
            <w:r w:rsidRPr="002D7C15">
              <w:rPr>
                <w:rFonts w:ascii="Comic Sans MS" w:eastAsia="Times New Roman" w:hAnsi="Comic Sans MS" w:cs="Times New Roman"/>
                <w:lang w:eastAsia="en-GB"/>
              </w:rPr>
              <w:t>Pre</w:t>
            </w:r>
          </w:p>
        </w:tc>
        <w:tc>
          <w:tcPr>
            <w:tcW w:w="985" w:type="dxa"/>
            <w:tcBorders>
              <w:top w:val="single" w:sz="4" w:space="0" w:color="auto"/>
              <w:left w:val="nil"/>
              <w:bottom w:val="single" w:sz="4" w:space="0" w:color="auto"/>
              <w:right w:val="single" w:sz="4" w:space="0" w:color="auto"/>
            </w:tcBorders>
            <w:shd w:val="clear" w:color="auto" w:fill="auto"/>
            <w:noWrap/>
            <w:vAlign w:val="bottom"/>
            <w:hideMark/>
          </w:tcPr>
          <w:p w:rsidR="002D7C15" w:rsidRPr="002D7C15" w:rsidRDefault="002D7C15" w:rsidP="002D7C15">
            <w:pPr>
              <w:pBdr>
                <w:top w:val="none" w:sz="0" w:space="0" w:color="auto"/>
                <w:left w:val="none" w:sz="0" w:space="0" w:color="auto"/>
                <w:bottom w:val="none" w:sz="0" w:space="0" w:color="auto"/>
                <w:right w:val="none" w:sz="0" w:space="0" w:color="auto"/>
                <w:between w:val="none" w:sz="0" w:space="0" w:color="auto"/>
              </w:pBdr>
              <w:spacing w:line="240" w:lineRule="auto"/>
              <w:jc w:val="left"/>
              <w:rPr>
                <w:rFonts w:ascii="Comic Sans MS" w:eastAsia="Times New Roman" w:hAnsi="Comic Sans MS" w:cs="Times New Roman"/>
                <w:b/>
                <w:bCs/>
                <w:lang w:eastAsia="en-GB"/>
              </w:rPr>
            </w:pPr>
            <w:r w:rsidRPr="002D7C15">
              <w:rPr>
                <w:rFonts w:ascii="Comic Sans MS" w:eastAsia="Times New Roman" w:hAnsi="Comic Sans MS" w:cs="Times New Roman"/>
                <w:b/>
                <w:bCs/>
                <w:lang w:eastAsia="en-GB"/>
              </w:rPr>
              <w:t>Post</w:t>
            </w:r>
          </w:p>
        </w:tc>
      </w:tr>
      <w:tr w:rsidR="002D7C15" w:rsidRPr="002D7C15" w:rsidTr="00307E5E">
        <w:trPr>
          <w:trHeight w:val="293"/>
        </w:trPr>
        <w:tc>
          <w:tcPr>
            <w:tcW w:w="2001" w:type="dxa"/>
            <w:tcBorders>
              <w:top w:val="nil"/>
              <w:left w:val="single" w:sz="4" w:space="0" w:color="auto"/>
              <w:bottom w:val="single" w:sz="4" w:space="0" w:color="auto"/>
              <w:right w:val="single" w:sz="4" w:space="0" w:color="auto"/>
            </w:tcBorders>
            <w:shd w:val="clear" w:color="auto" w:fill="auto"/>
            <w:noWrap/>
            <w:vAlign w:val="bottom"/>
            <w:hideMark/>
          </w:tcPr>
          <w:p w:rsidR="002D7C15" w:rsidRPr="002D7C15" w:rsidRDefault="002D7C15" w:rsidP="002D7C15">
            <w:pPr>
              <w:pBdr>
                <w:top w:val="none" w:sz="0" w:space="0" w:color="auto"/>
                <w:left w:val="none" w:sz="0" w:space="0" w:color="auto"/>
                <w:bottom w:val="none" w:sz="0" w:space="0" w:color="auto"/>
                <w:right w:val="none" w:sz="0" w:space="0" w:color="auto"/>
                <w:between w:val="none" w:sz="0" w:space="0" w:color="auto"/>
              </w:pBdr>
              <w:spacing w:line="240" w:lineRule="auto"/>
              <w:jc w:val="left"/>
              <w:rPr>
                <w:rFonts w:ascii="Comic Sans MS" w:eastAsia="Times New Roman" w:hAnsi="Comic Sans MS" w:cs="Times New Roman"/>
                <w:lang w:eastAsia="en-GB"/>
              </w:rPr>
            </w:pPr>
            <w:r w:rsidRPr="002D7C15">
              <w:rPr>
                <w:rFonts w:ascii="Comic Sans MS" w:eastAsia="Times New Roman" w:hAnsi="Comic Sans MS" w:cs="Times New Roman"/>
                <w:lang w:eastAsia="en-GB"/>
              </w:rPr>
              <w:t>Yes</w:t>
            </w:r>
          </w:p>
        </w:tc>
        <w:tc>
          <w:tcPr>
            <w:tcW w:w="1635" w:type="dxa"/>
            <w:tcBorders>
              <w:top w:val="nil"/>
              <w:left w:val="nil"/>
              <w:bottom w:val="single" w:sz="4" w:space="0" w:color="auto"/>
              <w:right w:val="single" w:sz="4" w:space="0" w:color="auto"/>
            </w:tcBorders>
            <w:shd w:val="clear" w:color="auto" w:fill="auto"/>
            <w:noWrap/>
            <w:vAlign w:val="bottom"/>
            <w:hideMark/>
          </w:tcPr>
          <w:p w:rsidR="002D7C15" w:rsidRPr="002D7C15" w:rsidRDefault="00244D1F" w:rsidP="002D7C15">
            <w:pPr>
              <w:pBdr>
                <w:top w:val="none" w:sz="0" w:space="0" w:color="auto"/>
                <w:left w:val="none" w:sz="0" w:space="0" w:color="auto"/>
                <w:bottom w:val="none" w:sz="0" w:space="0" w:color="auto"/>
                <w:right w:val="none" w:sz="0" w:space="0" w:color="auto"/>
                <w:between w:val="none" w:sz="0" w:space="0" w:color="auto"/>
              </w:pBdr>
              <w:spacing w:line="240" w:lineRule="auto"/>
              <w:jc w:val="right"/>
              <w:rPr>
                <w:rFonts w:ascii="Comic Sans MS" w:eastAsia="Times New Roman" w:hAnsi="Comic Sans MS" w:cs="Times New Roman"/>
                <w:lang w:eastAsia="en-GB"/>
              </w:rPr>
            </w:pPr>
            <w:r>
              <w:rPr>
                <w:rFonts w:ascii="Comic Sans MS" w:eastAsia="Times New Roman" w:hAnsi="Comic Sans MS" w:cs="Times New Roman"/>
                <w:lang w:eastAsia="en-GB"/>
              </w:rPr>
              <w:t>3</w:t>
            </w:r>
          </w:p>
        </w:tc>
        <w:tc>
          <w:tcPr>
            <w:tcW w:w="985" w:type="dxa"/>
            <w:tcBorders>
              <w:top w:val="nil"/>
              <w:left w:val="nil"/>
              <w:bottom w:val="single" w:sz="4" w:space="0" w:color="auto"/>
              <w:right w:val="single" w:sz="4" w:space="0" w:color="auto"/>
            </w:tcBorders>
            <w:shd w:val="clear" w:color="auto" w:fill="auto"/>
            <w:noWrap/>
            <w:vAlign w:val="bottom"/>
            <w:hideMark/>
          </w:tcPr>
          <w:p w:rsidR="002D7C15" w:rsidRPr="002D7C15" w:rsidRDefault="002D7C15" w:rsidP="002D7C15">
            <w:pPr>
              <w:pBdr>
                <w:top w:val="none" w:sz="0" w:space="0" w:color="auto"/>
                <w:left w:val="none" w:sz="0" w:space="0" w:color="auto"/>
                <w:bottom w:val="none" w:sz="0" w:space="0" w:color="auto"/>
                <w:right w:val="none" w:sz="0" w:space="0" w:color="auto"/>
                <w:between w:val="none" w:sz="0" w:space="0" w:color="auto"/>
              </w:pBdr>
              <w:spacing w:line="240" w:lineRule="auto"/>
              <w:jc w:val="right"/>
              <w:rPr>
                <w:rFonts w:ascii="Comic Sans MS" w:eastAsia="Times New Roman" w:hAnsi="Comic Sans MS" w:cs="Times New Roman"/>
                <w:b/>
                <w:bCs/>
                <w:lang w:eastAsia="en-GB"/>
              </w:rPr>
            </w:pPr>
            <w:r w:rsidRPr="002D7C15">
              <w:rPr>
                <w:rFonts w:ascii="Comic Sans MS" w:eastAsia="Times New Roman" w:hAnsi="Comic Sans MS" w:cs="Times New Roman"/>
                <w:b/>
                <w:bCs/>
                <w:lang w:eastAsia="en-GB"/>
              </w:rPr>
              <w:t>10</w:t>
            </w:r>
          </w:p>
        </w:tc>
      </w:tr>
      <w:tr w:rsidR="002D7C15" w:rsidRPr="002D7C15" w:rsidTr="00307E5E">
        <w:trPr>
          <w:trHeight w:val="293"/>
        </w:trPr>
        <w:tc>
          <w:tcPr>
            <w:tcW w:w="2001" w:type="dxa"/>
            <w:tcBorders>
              <w:top w:val="nil"/>
              <w:left w:val="single" w:sz="4" w:space="0" w:color="auto"/>
              <w:bottom w:val="single" w:sz="4" w:space="0" w:color="auto"/>
              <w:right w:val="single" w:sz="4" w:space="0" w:color="auto"/>
            </w:tcBorders>
            <w:shd w:val="clear" w:color="auto" w:fill="auto"/>
            <w:noWrap/>
            <w:vAlign w:val="bottom"/>
            <w:hideMark/>
          </w:tcPr>
          <w:p w:rsidR="002D7C15" w:rsidRPr="002D7C15" w:rsidRDefault="002D7C15" w:rsidP="002D7C15">
            <w:pPr>
              <w:pBdr>
                <w:top w:val="none" w:sz="0" w:space="0" w:color="auto"/>
                <w:left w:val="none" w:sz="0" w:space="0" w:color="auto"/>
                <w:bottom w:val="none" w:sz="0" w:space="0" w:color="auto"/>
                <w:right w:val="none" w:sz="0" w:space="0" w:color="auto"/>
                <w:between w:val="none" w:sz="0" w:space="0" w:color="auto"/>
              </w:pBdr>
              <w:spacing w:line="240" w:lineRule="auto"/>
              <w:jc w:val="left"/>
              <w:rPr>
                <w:rFonts w:ascii="Comic Sans MS" w:eastAsia="Times New Roman" w:hAnsi="Comic Sans MS" w:cs="Times New Roman"/>
                <w:lang w:eastAsia="en-GB"/>
              </w:rPr>
            </w:pPr>
            <w:r w:rsidRPr="002D7C15">
              <w:rPr>
                <w:rFonts w:ascii="Comic Sans MS" w:eastAsia="Times New Roman" w:hAnsi="Comic Sans MS" w:cs="Times New Roman"/>
                <w:lang w:eastAsia="en-GB"/>
              </w:rPr>
              <w:t xml:space="preserve">No </w:t>
            </w:r>
          </w:p>
        </w:tc>
        <w:tc>
          <w:tcPr>
            <w:tcW w:w="1635" w:type="dxa"/>
            <w:tcBorders>
              <w:top w:val="nil"/>
              <w:left w:val="nil"/>
              <w:bottom w:val="single" w:sz="4" w:space="0" w:color="auto"/>
              <w:right w:val="single" w:sz="4" w:space="0" w:color="auto"/>
            </w:tcBorders>
            <w:shd w:val="clear" w:color="auto" w:fill="auto"/>
            <w:noWrap/>
            <w:vAlign w:val="bottom"/>
            <w:hideMark/>
          </w:tcPr>
          <w:p w:rsidR="002D7C15" w:rsidRPr="002D7C15" w:rsidRDefault="00244D1F" w:rsidP="002D7C15">
            <w:pPr>
              <w:pBdr>
                <w:top w:val="none" w:sz="0" w:space="0" w:color="auto"/>
                <w:left w:val="none" w:sz="0" w:space="0" w:color="auto"/>
                <w:bottom w:val="none" w:sz="0" w:space="0" w:color="auto"/>
                <w:right w:val="none" w:sz="0" w:space="0" w:color="auto"/>
                <w:between w:val="none" w:sz="0" w:space="0" w:color="auto"/>
              </w:pBdr>
              <w:spacing w:line="240" w:lineRule="auto"/>
              <w:jc w:val="right"/>
              <w:rPr>
                <w:rFonts w:ascii="Comic Sans MS" w:eastAsia="Times New Roman" w:hAnsi="Comic Sans MS" w:cs="Times New Roman"/>
                <w:lang w:eastAsia="en-GB"/>
              </w:rPr>
            </w:pPr>
            <w:r>
              <w:rPr>
                <w:rFonts w:ascii="Comic Sans MS" w:eastAsia="Times New Roman" w:hAnsi="Comic Sans MS" w:cs="Times New Roman"/>
                <w:lang w:eastAsia="en-GB"/>
              </w:rPr>
              <w:t>5</w:t>
            </w:r>
          </w:p>
        </w:tc>
        <w:tc>
          <w:tcPr>
            <w:tcW w:w="985" w:type="dxa"/>
            <w:tcBorders>
              <w:top w:val="nil"/>
              <w:left w:val="nil"/>
              <w:bottom w:val="single" w:sz="4" w:space="0" w:color="auto"/>
              <w:right w:val="single" w:sz="4" w:space="0" w:color="auto"/>
            </w:tcBorders>
            <w:shd w:val="clear" w:color="auto" w:fill="auto"/>
            <w:noWrap/>
            <w:vAlign w:val="bottom"/>
            <w:hideMark/>
          </w:tcPr>
          <w:p w:rsidR="002D7C15" w:rsidRPr="002D7C15" w:rsidRDefault="002D7C15" w:rsidP="002D7C15">
            <w:pPr>
              <w:pBdr>
                <w:top w:val="none" w:sz="0" w:space="0" w:color="auto"/>
                <w:left w:val="none" w:sz="0" w:space="0" w:color="auto"/>
                <w:bottom w:val="none" w:sz="0" w:space="0" w:color="auto"/>
                <w:right w:val="none" w:sz="0" w:space="0" w:color="auto"/>
                <w:between w:val="none" w:sz="0" w:space="0" w:color="auto"/>
              </w:pBdr>
              <w:spacing w:line="240" w:lineRule="auto"/>
              <w:jc w:val="right"/>
              <w:rPr>
                <w:rFonts w:ascii="Comic Sans MS" w:eastAsia="Times New Roman" w:hAnsi="Comic Sans MS" w:cs="Times New Roman"/>
                <w:b/>
                <w:bCs/>
                <w:lang w:eastAsia="en-GB"/>
              </w:rPr>
            </w:pPr>
            <w:r w:rsidRPr="002D7C15">
              <w:rPr>
                <w:rFonts w:ascii="Comic Sans MS" w:eastAsia="Times New Roman" w:hAnsi="Comic Sans MS" w:cs="Times New Roman"/>
                <w:b/>
                <w:bCs/>
                <w:lang w:eastAsia="en-GB"/>
              </w:rPr>
              <w:t>1</w:t>
            </w:r>
          </w:p>
        </w:tc>
      </w:tr>
      <w:tr w:rsidR="002D7C15" w:rsidRPr="002D7C15" w:rsidTr="00307E5E">
        <w:trPr>
          <w:trHeight w:val="293"/>
        </w:trPr>
        <w:tc>
          <w:tcPr>
            <w:tcW w:w="2001" w:type="dxa"/>
            <w:tcBorders>
              <w:top w:val="nil"/>
              <w:left w:val="single" w:sz="4" w:space="0" w:color="auto"/>
              <w:bottom w:val="single" w:sz="4" w:space="0" w:color="auto"/>
              <w:right w:val="single" w:sz="4" w:space="0" w:color="auto"/>
            </w:tcBorders>
            <w:shd w:val="clear" w:color="auto" w:fill="auto"/>
            <w:noWrap/>
            <w:vAlign w:val="bottom"/>
            <w:hideMark/>
          </w:tcPr>
          <w:p w:rsidR="002D7C15" w:rsidRPr="002D7C15" w:rsidRDefault="002D7C15" w:rsidP="002D7C15">
            <w:pPr>
              <w:pBdr>
                <w:top w:val="none" w:sz="0" w:space="0" w:color="auto"/>
                <w:left w:val="none" w:sz="0" w:space="0" w:color="auto"/>
                <w:bottom w:val="none" w:sz="0" w:space="0" w:color="auto"/>
                <w:right w:val="none" w:sz="0" w:space="0" w:color="auto"/>
                <w:between w:val="none" w:sz="0" w:space="0" w:color="auto"/>
              </w:pBdr>
              <w:spacing w:line="240" w:lineRule="auto"/>
              <w:jc w:val="left"/>
              <w:rPr>
                <w:rFonts w:ascii="Comic Sans MS" w:eastAsia="Times New Roman" w:hAnsi="Comic Sans MS" w:cs="Times New Roman"/>
                <w:lang w:eastAsia="en-GB"/>
              </w:rPr>
            </w:pPr>
            <w:r w:rsidRPr="002D7C15">
              <w:rPr>
                <w:rFonts w:ascii="Comic Sans MS" w:eastAsia="Times New Roman" w:hAnsi="Comic Sans MS" w:cs="Times New Roman"/>
                <w:lang w:eastAsia="en-GB"/>
              </w:rPr>
              <w:t>Did not an</w:t>
            </w:r>
            <w:r>
              <w:rPr>
                <w:rFonts w:ascii="Comic Sans MS" w:eastAsia="Times New Roman" w:hAnsi="Comic Sans MS" w:cs="Times New Roman"/>
                <w:lang w:eastAsia="en-GB"/>
              </w:rPr>
              <w:t>s</w:t>
            </w:r>
            <w:r w:rsidRPr="002D7C15">
              <w:rPr>
                <w:rFonts w:ascii="Comic Sans MS" w:eastAsia="Times New Roman" w:hAnsi="Comic Sans MS" w:cs="Times New Roman"/>
                <w:lang w:eastAsia="en-GB"/>
              </w:rPr>
              <w:t xml:space="preserve">wer </w:t>
            </w:r>
          </w:p>
        </w:tc>
        <w:tc>
          <w:tcPr>
            <w:tcW w:w="1635" w:type="dxa"/>
            <w:tcBorders>
              <w:top w:val="nil"/>
              <w:left w:val="nil"/>
              <w:bottom w:val="single" w:sz="4" w:space="0" w:color="auto"/>
              <w:right w:val="single" w:sz="4" w:space="0" w:color="auto"/>
            </w:tcBorders>
            <w:shd w:val="clear" w:color="auto" w:fill="auto"/>
            <w:noWrap/>
            <w:vAlign w:val="bottom"/>
            <w:hideMark/>
          </w:tcPr>
          <w:p w:rsidR="002D7C15" w:rsidRPr="002D7C15" w:rsidRDefault="00244D1F" w:rsidP="002D7C15">
            <w:pPr>
              <w:pBdr>
                <w:top w:val="none" w:sz="0" w:space="0" w:color="auto"/>
                <w:left w:val="none" w:sz="0" w:space="0" w:color="auto"/>
                <w:bottom w:val="none" w:sz="0" w:space="0" w:color="auto"/>
                <w:right w:val="none" w:sz="0" w:space="0" w:color="auto"/>
                <w:between w:val="none" w:sz="0" w:space="0" w:color="auto"/>
              </w:pBdr>
              <w:spacing w:line="240" w:lineRule="auto"/>
              <w:jc w:val="right"/>
              <w:rPr>
                <w:rFonts w:ascii="Comic Sans MS" w:eastAsia="Times New Roman" w:hAnsi="Comic Sans MS" w:cs="Times New Roman"/>
                <w:lang w:eastAsia="en-GB"/>
              </w:rPr>
            </w:pPr>
            <w:r>
              <w:rPr>
                <w:rFonts w:ascii="Comic Sans MS" w:eastAsia="Times New Roman" w:hAnsi="Comic Sans MS" w:cs="Times New Roman"/>
                <w:lang w:eastAsia="en-GB"/>
              </w:rPr>
              <w:t>5</w:t>
            </w:r>
          </w:p>
        </w:tc>
        <w:tc>
          <w:tcPr>
            <w:tcW w:w="985" w:type="dxa"/>
            <w:tcBorders>
              <w:top w:val="nil"/>
              <w:left w:val="nil"/>
              <w:bottom w:val="single" w:sz="4" w:space="0" w:color="auto"/>
              <w:right w:val="single" w:sz="4" w:space="0" w:color="auto"/>
            </w:tcBorders>
            <w:shd w:val="clear" w:color="auto" w:fill="auto"/>
            <w:noWrap/>
            <w:vAlign w:val="bottom"/>
            <w:hideMark/>
          </w:tcPr>
          <w:p w:rsidR="002D7C15" w:rsidRPr="002D7C15" w:rsidRDefault="002D7C15" w:rsidP="002D7C15">
            <w:pPr>
              <w:pBdr>
                <w:top w:val="none" w:sz="0" w:space="0" w:color="auto"/>
                <w:left w:val="none" w:sz="0" w:space="0" w:color="auto"/>
                <w:bottom w:val="none" w:sz="0" w:space="0" w:color="auto"/>
                <w:right w:val="none" w:sz="0" w:space="0" w:color="auto"/>
                <w:between w:val="none" w:sz="0" w:space="0" w:color="auto"/>
              </w:pBdr>
              <w:spacing w:line="240" w:lineRule="auto"/>
              <w:jc w:val="right"/>
              <w:rPr>
                <w:rFonts w:ascii="Comic Sans MS" w:eastAsia="Times New Roman" w:hAnsi="Comic Sans MS" w:cs="Times New Roman"/>
                <w:b/>
                <w:bCs/>
                <w:lang w:eastAsia="en-GB"/>
              </w:rPr>
            </w:pPr>
            <w:r w:rsidRPr="002D7C15">
              <w:rPr>
                <w:rFonts w:ascii="Comic Sans MS" w:eastAsia="Times New Roman" w:hAnsi="Comic Sans MS" w:cs="Times New Roman"/>
                <w:b/>
                <w:bCs/>
                <w:lang w:eastAsia="en-GB"/>
              </w:rPr>
              <w:t>2</w:t>
            </w:r>
          </w:p>
        </w:tc>
      </w:tr>
    </w:tbl>
    <w:p w:rsidR="002D7C15" w:rsidRDefault="002D7C15" w:rsidP="00713057">
      <w:pPr>
        <w:pStyle w:val="Caption"/>
      </w:pPr>
    </w:p>
    <w:p w:rsidR="00713057" w:rsidRPr="00307E5E" w:rsidRDefault="00713057" w:rsidP="002D7C15">
      <w:pPr>
        <w:pStyle w:val="Caption"/>
      </w:pPr>
      <w:bookmarkStart w:id="4" w:name="_Toc513797232"/>
      <w:r>
        <w:t xml:space="preserve">Table </w:t>
      </w:r>
      <w:fldSimple w:instr=" SEQ Table \* ARABIC ">
        <w:r w:rsidR="002D7C15">
          <w:rPr>
            <w:noProof/>
          </w:rPr>
          <w:t>2</w:t>
        </w:r>
      </w:fldSimple>
      <w:r>
        <w:t xml:space="preserve"> - Question 6C</w:t>
      </w:r>
      <w:r w:rsidR="00307E5E">
        <w:tab/>
      </w:r>
      <w:r w:rsidR="00307E5E">
        <w:tab/>
      </w:r>
      <w:r w:rsidR="00307E5E">
        <w:tab/>
      </w:r>
      <w:r w:rsidR="00307E5E">
        <w:tab/>
      </w:r>
      <w:r w:rsidR="002D7C15">
        <w:t xml:space="preserve">Table </w:t>
      </w:r>
      <w:fldSimple w:instr=" SEQ Table \* ARABIC ">
        <w:r w:rsidR="002D7C15">
          <w:rPr>
            <w:noProof/>
          </w:rPr>
          <w:t>3</w:t>
        </w:r>
      </w:fldSimple>
      <w:r w:rsidR="002D7C15">
        <w:t>- Question 7C</w:t>
      </w:r>
      <w:bookmarkEnd w:id="4"/>
    </w:p>
    <w:p w:rsidR="00780731" w:rsidRDefault="00484BF6" w:rsidP="00244D1F">
      <w:r>
        <w:t>When looking at the r</w:t>
      </w:r>
      <w:r w:rsidR="00244D1F">
        <w:t xml:space="preserve">esponses from the two questions, there were a small number of learners that were able to answer the question correctly during the pre-intervention stage. </w:t>
      </w:r>
      <w:r w:rsidR="00780731">
        <w:t xml:space="preserve">It was clear that an intervention needed to </w:t>
      </w:r>
    </w:p>
    <w:p w:rsidR="00D82C60" w:rsidRDefault="00244D1F" w:rsidP="00244D1F">
      <w:r>
        <w:t>It is interesting to see that as the questions progressed and the question difficulty increased slightly in both the pre and post numeracy testing that the</w:t>
      </w:r>
      <w:r w:rsidR="00780731">
        <w:t xml:space="preserve"> MAT</w:t>
      </w:r>
      <w:r>
        <w:t xml:space="preserve"> learners were able to answer correctly which could be suggested th</w:t>
      </w:r>
      <w:r w:rsidR="00780731">
        <w:t xml:space="preserve">at all learners were challenged, unlike the type of questions that were asked at the beginning of the intervention stage. Equally, it can be deemed the over-all success </w:t>
      </w:r>
      <w:r w:rsidR="002D7B00">
        <w:t xml:space="preserve">as with both questioning types, there was an increase in the number of learners that did attempt the question which could suggest that there is a slight development within their </w:t>
      </w:r>
      <w:r w:rsidR="00D82C60">
        <w:t xml:space="preserve">numeracy attainment and skills. It was previously mentioned that intervention and its success is better when done at a primary school level, however with the improvement in the results, although a small sample, can be implied that interventions within education can be used at different levels and different age groups. </w:t>
      </w:r>
    </w:p>
    <w:p w:rsidR="00244D1F" w:rsidRPr="00504DA2" w:rsidRDefault="00D82C60" w:rsidP="00244D1F">
      <w:r>
        <w:t>When looking at the statistics, it is clear that perhaps a more rigorous intervention needs to be taken into account when looking at the level of questioning asked towards the end of the testing</w:t>
      </w:r>
      <w:r w:rsidR="00504DA2">
        <w:t xml:space="preserve">. Unfortunately, pre-intervention when looking at the results before and after the invention it correlates to the </w:t>
      </w:r>
      <w:sdt>
        <w:sdtPr>
          <w:id w:val="582962189"/>
          <w:citation/>
        </w:sdtPr>
        <w:sdtEndPr/>
        <w:sdtContent>
          <w:r w:rsidR="00504DA2">
            <w:fldChar w:fldCharType="begin"/>
          </w:r>
          <w:r w:rsidR="00504DA2">
            <w:instrText xml:space="preserve"> CITATION Wel133 \l 2057 </w:instrText>
          </w:r>
          <w:r w:rsidR="00504DA2">
            <w:fldChar w:fldCharType="separate"/>
          </w:r>
          <w:r w:rsidR="00524F30" w:rsidRPr="00524F30">
            <w:rPr>
              <w:noProof/>
            </w:rPr>
            <w:t>(Welsh Government, 2013)</w:t>
          </w:r>
          <w:r w:rsidR="00504DA2">
            <w:fldChar w:fldCharType="end"/>
          </w:r>
        </w:sdtContent>
      </w:sdt>
      <w:r w:rsidR="00504DA2">
        <w:t>, where they state that learners who are living and being educated in areas of deprivation have low levels of attainment in numeracy. Nonetheless</w:t>
      </w:r>
      <w:r>
        <w:t>, when looking at the results, it is an indication</w:t>
      </w:r>
      <w:r w:rsidR="00504DA2">
        <w:t xml:space="preserve"> of learners and their current attainment levels have improved with all but one student not being able to answer in the post-intervention testing. </w:t>
      </w:r>
      <w:r w:rsidR="00500A32">
        <w:t xml:space="preserve">Additionally, when looking at the results that have be collected </w:t>
      </w:r>
      <w:r w:rsidR="00500A32">
        <w:lastRenderedPageBreak/>
        <w:t xml:space="preserve">during the post-intervention process, it can be suggested that, the year 10 Business Class, has started to develop some skills within numeracy which have been applied to a variety of different business contexts, which is one of the aims of both the Welsh Government and future employers where individuals have the skills that they are able to transfer in various ways. This could be further developed if there was more available time and with that, the use of different numeracy interpretation techniques could be included that would </w:t>
      </w:r>
      <w:r w:rsidR="005648A4">
        <w:t xml:space="preserve">meet the needs of all learners to develop their current attainment. </w:t>
      </w:r>
    </w:p>
    <w:p w:rsidR="005648A4" w:rsidRDefault="00713057">
      <w:r>
        <w:t xml:space="preserve">Throughout this investigation process, we can see a positive result when comparing the pre and post intervention process. It is evident that using action research which has been applied throughout the investigating has given me the author a developed understanding into numeracy and its importance to Business Studies. When looking at the graphs and the use of colour coded analysis, there is an improvement which is positive particularly when the Welsh Government aim is to improve numeracy skills in education to equip students for post-education. However, when looking at the actual statistics there is not a huge improvement in the over-all results, some of the issues was that MAT learners were not challenged, which the </w:t>
      </w:r>
      <w:sdt>
        <w:sdtPr>
          <w:id w:val="-1261140965"/>
          <w:citation/>
        </w:sdtPr>
        <w:sdtEndPr/>
        <w:sdtContent>
          <w:r>
            <w:fldChar w:fldCharType="begin"/>
          </w:r>
          <w:r>
            <w:instrText xml:space="preserve"> CITATION Wel133 \l 2057 </w:instrText>
          </w:r>
          <w:r>
            <w:fldChar w:fldCharType="separate"/>
          </w:r>
          <w:r w:rsidR="00524F30" w:rsidRPr="00524F30">
            <w:rPr>
              <w:noProof/>
            </w:rPr>
            <w:t>(Welsh Government, 2013)</w:t>
          </w:r>
          <w:r>
            <w:fldChar w:fldCharType="end"/>
          </w:r>
        </w:sdtContent>
      </w:sdt>
      <w:r>
        <w:t xml:space="preserve"> state that correct procedures need to be put into place for these learners to reach their full potential and reach the zone of </w:t>
      </w:r>
      <w:r w:rsidRPr="00713057">
        <w:t>proximal</w:t>
      </w:r>
      <w:r>
        <w:t xml:space="preserve"> development and differentiation applied with various levels of difficulty applied to the numeracy questions. There are other considerations to look at; learners not fully understanding the question which occurred during the pre-intervention questioning. Many of the learners were engaged in the intervention process which can be seen throughout as during the post-intervention questioning there was a decline in the number of learners that answered the questions, although some might not have been correct, it can be considered positive as they provided an answer. As previously mentioned, as a small sample was only used, it is not a true reflection of the improvement of current numeracy attainment at KS4 and analysed quantitative data rarely correlates with the secondary data collected for the purpose of the literature review which looked at the numeracy attainment levels in Wales. </w:t>
      </w:r>
    </w:p>
    <w:p w:rsidR="00186794" w:rsidRDefault="005648A4">
      <w:r>
        <w:t xml:space="preserve">The over-all primary data collection </w:t>
      </w:r>
      <w:r w:rsidR="00186794" w:rsidRPr="008B4F72">
        <w:br w:type="page"/>
      </w:r>
    </w:p>
    <w:p w:rsidR="00221853" w:rsidRDefault="00221853" w:rsidP="001D35C2">
      <w:pPr>
        <w:rPr>
          <w:b/>
        </w:rPr>
      </w:pPr>
      <w:r w:rsidRPr="00221853">
        <w:rPr>
          <w:b/>
        </w:rPr>
        <w:lastRenderedPageBreak/>
        <w:t xml:space="preserve">Conclusion (1000 words) </w:t>
      </w:r>
    </w:p>
    <w:p w:rsidR="00524F30" w:rsidRDefault="00500A32" w:rsidP="00524F30">
      <w:r>
        <w:t xml:space="preserve">In this chapter will summarise the main findings in regards to the research question with general conclusions formed </w:t>
      </w:r>
      <w:r w:rsidR="005648A4">
        <w:t xml:space="preserve">from the primary and secondary research collection methods. </w:t>
      </w:r>
      <w:r w:rsidR="00524F30">
        <w:t xml:space="preserve">The main purpose of </w:t>
      </w:r>
      <w:r w:rsidR="00524F30">
        <w:t>conducting research</w:t>
      </w:r>
      <w:r w:rsidR="00524F30">
        <w:t xml:space="preserve"> is all about gathering data in order to achieve a research aim which correlates to the purpose of this paper. </w:t>
      </w:r>
    </w:p>
    <w:p w:rsidR="00524F30" w:rsidRDefault="00524F30" w:rsidP="00524F30">
      <w:r>
        <w:t>Furthermore, in order to achieve the aim of ‘attainment levels within GCSE Business Studies’; there will also be objectives that will need to be met;</w:t>
      </w:r>
    </w:p>
    <w:p w:rsidR="00524F30" w:rsidRDefault="00524F30" w:rsidP="00524F30">
      <w:pPr>
        <w:pStyle w:val="ListParagraph"/>
        <w:numPr>
          <w:ilvl w:val="0"/>
          <w:numId w:val="1"/>
        </w:numPr>
      </w:pPr>
      <w:r>
        <w:t xml:space="preserve">Conduct secondary research into numeracy attainment within the UK and Wales and its impact, </w:t>
      </w:r>
    </w:p>
    <w:p w:rsidR="00524F30" w:rsidRDefault="00524F30" w:rsidP="00524F30">
      <w:pPr>
        <w:pStyle w:val="ListParagraph"/>
        <w:numPr>
          <w:ilvl w:val="0"/>
          <w:numId w:val="1"/>
        </w:numPr>
      </w:pPr>
      <w:r>
        <w:t xml:space="preserve">Evaluate how successful planned interventions within the classroom environment to improve attainment within KS4 </w:t>
      </w:r>
    </w:p>
    <w:p w:rsidR="00524F30" w:rsidRDefault="00524F30" w:rsidP="00524F30">
      <w:pPr>
        <w:pStyle w:val="ListParagraph"/>
        <w:numPr>
          <w:ilvl w:val="0"/>
          <w:numId w:val="1"/>
        </w:numPr>
      </w:pPr>
      <w:r>
        <w:t xml:space="preserve">Interpret the results obtained from the previous objective to see what obstacles could have an impact on numeracy and provide recommendations to over-come this. </w:t>
      </w:r>
    </w:p>
    <w:p w:rsidR="00524F30" w:rsidRDefault="00524F30" w:rsidP="00524F30">
      <w:r>
        <w:t xml:space="preserve">In relation to the literature review, the education sector in both the UK and Wales, although is an important role in a person’s life and the skills and knowledge they obtain through education, is pertinent to the economy. Although, the importance of education is emphasised by the regional and national government, the sector has come under scrutiny from the results schools are generating. It is still significantly behind developed countries – including Ireland, whilst some developing countries are now ‘catching up’ to the UK and its educational scores </w:t>
      </w:r>
      <w:sdt>
        <w:sdtPr>
          <w:id w:val="233283063"/>
          <w:citation/>
        </w:sdtPr>
        <w:sdtContent>
          <w:r>
            <w:fldChar w:fldCharType="begin"/>
          </w:r>
          <w:r>
            <w:instrText xml:space="preserve"> CITATION UCU12 \l 2057 </w:instrText>
          </w:r>
          <w:r>
            <w:fldChar w:fldCharType="separate"/>
          </w:r>
          <w:r w:rsidRPr="00524F30">
            <w:rPr>
              <w:noProof/>
            </w:rPr>
            <w:t>(UCU, 2012)</w:t>
          </w:r>
          <w:r>
            <w:fldChar w:fldCharType="end"/>
          </w:r>
        </w:sdtContent>
      </w:sdt>
      <w:r>
        <w:t xml:space="preserve">. </w:t>
      </w:r>
    </w:p>
    <w:p w:rsidR="00524F30" w:rsidRDefault="00524F30" w:rsidP="00524F30">
      <w:r>
        <w:t xml:space="preserve">In recent years, the education within Wales has started to segment into different subdivisions, in order to help pupils to develop their skills that will equip them for life post-secondary education. The subdivisions include – numeracy, literacy, digital. The introduction of these strategies and frameworks aims to develop skills which can help them become a vital part to the economy and gain skills that are transferable in today’s digitally developing world and fluctuating economy </w:t>
      </w:r>
      <w:sdt>
        <w:sdtPr>
          <w:id w:val="-1208940465"/>
          <w:citation/>
        </w:sdtPr>
        <w:sdtContent>
          <w:r>
            <w:fldChar w:fldCharType="begin"/>
          </w:r>
          <w:r>
            <w:instrText xml:space="preserve"> CITATION HPF18 \l 2057 </w:instrText>
          </w:r>
          <w:r>
            <w:fldChar w:fldCharType="separate"/>
          </w:r>
          <w:r w:rsidRPr="00524F30">
            <w:rPr>
              <w:noProof/>
            </w:rPr>
            <w:t>(HPFT, 2018)</w:t>
          </w:r>
          <w:r>
            <w:fldChar w:fldCharType="end"/>
          </w:r>
        </w:sdtContent>
      </w:sdt>
      <w:r>
        <w:t xml:space="preserve">. Additionally, these skills and its amalgamation across all areas of the curriculum are especially important in areas of deprivation where pupils who live in these areas and are in receipt of Free School Meals are less likely to leave school with more than 5 GCSE’s and adding to the low skilled workers and high unemployment rates </w:t>
      </w:r>
      <w:sdt>
        <w:sdtPr>
          <w:id w:val="487531438"/>
          <w:citation/>
        </w:sdtPr>
        <w:sdtContent>
          <w:r>
            <w:fldChar w:fldCharType="begin"/>
          </w:r>
          <w:r>
            <w:instrText xml:space="preserve"> CITATION Ega131 \l 2057 </w:instrText>
          </w:r>
          <w:r>
            <w:fldChar w:fldCharType="separate"/>
          </w:r>
          <w:r w:rsidRPr="00524F30">
            <w:rPr>
              <w:noProof/>
            </w:rPr>
            <w:t>(Egan, 2013)</w:t>
          </w:r>
          <w:r>
            <w:fldChar w:fldCharType="end"/>
          </w:r>
        </w:sdtContent>
      </w:sdt>
      <w:r>
        <w:t xml:space="preserve">. However, it needs to be acknowledged that, the Welsh Government are understanding the importance of skills and education on the economy, with the introduction of the LNF and DCF and now the introduction of ‘Successful Futures’ </w:t>
      </w:r>
      <w:sdt>
        <w:sdtPr>
          <w:id w:val="1378901140"/>
          <w:citation/>
        </w:sdtPr>
        <w:sdtContent>
          <w:r>
            <w:fldChar w:fldCharType="begin"/>
          </w:r>
          <w:r>
            <w:instrText xml:space="preserve"> CITATION Don153 \l 2057 </w:instrText>
          </w:r>
          <w:r>
            <w:fldChar w:fldCharType="separate"/>
          </w:r>
          <w:r w:rsidRPr="00524F30">
            <w:rPr>
              <w:noProof/>
            </w:rPr>
            <w:t>(Donaldson, 2015)</w:t>
          </w:r>
          <w:r>
            <w:fldChar w:fldCharType="end"/>
          </w:r>
        </w:sdtContent>
      </w:sdt>
      <w:r>
        <w:t xml:space="preserve">, where skills in education are being encouraged to make pupils citizens. With the aging demographics of the people that live in Wales, who are understood to have low levels of numeracy </w:t>
      </w:r>
      <w:sdt>
        <w:sdtPr>
          <w:id w:val="288950182"/>
          <w:citation/>
        </w:sdtPr>
        <w:sdtContent>
          <w:r>
            <w:fldChar w:fldCharType="begin"/>
          </w:r>
          <w:r>
            <w:instrText xml:space="preserve"> CITATION Idd03 \l 2057 </w:instrText>
          </w:r>
          <w:r>
            <w:fldChar w:fldCharType="separate"/>
          </w:r>
          <w:r w:rsidRPr="00524F30">
            <w:rPr>
              <w:noProof/>
            </w:rPr>
            <w:t>(Iddo, 2003)</w:t>
          </w:r>
          <w:r>
            <w:fldChar w:fldCharType="end"/>
          </w:r>
        </w:sdtContent>
      </w:sdt>
      <w:r>
        <w:t xml:space="preserve">, it is vital both economically and educationally that Wales strives to provide the education that is globally recognised.  </w:t>
      </w:r>
    </w:p>
    <w:p w:rsidR="00524F30" w:rsidRDefault="00524F30" w:rsidP="00524F30">
      <w:r>
        <w:t xml:space="preserve">Numeracy in particular has been reported to be an imperative part in the success of long-term employment, with it costing the economy £20billion every year, however, with proposed changes being enforced, there are introductions that aim to decrease the deficit in the economy that education has cost. </w:t>
      </w:r>
    </w:p>
    <w:p w:rsidR="00524F30" w:rsidRDefault="00524F30" w:rsidP="00524F30">
      <w:r>
        <w:t xml:space="preserve">With the importance that numeracy has on education, society and economy, it was the main reasoning behind conducting both secondary and primary research on the subject. School X is in one of the most deprived areas of Wales, where education attainment is low, poverty and unemployment rates are high. Further research (primary) was conducted to determine whether an intervention can have an impact on numeracy attainment. It was interesting to find that the basic questioning pre and post intervention indicated that those students that are identified being MAT did not attempt the questions or had them wrong. From these types of questions, it correlates with the theory where </w:t>
      </w:r>
      <w:sdt>
        <w:sdtPr>
          <w:id w:val="-276559630"/>
          <w:citation/>
        </w:sdtPr>
        <w:sdtContent>
          <w:r>
            <w:fldChar w:fldCharType="begin"/>
          </w:r>
          <w:r>
            <w:instrText xml:space="preserve"> CITATION Ega131 \l 2057 </w:instrText>
          </w:r>
          <w:r>
            <w:fldChar w:fldCharType="separate"/>
          </w:r>
          <w:r w:rsidRPr="00524F30">
            <w:rPr>
              <w:noProof/>
            </w:rPr>
            <w:t>(Egan, 2013)</w:t>
          </w:r>
          <w:r>
            <w:fldChar w:fldCharType="end"/>
          </w:r>
        </w:sdtContent>
      </w:sdt>
      <w:r>
        <w:t xml:space="preserve">, states that those living in </w:t>
      </w:r>
      <w:r>
        <w:lastRenderedPageBreak/>
        <w:t xml:space="preserve">deprived areas are considered to have low-skills with numeracy and literacy. Although, it could be suggested that the reasoning behind this was the lack of differentiation applied and learners became bored which in the long run could have impact the attainment if MAT learners are not challenged </w:t>
      </w:r>
      <w:sdt>
        <w:sdtPr>
          <w:id w:val="-443161824"/>
          <w:citation/>
        </w:sdtPr>
        <w:sdtContent>
          <w:r>
            <w:fldChar w:fldCharType="begin"/>
          </w:r>
          <w:r>
            <w:instrText xml:space="preserve"> CITATION Wel133 \l 2057 </w:instrText>
          </w:r>
          <w:r>
            <w:fldChar w:fldCharType="separate"/>
          </w:r>
          <w:r w:rsidRPr="00524F30">
            <w:rPr>
              <w:noProof/>
            </w:rPr>
            <w:t>(Welsh Government, 2013)</w:t>
          </w:r>
          <w:r>
            <w:fldChar w:fldCharType="end"/>
          </w:r>
        </w:sdtContent>
      </w:sdt>
      <w:r>
        <w:t xml:space="preserve">. Additionally, the primary data that was gathered was just a snap shot of the numeracy provisions and therefore, it would be difficult to provide and answer. Furthermore, looking at the overall results, the intervention can be deemed to be an achievement, as 90% of the questions were attempted in the post-test in comparison to the 78% pre-test. </w:t>
      </w:r>
    </w:p>
    <w:p w:rsidR="00524F30" w:rsidRDefault="00524F30" w:rsidP="00524F30"/>
    <w:p w:rsidR="00524F30" w:rsidRDefault="00524F30" w:rsidP="00524F30">
      <w:r>
        <w:t xml:space="preserve">School X, although being in an area of deprivation and high number of FSM pupils, has an above average rate on numeracy in comparison to other schools in the Local Authority catchment, as the testing progressed and the level of difficulty of the questioning grew, it was evident that there was an improvement in the class results  and Welsh Government’s aim to improve numeracy attainment could perhaps be working when used effectively and correctly in the classroom environment </w:t>
      </w:r>
      <w:sdt>
        <w:sdtPr>
          <w:id w:val="-613904283"/>
          <w:citation/>
        </w:sdtPr>
        <w:sdtContent>
          <w:r>
            <w:fldChar w:fldCharType="begin"/>
          </w:r>
          <w:r>
            <w:instrText xml:space="preserve"> CITATION Wel132 \l 2057 </w:instrText>
          </w:r>
          <w:r>
            <w:fldChar w:fldCharType="separate"/>
          </w:r>
          <w:r w:rsidRPr="00524F30">
            <w:rPr>
              <w:noProof/>
            </w:rPr>
            <w:t>(Welsh Government, 2013)</w:t>
          </w:r>
          <w:r>
            <w:fldChar w:fldCharType="end"/>
          </w:r>
        </w:sdtContent>
      </w:sdt>
      <w:r>
        <w:t xml:space="preserve"> and coinciding with  </w:t>
      </w:r>
      <w:sdt>
        <w:sdtPr>
          <w:id w:val="-510980651"/>
          <w:citation/>
        </w:sdtPr>
        <w:sdtContent>
          <w:r>
            <w:fldChar w:fldCharType="begin"/>
          </w:r>
          <w:r>
            <w:instrText xml:space="preserve"> CITATION Sch18 \l 2057 </w:instrText>
          </w:r>
          <w:r>
            <w:fldChar w:fldCharType="separate"/>
          </w:r>
          <w:r w:rsidRPr="00524F30">
            <w:rPr>
              <w:noProof/>
            </w:rPr>
            <w:t>(Schleicher, 2018)</w:t>
          </w:r>
          <w:r>
            <w:fldChar w:fldCharType="end"/>
          </w:r>
        </w:sdtContent>
      </w:sdt>
      <w:r>
        <w:t xml:space="preserve"> that states good numeracy skills has a positive impact on the employment rate when used in various different contexts that relate to real life situations. Just taking into account this investigating, it could be suggested that the investigation could have been developed further due to the time constraints. </w:t>
      </w:r>
    </w:p>
    <w:p w:rsidR="00524F30" w:rsidRDefault="00524F30" w:rsidP="00524F30"/>
    <w:p w:rsidR="00524F30" w:rsidRDefault="00524F30" w:rsidP="00524F30">
      <w:r>
        <w:t xml:space="preserve">From looking at the data collected for the purpose this research both primary and secondary, it could be implied that there are still improvements with numeracy attainment within secondary schools and subjects like Business Studies, which could have a positive economic and social impact and reduce inequality across Wales. With the pressure that the Welsh Government are faced with from the National Government, it would be difficult for this issue to be addressed over a short-period of time and why new strategies are being phased in, which long-term could reach the Welsh Governments educational aims and objectives. </w:t>
      </w:r>
    </w:p>
    <w:p w:rsidR="00524F30" w:rsidRDefault="00524F30" w:rsidP="00524F30"/>
    <w:p w:rsidR="00A37645" w:rsidRDefault="00A37645" w:rsidP="001D35C2">
      <w:pPr>
        <w:rPr>
          <w:b/>
        </w:rPr>
      </w:pPr>
      <w:r>
        <w:rPr>
          <w:b/>
        </w:rPr>
        <w:t xml:space="preserve">Limitations and Future Development (800 Words) </w:t>
      </w:r>
    </w:p>
    <w:p w:rsidR="008B4F72" w:rsidRPr="008B4F72" w:rsidRDefault="008B4F72" w:rsidP="00EB7236">
      <w:r>
        <w:t xml:space="preserve">The limitations of the research in questions were minimised as both primary and secondary data collection methods were used. Due to using both primary and secondary data which consisted of the mixed methods approach and the use of the triangulated data collection. This section will outline the main limitations that occurred during the investigation and how these can be altered for future research and help with the development for both pupil and teacher attainment. </w:t>
      </w:r>
    </w:p>
    <w:p w:rsidR="008B4F72" w:rsidRDefault="008B4F72" w:rsidP="00EB7236">
      <w:r>
        <w:t xml:space="preserve">1) </w:t>
      </w:r>
      <w:r w:rsidR="00186794">
        <w:t xml:space="preserve">One of the first </w:t>
      </w:r>
      <w:r w:rsidR="00EB7236">
        <w:t xml:space="preserve">limitations of this research that has been conducted is the time available to conduct the </w:t>
      </w:r>
      <w:r>
        <w:t xml:space="preserve">research in question. Although there were slight improvements regarding numeracy attainment, if there was more available time, a more rigorous intervention could have been implemented in the classroom environment. Furthermore, the time of the planned intervention period, there were a number of times where students were not available/not in timetabled lessons due to; GCSE Examinations for some core subjects (Welsh and Religious Education). This meant, that my time with my year 10 business class was limited in comparison to a usual timetabled week and the intervention was often ‘put on hold’ or carried on with the small number of students that were in the classroom. </w:t>
      </w:r>
    </w:p>
    <w:p w:rsidR="008B4F72" w:rsidRDefault="008B4F72" w:rsidP="00EB7236">
      <w:r>
        <w:t xml:space="preserve">2) Another limitation from this research conducted, was the number of students that participated in the study. Although the results in the previous chapter were able to provide an insight into the numeracy attainment within a year 10 GCSE Business Studies class, there were only a small number of pupils that were taking part in the investigation. As previously </w:t>
      </w:r>
      <w:r>
        <w:lastRenderedPageBreak/>
        <w:t xml:space="preserve">mentioned, the time of the intervention had an impact on the number of students in lessons at various points – although they took part in the intervention, it was not consistent which reduced the viability of the gathered data. This correlates to data that was collected for the purpose of the research methodology where it is stated that </w:t>
      </w:r>
    </w:p>
    <w:p w:rsidR="008B4F72" w:rsidRDefault="008B4F72" w:rsidP="00EB7236">
      <w:r>
        <w:t>3) One of the biggest difficulties with this intervention in relation to my teaching and my development as a teacher and pupil numeracy attainment, as it was linked to the qualification that students are currently undertaking and from advice from the school mentor, that there was no opportunity to differentiate for MAT learners (More Able and Talented). With differentiation not being utilised at great length within this intervention, it became difficult to progress with the Zone of Proximal D</w:t>
      </w:r>
      <w:r w:rsidRPr="008B4F72">
        <w:t>evelopment</w:t>
      </w:r>
      <w:r>
        <w:t xml:space="preserve"> (ZPD) particularly with MAT students, but it came apparent with learners that had difficulty in numeracy, some were able to reach the area (after the intervention) where they were challenged and able to complete numeracy questions unaided and the scaffolding was removed. Although, this can be considered a success, with low attainment pupils/beige learners, it did not challenge MAT pupils enough, which would be the greatest limitation of the research and intervention. </w:t>
      </w:r>
    </w:p>
    <w:p w:rsidR="008B4F72" w:rsidRPr="008B4F72" w:rsidRDefault="008B4F72" w:rsidP="004457A2">
      <w:pPr>
        <w:rPr>
          <w:b/>
          <w:i/>
        </w:rPr>
      </w:pPr>
      <w:r w:rsidRPr="008B4F72">
        <w:rPr>
          <w:i/>
        </w:rPr>
        <w:t xml:space="preserve">Future Development </w:t>
      </w:r>
    </w:p>
    <w:p w:rsidR="008B4F72" w:rsidRPr="008B4F72" w:rsidRDefault="008B4F72" w:rsidP="004457A2">
      <w:r w:rsidRPr="008B4F72">
        <w:t xml:space="preserve">1) </w:t>
      </w:r>
      <w:r w:rsidR="00713057">
        <w:t xml:space="preserve">One of the developments that I would consider if this investigation took place again would be the length of time that the planned intervention would take place. Although there was a slight improvement in the results post-intervention, if there was an increased time frame, there could have been potential for different methods of numeracy and interpretation to be considered, to help and develop learner’s current attainment and their skills. Numeracy interpretation can have a number of different aspects, which can be incorporated and applied to a number of different business contexts. </w:t>
      </w:r>
    </w:p>
    <w:p w:rsidR="009D044D" w:rsidRDefault="008B4F72" w:rsidP="004457A2">
      <w:pPr>
        <w:rPr>
          <w:b/>
        </w:rPr>
      </w:pPr>
      <w:r w:rsidRPr="008B4F72">
        <w:t>2)</w:t>
      </w:r>
      <w:r>
        <w:rPr>
          <w:b/>
        </w:rPr>
        <w:t xml:space="preserve"> </w:t>
      </w:r>
      <w:r w:rsidR="00713057">
        <w:t xml:space="preserve">Another development that could be considered if this investigating took place, would be the number of students that participated in the intervention process that could add validity to the findings – although it would still be considered a small sample, increased participants at all levels of attainment and could provide a further analysis into how an intervention could potentially develop numeracy at KS4. In relation to the number of students participating, a comparative analysis of two different schools with similarities (Free School Meals) could also be considered where current numeracy attainment before and after a numeracy intervention which could also look further into what Welsh Government state that individuals from areas of deprivation have low attainment levels. </w:t>
      </w:r>
      <w:r w:rsidR="009D044D">
        <w:rPr>
          <w:b/>
        </w:rPr>
        <w:br w:type="page"/>
      </w:r>
    </w:p>
    <w:sdt>
      <w:sdtPr>
        <w:rPr>
          <w:sz w:val="22"/>
          <w:szCs w:val="22"/>
        </w:rPr>
        <w:id w:val="2022591019"/>
        <w:docPartObj>
          <w:docPartGallery w:val="Bibliographies"/>
          <w:docPartUnique/>
        </w:docPartObj>
      </w:sdtPr>
      <w:sdtEndPr/>
      <w:sdtContent>
        <w:p w:rsidR="00221853" w:rsidRDefault="00A37645">
          <w:pPr>
            <w:pStyle w:val="Heading1"/>
          </w:pPr>
          <w:r>
            <w:t>Reference List</w:t>
          </w:r>
        </w:p>
        <w:sdt>
          <w:sdtPr>
            <w:id w:val="111145805"/>
            <w:bibliography/>
          </w:sdtPr>
          <w:sdtEndPr/>
          <w:sdtContent>
            <w:p w:rsidR="00524F30" w:rsidRDefault="00221853" w:rsidP="00524F30">
              <w:pPr>
                <w:pStyle w:val="Bibliography"/>
                <w:rPr>
                  <w:noProof/>
                  <w:sz w:val="24"/>
                  <w:szCs w:val="24"/>
                </w:rPr>
              </w:pPr>
              <w:r>
                <w:fldChar w:fldCharType="begin"/>
              </w:r>
              <w:r>
                <w:instrText xml:space="preserve"> BIBLIOGRAPHY </w:instrText>
              </w:r>
              <w:r>
                <w:fldChar w:fldCharType="separate"/>
              </w:r>
              <w:r w:rsidR="00524F30">
                <w:rPr>
                  <w:noProof/>
                </w:rPr>
                <w:t xml:space="preserve">Ary, D., 1980. </w:t>
              </w:r>
              <w:r w:rsidR="00524F30">
                <w:rPr>
                  <w:i/>
                  <w:iCs/>
                  <w:noProof/>
                </w:rPr>
                <w:t xml:space="preserve">Introduction to Research in Education. </w:t>
              </w:r>
              <w:r w:rsidR="00524F30">
                <w:rPr>
                  <w:noProof/>
                </w:rPr>
                <w:t>8th ed. Essex: Cengage Learning.</w:t>
              </w:r>
            </w:p>
            <w:p w:rsidR="00524F30" w:rsidRDefault="00524F30" w:rsidP="00524F30">
              <w:pPr>
                <w:pStyle w:val="Bibliography"/>
                <w:rPr>
                  <w:noProof/>
                </w:rPr>
              </w:pPr>
              <w:r>
                <w:rPr>
                  <w:noProof/>
                </w:rPr>
                <w:t xml:space="preserve">Brothwell, E., 2017. </w:t>
              </w:r>
              <w:r>
                <w:rPr>
                  <w:i/>
                  <w:iCs/>
                  <w:noProof/>
                </w:rPr>
                <w:t xml:space="preserve">Universities ‘generate £95 billion for UK economy, </w:t>
              </w:r>
              <w:r>
                <w:rPr>
                  <w:noProof/>
                </w:rPr>
                <w:t>Essex: Times Higher Education.</w:t>
              </w:r>
            </w:p>
            <w:p w:rsidR="00524F30" w:rsidRDefault="00524F30" w:rsidP="00524F30">
              <w:pPr>
                <w:pStyle w:val="Bibliography"/>
                <w:rPr>
                  <w:noProof/>
                </w:rPr>
              </w:pPr>
              <w:r>
                <w:rPr>
                  <w:noProof/>
                </w:rPr>
                <w:t xml:space="preserve">Buscha, F., 2017. </w:t>
              </w:r>
              <w:r>
                <w:rPr>
                  <w:i/>
                  <w:iCs/>
                  <w:noProof/>
                </w:rPr>
                <w:t xml:space="preserve">Education Reform Not Enough To Tackle The UK's Social Mobility Problem, </w:t>
              </w:r>
              <w:r>
                <w:rPr>
                  <w:noProof/>
                </w:rPr>
                <w:t>London: Economics at Westminster Business School.</w:t>
              </w:r>
            </w:p>
            <w:p w:rsidR="00524F30" w:rsidRDefault="00524F30" w:rsidP="00524F30">
              <w:pPr>
                <w:pStyle w:val="Bibliography"/>
                <w:rPr>
                  <w:noProof/>
                </w:rPr>
              </w:pPr>
              <w:r>
                <w:rPr>
                  <w:noProof/>
                </w:rPr>
                <w:t xml:space="preserve">Cameron, R. M., 2011. The acceptance of mixed methods in business and management research. </w:t>
              </w:r>
              <w:r>
                <w:rPr>
                  <w:i/>
                  <w:iCs/>
                  <w:noProof/>
                </w:rPr>
                <w:t xml:space="preserve">International Journal of Organisational Analysis, </w:t>
              </w:r>
              <w:r>
                <w:rPr>
                  <w:noProof/>
                </w:rPr>
                <w:t>6(2).</w:t>
              </w:r>
            </w:p>
            <w:p w:rsidR="00524F30" w:rsidRDefault="00524F30" w:rsidP="00524F30">
              <w:pPr>
                <w:pStyle w:val="Bibliography"/>
                <w:rPr>
                  <w:noProof/>
                </w:rPr>
              </w:pPr>
              <w:bookmarkStart w:id="5" w:name="_GoBack"/>
              <w:bookmarkEnd w:id="5"/>
              <w:r>
                <w:rPr>
                  <w:noProof/>
                </w:rPr>
                <w:t xml:space="preserve">Coats , M., 2015. </w:t>
              </w:r>
              <w:r>
                <w:rPr>
                  <w:i/>
                  <w:iCs/>
                  <w:noProof/>
                </w:rPr>
                <w:t xml:space="preserve">Action Research A Guide for Associate Lecturers, </w:t>
              </w:r>
              <w:r>
                <w:rPr>
                  <w:noProof/>
                </w:rPr>
                <w:t>Milton Keynes: Open University.</w:t>
              </w:r>
            </w:p>
            <w:p w:rsidR="00524F30" w:rsidRDefault="00524F30" w:rsidP="00524F30">
              <w:pPr>
                <w:pStyle w:val="Bibliography"/>
                <w:rPr>
                  <w:noProof/>
                </w:rPr>
              </w:pPr>
              <w:r>
                <w:rPr>
                  <w:noProof/>
                </w:rPr>
                <w:t xml:space="preserve">Collis, J. &amp; Hussey, R., 2003. </w:t>
              </w:r>
              <w:r>
                <w:rPr>
                  <w:i/>
                  <w:iCs/>
                  <w:noProof/>
                </w:rPr>
                <w:t xml:space="preserve">Business Research. </w:t>
              </w:r>
              <w:r>
                <w:rPr>
                  <w:noProof/>
                </w:rPr>
                <w:t>Hampshire: Palgrave.</w:t>
              </w:r>
            </w:p>
            <w:p w:rsidR="00524F30" w:rsidRDefault="00524F30" w:rsidP="00524F30">
              <w:pPr>
                <w:pStyle w:val="Bibliography"/>
                <w:rPr>
                  <w:noProof/>
                </w:rPr>
              </w:pPr>
              <w:r>
                <w:rPr>
                  <w:noProof/>
                </w:rPr>
                <w:t xml:space="preserve">Coughlan, S., 2016. </w:t>
              </w:r>
              <w:r>
                <w:rPr>
                  <w:i/>
                  <w:iCs/>
                  <w:noProof/>
                </w:rPr>
                <w:t xml:space="preserve">Pisa tests: UK lags behind in global school rankings. </w:t>
              </w:r>
              <w:r>
                <w:rPr>
                  <w:noProof/>
                </w:rPr>
                <w:t xml:space="preserve">[Online] </w:t>
              </w:r>
              <w:r>
                <w:rPr>
                  <w:noProof/>
                </w:rPr>
                <w:br/>
                <w:t xml:space="preserve">Available at: </w:t>
              </w:r>
              <w:r>
                <w:rPr>
                  <w:noProof/>
                  <w:u w:val="single"/>
                </w:rPr>
                <w:t>http://www.bbc.co.uk/news/education-38157811</w:t>
              </w:r>
            </w:p>
            <w:p w:rsidR="00524F30" w:rsidRDefault="00524F30" w:rsidP="00524F30">
              <w:pPr>
                <w:pStyle w:val="Bibliography"/>
                <w:rPr>
                  <w:noProof/>
                </w:rPr>
              </w:pPr>
              <w:r>
                <w:rPr>
                  <w:noProof/>
                </w:rPr>
                <w:t xml:space="preserve">Crabb, S., 2014. </w:t>
              </w:r>
              <w:r>
                <w:rPr>
                  <w:i/>
                  <w:iCs/>
                  <w:noProof/>
                </w:rPr>
                <w:t xml:space="preserve">Welsh Secretary sets out the skills challenge facing Wales in keynote education speech, </w:t>
              </w:r>
              <w:r>
                <w:rPr>
                  <w:noProof/>
                </w:rPr>
                <w:t>Bridgend : Welsh Government.</w:t>
              </w:r>
            </w:p>
            <w:p w:rsidR="00524F30" w:rsidRDefault="00524F30" w:rsidP="00524F30">
              <w:pPr>
                <w:pStyle w:val="Bibliography"/>
                <w:rPr>
                  <w:noProof/>
                </w:rPr>
              </w:pPr>
              <w:r>
                <w:rPr>
                  <w:noProof/>
                </w:rPr>
                <w:t xml:space="preserve">Cruz-Cunha, M. M., 2013. </w:t>
              </w:r>
              <w:r>
                <w:rPr>
                  <w:i/>
                  <w:iCs/>
                  <w:noProof/>
                </w:rPr>
                <w:t xml:space="preserve">Handbook of Research on ICT. </w:t>
              </w:r>
              <w:r>
                <w:rPr>
                  <w:noProof/>
                </w:rPr>
                <w:t>Minho: IGI Global.</w:t>
              </w:r>
            </w:p>
            <w:p w:rsidR="00524F30" w:rsidRDefault="00524F30" w:rsidP="00524F30">
              <w:pPr>
                <w:pStyle w:val="Bibliography"/>
                <w:rPr>
                  <w:noProof/>
                </w:rPr>
              </w:pPr>
              <w:r>
                <w:rPr>
                  <w:noProof/>
                </w:rPr>
                <w:t xml:space="preserve">Devere, 2017. </w:t>
              </w:r>
              <w:r>
                <w:rPr>
                  <w:i/>
                  <w:iCs/>
                  <w:noProof/>
                </w:rPr>
                <w:t xml:space="preserve">UK young workers struggle with reading and maths , </w:t>
              </w:r>
              <w:r>
                <w:rPr>
                  <w:noProof/>
                </w:rPr>
                <w:t>London: devere-group.</w:t>
              </w:r>
            </w:p>
            <w:p w:rsidR="00524F30" w:rsidRDefault="00524F30" w:rsidP="00524F30">
              <w:pPr>
                <w:pStyle w:val="Bibliography"/>
                <w:rPr>
                  <w:noProof/>
                </w:rPr>
              </w:pPr>
              <w:r>
                <w:rPr>
                  <w:noProof/>
                </w:rPr>
                <w:t xml:space="preserve">Donaldson, G., 2015. </w:t>
              </w:r>
              <w:r>
                <w:rPr>
                  <w:i/>
                  <w:iCs/>
                  <w:noProof/>
                </w:rPr>
                <w:t xml:space="preserve">Successful Futures, </w:t>
              </w:r>
              <w:r>
                <w:rPr>
                  <w:noProof/>
                </w:rPr>
                <w:t>Cardiff: Welsh Government.</w:t>
              </w:r>
            </w:p>
            <w:p w:rsidR="00524F30" w:rsidRDefault="00524F30" w:rsidP="00524F30">
              <w:pPr>
                <w:pStyle w:val="Bibliography"/>
                <w:rPr>
                  <w:noProof/>
                </w:rPr>
              </w:pPr>
              <w:r>
                <w:rPr>
                  <w:noProof/>
                </w:rPr>
                <w:t xml:space="preserve">Driscoll, D. L., 2010. </w:t>
              </w:r>
              <w:r>
                <w:rPr>
                  <w:i/>
                  <w:iCs/>
                  <w:noProof/>
                </w:rPr>
                <w:t xml:space="preserve">Introduction to Primary Research: Observations, Surveys, and Interviews, </w:t>
              </w:r>
              <w:r>
                <w:rPr>
                  <w:noProof/>
                </w:rPr>
                <w:t>s.l.: Parlor Press.</w:t>
              </w:r>
            </w:p>
            <w:p w:rsidR="00524F30" w:rsidRDefault="00524F30" w:rsidP="00524F30">
              <w:pPr>
                <w:pStyle w:val="Bibliography"/>
                <w:rPr>
                  <w:noProof/>
                </w:rPr>
              </w:pPr>
              <w:r>
                <w:rPr>
                  <w:noProof/>
                </w:rPr>
                <w:t xml:space="preserve">Egan, D., 2013. </w:t>
              </w:r>
              <w:r>
                <w:rPr>
                  <w:i/>
                  <w:iCs/>
                  <w:noProof/>
                </w:rPr>
                <w:t xml:space="preserve">POVERTY AND LOW EDUCATIONAL ACHIEVEMENT IN WALES: STUDENT, FAMILY AND COMMUNITY INTERVENTIONS, </w:t>
              </w:r>
              <w:r>
                <w:rPr>
                  <w:noProof/>
                </w:rPr>
                <w:t>Cardiff: JRF.</w:t>
              </w:r>
            </w:p>
            <w:p w:rsidR="00524F30" w:rsidRDefault="00524F30" w:rsidP="00524F30">
              <w:pPr>
                <w:pStyle w:val="Bibliography"/>
                <w:rPr>
                  <w:noProof/>
                </w:rPr>
              </w:pPr>
              <w:r>
                <w:rPr>
                  <w:noProof/>
                </w:rPr>
                <w:t xml:space="preserve">Estyn, 2016. </w:t>
              </w:r>
              <w:r>
                <w:rPr>
                  <w:i/>
                  <w:iCs/>
                  <w:noProof/>
                </w:rPr>
                <w:t xml:space="preserve">Outcome of the monitoring visit, </w:t>
              </w:r>
              <w:r>
                <w:rPr>
                  <w:noProof/>
                </w:rPr>
                <w:t>Cardiff: Estyn.</w:t>
              </w:r>
            </w:p>
            <w:p w:rsidR="00524F30" w:rsidRDefault="00524F30" w:rsidP="00524F30">
              <w:pPr>
                <w:pStyle w:val="Bibliography"/>
                <w:rPr>
                  <w:noProof/>
                </w:rPr>
              </w:pPr>
              <w:r>
                <w:rPr>
                  <w:noProof/>
                </w:rPr>
                <w:t xml:space="preserve">Gove, M., 2014. </w:t>
              </w:r>
              <w:r>
                <w:rPr>
                  <w:i/>
                  <w:iCs/>
                  <w:noProof/>
                </w:rPr>
                <w:t xml:space="preserve">Wales is an object lesson in what happens when you abandon reform, </w:t>
              </w:r>
              <w:r>
                <w:rPr>
                  <w:noProof/>
                </w:rPr>
                <w:t>London: s.n.</w:t>
              </w:r>
            </w:p>
            <w:p w:rsidR="00524F30" w:rsidRDefault="00524F30" w:rsidP="00524F30">
              <w:pPr>
                <w:pStyle w:val="Bibliography"/>
                <w:rPr>
                  <w:noProof/>
                </w:rPr>
              </w:pPr>
              <w:r>
                <w:rPr>
                  <w:noProof/>
                </w:rPr>
                <w:t xml:space="preserve">Government, W., 2016. </w:t>
              </w:r>
              <w:r>
                <w:rPr>
                  <w:i/>
                  <w:iCs/>
                  <w:noProof/>
                </w:rPr>
                <w:t xml:space="preserve">Masters in Educational Practice: Numeracy learning pack. </w:t>
              </w:r>
              <w:r>
                <w:rPr>
                  <w:noProof/>
                </w:rPr>
                <w:t xml:space="preserve">[Online] </w:t>
              </w:r>
              <w:r>
                <w:rPr>
                  <w:noProof/>
                </w:rPr>
                <w:br/>
                <w:t xml:space="preserve">Available at: </w:t>
              </w:r>
              <w:r>
                <w:rPr>
                  <w:noProof/>
                  <w:u w:val="single"/>
                </w:rPr>
                <w:t>http://learning.gov.wales/resources/learningpacks/mep/numeracy/understanding-numeracy/the-national-numeracy-programme-and-the-lnf/?lang=en</w:t>
              </w:r>
            </w:p>
            <w:p w:rsidR="00524F30" w:rsidRDefault="00524F30" w:rsidP="00524F30">
              <w:pPr>
                <w:pStyle w:val="Bibliography"/>
                <w:rPr>
                  <w:noProof/>
                </w:rPr>
              </w:pPr>
              <w:r>
                <w:rPr>
                  <w:noProof/>
                </w:rPr>
                <w:t xml:space="preserve">Gurney-Read, J., 2016. OECD PISA report: Where does the UK rank in the international school league tables? - results in full. </w:t>
              </w:r>
              <w:r>
                <w:rPr>
                  <w:i/>
                  <w:iCs/>
                  <w:noProof/>
                </w:rPr>
                <w:t>The Telegraph - Education</w:t>
              </w:r>
              <w:r>
                <w:rPr>
                  <w:noProof/>
                </w:rPr>
                <w:t xml:space="preserve">. </w:t>
              </w:r>
            </w:p>
            <w:p w:rsidR="00524F30" w:rsidRDefault="00524F30" w:rsidP="00524F30">
              <w:pPr>
                <w:pStyle w:val="Bibliography"/>
                <w:rPr>
                  <w:noProof/>
                </w:rPr>
              </w:pPr>
              <w:r>
                <w:rPr>
                  <w:noProof/>
                </w:rPr>
                <w:t xml:space="preserve">HPFT, 2018. </w:t>
              </w:r>
              <w:r>
                <w:rPr>
                  <w:i/>
                  <w:iCs/>
                  <w:noProof/>
                </w:rPr>
                <w:t xml:space="preserve">Numeracy Policy, </w:t>
              </w:r>
              <w:r>
                <w:rPr>
                  <w:noProof/>
                </w:rPr>
                <w:t>s.l.: Culture of Excellence.</w:t>
              </w:r>
            </w:p>
            <w:p w:rsidR="00524F30" w:rsidRDefault="00524F30" w:rsidP="00524F30">
              <w:pPr>
                <w:pStyle w:val="Bibliography"/>
                <w:rPr>
                  <w:noProof/>
                </w:rPr>
              </w:pPr>
              <w:r>
                <w:rPr>
                  <w:noProof/>
                </w:rPr>
                <w:t xml:space="preserve">Iddo, G., 2003. </w:t>
              </w:r>
              <w:r>
                <w:rPr>
                  <w:i/>
                  <w:iCs/>
                  <w:noProof/>
                </w:rPr>
                <w:t xml:space="preserve">Adult numeracy and its assessment in the ALL survey:A conceptual framework and pilot results, </w:t>
              </w:r>
              <w:r>
                <w:rPr>
                  <w:noProof/>
                </w:rPr>
                <w:t>Ottawa: Yvan Clermont, Statistics Canada..</w:t>
              </w:r>
            </w:p>
            <w:p w:rsidR="00524F30" w:rsidRDefault="00524F30" w:rsidP="00524F30">
              <w:pPr>
                <w:pStyle w:val="Bibliography"/>
                <w:rPr>
                  <w:noProof/>
                </w:rPr>
              </w:pPr>
              <w:r>
                <w:rPr>
                  <w:noProof/>
                </w:rPr>
                <w:t xml:space="preserve">Jones, A., 2013. </w:t>
              </w:r>
              <w:r>
                <w:rPr>
                  <w:i/>
                  <w:iCs/>
                  <w:noProof/>
                </w:rPr>
                <w:t xml:space="preserve">Welsh government needs to tackle how poverty affects education, </w:t>
              </w:r>
              <w:r>
                <w:rPr>
                  <w:noProof/>
                </w:rPr>
                <w:t>Newport: s.n.</w:t>
              </w:r>
            </w:p>
            <w:p w:rsidR="00524F30" w:rsidRDefault="00524F30" w:rsidP="00524F30">
              <w:pPr>
                <w:pStyle w:val="Bibliography"/>
                <w:rPr>
                  <w:noProof/>
                </w:rPr>
              </w:pPr>
              <w:r>
                <w:rPr>
                  <w:noProof/>
                </w:rPr>
                <w:t xml:space="preserve">Kelsey, C., 2017. </w:t>
              </w:r>
              <w:r>
                <w:rPr>
                  <w:i/>
                  <w:iCs/>
                  <w:noProof/>
                </w:rPr>
                <w:t xml:space="preserve">Wales has more to lose from a hard Brexit than other parts of the UK,, </w:t>
              </w:r>
              <w:r>
                <w:rPr>
                  <w:noProof/>
                </w:rPr>
                <w:t>Cardiff: s.n.</w:t>
              </w:r>
            </w:p>
            <w:p w:rsidR="00524F30" w:rsidRDefault="00524F30" w:rsidP="00524F30">
              <w:pPr>
                <w:pStyle w:val="Bibliography"/>
                <w:rPr>
                  <w:noProof/>
                </w:rPr>
              </w:pPr>
              <w:r>
                <w:rPr>
                  <w:noProof/>
                </w:rPr>
                <w:t xml:space="preserve">Kulkarni, P., 2015. </w:t>
              </w:r>
              <w:r>
                <w:rPr>
                  <w:i/>
                  <w:iCs/>
                  <w:noProof/>
                </w:rPr>
                <w:t xml:space="preserve">What is triangulation of data in qualitative research?, </w:t>
              </w:r>
              <w:r>
                <w:rPr>
                  <w:noProof/>
                </w:rPr>
                <w:t>s.l.: s.n.</w:t>
              </w:r>
            </w:p>
            <w:p w:rsidR="00524F30" w:rsidRDefault="00524F30" w:rsidP="00524F30">
              <w:pPr>
                <w:pStyle w:val="Bibliography"/>
                <w:rPr>
                  <w:noProof/>
                </w:rPr>
              </w:pPr>
              <w:r>
                <w:rPr>
                  <w:noProof/>
                </w:rPr>
                <w:t xml:space="preserve">Lewis, P., Saunders, M. &amp; Thornhill, A., 2003. </w:t>
              </w:r>
              <w:r>
                <w:rPr>
                  <w:i/>
                  <w:iCs/>
                  <w:noProof/>
                </w:rPr>
                <w:t xml:space="preserve">Research Methods for Business Students. </w:t>
              </w:r>
              <w:r>
                <w:rPr>
                  <w:noProof/>
                </w:rPr>
                <w:t>Essex: Pearson Education Limited.</w:t>
              </w:r>
            </w:p>
            <w:p w:rsidR="00524F30" w:rsidRDefault="00524F30" w:rsidP="00524F30">
              <w:pPr>
                <w:pStyle w:val="Bibliography"/>
                <w:rPr>
                  <w:noProof/>
                </w:rPr>
              </w:pPr>
              <w:r>
                <w:rPr>
                  <w:noProof/>
                </w:rPr>
                <w:t xml:space="preserve">LiBF, 2016. </w:t>
              </w:r>
              <w:r>
                <w:rPr>
                  <w:i/>
                  <w:iCs/>
                  <w:noProof/>
                </w:rPr>
                <w:t xml:space="preserve">Qualification Specification, </w:t>
              </w:r>
              <w:r>
                <w:rPr>
                  <w:noProof/>
                </w:rPr>
                <w:t>London : LiBF.</w:t>
              </w:r>
            </w:p>
            <w:p w:rsidR="00524F30" w:rsidRDefault="00524F30" w:rsidP="00524F30">
              <w:pPr>
                <w:pStyle w:val="Bibliography"/>
                <w:rPr>
                  <w:noProof/>
                </w:rPr>
              </w:pPr>
              <w:r>
                <w:rPr>
                  <w:noProof/>
                </w:rPr>
                <w:t xml:space="preserve">National Assembly for Wales, 2013. </w:t>
              </w:r>
              <w:r>
                <w:rPr>
                  <w:i/>
                  <w:iCs/>
                  <w:noProof/>
                </w:rPr>
                <w:t xml:space="preserve">Literacy and Numeracy in Wales, </w:t>
              </w:r>
              <w:r>
                <w:rPr>
                  <w:noProof/>
                </w:rPr>
                <w:t>Cardiff: National Assembly for Wales.</w:t>
              </w:r>
            </w:p>
            <w:p w:rsidR="00524F30" w:rsidRDefault="00524F30" w:rsidP="00524F30">
              <w:pPr>
                <w:pStyle w:val="Bibliography"/>
                <w:rPr>
                  <w:noProof/>
                </w:rPr>
              </w:pPr>
              <w:r>
                <w:rPr>
                  <w:noProof/>
                </w:rPr>
                <w:t xml:space="preserve">National Numeracy, 2014. </w:t>
              </w:r>
              <w:r>
                <w:rPr>
                  <w:i/>
                  <w:iCs/>
                  <w:noProof/>
                </w:rPr>
                <w:t xml:space="preserve">National Numeracy YouGov Survey 2014, </w:t>
              </w:r>
              <w:r>
                <w:rPr>
                  <w:noProof/>
                </w:rPr>
                <w:t>London : s.n.</w:t>
              </w:r>
            </w:p>
            <w:p w:rsidR="00524F30" w:rsidRDefault="00524F30" w:rsidP="00524F30">
              <w:pPr>
                <w:pStyle w:val="Bibliography"/>
                <w:rPr>
                  <w:noProof/>
                </w:rPr>
              </w:pPr>
              <w:r>
                <w:rPr>
                  <w:noProof/>
                </w:rPr>
                <w:t xml:space="preserve">Nemar, S., 2013. The vital role of mathematics in business. </w:t>
              </w:r>
              <w:r>
                <w:rPr>
                  <w:i/>
                  <w:iCs/>
                  <w:noProof/>
                </w:rPr>
                <w:t xml:space="preserve">Vinculum, </w:t>
              </w:r>
              <w:r>
                <w:rPr>
                  <w:noProof/>
                </w:rPr>
                <w:t>50(4).</w:t>
              </w:r>
            </w:p>
            <w:p w:rsidR="00524F30" w:rsidRDefault="00524F30" w:rsidP="00524F30">
              <w:pPr>
                <w:pStyle w:val="Bibliography"/>
                <w:rPr>
                  <w:noProof/>
                </w:rPr>
              </w:pPr>
              <w:r>
                <w:rPr>
                  <w:noProof/>
                </w:rPr>
                <w:lastRenderedPageBreak/>
                <w:t xml:space="preserve">OECD, 2017. </w:t>
              </w:r>
              <w:r>
                <w:rPr>
                  <w:i/>
                  <w:iCs/>
                  <w:noProof/>
                </w:rPr>
                <w:t xml:space="preserve">OVERVIEW OF STRUCTURAL REFORMS ACTIONS IN 2017, </w:t>
              </w:r>
              <w:r>
                <w:rPr>
                  <w:noProof/>
                </w:rPr>
                <w:t>London : OECD.</w:t>
              </w:r>
            </w:p>
            <w:p w:rsidR="00524F30" w:rsidRDefault="00524F30" w:rsidP="00524F30">
              <w:pPr>
                <w:pStyle w:val="Bibliography"/>
                <w:rPr>
                  <w:noProof/>
                </w:rPr>
              </w:pPr>
              <w:r>
                <w:rPr>
                  <w:noProof/>
                </w:rPr>
                <w:t xml:space="preserve">PISA, 2015. </w:t>
              </w:r>
              <w:r>
                <w:rPr>
                  <w:i/>
                  <w:iCs/>
                  <w:noProof/>
                </w:rPr>
                <w:t xml:space="preserve">DRAFT MATHEMATICS FRAMEWORK, </w:t>
              </w:r>
              <w:r>
                <w:rPr>
                  <w:noProof/>
                </w:rPr>
                <w:t>London: s.n.</w:t>
              </w:r>
            </w:p>
            <w:p w:rsidR="00524F30" w:rsidRDefault="00524F30" w:rsidP="00524F30">
              <w:pPr>
                <w:pStyle w:val="Bibliography"/>
                <w:rPr>
                  <w:noProof/>
                </w:rPr>
              </w:pPr>
              <w:r>
                <w:rPr>
                  <w:noProof/>
                </w:rPr>
                <w:t xml:space="preserve">Rees, G. &amp; Taylor, C., 2016. </w:t>
              </w:r>
              <w:r>
                <w:rPr>
                  <w:i/>
                  <w:iCs/>
                  <w:noProof/>
                </w:rPr>
                <w:t xml:space="preserve">IS THERE A ‘CRISIS’ IN WELSH EDUCATION?, </w:t>
              </w:r>
              <w:r>
                <w:rPr>
                  <w:noProof/>
                </w:rPr>
                <w:t>Cardiff: Wales Institute of Economic and Social Research, Data and Methods.</w:t>
              </w:r>
            </w:p>
            <w:p w:rsidR="00524F30" w:rsidRDefault="00524F30" w:rsidP="00524F30">
              <w:pPr>
                <w:pStyle w:val="Bibliography"/>
                <w:rPr>
                  <w:noProof/>
                </w:rPr>
              </w:pPr>
              <w:r>
                <w:rPr>
                  <w:noProof/>
                </w:rPr>
                <w:t xml:space="preserve">Sargeant , C., 2016. </w:t>
              </w:r>
              <w:r>
                <w:rPr>
                  <w:i/>
                  <w:iCs/>
                  <w:noProof/>
                </w:rPr>
                <w:t xml:space="preserve">Tackling Poverty Action Plan 2012-2016, </w:t>
              </w:r>
              <w:r>
                <w:rPr>
                  <w:noProof/>
                </w:rPr>
                <w:t>Cardiff: Welsh Government.</w:t>
              </w:r>
            </w:p>
            <w:p w:rsidR="00524F30" w:rsidRDefault="00524F30" w:rsidP="00524F30">
              <w:pPr>
                <w:pStyle w:val="Bibliography"/>
                <w:rPr>
                  <w:noProof/>
                </w:rPr>
              </w:pPr>
              <w:r>
                <w:rPr>
                  <w:noProof/>
                </w:rPr>
                <w:t xml:space="preserve">Schleicher, A., 2014. </w:t>
              </w:r>
              <w:r>
                <w:rPr>
                  <w:i/>
                  <w:iCs/>
                  <w:noProof/>
                </w:rPr>
                <w:t xml:space="preserve">IMPROVING SCHOOLS IN WALES : AN OECD PERSPECTIVE, </w:t>
              </w:r>
              <w:r>
                <w:rPr>
                  <w:noProof/>
                </w:rPr>
                <w:t>Cardiff: OECD.</w:t>
              </w:r>
            </w:p>
            <w:p w:rsidR="00524F30" w:rsidRDefault="00524F30" w:rsidP="00524F30">
              <w:pPr>
                <w:pStyle w:val="Bibliography"/>
                <w:rPr>
                  <w:noProof/>
                </w:rPr>
              </w:pPr>
              <w:r>
                <w:rPr>
                  <w:noProof/>
                </w:rPr>
                <w:t xml:space="preserve">Schleicher, A., 2018. </w:t>
              </w:r>
              <w:r>
                <w:rPr>
                  <w:i/>
                  <w:iCs/>
                  <w:noProof/>
                </w:rPr>
                <w:t xml:space="preserve">Why is numeracy important?. </w:t>
              </w:r>
              <w:r>
                <w:rPr>
                  <w:noProof/>
                </w:rPr>
                <w:t xml:space="preserve">[Online] </w:t>
              </w:r>
              <w:r>
                <w:rPr>
                  <w:noProof/>
                </w:rPr>
                <w:br/>
                <w:t xml:space="preserve">Available at: </w:t>
              </w:r>
              <w:r>
                <w:rPr>
                  <w:noProof/>
                  <w:u w:val="single"/>
                </w:rPr>
                <w:t>https://www.nationalnumeracy.org.uk/why-numeracy-important</w:t>
              </w:r>
              <w:r>
                <w:rPr>
                  <w:noProof/>
                </w:rPr>
                <w:br/>
                <w:t>[Accessed April 2018].</w:t>
              </w:r>
            </w:p>
            <w:p w:rsidR="00524F30" w:rsidRDefault="00524F30" w:rsidP="00524F30">
              <w:pPr>
                <w:pStyle w:val="Bibliography"/>
                <w:rPr>
                  <w:noProof/>
                </w:rPr>
              </w:pPr>
              <w:r>
                <w:rPr>
                  <w:noProof/>
                </w:rPr>
                <w:t xml:space="preserve">Smith, M. K., 2015. </w:t>
              </w:r>
              <w:r>
                <w:rPr>
                  <w:i/>
                  <w:iCs/>
                  <w:noProof/>
                </w:rPr>
                <w:t xml:space="preserve">The impact of austerity on schools and children’s education and well-being, </w:t>
              </w:r>
              <w:r>
                <w:rPr>
                  <w:noProof/>
                </w:rPr>
                <w:t>London: http://infed.org/mobi/the-impact-of-austerity-on-schools-and-childrens-education-and-well-being/.</w:t>
              </w:r>
            </w:p>
            <w:p w:rsidR="00524F30" w:rsidRDefault="00524F30" w:rsidP="00524F30">
              <w:pPr>
                <w:pStyle w:val="Bibliography"/>
                <w:rPr>
                  <w:noProof/>
                </w:rPr>
              </w:pPr>
              <w:r>
                <w:rPr>
                  <w:noProof/>
                </w:rPr>
                <w:t xml:space="preserve">UCU, 2012. </w:t>
              </w:r>
              <w:r>
                <w:rPr>
                  <w:i/>
                  <w:iCs/>
                  <w:noProof/>
                </w:rPr>
                <w:t xml:space="preserve">Decline and Fall – how the UK is being left behind in education, </w:t>
              </w:r>
              <w:r>
                <w:rPr>
                  <w:noProof/>
                </w:rPr>
                <w:t>London: University and College Union.</w:t>
              </w:r>
            </w:p>
            <w:p w:rsidR="00524F30" w:rsidRDefault="00524F30" w:rsidP="00524F30">
              <w:pPr>
                <w:pStyle w:val="Bibliography"/>
                <w:rPr>
                  <w:noProof/>
                </w:rPr>
              </w:pPr>
              <w:r>
                <w:rPr>
                  <w:noProof/>
                </w:rPr>
                <w:t xml:space="preserve">Veal, A. J., 2011 . </w:t>
              </w:r>
              <w:r>
                <w:rPr>
                  <w:i/>
                  <w:iCs/>
                  <w:noProof/>
                </w:rPr>
                <w:t xml:space="preserve">Research Methods. </w:t>
              </w:r>
              <w:r>
                <w:rPr>
                  <w:noProof/>
                </w:rPr>
                <w:t>Essex: Pearson Education.</w:t>
              </w:r>
            </w:p>
            <w:p w:rsidR="00524F30" w:rsidRDefault="00524F30" w:rsidP="00524F30">
              <w:pPr>
                <w:pStyle w:val="Bibliography"/>
                <w:rPr>
                  <w:noProof/>
                </w:rPr>
              </w:pPr>
              <w:r>
                <w:rPr>
                  <w:noProof/>
                </w:rPr>
                <w:t xml:space="preserve">Veal, A. J., 2017. </w:t>
              </w:r>
              <w:r>
                <w:rPr>
                  <w:i/>
                  <w:iCs/>
                  <w:noProof/>
                </w:rPr>
                <w:t xml:space="preserve">Research Methods. </w:t>
              </w:r>
              <w:r>
                <w:rPr>
                  <w:noProof/>
                </w:rPr>
                <w:t>5th ed. Essex: Pearson Education.</w:t>
              </w:r>
            </w:p>
            <w:p w:rsidR="00524F30" w:rsidRDefault="00524F30" w:rsidP="00524F30">
              <w:pPr>
                <w:pStyle w:val="Bibliography"/>
                <w:rPr>
                  <w:noProof/>
                </w:rPr>
              </w:pPr>
              <w:r>
                <w:rPr>
                  <w:noProof/>
                </w:rPr>
                <w:t xml:space="preserve">Wallace , T., 2017. </w:t>
              </w:r>
              <w:r>
                <w:rPr>
                  <w:i/>
                  <w:iCs/>
                  <w:noProof/>
                </w:rPr>
                <w:t xml:space="preserve">UK in skills crisis as young workers struggle with reading and maths , </w:t>
              </w:r>
              <w:r>
                <w:rPr>
                  <w:noProof/>
                </w:rPr>
                <w:t>Essex: The Telegraph.</w:t>
              </w:r>
            </w:p>
            <w:p w:rsidR="00524F30" w:rsidRDefault="00524F30" w:rsidP="00524F30">
              <w:pPr>
                <w:pStyle w:val="Bibliography"/>
                <w:rPr>
                  <w:noProof/>
                </w:rPr>
              </w:pPr>
              <w:r>
                <w:rPr>
                  <w:noProof/>
                </w:rPr>
                <w:t xml:space="preserve">Welsh Government, 2013. </w:t>
              </w:r>
              <w:r>
                <w:rPr>
                  <w:i/>
                  <w:iCs/>
                  <w:noProof/>
                </w:rPr>
                <w:t xml:space="preserve">Assessment for learning and the National Literacy and Numeracy Framework, </w:t>
              </w:r>
              <w:r>
                <w:rPr>
                  <w:noProof/>
                </w:rPr>
                <w:t>Cardiff: Welsh Government.</w:t>
              </w:r>
            </w:p>
            <w:p w:rsidR="00524F30" w:rsidRDefault="00524F30" w:rsidP="00524F30">
              <w:pPr>
                <w:pStyle w:val="Bibliography"/>
                <w:rPr>
                  <w:noProof/>
                </w:rPr>
              </w:pPr>
              <w:r>
                <w:rPr>
                  <w:noProof/>
                </w:rPr>
                <w:t xml:space="preserve">Welsh Government, 2013. </w:t>
              </w:r>
              <w:r>
                <w:rPr>
                  <w:i/>
                  <w:iCs/>
                  <w:noProof/>
                </w:rPr>
                <w:t xml:space="preserve">National Literacy and Numeracy Framework , </w:t>
              </w:r>
              <w:r>
                <w:rPr>
                  <w:noProof/>
                </w:rPr>
                <w:t>Cardiff: Crown .</w:t>
              </w:r>
            </w:p>
            <w:p w:rsidR="00524F30" w:rsidRDefault="00524F30" w:rsidP="00524F30">
              <w:pPr>
                <w:pStyle w:val="Bibliography"/>
                <w:rPr>
                  <w:noProof/>
                </w:rPr>
              </w:pPr>
              <w:r>
                <w:rPr>
                  <w:noProof/>
                </w:rPr>
                <w:t xml:space="preserve">Welsh Government, 2014. </w:t>
              </w:r>
              <w:r>
                <w:rPr>
                  <w:i/>
                  <w:iCs/>
                  <w:noProof/>
                </w:rPr>
                <w:t xml:space="preserve">National Literacy and Numeracy Framework. </w:t>
              </w:r>
              <w:r>
                <w:rPr>
                  <w:noProof/>
                </w:rPr>
                <w:t xml:space="preserve">[Online] </w:t>
              </w:r>
              <w:r>
                <w:rPr>
                  <w:noProof/>
                </w:rPr>
                <w:br/>
                <w:t xml:space="preserve">Available at: </w:t>
              </w:r>
              <w:r>
                <w:rPr>
                  <w:noProof/>
                  <w:u w:val="single"/>
                </w:rPr>
                <w:t>http://learning.gov.wales/resources/browse-all/nlnf/?lang=en</w:t>
              </w:r>
              <w:r>
                <w:rPr>
                  <w:noProof/>
                </w:rPr>
                <w:br/>
                <w:t>[Accessed April 2018].</w:t>
              </w:r>
            </w:p>
            <w:p w:rsidR="00524F30" w:rsidRDefault="00524F30" w:rsidP="00524F30">
              <w:pPr>
                <w:pStyle w:val="Bibliography"/>
                <w:rPr>
                  <w:noProof/>
                </w:rPr>
              </w:pPr>
              <w:r>
                <w:rPr>
                  <w:noProof/>
                </w:rPr>
                <w:t xml:space="preserve">Whitney, A., 2017. </w:t>
              </w:r>
              <w:r>
                <w:rPr>
                  <w:i/>
                  <w:iCs/>
                  <w:noProof/>
                </w:rPr>
                <w:t xml:space="preserve">NUMERACY POLICY, </w:t>
              </w:r>
              <w:r>
                <w:rPr>
                  <w:noProof/>
                </w:rPr>
                <w:t>Merthyr : School X.</w:t>
              </w:r>
            </w:p>
            <w:p w:rsidR="00524F30" w:rsidRDefault="00524F30" w:rsidP="00524F30">
              <w:pPr>
                <w:pStyle w:val="Bibliography"/>
                <w:rPr>
                  <w:noProof/>
                </w:rPr>
              </w:pPr>
              <w:r>
                <w:rPr>
                  <w:noProof/>
                </w:rPr>
                <w:t xml:space="preserve">Williams, C., 2007. Research Methods. </w:t>
              </w:r>
              <w:r>
                <w:rPr>
                  <w:i/>
                  <w:iCs/>
                  <w:noProof/>
                </w:rPr>
                <w:t xml:space="preserve">Journal of Business &amp; Economic Research , </w:t>
              </w:r>
              <w:r>
                <w:rPr>
                  <w:noProof/>
                </w:rPr>
                <w:t>5(3).</w:t>
              </w:r>
            </w:p>
            <w:p w:rsidR="00524F30" w:rsidRDefault="00524F30" w:rsidP="00524F30">
              <w:pPr>
                <w:pStyle w:val="Bibliography"/>
                <w:rPr>
                  <w:noProof/>
                </w:rPr>
              </w:pPr>
              <w:r>
                <w:rPr>
                  <w:noProof/>
                </w:rPr>
                <w:t xml:space="preserve">Williamson, D., 2018. </w:t>
              </w:r>
              <w:r>
                <w:rPr>
                  <w:i/>
                  <w:iCs/>
                  <w:noProof/>
                </w:rPr>
                <w:t xml:space="preserve">Nearly a quarter of people in Wales are living in poverty – the highest rate in the UK, </w:t>
              </w:r>
              <w:r>
                <w:rPr>
                  <w:noProof/>
                </w:rPr>
                <w:t>Cardiff: s.n.</w:t>
              </w:r>
            </w:p>
            <w:p w:rsidR="00524F30" w:rsidRDefault="00524F30" w:rsidP="00524F30">
              <w:pPr>
                <w:pStyle w:val="Bibliography"/>
                <w:rPr>
                  <w:noProof/>
                </w:rPr>
              </w:pPr>
              <w:r>
                <w:rPr>
                  <w:noProof/>
                </w:rPr>
                <w:t xml:space="preserve">WJEC, 2017. </w:t>
              </w:r>
              <w:r>
                <w:rPr>
                  <w:i/>
                  <w:iCs/>
                  <w:noProof/>
                </w:rPr>
                <w:t xml:space="preserve">GCSE EXAMINERS' REPORTS, </w:t>
              </w:r>
              <w:r>
                <w:rPr>
                  <w:noProof/>
                </w:rPr>
                <w:t>Cardiff: WJEC.</w:t>
              </w:r>
            </w:p>
            <w:p w:rsidR="00524F30" w:rsidRDefault="00524F30" w:rsidP="00524F30">
              <w:pPr>
                <w:pStyle w:val="Bibliography"/>
                <w:rPr>
                  <w:noProof/>
                </w:rPr>
              </w:pPr>
              <w:r>
                <w:rPr>
                  <w:noProof/>
                </w:rPr>
                <w:t xml:space="preserve">WJEC, 2017. </w:t>
              </w:r>
              <w:r>
                <w:rPr>
                  <w:i/>
                  <w:iCs/>
                  <w:noProof/>
                </w:rPr>
                <w:t xml:space="preserve">WJEC GCSE in BUSINESS, </w:t>
              </w:r>
              <w:r>
                <w:rPr>
                  <w:noProof/>
                </w:rPr>
                <w:t>Cardiff: WJEC.</w:t>
              </w:r>
            </w:p>
            <w:p w:rsidR="00221853" w:rsidRDefault="00221853" w:rsidP="00524F30">
              <w:pPr>
                <w:spacing w:line="360" w:lineRule="auto"/>
              </w:pPr>
              <w:r>
                <w:rPr>
                  <w:b/>
                  <w:bCs/>
                  <w:noProof/>
                </w:rPr>
                <w:fldChar w:fldCharType="end"/>
              </w:r>
            </w:p>
          </w:sdtContent>
        </w:sdt>
      </w:sdtContent>
    </w:sdt>
    <w:p w:rsidR="00221853" w:rsidRPr="00221853" w:rsidRDefault="00221853" w:rsidP="001D35C2">
      <w:pPr>
        <w:rPr>
          <w:b/>
        </w:rPr>
      </w:pPr>
    </w:p>
    <w:p w:rsidR="00524F30" w:rsidRDefault="00524F30">
      <w:pPr>
        <w:jc w:val="left"/>
      </w:pPr>
      <w:r>
        <w:br w:type="page"/>
      </w:r>
    </w:p>
    <w:p w:rsidR="00AA2618" w:rsidRDefault="00524F30" w:rsidP="001D35C2">
      <w:pPr>
        <w:rPr>
          <w:b/>
          <w:sz w:val="32"/>
        </w:rPr>
      </w:pPr>
      <w:r w:rsidRPr="00524F30">
        <w:rPr>
          <w:b/>
          <w:sz w:val="32"/>
        </w:rPr>
        <w:lastRenderedPageBreak/>
        <w:t>Appendix A</w:t>
      </w:r>
      <w:r>
        <w:rPr>
          <w:b/>
          <w:sz w:val="32"/>
        </w:rPr>
        <w:t xml:space="preserve"> – PRE</w:t>
      </w:r>
    </w:p>
    <w:p w:rsidR="00524F30" w:rsidRDefault="00524F30" w:rsidP="001D35C2">
      <w:pPr>
        <w:rPr>
          <w:b/>
          <w:sz w:val="32"/>
        </w:rPr>
      </w:pPr>
    </w:p>
    <w:p w:rsidR="00524F30" w:rsidRDefault="00524F30" w:rsidP="00AC2735">
      <w:pPr>
        <w:ind w:hanging="1134"/>
        <w:rPr>
          <w:rFonts w:ascii="Comic Sans MS" w:hAnsi="Comic Sans MS"/>
          <w:b/>
          <w:sz w:val="28"/>
        </w:rPr>
      </w:pPr>
      <w:r w:rsidRPr="00AC2735">
        <w:rPr>
          <w:rFonts w:ascii="Comic Sans MS" w:hAnsi="Comic Sans MS"/>
          <w:b/>
          <w:sz w:val="28"/>
        </w:rPr>
        <w:t>Numeracy Questioning</w:t>
      </w:r>
      <w:r>
        <w:rPr>
          <w:rFonts w:ascii="Comic Sans MS" w:hAnsi="Comic Sans MS"/>
          <w:b/>
          <w:noProof/>
          <w:sz w:val="24"/>
        </w:rPr>
        <w:drawing>
          <wp:inline distT="0" distB="0" distL="0" distR="0" wp14:anchorId="5036959A" wp14:editId="591619DF">
            <wp:extent cx="648708" cy="463804"/>
            <wp:effectExtent l="0" t="0" r="1206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01-31 at 22.08.26.png"/>
                    <pic:cNvPicPr/>
                  </pic:nvPicPr>
                  <pic:blipFill>
                    <a:blip r:embed="rId14" cstate="print">
                      <a:extLst>
                        <a:ext uri="{28A0092B-C50C-407E-A947-70E740481C1C}">
                          <a14:useLocalDpi xmlns:a14="http://schemas.microsoft.com/office/drawing/2010/main" val="0"/>
                        </a:ext>
                      </a:extLst>
                    </a:blip>
                    <a:stretch>
                      <a:fillRect/>
                    </a:stretch>
                  </pic:blipFill>
                  <pic:spPr>
                    <a:xfrm rot="10800000" flipV="1">
                      <a:off x="0" y="0"/>
                      <a:ext cx="676305" cy="483535"/>
                    </a:xfrm>
                    <a:prstGeom prst="rect">
                      <a:avLst/>
                    </a:prstGeom>
                  </pic:spPr>
                </pic:pic>
              </a:graphicData>
            </a:graphic>
          </wp:inline>
        </w:drawing>
      </w:r>
    </w:p>
    <w:p w:rsidR="00524F30" w:rsidRDefault="00524F30" w:rsidP="00AC2735">
      <w:pPr>
        <w:ind w:hanging="1134"/>
        <w:rPr>
          <w:rFonts w:ascii="Comic Sans MS" w:hAnsi="Comic Sans MS"/>
          <w:b/>
          <w:sz w:val="28"/>
        </w:rPr>
      </w:pPr>
    </w:p>
    <w:p w:rsidR="00524F30" w:rsidRDefault="00524F30" w:rsidP="005041F4">
      <w:pPr>
        <w:ind w:left="-716" w:right="-619"/>
        <w:rPr>
          <w:rFonts w:ascii="Comic Sans MS" w:hAnsi="Comic Sans MS"/>
          <w:b/>
          <w:sz w:val="24"/>
        </w:rPr>
      </w:pPr>
      <w:r w:rsidRPr="00385825">
        <w:rPr>
          <w:rFonts w:ascii="Comic Sans MS" w:hAnsi="Comic Sans MS"/>
          <w:b/>
          <w:noProof/>
        </w:rPr>
        <mc:AlternateContent>
          <mc:Choice Requires="wps">
            <w:drawing>
              <wp:anchor distT="0" distB="0" distL="114300" distR="114300" simplePos="0" relativeHeight="251669504" behindDoc="0" locked="0" layoutInCell="1" allowOverlap="1" wp14:anchorId="1DC2E002" wp14:editId="6BB6EB3F">
                <wp:simplePos x="0" y="0"/>
                <wp:positionH relativeFrom="column">
                  <wp:posOffset>-636905</wp:posOffset>
                </wp:positionH>
                <wp:positionV relativeFrom="paragraph">
                  <wp:posOffset>788035</wp:posOffset>
                </wp:positionV>
                <wp:extent cx="6745605" cy="1039495"/>
                <wp:effectExtent l="0" t="0" r="36195" b="27305"/>
                <wp:wrapSquare wrapText="bothSides"/>
                <wp:docPr id="2" name="Text Box 2"/>
                <wp:cNvGraphicFramePr/>
                <a:graphic xmlns:a="http://schemas.openxmlformats.org/drawingml/2006/main">
                  <a:graphicData uri="http://schemas.microsoft.com/office/word/2010/wordprocessingShape">
                    <wps:wsp>
                      <wps:cNvSpPr txBox="1"/>
                      <wps:spPr>
                        <a:xfrm>
                          <a:off x="0" y="0"/>
                          <a:ext cx="6745605" cy="1039495"/>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524F30" w:rsidRDefault="00524F30" w:rsidP="005041F4">
                            <w:pPr>
                              <w:ind w:left="284"/>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C2E002" id="_x0000_t202" coordsize="21600,21600" o:spt="202" path="m,l,21600r21600,l21600,xe">
                <v:stroke joinstyle="miter"/>
                <v:path gradientshapeok="t" o:connecttype="rect"/>
              </v:shapetype>
              <v:shape id="Text Box 2" o:spid="_x0000_s1026" type="#_x0000_t202" style="position:absolute;left:0;text-align:left;margin-left:-50.15pt;margin-top:62.05pt;width:531.15pt;height:81.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" filled="f" strokecolor="black [3213]">
                <v:textbox>
                  <w:txbxContent>
                    <w:p w:rsidR="00524F30" w:rsidRDefault="00524F30" w:rsidP="005041F4">
                      <w:pPr>
                        <w:ind w:left="284"/>
                      </w:pPr>
                    </w:p>
                  </w:txbxContent>
                </v:textbox>
                <w10:wrap type="square"/>
              </v:shape>
            </w:pict>
          </mc:Fallback>
        </mc:AlternateContent>
      </w:r>
      <w:r w:rsidRPr="00385825">
        <w:rPr>
          <w:rFonts w:ascii="Comic Sans MS" w:hAnsi="Comic Sans MS"/>
          <w:b/>
        </w:rPr>
        <w:t>1) Dylan borrows £4,450 at an interest rate of 10 pe</w:t>
      </w:r>
      <w:r>
        <w:rPr>
          <w:rFonts w:ascii="Comic Sans MS" w:hAnsi="Comic Sans MS"/>
          <w:b/>
        </w:rPr>
        <w:t>r cent to help with costs of his</w:t>
      </w:r>
      <w:r w:rsidRPr="00385825">
        <w:rPr>
          <w:rFonts w:ascii="Comic Sans MS" w:hAnsi="Comic Sans MS"/>
          <w:b/>
        </w:rPr>
        <w:t xml:space="preserve"> new business start-up. How much interest does she pay per year?</w:t>
      </w:r>
      <w:r>
        <w:rPr>
          <w:rFonts w:ascii="Comic Sans MS" w:hAnsi="Comic Sans MS"/>
          <w:b/>
          <w:sz w:val="24"/>
        </w:rPr>
        <w:t xml:space="preserve"> </w:t>
      </w:r>
    </w:p>
    <w:p w:rsidR="00524F30" w:rsidRDefault="00524F30" w:rsidP="00AC2735">
      <w:pPr>
        <w:ind w:left="-1276"/>
        <w:rPr>
          <w:rFonts w:ascii="Comic Sans MS" w:hAnsi="Comic Sans MS"/>
          <w:b/>
          <w:sz w:val="24"/>
        </w:rPr>
      </w:pPr>
    </w:p>
    <w:p w:rsidR="00524F30" w:rsidRDefault="00524F30" w:rsidP="005041F4">
      <w:pPr>
        <w:ind w:left="-709"/>
        <w:rPr>
          <w:rFonts w:ascii="Comic Sans MS" w:hAnsi="Comic Sans MS"/>
          <w:b/>
          <w:sz w:val="24"/>
        </w:rPr>
      </w:pPr>
      <w:r w:rsidRPr="00385825">
        <w:rPr>
          <w:rFonts w:ascii="Comic Sans MS" w:hAnsi="Comic Sans MS"/>
          <w:b/>
          <w:noProof/>
        </w:rPr>
        <mc:AlternateContent>
          <mc:Choice Requires="wps">
            <w:drawing>
              <wp:anchor distT="0" distB="0" distL="114300" distR="114300" simplePos="0" relativeHeight="251670528" behindDoc="0" locked="0" layoutInCell="1" allowOverlap="1" wp14:anchorId="3B99AC45" wp14:editId="2A38E627">
                <wp:simplePos x="0" y="0"/>
                <wp:positionH relativeFrom="column">
                  <wp:posOffset>-623570</wp:posOffset>
                </wp:positionH>
                <wp:positionV relativeFrom="paragraph">
                  <wp:posOffset>687705</wp:posOffset>
                </wp:positionV>
                <wp:extent cx="6745605" cy="1139190"/>
                <wp:effectExtent l="0" t="0" r="17145" b="22860"/>
                <wp:wrapSquare wrapText="bothSides"/>
                <wp:docPr id="3" name="Text Box 3"/>
                <wp:cNvGraphicFramePr/>
                <a:graphic xmlns:a="http://schemas.openxmlformats.org/drawingml/2006/main">
                  <a:graphicData uri="http://schemas.microsoft.com/office/word/2010/wordprocessingShape">
                    <wps:wsp>
                      <wps:cNvSpPr txBox="1"/>
                      <wps:spPr>
                        <a:xfrm>
                          <a:off x="0" y="0"/>
                          <a:ext cx="6745605" cy="113919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524F30" w:rsidRDefault="00524F30" w:rsidP="005315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99AC45" id="Text Box 3" o:spid="_x0000_s1027" type="#_x0000_t202" style="position:absolute;left:0;text-align:left;margin-left:-49.1pt;margin-top:54.15pt;width:531.15pt;height:89.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" filled="f" strokecolor="black [3213]">
                <v:textbox>
                  <w:txbxContent>
                    <w:p w:rsidR="00524F30" w:rsidRDefault="00524F30" w:rsidP="00531521"/>
                  </w:txbxContent>
                </v:textbox>
                <w10:wrap type="square"/>
              </v:shape>
            </w:pict>
          </mc:Fallback>
        </mc:AlternateContent>
      </w:r>
      <w:r w:rsidRPr="00385825">
        <w:rPr>
          <w:rFonts w:ascii="Comic Sans MS" w:hAnsi="Comic Sans MS"/>
          <w:b/>
        </w:rPr>
        <w:t>2) From the above figure, calculate the monthly interest cost of borrowing this money over a 12-month period</w:t>
      </w:r>
      <w:r>
        <w:rPr>
          <w:rFonts w:ascii="Comic Sans MS" w:hAnsi="Comic Sans MS"/>
          <w:b/>
          <w:sz w:val="24"/>
        </w:rPr>
        <w:t xml:space="preserve">. </w:t>
      </w:r>
    </w:p>
    <w:p w:rsidR="00524F30" w:rsidRDefault="00524F30" w:rsidP="00575CD0">
      <w:pPr>
        <w:ind w:left="-1276"/>
        <w:rPr>
          <w:rFonts w:ascii="Comic Sans MS" w:hAnsi="Comic Sans MS"/>
          <w:b/>
          <w:sz w:val="24"/>
        </w:rPr>
      </w:pPr>
    </w:p>
    <w:p w:rsidR="00524F30" w:rsidRDefault="00524F30" w:rsidP="005041F4">
      <w:pPr>
        <w:ind w:left="-709"/>
        <w:rPr>
          <w:rFonts w:ascii="Comic Sans MS" w:hAnsi="Comic Sans MS"/>
          <w:b/>
          <w:sz w:val="24"/>
        </w:rPr>
      </w:pPr>
      <w:r w:rsidRPr="00385825">
        <w:rPr>
          <w:rFonts w:ascii="Comic Sans MS" w:hAnsi="Comic Sans MS"/>
          <w:b/>
          <w:noProof/>
        </w:rPr>
        <mc:AlternateContent>
          <mc:Choice Requires="wps">
            <w:drawing>
              <wp:anchor distT="0" distB="0" distL="114300" distR="114300" simplePos="0" relativeHeight="251671552" behindDoc="0" locked="0" layoutInCell="1" allowOverlap="1" wp14:anchorId="3A5860AF" wp14:editId="68AA0AB8">
                <wp:simplePos x="0" y="0"/>
                <wp:positionH relativeFrom="column">
                  <wp:posOffset>-636905</wp:posOffset>
                </wp:positionH>
                <wp:positionV relativeFrom="paragraph">
                  <wp:posOffset>766445</wp:posOffset>
                </wp:positionV>
                <wp:extent cx="6745605" cy="1141095"/>
                <wp:effectExtent l="0" t="0" r="36195" b="27305"/>
                <wp:wrapSquare wrapText="bothSides"/>
                <wp:docPr id="7" name="Text Box 7"/>
                <wp:cNvGraphicFramePr/>
                <a:graphic xmlns:a="http://schemas.openxmlformats.org/drawingml/2006/main">
                  <a:graphicData uri="http://schemas.microsoft.com/office/word/2010/wordprocessingShape">
                    <wps:wsp>
                      <wps:cNvSpPr txBox="1"/>
                      <wps:spPr>
                        <a:xfrm>
                          <a:off x="0" y="0"/>
                          <a:ext cx="6745605" cy="1141095"/>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524F30" w:rsidRDefault="00524F30" w:rsidP="005041F4">
                            <w:pPr>
                              <w:ind w:left="142"/>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5860AF" id="Text Box 7" o:spid="_x0000_s1028" type="#_x0000_t202" style="position:absolute;left:0;text-align:left;margin-left:-50.15pt;margin-top:60.35pt;width:531.15pt;height:89.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" filled="f" strokecolor="black [3213]">
                <v:textbox>
                  <w:txbxContent>
                    <w:p w:rsidR="00524F30" w:rsidRDefault="00524F30" w:rsidP="005041F4">
                      <w:pPr>
                        <w:ind w:left="142"/>
                      </w:pPr>
                    </w:p>
                  </w:txbxContent>
                </v:textbox>
                <w10:wrap type="square"/>
              </v:shape>
            </w:pict>
          </mc:Fallback>
        </mc:AlternateContent>
      </w:r>
      <w:r w:rsidRPr="00385825">
        <w:rPr>
          <w:rFonts w:ascii="Comic Sans MS" w:hAnsi="Comic Sans MS"/>
          <w:b/>
        </w:rPr>
        <w:t xml:space="preserve">3) If Rebecca decides to borrow £9,650 to buy a new car and the interest rate is 5 per cent. How much interest will </w:t>
      </w:r>
      <w:r>
        <w:rPr>
          <w:rFonts w:ascii="Comic Sans MS" w:hAnsi="Comic Sans MS"/>
          <w:b/>
        </w:rPr>
        <w:t>s</w:t>
      </w:r>
      <w:r w:rsidRPr="00385825">
        <w:rPr>
          <w:rFonts w:ascii="Comic Sans MS" w:hAnsi="Comic Sans MS"/>
          <w:b/>
        </w:rPr>
        <w:t>he have to pay per year?</w:t>
      </w:r>
      <w:r>
        <w:rPr>
          <w:rFonts w:ascii="Comic Sans MS" w:hAnsi="Comic Sans MS"/>
          <w:b/>
          <w:sz w:val="24"/>
        </w:rPr>
        <w:t xml:space="preserve"> </w:t>
      </w:r>
    </w:p>
    <w:p w:rsidR="00524F30" w:rsidRDefault="00524F30" w:rsidP="00AC2735">
      <w:pPr>
        <w:ind w:left="-1276"/>
        <w:rPr>
          <w:rFonts w:ascii="Comic Sans MS" w:hAnsi="Comic Sans MS"/>
          <w:b/>
          <w:sz w:val="24"/>
        </w:rPr>
      </w:pPr>
    </w:p>
    <w:p w:rsidR="00524F30" w:rsidRDefault="00524F30" w:rsidP="00524F30">
      <w:pPr>
        <w:ind w:left="-851" w:right="-619"/>
        <w:rPr>
          <w:rFonts w:ascii="Comic Sans MS" w:hAnsi="Comic Sans MS"/>
          <w:b/>
          <w:sz w:val="24"/>
        </w:rPr>
      </w:pPr>
      <w:r w:rsidRPr="00385825">
        <w:rPr>
          <w:rFonts w:ascii="Comic Sans MS" w:hAnsi="Comic Sans MS"/>
          <w:b/>
          <w:noProof/>
        </w:rPr>
        <mc:AlternateContent>
          <mc:Choice Requires="wps">
            <w:drawing>
              <wp:anchor distT="0" distB="0" distL="114300" distR="114300" simplePos="0" relativeHeight="251672576" behindDoc="0" locked="0" layoutInCell="1" allowOverlap="1" wp14:anchorId="11E7FD62" wp14:editId="67E407F3">
                <wp:simplePos x="0" y="0"/>
                <wp:positionH relativeFrom="column">
                  <wp:posOffset>-634365</wp:posOffset>
                </wp:positionH>
                <wp:positionV relativeFrom="paragraph">
                  <wp:posOffset>806450</wp:posOffset>
                </wp:positionV>
                <wp:extent cx="6743700" cy="1257300"/>
                <wp:effectExtent l="0" t="0" r="38100" b="38100"/>
                <wp:wrapSquare wrapText="bothSides"/>
                <wp:docPr id="10" name="Text Box 10"/>
                <wp:cNvGraphicFramePr/>
                <a:graphic xmlns:a="http://schemas.openxmlformats.org/drawingml/2006/main">
                  <a:graphicData uri="http://schemas.microsoft.com/office/word/2010/wordprocessingShape">
                    <wps:wsp>
                      <wps:cNvSpPr txBox="1"/>
                      <wps:spPr>
                        <a:xfrm>
                          <a:off x="0" y="0"/>
                          <a:ext cx="6743700" cy="125730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524F30" w:rsidRDefault="00524F30" w:rsidP="00904A1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E7FD62" id="Text Box 10" o:spid="_x0000_s1029" type="#_x0000_t202" style="position:absolute;left:0;text-align:left;margin-left:-49.95pt;margin-top:63.5pt;width:531pt;height:9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" filled="f" strokecolor="black [3213]">
                <v:textbox>
                  <w:txbxContent>
                    <w:p w:rsidR="00524F30" w:rsidRDefault="00524F30" w:rsidP="00904A15"/>
                  </w:txbxContent>
                </v:textbox>
                <w10:wrap type="square"/>
              </v:shape>
            </w:pict>
          </mc:Fallback>
        </mc:AlternateContent>
      </w:r>
      <w:r w:rsidRPr="00385825">
        <w:rPr>
          <w:rFonts w:ascii="Comic Sans MS" w:hAnsi="Comic Sans MS"/>
          <w:b/>
        </w:rPr>
        <w:t>4) Rebecca pays back the loan</w:t>
      </w:r>
      <w:r>
        <w:rPr>
          <w:rFonts w:ascii="Comic Sans MS" w:hAnsi="Comic Sans MS"/>
          <w:b/>
        </w:rPr>
        <w:t xml:space="preserve"> and</w:t>
      </w:r>
      <w:r w:rsidRPr="00385825">
        <w:rPr>
          <w:rFonts w:ascii="Comic Sans MS" w:hAnsi="Comic Sans MS"/>
          <w:b/>
        </w:rPr>
        <w:t xml:space="preserve"> in 12 months, so how much will he have to repay back altogether per month?</w:t>
      </w:r>
    </w:p>
    <w:p w:rsidR="00524F30" w:rsidRPr="00385825" w:rsidRDefault="00524F30" w:rsidP="005041F4">
      <w:pPr>
        <w:ind w:left="-716" w:right="-619"/>
        <w:rPr>
          <w:rFonts w:ascii="Comic Sans MS" w:hAnsi="Comic Sans MS"/>
          <w:b/>
        </w:rPr>
      </w:pPr>
      <w:r>
        <w:rPr>
          <w:rFonts w:ascii="Comic Sans MS" w:hAnsi="Comic Sans MS"/>
          <w:b/>
          <w:noProof/>
          <w:sz w:val="24"/>
        </w:rPr>
        <mc:AlternateContent>
          <mc:Choice Requires="wps">
            <w:drawing>
              <wp:anchor distT="0" distB="0" distL="114300" distR="114300" simplePos="0" relativeHeight="251673600" behindDoc="0" locked="0" layoutInCell="1" allowOverlap="1" wp14:anchorId="29B33814" wp14:editId="58F0B794">
                <wp:simplePos x="0" y="0"/>
                <wp:positionH relativeFrom="column">
                  <wp:posOffset>-408305</wp:posOffset>
                </wp:positionH>
                <wp:positionV relativeFrom="paragraph">
                  <wp:posOffset>760095</wp:posOffset>
                </wp:positionV>
                <wp:extent cx="6745605" cy="1039495"/>
                <wp:effectExtent l="0" t="0" r="36195" b="27305"/>
                <wp:wrapSquare wrapText="bothSides"/>
                <wp:docPr id="11" name="Text Box 11"/>
                <wp:cNvGraphicFramePr/>
                <a:graphic xmlns:a="http://schemas.openxmlformats.org/drawingml/2006/main">
                  <a:graphicData uri="http://schemas.microsoft.com/office/word/2010/wordprocessingShape">
                    <wps:wsp>
                      <wps:cNvSpPr txBox="1"/>
                      <wps:spPr>
                        <a:xfrm>
                          <a:off x="0" y="0"/>
                          <a:ext cx="6745605" cy="1039495"/>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524F30" w:rsidRDefault="00524F30" w:rsidP="005041F4">
                            <w:pPr>
                              <w:ind w:left="284"/>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B33814" id="Text Box 11" o:spid="_x0000_s1030" type="#_x0000_t202" style="position:absolute;left:0;text-align:left;margin-left:-32.15pt;margin-top:59.85pt;width:531.15pt;height:81.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" filled="f" strokecolor="black [3213]">
                <v:textbox>
                  <w:txbxContent>
                    <w:p w:rsidR="00524F30" w:rsidRDefault="00524F30" w:rsidP="005041F4">
                      <w:pPr>
                        <w:ind w:left="284"/>
                      </w:pPr>
                    </w:p>
                  </w:txbxContent>
                </v:textbox>
                <w10:wrap type="square"/>
              </v:shape>
            </w:pict>
          </mc:Fallback>
        </mc:AlternateContent>
      </w:r>
      <w:r>
        <w:rPr>
          <w:rFonts w:ascii="Comic Sans MS" w:hAnsi="Comic Sans MS"/>
          <w:b/>
          <w:sz w:val="24"/>
        </w:rPr>
        <w:t xml:space="preserve">5) </w:t>
      </w:r>
      <w:r w:rsidRPr="00385825">
        <w:rPr>
          <w:rFonts w:ascii="Comic Sans MS" w:hAnsi="Comic Sans MS"/>
          <w:b/>
        </w:rPr>
        <w:t xml:space="preserve">Samantha borrows £13,500 at an interest rate of 15 per cent to help with costs of her expanding. How much interest does she pay per year? </w:t>
      </w:r>
    </w:p>
    <w:p w:rsidR="00524F30" w:rsidRDefault="00524F30" w:rsidP="005041F4">
      <w:pPr>
        <w:ind w:right="-619"/>
        <w:rPr>
          <w:rFonts w:ascii="Comic Sans MS" w:hAnsi="Comic Sans MS"/>
          <w:b/>
          <w:sz w:val="24"/>
        </w:rPr>
      </w:pPr>
    </w:p>
    <w:p w:rsidR="00524F30" w:rsidRDefault="00524F30" w:rsidP="005041F4">
      <w:pPr>
        <w:ind w:left="-716" w:right="-619"/>
        <w:rPr>
          <w:rFonts w:ascii="Comic Sans MS" w:hAnsi="Comic Sans MS"/>
          <w:b/>
          <w:sz w:val="24"/>
        </w:rPr>
      </w:pPr>
      <w:r>
        <w:rPr>
          <w:rFonts w:ascii="Comic Sans MS" w:hAnsi="Comic Sans MS"/>
          <w:b/>
          <w:sz w:val="24"/>
        </w:rPr>
        <w:lastRenderedPageBreak/>
        <w:t xml:space="preserve">6) Samantha has paid back £5,000 of her £13,500 loan in 6 months, but has extended her payments to 12 months to 18 months at a rate of 17.5% to reduce the financial burden on her business. </w:t>
      </w:r>
    </w:p>
    <w:p w:rsidR="00524F30" w:rsidRPr="00385825" w:rsidRDefault="00524F30" w:rsidP="005041F4">
      <w:pPr>
        <w:ind w:left="-716" w:right="-619"/>
        <w:rPr>
          <w:rFonts w:ascii="Comic Sans MS" w:hAnsi="Comic Sans MS"/>
          <w:b/>
        </w:rPr>
      </w:pPr>
      <w:r w:rsidRPr="00385825">
        <w:rPr>
          <w:rFonts w:ascii="Comic Sans MS" w:hAnsi="Comic Sans MS"/>
          <w:b/>
        </w:rPr>
        <w:t xml:space="preserve">6a) how much has Samantha got left to pay? (excluding interest) </w:t>
      </w:r>
    </w:p>
    <w:p w:rsidR="00524F30" w:rsidRPr="00385825" w:rsidRDefault="00524F30" w:rsidP="005041F4">
      <w:pPr>
        <w:ind w:left="-716" w:right="-619"/>
        <w:rPr>
          <w:rFonts w:ascii="Comic Sans MS" w:hAnsi="Comic Sans MS"/>
          <w:b/>
        </w:rPr>
      </w:pPr>
      <w:r w:rsidRPr="00385825">
        <w:rPr>
          <w:rFonts w:ascii="Comic Sans MS" w:hAnsi="Comic Sans MS"/>
          <w:b/>
        </w:rPr>
        <w:t>6b) how much altogether including interest needs to be paid back over the set period of time?</w:t>
      </w:r>
    </w:p>
    <w:p w:rsidR="00524F30" w:rsidRPr="00385825" w:rsidRDefault="00524F30" w:rsidP="005041F4">
      <w:pPr>
        <w:ind w:left="-716" w:right="-619"/>
        <w:rPr>
          <w:rFonts w:ascii="Comic Sans MS" w:hAnsi="Comic Sans MS"/>
          <w:b/>
        </w:rPr>
      </w:pPr>
      <w:r w:rsidRPr="00385825">
        <w:rPr>
          <w:rFonts w:ascii="Comic Sans MS" w:hAnsi="Comic Sans MS"/>
          <w:b/>
          <w:noProof/>
        </w:rPr>
        <mc:AlternateContent>
          <mc:Choice Requires="wps">
            <w:drawing>
              <wp:anchor distT="0" distB="0" distL="114300" distR="114300" simplePos="0" relativeHeight="251675648" behindDoc="0" locked="0" layoutInCell="1" allowOverlap="1" wp14:anchorId="5E6BFAC1" wp14:editId="4DC559D5">
                <wp:simplePos x="0" y="0"/>
                <wp:positionH relativeFrom="column">
                  <wp:posOffset>-525780</wp:posOffset>
                </wp:positionH>
                <wp:positionV relativeFrom="paragraph">
                  <wp:posOffset>2054860</wp:posOffset>
                </wp:positionV>
                <wp:extent cx="6858000" cy="0"/>
                <wp:effectExtent l="0" t="0" r="25400" b="25400"/>
                <wp:wrapNone/>
                <wp:docPr id="12" name="Straight Connector 12"/>
                <wp:cNvGraphicFramePr/>
                <a:graphic xmlns:a="http://schemas.openxmlformats.org/drawingml/2006/main">
                  <a:graphicData uri="http://schemas.microsoft.com/office/word/2010/wordprocessingShape">
                    <wps:wsp>
                      <wps:cNvCnPr/>
                      <wps:spPr>
                        <a:xfrm>
                          <a:off x="0" y="0"/>
                          <a:ext cx="68580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2D5E6309" id="Straight Connector 12"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41.4pt,161.8pt" to="498.6pt,161.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" strokecolor="black [3200]" strokeweight="2pt">
                <v:shadow on="t" color="black" opacity="24903f" origin=",.5" offset="0,.55556mm"/>
              </v:line>
            </w:pict>
          </mc:Fallback>
        </mc:AlternateContent>
      </w:r>
      <w:r w:rsidRPr="00385825">
        <w:rPr>
          <w:rFonts w:ascii="Comic Sans MS" w:hAnsi="Comic Sans MS"/>
          <w:b/>
          <w:noProof/>
        </w:rPr>
        <mc:AlternateContent>
          <mc:Choice Requires="wps">
            <w:drawing>
              <wp:anchor distT="0" distB="0" distL="114300" distR="114300" simplePos="0" relativeHeight="251676672" behindDoc="0" locked="0" layoutInCell="1" allowOverlap="1" wp14:anchorId="31068652" wp14:editId="70357AB4">
                <wp:simplePos x="0" y="0"/>
                <wp:positionH relativeFrom="column">
                  <wp:posOffset>-520065</wp:posOffset>
                </wp:positionH>
                <wp:positionV relativeFrom="paragraph">
                  <wp:posOffset>3774440</wp:posOffset>
                </wp:positionV>
                <wp:extent cx="6858000" cy="0"/>
                <wp:effectExtent l="0" t="0" r="25400" b="25400"/>
                <wp:wrapNone/>
                <wp:docPr id="13" name="Straight Connector 13"/>
                <wp:cNvGraphicFramePr/>
                <a:graphic xmlns:a="http://schemas.openxmlformats.org/drawingml/2006/main">
                  <a:graphicData uri="http://schemas.microsoft.com/office/word/2010/wordprocessingShape">
                    <wps:wsp>
                      <wps:cNvCnPr/>
                      <wps:spPr>
                        <a:xfrm>
                          <a:off x="0" y="0"/>
                          <a:ext cx="68580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65A9DDAD"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40.95pt,297.2pt" to="499.05pt,297.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" strokecolor="black [3200]" strokeweight="2pt">
                <v:shadow on="t" color="black" opacity="24903f" origin=",.5" offset="0,.55556mm"/>
              </v:line>
            </w:pict>
          </mc:Fallback>
        </mc:AlternateContent>
      </w:r>
      <w:r w:rsidRPr="00385825">
        <w:rPr>
          <w:rFonts w:ascii="Comic Sans MS" w:hAnsi="Comic Sans MS"/>
          <w:b/>
          <w:noProof/>
        </w:rPr>
        <mc:AlternateContent>
          <mc:Choice Requires="wps">
            <w:drawing>
              <wp:anchor distT="0" distB="0" distL="114300" distR="114300" simplePos="0" relativeHeight="251674624" behindDoc="0" locked="0" layoutInCell="1" allowOverlap="1" wp14:anchorId="08167BC4" wp14:editId="69C2BB66">
                <wp:simplePos x="0" y="0"/>
                <wp:positionH relativeFrom="column">
                  <wp:posOffset>-532765</wp:posOffset>
                </wp:positionH>
                <wp:positionV relativeFrom="paragraph">
                  <wp:posOffset>497205</wp:posOffset>
                </wp:positionV>
                <wp:extent cx="6848475" cy="4665980"/>
                <wp:effectExtent l="0" t="0" r="34925" b="33020"/>
                <wp:wrapSquare wrapText="bothSides"/>
                <wp:docPr id="14" name="Text Box 14"/>
                <wp:cNvGraphicFramePr/>
                <a:graphic xmlns:a="http://schemas.openxmlformats.org/drawingml/2006/main">
                  <a:graphicData uri="http://schemas.microsoft.com/office/word/2010/wordprocessingShape">
                    <wps:wsp>
                      <wps:cNvSpPr txBox="1"/>
                      <wps:spPr>
                        <a:xfrm>
                          <a:off x="0" y="0"/>
                          <a:ext cx="6848475" cy="466598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524F30" w:rsidRDefault="00524F30" w:rsidP="00870306">
                            <w:pPr>
                              <w:tabs>
                                <w:tab w:val="left" w:pos="2835"/>
                              </w:tabs>
                              <w:ind w:left="284"/>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167BC4" id="Text Box 14" o:spid="_x0000_s1031" type="#_x0000_t202" style="position:absolute;left:0;text-align:left;margin-left:-41.95pt;margin-top:39.15pt;width:539.25pt;height:367.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" filled="f" strokecolor="black [3213]">
                <v:textbox>
                  <w:txbxContent>
                    <w:p w:rsidR="00524F30" w:rsidRDefault="00524F30" w:rsidP="00870306">
                      <w:pPr>
                        <w:tabs>
                          <w:tab w:val="left" w:pos="2835"/>
                        </w:tabs>
                        <w:ind w:left="284"/>
                      </w:pPr>
                    </w:p>
                  </w:txbxContent>
                </v:textbox>
                <w10:wrap type="square"/>
              </v:shape>
            </w:pict>
          </mc:Fallback>
        </mc:AlternateContent>
      </w:r>
      <w:r w:rsidRPr="00385825">
        <w:rPr>
          <w:rFonts w:ascii="Comic Sans MS" w:hAnsi="Comic Sans MS"/>
          <w:b/>
        </w:rPr>
        <w:t>6c) How much is this per month?</w:t>
      </w:r>
    </w:p>
    <w:p w:rsidR="00524F30" w:rsidRDefault="00524F30" w:rsidP="005041F4">
      <w:pPr>
        <w:ind w:right="-619"/>
        <w:rPr>
          <w:rFonts w:ascii="Comic Sans MS" w:hAnsi="Comic Sans MS"/>
          <w:b/>
          <w:sz w:val="24"/>
        </w:rPr>
      </w:pPr>
    </w:p>
    <w:p w:rsidR="00524F30" w:rsidRDefault="00524F30" w:rsidP="00D25FD2">
      <w:pPr>
        <w:ind w:left="-567" w:right="-619"/>
        <w:rPr>
          <w:rFonts w:ascii="Comic Sans MS" w:hAnsi="Comic Sans MS"/>
          <w:b/>
          <w:sz w:val="24"/>
        </w:rPr>
      </w:pPr>
      <w:r>
        <w:rPr>
          <w:rFonts w:ascii="Comic Sans MS" w:hAnsi="Comic Sans MS"/>
          <w:b/>
          <w:sz w:val="24"/>
        </w:rPr>
        <w:t xml:space="preserve">7) Jonathan has decided to start up his own plumbing business, he has received a grant from the Government but has also taken a £12.345 loan from his local bank. He has 3 options with his repayment; </w:t>
      </w:r>
    </w:p>
    <w:p w:rsidR="00524F30" w:rsidRPr="00385825" w:rsidRDefault="00524F30" w:rsidP="00524F30">
      <w:pPr>
        <w:pStyle w:val="ListParagraph"/>
        <w:numPr>
          <w:ilvl w:val="0"/>
          <w:numId w:val="7"/>
        </w:numPr>
        <w:pBdr>
          <w:top w:val="none" w:sz="0" w:space="0" w:color="auto"/>
          <w:left w:val="none" w:sz="0" w:space="0" w:color="auto"/>
          <w:bottom w:val="none" w:sz="0" w:space="0" w:color="auto"/>
          <w:right w:val="none" w:sz="0" w:space="0" w:color="auto"/>
          <w:between w:val="none" w:sz="0" w:space="0" w:color="auto"/>
        </w:pBdr>
        <w:spacing w:line="360" w:lineRule="auto"/>
        <w:ind w:right="-619"/>
        <w:rPr>
          <w:rFonts w:ascii="Comic Sans MS" w:hAnsi="Comic Sans MS"/>
          <w:b/>
        </w:rPr>
      </w:pPr>
      <w:r w:rsidRPr="00385825">
        <w:rPr>
          <w:rFonts w:ascii="Comic Sans MS" w:hAnsi="Comic Sans MS"/>
          <w:b/>
        </w:rPr>
        <w:t xml:space="preserve">7.5% interest over 12 months </w:t>
      </w:r>
    </w:p>
    <w:p w:rsidR="00524F30" w:rsidRPr="00385825" w:rsidRDefault="00524F30" w:rsidP="00524F30">
      <w:pPr>
        <w:pStyle w:val="ListParagraph"/>
        <w:numPr>
          <w:ilvl w:val="0"/>
          <w:numId w:val="7"/>
        </w:numPr>
        <w:pBdr>
          <w:top w:val="none" w:sz="0" w:space="0" w:color="auto"/>
          <w:left w:val="none" w:sz="0" w:space="0" w:color="auto"/>
          <w:bottom w:val="none" w:sz="0" w:space="0" w:color="auto"/>
          <w:right w:val="none" w:sz="0" w:space="0" w:color="auto"/>
          <w:between w:val="none" w:sz="0" w:space="0" w:color="auto"/>
        </w:pBdr>
        <w:spacing w:line="360" w:lineRule="auto"/>
        <w:ind w:right="-619"/>
        <w:rPr>
          <w:rFonts w:ascii="Comic Sans MS" w:hAnsi="Comic Sans MS"/>
          <w:b/>
        </w:rPr>
      </w:pPr>
      <w:r w:rsidRPr="00385825">
        <w:rPr>
          <w:rFonts w:ascii="Comic Sans MS" w:hAnsi="Comic Sans MS"/>
          <w:b/>
        </w:rPr>
        <w:t>16% interest over 24 months</w:t>
      </w:r>
    </w:p>
    <w:p w:rsidR="00524F30" w:rsidRPr="00385825" w:rsidRDefault="00524F30" w:rsidP="00524F30">
      <w:pPr>
        <w:pStyle w:val="ListParagraph"/>
        <w:numPr>
          <w:ilvl w:val="0"/>
          <w:numId w:val="7"/>
        </w:numPr>
        <w:pBdr>
          <w:top w:val="none" w:sz="0" w:space="0" w:color="auto"/>
          <w:left w:val="none" w:sz="0" w:space="0" w:color="auto"/>
          <w:bottom w:val="none" w:sz="0" w:space="0" w:color="auto"/>
          <w:right w:val="none" w:sz="0" w:space="0" w:color="auto"/>
          <w:between w:val="none" w:sz="0" w:space="0" w:color="auto"/>
        </w:pBdr>
        <w:spacing w:line="360" w:lineRule="auto"/>
        <w:ind w:right="-619"/>
        <w:rPr>
          <w:rFonts w:ascii="Comic Sans MS" w:hAnsi="Comic Sans MS"/>
          <w:b/>
        </w:rPr>
      </w:pPr>
      <w:r w:rsidRPr="00385825">
        <w:rPr>
          <w:rFonts w:ascii="Comic Sans MS" w:hAnsi="Comic Sans MS"/>
          <w:b/>
        </w:rPr>
        <w:t xml:space="preserve">21% interest over 36 months. </w:t>
      </w:r>
    </w:p>
    <w:p w:rsidR="00524F30" w:rsidRPr="00385825" w:rsidRDefault="00524F30" w:rsidP="00522FE8">
      <w:pPr>
        <w:ind w:left="-567" w:right="-619"/>
        <w:rPr>
          <w:rFonts w:ascii="Comic Sans MS" w:hAnsi="Comic Sans MS"/>
          <w:b/>
        </w:rPr>
      </w:pPr>
      <w:r w:rsidRPr="00385825">
        <w:rPr>
          <w:rFonts w:ascii="Comic Sans MS" w:hAnsi="Comic Sans MS"/>
          <w:b/>
          <w:noProof/>
        </w:rPr>
        <w:lastRenderedPageBreak/>
        <mc:AlternateContent>
          <mc:Choice Requires="wps">
            <w:drawing>
              <wp:anchor distT="0" distB="0" distL="114300" distR="114300" simplePos="0" relativeHeight="251679744" behindDoc="0" locked="0" layoutInCell="1" allowOverlap="1" wp14:anchorId="64143B46" wp14:editId="76296612">
                <wp:simplePos x="0" y="0"/>
                <wp:positionH relativeFrom="column">
                  <wp:posOffset>-405765</wp:posOffset>
                </wp:positionH>
                <wp:positionV relativeFrom="paragraph">
                  <wp:posOffset>5368290</wp:posOffset>
                </wp:positionV>
                <wp:extent cx="6629400" cy="0"/>
                <wp:effectExtent l="0" t="0" r="25400" b="25400"/>
                <wp:wrapNone/>
                <wp:docPr id="16" name="Straight Connector 16"/>
                <wp:cNvGraphicFramePr/>
                <a:graphic xmlns:a="http://schemas.openxmlformats.org/drawingml/2006/main">
                  <a:graphicData uri="http://schemas.microsoft.com/office/word/2010/wordprocessingShape">
                    <wps:wsp>
                      <wps:cNvCnPr/>
                      <wps:spPr>
                        <a:xfrm>
                          <a:off x="0" y="0"/>
                          <a:ext cx="66294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286C5030" id="Straight Connector 16"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31.95pt,422.7pt" to="490.05pt,422.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" strokecolor="black [3200]" strokeweight="2pt">
                <v:shadow on="t" color="black" opacity="24903f" origin=",.5" offset="0,.55556mm"/>
              </v:line>
            </w:pict>
          </mc:Fallback>
        </mc:AlternateContent>
      </w:r>
      <w:r w:rsidRPr="00385825">
        <w:rPr>
          <w:rFonts w:ascii="Comic Sans MS" w:hAnsi="Comic Sans MS"/>
          <w:b/>
          <w:noProof/>
        </w:rPr>
        <mc:AlternateContent>
          <mc:Choice Requires="wps">
            <w:drawing>
              <wp:anchor distT="0" distB="0" distL="114300" distR="114300" simplePos="0" relativeHeight="251678720" behindDoc="0" locked="0" layoutInCell="1" allowOverlap="1" wp14:anchorId="76061B1D" wp14:editId="3A4B43B2">
                <wp:simplePos x="0" y="0"/>
                <wp:positionH relativeFrom="column">
                  <wp:posOffset>-405765</wp:posOffset>
                </wp:positionH>
                <wp:positionV relativeFrom="paragraph">
                  <wp:posOffset>2967990</wp:posOffset>
                </wp:positionV>
                <wp:extent cx="6629400" cy="0"/>
                <wp:effectExtent l="0" t="0" r="25400" b="25400"/>
                <wp:wrapNone/>
                <wp:docPr id="15" name="Straight Connector 15"/>
                <wp:cNvGraphicFramePr/>
                <a:graphic xmlns:a="http://schemas.openxmlformats.org/drawingml/2006/main">
                  <a:graphicData uri="http://schemas.microsoft.com/office/word/2010/wordprocessingShape">
                    <wps:wsp>
                      <wps:cNvCnPr/>
                      <wps:spPr>
                        <a:xfrm>
                          <a:off x="0" y="0"/>
                          <a:ext cx="66294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18D3B" id="Straight Connector 15"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95pt,233.7pt" to="490.05pt,233.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" strokecolor="black [3200]" strokeweight="2pt">
                <v:shadow on="t" color="black" opacity="24903f" origin=",.5" offset="0,.55556mm"/>
              </v:line>
            </w:pict>
          </mc:Fallback>
        </mc:AlternateContent>
      </w:r>
      <w:r w:rsidRPr="00385825">
        <w:rPr>
          <w:rFonts w:ascii="Comic Sans MS" w:hAnsi="Comic Sans MS"/>
          <w:b/>
          <w:noProof/>
        </w:rPr>
        <mc:AlternateContent>
          <mc:Choice Requires="wps">
            <w:drawing>
              <wp:anchor distT="0" distB="0" distL="114300" distR="114300" simplePos="0" relativeHeight="251677696" behindDoc="0" locked="0" layoutInCell="1" allowOverlap="1" wp14:anchorId="2883CB72" wp14:editId="3DB9D97B">
                <wp:simplePos x="0" y="0"/>
                <wp:positionH relativeFrom="column">
                  <wp:posOffset>-509117</wp:posOffset>
                </wp:positionH>
                <wp:positionV relativeFrom="paragraph">
                  <wp:posOffset>816084</wp:posOffset>
                </wp:positionV>
                <wp:extent cx="6848475" cy="6521450"/>
                <wp:effectExtent l="0" t="0" r="34925" b="31750"/>
                <wp:wrapSquare wrapText="bothSides"/>
                <wp:docPr id="17" name="Text Box 17"/>
                <wp:cNvGraphicFramePr/>
                <a:graphic xmlns:a="http://schemas.openxmlformats.org/drawingml/2006/main">
                  <a:graphicData uri="http://schemas.microsoft.com/office/word/2010/wordprocessingShape">
                    <wps:wsp>
                      <wps:cNvSpPr txBox="1"/>
                      <wps:spPr>
                        <a:xfrm>
                          <a:off x="0" y="0"/>
                          <a:ext cx="6848475" cy="652145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524F30" w:rsidRDefault="00524F30" w:rsidP="00D25FD2">
                            <w:pPr>
                              <w:tabs>
                                <w:tab w:val="left" w:pos="2835"/>
                              </w:tabs>
                              <w:ind w:left="284"/>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83CB72" id="Text Box 17" o:spid="_x0000_s1032" type="#_x0000_t202" style="position:absolute;left:0;text-align:left;margin-left:-40.1pt;margin-top:64.25pt;width:539.25pt;height:51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" filled="f" strokecolor="black [3213]">
                <v:textbox>
                  <w:txbxContent>
                    <w:p w:rsidR="00524F30" w:rsidRDefault="00524F30" w:rsidP="00D25FD2">
                      <w:pPr>
                        <w:tabs>
                          <w:tab w:val="left" w:pos="2835"/>
                        </w:tabs>
                        <w:ind w:left="284"/>
                      </w:pPr>
                    </w:p>
                  </w:txbxContent>
                </v:textbox>
                <w10:wrap type="square"/>
              </v:shape>
            </w:pict>
          </mc:Fallback>
        </mc:AlternateContent>
      </w:r>
      <w:r w:rsidRPr="00385825">
        <w:rPr>
          <w:rFonts w:ascii="Comic Sans MS" w:hAnsi="Comic Sans MS"/>
          <w:b/>
        </w:rPr>
        <w:t xml:space="preserve">Work out the monthly costs for each option including the interest and the overall costs of his repayment over the given time. </w:t>
      </w:r>
    </w:p>
    <w:p w:rsidR="00524F30" w:rsidRDefault="00524F30" w:rsidP="001D35C2">
      <w:pPr>
        <w:rPr>
          <w:b/>
          <w:sz w:val="32"/>
        </w:rPr>
      </w:pPr>
    </w:p>
    <w:p w:rsidR="00524F30" w:rsidRDefault="00524F30" w:rsidP="001D35C2">
      <w:pPr>
        <w:rPr>
          <w:b/>
          <w:sz w:val="32"/>
        </w:rPr>
      </w:pPr>
    </w:p>
    <w:p w:rsidR="00524F30" w:rsidRDefault="00524F30">
      <w:pPr>
        <w:jc w:val="left"/>
        <w:rPr>
          <w:b/>
          <w:sz w:val="32"/>
        </w:rPr>
      </w:pPr>
      <w:r>
        <w:rPr>
          <w:b/>
          <w:sz w:val="32"/>
        </w:rPr>
        <w:br w:type="page"/>
      </w:r>
    </w:p>
    <w:p w:rsidR="00524F30" w:rsidRDefault="00524F30" w:rsidP="00AC2735">
      <w:pPr>
        <w:ind w:hanging="1134"/>
        <w:rPr>
          <w:rFonts w:ascii="Comic Sans MS" w:hAnsi="Comic Sans MS"/>
          <w:b/>
          <w:sz w:val="28"/>
        </w:rPr>
      </w:pPr>
      <w:r>
        <w:rPr>
          <w:b/>
          <w:sz w:val="32"/>
        </w:rPr>
        <w:lastRenderedPageBreak/>
        <w:t xml:space="preserve">Appendix B – POST </w:t>
      </w:r>
      <w:r w:rsidRPr="00AC2735">
        <w:rPr>
          <w:rFonts w:ascii="Comic Sans MS" w:hAnsi="Comic Sans MS"/>
          <w:b/>
          <w:sz w:val="28"/>
        </w:rPr>
        <w:t>Numeracy Questioning</w:t>
      </w:r>
      <w:r>
        <w:rPr>
          <w:rFonts w:ascii="Comic Sans MS" w:hAnsi="Comic Sans MS"/>
          <w:b/>
          <w:noProof/>
          <w:sz w:val="24"/>
        </w:rPr>
        <w:drawing>
          <wp:inline distT="0" distB="0" distL="0" distR="0" wp14:anchorId="5036959A" wp14:editId="591619DF">
            <wp:extent cx="648708" cy="463804"/>
            <wp:effectExtent l="0" t="0" r="1206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01-31 at 22.08.26.png"/>
                    <pic:cNvPicPr/>
                  </pic:nvPicPr>
                  <pic:blipFill>
                    <a:blip r:embed="rId14" cstate="print">
                      <a:extLst>
                        <a:ext uri="{28A0092B-C50C-407E-A947-70E740481C1C}">
                          <a14:useLocalDpi xmlns:a14="http://schemas.microsoft.com/office/drawing/2010/main" val="0"/>
                        </a:ext>
                      </a:extLst>
                    </a:blip>
                    <a:stretch>
                      <a:fillRect/>
                    </a:stretch>
                  </pic:blipFill>
                  <pic:spPr>
                    <a:xfrm rot="10800000" flipV="1">
                      <a:off x="0" y="0"/>
                      <a:ext cx="676305" cy="483535"/>
                    </a:xfrm>
                    <a:prstGeom prst="rect">
                      <a:avLst/>
                    </a:prstGeom>
                  </pic:spPr>
                </pic:pic>
              </a:graphicData>
            </a:graphic>
          </wp:inline>
        </w:drawing>
      </w:r>
    </w:p>
    <w:p w:rsidR="00524F30" w:rsidRDefault="00524F30" w:rsidP="00AC2735">
      <w:pPr>
        <w:ind w:hanging="1134"/>
        <w:rPr>
          <w:rFonts w:ascii="Comic Sans MS" w:hAnsi="Comic Sans MS"/>
          <w:b/>
          <w:sz w:val="28"/>
        </w:rPr>
      </w:pPr>
    </w:p>
    <w:p w:rsidR="00524F30" w:rsidRDefault="00524F30" w:rsidP="005041F4">
      <w:pPr>
        <w:ind w:left="-716" w:right="-619"/>
        <w:rPr>
          <w:rFonts w:ascii="Comic Sans MS" w:hAnsi="Comic Sans MS"/>
          <w:b/>
          <w:sz w:val="24"/>
        </w:rPr>
      </w:pPr>
      <w:r w:rsidRPr="00385825">
        <w:rPr>
          <w:rFonts w:ascii="Comic Sans MS" w:hAnsi="Comic Sans MS"/>
          <w:b/>
          <w:noProof/>
        </w:rPr>
        <mc:AlternateContent>
          <mc:Choice Requires="wps">
            <w:drawing>
              <wp:anchor distT="0" distB="0" distL="114300" distR="114300" simplePos="0" relativeHeight="251681792" behindDoc="0" locked="0" layoutInCell="1" allowOverlap="1" wp14:anchorId="1DC2E002" wp14:editId="6BB6EB3F">
                <wp:simplePos x="0" y="0"/>
                <wp:positionH relativeFrom="column">
                  <wp:posOffset>-636905</wp:posOffset>
                </wp:positionH>
                <wp:positionV relativeFrom="paragraph">
                  <wp:posOffset>788035</wp:posOffset>
                </wp:positionV>
                <wp:extent cx="6745605" cy="1039495"/>
                <wp:effectExtent l="0" t="0" r="36195" b="27305"/>
                <wp:wrapSquare wrapText="bothSides"/>
                <wp:docPr id="19" name="Text Box 19"/>
                <wp:cNvGraphicFramePr/>
                <a:graphic xmlns:a="http://schemas.openxmlformats.org/drawingml/2006/main">
                  <a:graphicData uri="http://schemas.microsoft.com/office/word/2010/wordprocessingShape">
                    <wps:wsp>
                      <wps:cNvSpPr txBox="1"/>
                      <wps:spPr>
                        <a:xfrm>
                          <a:off x="0" y="0"/>
                          <a:ext cx="6745605" cy="1039495"/>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524F30" w:rsidRDefault="00524F30" w:rsidP="005041F4">
                            <w:pPr>
                              <w:ind w:left="284"/>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C2E002" id="Text Box 19" o:spid="_x0000_s1033" type="#_x0000_t202" style="position:absolute;left:0;text-align:left;margin-left:-50.15pt;margin-top:62.05pt;width:531.15pt;height:81.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" filled="f" strokecolor="black [3213]">
                <v:textbox>
                  <w:txbxContent>
                    <w:p w:rsidR="00524F30" w:rsidRDefault="00524F30" w:rsidP="005041F4">
                      <w:pPr>
                        <w:ind w:left="284"/>
                      </w:pPr>
                    </w:p>
                  </w:txbxContent>
                </v:textbox>
                <w10:wrap type="square"/>
              </v:shape>
            </w:pict>
          </mc:Fallback>
        </mc:AlternateContent>
      </w:r>
      <w:r w:rsidRPr="00385825">
        <w:rPr>
          <w:rFonts w:ascii="Comic Sans MS" w:hAnsi="Comic Sans MS"/>
          <w:b/>
        </w:rPr>
        <w:t xml:space="preserve">1) </w:t>
      </w:r>
      <w:r>
        <w:rPr>
          <w:rFonts w:ascii="Comic Sans MS" w:hAnsi="Comic Sans MS"/>
          <w:b/>
        </w:rPr>
        <w:t>Suzie</w:t>
      </w:r>
      <w:r w:rsidRPr="00385825">
        <w:rPr>
          <w:rFonts w:ascii="Comic Sans MS" w:hAnsi="Comic Sans MS"/>
          <w:b/>
        </w:rPr>
        <w:t xml:space="preserve"> borrows £4,450 at </w:t>
      </w:r>
      <w:r>
        <w:rPr>
          <w:rFonts w:ascii="Comic Sans MS" w:hAnsi="Comic Sans MS"/>
          <w:b/>
        </w:rPr>
        <w:t>an interest rate of 20</w:t>
      </w:r>
      <w:r w:rsidRPr="00385825">
        <w:rPr>
          <w:rFonts w:ascii="Comic Sans MS" w:hAnsi="Comic Sans MS"/>
          <w:b/>
        </w:rPr>
        <w:t xml:space="preserve"> per cent to help with costs of her new business start-up. How much interest does she pay per year?</w:t>
      </w:r>
      <w:r>
        <w:rPr>
          <w:rFonts w:ascii="Comic Sans MS" w:hAnsi="Comic Sans MS"/>
          <w:b/>
          <w:sz w:val="24"/>
        </w:rPr>
        <w:t xml:space="preserve"> </w:t>
      </w:r>
    </w:p>
    <w:p w:rsidR="00524F30" w:rsidRDefault="00524F30" w:rsidP="00AC2735">
      <w:pPr>
        <w:ind w:left="-1276"/>
        <w:rPr>
          <w:rFonts w:ascii="Comic Sans MS" w:hAnsi="Comic Sans MS"/>
          <w:b/>
          <w:sz w:val="24"/>
        </w:rPr>
      </w:pPr>
    </w:p>
    <w:p w:rsidR="00524F30" w:rsidRDefault="00524F30" w:rsidP="005041F4">
      <w:pPr>
        <w:ind w:left="-709"/>
        <w:rPr>
          <w:rFonts w:ascii="Comic Sans MS" w:hAnsi="Comic Sans MS"/>
          <w:b/>
          <w:sz w:val="24"/>
        </w:rPr>
      </w:pPr>
      <w:r w:rsidRPr="00385825">
        <w:rPr>
          <w:rFonts w:ascii="Comic Sans MS" w:hAnsi="Comic Sans MS"/>
          <w:b/>
          <w:noProof/>
        </w:rPr>
        <mc:AlternateContent>
          <mc:Choice Requires="wps">
            <w:drawing>
              <wp:anchor distT="0" distB="0" distL="114300" distR="114300" simplePos="0" relativeHeight="251682816" behindDoc="0" locked="0" layoutInCell="1" allowOverlap="1" wp14:anchorId="3B99AC45" wp14:editId="2A38E627">
                <wp:simplePos x="0" y="0"/>
                <wp:positionH relativeFrom="column">
                  <wp:posOffset>-623570</wp:posOffset>
                </wp:positionH>
                <wp:positionV relativeFrom="paragraph">
                  <wp:posOffset>687705</wp:posOffset>
                </wp:positionV>
                <wp:extent cx="6745605" cy="1139190"/>
                <wp:effectExtent l="0" t="0" r="17145" b="22860"/>
                <wp:wrapSquare wrapText="bothSides"/>
                <wp:docPr id="20" name="Text Box 20"/>
                <wp:cNvGraphicFramePr/>
                <a:graphic xmlns:a="http://schemas.openxmlformats.org/drawingml/2006/main">
                  <a:graphicData uri="http://schemas.microsoft.com/office/word/2010/wordprocessingShape">
                    <wps:wsp>
                      <wps:cNvSpPr txBox="1"/>
                      <wps:spPr>
                        <a:xfrm>
                          <a:off x="0" y="0"/>
                          <a:ext cx="6745605" cy="113919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524F30" w:rsidRDefault="00524F30" w:rsidP="005315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99AC45" id="Text Box 20" o:spid="_x0000_s1034" type="#_x0000_t202" style="position:absolute;left:0;text-align:left;margin-left:-49.1pt;margin-top:54.15pt;width:531.15pt;height:89.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" filled="f" strokecolor="black [3213]">
                <v:textbox>
                  <w:txbxContent>
                    <w:p w:rsidR="00524F30" w:rsidRDefault="00524F30" w:rsidP="00531521"/>
                  </w:txbxContent>
                </v:textbox>
                <w10:wrap type="square"/>
              </v:shape>
            </w:pict>
          </mc:Fallback>
        </mc:AlternateContent>
      </w:r>
      <w:r w:rsidRPr="00385825">
        <w:rPr>
          <w:rFonts w:ascii="Comic Sans MS" w:hAnsi="Comic Sans MS"/>
          <w:b/>
        </w:rPr>
        <w:t>2) From the above figure, calculate the monthly interest cost of borrowing this money over a 12-month period</w:t>
      </w:r>
      <w:r>
        <w:rPr>
          <w:rFonts w:ascii="Comic Sans MS" w:hAnsi="Comic Sans MS"/>
          <w:b/>
          <w:sz w:val="24"/>
        </w:rPr>
        <w:t xml:space="preserve">. </w:t>
      </w:r>
    </w:p>
    <w:p w:rsidR="00524F30" w:rsidRDefault="00524F30" w:rsidP="00575CD0">
      <w:pPr>
        <w:ind w:left="-1276"/>
        <w:rPr>
          <w:rFonts w:ascii="Comic Sans MS" w:hAnsi="Comic Sans MS"/>
          <w:b/>
          <w:sz w:val="24"/>
        </w:rPr>
      </w:pPr>
    </w:p>
    <w:p w:rsidR="00524F30" w:rsidRDefault="00524F30" w:rsidP="005041F4">
      <w:pPr>
        <w:ind w:left="-709"/>
        <w:rPr>
          <w:rFonts w:ascii="Comic Sans MS" w:hAnsi="Comic Sans MS"/>
          <w:b/>
          <w:sz w:val="24"/>
        </w:rPr>
      </w:pPr>
      <w:r w:rsidRPr="00385825">
        <w:rPr>
          <w:rFonts w:ascii="Comic Sans MS" w:hAnsi="Comic Sans MS"/>
          <w:b/>
          <w:noProof/>
        </w:rPr>
        <mc:AlternateContent>
          <mc:Choice Requires="wps">
            <w:drawing>
              <wp:anchor distT="0" distB="0" distL="114300" distR="114300" simplePos="0" relativeHeight="251683840" behindDoc="0" locked="0" layoutInCell="1" allowOverlap="1" wp14:anchorId="3A5860AF" wp14:editId="68AA0AB8">
                <wp:simplePos x="0" y="0"/>
                <wp:positionH relativeFrom="column">
                  <wp:posOffset>-636905</wp:posOffset>
                </wp:positionH>
                <wp:positionV relativeFrom="paragraph">
                  <wp:posOffset>766445</wp:posOffset>
                </wp:positionV>
                <wp:extent cx="6745605" cy="1141095"/>
                <wp:effectExtent l="0" t="0" r="36195" b="27305"/>
                <wp:wrapSquare wrapText="bothSides"/>
                <wp:docPr id="21" name="Text Box 21"/>
                <wp:cNvGraphicFramePr/>
                <a:graphic xmlns:a="http://schemas.openxmlformats.org/drawingml/2006/main">
                  <a:graphicData uri="http://schemas.microsoft.com/office/word/2010/wordprocessingShape">
                    <wps:wsp>
                      <wps:cNvSpPr txBox="1"/>
                      <wps:spPr>
                        <a:xfrm>
                          <a:off x="0" y="0"/>
                          <a:ext cx="6745605" cy="1141095"/>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524F30" w:rsidRDefault="00524F30" w:rsidP="005041F4">
                            <w:pPr>
                              <w:ind w:left="142"/>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5860AF" id="Text Box 21" o:spid="_x0000_s1035" type="#_x0000_t202" style="position:absolute;left:0;text-align:left;margin-left:-50.15pt;margin-top:60.35pt;width:531.15pt;height:89.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" filled="f" strokecolor="black [3213]">
                <v:textbox>
                  <w:txbxContent>
                    <w:p w:rsidR="00524F30" w:rsidRDefault="00524F30" w:rsidP="005041F4">
                      <w:pPr>
                        <w:ind w:left="142"/>
                      </w:pPr>
                    </w:p>
                  </w:txbxContent>
                </v:textbox>
                <w10:wrap type="square"/>
              </v:shape>
            </w:pict>
          </mc:Fallback>
        </mc:AlternateContent>
      </w:r>
      <w:r w:rsidRPr="00385825">
        <w:rPr>
          <w:rFonts w:ascii="Comic Sans MS" w:hAnsi="Comic Sans MS"/>
          <w:b/>
        </w:rPr>
        <w:t xml:space="preserve">3) </w:t>
      </w:r>
      <w:r>
        <w:rPr>
          <w:rFonts w:ascii="Comic Sans MS" w:hAnsi="Comic Sans MS"/>
          <w:b/>
        </w:rPr>
        <w:t>If Dan</w:t>
      </w:r>
      <w:r w:rsidRPr="00385825">
        <w:rPr>
          <w:rFonts w:ascii="Comic Sans MS" w:hAnsi="Comic Sans MS"/>
          <w:b/>
        </w:rPr>
        <w:t xml:space="preserve"> dec</w:t>
      </w:r>
      <w:r>
        <w:rPr>
          <w:rFonts w:ascii="Comic Sans MS" w:hAnsi="Comic Sans MS"/>
          <w:b/>
        </w:rPr>
        <w:t>ides to borrow £11,676</w:t>
      </w:r>
      <w:r w:rsidRPr="00385825">
        <w:rPr>
          <w:rFonts w:ascii="Comic Sans MS" w:hAnsi="Comic Sans MS"/>
          <w:b/>
        </w:rPr>
        <w:t xml:space="preserve"> to buy a new car and the interest rate is 5 per cent. How much interest will </w:t>
      </w:r>
      <w:r>
        <w:rPr>
          <w:rFonts w:ascii="Comic Sans MS" w:hAnsi="Comic Sans MS"/>
          <w:b/>
        </w:rPr>
        <w:t>he</w:t>
      </w:r>
      <w:r w:rsidRPr="00385825">
        <w:rPr>
          <w:rFonts w:ascii="Comic Sans MS" w:hAnsi="Comic Sans MS"/>
          <w:b/>
        </w:rPr>
        <w:t xml:space="preserve"> have to pay per year?</w:t>
      </w:r>
      <w:r>
        <w:rPr>
          <w:rFonts w:ascii="Comic Sans MS" w:hAnsi="Comic Sans MS"/>
          <w:b/>
          <w:sz w:val="24"/>
        </w:rPr>
        <w:t xml:space="preserve"> </w:t>
      </w:r>
    </w:p>
    <w:p w:rsidR="00524F30" w:rsidRDefault="00524F30" w:rsidP="00AC2735">
      <w:pPr>
        <w:ind w:left="-1276"/>
        <w:rPr>
          <w:rFonts w:ascii="Comic Sans MS" w:hAnsi="Comic Sans MS"/>
          <w:b/>
          <w:sz w:val="24"/>
        </w:rPr>
      </w:pPr>
    </w:p>
    <w:p w:rsidR="00524F30" w:rsidRDefault="00524F30" w:rsidP="005041F4">
      <w:pPr>
        <w:ind w:left="-851" w:right="-619"/>
        <w:rPr>
          <w:rFonts w:ascii="Comic Sans MS" w:hAnsi="Comic Sans MS"/>
          <w:b/>
          <w:sz w:val="24"/>
        </w:rPr>
      </w:pPr>
      <w:r w:rsidRPr="00385825">
        <w:rPr>
          <w:rFonts w:ascii="Comic Sans MS" w:hAnsi="Comic Sans MS"/>
          <w:b/>
          <w:noProof/>
        </w:rPr>
        <mc:AlternateContent>
          <mc:Choice Requires="wps">
            <w:drawing>
              <wp:anchor distT="0" distB="0" distL="114300" distR="114300" simplePos="0" relativeHeight="251684864" behindDoc="0" locked="0" layoutInCell="1" allowOverlap="1" wp14:anchorId="11E7FD62" wp14:editId="67E407F3">
                <wp:simplePos x="0" y="0"/>
                <wp:positionH relativeFrom="column">
                  <wp:posOffset>-634365</wp:posOffset>
                </wp:positionH>
                <wp:positionV relativeFrom="paragraph">
                  <wp:posOffset>806450</wp:posOffset>
                </wp:positionV>
                <wp:extent cx="6743700" cy="1257300"/>
                <wp:effectExtent l="0" t="0" r="38100" b="38100"/>
                <wp:wrapSquare wrapText="bothSides"/>
                <wp:docPr id="22" name="Text Box 22"/>
                <wp:cNvGraphicFramePr/>
                <a:graphic xmlns:a="http://schemas.openxmlformats.org/drawingml/2006/main">
                  <a:graphicData uri="http://schemas.microsoft.com/office/word/2010/wordprocessingShape">
                    <wps:wsp>
                      <wps:cNvSpPr txBox="1"/>
                      <wps:spPr>
                        <a:xfrm>
                          <a:off x="0" y="0"/>
                          <a:ext cx="6743700" cy="125730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524F30" w:rsidRDefault="00524F30" w:rsidP="00904A1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E7FD62" id="Text Box 22" o:spid="_x0000_s1036" type="#_x0000_t202" style="position:absolute;left:0;text-align:left;margin-left:-49.95pt;margin-top:63.5pt;width:531pt;height:9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" filled="f" strokecolor="black [3213]">
                <v:textbox>
                  <w:txbxContent>
                    <w:p w:rsidR="00524F30" w:rsidRDefault="00524F30" w:rsidP="00904A15"/>
                  </w:txbxContent>
                </v:textbox>
                <w10:wrap type="square"/>
              </v:shape>
            </w:pict>
          </mc:Fallback>
        </mc:AlternateContent>
      </w:r>
      <w:r w:rsidRPr="00385825">
        <w:rPr>
          <w:rFonts w:ascii="Comic Sans MS" w:hAnsi="Comic Sans MS"/>
          <w:b/>
        </w:rPr>
        <w:t xml:space="preserve">4) </w:t>
      </w:r>
      <w:r>
        <w:rPr>
          <w:rFonts w:ascii="Comic Sans MS" w:hAnsi="Comic Sans MS"/>
          <w:b/>
        </w:rPr>
        <w:t>Dan</w:t>
      </w:r>
      <w:r w:rsidRPr="00385825">
        <w:rPr>
          <w:rFonts w:ascii="Comic Sans MS" w:hAnsi="Comic Sans MS"/>
          <w:b/>
        </w:rPr>
        <w:t xml:space="preserve"> pays back the loan</w:t>
      </w:r>
      <w:r>
        <w:rPr>
          <w:rFonts w:ascii="Comic Sans MS" w:hAnsi="Comic Sans MS"/>
          <w:b/>
        </w:rPr>
        <w:t xml:space="preserve"> and</w:t>
      </w:r>
      <w:r w:rsidRPr="00385825">
        <w:rPr>
          <w:rFonts w:ascii="Comic Sans MS" w:hAnsi="Comic Sans MS"/>
          <w:b/>
        </w:rPr>
        <w:t xml:space="preserve"> in 12 months, so how much will he have to repay back altogether per month?</w:t>
      </w:r>
    </w:p>
    <w:p w:rsidR="00524F30" w:rsidRDefault="00524F30" w:rsidP="005041F4">
      <w:pPr>
        <w:ind w:left="-716" w:right="-619"/>
        <w:rPr>
          <w:rFonts w:ascii="Comic Sans MS" w:hAnsi="Comic Sans MS"/>
          <w:b/>
          <w:sz w:val="24"/>
        </w:rPr>
      </w:pPr>
    </w:p>
    <w:p w:rsidR="00524F30" w:rsidRPr="00385825" w:rsidRDefault="00524F30" w:rsidP="005041F4">
      <w:pPr>
        <w:ind w:left="-716" w:right="-619"/>
        <w:rPr>
          <w:rFonts w:ascii="Comic Sans MS" w:hAnsi="Comic Sans MS"/>
          <w:b/>
        </w:rPr>
      </w:pPr>
      <w:r>
        <w:rPr>
          <w:rFonts w:ascii="Comic Sans MS" w:hAnsi="Comic Sans MS"/>
          <w:b/>
          <w:noProof/>
          <w:sz w:val="24"/>
        </w:rPr>
        <mc:AlternateContent>
          <mc:Choice Requires="wps">
            <w:drawing>
              <wp:anchor distT="0" distB="0" distL="114300" distR="114300" simplePos="0" relativeHeight="251685888" behindDoc="0" locked="0" layoutInCell="1" allowOverlap="1" wp14:anchorId="29B33814" wp14:editId="58F0B794">
                <wp:simplePos x="0" y="0"/>
                <wp:positionH relativeFrom="column">
                  <wp:posOffset>-408305</wp:posOffset>
                </wp:positionH>
                <wp:positionV relativeFrom="paragraph">
                  <wp:posOffset>760095</wp:posOffset>
                </wp:positionV>
                <wp:extent cx="6745605" cy="1039495"/>
                <wp:effectExtent l="0" t="0" r="36195" b="27305"/>
                <wp:wrapSquare wrapText="bothSides"/>
                <wp:docPr id="23" name="Text Box 23"/>
                <wp:cNvGraphicFramePr/>
                <a:graphic xmlns:a="http://schemas.openxmlformats.org/drawingml/2006/main">
                  <a:graphicData uri="http://schemas.microsoft.com/office/word/2010/wordprocessingShape">
                    <wps:wsp>
                      <wps:cNvSpPr txBox="1"/>
                      <wps:spPr>
                        <a:xfrm>
                          <a:off x="0" y="0"/>
                          <a:ext cx="6745605" cy="1039495"/>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524F30" w:rsidRDefault="00524F30" w:rsidP="005041F4">
                            <w:pPr>
                              <w:ind w:left="284"/>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B33814" id="Text Box 23" o:spid="_x0000_s1037" type="#_x0000_t202" style="position:absolute;left:0;text-align:left;margin-left:-32.15pt;margin-top:59.85pt;width:531.15pt;height:81.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" filled="f" strokecolor="black [3213]">
                <v:textbox>
                  <w:txbxContent>
                    <w:p w:rsidR="00524F30" w:rsidRDefault="00524F30" w:rsidP="005041F4">
                      <w:pPr>
                        <w:ind w:left="284"/>
                      </w:pPr>
                    </w:p>
                  </w:txbxContent>
                </v:textbox>
                <w10:wrap type="square"/>
              </v:shape>
            </w:pict>
          </mc:Fallback>
        </mc:AlternateContent>
      </w:r>
      <w:r>
        <w:rPr>
          <w:rFonts w:ascii="Comic Sans MS" w:hAnsi="Comic Sans MS"/>
          <w:b/>
          <w:sz w:val="24"/>
        </w:rPr>
        <w:t xml:space="preserve">5) </w:t>
      </w:r>
      <w:r w:rsidRPr="00385825">
        <w:rPr>
          <w:rFonts w:ascii="Comic Sans MS" w:hAnsi="Comic Sans MS"/>
          <w:b/>
        </w:rPr>
        <w:t>Samantha borrows £</w:t>
      </w:r>
      <w:r>
        <w:rPr>
          <w:rFonts w:ascii="Comic Sans MS" w:hAnsi="Comic Sans MS"/>
          <w:b/>
        </w:rPr>
        <w:t>13,500 at an interest rate of 17.5</w:t>
      </w:r>
      <w:r w:rsidRPr="00385825">
        <w:rPr>
          <w:rFonts w:ascii="Comic Sans MS" w:hAnsi="Comic Sans MS"/>
          <w:b/>
        </w:rPr>
        <w:t xml:space="preserve"> per cent to help with costs of her expanding. How much interest does she pay per year? </w:t>
      </w:r>
    </w:p>
    <w:p w:rsidR="00524F30" w:rsidRDefault="00524F30" w:rsidP="005041F4">
      <w:pPr>
        <w:ind w:right="-619"/>
        <w:rPr>
          <w:rFonts w:ascii="Comic Sans MS" w:hAnsi="Comic Sans MS"/>
          <w:b/>
          <w:sz w:val="24"/>
        </w:rPr>
      </w:pPr>
    </w:p>
    <w:p w:rsidR="00524F30" w:rsidRDefault="00524F30" w:rsidP="005041F4">
      <w:pPr>
        <w:ind w:left="-716" w:right="-619"/>
        <w:rPr>
          <w:rFonts w:ascii="Comic Sans MS" w:hAnsi="Comic Sans MS"/>
          <w:b/>
          <w:sz w:val="24"/>
        </w:rPr>
      </w:pPr>
      <w:r>
        <w:rPr>
          <w:rFonts w:ascii="Comic Sans MS" w:hAnsi="Comic Sans MS"/>
          <w:b/>
          <w:sz w:val="24"/>
        </w:rPr>
        <w:lastRenderedPageBreak/>
        <w:t xml:space="preserve">6) Dave has paid back £5,000 of her £25,642 loan in 6 months but has extended his payments to 12 months to 18 months at a rate of 22.5% to reduce the financial burden on his business. </w:t>
      </w:r>
    </w:p>
    <w:p w:rsidR="00524F30" w:rsidRPr="00385825" w:rsidRDefault="00524F30" w:rsidP="005041F4">
      <w:pPr>
        <w:ind w:left="-716" w:right="-619"/>
        <w:rPr>
          <w:rFonts w:ascii="Comic Sans MS" w:hAnsi="Comic Sans MS"/>
          <w:b/>
        </w:rPr>
      </w:pPr>
      <w:r w:rsidRPr="00385825">
        <w:rPr>
          <w:rFonts w:ascii="Comic Sans MS" w:hAnsi="Comic Sans MS"/>
          <w:b/>
        </w:rPr>
        <w:t>6a) how</w:t>
      </w:r>
      <w:r>
        <w:rPr>
          <w:rFonts w:ascii="Comic Sans MS" w:hAnsi="Comic Sans MS"/>
          <w:b/>
        </w:rPr>
        <w:t xml:space="preserve"> much has Dave</w:t>
      </w:r>
      <w:r w:rsidRPr="00385825">
        <w:rPr>
          <w:rFonts w:ascii="Comic Sans MS" w:hAnsi="Comic Sans MS"/>
          <w:b/>
        </w:rPr>
        <w:t xml:space="preserve"> got left to pay? (excluding interest) </w:t>
      </w:r>
    </w:p>
    <w:p w:rsidR="00524F30" w:rsidRPr="00385825" w:rsidRDefault="00524F30" w:rsidP="005041F4">
      <w:pPr>
        <w:ind w:left="-716" w:right="-619"/>
        <w:rPr>
          <w:rFonts w:ascii="Comic Sans MS" w:hAnsi="Comic Sans MS"/>
          <w:b/>
        </w:rPr>
      </w:pPr>
      <w:r w:rsidRPr="00385825">
        <w:rPr>
          <w:rFonts w:ascii="Comic Sans MS" w:hAnsi="Comic Sans MS"/>
          <w:b/>
        </w:rPr>
        <w:t>6b) how much altogether including interest needs to be paid back over the set period of time?</w:t>
      </w:r>
    </w:p>
    <w:p w:rsidR="00524F30" w:rsidRPr="00385825" w:rsidRDefault="00524F30" w:rsidP="005041F4">
      <w:pPr>
        <w:ind w:left="-716" w:right="-619"/>
        <w:rPr>
          <w:rFonts w:ascii="Comic Sans MS" w:hAnsi="Comic Sans MS"/>
          <w:b/>
        </w:rPr>
      </w:pPr>
      <w:r w:rsidRPr="00385825">
        <w:rPr>
          <w:rFonts w:ascii="Comic Sans MS" w:hAnsi="Comic Sans MS"/>
          <w:b/>
          <w:noProof/>
        </w:rPr>
        <mc:AlternateContent>
          <mc:Choice Requires="wps">
            <w:drawing>
              <wp:anchor distT="0" distB="0" distL="114300" distR="114300" simplePos="0" relativeHeight="251687936" behindDoc="0" locked="0" layoutInCell="1" allowOverlap="1" wp14:anchorId="5E6BFAC1" wp14:editId="4DC559D5">
                <wp:simplePos x="0" y="0"/>
                <wp:positionH relativeFrom="column">
                  <wp:posOffset>-525780</wp:posOffset>
                </wp:positionH>
                <wp:positionV relativeFrom="paragraph">
                  <wp:posOffset>2054860</wp:posOffset>
                </wp:positionV>
                <wp:extent cx="6858000" cy="0"/>
                <wp:effectExtent l="0" t="0" r="25400" b="25400"/>
                <wp:wrapNone/>
                <wp:docPr id="24" name="Straight Connector 24"/>
                <wp:cNvGraphicFramePr/>
                <a:graphic xmlns:a="http://schemas.openxmlformats.org/drawingml/2006/main">
                  <a:graphicData uri="http://schemas.microsoft.com/office/word/2010/wordprocessingShape">
                    <wps:wsp>
                      <wps:cNvCnPr/>
                      <wps:spPr>
                        <a:xfrm>
                          <a:off x="0" y="0"/>
                          <a:ext cx="68580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5CB956D2" id="Straight Connector 24"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41.4pt,161.8pt" to="498.6pt,161.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" strokecolor="black [3200]" strokeweight="2pt">
                <v:shadow on="t" color="black" opacity="24903f" origin=",.5" offset="0,.55556mm"/>
              </v:line>
            </w:pict>
          </mc:Fallback>
        </mc:AlternateContent>
      </w:r>
      <w:r w:rsidRPr="00385825">
        <w:rPr>
          <w:rFonts w:ascii="Comic Sans MS" w:hAnsi="Comic Sans MS"/>
          <w:b/>
          <w:noProof/>
        </w:rPr>
        <mc:AlternateContent>
          <mc:Choice Requires="wps">
            <w:drawing>
              <wp:anchor distT="0" distB="0" distL="114300" distR="114300" simplePos="0" relativeHeight="251688960" behindDoc="0" locked="0" layoutInCell="1" allowOverlap="1" wp14:anchorId="31068652" wp14:editId="70357AB4">
                <wp:simplePos x="0" y="0"/>
                <wp:positionH relativeFrom="column">
                  <wp:posOffset>-520065</wp:posOffset>
                </wp:positionH>
                <wp:positionV relativeFrom="paragraph">
                  <wp:posOffset>3774440</wp:posOffset>
                </wp:positionV>
                <wp:extent cx="6858000" cy="0"/>
                <wp:effectExtent l="0" t="0" r="25400" b="25400"/>
                <wp:wrapNone/>
                <wp:docPr id="25" name="Straight Connector 25"/>
                <wp:cNvGraphicFramePr/>
                <a:graphic xmlns:a="http://schemas.openxmlformats.org/drawingml/2006/main">
                  <a:graphicData uri="http://schemas.microsoft.com/office/word/2010/wordprocessingShape">
                    <wps:wsp>
                      <wps:cNvCnPr/>
                      <wps:spPr>
                        <a:xfrm>
                          <a:off x="0" y="0"/>
                          <a:ext cx="68580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4DA4F4DE" id="Straight Connector 25"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40.95pt,297.2pt" to="499.05pt,297.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" strokecolor="black [3200]" strokeweight="2pt">
                <v:shadow on="t" color="black" opacity="24903f" origin=",.5" offset="0,.55556mm"/>
              </v:line>
            </w:pict>
          </mc:Fallback>
        </mc:AlternateContent>
      </w:r>
      <w:r w:rsidRPr="00385825">
        <w:rPr>
          <w:rFonts w:ascii="Comic Sans MS" w:hAnsi="Comic Sans MS"/>
          <w:b/>
          <w:noProof/>
        </w:rPr>
        <mc:AlternateContent>
          <mc:Choice Requires="wps">
            <w:drawing>
              <wp:anchor distT="0" distB="0" distL="114300" distR="114300" simplePos="0" relativeHeight="251686912" behindDoc="0" locked="0" layoutInCell="1" allowOverlap="1" wp14:anchorId="08167BC4" wp14:editId="69C2BB66">
                <wp:simplePos x="0" y="0"/>
                <wp:positionH relativeFrom="column">
                  <wp:posOffset>-532765</wp:posOffset>
                </wp:positionH>
                <wp:positionV relativeFrom="paragraph">
                  <wp:posOffset>497205</wp:posOffset>
                </wp:positionV>
                <wp:extent cx="6848475" cy="4665980"/>
                <wp:effectExtent l="0" t="0" r="34925" b="33020"/>
                <wp:wrapSquare wrapText="bothSides"/>
                <wp:docPr id="26" name="Text Box 26"/>
                <wp:cNvGraphicFramePr/>
                <a:graphic xmlns:a="http://schemas.openxmlformats.org/drawingml/2006/main">
                  <a:graphicData uri="http://schemas.microsoft.com/office/word/2010/wordprocessingShape">
                    <wps:wsp>
                      <wps:cNvSpPr txBox="1"/>
                      <wps:spPr>
                        <a:xfrm>
                          <a:off x="0" y="0"/>
                          <a:ext cx="6848475" cy="466598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524F30" w:rsidRDefault="00524F30" w:rsidP="00870306">
                            <w:pPr>
                              <w:tabs>
                                <w:tab w:val="left" w:pos="2835"/>
                              </w:tabs>
                              <w:ind w:left="284"/>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167BC4" id="Text Box 26" o:spid="_x0000_s1038" type="#_x0000_t202" style="position:absolute;left:0;text-align:left;margin-left:-41.95pt;margin-top:39.15pt;width:539.25pt;height:367.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" filled="f" strokecolor="black [3213]">
                <v:textbox>
                  <w:txbxContent>
                    <w:p w:rsidR="00524F30" w:rsidRDefault="00524F30" w:rsidP="00870306">
                      <w:pPr>
                        <w:tabs>
                          <w:tab w:val="left" w:pos="2835"/>
                        </w:tabs>
                        <w:ind w:left="284"/>
                      </w:pPr>
                    </w:p>
                  </w:txbxContent>
                </v:textbox>
                <w10:wrap type="square"/>
              </v:shape>
            </w:pict>
          </mc:Fallback>
        </mc:AlternateContent>
      </w:r>
      <w:r w:rsidRPr="00385825">
        <w:rPr>
          <w:rFonts w:ascii="Comic Sans MS" w:hAnsi="Comic Sans MS"/>
          <w:b/>
        </w:rPr>
        <w:t>6c) How much is this per month?</w:t>
      </w:r>
    </w:p>
    <w:p w:rsidR="00524F30" w:rsidRDefault="00524F30" w:rsidP="005041F4">
      <w:pPr>
        <w:ind w:right="-619"/>
        <w:rPr>
          <w:rFonts w:ascii="Comic Sans MS" w:hAnsi="Comic Sans MS"/>
          <w:b/>
          <w:sz w:val="24"/>
        </w:rPr>
      </w:pPr>
    </w:p>
    <w:p w:rsidR="00524F30" w:rsidRDefault="00524F30" w:rsidP="00D25FD2">
      <w:pPr>
        <w:ind w:left="-567" w:right="-619"/>
        <w:rPr>
          <w:rFonts w:ascii="Comic Sans MS" w:hAnsi="Comic Sans MS"/>
          <w:b/>
          <w:sz w:val="24"/>
        </w:rPr>
      </w:pPr>
      <w:r>
        <w:rPr>
          <w:rFonts w:ascii="Comic Sans MS" w:hAnsi="Comic Sans MS"/>
          <w:b/>
          <w:sz w:val="24"/>
        </w:rPr>
        <w:t xml:space="preserve">7) Lauren has decided to start up her own hairdressers, she has received a grant from the Government but has also taken a £21.345 loan from her local bank as she wants the best products and services in her business. She has 3 options with his repayment; </w:t>
      </w:r>
    </w:p>
    <w:p w:rsidR="00524F30" w:rsidRPr="00385825" w:rsidRDefault="00524F30" w:rsidP="00524F30">
      <w:pPr>
        <w:pStyle w:val="ListParagraph"/>
        <w:numPr>
          <w:ilvl w:val="0"/>
          <w:numId w:val="7"/>
        </w:numPr>
        <w:pBdr>
          <w:top w:val="none" w:sz="0" w:space="0" w:color="auto"/>
          <w:left w:val="none" w:sz="0" w:space="0" w:color="auto"/>
          <w:bottom w:val="none" w:sz="0" w:space="0" w:color="auto"/>
          <w:right w:val="none" w:sz="0" w:space="0" w:color="auto"/>
          <w:between w:val="none" w:sz="0" w:space="0" w:color="auto"/>
        </w:pBdr>
        <w:spacing w:line="360" w:lineRule="auto"/>
        <w:ind w:right="-619"/>
        <w:rPr>
          <w:rFonts w:ascii="Comic Sans MS" w:hAnsi="Comic Sans MS"/>
          <w:b/>
        </w:rPr>
      </w:pPr>
      <w:r>
        <w:rPr>
          <w:rFonts w:ascii="Comic Sans MS" w:hAnsi="Comic Sans MS"/>
          <w:b/>
        </w:rPr>
        <w:t>8</w:t>
      </w:r>
      <w:r w:rsidRPr="00385825">
        <w:rPr>
          <w:rFonts w:ascii="Comic Sans MS" w:hAnsi="Comic Sans MS"/>
          <w:b/>
        </w:rPr>
        <w:t xml:space="preserve">.5% interest over 12 months </w:t>
      </w:r>
    </w:p>
    <w:p w:rsidR="00524F30" w:rsidRPr="00385825" w:rsidRDefault="00524F30" w:rsidP="00524F30">
      <w:pPr>
        <w:pStyle w:val="ListParagraph"/>
        <w:numPr>
          <w:ilvl w:val="0"/>
          <w:numId w:val="7"/>
        </w:numPr>
        <w:pBdr>
          <w:top w:val="none" w:sz="0" w:space="0" w:color="auto"/>
          <w:left w:val="none" w:sz="0" w:space="0" w:color="auto"/>
          <w:bottom w:val="none" w:sz="0" w:space="0" w:color="auto"/>
          <w:right w:val="none" w:sz="0" w:space="0" w:color="auto"/>
          <w:between w:val="none" w:sz="0" w:space="0" w:color="auto"/>
        </w:pBdr>
        <w:spacing w:line="360" w:lineRule="auto"/>
        <w:ind w:right="-619"/>
        <w:rPr>
          <w:rFonts w:ascii="Comic Sans MS" w:hAnsi="Comic Sans MS"/>
          <w:b/>
        </w:rPr>
      </w:pPr>
      <w:r>
        <w:rPr>
          <w:rFonts w:ascii="Comic Sans MS" w:hAnsi="Comic Sans MS"/>
          <w:b/>
        </w:rPr>
        <w:t>17</w:t>
      </w:r>
      <w:r w:rsidRPr="00385825">
        <w:rPr>
          <w:rFonts w:ascii="Comic Sans MS" w:hAnsi="Comic Sans MS"/>
          <w:b/>
        </w:rPr>
        <w:t>% interest over 24 months</w:t>
      </w:r>
    </w:p>
    <w:p w:rsidR="00524F30" w:rsidRPr="00385825" w:rsidRDefault="00524F30" w:rsidP="00524F30">
      <w:pPr>
        <w:pStyle w:val="ListParagraph"/>
        <w:numPr>
          <w:ilvl w:val="0"/>
          <w:numId w:val="7"/>
        </w:numPr>
        <w:pBdr>
          <w:top w:val="none" w:sz="0" w:space="0" w:color="auto"/>
          <w:left w:val="none" w:sz="0" w:space="0" w:color="auto"/>
          <w:bottom w:val="none" w:sz="0" w:space="0" w:color="auto"/>
          <w:right w:val="none" w:sz="0" w:space="0" w:color="auto"/>
          <w:between w:val="none" w:sz="0" w:space="0" w:color="auto"/>
        </w:pBdr>
        <w:spacing w:line="360" w:lineRule="auto"/>
        <w:ind w:right="-619"/>
        <w:rPr>
          <w:rFonts w:ascii="Comic Sans MS" w:hAnsi="Comic Sans MS"/>
          <w:b/>
        </w:rPr>
      </w:pPr>
      <w:r>
        <w:rPr>
          <w:rFonts w:ascii="Comic Sans MS" w:hAnsi="Comic Sans MS"/>
          <w:b/>
        </w:rPr>
        <w:t>23</w:t>
      </w:r>
      <w:r w:rsidRPr="00385825">
        <w:rPr>
          <w:rFonts w:ascii="Comic Sans MS" w:hAnsi="Comic Sans MS"/>
          <w:b/>
        </w:rPr>
        <w:t xml:space="preserve">% interest over 36 months. </w:t>
      </w:r>
    </w:p>
    <w:p w:rsidR="00524F30" w:rsidRPr="00385825" w:rsidRDefault="00524F30" w:rsidP="00522FE8">
      <w:pPr>
        <w:ind w:left="-567" w:right="-619"/>
        <w:rPr>
          <w:rFonts w:ascii="Comic Sans MS" w:hAnsi="Comic Sans MS"/>
          <w:b/>
        </w:rPr>
      </w:pPr>
      <w:r w:rsidRPr="00385825">
        <w:rPr>
          <w:rFonts w:ascii="Comic Sans MS" w:hAnsi="Comic Sans MS"/>
          <w:b/>
          <w:noProof/>
        </w:rPr>
        <w:lastRenderedPageBreak/>
        <mc:AlternateContent>
          <mc:Choice Requires="wps">
            <w:drawing>
              <wp:anchor distT="0" distB="0" distL="114300" distR="114300" simplePos="0" relativeHeight="251692032" behindDoc="0" locked="0" layoutInCell="1" allowOverlap="1" wp14:anchorId="64143B46" wp14:editId="76296612">
                <wp:simplePos x="0" y="0"/>
                <wp:positionH relativeFrom="column">
                  <wp:posOffset>-405765</wp:posOffset>
                </wp:positionH>
                <wp:positionV relativeFrom="paragraph">
                  <wp:posOffset>5368290</wp:posOffset>
                </wp:positionV>
                <wp:extent cx="6629400" cy="0"/>
                <wp:effectExtent l="0" t="0" r="25400" b="25400"/>
                <wp:wrapNone/>
                <wp:docPr id="27" name="Straight Connector 27"/>
                <wp:cNvGraphicFramePr/>
                <a:graphic xmlns:a="http://schemas.openxmlformats.org/drawingml/2006/main">
                  <a:graphicData uri="http://schemas.microsoft.com/office/word/2010/wordprocessingShape">
                    <wps:wsp>
                      <wps:cNvCnPr/>
                      <wps:spPr>
                        <a:xfrm>
                          <a:off x="0" y="0"/>
                          <a:ext cx="66294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29A9C8DD" id="Straight Connector 27"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31.95pt,422.7pt" to="490.05pt,422.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" strokecolor="black [3200]" strokeweight="2pt">
                <v:shadow on="t" color="black" opacity="24903f" origin=",.5" offset="0,.55556mm"/>
              </v:line>
            </w:pict>
          </mc:Fallback>
        </mc:AlternateContent>
      </w:r>
      <w:r w:rsidRPr="00385825">
        <w:rPr>
          <w:rFonts w:ascii="Comic Sans MS" w:hAnsi="Comic Sans MS"/>
          <w:b/>
          <w:noProof/>
        </w:rPr>
        <mc:AlternateContent>
          <mc:Choice Requires="wps">
            <w:drawing>
              <wp:anchor distT="0" distB="0" distL="114300" distR="114300" simplePos="0" relativeHeight="251691008" behindDoc="0" locked="0" layoutInCell="1" allowOverlap="1" wp14:anchorId="76061B1D" wp14:editId="3A4B43B2">
                <wp:simplePos x="0" y="0"/>
                <wp:positionH relativeFrom="column">
                  <wp:posOffset>-405765</wp:posOffset>
                </wp:positionH>
                <wp:positionV relativeFrom="paragraph">
                  <wp:posOffset>2967990</wp:posOffset>
                </wp:positionV>
                <wp:extent cx="6629400" cy="0"/>
                <wp:effectExtent l="0" t="0" r="25400" b="25400"/>
                <wp:wrapNone/>
                <wp:docPr id="28" name="Straight Connector 28"/>
                <wp:cNvGraphicFramePr/>
                <a:graphic xmlns:a="http://schemas.openxmlformats.org/drawingml/2006/main">
                  <a:graphicData uri="http://schemas.microsoft.com/office/word/2010/wordprocessingShape">
                    <wps:wsp>
                      <wps:cNvCnPr/>
                      <wps:spPr>
                        <a:xfrm>
                          <a:off x="0" y="0"/>
                          <a:ext cx="66294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A1577D" id="Straight Connector 28"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95pt,233.7pt" to="490.05pt,233.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" strokecolor="black [3200]" strokeweight="2pt">
                <v:shadow on="t" color="black" opacity="24903f" origin=",.5" offset="0,.55556mm"/>
              </v:line>
            </w:pict>
          </mc:Fallback>
        </mc:AlternateContent>
      </w:r>
      <w:r w:rsidRPr="00385825">
        <w:rPr>
          <w:rFonts w:ascii="Comic Sans MS" w:hAnsi="Comic Sans MS"/>
          <w:b/>
          <w:noProof/>
        </w:rPr>
        <mc:AlternateContent>
          <mc:Choice Requires="wps">
            <w:drawing>
              <wp:anchor distT="0" distB="0" distL="114300" distR="114300" simplePos="0" relativeHeight="251689984" behindDoc="0" locked="0" layoutInCell="1" allowOverlap="1" wp14:anchorId="2883CB72" wp14:editId="3DB9D97B">
                <wp:simplePos x="0" y="0"/>
                <wp:positionH relativeFrom="column">
                  <wp:posOffset>-509117</wp:posOffset>
                </wp:positionH>
                <wp:positionV relativeFrom="paragraph">
                  <wp:posOffset>816084</wp:posOffset>
                </wp:positionV>
                <wp:extent cx="6848475" cy="6521450"/>
                <wp:effectExtent l="0" t="0" r="34925" b="31750"/>
                <wp:wrapSquare wrapText="bothSides"/>
                <wp:docPr id="29" name="Text Box 29"/>
                <wp:cNvGraphicFramePr/>
                <a:graphic xmlns:a="http://schemas.openxmlformats.org/drawingml/2006/main">
                  <a:graphicData uri="http://schemas.microsoft.com/office/word/2010/wordprocessingShape">
                    <wps:wsp>
                      <wps:cNvSpPr txBox="1"/>
                      <wps:spPr>
                        <a:xfrm>
                          <a:off x="0" y="0"/>
                          <a:ext cx="6848475" cy="652145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524F30" w:rsidRDefault="00524F30" w:rsidP="00D25FD2">
                            <w:pPr>
                              <w:tabs>
                                <w:tab w:val="left" w:pos="2835"/>
                              </w:tabs>
                              <w:ind w:left="284"/>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83CB72" id="Text Box 29" o:spid="_x0000_s1039" type="#_x0000_t202" style="position:absolute;left:0;text-align:left;margin-left:-40.1pt;margin-top:64.25pt;width:539.25pt;height:51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" filled="f" strokecolor="black [3213]">
                <v:textbox>
                  <w:txbxContent>
                    <w:p w:rsidR="00524F30" w:rsidRDefault="00524F30" w:rsidP="00D25FD2">
                      <w:pPr>
                        <w:tabs>
                          <w:tab w:val="left" w:pos="2835"/>
                        </w:tabs>
                        <w:ind w:left="284"/>
                      </w:pPr>
                    </w:p>
                  </w:txbxContent>
                </v:textbox>
                <w10:wrap type="square"/>
              </v:shape>
            </w:pict>
          </mc:Fallback>
        </mc:AlternateContent>
      </w:r>
      <w:r w:rsidRPr="00385825">
        <w:rPr>
          <w:rFonts w:ascii="Comic Sans MS" w:hAnsi="Comic Sans MS"/>
          <w:b/>
        </w:rPr>
        <w:t xml:space="preserve">Work out the monthly costs for each option including the interest and the overall costs of his repayment over the given time. </w:t>
      </w:r>
    </w:p>
    <w:p w:rsidR="00524F30" w:rsidRPr="00524F30" w:rsidRDefault="00524F30" w:rsidP="001D35C2">
      <w:pPr>
        <w:rPr>
          <w:b/>
          <w:sz w:val="32"/>
        </w:rPr>
      </w:pPr>
    </w:p>
    <w:sectPr w:rsidR="00524F30" w:rsidRPr="00524F30" w:rsidSect="0094733A">
      <w:headerReference w:type="default" r:id="rId15"/>
      <w:pgSz w:w="11909" w:h="16834"/>
      <w:pgMar w:top="1342"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C15" w:rsidRDefault="002D7C15">
      <w:pPr>
        <w:spacing w:line="240" w:lineRule="auto"/>
      </w:pPr>
      <w:r>
        <w:separator/>
      </w:r>
    </w:p>
  </w:endnote>
  <w:endnote w:type="continuationSeparator" w:id="0">
    <w:p w:rsidR="002D7C15" w:rsidRDefault="002D7C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C15" w:rsidRDefault="002D7C15">
      <w:pPr>
        <w:spacing w:line="240" w:lineRule="auto"/>
      </w:pPr>
      <w:r>
        <w:separator/>
      </w:r>
    </w:p>
  </w:footnote>
  <w:footnote w:type="continuationSeparator" w:id="0">
    <w:p w:rsidR="002D7C15" w:rsidRDefault="002D7C1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7C15" w:rsidRDefault="002D7C15">
    <w:pPr>
      <w:ind w:right="-466" w:hanging="1133"/>
    </w:pPr>
  </w:p>
  <w:p w:rsidR="002D7C15" w:rsidRDefault="002D7C15">
    <w:pPr>
      <w:ind w:right="-466" w:hanging="1133"/>
    </w:pPr>
  </w:p>
  <w:p w:rsidR="002D7C15" w:rsidRDefault="002D7C15">
    <w:pPr>
      <w:ind w:right="-466" w:hanging="1133"/>
    </w:pPr>
    <w:r>
      <w:t>Kate Morris</w:t>
    </w:r>
    <w:r>
      <w:tab/>
    </w:r>
    <w:r>
      <w:tab/>
    </w:r>
    <w:r>
      <w:tab/>
    </w:r>
    <w:r>
      <w:tab/>
    </w:r>
    <w:r>
      <w:tab/>
    </w:r>
    <w:r>
      <w:tab/>
    </w:r>
    <w:r>
      <w:tab/>
    </w:r>
    <w:r>
      <w:tab/>
    </w:r>
    <w:r>
      <w:tab/>
    </w:r>
    <w:r>
      <w:tab/>
    </w:r>
    <w:r>
      <w:tab/>
      <w:t xml:space="preserve">           PGCE Business</w:t>
    </w:r>
  </w:p>
  <w:p w:rsidR="002D7C15" w:rsidRDefault="002D7C15">
    <w:pPr>
      <w:ind w:left="-1133" w:right="-1032"/>
    </w:pPr>
    <w:r>
      <w:t>P134675</w:t>
    </w:r>
    <w:r>
      <w:tab/>
    </w:r>
    <w:r>
      <w:tab/>
    </w:r>
    <w:r>
      <w:tab/>
    </w:r>
    <w:r>
      <w:tab/>
    </w:r>
    <w:r>
      <w:tab/>
    </w:r>
    <w:r>
      <w:tab/>
    </w:r>
    <w:r>
      <w:tab/>
    </w:r>
    <w:r>
      <w:tab/>
    </w:r>
    <w:r>
      <w:tab/>
    </w:r>
    <w:r>
      <w:tab/>
    </w:r>
    <w:r>
      <w:tab/>
    </w:r>
    <w:r>
      <w:tab/>
      <w:t>Alison S Evans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181E5B"/>
    <w:multiLevelType w:val="hybridMultilevel"/>
    <w:tmpl w:val="1098F05C"/>
    <w:lvl w:ilvl="0" w:tplc="21843CC0">
      <w:numFmt w:val="bullet"/>
      <w:lvlText w:val=""/>
      <w:lvlJc w:val="left"/>
      <w:pPr>
        <w:ind w:left="720" w:hanging="360"/>
      </w:pPr>
      <w:rPr>
        <w:rFonts w:ascii="Symbol" w:eastAsia="Arial"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EB2074"/>
    <w:multiLevelType w:val="hybridMultilevel"/>
    <w:tmpl w:val="9724E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817A2A"/>
    <w:multiLevelType w:val="multilevel"/>
    <w:tmpl w:val="BB0C4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F33AA7"/>
    <w:multiLevelType w:val="hybridMultilevel"/>
    <w:tmpl w:val="1F6CCC1A"/>
    <w:lvl w:ilvl="0" w:tplc="F3F0D904">
      <w:numFmt w:val="bullet"/>
      <w:lvlText w:val=""/>
      <w:lvlJc w:val="left"/>
      <w:pPr>
        <w:ind w:left="720" w:hanging="360"/>
      </w:pPr>
      <w:rPr>
        <w:rFonts w:ascii="Symbol" w:eastAsia="Arial"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43611D1"/>
    <w:multiLevelType w:val="hybridMultilevel"/>
    <w:tmpl w:val="C1AA51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971FE0"/>
    <w:multiLevelType w:val="multilevel"/>
    <w:tmpl w:val="002CD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0"/>
  </w:num>
  <w:num w:numId="4">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001B8"/>
    <w:rsid w:val="00001831"/>
    <w:rsid w:val="00033668"/>
    <w:rsid w:val="00034747"/>
    <w:rsid w:val="000C2C3B"/>
    <w:rsid w:val="000F2B03"/>
    <w:rsid w:val="000F60C6"/>
    <w:rsid w:val="00134DF8"/>
    <w:rsid w:val="00161FC4"/>
    <w:rsid w:val="00186794"/>
    <w:rsid w:val="001D00F4"/>
    <w:rsid w:val="001D20C1"/>
    <w:rsid w:val="001D35C2"/>
    <w:rsid w:val="002001B8"/>
    <w:rsid w:val="00205BD8"/>
    <w:rsid w:val="002126EA"/>
    <w:rsid w:val="00212F52"/>
    <w:rsid w:val="00221853"/>
    <w:rsid w:val="00244D1F"/>
    <w:rsid w:val="002460F5"/>
    <w:rsid w:val="00250D12"/>
    <w:rsid w:val="00252B62"/>
    <w:rsid w:val="00257C94"/>
    <w:rsid w:val="00281019"/>
    <w:rsid w:val="002A27AC"/>
    <w:rsid w:val="002A57C8"/>
    <w:rsid w:val="002B21A0"/>
    <w:rsid w:val="002B442D"/>
    <w:rsid w:val="002D7B00"/>
    <w:rsid w:val="002D7C15"/>
    <w:rsid w:val="00307E5E"/>
    <w:rsid w:val="003254D2"/>
    <w:rsid w:val="003431F1"/>
    <w:rsid w:val="003510CB"/>
    <w:rsid w:val="003A058B"/>
    <w:rsid w:val="00422811"/>
    <w:rsid w:val="00427144"/>
    <w:rsid w:val="0043185E"/>
    <w:rsid w:val="004457A2"/>
    <w:rsid w:val="00447795"/>
    <w:rsid w:val="00484BF6"/>
    <w:rsid w:val="004C2F53"/>
    <w:rsid w:val="004E0734"/>
    <w:rsid w:val="00500A32"/>
    <w:rsid w:val="00504DA2"/>
    <w:rsid w:val="00524F30"/>
    <w:rsid w:val="00527C23"/>
    <w:rsid w:val="0053502F"/>
    <w:rsid w:val="005648A4"/>
    <w:rsid w:val="00580701"/>
    <w:rsid w:val="005874B3"/>
    <w:rsid w:val="00590D32"/>
    <w:rsid w:val="005A11A0"/>
    <w:rsid w:val="005E6083"/>
    <w:rsid w:val="00607873"/>
    <w:rsid w:val="00614030"/>
    <w:rsid w:val="00615906"/>
    <w:rsid w:val="006D67DD"/>
    <w:rsid w:val="006E7DA5"/>
    <w:rsid w:val="006F560C"/>
    <w:rsid w:val="006F58D6"/>
    <w:rsid w:val="00706A85"/>
    <w:rsid w:val="00710AA3"/>
    <w:rsid w:val="00713057"/>
    <w:rsid w:val="00767AD9"/>
    <w:rsid w:val="00774927"/>
    <w:rsid w:val="00780731"/>
    <w:rsid w:val="007B30A8"/>
    <w:rsid w:val="007C0EAA"/>
    <w:rsid w:val="0081715F"/>
    <w:rsid w:val="008579DC"/>
    <w:rsid w:val="00861A97"/>
    <w:rsid w:val="00892024"/>
    <w:rsid w:val="008923DE"/>
    <w:rsid w:val="008944F4"/>
    <w:rsid w:val="008951E7"/>
    <w:rsid w:val="008A610A"/>
    <w:rsid w:val="008B4F72"/>
    <w:rsid w:val="008C36E0"/>
    <w:rsid w:val="008C6D9C"/>
    <w:rsid w:val="008E3F6D"/>
    <w:rsid w:val="00916841"/>
    <w:rsid w:val="0094733A"/>
    <w:rsid w:val="00951CB6"/>
    <w:rsid w:val="00956515"/>
    <w:rsid w:val="00981BBD"/>
    <w:rsid w:val="009B69CB"/>
    <w:rsid w:val="009D044D"/>
    <w:rsid w:val="009D6B7A"/>
    <w:rsid w:val="009E171C"/>
    <w:rsid w:val="00A21D2C"/>
    <w:rsid w:val="00A37645"/>
    <w:rsid w:val="00AA2618"/>
    <w:rsid w:val="00AD1A7C"/>
    <w:rsid w:val="00AF7FC1"/>
    <w:rsid w:val="00B15C49"/>
    <w:rsid w:val="00B31B91"/>
    <w:rsid w:val="00B513B3"/>
    <w:rsid w:val="00B7153E"/>
    <w:rsid w:val="00BA030B"/>
    <w:rsid w:val="00BE6F07"/>
    <w:rsid w:val="00C1102D"/>
    <w:rsid w:val="00C14BD6"/>
    <w:rsid w:val="00C17652"/>
    <w:rsid w:val="00D042D1"/>
    <w:rsid w:val="00D14641"/>
    <w:rsid w:val="00D32BBE"/>
    <w:rsid w:val="00D3788B"/>
    <w:rsid w:val="00D4424F"/>
    <w:rsid w:val="00D466C6"/>
    <w:rsid w:val="00D82C60"/>
    <w:rsid w:val="00D82C89"/>
    <w:rsid w:val="00DB4AC9"/>
    <w:rsid w:val="00DC5932"/>
    <w:rsid w:val="00DD09B1"/>
    <w:rsid w:val="00DD2C84"/>
    <w:rsid w:val="00E22317"/>
    <w:rsid w:val="00E3402D"/>
    <w:rsid w:val="00E550D2"/>
    <w:rsid w:val="00EB7236"/>
    <w:rsid w:val="00EC7D0C"/>
    <w:rsid w:val="00ED392F"/>
    <w:rsid w:val="00F14CA0"/>
    <w:rsid w:val="00F77BBB"/>
    <w:rsid w:val="00F92710"/>
    <w:rsid w:val="00F92C63"/>
    <w:rsid w:val="00FA08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4BF38"/>
  <w15:docId w15:val="{FE01CE9E-F502-E047-AD58-CE2C62D7C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GB"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E7DA5"/>
    <w:pPr>
      <w:jc w:val="both"/>
    </w:pPr>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B7153E"/>
    <w:pPr>
      <w:ind w:left="720"/>
      <w:contextualSpacing/>
    </w:pPr>
  </w:style>
  <w:style w:type="paragraph" w:styleId="Header">
    <w:name w:val="header"/>
    <w:basedOn w:val="Normal"/>
    <w:link w:val="HeaderChar"/>
    <w:uiPriority w:val="99"/>
    <w:unhideWhenUsed/>
    <w:rsid w:val="0094733A"/>
    <w:pPr>
      <w:tabs>
        <w:tab w:val="center" w:pos="4680"/>
        <w:tab w:val="right" w:pos="9360"/>
      </w:tabs>
      <w:spacing w:line="240" w:lineRule="auto"/>
    </w:pPr>
  </w:style>
  <w:style w:type="character" w:customStyle="1" w:styleId="HeaderChar">
    <w:name w:val="Header Char"/>
    <w:basedOn w:val="DefaultParagraphFont"/>
    <w:link w:val="Header"/>
    <w:uiPriority w:val="99"/>
    <w:rsid w:val="0094733A"/>
  </w:style>
  <w:style w:type="paragraph" w:styleId="Footer">
    <w:name w:val="footer"/>
    <w:basedOn w:val="Normal"/>
    <w:link w:val="FooterChar"/>
    <w:uiPriority w:val="99"/>
    <w:unhideWhenUsed/>
    <w:rsid w:val="0094733A"/>
    <w:pPr>
      <w:tabs>
        <w:tab w:val="center" w:pos="4680"/>
        <w:tab w:val="right" w:pos="9360"/>
      </w:tabs>
      <w:spacing w:line="240" w:lineRule="auto"/>
    </w:pPr>
  </w:style>
  <w:style w:type="character" w:customStyle="1" w:styleId="FooterChar">
    <w:name w:val="Footer Char"/>
    <w:basedOn w:val="DefaultParagraphFont"/>
    <w:link w:val="Footer"/>
    <w:uiPriority w:val="99"/>
    <w:rsid w:val="0094733A"/>
  </w:style>
  <w:style w:type="paragraph" w:styleId="Caption">
    <w:name w:val="caption"/>
    <w:basedOn w:val="Normal"/>
    <w:next w:val="Normal"/>
    <w:uiPriority w:val="35"/>
    <w:unhideWhenUsed/>
    <w:qFormat/>
    <w:rsid w:val="001D35C2"/>
    <w:pPr>
      <w:spacing w:after="200" w:line="240" w:lineRule="auto"/>
    </w:pPr>
    <w:rPr>
      <w:i/>
      <w:iCs/>
      <w:color w:val="1F497D" w:themeColor="text2"/>
      <w:sz w:val="18"/>
      <w:szCs w:val="18"/>
    </w:rPr>
  </w:style>
  <w:style w:type="paragraph" w:styleId="BalloonText">
    <w:name w:val="Balloon Text"/>
    <w:basedOn w:val="Normal"/>
    <w:link w:val="BalloonTextChar"/>
    <w:uiPriority w:val="99"/>
    <w:semiHidden/>
    <w:unhideWhenUsed/>
    <w:rsid w:val="0028101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1019"/>
    <w:rPr>
      <w:rFonts w:ascii="Tahoma" w:hAnsi="Tahoma" w:cs="Tahoma"/>
      <w:sz w:val="16"/>
      <w:szCs w:val="16"/>
    </w:rPr>
  </w:style>
  <w:style w:type="character" w:customStyle="1" w:styleId="Heading1Char">
    <w:name w:val="Heading 1 Char"/>
    <w:basedOn w:val="DefaultParagraphFont"/>
    <w:link w:val="Heading1"/>
    <w:uiPriority w:val="9"/>
    <w:rsid w:val="00221853"/>
    <w:rPr>
      <w:sz w:val="40"/>
      <w:szCs w:val="40"/>
    </w:rPr>
  </w:style>
  <w:style w:type="paragraph" w:styleId="Bibliography">
    <w:name w:val="Bibliography"/>
    <w:basedOn w:val="Normal"/>
    <w:next w:val="Normal"/>
    <w:uiPriority w:val="37"/>
    <w:unhideWhenUsed/>
    <w:rsid w:val="00221853"/>
  </w:style>
  <w:style w:type="paragraph" w:styleId="TableofFigures">
    <w:name w:val="table of figures"/>
    <w:basedOn w:val="Normal"/>
    <w:next w:val="Normal"/>
    <w:uiPriority w:val="99"/>
    <w:unhideWhenUsed/>
    <w:rsid w:val="00504DA2"/>
  </w:style>
  <w:style w:type="character" w:styleId="Hyperlink">
    <w:name w:val="Hyperlink"/>
    <w:basedOn w:val="DefaultParagraphFont"/>
    <w:uiPriority w:val="99"/>
    <w:unhideWhenUsed/>
    <w:rsid w:val="00504DA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89616">
      <w:bodyDiv w:val="1"/>
      <w:marLeft w:val="0"/>
      <w:marRight w:val="0"/>
      <w:marTop w:val="0"/>
      <w:marBottom w:val="0"/>
      <w:divBdr>
        <w:top w:val="none" w:sz="0" w:space="0" w:color="auto"/>
        <w:left w:val="none" w:sz="0" w:space="0" w:color="auto"/>
        <w:bottom w:val="none" w:sz="0" w:space="0" w:color="auto"/>
        <w:right w:val="none" w:sz="0" w:space="0" w:color="auto"/>
      </w:divBdr>
    </w:div>
    <w:div w:id="18317018">
      <w:bodyDiv w:val="1"/>
      <w:marLeft w:val="0"/>
      <w:marRight w:val="0"/>
      <w:marTop w:val="0"/>
      <w:marBottom w:val="0"/>
      <w:divBdr>
        <w:top w:val="none" w:sz="0" w:space="0" w:color="auto"/>
        <w:left w:val="none" w:sz="0" w:space="0" w:color="auto"/>
        <w:bottom w:val="none" w:sz="0" w:space="0" w:color="auto"/>
        <w:right w:val="none" w:sz="0" w:space="0" w:color="auto"/>
      </w:divBdr>
    </w:div>
    <w:div w:id="18548929">
      <w:bodyDiv w:val="1"/>
      <w:marLeft w:val="0"/>
      <w:marRight w:val="0"/>
      <w:marTop w:val="0"/>
      <w:marBottom w:val="0"/>
      <w:divBdr>
        <w:top w:val="none" w:sz="0" w:space="0" w:color="auto"/>
        <w:left w:val="none" w:sz="0" w:space="0" w:color="auto"/>
        <w:bottom w:val="none" w:sz="0" w:space="0" w:color="auto"/>
        <w:right w:val="none" w:sz="0" w:space="0" w:color="auto"/>
      </w:divBdr>
    </w:div>
    <w:div w:id="21326832">
      <w:bodyDiv w:val="1"/>
      <w:marLeft w:val="0"/>
      <w:marRight w:val="0"/>
      <w:marTop w:val="0"/>
      <w:marBottom w:val="0"/>
      <w:divBdr>
        <w:top w:val="none" w:sz="0" w:space="0" w:color="auto"/>
        <w:left w:val="none" w:sz="0" w:space="0" w:color="auto"/>
        <w:bottom w:val="none" w:sz="0" w:space="0" w:color="auto"/>
        <w:right w:val="none" w:sz="0" w:space="0" w:color="auto"/>
      </w:divBdr>
    </w:div>
    <w:div w:id="30228610">
      <w:bodyDiv w:val="1"/>
      <w:marLeft w:val="0"/>
      <w:marRight w:val="0"/>
      <w:marTop w:val="0"/>
      <w:marBottom w:val="0"/>
      <w:divBdr>
        <w:top w:val="none" w:sz="0" w:space="0" w:color="auto"/>
        <w:left w:val="none" w:sz="0" w:space="0" w:color="auto"/>
        <w:bottom w:val="none" w:sz="0" w:space="0" w:color="auto"/>
        <w:right w:val="none" w:sz="0" w:space="0" w:color="auto"/>
      </w:divBdr>
    </w:div>
    <w:div w:id="32778676">
      <w:bodyDiv w:val="1"/>
      <w:marLeft w:val="0"/>
      <w:marRight w:val="0"/>
      <w:marTop w:val="0"/>
      <w:marBottom w:val="0"/>
      <w:divBdr>
        <w:top w:val="none" w:sz="0" w:space="0" w:color="auto"/>
        <w:left w:val="none" w:sz="0" w:space="0" w:color="auto"/>
        <w:bottom w:val="none" w:sz="0" w:space="0" w:color="auto"/>
        <w:right w:val="none" w:sz="0" w:space="0" w:color="auto"/>
      </w:divBdr>
    </w:div>
    <w:div w:id="33122369">
      <w:bodyDiv w:val="1"/>
      <w:marLeft w:val="0"/>
      <w:marRight w:val="0"/>
      <w:marTop w:val="0"/>
      <w:marBottom w:val="0"/>
      <w:divBdr>
        <w:top w:val="none" w:sz="0" w:space="0" w:color="auto"/>
        <w:left w:val="none" w:sz="0" w:space="0" w:color="auto"/>
        <w:bottom w:val="none" w:sz="0" w:space="0" w:color="auto"/>
        <w:right w:val="none" w:sz="0" w:space="0" w:color="auto"/>
      </w:divBdr>
    </w:div>
    <w:div w:id="41485394">
      <w:bodyDiv w:val="1"/>
      <w:marLeft w:val="0"/>
      <w:marRight w:val="0"/>
      <w:marTop w:val="0"/>
      <w:marBottom w:val="0"/>
      <w:divBdr>
        <w:top w:val="none" w:sz="0" w:space="0" w:color="auto"/>
        <w:left w:val="none" w:sz="0" w:space="0" w:color="auto"/>
        <w:bottom w:val="none" w:sz="0" w:space="0" w:color="auto"/>
        <w:right w:val="none" w:sz="0" w:space="0" w:color="auto"/>
      </w:divBdr>
    </w:div>
    <w:div w:id="61342802">
      <w:bodyDiv w:val="1"/>
      <w:marLeft w:val="0"/>
      <w:marRight w:val="0"/>
      <w:marTop w:val="0"/>
      <w:marBottom w:val="0"/>
      <w:divBdr>
        <w:top w:val="none" w:sz="0" w:space="0" w:color="auto"/>
        <w:left w:val="none" w:sz="0" w:space="0" w:color="auto"/>
        <w:bottom w:val="none" w:sz="0" w:space="0" w:color="auto"/>
        <w:right w:val="none" w:sz="0" w:space="0" w:color="auto"/>
      </w:divBdr>
    </w:div>
    <w:div w:id="61368089">
      <w:bodyDiv w:val="1"/>
      <w:marLeft w:val="0"/>
      <w:marRight w:val="0"/>
      <w:marTop w:val="0"/>
      <w:marBottom w:val="0"/>
      <w:divBdr>
        <w:top w:val="none" w:sz="0" w:space="0" w:color="auto"/>
        <w:left w:val="none" w:sz="0" w:space="0" w:color="auto"/>
        <w:bottom w:val="none" w:sz="0" w:space="0" w:color="auto"/>
        <w:right w:val="none" w:sz="0" w:space="0" w:color="auto"/>
      </w:divBdr>
    </w:div>
    <w:div w:id="67845953">
      <w:bodyDiv w:val="1"/>
      <w:marLeft w:val="0"/>
      <w:marRight w:val="0"/>
      <w:marTop w:val="0"/>
      <w:marBottom w:val="0"/>
      <w:divBdr>
        <w:top w:val="none" w:sz="0" w:space="0" w:color="auto"/>
        <w:left w:val="none" w:sz="0" w:space="0" w:color="auto"/>
        <w:bottom w:val="none" w:sz="0" w:space="0" w:color="auto"/>
        <w:right w:val="none" w:sz="0" w:space="0" w:color="auto"/>
      </w:divBdr>
    </w:div>
    <w:div w:id="70079803">
      <w:bodyDiv w:val="1"/>
      <w:marLeft w:val="0"/>
      <w:marRight w:val="0"/>
      <w:marTop w:val="0"/>
      <w:marBottom w:val="0"/>
      <w:divBdr>
        <w:top w:val="none" w:sz="0" w:space="0" w:color="auto"/>
        <w:left w:val="none" w:sz="0" w:space="0" w:color="auto"/>
        <w:bottom w:val="none" w:sz="0" w:space="0" w:color="auto"/>
        <w:right w:val="none" w:sz="0" w:space="0" w:color="auto"/>
      </w:divBdr>
    </w:div>
    <w:div w:id="70540096">
      <w:bodyDiv w:val="1"/>
      <w:marLeft w:val="0"/>
      <w:marRight w:val="0"/>
      <w:marTop w:val="0"/>
      <w:marBottom w:val="0"/>
      <w:divBdr>
        <w:top w:val="none" w:sz="0" w:space="0" w:color="auto"/>
        <w:left w:val="none" w:sz="0" w:space="0" w:color="auto"/>
        <w:bottom w:val="none" w:sz="0" w:space="0" w:color="auto"/>
        <w:right w:val="none" w:sz="0" w:space="0" w:color="auto"/>
      </w:divBdr>
    </w:div>
    <w:div w:id="72438707">
      <w:bodyDiv w:val="1"/>
      <w:marLeft w:val="0"/>
      <w:marRight w:val="0"/>
      <w:marTop w:val="0"/>
      <w:marBottom w:val="0"/>
      <w:divBdr>
        <w:top w:val="none" w:sz="0" w:space="0" w:color="auto"/>
        <w:left w:val="none" w:sz="0" w:space="0" w:color="auto"/>
        <w:bottom w:val="none" w:sz="0" w:space="0" w:color="auto"/>
        <w:right w:val="none" w:sz="0" w:space="0" w:color="auto"/>
      </w:divBdr>
    </w:div>
    <w:div w:id="74087903">
      <w:bodyDiv w:val="1"/>
      <w:marLeft w:val="0"/>
      <w:marRight w:val="0"/>
      <w:marTop w:val="0"/>
      <w:marBottom w:val="0"/>
      <w:divBdr>
        <w:top w:val="none" w:sz="0" w:space="0" w:color="auto"/>
        <w:left w:val="none" w:sz="0" w:space="0" w:color="auto"/>
        <w:bottom w:val="none" w:sz="0" w:space="0" w:color="auto"/>
        <w:right w:val="none" w:sz="0" w:space="0" w:color="auto"/>
      </w:divBdr>
    </w:div>
    <w:div w:id="79183728">
      <w:bodyDiv w:val="1"/>
      <w:marLeft w:val="0"/>
      <w:marRight w:val="0"/>
      <w:marTop w:val="0"/>
      <w:marBottom w:val="0"/>
      <w:divBdr>
        <w:top w:val="none" w:sz="0" w:space="0" w:color="auto"/>
        <w:left w:val="none" w:sz="0" w:space="0" w:color="auto"/>
        <w:bottom w:val="none" w:sz="0" w:space="0" w:color="auto"/>
        <w:right w:val="none" w:sz="0" w:space="0" w:color="auto"/>
      </w:divBdr>
    </w:div>
    <w:div w:id="85687463">
      <w:bodyDiv w:val="1"/>
      <w:marLeft w:val="0"/>
      <w:marRight w:val="0"/>
      <w:marTop w:val="0"/>
      <w:marBottom w:val="0"/>
      <w:divBdr>
        <w:top w:val="none" w:sz="0" w:space="0" w:color="auto"/>
        <w:left w:val="none" w:sz="0" w:space="0" w:color="auto"/>
        <w:bottom w:val="none" w:sz="0" w:space="0" w:color="auto"/>
        <w:right w:val="none" w:sz="0" w:space="0" w:color="auto"/>
      </w:divBdr>
    </w:div>
    <w:div w:id="91976445">
      <w:bodyDiv w:val="1"/>
      <w:marLeft w:val="0"/>
      <w:marRight w:val="0"/>
      <w:marTop w:val="0"/>
      <w:marBottom w:val="0"/>
      <w:divBdr>
        <w:top w:val="none" w:sz="0" w:space="0" w:color="auto"/>
        <w:left w:val="none" w:sz="0" w:space="0" w:color="auto"/>
        <w:bottom w:val="none" w:sz="0" w:space="0" w:color="auto"/>
        <w:right w:val="none" w:sz="0" w:space="0" w:color="auto"/>
      </w:divBdr>
    </w:div>
    <w:div w:id="105317261">
      <w:bodyDiv w:val="1"/>
      <w:marLeft w:val="0"/>
      <w:marRight w:val="0"/>
      <w:marTop w:val="0"/>
      <w:marBottom w:val="0"/>
      <w:divBdr>
        <w:top w:val="none" w:sz="0" w:space="0" w:color="auto"/>
        <w:left w:val="none" w:sz="0" w:space="0" w:color="auto"/>
        <w:bottom w:val="none" w:sz="0" w:space="0" w:color="auto"/>
        <w:right w:val="none" w:sz="0" w:space="0" w:color="auto"/>
      </w:divBdr>
    </w:div>
    <w:div w:id="110368821">
      <w:bodyDiv w:val="1"/>
      <w:marLeft w:val="0"/>
      <w:marRight w:val="0"/>
      <w:marTop w:val="0"/>
      <w:marBottom w:val="0"/>
      <w:divBdr>
        <w:top w:val="none" w:sz="0" w:space="0" w:color="auto"/>
        <w:left w:val="none" w:sz="0" w:space="0" w:color="auto"/>
        <w:bottom w:val="none" w:sz="0" w:space="0" w:color="auto"/>
        <w:right w:val="none" w:sz="0" w:space="0" w:color="auto"/>
      </w:divBdr>
    </w:div>
    <w:div w:id="111872271">
      <w:bodyDiv w:val="1"/>
      <w:marLeft w:val="0"/>
      <w:marRight w:val="0"/>
      <w:marTop w:val="0"/>
      <w:marBottom w:val="0"/>
      <w:divBdr>
        <w:top w:val="none" w:sz="0" w:space="0" w:color="auto"/>
        <w:left w:val="none" w:sz="0" w:space="0" w:color="auto"/>
        <w:bottom w:val="none" w:sz="0" w:space="0" w:color="auto"/>
        <w:right w:val="none" w:sz="0" w:space="0" w:color="auto"/>
      </w:divBdr>
    </w:div>
    <w:div w:id="114491547">
      <w:bodyDiv w:val="1"/>
      <w:marLeft w:val="0"/>
      <w:marRight w:val="0"/>
      <w:marTop w:val="0"/>
      <w:marBottom w:val="0"/>
      <w:divBdr>
        <w:top w:val="none" w:sz="0" w:space="0" w:color="auto"/>
        <w:left w:val="none" w:sz="0" w:space="0" w:color="auto"/>
        <w:bottom w:val="none" w:sz="0" w:space="0" w:color="auto"/>
        <w:right w:val="none" w:sz="0" w:space="0" w:color="auto"/>
      </w:divBdr>
    </w:div>
    <w:div w:id="122190615">
      <w:bodyDiv w:val="1"/>
      <w:marLeft w:val="0"/>
      <w:marRight w:val="0"/>
      <w:marTop w:val="0"/>
      <w:marBottom w:val="0"/>
      <w:divBdr>
        <w:top w:val="none" w:sz="0" w:space="0" w:color="auto"/>
        <w:left w:val="none" w:sz="0" w:space="0" w:color="auto"/>
        <w:bottom w:val="none" w:sz="0" w:space="0" w:color="auto"/>
        <w:right w:val="none" w:sz="0" w:space="0" w:color="auto"/>
      </w:divBdr>
    </w:div>
    <w:div w:id="130170380">
      <w:bodyDiv w:val="1"/>
      <w:marLeft w:val="0"/>
      <w:marRight w:val="0"/>
      <w:marTop w:val="0"/>
      <w:marBottom w:val="0"/>
      <w:divBdr>
        <w:top w:val="none" w:sz="0" w:space="0" w:color="auto"/>
        <w:left w:val="none" w:sz="0" w:space="0" w:color="auto"/>
        <w:bottom w:val="none" w:sz="0" w:space="0" w:color="auto"/>
        <w:right w:val="none" w:sz="0" w:space="0" w:color="auto"/>
      </w:divBdr>
    </w:div>
    <w:div w:id="142896887">
      <w:bodyDiv w:val="1"/>
      <w:marLeft w:val="0"/>
      <w:marRight w:val="0"/>
      <w:marTop w:val="0"/>
      <w:marBottom w:val="0"/>
      <w:divBdr>
        <w:top w:val="none" w:sz="0" w:space="0" w:color="auto"/>
        <w:left w:val="none" w:sz="0" w:space="0" w:color="auto"/>
        <w:bottom w:val="none" w:sz="0" w:space="0" w:color="auto"/>
        <w:right w:val="none" w:sz="0" w:space="0" w:color="auto"/>
      </w:divBdr>
    </w:div>
    <w:div w:id="145317262">
      <w:bodyDiv w:val="1"/>
      <w:marLeft w:val="0"/>
      <w:marRight w:val="0"/>
      <w:marTop w:val="0"/>
      <w:marBottom w:val="0"/>
      <w:divBdr>
        <w:top w:val="none" w:sz="0" w:space="0" w:color="auto"/>
        <w:left w:val="none" w:sz="0" w:space="0" w:color="auto"/>
        <w:bottom w:val="none" w:sz="0" w:space="0" w:color="auto"/>
        <w:right w:val="none" w:sz="0" w:space="0" w:color="auto"/>
      </w:divBdr>
    </w:div>
    <w:div w:id="146753789">
      <w:bodyDiv w:val="1"/>
      <w:marLeft w:val="0"/>
      <w:marRight w:val="0"/>
      <w:marTop w:val="0"/>
      <w:marBottom w:val="0"/>
      <w:divBdr>
        <w:top w:val="none" w:sz="0" w:space="0" w:color="auto"/>
        <w:left w:val="none" w:sz="0" w:space="0" w:color="auto"/>
        <w:bottom w:val="none" w:sz="0" w:space="0" w:color="auto"/>
        <w:right w:val="none" w:sz="0" w:space="0" w:color="auto"/>
      </w:divBdr>
    </w:div>
    <w:div w:id="146823881">
      <w:bodyDiv w:val="1"/>
      <w:marLeft w:val="0"/>
      <w:marRight w:val="0"/>
      <w:marTop w:val="0"/>
      <w:marBottom w:val="0"/>
      <w:divBdr>
        <w:top w:val="none" w:sz="0" w:space="0" w:color="auto"/>
        <w:left w:val="none" w:sz="0" w:space="0" w:color="auto"/>
        <w:bottom w:val="none" w:sz="0" w:space="0" w:color="auto"/>
        <w:right w:val="none" w:sz="0" w:space="0" w:color="auto"/>
      </w:divBdr>
    </w:div>
    <w:div w:id="152644681">
      <w:bodyDiv w:val="1"/>
      <w:marLeft w:val="0"/>
      <w:marRight w:val="0"/>
      <w:marTop w:val="0"/>
      <w:marBottom w:val="0"/>
      <w:divBdr>
        <w:top w:val="none" w:sz="0" w:space="0" w:color="auto"/>
        <w:left w:val="none" w:sz="0" w:space="0" w:color="auto"/>
        <w:bottom w:val="none" w:sz="0" w:space="0" w:color="auto"/>
        <w:right w:val="none" w:sz="0" w:space="0" w:color="auto"/>
      </w:divBdr>
    </w:div>
    <w:div w:id="156727838">
      <w:bodyDiv w:val="1"/>
      <w:marLeft w:val="0"/>
      <w:marRight w:val="0"/>
      <w:marTop w:val="0"/>
      <w:marBottom w:val="0"/>
      <w:divBdr>
        <w:top w:val="none" w:sz="0" w:space="0" w:color="auto"/>
        <w:left w:val="none" w:sz="0" w:space="0" w:color="auto"/>
        <w:bottom w:val="none" w:sz="0" w:space="0" w:color="auto"/>
        <w:right w:val="none" w:sz="0" w:space="0" w:color="auto"/>
      </w:divBdr>
    </w:div>
    <w:div w:id="160126414">
      <w:bodyDiv w:val="1"/>
      <w:marLeft w:val="0"/>
      <w:marRight w:val="0"/>
      <w:marTop w:val="0"/>
      <w:marBottom w:val="0"/>
      <w:divBdr>
        <w:top w:val="none" w:sz="0" w:space="0" w:color="auto"/>
        <w:left w:val="none" w:sz="0" w:space="0" w:color="auto"/>
        <w:bottom w:val="none" w:sz="0" w:space="0" w:color="auto"/>
        <w:right w:val="none" w:sz="0" w:space="0" w:color="auto"/>
      </w:divBdr>
    </w:div>
    <w:div w:id="162933183">
      <w:bodyDiv w:val="1"/>
      <w:marLeft w:val="0"/>
      <w:marRight w:val="0"/>
      <w:marTop w:val="0"/>
      <w:marBottom w:val="0"/>
      <w:divBdr>
        <w:top w:val="none" w:sz="0" w:space="0" w:color="auto"/>
        <w:left w:val="none" w:sz="0" w:space="0" w:color="auto"/>
        <w:bottom w:val="none" w:sz="0" w:space="0" w:color="auto"/>
        <w:right w:val="none" w:sz="0" w:space="0" w:color="auto"/>
      </w:divBdr>
    </w:div>
    <w:div w:id="163012365">
      <w:bodyDiv w:val="1"/>
      <w:marLeft w:val="0"/>
      <w:marRight w:val="0"/>
      <w:marTop w:val="0"/>
      <w:marBottom w:val="0"/>
      <w:divBdr>
        <w:top w:val="none" w:sz="0" w:space="0" w:color="auto"/>
        <w:left w:val="none" w:sz="0" w:space="0" w:color="auto"/>
        <w:bottom w:val="none" w:sz="0" w:space="0" w:color="auto"/>
        <w:right w:val="none" w:sz="0" w:space="0" w:color="auto"/>
      </w:divBdr>
    </w:div>
    <w:div w:id="168645257">
      <w:bodyDiv w:val="1"/>
      <w:marLeft w:val="0"/>
      <w:marRight w:val="0"/>
      <w:marTop w:val="0"/>
      <w:marBottom w:val="0"/>
      <w:divBdr>
        <w:top w:val="none" w:sz="0" w:space="0" w:color="auto"/>
        <w:left w:val="none" w:sz="0" w:space="0" w:color="auto"/>
        <w:bottom w:val="none" w:sz="0" w:space="0" w:color="auto"/>
        <w:right w:val="none" w:sz="0" w:space="0" w:color="auto"/>
      </w:divBdr>
    </w:div>
    <w:div w:id="170490020">
      <w:bodyDiv w:val="1"/>
      <w:marLeft w:val="0"/>
      <w:marRight w:val="0"/>
      <w:marTop w:val="0"/>
      <w:marBottom w:val="0"/>
      <w:divBdr>
        <w:top w:val="none" w:sz="0" w:space="0" w:color="auto"/>
        <w:left w:val="none" w:sz="0" w:space="0" w:color="auto"/>
        <w:bottom w:val="none" w:sz="0" w:space="0" w:color="auto"/>
        <w:right w:val="none" w:sz="0" w:space="0" w:color="auto"/>
      </w:divBdr>
    </w:div>
    <w:div w:id="189926459">
      <w:bodyDiv w:val="1"/>
      <w:marLeft w:val="0"/>
      <w:marRight w:val="0"/>
      <w:marTop w:val="0"/>
      <w:marBottom w:val="0"/>
      <w:divBdr>
        <w:top w:val="none" w:sz="0" w:space="0" w:color="auto"/>
        <w:left w:val="none" w:sz="0" w:space="0" w:color="auto"/>
        <w:bottom w:val="none" w:sz="0" w:space="0" w:color="auto"/>
        <w:right w:val="none" w:sz="0" w:space="0" w:color="auto"/>
      </w:divBdr>
    </w:div>
    <w:div w:id="195317439">
      <w:bodyDiv w:val="1"/>
      <w:marLeft w:val="0"/>
      <w:marRight w:val="0"/>
      <w:marTop w:val="0"/>
      <w:marBottom w:val="0"/>
      <w:divBdr>
        <w:top w:val="none" w:sz="0" w:space="0" w:color="auto"/>
        <w:left w:val="none" w:sz="0" w:space="0" w:color="auto"/>
        <w:bottom w:val="none" w:sz="0" w:space="0" w:color="auto"/>
        <w:right w:val="none" w:sz="0" w:space="0" w:color="auto"/>
      </w:divBdr>
    </w:div>
    <w:div w:id="200829995">
      <w:bodyDiv w:val="1"/>
      <w:marLeft w:val="0"/>
      <w:marRight w:val="0"/>
      <w:marTop w:val="0"/>
      <w:marBottom w:val="0"/>
      <w:divBdr>
        <w:top w:val="none" w:sz="0" w:space="0" w:color="auto"/>
        <w:left w:val="none" w:sz="0" w:space="0" w:color="auto"/>
        <w:bottom w:val="none" w:sz="0" w:space="0" w:color="auto"/>
        <w:right w:val="none" w:sz="0" w:space="0" w:color="auto"/>
      </w:divBdr>
    </w:div>
    <w:div w:id="200897153">
      <w:bodyDiv w:val="1"/>
      <w:marLeft w:val="0"/>
      <w:marRight w:val="0"/>
      <w:marTop w:val="0"/>
      <w:marBottom w:val="0"/>
      <w:divBdr>
        <w:top w:val="none" w:sz="0" w:space="0" w:color="auto"/>
        <w:left w:val="none" w:sz="0" w:space="0" w:color="auto"/>
        <w:bottom w:val="none" w:sz="0" w:space="0" w:color="auto"/>
        <w:right w:val="none" w:sz="0" w:space="0" w:color="auto"/>
      </w:divBdr>
    </w:div>
    <w:div w:id="201482471">
      <w:bodyDiv w:val="1"/>
      <w:marLeft w:val="0"/>
      <w:marRight w:val="0"/>
      <w:marTop w:val="0"/>
      <w:marBottom w:val="0"/>
      <w:divBdr>
        <w:top w:val="none" w:sz="0" w:space="0" w:color="auto"/>
        <w:left w:val="none" w:sz="0" w:space="0" w:color="auto"/>
        <w:bottom w:val="none" w:sz="0" w:space="0" w:color="auto"/>
        <w:right w:val="none" w:sz="0" w:space="0" w:color="auto"/>
      </w:divBdr>
    </w:div>
    <w:div w:id="210850939">
      <w:bodyDiv w:val="1"/>
      <w:marLeft w:val="0"/>
      <w:marRight w:val="0"/>
      <w:marTop w:val="0"/>
      <w:marBottom w:val="0"/>
      <w:divBdr>
        <w:top w:val="none" w:sz="0" w:space="0" w:color="auto"/>
        <w:left w:val="none" w:sz="0" w:space="0" w:color="auto"/>
        <w:bottom w:val="none" w:sz="0" w:space="0" w:color="auto"/>
        <w:right w:val="none" w:sz="0" w:space="0" w:color="auto"/>
      </w:divBdr>
    </w:div>
    <w:div w:id="216862909">
      <w:bodyDiv w:val="1"/>
      <w:marLeft w:val="0"/>
      <w:marRight w:val="0"/>
      <w:marTop w:val="0"/>
      <w:marBottom w:val="0"/>
      <w:divBdr>
        <w:top w:val="none" w:sz="0" w:space="0" w:color="auto"/>
        <w:left w:val="none" w:sz="0" w:space="0" w:color="auto"/>
        <w:bottom w:val="none" w:sz="0" w:space="0" w:color="auto"/>
        <w:right w:val="none" w:sz="0" w:space="0" w:color="auto"/>
      </w:divBdr>
    </w:div>
    <w:div w:id="223032425">
      <w:bodyDiv w:val="1"/>
      <w:marLeft w:val="0"/>
      <w:marRight w:val="0"/>
      <w:marTop w:val="0"/>
      <w:marBottom w:val="0"/>
      <w:divBdr>
        <w:top w:val="none" w:sz="0" w:space="0" w:color="auto"/>
        <w:left w:val="none" w:sz="0" w:space="0" w:color="auto"/>
        <w:bottom w:val="none" w:sz="0" w:space="0" w:color="auto"/>
        <w:right w:val="none" w:sz="0" w:space="0" w:color="auto"/>
      </w:divBdr>
    </w:div>
    <w:div w:id="227421964">
      <w:bodyDiv w:val="1"/>
      <w:marLeft w:val="0"/>
      <w:marRight w:val="0"/>
      <w:marTop w:val="0"/>
      <w:marBottom w:val="0"/>
      <w:divBdr>
        <w:top w:val="none" w:sz="0" w:space="0" w:color="auto"/>
        <w:left w:val="none" w:sz="0" w:space="0" w:color="auto"/>
        <w:bottom w:val="none" w:sz="0" w:space="0" w:color="auto"/>
        <w:right w:val="none" w:sz="0" w:space="0" w:color="auto"/>
      </w:divBdr>
    </w:div>
    <w:div w:id="231235259">
      <w:bodyDiv w:val="1"/>
      <w:marLeft w:val="0"/>
      <w:marRight w:val="0"/>
      <w:marTop w:val="0"/>
      <w:marBottom w:val="0"/>
      <w:divBdr>
        <w:top w:val="none" w:sz="0" w:space="0" w:color="auto"/>
        <w:left w:val="none" w:sz="0" w:space="0" w:color="auto"/>
        <w:bottom w:val="none" w:sz="0" w:space="0" w:color="auto"/>
        <w:right w:val="none" w:sz="0" w:space="0" w:color="auto"/>
      </w:divBdr>
    </w:div>
    <w:div w:id="232862404">
      <w:bodyDiv w:val="1"/>
      <w:marLeft w:val="0"/>
      <w:marRight w:val="0"/>
      <w:marTop w:val="0"/>
      <w:marBottom w:val="0"/>
      <w:divBdr>
        <w:top w:val="none" w:sz="0" w:space="0" w:color="auto"/>
        <w:left w:val="none" w:sz="0" w:space="0" w:color="auto"/>
        <w:bottom w:val="none" w:sz="0" w:space="0" w:color="auto"/>
        <w:right w:val="none" w:sz="0" w:space="0" w:color="auto"/>
      </w:divBdr>
    </w:div>
    <w:div w:id="237709128">
      <w:bodyDiv w:val="1"/>
      <w:marLeft w:val="0"/>
      <w:marRight w:val="0"/>
      <w:marTop w:val="0"/>
      <w:marBottom w:val="0"/>
      <w:divBdr>
        <w:top w:val="none" w:sz="0" w:space="0" w:color="auto"/>
        <w:left w:val="none" w:sz="0" w:space="0" w:color="auto"/>
        <w:bottom w:val="none" w:sz="0" w:space="0" w:color="auto"/>
        <w:right w:val="none" w:sz="0" w:space="0" w:color="auto"/>
      </w:divBdr>
    </w:div>
    <w:div w:id="245841554">
      <w:bodyDiv w:val="1"/>
      <w:marLeft w:val="0"/>
      <w:marRight w:val="0"/>
      <w:marTop w:val="0"/>
      <w:marBottom w:val="0"/>
      <w:divBdr>
        <w:top w:val="none" w:sz="0" w:space="0" w:color="auto"/>
        <w:left w:val="none" w:sz="0" w:space="0" w:color="auto"/>
        <w:bottom w:val="none" w:sz="0" w:space="0" w:color="auto"/>
        <w:right w:val="none" w:sz="0" w:space="0" w:color="auto"/>
      </w:divBdr>
    </w:div>
    <w:div w:id="255678505">
      <w:bodyDiv w:val="1"/>
      <w:marLeft w:val="0"/>
      <w:marRight w:val="0"/>
      <w:marTop w:val="0"/>
      <w:marBottom w:val="0"/>
      <w:divBdr>
        <w:top w:val="none" w:sz="0" w:space="0" w:color="auto"/>
        <w:left w:val="none" w:sz="0" w:space="0" w:color="auto"/>
        <w:bottom w:val="none" w:sz="0" w:space="0" w:color="auto"/>
        <w:right w:val="none" w:sz="0" w:space="0" w:color="auto"/>
      </w:divBdr>
    </w:div>
    <w:div w:id="258486100">
      <w:bodyDiv w:val="1"/>
      <w:marLeft w:val="0"/>
      <w:marRight w:val="0"/>
      <w:marTop w:val="0"/>
      <w:marBottom w:val="0"/>
      <w:divBdr>
        <w:top w:val="none" w:sz="0" w:space="0" w:color="auto"/>
        <w:left w:val="none" w:sz="0" w:space="0" w:color="auto"/>
        <w:bottom w:val="none" w:sz="0" w:space="0" w:color="auto"/>
        <w:right w:val="none" w:sz="0" w:space="0" w:color="auto"/>
      </w:divBdr>
    </w:div>
    <w:div w:id="260381002">
      <w:bodyDiv w:val="1"/>
      <w:marLeft w:val="0"/>
      <w:marRight w:val="0"/>
      <w:marTop w:val="0"/>
      <w:marBottom w:val="0"/>
      <w:divBdr>
        <w:top w:val="none" w:sz="0" w:space="0" w:color="auto"/>
        <w:left w:val="none" w:sz="0" w:space="0" w:color="auto"/>
        <w:bottom w:val="none" w:sz="0" w:space="0" w:color="auto"/>
        <w:right w:val="none" w:sz="0" w:space="0" w:color="auto"/>
      </w:divBdr>
    </w:div>
    <w:div w:id="280066326">
      <w:bodyDiv w:val="1"/>
      <w:marLeft w:val="0"/>
      <w:marRight w:val="0"/>
      <w:marTop w:val="0"/>
      <w:marBottom w:val="0"/>
      <w:divBdr>
        <w:top w:val="none" w:sz="0" w:space="0" w:color="auto"/>
        <w:left w:val="none" w:sz="0" w:space="0" w:color="auto"/>
        <w:bottom w:val="none" w:sz="0" w:space="0" w:color="auto"/>
        <w:right w:val="none" w:sz="0" w:space="0" w:color="auto"/>
      </w:divBdr>
    </w:div>
    <w:div w:id="310329292">
      <w:bodyDiv w:val="1"/>
      <w:marLeft w:val="0"/>
      <w:marRight w:val="0"/>
      <w:marTop w:val="0"/>
      <w:marBottom w:val="0"/>
      <w:divBdr>
        <w:top w:val="none" w:sz="0" w:space="0" w:color="auto"/>
        <w:left w:val="none" w:sz="0" w:space="0" w:color="auto"/>
        <w:bottom w:val="none" w:sz="0" w:space="0" w:color="auto"/>
        <w:right w:val="none" w:sz="0" w:space="0" w:color="auto"/>
      </w:divBdr>
    </w:div>
    <w:div w:id="312105391">
      <w:bodyDiv w:val="1"/>
      <w:marLeft w:val="0"/>
      <w:marRight w:val="0"/>
      <w:marTop w:val="0"/>
      <w:marBottom w:val="0"/>
      <w:divBdr>
        <w:top w:val="none" w:sz="0" w:space="0" w:color="auto"/>
        <w:left w:val="none" w:sz="0" w:space="0" w:color="auto"/>
        <w:bottom w:val="none" w:sz="0" w:space="0" w:color="auto"/>
        <w:right w:val="none" w:sz="0" w:space="0" w:color="auto"/>
      </w:divBdr>
    </w:div>
    <w:div w:id="313528112">
      <w:bodyDiv w:val="1"/>
      <w:marLeft w:val="0"/>
      <w:marRight w:val="0"/>
      <w:marTop w:val="0"/>
      <w:marBottom w:val="0"/>
      <w:divBdr>
        <w:top w:val="none" w:sz="0" w:space="0" w:color="auto"/>
        <w:left w:val="none" w:sz="0" w:space="0" w:color="auto"/>
        <w:bottom w:val="none" w:sz="0" w:space="0" w:color="auto"/>
        <w:right w:val="none" w:sz="0" w:space="0" w:color="auto"/>
      </w:divBdr>
    </w:div>
    <w:div w:id="314265907">
      <w:bodyDiv w:val="1"/>
      <w:marLeft w:val="0"/>
      <w:marRight w:val="0"/>
      <w:marTop w:val="0"/>
      <w:marBottom w:val="0"/>
      <w:divBdr>
        <w:top w:val="none" w:sz="0" w:space="0" w:color="auto"/>
        <w:left w:val="none" w:sz="0" w:space="0" w:color="auto"/>
        <w:bottom w:val="none" w:sz="0" w:space="0" w:color="auto"/>
        <w:right w:val="none" w:sz="0" w:space="0" w:color="auto"/>
      </w:divBdr>
    </w:div>
    <w:div w:id="326834526">
      <w:bodyDiv w:val="1"/>
      <w:marLeft w:val="0"/>
      <w:marRight w:val="0"/>
      <w:marTop w:val="0"/>
      <w:marBottom w:val="0"/>
      <w:divBdr>
        <w:top w:val="none" w:sz="0" w:space="0" w:color="auto"/>
        <w:left w:val="none" w:sz="0" w:space="0" w:color="auto"/>
        <w:bottom w:val="none" w:sz="0" w:space="0" w:color="auto"/>
        <w:right w:val="none" w:sz="0" w:space="0" w:color="auto"/>
      </w:divBdr>
    </w:div>
    <w:div w:id="329018107">
      <w:bodyDiv w:val="1"/>
      <w:marLeft w:val="0"/>
      <w:marRight w:val="0"/>
      <w:marTop w:val="0"/>
      <w:marBottom w:val="0"/>
      <w:divBdr>
        <w:top w:val="none" w:sz="0" w:space="0" w:color="auto"/>
        <w:left w:val="none" w:sz="0" w:space="0" w:color="auto"/>
        <w:bottom w:val="none" w:sz="0" w:space="0" w:color="auto"/>
        <w:right w:val="none" w:sz="0" w:space="0" w:color="auto"/>
      </w:divBdr>
    </w:div>
    <w:div w:id="329022021">
      <w:bodyDiv w:val="1"/>
      <w:marLeft w:val="0"/>
      <w:marRight w:val="0"/>
      <w:marTop w:val="0"/>
      <w:marBottom w:val="0"/>
      <w:divBdr>
        <w:top w:val="none" w:sz="0" w:space="0" w:color="auto"/>
        <w:left w:val="none" w:sz="0" w:space="0" w:color="auto"/>
        <w:bottom w:val="none" w:sz="0" w:space="0" w:color="auto"/>
        <w:right w:val="none" w:sz="0" w:space="0" w:color="auto"/>
      </w:divBdr>
    </w:div>
    <w:div w:id="332223637">
      <w:bodyDiv w:val="1"/>
      <w:marLeft w:val="0"/>
      <w:marRight w:val="0"/>
      <w:marTop w:val="0"/>
      <w:marBottom w:val="0"/>
      <w:divBdr>
        <w:top w:val="none" w:sz="0" w:space="0" w:color="auto"/>
        <w:left w:val="none" w:sz="0" w:space="0" w:color="auto"/>
        <w:bottom w:val="none" w:sz="0" w:space="0" w:color="auto"/>
        <w:right w:val="none" w:sz="0" w:space="0" w:color="auto"/>
      </w:divBdr>
    </w:div>
    <w:div w:id="335379666">
      <w:bodyDiv w:val="1"/>
      <w:marLeft w:val="0"/>
      <w:marRight w:val="0"/>
      <w:marTop w:val="0"/>
      <w:marBottom w:val="0"/>
      <w:divBdr>
        <w:top w:val="none" w:sz="0" w:space="0" w:color="auto"/>
        <w:left w:val="none" w:sz="0" w:space="0" w:color="auto"/>
        <w:bottom w:val="none" w:sz="0" w:space="0" w:color="auto"/>
        <w:right w:val="none" w:sz="0" w:space="0" w:color="auto"/>
      </w:divBdr>
    </w:div>
    <w:div w:id="341131887">
      <w:bodyDiv w:val="1"/>
      <w:marLeft w:val="0"/>
      <w:marRight w:val="0"/>
      <w:marTop w:val="0"/>
      <w:marBottom w:val="0"/>
      <w:divBdr>
        <w:top w:val="none" w:sz="0" w:space="0" w:color="auto"/>
        <w:left w:val="none" w:sz="0" w:space="0" w:color="auto"/>
        <w:bottom w:val="none" w:sz="0" w:space="0" w:color="auto"/>
        <w:right w:val="none" w:sz="0" w:space="0" w:color="auto"/>
      </w:divBdr>
    </w:div>
    <w:div w:id="341317577">
      <w:bodyDiv w:val="1"/>
      <w:marLeft w:val="0"/>
      <w:marRight w:val="0"/>
      <w:marTop w:val="0"/>
      <w:marBottom w:val="0"/>
      <w:divBdr>
        <w:top w:val="none" w:sz="0" w:space="0" w:color="auto"/>
        <w:left w:val="none" w:sz="0" w:space="0" w:color="auto"/>
        <w:bottom w:val="none" w:sz="0" w:space="0" w:color="auto"/>
        <w:right w:val="none" w:sz="0" w:space="0" w:color="auto"/>
      </w:divBdr>
    </w:div>
    <w:div w:id="347145648">
      <w:bodyDiv w:val="1"/>
      <w:marLeft w:val="0"/>
      <w:marRight w:val="0"/>
      <w:marTop w:val="0"/>
      <w:marBottom w:val="0"/>
      <w:divBdr>
        <w:top w:val="none" w:sz="0" w:space="0" w:color="auto"/>
        <w:left w:val="none" w:sz="0" w:space="0" w:color="auto"/>
        <w:bottom w:val="none" w:sz="0" w:space="0" w:color="auto"/>
        <w:right w:val="none" w:sz="0" w:space="0" w:color="auto"/>
      </w:divBdr>
    </w:div>
    <w:div w:id="378749175">
      <w:bodyDiv w:val="1"/>
      <w:marLeft w:val="0"/>
      <w:marRight w:val="0"/>
      <w:marTop w:val="0"/>
      <w:marBottom w:val="0"/>
      <w:divBdr>
        <w:top w:val="none" w:sz="0" w:space="0" w:color="auto"/>
        <w:left w:val="none" w:sz="0" w:space="0" w:color="auto"/>
        <w:bottom w:val="none" w:sz="0" w:space="0" w:color="auto"/>
        <w:right w:val="none" w:sz="0" w:space="0" w:color="auto"/>
      </w:divBdr>
    </w:div>
    <w:div w:id="382992701">
      <w:bodyDiv w:val="1"/>
      <w:marLeft w:val="0"/>
      <w:marRight w:val="0"/>
      <w:marTop w:val="0"/>
      <w:marBottom w:val="0"/>
      <w:divBdr>
        <w:top w:val="none" w:sz="0" w:space="0" w:color="auto"/>
        <w:left w:val="none" w:sz="0" w:space="0" w:color="auto"/>
        <w:bottom w:val="none" w:sz="0" w:space="0" w:color="auto"/>
        <w:right w:val="none" w:sz="0" w:space="0" w:color="auto"/>
      </w:divBdr>
    </w:div>
    <w:div w:id="383409437">
      <w:bodyDiv w:val="1"/>
      <w:marLeft w:val="0"/>
      <w:marRight w:val="0"/>
      <w:marTop w:val="0"/>
      <w:marBottom w:val="0"/>
      <w:divBdr>
        <w:top w:val="none" w:sz="0" w:space="0" w:color="auto"/>
        <w:left w:val="none" w:sz="0" w:space="0" w:color="auto"/>
        <w:bottom w:val="none" w:sz="0" w:space="0" w:color="auto"/>
        <w:right w:val="none" w:sz="0" w:space="0" w:color="auto"/>
      </w:divBdr>
    </w:div>
    <w:div w:id="383720068">
      <w:bodyDiv w:val="1"/>
      <w:marLeft w:val="0"/>
      <w:marRight w:val="0"/>
      <w:marTop w:val="0"/>
      <w:marBottom w:val="0"/>
      <w:divBdr>
        <w:top w:val="none" w:sz="0" w:space="0" w:color="auto"/>
        <w:left w:val="none" w:sz="0" w:space="0" w:color="auto"/>
        <w:bottom w:val="none" w:sz="0" w:space="0" w:color="auto"/>
        <w:right w:val="none" w:sz="0" w:space="0" w:color="auto"/>
      </w:divBdr>
    </w:div>
    <w:div w:id="392433243">
      <w:bodyDiv w:val="1"/>
      <w:marLeft w:val="0"/>
      <w:marRight w:val="0"/>
      <w:marTop w:val="0"/>
      <w:marBottom w:val="0"/>
      <w:divBdr>
        <w:top w:val="none" w:sz="0" w:space="0" w:color="auto"/>
        <w:left w:val="none" w:sz="0" w:space="0" w:color="auto"/>
        <w:bottom w:val="none" w:sz="0" w:space="0" w:color="auto"/>
        <w:right w:val="none" w:sz="0" w:space="0" w:color="auto"/>
      </w:divBdr>
    </w:div>
    <w:div w:id="402485522">
      <w:bodyDiv w:val="1"/>
      <w:marLeft w:val="0"/>
      <w:marRight w:val="0"/>
      <w:marTop w:val="0"/>
      <w:marBottom w:val="0"/>
      <w:divBdr>
        <w:top w:val="none" w:sz="0" w:space="0" w:color="auto"/>
        <w:left w:val="none" w:sz="0" w:space="0" w:color="auto"/>
        <w:bottom w:val="none" w:sz="0" w:space="0" w:color="auto"/>
        <w:right w:val="none" w:sz="0" w:space="0" w:color="auto"/>
      </w:divBdr>
    </w:div>
    <w:div w:id="404650828">
      <w:bodyDiv w:val="1"/>
      <w:marLeft w:val="0"/>
      <w:marRight w:val="0"/>
      <w:marTop w:val="0"/>
      <w:marBottom w:val="0"/>
      <w:divBdr>
        <w:top w:val="none" w:sz="0" w:space="0" w:color="auto"/>
        <w:left w:val="none" w:sz="0" w:space="0" w:color="auto"/>
        <w:bottom w:val="none" w:sz="0" w:space="0" w:color="auto"/>
        <w:right w:val="none" w:sz="0" w:space="0" w:color="auto"/>
      </w:divBdr>
    </w:div>
    <w:div w:id="407381629">
      <w:bodyDiv w:val="1"/>
      <w:marLeft w:val="0"/>
      <w:marRight w:val="0"/>
      <w:marTop w:val="0"/>
      <w:marBottom w:val="0"/>
      <w:divBdr>
        <w:top w:val="none" w:sz="0" w:space="0" w:color="auto"/>
        <w:left w:val="none" w:sz="0" w:space="0" w:color="auto"/>
        <w:bottom w:val="none" w:sz="0" w:space="0" w:color="auto"/>
        <w:right w:val="none" w:sz="0" w:space="0" w:color="auto"/>
      </w:divBdr>
    </w:div>
    <w:div w:id="418865466">
      <w:bodyDiv w:val="1"/>
      <w:marLeft w:val="0"/>
      <w:marRight w:val="0"/>
      <w:marTop w:val="0"/>
      <w:marBottom w:val="0"/>
      <w:divBdr>
        <w:top w:val="none" w:sz="0" w:space="0" w:color="auto"/>
        <w:left w:val="none" w:sz="0" w:space="0" w:color="auto"/>
        <w:bottom w:val="none" w:sz="0" w:space="0" w:color="auto"/>
        <w:right w:val="none" w:sz="0" w:space="0" w:color="auto"/>
      </w:divBdr>
    </w:div>
    <w:div w:id="423962136">
      <w:bodyDiv w:val="1"/>
      <w:marLeft w:val="0"/>
      <w:marRight w:val="0"/>
      <w:marTop w:val="0"/>
      <w:marBottom w:val="0"/>
      <w:divBdr>
        <w:top w:val="none" w:sz="0" w:space="0" w:color="auto"/>
        <w:left w:val="none" w:sz="0" w:space="0" w:color="auto"/>
        <w:bottom w:val="none" w:sz="0" w:space="0" w:color="auto"/>
        <w:right w:val="none" w:sz="0" w:space="0" w:color="auto"/>
      </w:divBdr>
    </w:div>
    <w:div w:id="425611860">
      <w:bodyDiv w:val="1"/>
      <w:marLeft w:val="0"/>
      <w:marRight w:val="0"/>
      <w:marTop w:val="0"/>
      <w:marBottom w:val="0"/>
      <w:divBdr>
        <w:top w:val="none" w:sz="0" w:space="0" w:color="auto"/>
        <w:left w:val="none" w:sz="0" w:space="0" w:color="auto"/>
        <w:bottom w:val="none" w:sz="0" w:space="0" w:color="auto"/>
        <w:right w:val="none" w:sz="0" w:space="0" w:color="auto"/>
      </w:divBdr>
    </w:div>
    <w:div w:id="425854277">
      <w:bodyDiv w:val="1"/>
      <w:marLeft w:val="0"/>
      <w:marRight w:val="0"/>
      <w:marTop w:val="0"/>
      <w:marBottom w:val="0"/>
      <w:divBdr>
        <w:top w:val="none" w:sz="0" w:space="0" w:color="auto"/>
        <w:left w:val="none" w:sz="0" w:space="0" w:color="auto"/>
        <w:bottom w:val="none" w:sz="0" w:space="0" w:color="auto"/>
        <w:right w:val="none" w:sz="0" w:space="0" w:color="auto"/>
      </w:divBdr>
    </w:div>
    <w:div w:id="429470153">
      <w:bodyDiv w:val="1"/>
      <w:marLeft w:val="0"/>
      <w:marRight w:val="0"/>
      <w:marTop w:val="0"/>
      <w:marBottom w:val="0"/>
      <w:divBdr>
        <w:top w:val="none" w:sz="0" w:space="0" w:color="auto"/>
        <w:left w:val="none" w:sz="0" w:space="0" w:color="auto"/>
        <w:bottom w:val="none" w:sz="0" w:space="0" w:color="auto"/>
        <w:right w:val="none" w:sz="0" w:space="0" w:color="auto"/>
      </w:divBdr>
    </w:div>
    <w:div w:id="435635615">
      <w:bodyDiv w:val="1"/>
      <w:marLeft w:val="0"/>
      <w:marRight w:val="0"/>
      <w:marTop w:val="0"/>
      <w:marBottom w:val="0"/>
      <w:divBdr>
        <w:top w:val="none" w:sz="0" w:space="0" w:color="auto"/>
        <w:left w:val="none" w:sz="0" w:space="0" w:color="auto"/>
        <w:bottom w:val="none" w:sz="0" w:space="0" w:color="auto"/>
        <w:right w:val="none" w:sz="0" w:space="0" w:color="auto"/>
      </w:divBdr>
    </w:div>
    <w:div w:id="437063176">
      <w:bodyDiv w:val="1"/>
      <w:marLeft w:val="0"/>
      <w:marRight w:val="0"/>
      <w:marTop w:val="0"/>
      <w:marBottom w:val="0"/>
      <w:divBdr>
        <w:top w:val="none" w:sz="0" w:space="0" w:color="auto"/>
        <w:left w:val="none" w:sz="0" w:space="0" w:color="auto"/>
        <w:bottom w:val="none" w:sz="0" w:space="0" w:color="auto"/>
        <w:right w:val="none" w:sz="0" w:space="0" w:color="auto"/>
      </w:divBdr>
    </w:div>
    <w:div w:id="442068126">
      <w:bodyDiv w:val="1"/>
      <w:marLeft w:val="0"/>
      <w:marRight w:val="0"/>
      <w:marTop w:val="0"/>
      <w:marBottom w:val="0"/>
      <w:divBdr>
        <w:top w:val="none" w:sz="0" w:space="0" w:color="auto"/>
        <w:left w:val="none" w:sz="0" w:space="0" w:color="auto"/>
        <w:bottom w:val="none" w:sz="0" w:space="0" w:color="auto"/>
        <w:right w:val="none" w:sz="0" w:space="0" w:color="auto"/>
      </w:divBdr>
    </w:div>
    <w:div w:id="443379755">
      <w:bodyDiv w:val="1"/>
      <w:marLeft w:val="0"/>
      <w:marRight w:val="0"/>
      <w:marTop w:val="0"/>
      <w:marBottom w:val="0"/>
      <w:divBdr>
        <w:top w:val="none" w:sz="0" w:space="0" w:color="auto"/>
        <w:left w:val="none" w:sz="0" w:space="0" w:color="auto"/>
        <w:bottom w:val="none" w:sz="0" w:space="0" w:color="auto"/>
        <w:right w:val="none" w:sz="0" w:space="0" w:color="auto"/>
      </w:divBdr>
    </w:div>
    <w:div w:id="446392691">
      <w:bodyDiv w:val="1"/>
      <w:marLeft w:val="0"/>
      <w:marRight w:val="0"/>
      <w:marTop w:val="0"/>
      <w:marBottom w:val="0"/>
      <w:divBdr>
        <w:top w:val="none" w:sz="0" w:space="0" w:color="auto"/>
        <w:left w:val="none" w:sz="0" w:space="0" w:color="auto"/>
        <w:bottom w:val="none" w:sz="0" w:space="0" w:color="auto"/>
        <w:right w:val="none" w:sz="0" w:space="0" w:color="auto"/>
      </w:divBdr>
    </w:div>
    <w:div w:id="449012770">
      <w:bodyDiv w:val="1"/>
      <w:marLeft w:val="0"/>
      <w:marRight w:val="0"/>
      <w:marTop w:val="0"/>
      <w:marBottom w:val="0"/>
      <w:divBdr>
        <w:top w:val="none" w:sz="0" w:space="0" w:color="auto"/>
        <w:left w:val="none" w:sz="0" w:space="0" w:color="auto"/>
        <w:bottom w:val="none" w:sz="0" w:space="0" w:color="auto"/>
        <w:right w:val="none" w:sz="0" w:space="0" w:color="auto"/>
      </w:divBdr>
    </w:div>
    <w:div w:id="457381269">
      <w:bodyDiv w:val="1"/>
      <w:marLeft w:val="0"/>
      <w:marRight w:val="0"/>
      <w:marTop w:val="0"/>
      <w:marBottom w:val="0"/>
      <w:divBdr>
        <w:top w:val="none" w:sz="0" w:space="0" w:color="auto"/>
        <w:left w:val="none" w:sz="0" w:space="0" w:color="auto"/>
        <w:bottom w:val="none" w:sz="0" w:space="0" w:color="auto"/>
        <w:right w:val="none" w:sz="0" w:space="0" w:color="auto"/>
      </w:divBdr>
    </w:div>
    <w:div w:id="458495390">
      <w:bodyDiv w:val="1"/>
      <w:marLeft w:val="0"/>
      <w:marRight w:val="0"/>
      <w:marTop w:val="0"/>
      <w:marBottom w:val="0"/>
      <w:divBdr>
        <w:top w:val="none" w:sz="0" w:space="0" w:color="auto"/>
        <w:left w:val="none" w:sz="0" w:space="0" w:color="auto"/>
        <w:bottom w:val="none" w:sz="0" w:space="0" w:color="auto"/>
        <w:right w:val="none" w:sz="0" w:space="0" w:color="auto"/>
      </w:divBdr>
    </w:div>
    <w:div w:id="473913210">
      <w:bodyDiv w:val="1"/>
      <w:marLeft w:val="0"/>
      <w:marRight w:val="0"/>
      <w:marTop w:val="0"/>
      <w:marBottom w:val="0"/>
      <w:divBdr>
        <w:top w:val="none" w:sz="0" w:space="0" w:color="auto"/>
        <w:left w:val="none" w:sz="0" w:space="0" w:color="auto"/>
        <w:bottom w:val="none" w:sz="0" w:space="0" w:color="auto"/>
        <w:right w:val="none" w:sz="0" w:space="0" w:color="auto"/>
      </w:divBdr>
    </w:div>
    <w:div w:id="474379017">
      <w:bodyDiv w:val="1"/>
      <w:marLeft w:val="0"/>
      <w:marRight w:val="0"/>
      <w:marTop w:val="0"/>
      <w:marBottom w:val="0"/>
      <w:divBdr>
        <w:top w:val="none" w:sz="0" w:space="0" w:color="auto"/>
        <w:left w:val="none" w:sz="0" w:space="0" w:color="auto"/>
        <w:bottom w:val="none" w:sz="0" w:space="0" w:color="auto"/>
        <w:right w:val="none" w:sz="0" w:space="0" w:color="auto"/>
      </w:divBdr>
    </w:div>
    <w:div w:id="475878093">
      <w:bodyDiv w:val="1"/>
      <w:marLeft w:val="0"/>
      <w:marRight w:val="0"/>
      <w:marTop w:val="0"/>
      <w:marBottom w:val="0"/>
      <w:divBdr>
        <w:top w:val="none" w:sz="0" w:space="0" w:color="auto"/>
        <w:left w:val="none" w:sz="0" w:space="0" w:color="auto"/>
        <w:bottom w:val="none" w:sz="0" w:space="0" w:color="auto"/>
        <w:right w:val="none" w:sz="0" w:space="0" w:color="auto"/>
      </w:divBdr>
    </w:div>
    <w:div w:id="488013701">
      <w:bodyDiv w:val="1"/>
      <w:marLeft w:val="0"/>
      <w:marRight w:val="0"/>
      <w:marTop w:val="0"/>
      <w:marBottom w:val="0"/>
      <w:divBdr>
        <w:top w:val="none" w:sz="0" w:space="0" w:color="auto"/>
        <w:left w:val="none" w:sz="0" w:space="0" w:color="auto"/>
        <w:bottom w:val="none" w:sz="0" w:space="0" w:color="auto"/>
        <w:right w:val="none" w:sz="0" w:space="0" w:color="auto"/>
      </w:divBdr>
    </w:div>
    <w:div w:id="491261113">
      <w:bodyDiv w:val="1"/>
      <w:marLeft w:val="0"/>
      <w:marRight w:val="0"/>
      <w:marTop w:val="0"/>
      <w:marBottom w:val="0"/>
      <w:divBdr>
        <w:top w:val="none" w:sz="0" w:space="0" w:color="auto"/>
        <w:left w:val="none" w:sz="0" w:space="0" w:color="auto"/>
        <w:bottom w:val="none" w:sz="0" w:space="0" w:color="auto"/>
        <w:right w:val="none" w:sz="0" w:space="0" w:color="auto"/>
      </w:divBdr>
    </w:div>
    <w:div w:id="503938649">
      <w:bodyDiv w:val="1"/>
      <w:marLeft w:val="0"/>
      <w:marRight w:val="0"/>
      <w:marTop w:val="0"/>
      <w:marBottom w:val="0"/>
      <w:divBdr>
        <w:top w:val="none" w:sz="0" w:space="0" w:color="auto"/>
        <w:left w:val="none" w:sz="0" w:space="0" w:color="auto"/>
        <w:bottom w:val="none" w:sz="0" w:space="0" w:color="auto"/>
        <w:right w:val="none" w:sz="0" w:space="0" w:color="auto"/>
      </w:divBdr>
    </w:div>
    <w:div w:id="509413772">
      <w:bodyDiv w:val="1"/>
      <w:marLeft w:val="0"/>
      <w:marRight w:val="0"/>
      <w:marTop w:val="0"/>
      <w:marBottom w:val="0"/>
      <w:divBdr>
        <w:top w:val="none" w:sz="0" w:space="0" w:color="auto"/>
        <w:left w:val="none" w:sz="0" w:space="0" w:color="auto"/>
        <w:bottom w:val="none" w:sz="0" w:space="0" w:color="auto"/>
        <w:right w:val="none" w:sz="0" w:space="0" w:color="auto"/>
      </w:divBdr>
    </w:div>
    <w:div w:id="512233260">
      <w:bodyDiv w:val="1"/>
      <w:marLeft w:val="0"/>
      <w:marRight w:val="0"/>
      <w:marTop w:val="0"/>
      <w:marBottom w:val="0"/>
      <w:divBdr>
        <w:top w:val="none" w:sz="0" w:space="0" w:color="auto"/>
        <w:left w:val="none" w:sz="0" w:space="0" w:color="auto"/>
        <w:bottom w:val="none" w:sz="0" w:space="0" w:color="auto"/>
        <w:right w:val="none" w:sz="0" w:space="0" w:color="auto"/>
      </w:divBdr>
    </w:div>
    <w:div w:id="512376998">
      <w:bodyDiv w:val="1"/>
      <w:marLeft w:val="0"/>
      <w:marRight w:val="0"/>
      <w:marTop w:val="0"/>
      <w:marBottom w:val="0"/>
      <w:divBdr>
        <w:top w:val="none" w:sz="0" w:space="0" w:color="auto"/>
        <w:left w:val="none" w:sz="0" w:space="0" w:color="auto"/>
        <w:bottom w:val="none" w:sz="0" w:space="0" w:color="auto"/>
        <w:right w:val="none" w:sz="0" w:space="0" w:color="auto"/>
      </w:divBdr>
    </w:div>
    <w:div w:id="522280808">
      <w:bodyDiv w:val="1"/>
      <w:marLeft w:val="0"/>
      <w:marRight w:val="0"/>
      <w:marTop w:val="0"/>
      <w:marBottom w:val="0"/>
      <w:divBdr>
        <w:top w:val="none" w:sz="0" w:space="0" w:color="auto"/>
        <w:left w:val="none" w:sz="0" w:space="0" w:color="auto"/>
        <w:bottom w:val="none" w:sz="0" w:space="0" w:color="auto"/>
        <w:right w:val="none" w:sz="0" w:space="0" w:color="auto"/>
      </w:divBdr>
    </w:div>
    <w:div w:id="528373247">
      <w:bodyDiv w:val="1"/>
      <w:marLeft w:val="0"/>
      <w:marRight w:val="0"/>
      <w:marTop w:val="0"/>
      <w:marBottom w:val="0"/>
      <w:divBdr>
        <w:top w:val="none" w:sz="0" w:space="0" w:color="auto"/>
        <w:left w:val="none" w:sz="0" w:space="0" w:color="auto"/>
        <w:bottom w:val="none" w:sz="0" w:space="0" w:color="auto"/>
        <w:right w:val="none" w:sz="0" w:space="0" w:color="auto"/>
      </w:divBdr>
    </w:div>
    <w:div w:id="529614793">
      <w:bodyDiv w:val="1"/>
      <w:marLeft w:val="0"/>
      <w:marRight w:val="0"/>
      <w:marTop w:val="0"/>
      <w:marBottom w:val="0"/>
      <w:divBdr>
        <w:top w:val="none" w:sz="0" w:space="0" w:color="auto"/>
        <w:left w:val="none" w:sz="0" w:space="0" w:color="auto"/>
        <w:bottom w:val="none" w:sz="0" w:space="0" w:color="auto"/>
        <w:right w:val="none" w:sz="0" w:space="0" w:color="auto"/>
      </w:divBdr>
    </w:div>
    <w:div w:id="535194351">
      <w:bodyDiv w:val="1"/>
      <w:marLeft w:val="0"/>
      <w:marRight w:val="0"/>
      <w:marTop w:val="0"/>
      <w:marBottom w:val="0"/>
      <w:divBdr>
        <w:top w:val="none" w:sz="0" w:space="0" w:color="auto"/>
        <w:left w:val="none" w:sz="0" w:space="0" w:color="auto"/>
        <w:bottom w:val="none" w:sz="0" w:space="0" w:color="auto"/>
        <w:right w:val="none" w:sz="0" w:space="0" w:color="auto"/>
      </w:divBdr>
    </w:div>
    <w:div w:id="548346551">
      <w:bodyDiv w:val="1"/>
      <w:marLeft w:val="0"/>
      <w:marRight w:val="0"/>
      <w:marTop w:val="0"/>
      <w:marBottom w:val="0"/>
      <w:divBdr>
        <w:top w:val="none" w:sz="0" w:space="0" w:color="auto"/>
        <w:left w:val="none" w:sz="0" w:space="0" w:color="auto"/>
        <w:bottom w:val="none" w:sz="0" w:space="0" w:color="auto"/>
        <w:right w:val="none" w:sz="0" w:space="0" w:color="auto"/>
      </w:divBdr>
    </w:div>
    <w:div w:id="551698470">
      <w:bodyDiv w:val="1"/>
      <w:marLeft w:val="0"/>
      <w:marRight w:val="0"/>
      <w:marTop w:val="0"/>
      <w:marBottom w:val="0"/>
      <w:divBdr>
        <w:top w:val="none" w:sz="0" w:space="0" w:color="auto"/>
        <w:left w:val="none" w:sz="0" w:space="0" w:color="auto"/>
        <w:bottom w:val="none" w:sz="0" w:space="0" w:color="auto"/>
        <w:right w:val="none" w:sz="0" w:space="0" w:color="auto"/>
      </w:divBdr>
    </w:div>
    <w:div w:id="551815867">
      <w:bodyDiv w:val="1"/>
      <w:marLeft w:val="0"/>
      <w:marRight w:val="0"/>
      <w:marTop w:val="0"/>
      <w:marBottom w:val="0"/>
      <w:divBdr>
        <w:top w:val="none" w:sz="0" w:space="0" w:color="auto"/>
        <w:left w:val="none" w:sz="0" w:space="0" w:color="auto"/>
        <w:bottom w:val="none" w:sz="0" w:space="0" w:color="auto"/>
        <w:right w:val="none" w:sz="0" w:space="0" w:color="auto"/>
      </w:divBdr>
    </w:div>
    <w:div w:id="553545940">
      <w:bodyDiv w:val="1"/>
      <w:marLeft w:val="0"/>
      <w:marRight w:val="0"/>
      <w:marTop w:val="0"/>
      <w:marBottom w:val="0"/>
      <w:divBdr>
        <w:top w:val="none" w:sz="0" w:space="0" w:color="auto"/>
        <w:left w:val="none" w:sz="0" w:space="0" w:color="auto"/>
        <w:bottom w:val="none" w:sz="0" w:space="0" w:color="auto"/>
        <w:right w:val="none" w:sz="0" w:space="0" w:color="auto"/>
      </w:divBdr>
    </w:div>
    <w:div w:id="566962785">
      <w:bodyDiv w:val="1"/>
      <w:marLeft w:val="0"/>
      <w:marRight w:val="0"/>
      <w:marTop w:val="0"/>
      <w:marBottom w:val="0"/>
      <w:divBdr>
        <w:top w:val="none" w:sz="0" w:space="0" w:color="auto"/>
        <w:left w:val="none" w:sz="0" w:space="0" w:color="auto"/>
        <w:bottom w:val="none" w:sz="0" w:space="0" w:color="auto"/>
        <w:right w:val="none" w:sz="0" w:space="0" w:color="auto"/>
      </w:divBdr>
    </w:div>
    <w:div w:id="576092956">
      <w:bodyDiv w:val="1"/>
      <w:marLeft w:val="0"/>
      <w:marRight w:val="0"/>
      <w:marTop w:val="0"/>
      <w:marBottom w:val="0"/>
      <w:divBdr>
        <w:top w:val="none" w:sz="0" w:space="0" w:color="auto"/>
        <w:left w:val="none" w:sz="0" w:space="0" w:color="auto"/>
        <w:bottom w:val="none" w:sz="0" w:space="0" w:color="auto"/>
        <w:right w:val="none" w:sz="0" w:space="0" w:color="auto"/>
      </w:divBdr>
    </w:div>
    <w:div w:id="583493585">
      <w:bodyDiv w:val="1"/>
      <w:marLeft w:val="0"/>
      <w:marRight w:val="0"/>
      <w:marTop w:val="0"/>
      <w:marBottom w:val="0"/>
      <w:divBdr>
        <w:top w:val="none" w:sz="0" w:space="0" w:color="auto"/>
        <w:left w:val="none" w:sz="0" w:space="0" w:color="auto"/>
        <w:bottom w:val="none" w:sz="0" w:space="0" w:color="auto"/>
        <w:right w:val="none" w:sz="0" w:space="0" w:color="auto"/>
      </w:divBdr>
    </w:div>
    <w:div w:id="584732875">
      <w:bodyDiv w:val="1"/>
      <w:marLeft w:val="0"/>
      <w:marRight w:val="0"/>
      <w:marTop w:val="0"/>
      <w:marBottom w:val="0"/>
      <w:divBdr>
        <w:top w:val="none" w:sz="0" w:space="0" w:color="auto"/>
        <w:left w:val="none" w:sz="0" w:space="0" w:color="auto"/>
        <w:bottom w:val="none" w:sz="0" w:space="0" w:color="auto"/>
        <w:right w:val="none" w:sz="0" w:space="0" w:color="auto"/>
      </w:divBdr>
    </w:div>
    <w:div w:id="595019002">
      <w:bodyDiv w:val="1"/>
      <w:marLeft w:val="0"/>
      <w:marRight w:val="0"/>
      <w:marTop w:val="0"/>
      <w:marBottom w:val="0"/>
      <w:divBdr>
        <w:top w:val="none" w:sz="0" w:space="0" w:color="auto"/>
        <w:left w:val="none" w:sz="0" w:space="0" w:color="auto"/>
        <w:bottom w:val="none" w:sz="0" w:space="0" w:color="auto"/>
        <w:right w:val="none" w:sz="0" w:space="0" w:color="auto"/>
      </w:divBdr>
    </w:div>
    <w:div w:id="604965037">
      <w:bodyDiv w:val="1"/>
      <w:marLeft w:val="0"/>
      <w:marRight w:val="0"/>
      <w:marTop w:val="0"/>
      <w:marBottom w:val="0"/>
      <w:divBdr>
        <w:top w:val="none" w:sz="0" w:space="0" w:color="auto"/>
        <w:left w:val="none" w:sz="0" w:space="0" w:color="auto"/>
        <w:bottom w:val="none" w:sz="0" w:space="0" w:color="auto"/>
        <w:right w:val="none" w:sz="0" w:space="0" w:color="auto"/>
      </w:divBdr>
    </w:div>
    <w:div w:id="607157721">
      <w:bodyDiv w:val="1"/>
      <w:marLeft w:val="0"/>
      <w:marRight w:val="0"/>
      <w:marTop w:val="0"/>
      <w:marBottom w:val="0"/>
      <w:divBdr>
        <w:top w:val="none" w:sz="0" w:space="0" w:color="auto"/>
        <w:left w:val="none" w:sz="0" w:space="0" w:color="auto"/>
        <w:bottom w:val="none" w:sz="0" w:space="0" w:color="auto"/>
        <w:right w:val="none" w:sz="0" w:space="0" w:color="auto"/>
      </w:divBdr>
    </w:div>
    <w:div w:id="614362159">
      <w:bodyDiv w:val="1"/>
      <w:marLeft w:val="0"/>
      <w:marRight w:val="0"/>
      <w:marTop w:val="0"/>
      <w:marBottom w:val="0"/>
      <w:divBdr>
        <w:top w:val="none" w:sz="0" w:space="0" w:color="auto"/>
        <w:left w:val="none" w:sz="0" w:space="0" w:color="auto"/>
        <w:bottom w:val="none" w:sz="0" w:space="0" w:color="auto"/>
        <w:right w:val="none" w:sz="0" w:space="0" w:color="auto"/>
      </w:divBdr>
    </w:div>
    <w:div w:id="618493827">
      <w:bodyDiv w:val="1"/>
      <w:marLeft w:val="0"/>
      <w:marRight w:val="0"/>
      <w:marTop w:val="0"/>
      <w:marBottom w:val="0"/>
      <w:divBdr>
        <w:top w:val="none" w:sz="0" w:space="0" w:color="auto"/>
        <w:left w:val="none" w:sz="0" w:space="0" w:color="auto"/>
        <w:bottom w:val="none" w:sz="0" w:space="0" w:color="auto"/>
        <w:right w:val="none" w:sz="0" w:space="0" w:color="auto"/>
      </w:divBdr>
    </w:div>
    <w:div w:id="622157346">
      <w:bodyDiv w:val="1"/>
      <w:marLeft w:val="0"/>
      <w:marRight w:val="0"/>
      <w:marTop w:val="0"/>
      <w:marBottom w:val="0"/>
      <w:divBdr>
        <w:top w:val="none" w:sz="0" w:space="0" w:color="auto"/>
        <w:left w:val="none" w:sz="0" w:space="0" w:color="auto"/>
        <w:bottom w:val="none" w:sz="0" w:space="0" w:color="auto"/>
        <w:right w:val="none" w:sz="0" w:space="0" w:color="auto"/>
      </w:divBdr>
    </w:div>
    <w:div w:id="622464795">
      <w:bodyDiv w:val="1"/>
      <w:marLeft w:val="0"/>
      <w:marRight w:val="0"/>
      <w:marTop w:val="0"/>
      <w:marBottom w:val="0"/>
      <w:divBdr>
        <w:top w:val="none" w:sz="0" w:space="0" w:color="auto"/>
        <w:left w:val="none" w:sz="0" w:space="0" w:color="auto"/>
        <w:bottom w:val="none" w:sz="0" w:space="0" w:color="auto"/>
        <w:right w:val="none" w:sz="0" w:space="0" w:color="auto"/>
      </w:divBdr>
    </w:div>
    <w:div w:id="625158024">
      <w:bodyDiv w:val="1"/>
      <w:marLeft w:val="0"/>
      <w:marRight w:val="0"/>
      <w:marTop w:val="0"/>
      <w:marBottom w:val="0"/>
      <w:divBdr>
        <w:top w:val="none" w:sz="0" w:space="0" w:color="auto"/>
        <w:left w:val="none" w:sz="0" w:space="0" w:color="auto"/>
        <w:bottom w:val="none" w:sz="0" w:space="0" w:color="auto"/>
        <w:right w:val="none" w:sz="0" w:space="0" w:color="auto"/>
      </w:divBdr>
    </w:div>
    <w:div w:id="625166094">
      <w:bodyDiv w:val="1"/>
      <w:marLeft w:val="0"/>
      <w:marRight w:val="0"/>
      <w:marTop w:val="0"/>
      <w:marBottom w:val="0"/>
      <w:divBdr>
        <w:top w:val="none" w:sz="0" w:space="0" w:color="auto"/>
        <w:left w:val="none" w:sz="0" w:space="0" w:color="auto"/>
        <w:bottom w:val="none" w:sz="0" w:space="0" w:color="auto"/>
        <w:right w:val="none" w:sz="0" w:space="0" w:color="auto"/>
      </w:divBdr>
    </w:div>
    <w:div w:id="628051334">
      <w:bodyDiv w:val="1"/>
      <w:marLeft w:val="0"/>
      <w:marRight w:val="0"/>
      <w:marTop w:val="0"/>
      <w:marBottom w:val="0"/>
      <w:divBdr>
        <w:top w:val="none" w:sz="0" w:space="0" w:color="auto"/>
        <w:left w:val="none" w:sz="0" w:space="0" w:color="auto"/>
        <w:bottom w:val="none" w:sz="0" w:space="0" w:color="auto"/>
        <w:right w:val="none" w:sz="0" w:space="0" w:color="auto"/>
      </w:divBdr>
    </w:div>
    <w:div w:id="634213323">
      <w:bodyDiv w:val="1"/>
      <w:marLeft w:val="0"/>
      <w:marRight w:val="0"/>
      <w:marTop w:val="0"/>
      <w:marBottom w:val="0"/>
      <w:divBdr>
        <w:top w:val="none" w:sz="0" w:space="0" w:color="auto"/>
        <w:left w:val="none" w:sz="0" w:space="0" w:color="auto"/>
        <w:bottom w:val="none" w:sz="0" w:space="0" w:color="auto"/>
        <w:right w:val="none" w:sz="0" w:space="0" w:color="auto"/>
      </w:divBdr>
    </w:div>
    <w:div w:id="634456479">
      <w:bodyDiv w:val="1"/>
      <w:marLeft w:val="0"/>
      <w:marRight w:val="0"/>
      <w:marTop w:val="0"/>
      <w:marBottom w:val="0"/>
      <w:divBdr>
        <w:top w:val="none" w:sz="0" w:space="0" w:color="auto"/>
        <w:left w:val="none" w:sz="0" w:space="0" w:color="auto"/>
        <w:bottom w:val="none" w:sz="0" w:space="0" w:color="auto"/>
        <w:right w:val="none" w:sz="0" w:space="0" w:color="auto"/>
      </w:divBdr>
    </w:div>
    <w:div w:id="638531037">
      <w:bodyDiv w:val="1"/>
      <w:marLeft w:val="0"/>
      <w:marRight w:val="0"/>
      <w:marTop w:val="0"/>
      <w:marBottom w:val="0"/>
      <w:divBdr>
        <w:top w:val="none" w:sz="0" w:space="0" w:color="auto"/>
        <w:left w:val="none" w:sz="0" w:space="0" w:color="auto"/>
        <w:bottom w:val="none" w:sz="0" w:space="0" w:color="auto"/>
        <w:right w:val="none" w:sz="0" w:space="0" w:color="auto"/>
      </w:divBdr>
    </w:div>
    <w:div w:id="648367470">
      <w:bodyDiv w:val="1"/>
      <w:marLeft w:val="0"/>
      <w:marRight w:val="0"/>
      <w:marTop w:val="0"/>
      <w:marBottom w:val="0"/>
      <w:divBdr>
        <w:top w:val="none" w:sz="0" w:space="0" w:color="auto"/>
        <w:left w:val="none" w:sz="0" w:space="0" w:color="auto"/>
        <w:bottom w:val="none" w:sz="0" w:space="0" w:color="auto"/>
        <w:right w:val="none" w:sz="0" w:space="0" w:color="auto"/>
      </w:divBdr>
    </w:div>
    <w:div w:id="648903589">
      <w:bodyDiv w:val="1"/>
      <w:marLeft w:val="0"/>
      <w:marRight w:val="0"/>
      <w:marTop w:val="0"/>
      <w:marBottom w:val="0"/>
      <w:divBdr>
        <w:top w:val="none" w:sz="0" w:space="0" w:color="auto"/>
        <w:left w:val="none" w:sz="0" w:space="0" w:color="auto"/>
        <w:bottom w:val="none" w:sz="0" w:space="0" w:color="auto"/>
        <w:right w:val="none" w:sz="0" w:space="0" w:color="auto"/>
      </w:divBdr>
    </w:div>
    <w:div w:id="656423410">
      <w:bodyDiv w:val="1"/>
      <w:marLeft w:val="0"/>
      <w:marRight w:val="0"/>
      <w:marTop w:val="0"/>
      <w:marBottom w:val="0"/>
      <w:divBdr>
        <w:top w:val="none" w:sz="0" w:space="0" w:color="auto"/>
        <w:left w:val="none" w:sz="0" w:space="0" w:color="auto"/>
        <w:bottom w:val="none" w:sz="0" w:space="0" w:color="auto"/>
        <w:right w:val="none" w:sz="0" w:space="0" w:color="auto"/>
      </w:divBdr>
    </w:div>
    <w:div w:id="658073028">
      <w:bodyDiv w:val="1"/>
      <w:marLeft w:val="0"/>
      <w:marRight w:val="0"/>
      <w:marTop w:val="0"/>
      <w:marBottom w:val="0"/>
      <w:divBdr>
        <w:top w:val="none" w:sz="0" w:space="0" w:color="auto"/>
        <w:left w:val="none" w:sz="0" w:space="0" w:color="auto"/>
        <w:bottom w:val="none" w:sz="0" w:space="0" w:color="auto"/>
        <w:right w:val="none" w:sz="0" w:space="0" w:color="auto"/>
      </w:divBdr>
    </w:div>
    <w:div w:id="658969623">
      <w:bodyDiv w:val="1"/>
      <w:marLeft w:val="0"/>
      <w:marRight w:val="0"/>
      <w:marTop w:val="0"/>
      <w:marBottom w:val="0"/>
      <w:divBdr>
        <w:top w:val="none" w:sz="0" w:space="0" w:color="auto"/>
        <w:left w:val="none" w:sz="0" w:space="0" w:color="auto"/>
        <w:bottom w:val="none" w:sz="0" w:space="0" w:color="auto"/>
        <w:right w:val="none" w:sz="0" w:space="0" w:color="auto"/>
      </w:divBdr>
    </w:div>
    <w:div w:id="660498508">
      <w:bodyDiv w:val="1"/>
      <w:marLeft w:val="0"/>
      <w:marRight w:val="0"/>
      <w:marTop w:val="0"/>
      <w:marBottom w:val="0"/>
      <w:divBdr>
        <w:top w:val="none" w:sz="0" w:space="0" w:color="auto"/>
        <w:left w:val="none" w:sz="0" w:space="0" w:color="auto"/>
        <w:bottom w:val="none" w:sz="0" w:space="0" w:color="auto"/>
        <w:right w:val="none" w:sz="0" w:space="0" w:color="auto"/>
      </w:divBdr>
    </w:div>
    <w:div w:id="661354669">
      <w:bodyDiv w:val="1"/>
      <w:marLeft w:val="0"/>
      <w:marRight w:val="0"/>
      <w:marTop w:val="0"/>
      <w:marBottom w:val="0"/>
      <w:divBdr>
        <w:top w:val="none" w:sz="0" w:space="0" w:color="auto"/>
        <w:left w:val="none" w:sz="0" w:space="0" w:color="auto"/>
        <w:bottom w:val="none" w:sz="0" w:space="0" w:color="auto"/>
        <w:right w:val="none" w:sz="0" w:space="0" w:color="auto"/>
      </w:divBdr>
    </w:div>
    <w:div w:id="668099807">
      <w:bodyDiv w:val="1"/>
      <w:marLeft w:val="0"/>
      <w:marRight w:val="0"/>
      <w:marTop w:val="0"/>
      <w:marBottom w:val="0"/>
      <w:divBdr>
        <w:top w:val="none" w:sz="0" w:space="0" w:color="auto"/>
        <w:left w:val="none" w:sz="0" w:space="0" w:color="auto"/>
        <w:bottom w:val="none" w:sz="0" w:space="0" w:color="auto"/>
        <w:right w:val="none" w:sz="0" w:space="0" w:color="auto"/>
      </w:divBdr>
    </w:div>
    <w:div w:id="668868110">
      <w:bodyDiv w:val="1"/>
      <w:marLeft w:val="0"/>
      <w:marRight w:val="0"/>
      <w:marTop w:val="0"/>
      <w:marBottom w:val="0"/>
      <w:divBdr>
        <w:top w:val="none" w:sz="0" w:space="0" w:color="auto"/>
        <w:left w:val="none" w:sz="0" w:space="0" w:color="auto"/>
        <w:bottom w:val="none" w:sz="0" w:space="0" w:color="auto"/>
        <w:right w:val="none" w:sz="0" w:space="0" w:color="auto"/>
      </w:divBdr>
    </w:div>
    <w:div w:id="670330896">
      <w:bodyDiv w:val="1"/>
      <w:marLeft w:val="0"/>
      <w:marRight w:val="0"/>
      <w:marTop w:val="0"/>
      <w:marBottom w:val="0"/>
      <w:divBdr>
        <w:top w:val="none" w:sz="0" w:space="0" w:color="auto"/>
        <w:left w:val="none" w:sz="0" w:space="0" w:color="auto"/>
        <w:bottom w:val="none" w:sz="0" w:space="0" w:color="auto"/>
        <w:right w:val="none" w:sz="0" w:space="0" w:color="auto"/>
      </w:divBdr>
    </w:div>
    <w:div w:id="674648463">
      <w:bodyDiv w:val="1"/>
      <w:marLeft w:val="0"/>
      <w:marRight w:val="0"/>
      <w:marTop w:val="0"/>
      <w:marBottom w:val="0"/>
      <w:divBdr>
        <w:top w:val="none" w:sz="0" w:space="0" w:color="auto"/>
        <w:left w:val="none" w:sz="0" w:space="0" w:color="auto"/>
        <w:bottom w:val="none" w:sz="0" w:space="0" w:color="auto"/>
        <w:right w:val="none" w:sz="0" w:space="0" w:color="auto"/>
      </w:divBdr>
    </w:div>
    <w:div w:id="675427149">
      <w:bodyDiv w:val="1"/>
      <w:marLeft w:val="0"/>
      <w:marRight w:val="0"/>
      <w:marTop w:val="0"/>
      <w:marBottom w:val="0"/>
      <w:divBdr>
        <w:top w:val="none" w:sz="0" w:space="0" w:color="auto"/>
        <w:left w:val="none" w:sz="0" w:space="0" w:color="auto"/>
        <w:bottom w:val="none" w:sz="0" w:space="0" w:color="auto"/>
        <w:right w:val="none" w:sz="0" w:space="0" w:color="auto"/>
      </w:divBdr>
    </w:div>
    <w:div w:id="681980685">
      <w:bodyDiv w:val="1"/>
      <w:marLeft w:val="0"/>
      <w:marRight w:val="0"/>
      <w:marTop w:val="0"/>
      <w:marBottom w:val="0"/>
      <w:divBdr>
        <w:top w:val="none" w:sz="0" w:space="0" w:color="auto"/>
        <w:left w:val="none" w:sz="0" w:space="0" w:color="auto"/>
        <w:bottom w:val="none" w:sz="0" w:space="0" w:color="auto"/>
        <w:right w:val="none" w:sz="0" w:space="0" w:color="auto"/>
      </w:divBdr>
    </w:div>
    <w:div w:id="682048530">
      <w:bodyDiv w:val="1"/>
      <w:marLeft w:val="0"/>
      <w:marRight w:val="0"/>
      <w:marTop w:val="0"/>
      <w:marBottom w:val="0"/>
      <w:divBdr>
        <w:top w:val="none" w:sz="0" w:space="0" w:color="auto"/>
        <w:left w:val="none" w:sz="0" w:space="0" w:color="auto"/>
        <w:bottom w:val="none" w:sz="0" w:space="0" w:color="auto"/>
        <w:right w:val="none" w:sz="0" w:space="0" w:color="auto"/>
      </w:divBdr>
    </w:div>
    <w:div w:id="687366590">
      <w:bodyDiv w:val="1"/>
      <w:marLeft w:val="0"/>
      <w:marRight w:val="0"/>
      <w:marTop w:val="0"/>
      <w:marBottom w:val="0"/>
      <w:divBdr>
        <w:top w:val="none" w:sz="0" w:space="0" w:color="auto"/>
        <w:left w:val="none" w:sz="0" w:space="0" w:color="auto"/>
        <w:bottom w:val="none" w:sz="0" w:space="0" w:color="auto"/>
        <w:right w:val="none" w:sz="0" w:space="0" w:color="auto"/>
      </w:divBdr>
    </w:div>
    <w:div w:id="687757479">
      <w:bodyDiv w:val="1"/>
      <w:marLeft w:val="0"/>
      <w:marRight w:val="0"/>
      <w:marTop w:val="0"/>
      <w:marBottom w:val="0"/>
      <w:divBdr>
        <w:top w:val="none" w:sz="0" w:space="0" w:color="auto"/>
        <w:left w:val="none" w:sz="0" w:space="0" w:color="auto"/>
        <w:bottom w:val="none" w:sz="0" w:space="0" w:color="auto"/>
        <w:right w:val="none" w:sz="0" w:space="0" w:color="auto"/>
      </w:divBdr>
    </w:div>
    <w:div w:id="690692767">
      <w:bodyDiv w:val="1"/>
      <w:marLeft w:val="0"/>
      <w:marRight w:val="0"/>
      <w:marTop w:val="0"/>
      <w:marBottom w:val="0"/>
      <w:divBdr>
        <w:top w:val="none" w:sz="0" w:space="0" w:color="auto"/>
        <w:left w:val="none" w:sz="0" w:space="0" w:color="auto"/>
        <w:bottom w:val="none" w:sz="0" w:space="0" w:color="auto"/>
        <w:right w:val="none" w:sz="0" w:space="0" w:color="auto"/>
      </w:divBdr>
    </w:div>
    <w:div w:id="693849076">
      <w:bodyDiv w:val="1"/>
      <w:marLeft w:val="0"/>
      <w:marRight w:val="0"/>
      <w:marTop w:val="0"/>
      <w:marBottom w:val="0"/>
      <w:divBdr>
        <w:top w:val="none" w:sz="0" w:space="0" w:color="auto"/>
        <w:left w:val="none" w:sz="0" w:space="0" w:color="auto"/>
        <w:bottom w:val="none" w:sz="0" w:space="0" w:color="auto"/>
        <w:right w:val="none" w:sz="0" w:space="0" w:color="auto"/>
      </w:divBdr>
    </w:div>
    <w:div w:id="697195296">
      <w:bodyDiv w:val="1"/>
      <w:marLeft w:val="0"/>
      <w:marRight w:val="0"/>
      <w:marTop w:val="0"/>
      <w:marBottom w:val="0"/>
      <w:divBdr>
        <w:top w:val="none" w:sz="0" w:space="0" w:color="auto"/>
        <w:left w:val="none" w:sz="0" w:space="0" w:color="auto"/>
        <w:bottom w:val="none" w:sz="0" w:space="0" w:color="auto"/>
        <w:right w:val="none" w:sz="0" w:space="0" w:color="auto"/>
      </w:divBdr>
    </w:div>
    <w:div w:id="706564948">
      <w:bodyDiv w:val="1"/>
      <w:marLeft w:val="0"/>
      <w:marRight w:val="0"/>
      <w:marTop w:val="0"/>
      <w:marBottom w:val="0"/>
      <w:divBdr>
        <w:top w:val="none" w:sz="0" w:space="0" w:color="auto"/>
        <w:left w:val="none" w:sz="0" w:space="0" w:color="auto"/>
        <w:bottom w:val="none" w:sz="0" w:space="0" w:color="auto"/>
        <w:right w:val="none" w:sz="0" w:space="0" w:color="auto"/>
      </w:divBdr>
    </w:div>
    <w:div w:id="707149615">
      <w:bodyDiv w:val="1"/>
      <w:marLeft w:val="0"/>
      <w:marRight w:val="0"/>
      <w:marTop w:val="0"/>
      <w:marBottom w:val="0"/>
      <w:divBdr>
        <w:top w:val="none" w:sz="0" w:space="0" w:color="auto"/>
        <w:left w:val="none" w:sz="0" w:space="0" w:color="auto"/>
        <w:bottom w:val="none" w:sz="0" w:space="0" w:color="auto"/>
        <w:right w:val="none" w:sz="0" w:space="0" w:color="auto"/>
      </w:divBdr>
    </w:div>
    <w:div w:id="707492415">
      <w:bodyDiv w:val="1"/>
      <w:marLeft w:val="0"/>
      <w:marRight w:val="0"/>
      <w:marTop w:val="0"/>
      <w:marBottom w:val="0"/>
      <w:divBdr>
        <w:top w:val="none" w:sz="0" w:space="0" w:color="auto"/>
        <w:left w:val="none" w:sz="0" w:space="0" w:color="auto"/>
        <w:bottom w:val="none" w:sz="0" w:space="0" w:color="auto"/>
        <w:right w:val="none" w:sz="0" w:space="0" w:color="auto"/>
      </w:divBdr>
    </w:div>
    <w:div w:id="712389833">
      <w:bodyDiv w:val="1"/>
      <w:marLeft w:val="0"/>
      <w:marRight w:val="0"/>
      <w:marTop w:val="0"/>
      <w:marBottom w:val="0"/>
      <w:divBdr>
        <w:top w:val="none" w:sz="0" w:space="0" w:color="auto"/>
        <w:left w:val="none" w:sz="0" w:space="0" w:color="auto"/>
        <w:bottom w:val="none" w:sz="0" w:space="0" w:color="auto"/>
        <w:right w:val="none" w:sz="0" w:space="0" w:color="auto"/>
      </w:divBdr>
    </w:div>
    <w:div w:id="713625864">
      <w:bodyDiv w:val="1"/>
      <w:marLeft w:val="0"/>
      <w:marRight w:val="0"/>
      <w:marTop w:val="0"/>
      <w:marBottom w:val="0"/>
      <w:divBdr>
        <w:top w:val="none" w:sz="0" w:space="0" w:color="auto"/>
        <w:left w:val="none" w:sz="0" w:space="0" w:color="auto"/>
        <w:bottom w:val="none" w:sz="0" w:space="0" w:color="auto"/>
        <w:right w:val="none" w:sz="0" w:space="0" w:color="auto"/>
      </w:divBdr>
    </w:div>
    <w:div w:id="714277918">
      <w:bodyDiv w:val="1"/>
      <w:marLeft w:val="0"/>
      <w:marRight w:val="0"/>
      <w:marTop w:val="0"/>
      <w:marBottom w:val="0"/>
      <w:divBdr>
        <w:top w:val="none" w:sz="0" w:space="0" w:color="auto"/>
        <w:left w:val="none" w:sz="0" w:space="0" w:color="auto"/>
        <w:bottom w:val="none" w:sz="0" w:space="0" w:color="auto"/>
        <w:right w:val="none" w:sz="0" w:space="0" w:color="auto"/>
      </w:divBdr>
    </w:div>
    <w:div w:id="720057504">
      <w:bodyDiv w:val="1"/>
      <w:marLeft w:val="0"/>
      <w:marRight w:val="0"/>
      <w:marTop w:val="0"/>
      <w:marBottom w:val="0"/>
      <w:divBdr>
        <w:top w:val="none" w:sz="0" w:space="0" w:color="auto"/>
        <w:left w:val="none" w:sz="0" w:space="0" w:color="auto"/>
        <w:bottom w:val="none" w:sz="0" w:space="0" w:color="auto"/>
        <w:right w:val="none" w:sz="0" w:space="0" w:color="auto"/>
      </w:divBdr>
    </w:div>
    <w:div w:id="722215661">
      <w:bodyDiv w:val="1"/>
      <w:marLeft w:val="0"/>
      <w:marRight w:val="0"/>
      <w:marTop w:val="0"/>
      <w:marBottom w:val="0"/>
      <w:divBdr>
        <w:top w:val="none" w:sz="0" w:space="0" w:color="auto"/>
        <w:left w:val="none" w:sz="0" w:space="0" w:color="auto"/>
        <w:bottom w:val="none" w:sz="0" w:space="0" w:color="auto"/>
        <w:right w:val="none" w:sz="0" w:space="0" w:color="auto"/>
      </w:divBdr>
    </w:div>
    <w:div w:id="737291511">
      <w:bodyDiv w:val="1"/>
      <w:marLeft w:val="0"/>
      <w:marRight w:val="0"/>
      <w:marTop w:val="0"/>
      <w:marBottom w:val="0"/>
      <w:divBdr>
        <w:top w:val="none" w:sz="0" w:space="0" w:color="auto"/>
        <w:left w:val="none" w:sz="0" w:space="0" w:color="auto"/>
        <w:bottom w:val="none" w:sz="0" w:space="0" w:color="auto"/>
        <w:right w:val="none" w:sz="0" w:space="0" w:color="auto"/>
      </w:divBdr>
    </w:div>
    <w:div w:id="738287627">
      <w:bodyDiv w:val="1"/>
      <w:marLeft w:val="0"/>
      <w:marRight w:val="0"/>
      <w:marTop w:val="0"/>
      <w:marBottom w:val="0"/>
      <w:divBdr>
        <w:top w:val="none" w:sz="0" w:space="0" w:color="auto"/>
        <w:left w:val="none" w:sz="0" w:space="0" w:color="auto"/>
        <w:bottom w:val="none" w:sz="0" w:space="0" w:color="auto"/>
        <w:right w:val="none" w:sz="0" w:space="0" w:color="auto"/>
      </w:divBdr>
    </w:div>
    <w:div w:id="746079224">
      <w:bodyDiv w:val="1"/>
      <w:marLeft w:val="0"/>
      <w:marRight w:val="0"/>
      <w:marTop w:val="0"/>
      <w:marBottom w:val="0"/>
      <w:divBdr>
        <w:top w:val="none" w:sz="0" w:space="0" w:color="auto"/>
        <w:left w:val="none" w:sz="0" w:space="0" w:color="auto"/>
        <w:bottom w:val="none" w:sz="0" w:space="0" w:color="auto"/>
        <w:right w:val="none" w:sz="0" w:space="0" w:color="auto"/>
      </w:divBdr>
    </w:div>
    <w:div w:id="758216945">
      <w:bodyDiv w:val="1"/>
      <w:marLeft w:val="0"/>
      <w:marRight w:val="0"/>
      <w:marTop w:val="0"/>
      <w:marBottom w:val="0"/>
      <w:divBdr>
        <w:top w:val="none" w:sz="0" w:space="0" w:color="auto"/>
        <w:left w:val="none" w:sz="0" w:space="0" w:color="auto"/>
        <w:bottom w:val="none" w:sz="0" w:space="0" w:color="auto"/>
        <w:right w:val="none" w:sz="0" w:space="0" w:color="auto"/>
      </w:divBdr>
    </w:div>
    <w:div w:id="760839730">
      <w:bodyDiv w:val="1"/>
      <w:marLeft w:val="0"/>
      <w:marRight w:val="0"/>
      <w:marTop w:val="0"/>
      <w:marBottom w:val="0"/>
      <w:divBdr>
        <w:top w:val="none" w:sz="0" w:space="0" w:color="auto"/>
        <w:left w:val="none" w:sz="0" w:space="0" w:color="auto"/>
        <w:bottom w:val="none" w:sz="0" w:space="0" w:color="auto"/>
        <w:right w:val="none" w:sz="0" w:space="0" w:color="auto"/>
      </w:divBdr>
    </w:div>
    <w:div w:id="766341789">
      <w:bodyDiv w:val="1"/>
      <w:marLeft w:val="0"/>
      <w:marRight w:val="0"/>
      <w:marTop w:val="0"/>
      <w:marBottom w:val="0"/>
      <w:divBdr>
        <w:top w:val="none" w:sz="0" w:space="0" w:color="auto"/>
        <w:left w:val="none" w:sz="0" w:space="0" w:color="auto"/>
        <w:bottom w:val="none" w:sz="0" w:space="0" w:color="auto"/>
        <w:right w:val="none" w:sz="0" w:space="0" w:color="auto"/>
      </w:divBdr>
    </w:div>
    <w:div w:id="766848834">
      <w:bodyDiv w:val="1"/>
      <w:marLeft w:val="0"/>
      <w:marRight w:val="0"/>
      <w:marTop w:val="0"/>
      <w:marBottom w:val="0"/>
      <w:divBdr>
        <w:top w:val="none" w:sz="0" w:space="0" w:color="auto"/>
        <w:left w:val="none" w:sz="0" w:space="0" w:color="auto"/>
        <w:bottom w:val="none" w:sz="0" w:space="0" w:color="auto"/>
        <w:right w:val="none" w:sz="0" w:space="0" w:color="auto"/>
      </w:divBdr>
    </w:div>
    <w:div w:id="767695362">
      <w:bodyDiv w:val="1"/>
      <w:marLeft w:val="0"/>
      <w:marRight w:val="0"/>
      <w:marTop w:val="0"/>
      <w:marBottom w:val="0"/>
      <w:divBdr>
        <w:top w:val="none" w:sz="0" w:space="0" w:color="auto"/>
        <w:left w:val="none" w:sz="0" w:space="0" w:color="auto"/>
        <w:bottom w:val="none" w:sz="0" w:space="0" w:color="auto"/>
        <w:right w:val="none" w:sz="0" w:space="0" w:color="auto"/>
      </w:divBdr>
    </w:div>
    <w:div w:id="768500214">
      <w:bodyDiv w:val="1"/>
      <w:marLeft w:val="0"/>
      <w:marRight w:val="0"/>
      <w:marTop w:val="0"/>
      <w:marBottom w:val="0"/>
      <w:divBdr>
        <w:top w:val="none" w:sz="0" w:space="0" w:color="auto"/>
        <w:left w:val="none" w:sz="0" w:space="0" w:color="auto"/>
        <w:bottom w:val="none" w:sz="0" w:space="0" w:color="auto"/>
        <w:right w:val="none" w:sz="0" w:space="0" w:color="auto"/>
      </w:divBdr>
    </w:div>
    <w:div w:id="784234234">
      <w:bodyDiv w:val="1"/>
      <w:marLeft w:val="0"/>
      <w:marRight w:val="0"/>
      <w:marTop w:val="0"/>
      <w:marBottom w:val="0"/>
      <w:divBdr>
        <w:top w:val="none" w:sz="0" w:space="0" w:color="auto"/>
        <w:left w:val="none" w:sz="0" w:space="0" w:color="auto"/>
        <w:bottom w:val="none" w:sz="0" w:space="0" w:color="auto"/>
        <w:right w:val="none" w:sz="0" w:space="0" w:color="auto"/>
      </w:divBdr>
    </w:div>
    <w:div w:id="786511782">
      <w:bodyDiv w:val="1"/>
      <w:marLeft w:val="0"/>
      <w:marRight w:val="0"/>
      <w:marTop w:val="0"/>
      <w:marBottom w:val="0"/>
      <w:divBdr>
        <w:top w:val="none" w:sz="0" w:space="0" w:color="auto"/>
        <w:left w:val="none" w:sz="0" w:space="0" w:color="auto"/>
        <w:bottom w:val="none" w:sz="0" w:space="0" w:color="auto"/>
        <w:right w:val="none" w:sz="0" w:space="0" w:color="auto"/>
      </w:divBdr>
    </w:div>
    <w:div w:id="790325625">
      <w:bodyDiv w:val="1"/>
      <w:marLeft w:val="0"/>
      <w:marRight w:val="0"/>
      <w:marTop w:val="0"/>
      <w:marBottom w:val="0"/>
      <w:divBdr>
        <w:top w:val="none" w:sz="0" w:space="0" w:color="auto"/>
        <w:left w:val="none" w:sz="0" w:space="0" w:color="auto"/>
        <w:bottom w:val="none" w:sz="0" w:space="0" w:color="auto"/>
        <w:right w:val="none" w:sz="0" w:space="0" w:color="auto"/>
      </w:divBdr>
    </w:div>
    <w:div w:id="790828408">
      <w:bodyDiv w:val="1"/>
      <w:marLeft w:val="0"/>
      <w:marRight w:val="0"/>
      <w:marTop w:val="0"/>
      <w:marBottom w:val="0"/>
      <w:divBdr>
        <w:top w:val="none" w:sz="0" w:space="0" w:color="auto"/>
        <w:left w:val="none" w:sz="0" w:space="0" w:color="auto"/>
        <w:bottom w:val="none" w:sz="0" w:space="0" w:color="auto"/>
        <w:right w:val="none" w:sz="0" w:space="0" w:color="auto"/>
      </w:divBdr>
    </w:div>
    <w:div w:id="793325279">
      <w:bodyDiv w:val="1"/>
      <w:marLeft w:val="0"/>
      <w:marRight w:val="0"/>
      <w:marTop w:val="0"/>
      <w:marBottom w:val="0"/>
      <w:divBdr>
        <w:top w:val="none" w:sz="0" w:space="0" w:color="auto"/>
        <w:left w:val="none" w:sz="0" w:space="0" w:color="auto"/>
        <w:bottom w:val="none" w:sz="0" w:space="0" w:color="auto"/>
        <w:right w:val="none" w:sz="0" w:space="0" w:color="auto"/>
      </w:divBdr>
    </w:div>
    <w:div w:id="805852338">
      <w:bodyDiv w:val="1"/>
      <w:marLeft w:val="0"/>
      <w:marRight w:val="0"/>
      <w:marTop w:val="0"/>
      <w:marBottom w:val="0"/>
      <w:divBdr>
        <w:top w:val="none" w:sz="0" w:space="0" w:color="auto"/>
        <w:left w:val="none" w:sz="0" w:space="0" w:color="auto"/>
        <w:bottom w:val="none" w:sz="0" w:space="0" w:color="auto"/>
        <w:right w:val="none" w:sz="0" w:space="0" w:color="auto"/>
      </w:divBdr>
    </w:div>
    <w:div w:id="809399683">
      <w:bodyDiv w:val="1"/>
      <w:marLeft w:val="0"/>
      <w:marRight w:val="0"/>
      <w:marTop w:val="0"/>
      <w:marBottom w:val="0"/>
      <w:divBdr>
        <w:top w:val="none" w:sz="0" w:space="0" w:color="auto"/>
        <w:left w:val="none" w:sz="0" w:space="0" w:color="auto"/>
        <w:bottom w:val="none" w:sz="0" w:space="0" w:color="auto"/>
        <w:right w:val="none" w:sz="0" w:space="0" w:color="auto"/>
      </w:divBdr>
    </w:div>
    <w:div w:id="809638840">
      <w:bodyDiv w:val="1"/>
      <w:marLeft w:val="0"/>
      <w:marRight w:val="0"/>
      <w:marTop w:val="0"/>
      <w:marBottom w:val="0"/>
      <w:divBdr>
        <w:top w:val="none" w:sz="0" w:space="0" w:color="auto"/>
        <w:left w:val="none" w:sz="0" w:space="0" w:color="auto"/>
        <w:bottom w:val="none" w:sz="0" w:space="0" w:color="auto"/>
        <w:right w:val="none" w:sz="0" w:space="0" w:color="auto"/>
      </w:divBdr>
    </w:div>
    <w:div w:id="818230647">
      <w:bodyDiv w:val="1"/>
      <w:marLeft w:val="0"/>
      <w:marRight w:val="0"/>
      <w:marTop w:val="0"/>
      <w:marBottom w:val="0"/>
      <w:divBdr>
        <w:top w:val="none" w:sz="0" w:space="0" w:color="auto"/>
        <w:left w:val="none" w:sz="0" w:space="0" w:color="auto"/>
        <w:bottom w:val="none" w:sz="0" w:space="0" w:color="auto"/>
        <w:right w:val="none" w:sz="0" w:space="0" w:color="auto"/>
      </w:divBdr>
    </w:div>
    <w:div w:id="819805156">
      <w:bodyDiv w:val="1"/>
      <w:marLeft w:val="0"/>
      <w:marRight w:val="0"/>
      <w:marTop w:val="0"/>
      <w:marBottom w:val="0"/>
      <w:divBdr>
        <w:top w:val="none" w:sz="0" w:space="0" w:color="auto"/>
        <w:left w:val="none" w:sz="0" w:space="0" w:color="auto"/>
        <w:bottom w:val="none" w:sz="0" w:space="0" w:color="auto"/>
        <w:right w:val="none" w:sz="0" w:space="0" w:color="auto"/>
      </w:divBdr>
    </w:div>
    <w:div w:id="834344276">
      <w:bodyDiv w:val="1"/>
      <w:marLeft w:val="0"/>
      <w:marRight w:val="0"/>
      <w:marTop w:val="0"/>
      <w:marBottom w:val="0"/>
      <w:divBdr>
        <w:top w:val="none" w:sz="0" w:space="0" w:color="auto"/>
        <w:left w:val="none" w:sz="0" w:space="0" w:color="auto"/>
        <w:bottom w:val="none" w:sz="0" w:space="0" w:color="auto"/>
        <w:right w:val="none" w:sz="0" w:space="0" w:color="auto"/>
      </w:divBdr>
    </w:div>
    <w:div w:id="836656216">
      <w:bodyDiv w:val="1"/>
      <w:marLeft w:val="0"/>
      <w:marRight w:val="0"/>
      <w:marTop w:val="0"/>
      <w:marBottom w:val="0"/>
      <w:divBdr>
        <w:top w:val="none" w:sz="0" w:space="0" w:color="auto"/>
        <w:left w:val="none" w:sz="0" w:space="0" w:color="auto"/>
        <w:bottom w:val="none" w:sz="0" w:space="0" w:color="auto"/>
        <w:right w:val="none" w:sz="0" w:space="0" w:color="auto"/>
      </w:divBdr>
    </w:div>
    <w:div w:id="843009297">
      <w:bodyDiv w:val="1"/>
      <w:marLeft w:val="0"/>
      <w:marRight w:val="0"/>
      <w:marTop w:val="0"/>
      <w:marBottom w:val="0"/>
      <w:divBdr>
        <w:top w:val="none" w:sz="0" w:space="0" w:color="auto"/>
        <w:left w:val="none" w:sz="0" w:space="0" w:color="auto"/>
        <w:bottom w:val="none" w:sz="0" w:space="0" w:color="auto"/>
        <w:right w:val="none" w:sz="0" w:space="0" w:color="auto"/>
      </w:divBdr>
    </w:div>
    <w:div w:id="843936558">
      <w:bodyDiv w:val="1"/>
      <w:marLeft w:val="0"/>
      <w:marRight w:val="0"/>
      <w:marTop w:val="0"/>
      <w:marBottom w:val="0"/>
      <w:divBdr>
        <w:top w:val="none" w:sz="0" w:space="0" w:color="auto"/>
        <w:left w:val="none" w:sz="0" w:space="0" w:color="auto"/>
        <w:bottom w:val="none" w:sz="0" w:space="0" w:color="auto"/>
        <w:right w:val="none" w:sz="0" w:space="0" w:color="auto"/>
      </w:divBdr>
    </w:div>
    <w:div w:id="844133692">
      <w:bodyDiv w:val="1"/>
      <w:marLeft w:val="0"/>
      <w:marRight w:val="0"/>
      <w:marTop w:val="0"/>
      <w:marBottom w:val="0"/>
      <w:divBdr>
        <w:top w:val="none" w:sz="0" w:space="0" w:color="auto"/>
        <w:left w:val="none" w:sz="0" w:space="0" w:color="auto"/>
        <w:bottom w:val="none" w:sz="0" w:space="0" w:color="auto"/>
        <w:right w:val="none" w:sz="0" w:space="0" w:color="auto"/>
      </w:divBdr>
    </w:div>
    <w:div w:id="856777482">
      <w:bodyDiv w:val="1"/>
      <w:marLeft w:val="0"/>
      <w:marRight w:val="0"/>
      <w:marTop w:val="0"/>
      <w:marBottom w:val="0"/>
      <w:divBdr>
        <w:top w:val="none" w:sz="0" w:space="0" w:color="auto"/>
        <w:left w:val="none" w:sz="0" w:space="0" w:color="auto"/>
        <w:bottom w:val="none" w:sz="0" w:space="0" w:color="auto"/>
        <w:right w:val="none" w:sz="0" w:space="0" w:color="auto"/>
      </w:divBdr>
    </w:div>
    <w:div w:id="859582573">
      <w:bodyDiv w:val="1"/>
      <w:marLeft w:val="0"/>
      <w:marRight w:val="0"/>
      <w:marTop w:val="0"/>
      <w:marBottom w:val="0"/>
      <w:divBdr>
        <w:top w:val="none" w:sz="0" w:space="0" w:color="auto"/>
        <w:left w:val="none" w:sz="0" w:space="0" w:color="auto"/>
        <w:bottom w:val="none" w:sz="0" w:space="0" w:color="auto"/>
        <w:right w:val="none" w:sz="0" w:space="0" w:color="auto"/>
      </w:divBdr>
    </w:div>
    <w:div w:id="862787559">
      <w:bodyDiv w:val="1"/>
      <w:marLeft w:val="0"/>
      <w:marRight w:val="0"/>
      <w:marTop w:val="0"/>
      <w:marBottom w:val="0"/>
      <w:divBdr>
        <w:top w:val="none" w:sz="0" w:space="0" w:color="auto"/>
        <w:left w:val="none" w:sz="0" w:space="0" w:color="auto"/>
        <w:bottom w:val="none" w:sz="0" w:space="0" w:color="auto"/>
        <w:right w:val="none" w:sz="0" w:space="0" w:color="auto"/>
      </w:divBdr>
    </w:div>
    <w:div w:id="869105219">
      <w:bodyDiv w:val="1"/>
      <w:marLeft w:val="0"/>
      <w:marRight w:val="0"/>
      <w:marTop w:val="0"/>
      <w:marBottom w:val="0"/>
      <w:divBdr>
        <w:top w:val="none" w:sz="0" w:space="0" w:color="auto"/>
        <w:left w:val="none" w:sz="0" w:space="0" w:color="auto"/>
        <w:bottom w:val="none" w:sz="0" w:space="0" w:color="auto"/>
        <w:right w:val="none" w:sz="0" w:space="0" w:color="auto"/>
      </w:divBdr>
    </w:div>
    <w:div w:id="874998040">
      <w:bodyDiv w:val="1"/>
      <w:marLeft w:val="0"/>
      <w:marRight w:val="0"/>
      <w:marTop w:val="0"/>
      <w:marBottom w:val="0"/>
      <w:divBdr>
        <w:top w:val="none" w:sz="0" w:space="0" w:color="auto"/>
        <w:left w:val="none" w:sz="0" w:space="0" w:color="auto"/>
        <w:bottom w:val="none" w:sz="0" w:space="0" w:color="auto"/>
        <w:right w:val="none" w:sz="0" w:space="0" w:color="auto"/>
      </w:divBdr>
    </w:div>
    <w:div w:id="882209881">
      <w:bodyDiv w:val="1"/>
      <w:marLeft w:val="0"/>
      <w:marRight w:val="0"/>
      <w:marTop w:val="0"/>
      <w:marBottom w:val="0"/>
      <w:divBdr>
        <w:top w:val="none" w:sz="0" w:space="0" w:color="auto"/>
        <w:left w:val="none" w:sz="0" w:space="0" w:color="auto"/>
        <w:bottom w:val="none" w:sz="0" w:space="0" w:color="auto"/>
        <w:right w:val="none" w:sz="0" w:space="0" w:color="auto"/>
      </w:divBdr>
    </w:div>
    <w:div w:id="883711564">
      <w:bodyDiv w:val="1"/>
      <w:marLeft w:val="0"/>
      <w:marRight w:val="0"/>
      <w:marTop w:val="0"/>
      <w:marBottom w:val="0"/>
      <w:divBdr>
        <w:top w:val="none" w:sz="0" w:space="0" w:color="auto"/>
        <w:left w:val="none" w:sz="0" w:space="0" w:color="auto"/>
        <w:bottom w:val="none" w:sz="0" w:space="0" w:color="auto"/>
        <w:right w:val="none" w:sz="0" w:space="0" w:color="auto"/>
      </w:divBdr>
    </w:div>
    <w:div w:id="890969073">
      <w:bodyDiv w:val="1"/>
      <w:marLeft w:val="0"/>
      <w:marRight w:val="0"/>
      <w:marTop w:val="0"/>
      <w:marBottom w:val="0"/>
      <w:divBdr>
        <w:top w:val="none" w:sz="0" w:space="0" w:color="auto"/>
        <w:left w:val="none" w:sz="0" w:space="0" w:color="auto"/>
        <w:bottom w:val="none" w:sz="0" w:space="0" w:color="auto"/>
        <w:right w:val="none" w:sz="0" w:space="0" w:color="auto"/>
      </w:divBdr>
    </w:div>
    <w:div w:id="891959933">
      <w:bodyDiv w:val="1"/>
      <w:marLeft w:val="0"/>
      <w:marRight w:val="0"/>
      <w:marTop w:val="0"/>
      <w:marBottom w:val="0"/>
      <w:divBdr>
        <w:top w:val="none" w:sz="0" w:space="0" w:color="auto"/>
        <w:left w:val="none" w:sz="0" w:space="0" w:color="auto"/>
        <w:bottom w:val="none" w:sz="0" w:space="0" w:color="auto"/>
        <w:right w:val="none" w:sz="0" w:space="0" w:color="auto"/>
      </w:divBdr>
    </w:div>
    <w:div w:id="897320566">
      <w:bodyDiv w:val="1"/>
      <w:marLeft w:val="0"/>
      <w:marRight w:val="0"/>
      <w:marTop w:val="0"/>
      <w:marBottom w:val="0"/>
      <w:divBdr>
        <w:top w:val="none" w:sz="0" w:space="0" w:color="auto"/>
        <w:left w:val="none" w:sz="0" w:space="0" w:color="auto"/>
        <w:bottom w:val="none" w:sz="0" w:space="0" w:color="auto"/>
        <w:right w:val="none" w:sz="0" w:space="0" w:color="auto"/>
      </w:divBdr>
    </w:div>
    <w:div w:id="897743093">
      <w:bodyDiv w:val="1"/>
      <w:marLeft w:val="0"/>
      <w:marRight w:val="0"/>
      <w:marTop w:val="0"/>
      <w:marBottom w:val="0"/>
      <w:divBdr>
        <w:top w:val="none" w:sz="0" w:space="0" w:color="auto"/>
        <w:left w:val="none" w:sz="0" w:space="0" w:color="auto"/>
        <w:bottom w:val="none" w:sz="0" w:space="0" w:color="auto"/>
        <w:right w:val="none" w:sz="0" w:space="0" w:color="auto"/>
      </w:divBdr>
    </w:div>
    <w:div w:id="920212098">
      <w:bodyDiv w:val="1"/>
      <w:marLeft w:val="0"/>
      <w:marRight w:val="0"/>
      <w:marTop w:val="0"/>
      <w:marBottom w:val="0"/>
      <w:divBdr>
        <w:top w:val="none" w:sz="0" w:space="0" w:color="auto"/>
        <w:left w:val="none" w:sz="0" w:space="0" w:color="auto"/>
        <w:bottom w:val="none" w:sz="0" w:space="0" w:color="auto"/>
        <w:right w:val="none" w:sz="0" w:space="0" w:color="auto"/>
      </w:divBdr>
    </w:div>
    <w:div w:id="921723487">
      <w:bodyDiv w:val="1"/>
      <w:marLeft w:val="0"/>
      <w:marRight w:val="0"/>
      <w:marTop w:val="0"/>
      <w:marBottom w:val="0"/>
      <w:divBdr>
        <w:top w:val="none" w:sz="0" w:space="0" w:color="auto"/>
        <w:left w:val="none" w:sz="0" w:space="0" w:color="auto"/>
        <w:bottom w:val="none" w:sz="0" w:space="0" w:color="auto"/>
        <w:right w:val="none" w:sz="0" w:space="0" w:color="auto"/>
      </w:divBdr>
    </w:div>
    <w:div w:id="924462151">
      <w:bodyDiv w:val="1"/>
      <w:marLeft w:val="0"/>
      <w:marRight w:val="0"/>
      <w:marTop w:val="0"/>
      <w:marBottom w:val="0"/>
      <w:divBdr>
        <w:top w:val="none" w:sz="0" w:space="0" w:color="auto"/>
        <w:left w:val="none" w:sz="0" w:space="0" w:color="auto"/>
        <w:bottom w:val="none" w:sz="0" w:space="0" w:color="auto"/>
        <w:right w:val="none" w:sz="0" w:space="0" w:color="auto"/>
      </w:divBdr>
    </w:div>
    <w:div w:id="925115743">
      <w:bodyDiv w:val="1"/>
      <w:marLeft w:val="0"/>
      <w:marRight w:val="0"/>
      <w:marTop w:val="0"/>
      <w:marBottom w:val="0"/>
      <w:divBdr>
        <w:top w:val="none" w:sz="0" w:space="0" w:color="auto"/>
        <w:left w:val="none" w:sz="0" w:space="0" w:color="auto"/>
        <w:bottom w:val="none" w:sz="0" w:space="0" w:color="auto"/>
        <w:right w:val="none" w:sz="0" w:space="0" w:color="auto"/>
      </w:divBdr>
    </w:div>
    <w:div w:id="925766077">
      <w:bodyDiv w:val="1"/>
      <w:marLeft w:val="0"/>
      <w:marRight w:val="0"/>
      <w:marTop w:val="0"/>
      <w:marBottom w:val="0"/>
      <w:divBdr>
        <w:top w:val="none" w:sz="0" w:space="0" w:color="auto"/>
        <w:left w:val="none" w:sz="0" w:space="0" w:color="auto"/>
        <w:bottom w:val="none" w:sz="0" w:space="0" w:color="auto"/>
        <w:right w:val="none" w:sz="0" w:space="0" w:color="auto"/>
      </w:divBdr>
    </w:div>
    <w:div w:id="926234307">
      <w:bodyDiv w:val="1"/>
      <w:marLeft w:val="0"/>
      <w:marRight w:val="0"/>
      <w:marTop w:val="0"/>
      <w:marBottom w:val="0"/>
      <w:divBdr>
        <w:top w:val="none" w:sz="0" w:space="0" w:color="auto"/>
        <w:left w:val="none" w:sz="0" w:space="0" w:color="auto"/>
        <w:bottom w:val="none" w:sz="0" w:space="0" w:color="auto"/>
        <w:right w:val="none" w:sz="0" w:space="0" w:color="auto"/>
      </w:divBdr>
    </w:div>
    <w:div w:id="926497415">
      <w:bodyDiv w:val="1"/>
      <w:marLeft w:val="0"/>
      <w:marRight w:val="0"/>
      <w:marTop w:val="0"/>
      <w:marBottom w:val="0"/>
      <w:divBdr>
        <w:top w:val="none" w:sz="0" w:space="0" w:color="auto"/>
        <w:left w:val="none" w:sz="0" w:space="0" w:color="auto"/>
        <w:bottom w:val="none" w:sz="0" w:space="0" w:color="auto"/>
        <w:right w:val="none" w:sz="0" w:space="0" w:color="auto"/>
      </w:divBdr>
    </w:div>
    <w:div w:id="927886179">
      <w:bodyDiv w:val="1"/>
      <w:marLeft w:val="0"/>
      <w:marRight w:val="0"/>
      <w:marTop w:val="0"/>
      <w:marBottom w:val="0"/>
      <w:divBdr>
        <w:top w:val="none" w:sz="0" w:space="0" w:color="auto"/>
        <w:left w:val="none" w:sz="0" w:space="0" w:color="auto"/>
        <w:bottom w:val="none" w:sz="0" w:space="0" w:color="auto"/>
        <w:right w:val="none" w:sz="0" w:space="0" w:color="auto"/>
      </w:divBdr>
    </w:div>
    <w:div w:id="930822850">
      <w:bodyDiv w:val="1"/>
      <w:marLeft w:val="0"/>
      <w:marRight w:val="0"/>
      <w:marTop w:val="0"/>
      <w:marBottom w:val="0"/>
      <w:divBdr>
        <w:top w:val="none" w:sz="0" w:space="0" w:color="auto"/>
        <w:left w:val="none" w:sz="0" w:space="0" w:color="auto"/>
        <w:bottom w:val="none" w:sz="0" w:space="0" w:color="auto"/>
        <w:right w:val="none" w:sz="0" w:space="0" w:color="auto"/>
      </w:divBdr>
    </w:div>
    <w:div w:id="930939675">
      <w:bodyDiv w:val="1"/>
      <w:marLeft w:val="0"/>
      <w:marRight w:val="0"/>
      <w:marTop w:val="0"/>
      <w:marBottom w:val="0"/>
      <w:divBdr>
        <w:top w:val="none" w:sz="0" w:space="0" w:color="auto"/>
        <w:left w:val="none" w:sz="0" w:space="0" w:color="auto"/>
        <w:bottom w:val="none" w:sz="0" w:space="0" w:color="auto"/>
        <w:right w:val="none" w:sz="0" w:space="0" w:color="auto"/>
      </w:divBdr>
    </w:div>
    <w:div w:id="933050334">
      <w:bodyDiv w:val="1"/>
      <w:marLeft w:val="0"/>
      <w:marRight w:val="0"/>
      <w:marTop w:val="0"/>
      <w:marBottom w:val="0"/>
      <w:divBdr>
        <w:top w:val="none" w:sz="0" w:space="0" w:color="auto"/>
        <w:left w:val="none" w:sz="0" w:space="0" w:color="auto"/>
        <w:bottom w:val="none" w:sz="0" w:space="0" w:color="auto"/>
        <w:right w:val="none" w:sz="0" w:space="0" w:color="auto"/>
      </w:divBdr>
    </w:div>
    <w:div w:id="937061943">
      <w:bodyDiv w:val="1"/>
      <w:marLeft w:val="0"/>
      <w:marRight w:val="0"/>
      <w:marTop w:val="0"/>
      <w:marBottom w:val="0"/>
      <w:divBdr>
        <w:top w:val="none" w:sz="0" w:space="0" w:color="auto"/>
        <w:left w:val="none" w:sz="0" w:space="0" w:color="auto"/>
        <w:bottom w:val="none" w:sz="0" w:space="0" w:color="auto"/>
        <w:right w:val="none" w:sz="0" w:space="0" w:color="auto"/>
      </w:divBdr>
    </w:div>
    <w:div w:id="938022269">
      <w:bodyDiv w:val="1"/>
      <w:marLeft w:val="0"/>
      <w:marRight w:val="0"/>
      <w:marTop w:val="0"/>
      <w:marBottom w:val="0"/>
      <w:divBdr>
        <w:top w:val="none" w:sz="0" w:space="0" w:color="auto"/>
        <w:left w:val="none" w:sz="0" w:space="0" w:color="auto"/>
        <w:bottom w:val="none" w:sz="0" w:space="0" w:color="auto"/>
        <w:right w:val="none" w:sz="0" w:space="0" w:color="auto"/>
      </w:divBdr>
    </w:div>
    <w:div w:id="938294018">
      <w:bodyDiv w:val="1"/>
      <w:marLeft w:val="0"/>
      <w:marRight w:val="0"/>
      <w:marTop w:val="0"/>
      <w:marBottom w:val="0"/>
      <w:divBdr>
        <w:top w:val="none" w:sz="0" w:space="0" w:color="auto"/>
        <w:left w:val="none" w:sz="0" w:space="0" w:color="auto"/>
        <w:bottom w:val="none" w:sz="0" w:space="0" w:color="auto"/>
        <w:right w:val="none" w:sz="0" w:space="0" w:color="auto"/>
      </w:divBdr>
    </w:div>
    <w:div w:id="942735603">
      <w:bodyDiv w:val="1"/>
      <w:marLeft w:val="0"/>
      <w:marRight w:val="0"/>
      <w:marTop w:val="0"/>
      <w:marBottom w:val="0"/>
      <w:divBdr>
        <w:top w:val="none" w:sz="0" w:space="0" w:color="auto"/>
        <w:left w:val="none" w:sz="0" w:space="0" w:color="auto"/>
        <w:bottom w:val="none" w:sz="0" w:space="0" w:color="auto"/>
        <w:right w:val="none" w:sz="0" w:space="0" w:color="auto"/>
      </w:divBdr>
    </w:div>
    <w:div w:id="946304787">
      <w:bodyDiv w:val="1"/>
      <w:marLeft w:val="0"/>
      <w:marRight w:val="0"/>
      <w:marTop w:val="0"/>
      <w:marBottom w:val="0"/>
      <w:divBdr>
        <w:top w:val="none" w:sz="0" w:space="0" w:color="auto"/>
        <w:left w:val="none" w:sz="0" w:space="0" w:color="auto"/>
        <w:bottom w:val="none" w:sz="0" w:space="0" w:color="auto"/>
        <w:right w:val="none" w:sz="0" w:space="0" w:color="auto"/>
      </w:divBdr>
    </w:div>
    <w:div w:id="951791292">
      <w:bodyDiv w:val="1"/>
      <w:marLeft w:val="0"/>
      <w:marRight w:val="0"/>
      <w:marTop w:val="0"/>
      <w:marBottom w:val="0"/>
      <w:divBdr>
        <w:top w:val="none" w:sz="0" w:space="0" w:color="auto"/>
        <w:left w:val="none" w:sz="0" w:space="0" w:color="auto"/>
        <w:bottom w:val="none" w:sz="0" w:space="0" w:color="auto"/>
        <w:right w:val="none" w:sz="0" w:space="0" w:color="auto"/>
      </w:divBdr>
    </w:div>
    <w:div w:id="955481651">
      <w:bodyDiv w:val="1"/>
      <w:marLeft w:val="0"/>
      <w:marRight w:val="0"/>
      <w:marTop w:val="0"/>
      <w:marBottom w:val="0"/>
      <w:divBdr>
        <w:top w:val="none" w:sz="0" w:space="0" w:color="auto"/>
        <w:left w:val="none" w:sz="0" w:space="0" w:color="auto"/>
        <w:bottom w:val="none" w:sz="0" w:space="0" w:color="auto"/>
        <w:right w:val="none" w:sz="0" w:space="0" w:color="auto"/>
      </w:divBdr>
    </w:div>
    <w:div w:id="970282819">
      <w:bodyDiv w:val="1"/>
      <w:marLeft w:val="0"/>
      <w:marRight w:val="0"/>
      <w:marTop w:val="0"/>
      <w:marBottom w:val="0"/>
      <w:divBdr>
        <w:top w:val="none" w:sz="0" w:space="0" w:color="auto"/>
        <w:left w:val="none" w:sz="0" w:space="0" w:color="auto"/>
        <w:bottom w:val="none" w:sz="0" w:space="0" w:color="auto"/>
        <w:right w:val="none" w:sz="0" w:space="0" w:color="auto"/>
      </w:divBdr>
    </w:div>
    <w:div w:id="971405172">
      <w:bodyDiv w:val="1"/>
      <w:marLeft w:val="0"/>
      <w:marRight w:val="0"/>
      <w:marTop w:val="0"/>
      <w:marBottom w:val="0"/>
      <w:divBdr>
        <w:top w:val="none" w:sz="0" w:space="0" w:color="auto"/>
        <w:left w:val="none" w:sz="0" w:space="0" w:color="auto"/>
        <w:bottom w:val="none" w:sz="0" w:space="0" w:color="auto"/>
        <w:right w:val="none" w:sz="0" w:space="0" w:color="auto"/>
      </w:divBdr>
    </w:div>
    <w:div w:id="981694092">
      <w:bodyDiv w:val="1"/>
      <w:marLeft w:val="0"/>
      <w:marRight w:val="0"/>
      <w:marTop w:val="0"/>
      <w:marBottom w:val="0"/>
      <w:divBdr>
        <w:top w:val="none" w:sz="0" w:space="0" w:color="auto"/>
        <w:left w:val="none" w:sz="0" w:space="0" w:color="auto"/>
        <w:bottom w:val="none" w:sz="0" w:space="0" w:color="auto"/>
        <w:right w:val="none" w:sz="0" w:space="0" w:color="auto"/>
      </w:divBdr>
    </w:div>
    <w:div w:id="1021392701">
      <w:bodyDiv w:val="1"/>
      <w:marLeft w:val="0"/>
      <w:marRight w:val="0"/>
      <w:marTop w:val="0"/>
      <w:marBottom w:val="0"/>
      <w:divBdr>
        <w:top w:val="none" w:sz="0" w:space="0" w:color="auto"/>
        <w:left w:val="none" w:sz="0" w:space="0" w:color="auto"/>
        <w:bottom w:val="none" w:sz="0" w:space="0" w:color="auto"/>
        <w:right w:val="none" w:sz="0" w:space="0" w:color="auto"/>
      </w:divBdr>
    </w:div>
    <w:div w:id="1023826622">
      <w:bodyDiv w:val="1"/>
      <w:marLeft w:val="0"/>
      <w:marRight w:val="0"/>
      <w:marTop w:val="0"/>
      <w:marBottom w:val="0"/>
      <w:divBdr>
        <w:top w:val="none" w:sz="0" w:space="0" w:color="auto"/>
        <w:left w:val="none" w:sz="0" w:space="0" w:color="auto"/>
        <w:bottom w:val="none" w:sz="0" w:space="0" w:color="auto"/>
        <w:right w:val="none" w:sz="0" w:space="0" w:color="auto"/>
      </w:divBdr>
    </w:div>
    <w:div w:id="1025407696">
      <w:bodyDiv w:val="1"/>
      <w:marLeft w:val="0"/>
      <w:marRight w:val="0"/>
      <w:marTop w:val="0"/>
      <w:marBottom w:val="0"/>
      <w:divBdr>
        <w:top w:val="none" w:sz="0" w:space="0" w:color="auto"/>
        <w:left w:val="none" w:sz="0" w:space="0" w:color="auto"/>
        <w:bottom w:val="none" w:sz="0" w:space="0" w:color="auto"/>
        <w:right w:val="none" w:sz="0" w:space="0" w:color="auto"/>
      </w:divBdr>
    </w:div>
    <w:div w:id="1027025927">
      <w:bodyDiv w:val="1"/>
      <w:marLeft w:val="0"/>
      <w:marRight w:val="0"/>
      <w:marTop w:val="0"/>
      <w:marBottom w:val="0"/>
      <w:divBdr>
        <w:top w:val="none" w:sz="0" w:space="0" w:color="auto"/>
        <w:left w:val="none" w:sz="0" w:space="0" w:color="auto"/>
        <w:bottom w:val="none" w:sz="0" w:space="0" w:color="auto"/>
        <w:right w:val="none" w:sz="0" w:space="0" w:color="auto"/>
      </w:divBdr>
    </w:div>
    <w:div w:id="1036082873">
      <w:bodyDiv w:val="1"/>
      <w:marLeft w:val="0"/>
      <w:marRight w:val="0"/>
      <w:marTop w:val="0"/>
      <w:marBottom w:val="0"/>
      <w:divBdr>
        <w:top w:val="none" w:sz="0" w:space="0" w:color="auto"/>
        <w:left w:val="none" w:sz="0" w:space="0" w:color="auto"/>
        <w:bottom w:val="none" w:sz="0" w:space="0" w:color="auto"/>
        <w:right w:val="none" w:sz="0" w:space="0" w:color="auto"/>
      </w:divBdr>
    </w:div>
    <w:div w:id="1044719527">
      <w:bodyDiv w:val="1"/>
      <w:marLeft w:val="0"/>
      <w:marRight w:val="0"/>
      <w:marTop w:val="0"/>
      <w:marBottom w:val="0"/>
      <w:divBdr>
        <w:top w:val="none" w:sz="0" w:space="0" w:color="auto"/>
        <w:left w:val="none" w:sz="0" w:space="0" w:color="auto"/>
        <w:bottom w:val="none" w:sz="0" w:space="0" w:color="auto"/>
        <w:right w:val="none" w:sz="0" w:space="0" w:color="auto"/>
      </w:divBdr>
    </w:div>
    <w:div w:id="1044870915">
      <w:bodyDiv w:val="1"/>
      <w:marLeft w:val="0"/>
      <w:marRight w:val="0"/>
      <w:marTop w:val="0"/>
      <w:marBottom w:val="0"/>
      <w:divBdr>
        <w:top w:val="none" w:sz="0" w:space="0" w:color="auto"/>
        <w:left w:val="none" w:sz="0" w:space="0" w:color="auto"/>
        <w:bottom w:val="none" w:sz="0" w:space="0" w:color="auto"/>
        <w:right w:val="none" w:sz="0" w:space="0" w:color="auto"/>
      </w:divBdr>
    </w:div>
    <w:div w:id="1054963542">
      <w:bodyDiv w:val="1"/>
      <w:marLeft w:val="0"/>
      <w:marRight w:val="0"/>
      <w:marTop w:val="0"/>
      <w:marBottom w:val="0"/>
      <w:divBdr>
        <w:top w:val="none" w:sz="0" w:space="0" w:color="auto"/>
        <w:left w:val="none" w:sz="0" w:space="0" w:color="auto"/>
        <w:bottom w:val="none" w:sz="0" w:space="0" w:color="auto"/>
        <w:right w:val="none" w:sz="0" w:space="0" w:color="auto"/>
      </w:divBdr>
    </w:div>
    <w:div w:id="1056272617">
      <w:bodyDiv w:val="1"/>
      <w:marLeft w:val="0"/>
      <w:marRight w:val="0"/>
      <w:marTop w:val="0"/>
      <w:marBottom w:val="0"/>
      <w:divBdr>
        <w:top w:val="none" w:sz="0" w:space="0" w:color="auto"/>
        <w:left w:val="none" w:sz="0" w:space="0" w:color="auto"/>
        <w:bottom w:val="none" w:sz="0" w:space="0" w:color="auto"/>
        <w:right w:val="none" w:sz="0" w:space="0" w:color="auto"/>
      </w:divBdr>
    </w:div>
    <w:div w:id="1057507805">
      <w:bodyDiv w:val="1"/>
      <w:marLeft w:val="0"/>
      <w:marRight w:val="0"/>
      <w:marTop w:val="0"/>
      <w:marBottom w:val="0"/>
      <w:divBdr>
        <w:top w:val="none" w:sz="0" w:space="0" w:color="auto"/>
        <w:left w:val="none" w:sz="0" w:space="0" w:color="auto"/>
        <w:bottom w:val="none" w:sz="0" w:space="0" w:color="auto"/>
        <w:right w:val="none" w:sz="0" w:space="0" w:color="auto"/>
      </w:divBdr>
    </w:div>
    <w:div w:id="1066538144">
      <w:bodyDiv w:val="1"/>
      <w:marLeft w:val="0"/>
      <w:marRight w:val="0"/>
      <w:marTop w:val="0"/>
      <w:marBottom w:val="0"/>
      <w:divBdr>
        <w:top w:val="none" w:sz="0" w:space="0" w:color="auto"/>
        <w:left w:val="none" w:sz="0" w:space="0" w:color="auto"/>
        <w:bottom w:val="none" w:sz="0" w:space="0" w:color="auto"/>
        <w:right w:val="none" w:sz="0" w:space="0" w:color="auto"/>
      </w:divBdr>
    </w:div>
    <w:div w:id="1077168331">
      <w:bodyDiv w:val="1"/>
      <w:marLeft w:val="0"/>
      <w:marRight w:val="0"/>
      <w:marTop w:val="0"/>
      <w:marBottom w:val="0"/>
      <w:divBdr>
        <w:top w:val="none" w:sz="0" w:space="0" w:color="auto"/>
        <w:left w:val="none" w:sz="0" w:space="0" w:color="auto"/>
        <w:bottom w:val="none" w:sz="0" w:space="0" w:color="auto"/>
        <w:right w:val="none" w:sz="0" w:space="0" w:color="auto"/>
      </w:divBdr>
    </w:div>
    <w:div w:id="1083918147">
      <w:bodyDiv w:val="1"/>
      <w:marLeft w:val="0"/>
      <w:marRight w:val="0"/>
      <w:marTop w:val="0"/>
      <w:marBottom w:val="0"/>
      <w:divBdr>
        <w:top w:val="none" w:sz="0" w:space="0" w:color="auto"/>
        <w:left w:val="none" w:sz="0" w:space="0" w:color="auto"/>
        <w:bottom w:val="none" w:sz="0" w:space="0" w:color="auto"/>
        <w:right w:val="none" w:sz="0" w:space="0" w:color="auto"/>
      </w:divBdr>
    </w:div>
    <w:div w:id="1101223807">
      <w:bodyDiv w:val="1"/>
      <w:marLeft w:val="0"/>
      <w:marRight w:val="0"/>
      <w:marTop w:val="0"/>
      <w:marBottom w:val="0"/>
      <w:divBdr>
        <w:top w:val="none" w:sz="0" w:space="0" w:color="auto"/>
        <w:left w:val="none" w:sz="0" w:space="0" w:color="auto"/>
        <w:bottom w:val="none" w:sz="0" w:space="0" w:color="auto"/>
        <w:right w:val="none" w:sz="0" w:space="0" w:color="auto"/>
      </w:divBdr>
    </w:div>
    <w:div w:id="1105150961">
      <w:bodyDiv w:val="1"/>
      <w:marLeft w:val="0"/>
      <w:marRight w:val="0"/>
      <w:marTop w:val="0"/>
      <w:marBottom w:val="0"/>
      <w:divBdr>
        <w:top w:val="none" w:sz="0" w:space="0" w:color="auto"/>
        <w:left w:val="none" w:sz="0" w:space="0" w:color="auto"/>
        <w:bottom w:val="none" w:sz="0" w:space="0" w:color="auto"/>
        <w:right w:val="none" w:sz="0" w:space="0" w:color="auto"/>
      </w:divBdr>
    </w:div>
    <w:div w:id="1117456407">
      <w:bodyDiv w:val="1"/>
      <w:marLeft w:val="0"/>
      <w:marRight w:val="0"/>
      <w:marTop w:val="0"/>
      <w:marBottom w:val="0"/>
      <w:divBdr>
        <w:top w:val="none" w:sz="0" w:space="0" w:color="auto"/>
        <w:left w:val="none" w:sz="0" w:space="0" w:color="auto"/>
        <w:bottom w:val="none" w:sz="0" w:space="0" w:color="auto"/>
        <w:right w:val="none" w:sz="0" w:space="0" w:color="auto"/>
      </w:divBdr>
    </w:div>
    <w:div w:id="1131091352">
      <w:bodyDiv w:val="1"/>
      <w:marLeft w:val="0"/>
      <w:marRight w:val="0"/>
      <w:marTop w:val="0"/>
      <w:marBottom w:val="0"/>
      <w:divBdr>
        <w:top w:val="none" w:sz="0" w:space="0" w:color="auto"/>
        <w:left w:val="none" w:sz="0" w:space="0" w:color="auto"/>
        <w:bottom w:val="none" w:sz="0" w:space="0" w:color="auto"/>
        <w:right w:val="none" w:sz="0" w:space="0" w:color="auto"/>
      </w:divBdr>
    </w:div>
    <w:div w:id="1133059455">
      <w:bodyDiv w:val="1"/>
      <w:marLeft w:val="0"/>
      <w:marRight w:val="0"/>
      <w:marTop w:val="0"/>
      <w:marBottom w:val="0"/>
      <w:divBdr>
        <w:top w:val="none" w:sz="0" w:space="0" w:color="auto"/>
        <w:left w:val="none" w:sz="0" w:space="0" w:color="auto"/>
        <w:bottom w:val="none" w:sz="0" w:space="0" w:color="auto"/>
        <w:right w:val="none" w:sz="0" w:space="0" w:color="auto"/>
      </w:divBdr>
    </w:div>
    <w:div w:id="1136491127">
      <w:bodyDiv w:val="1"/>
      <w:marLeft w:val="0"/>
      <w:marRight w:val="0"/>
      <w:marTop w:val="0"/>
      <w:marBottom w:val="0"/>
      <w:divBdr>
        <w:top w:val="none" w:sz="0" w:space="0" w:color="auto"/>
        <w:left w:val="none" w:sz="0" w:space="0" w:color="auto"/>
        <w:bottom w:val="none" w:sz="0" w:space="0" w:color="auto"/>
        <w:right w:val="none" w:sz="0" w:space="0" w:color="auto"/>
      </w:divBdr>
    </w:div>
    <w:div w:id="1140923168">
      <w:bodyDiv w:val="1"/>
      <w:marLeft w:val="0"/>
      <w:marRight w:val="0"/>
      <w:marTop w:val="0"/>
      <w:marBottom w:val="0"/>
      <w:divBdr>
        <w:top w:val="none" w:sz="0" w:space="0" w:color="auto"/>
        <w:left w:val="none" w:sz="0" w:space="0" w:color="auto"/>
        <w:bottom w:val="none" w:sz="0" w:space="0" w:color="auto"/>
        <w:right w:val="none" w:sz="0" w:space="0" w:color="auto"/>
      </w:divBdr>
    </w:div>
    <w:div w:id="1148476536">
      <w:bodyDiv w:val="1"/>
      <w:marLeft w:val="0"/>
      <w:marRight w:val="0"/>
      <w:marTop w:val="0"/>
      <w:marBottom w:val="0"/>
      <w:divBdr>
        <w:top w:val="none" w:sz="0" w:space="0" w:color="auto"/>
        <w:left w:val="none" w:sz="0" w:space="0" w:color="auto"/>
        <w:bottom w:val="none" w:sz="0" w:space="0" w:color="auto"/>
        <w:right w:val="none" w:sz="0" w:space="0" w:color="auto"/>
      </w:divBdr>
    </w:div>
    <w:div w:id="1168517640">
      <w:bodyDiv w:val="1"/>
      <w:marLeft w:val="0"/>
      <w:marRight w:val="0"/>
      <w:marTop w:val="0"/>
      <w:marBottom w:val="0"/>
      <w:divBdr>
        <w:top w:val="none" w:sz="0" w:space="0" w:color="auto"/>
        <w:left w:val="none" w:sz="0" w:space="0" w:color="auto"/>
        <w:bottom w:val="none" w:sz="0" w:space="0" w:color="auto"/>
        <w:right w:val="none" w:sz="0" w:space="0" w:color="auto"/>
      </w:divBdr>
    </w:div>
    <w:div w:id="1173489203">
      <w:bodyDiv w:val="1"/>
      <w:marLeft w:val="0"/>
      <w:marRight w:val="0"/>
      <w:marTop w:val="0"/>
      <w:marBottom w:val="0"/>
      <w:divBdr>
        <w:top w:val="none" w:sz="0" w:space="0" w:color="auto"/>
        <w:left w:val="none" w:sz="0" w:space="0" w:color="auto"/>
        <w:bottom w:val="none" w:sz="0" w:space="0" w:color="auto"/>
        <w:right w:val="none" w:sz="0" w:space="0" w:color="auto"/>
      </w:divBdr>
    </w:div>
    <w:div w:id="1186479053">
      <w:bodyDiv w:val="1"/>
      <w:marLeft w:val="0"/>
      <w:marRight w:val="0"/>
      <w:marTop w:val="0"/>
      <w:marBottom w:val="0"/>
      <w:divBdr>
        <w:top w:val="none" w:sz="0" w:space="0" w:color="auto"/>
        <w:left w:val="none" w:sz="0" w:space="0" w:color="auto"/>
        <w:bottom w:val="none" w:sz="0" w:space="0" w:color="auto"/>
        <w:right w:val="none" w:sz="0" w:space="0" w:color="auto"/>
      </w:divBdr>
    </w:div>
    <w:div w:id="1192956369">
      <w:bodyDiv w:val="1"/>
      <w:marLeft w:val="0"/>
      <w:marRight w:val="0"/>
      <w:marTop w:val="0"/>
      <w:marBottom w:val="0"/>
      <w:divBdr>
        <w:top w:val="none" w:sz="0" w:space="0" w:color="auto"/>
        <w:left w:val="none" w:sz="0" w:space="0" w:color="auto"/>
        <w:bottom w:val="none" w:sz="0" w:space="0" w:color="auto"/>
        <w:right w:val="none" w:sz="0" w:space="0" w:color="auto"/>
      </w:divBdr>
    </w:div>
    <w:div w:id="1202209574">
      <w:bodyDiv w:val="1"/>
      <w:marLeft w:val="0"/>
      <w:marRight w:val="0"/>
      <w:marTop w:val="0"/>
      <w:marBottom w:val="0"/>
      <w:divBdr>
        <w:top w:val="none" w:sz="0" w:space="0" w:color="auto"/>
        <w:left w:val="none" w:sz="0" w:space="0" w:color="auto"/>
        <w:bottom w:val="none" w:sz="0" w:space="0" w:color="auto"/>
        <w:right w:val="none" w:sz="0" w:space="0" w:color="auto"/>
      </w:divBdr>
    </w:div>
    <w:div w:id="1207134676">
      <w:bodyDiv w:val="1"/>
      <w:marLeft w:val="0"/>
      <w:marRight w:val="0"/>
      <w:marTop w:val="0"/>
      <w:marBottom w:val="0"/>
      <w:divBdr>
        <w:top w:val="none" w:sz="0" w:space="0" w:color="auto"/>
        <w:left w:val="none" w:sz="0" w:space="0" w:color="auto"/>
        <w:bottom w:val="none" w:sz="0" w:space="0" w:color="auto"/>
        <w:right w:val="none" w:sz="0" w:space="0" w:color="auto"/>
      </w:divBdr>
    </w:div>
    <w:div w:id="1211192870">
      <w:bodyDiv w:val="1"/>
      <w:marLeft w:val="0"/>
      <w:marRight w:val="0"/>
      <w:marTop w:val="0"/>
      <w:marBottom w:val="0"/>
      <w:divBdr>
        <w:top w:val="none" w:sz="0" w:space="0" w:color="auto"/>
        <w:left w:val="none" w:sz="0" w:space="0" w:color="auto"/>
        <w:bottom w:val="none" w:sz="0" w:space="0" w:color="auto"/>
        <w:right w:val="none" w:sz="0" w:space="0" w:color="auto"/>
      </w:divBdr>
    </w:div>
    <w:div w:id="1213348790">
      <w:bodyDiv w:val="1"/>
      <w:marLeft w:val="0"/>
      <w:marRight w:val="0"/>
      <w:marTop w:val="0"/>
      <w:marBottom w:val="0"/>
      <w:divBdr>
        <w:top w:val="none" w:sz="0" w:space="0" w:color="auto"/>
        <w:left w:val="none" w:sz="0" w:space="0" w:color="auto"/>
        <w:bottom w:val="none" w:sz="0" w:space="0" w:color="auto"/>
        <w:right w:val="none" w:sz="0" w:space="0" w:color="auto"/>
      </w:divBdr>
    </w:div>
    <w:div w:id="1219517722">
      <w:bodyDiv w:val="1"/>
      <w:marLeft w:val="0"/>
      <w:marRight w:val="0"/>
      <w:marTop w:val="0"/>
      <w:marBottom w:val="0"/>
      <w:divBdr>
        <w:top w:val="none" w:sz="0" w:space="0" w:color="auto"/>
        <w:left w:val="none" w:sz="0" w:space="0" w:color="auto"/>
        <w:bottom w:val="none" w:sz="0" w:space="0" w:color="auto"/>
        <w:right w:val="none" w:sz="0" w:space="0" w:color="auto"/>
      </w:divBdr>
    </w:div>
    <w:div w:id="1222787789">
      <w:bodyDiv w:val="1"/>
      <w:marLeft w:val="0"/>
      <w:marRight w:val="0"/>
      <w:marTop w:val="0"/>
      <w:marBottom w:val="0"/>
      <w:divBdr>
        <w:top w:val="none" w:sz="0" w:space="0" w:color="auto"/>
        <w:left w:val="none" w:sz="0" w:space="0" w:color="auto"/>
        <w:bottom w:val="none" w:sz="0" w:space="0" w:color="auto"/>
        <w:right w:val="none" w:sz="0" w:space="0" w:color="auto"/>
      </w:divBdr>
    </w:div>
    <w:div w:id="1229804284">
      <w:bodyDiv w:val="1"/>
      <w:marLeft w:val="0"/>
      <w:marRight w:val="0"/>
      <w:marTop w:val="0"/>
      <w:marBottom w:val="0"/>
      <w:divBdr>
        <w:top w:val="none" w:sz="0" w:space="0" w:color="auto"/>
        <w:left w:val="none" w:sz="0" w:space="0" w:color="auto"/>
        <w:bottom w:val="none" w:sz="0" w:space="0" w:color="auto"/>
        <w:right w:val="none" w:sz="0" w:space="0" w:color="auto"/>
      </w:divBdr>
    </w:div>
    <w:div w:id="1230074413">
      <w:bodyDiv w:val="1"/>
      <w:marLeft w:val="0"/>
      <w:marRight w:val="0"/>
      <w:marTop w:val="0"/>
      <w:marBottom w:val="0"/>
      <w:divBdr>
        <w:top w:val="none" w:sz="0" w:space="0" w:color="auto"/>
        <w:left w:val="none" w:sz="0" w:space="0" w:color="auto"/>
        <w:bottom w:val="none" w:sz="0" w:space="0" w:color="auto"/>
        <w:right w:val="none" w:sz="0" w:space="0" w:color="auto"/>
      </w:divBdr>
    </w:div>
    <w:div w:id="1231690342">
      <w:bodyDiv w:val="1"/>
      <w:marLeft w:val="0"/>
      <w:marRight w:val="0"/>
      <w:marTop w:val="0"/>
      <w:marBottom w:val="0"/>
      <w:divBdr>
        <w:top w:val="none" w:sz="0" w:space="0" w:color="auto"/>
        <w:left w:val="none" w:sz="0" w:space="0" w:color="auto"/>
        <w:bottom w:val="none" w:sz="0" w:space="0" w:color="auto"/>
        <w:right w:val="none" w:sz="0" w:space="0" w:color="auto"/>
      </w:divBdr>
    </w:div>
    <w:div w:id="1239706819">
      <w:bodyDiv w:val="1"/>
      <w:marLeft w:val="0"/>
      <w:marRight w:val="0"/>
      <w:marTop w:val="0"/>
      <w:marBottom w:val="0"/>
      <w:divBdr>
        <w:top w:val="none" w:sz="0" w:space="0" w:color="auto"/>
        <w:left w:val="none" w:sz="0" w:space="0" w:color="auto"/>
        <w:bottom w:val="none" w:sz="0" w:space="0" w:color="auto"/>
        <w:right w:val="none" w:sz="0" w:space="0" w:color="auto"/>
      </w:divBdr>
    </w:div>
    <w:div w:id="1253516345">
      <w:bodyDiv w:val="1"/>
      <w:marLeft w:val="0"/>
      <w:marRight w:val="0"/>
      <w:marTop w:val="0"/>
      <w:marBottom w:val="0"/>
      <w:divBdr>
        <w:top w:val="none" w:sz="0" w:space="0" w:color="auto"/>
        <w:left w:val="none" w:sz="0" w:space="0" w:color="auto"/>
        <w:bottom w:val="none" w:sz="0" w:space="0" w:color="auto"/>
        <w:right w:val="none" w:sz="0" w:space="0" w:color="auto"/>
      </w:divBdr>
    </w:div>
    <w:div w:id="1261915685">
      <w:bodyDiv w:val="1"/>
      <w:marLeft w:val="0"/>
      <w:marRight w:val="0"/>
      <w:marTop w:val="0"/>
      <w:marBottom w:val="0"/>
      <w:divBdr>
        <w:top w:val="none" w:sz="0" w:space="0" w:color="auto"/>
        <w:left w:val="none" w:sz="0" w:space="0" w:color="auto"/>
        <w:bottom w:val="none" w:sz="0" w:space="0" w:color="auto"/>
        <w:right w:val="none" w:sz="0" w:space="0" w:color="auto"/>
      </w:divBdr>
    </w:div>
    <w:div w:id="1262571696">
      <w:bodyDiv w:val="1"/>
      <w:marLeft w:val="0"/>
      <w:marRight w:val="0"/>
      <w:marTop w:val="0"/>
      <w:marBottom w:val="0"/>
      <w:divBdr>
        <w:top w:val="none" w:sz="0" w:space="0" w:color="auto"/>
        <w:left w:val="none" w:sz="0" w:space="0" w:color="auto"/>
        <w:bottom w:val="none" w:sz="0" w:space="0" w:color="auto"/>
        <w:right w:val="none" w:sz="0" w:space="0" w:color="auto"/>
      </w:divBdr>
    </w:div>
    <w:div w:id="1269970872">
      <w:bodyDiv w:val="1"/>
      <w:marLeft w:val="0"/>
      <w:marRight w:val="0"/>
      <w:marTop w:val="0"/>
      <w:marBottom w:val="0"/>
      <w:divBdr>
        <w:top w:val="none" w:sz="0" w:space="0" w:color="auto"/>
        <w:left w:val="none" w:sz="0" w:space="0" w:color="auto"/>
        <w:bottom w:val="none" w:sz="0" w:space="0" w:color="auto"/>
        <w:right w:val="none" w:sz="0" w:space="0" w:color="auto"/>
      </w:divBdr>
    </w:div>
    <w:div w:id="1270893312">
      <w:bodyDiv w:val="1"/>
      <w:marLeft w:val="0"/>
      <w:marRight w:val="0"/>
      <w:marTop w:val="0"/>
      <w:marBottom w:val="0"/>
      <w:divBdr>
        <w:top w:val="none" w:sz="0" w:space="0" w:color="auto"/>
        <w:left w:val="none" w:sz="0" w:space="0" w:color="auto"/>
        <w:bottom w:val="none" w:sz="0" w:space="0" w:color="auto"/>
        <w:right w:val="none" w:sz="0" w:space="0" w:color="auto"/>
      </w:divBdr>
    </w:div>
    <w:div w:id="1273896256">
      <w:bodyDiv w:val="1"/>
      <w:marLeft w:val="0"/>
      <w:marRight w:val="0"/>
      <w:marTop w:val="0"/>
      <w:marBottom w:val="0"/>
      <w:divBdr>
        <w:top w:val="none" w:sz="0" w:space="0" w:color="auto"/>
        <w:left w:val="none" w:sz="0" w:space="0" w:color="auto"/>
        <w:bottom w:val="none" w:sz="0" w:space="0" w:color="auto"/>
        <w:right w:val="none" w:sz="0" w:space="0" w:color="auto"/>
      </w:divBdr>
    </w:div>
    <w:div w:id="1275288221">
      <w:bodyDiv w:val="1"/>
      <w:marLeft w:val="0"/>
      <w:marRight w:val="0"/>
      <w:marTop w:val="0"/>
      <w:marBottom w:val="0"/>
      <w:divBdr>
        <w:top w:val="none" w:sz="0" w:space="0" w:color="auto"/>
        <w:left w:val="none" w:sz="0" w:space="0" w:color="auto"/>
        <w:bottom w:val="none" w:sz="0" w:space="0" w:color="auto"/>
        <w:right w:val="none" w:sz="0" w:space="0" w:color="auto"/>
      </w:divBdr>
    </w:div>
    <w:div w:id="1284850745">
      <w:bodyDiv w:val="1"/>
      <w:marLeft w:val="0"/>
      <w:marRight w:val="0"/>
      <w:marTop w:val="0"/>
      <w:marBottom w:val="0"/>
      <w:divBdr>
        <w:top w:val="none" w:sz="0" w:space="0" w:color="auto"/>
        <w:left w:val="none" w:sz="0" w:space="0" w:color="auto"/>
        <w:bottom w:val="none" w:sz="0" w:space="0" w:color="auto"/>
        <w:right w:val="none" w:sz="0" w:space="0" w:color="auto"/>
      </w:divBdr>
      <w:divsChild>
        <w:div w:id="114099540">
          <w:marLeft w:val="0"/>
          <w:marRight w:val="0"/>
          <w:marTop w:val="0"/>
          <w:marBottom w:val="225"/>
          <w:divBdr>
            <w:top w:val="none" w:sz="0" w:space="0" w:color="auto"/>
            <w:left w:val="none" w:sz="0" w:space="0" w:color="auto"/>
            <w:bottom w:val="none" w:sz="0" w:space="0" w:color="auto"/>
            <w:right w:val="none" w:sz="0" w:space="0" w:color="auto"/>
          </w:divBdr>
        </w:div>
        <w:div w:id="1908419618">
          <w:marLeft w:val="0"/>
          <w:marRight w:val="0"/>
          <w:marTop w:val="0"/>
          <w:marBottom w:val="225"/>
          <w:divBdr>
            <w:top w:val="none" w:sz="0" w:space="0" w:color="auto"/>
            <w:left w:val="none" w:sz="0" w:space="0" w:color="auto"/>
            <w:bottom w:val="none" w:sz="0" w:space="0" w:color="auto"/>
            <w:right w:val="none" w:sz="0" w:space="0" w:color="auto"/>
          </w:divBdr>
        </w:div>
        <w:div w:id="614019194">
          <w:marLeft w:val="0"/>
          <w:marRight w:val="0"/>
          <w:marTop w:val="0"/>
          <w:marBottom w:val="225"/>
          <w:divBdr>
            <w:top w:val="none" w:sz="0" w:space="0" w:color="auto"/>
            <w:left w:val="none" w:sz="0" w:space="0" w:color="auto"/>
            <w:bottom w:val="none" w:sz="0" w:space="0" w:color="auto"/>
            <w:right w:val="none" w:sz="0" w:space="0" w:color="auto"/>
          </w:divBdr>
        </w:div>
      </w:divsChild>
    </w:div>
    <w:div w:id="1285431044">
      <w:bodyDiv w:val="1"/>
      <w:marLeft w:val="0"/>
      <w:marRight w:val="0"/>
      <w:marTop w:val="0"/>
      <w:marBottom w:val="0"/>
      <w:divBdr>
        <w:top w:val="none" w:sz="0" w:space="0" w:color="auto"/>
        <w:left w:val="none" w:sz="0" w:space="0" w:color="auto"/>
        <w:bottom w:val="none" w:sz="0" w:space="0" w:color="auto"/>
        <w:right w:val="none" w:sz="0" w:space="0" w:color="auto"/>
      </w:divBdr>
    </w:div>
    <w:div w:id="1289630412">
      <w:bodyDiv w:val="1"/>
      <w:marLeft w:val="0"/>
      <w:marRight w:val="0"/>
      <w:marTop w:val="0"/>
      <w:marBottom w:val="0"/>
      <w:divBdr>
        <w:top w:val="none" w:sz="0" w:space="0" w:color="auto"/>
        <w:left w:val="none" w:sz="0" w:space="0" w:color="auto"/>
        <w:bottom w:val="none" w:sz="0" w:space="0" w:color="auto"/>
        <w:right w:val="none" w:sz="0" w:space="0" w:color="auto"/>
      </w:divBdr>
    </w:div>
    <w:div w:id="1304116744">
      <w:bodyDiv w:val="1"/>
      <w:marLeft w:val="0"/>
      <w:marRight w:val="0"/>
      <w:marTop w:val="0"/>
      <w:marBottom w:val="0"/>
      <w:divBdr>
        <w:top w:val="none" w:sz="0" w:space="0" w:color="auto"/>
        <w:left w:val="none" w:sz="0" w:space="0" w:color="auto"/>
        <w:bottom w:val="none" w:sz="0" w:space="0" w:color="auto"/>
        <w:right w:val="none" w:sz="0" w:space="0" w:color="auto"/>
      </w:divBdr>
    </w:div>
    <w:div w:id="1310206480">
      <w:bodyDiv w:val="1"/>
      <w:marLeft w:val="0"/>
      <w:marRight w:val="0"/>
      <w:marTop w:val="0"/>
      <w:marBottom w:val="0"/>
      <w:divBdr>
        <w:top w:val="none" w:sz="0" w:space="0" w:color="auto"/>
        <w:left w:val="none" w:sz="0" w:space="0" w:color="auto"/>
        <w:bottom w:val="none" w:sz="0" w:space="0" w:color="auto"/>
        <w:right w:val="none" w:sz="0" w:space="0" w:color="auto"/>
      </w:divBdr>
    </w:div>
    <w:div w:id="1310865936">
      <w:bodyDiv w:val="1"/>
      <w:marLeft w:val="0"/>
      <w:marRight w:val="0"/>
      <w:marTop w:val="0"/>
      <w:marBottom w:val="0"/>
      <w:divBdr>
        <w:top w:val="none" w:sz="0" w:space="0" w:color="auto"/>
        <w:left w:val="none" w:sz="0" w:space="0" w:color="auto"/>
        <w:bottom w:val="none" w:sz="0" w:space="0" w:color="auto"/>
        <w:right w:val="none" w:sz="0" w:space="0" w:color="auto"/>
      </w:divBdr>
    </w:div>
    <w:div w:id="1316257561">
      <w:bodyDiv w:val="1"/>
      <w:marLeft w:val="0"/>
      <w:marRight w:val="0"/>
      <w:marTop w:val="0"/>
      <w:marBottom w:val="0"/>
      <w:divBdr>
        <w:top w:val="none" w:sz="0" w:space="0" w:color="auto"/>
        <w:left w:val="none" w:sz="0" w:space="0" w:color="auto"/>
        <w:bottom w:val="none" w:sz="0" w:space="0" w:color="auto"/>
        <w:right w:val="none" w:sz="0" w:space="0" w:color="auto"/>
      </w:divBdr>
    </w:div>
    <w:div w:id="1320235674">
      <w:bodyDiv w:val="1"/>
      <w:marLeft w:val="0"/>
      <w:marRight w:val="0"/>
      <w:marTop w:val="0"/>
      <w:marBottom w:val="0"/>
      <w:divBdr>
        <w:top w:val="none" w:sz="0" w:space="0" w:color="auto"/>
        <w:left w:val="none" w:sz="0" w:space="0" w:color="auto"/>
        <w:bottom w:val="none" w:sz="0" w:space="0" w:color="auto"/>
        <w:right w:val="none" w:sz="0" w:space="0" w:color="auto"/>
      </w:divBdr>
    </w:div>
    <w:div w:id="1322319895">
      <w:bodyDiv w:val="1"/>
      <w:marLeft w:val="0"/>
      <w:marRight w:val="0"/>
      <w:marTop w:val="0"/>
      <w:marBottom w:val="0"/>
      <w:divBdr>
        <w:top w:val="none" w:sz="0" w:space="0" w:color="auto"/>
        <w:left w:val="none" w:sz="0" w:space="0" w:color="auto"/>
        <w:bottom w:val="none" w:sz="0" w:space="0" w:color="auto"/>
        <w:right w:val="none" w:sz="0" w:space="0" w:color="auto"/>
      </w:divBdr>
    </w:div>
    <w:div w:id="1324159270">
      <w:bodyDiv w:val="1"/>
      <w:marLeft w:val="0"/>
      <w:marRight w:val="0"/>
      <w:marTop w:val="0"/>
      <w:marBottom w:val="0"/>
      <w:divBdr>
        <w:top w:val="none" w:sz="0" w:space="0" w:color="auto"/>
        <w:left w:val="none" w:sz="0" w:space="0" w:color="auto"/>
        <w:bottom w:val="none" w:sz="0" w:space="0" w:color="auto"/>
        <w:right w:val="none" w:sz="0" w:space="0" w:color="auto"/>
      </w:divBdr>
    </w:div>
    <w:div w:id="1326856317">
      <w:bodyDiv w:val="1"/>
      <w:marLeft w:val="0"/>
      <w:marRight w:val="0"/>
      <w:marTop w:val="0"/>
      <w:marBottom w:val="0"/>
      <w:divBdr>
        <w:top w:val="none" w:sz="0" w:space="0" w:color="auto"/>
        <w:left w:val="none" w:sz="0" w:space="0" w:color="auto"/>
        <w:bottom w:val="none" w:sz="0" w:space="0" w:color="auto"/>
        <w:right w:val="none" w:sz="0" w:space="0" w:color="auto"/>
      </w:divBdr>
    </w:div>
    <w:div w:id="1337265523">
      <w:bodyDiv w:val="1"/>
      <w:marLeft w:val="0"/>
      <w:marRight w:val="0"/>
      <w:marTop w:val="0"/>
      <w:marBottom w:val="0"/>
      <w:divBdr>
        <w:top w:val="none" w:sz="0" w:space="0" w:color="auto"/>
        <w:left w:val="none" w:sz="0" w:space="0" w:color="auto"/>
        <w:bottom w:val="none" w:sz="0" w:space="0" w:color="auto"/>
        <w:right w:val="none" w:sz="0" w:space="0" w:color="auto"/>
      </w:divBdr>
    </w:div>
    <w:div w:id="1337339990">
      <w:bodyDiv w:val="1"/>
      <w:marLeft w:val="0"/>
      <w:marRight w:val="0"/>
      <w:marTop w:val="0"/>
      <w:marBottom w:val="0"/>
      <w:divBdr>
        <w:top w:val="none" w:sz="0" w:space="0" w:color="auto"/>
        <w:left w:val="none" w:sz="0" w:space="0" w:color="auto"/>
        <w:bottom w:val="none" w:sz="0" w:space="0" w:color="auto"/>
        <w:right w:val="none" w:sz="0" w:space="0" w:color="auto"/>
      </w:divBdr>
    </w:div>
    <w:div w:id="1341007954">
      <w:bodyDiv w:val="1"/>
      <w:marLeft w:val="0"/>
      <w:marRight w:val="0"/>
      <w:marTop w:val="0"/>
      <w:marBottom w:val="0"/>
      <w:divBdr>
        <w:top w:val="none" w:sz="0" w:space="0" w:color="auto"/>
        <w:left w:val="none" w:sz="0" w:space="0" w:color="auto"/>
        <w:bottom w:val="none" w:sz="0" w:space="0" w:color="auto"/>
        <w:right w:val="none" w:sz="0" w:space="0" w:color="auto"/>
      </w:divBdr>
    </w:div>
    <w:div w:id="1353336796">
      <w:bodyDiv w:val="1"/>
      <w:marLeft w:val="0"/>
      <w:marRight w:val="0"/>
      <w:marTop w:val="0"/>
      <w:marBottom w:val="0"/>
      <w:divBdr>
        <w:top w:val="none" w:sz="0" w:space="0" w:color="auto"/>
        <w:left w:val="none" w:sz="0" w:space="0" w:color="auto"/>
        <w:bottom w:val="none" w:sz="0" w:space="0" w:color="auto"/>
        <w:right w:val="none" w:sz="0" w:space="0" w:color="auto"/>
      </w:divBdr>
    </w:div>
    <w:div w:id="1355615786">
      <w:bodyDiv w:val="1"/>
      <w:marLeft w:val="0"/>
      <w:marRight w:val="0"/>
      <w:marTop w:val="0"/>
      <w:marBottom w:val="0"/>
      <w:divBdr>
        <w:top w:val="none" w:sz="0" w:space="0" w:color="auto"/>
        <w:left w:val="none" w:sz="0" w:space="0" w:color="auto"/>
        <w:bottom w:val="none" w:sz="0" w:space="0" w:color="auto"/>
        <w:right w:val="none" w:sz="0" w:space="0" w:color="auto"/>
      </w:divBdr>
    </w:div>
    <w:div w:id="1356351092">
      <w:bodyDiv w:val="1"/>
      <w:marLeft w:val="0"/>
      <w:marRight w:val="0"/>
      <w:marTop w:val="0"/>
      <w:marBottom w:val="0"/>
      <w:divBdr>
        <w:top w:val="none" w:sz="0" w:space="0" w:color="auto"/>
        <w:left w:val="none" w:sz="0" w:space="0" w:color="auto"/>
        <w:bottom w:val="none" w:sz="0" w:space="0" w:color="auto"/>
        <w:right w:val="none" w:sz="0" w:space="0" w:color="auto"/>
      </w:divBdr>
    </w:div>
    <w:div w:id="1368946675">
      <w:bodyDiv w:val="1"/>
      <w:marLeft w:val="0"/>
      <w:marRight w:val="0"/>
      <w:marTop w:val="0"/>
      <w:marBottom w:val="0"/>
      <w:divBdr>
        <w:top w:val="none" w:sz="0" w:space="0" w:color="auto"/>
        <w:left w:val="none" w:sz="0" w:space="0" w:color="auto"/>
        <w:bottom w:val="none" w:sz="0" w:space="0" w:color="auto"/>
        <w:right w:val="none" w:sz="0" w:space="0" w:color="auto"/>
      </w:divBdr>
    </w:div>
    <w:div w:id="1370690973">
      <w:bodyDiv w:val="1"/>
      <w:marLeft w:val="0"/>
      <w:marRight w:val="0"/>
      <w:marTop w:val="0"/>
      <w:marBottom w:val="0"/>
      <w:divBdr>
        <w:top w:val="none" w:sz="0" w:space="0" w:color="auto"/>
        <w:left w:val="none" w:sz="0" w:space="0" w:color="auto"/>
        <w:bottom w:val="none" w:sz="0" w:space="0" w:color="auto"/>
        <w:right w:val="none" w:sz="0" w:space="0" w:color="auto"/>
      </w:divBdr>
    </w:div>
    <w:div w:id="1371490801">
      <w:bodyDiv w:val="1"/>
      <w:marLeft w:val="0"/>
      <w:marRight w:val="0"/>
      <w:marTop w:val="0"/>
      <w:marBottom w:val="0"/>
      <w:divBdr>
        <w:top w:val="none" w:sz="0" w:space="0" w:color="auto"/>
        <w:left w:val="none" w:sz="0" w:space="0" w:color="auto"/>
        <w:bottom w:val="none" w:sz="0" w:space="0" w:color="auto"/>
        <w:right w:val="none" w:sz="0" w:space="0" w:color="auto"/>
      </w:divBdr>
    </w:div>
    <w:div w:id="1383290796">
      <w:bodyDiv w:val="1"/>
      <w:marLeft w:val="0"/>
      <w:marRight w:val="0"/>
      <w:marTop w:val="0"/>
      <w:marBottom w:val="0"/>
      <w:divBdr>
        <w:top w:val="none" w:sz="0" w:space="0" w:color="auto"/>
        <w:left w:val="none" w:sz="0" w:space="0" w:color="auto"/>
        <w:bottom w:val="none" w:sz="0" w:space="0" w:color="auto"/>
        <w:right w:val="none" w:sz="0" w:space="0" w:color="auto"/>
      </w:divBdr>
    </w:div>
    <w:div w:id="1388841016">
      <w:bodyDiv w:val="1"/>
      <w:marLeft w:val="0"/>
      <w:marRight w:val="0"/>
      <w:marTop w:val="0"/>
      <w:marBottom w:val="0"/>
      <w:divBdr>
        <w:top w:val="none" w:sz="0" w:space="0" w:color="auto"/>
        <w:left w:val="none" w:sz="0" w:space="0" w:color="auto"/>
        <w:bottom w:val="none" w:sz="0" w:space="0" w:color="auto"/>
        <w:right w:val="none" w:sz="0" w:space="0" w:color="auto"/>
      </w:divBdr>
    </w:div>
    <w:div w:id="1388988103">
      <w:bodyDiv w:val="1"/>
      <w:marLeft w:val="0"/>
      <w:marRight w:val="0"/>
      <w:marTop w:val="0"/>
      <w:marBottom w:val="0"/>
      <w:divBdr>
        <w:top w:val="none" w:sz="0" w:space="0" w:color="auto"/>
        <w:left w:val="none" w:sz="0" w:space="0" w:color="auto"/>
        <w:bottom w:val="none" w:sz="0" w:space="0" w:color="auto"/>
        <w:right w:val="none" w:sz="0" w:space="0" w:color="auto"/>
      </w:divBdr>
    </w:div>
    <w:div w:id="1395469963">
      <w:bodyDiv w:val="1"/>
      <w:marLeft w:val="0"/>
      <w:marRight w:val="0"/>
      <w:marTop w:val="0"/>
      <w:marBottom w:val="0"/>
      <w:divBdr>
        <w:top w:val="none" w:sz="0" w:space="0" w:color="auto"/>
        <w:left w:val="none" w:sz="0" w:space="0" w:color="auto"/>
        <w:bottom w:val="none" w:sz="0" w:space="0" w:color="auto"/>
        <w:right w:val="none" w:sz="0" w:space="0" w:color="auto"/>
      </w:divBdr>
    </w:div>
    <w:div w:id="1398357197">
      <w:bodyDiv w:val="1"/>
      <w:marLeft w:val="0"/>
      <w:marRight w:val="0"/>
      <w:marTop w:val="0"/>
      <w:marBottom w:val="0"/>
      <w:divBdr>
        <w:top w:val="none" w:sz="0" w:space="0" w:color="auto"/>
        <w:left w:val="none" w:sz="0" w:space="0" w:color="auto"/>
        <w:bottom w:val="none" w:sz="0" w:space="0" w:color="auto"/>
        <w:right w:val="none" w:sz="0" w:space="0" w:color="auto"/>
      </w:divBdr>
    </w:div>
    <w:div w:id="1401098815">
      <w:bodyDiv w:val="1"/>
      <w:marLeft w:val="0"/>
      <w:marRight w:val="0"/>
      <w:marTop w:val="0"/>
      <w:marBottom w:val="0"/>
      <w:divBdr>
        <w:top w:val="none" w:sz="0" w:space="0" w:color="auto"/>
        <w:left w:val="none" w:sz="0" w:space="0" w:color="auto"/>
        <w:bottom w:val="none" w:sz="0" w:space="0" w:color="auto"/>
        <w:right w:val="none" w:sz="0" w:space="0" w:color="auto"/>
      </w:divBdr>
    </w:div>
    <w:div w:id="1407067917">
      <w:bodyDiv w:val="1"/>
      <w:marLeft w:val="0"/>
      <w:marRight w:val="0"/>
      <w:marTop w:val="0"/>
      <w:marBottom w:val="0"/>
      <w:divBdr>
        <w:top w:val="none" w:sz="0" w:space="0" w:color="auto"/>
        <w:left w:val="none" w:sz="0" w:space="0" w:color="auto"/>
        <w:bottom w:val="none" w:sz="0" w:space="0" w:color="auto"/>
        <w:right w:val="none" w:sz="0" w:space="0" w:color="auto"/>
      </w:divBdr>
    </w:div>
    <w:div w:id="1414862248">
      <w:bodyDiv w:val="1"/>
      <w:marLeft w:val="0"/>
      <w:marRight w:val="0"/>
      <w:marTop w:val="0"/>
      <w:marBottom w:val="0"/>
      <w:divBdr>
        <w:top w:val="none" w:sz="0" w:space="0" w:color="auto"/>
        <w:left w:val="none" w:sz="0" w:space="0" w:color="auto"/>
        <w:bottom w:val="none" w:sz="0" w:space="0" w:color="auto"/>
        <w:right w:val="none" w:sz="0" w:space="0" w:color="auto"/>
      </w:divBdr>
    </w:div>
    <w:div w:id="1419912330">
      <w:bodyDiv w:val="1"/>
      <w:marLeft w:val="0"/>
      <w:marRight w:val="0"/>
      <w:marTop w:val="0"/>
      <w:marBottom w:val="0"/>
      <w:divBdr>
        <w:top w:val="none" w:sz="0" w:space="0" w:color="auto"/>
        <w:left w:val="none" w:sz="0" w:space="0" w:color="auto"/>
        <w:bottom w:val="none" w:sz="0" w:space="0" w:color="auto"/>
        <w:right w:val="none" w:sz="0" w:space="0" w:color="auto"/>
      </w:divBdr>
    </w:div>
    <w:div w:id="1420904228">
      <w:bodyDiv w:val="1"/>
      <w:marLeft w:val="0"/>
      <w:marRight w:val="0"/>
      <w:marTop w:val="0"/>
      <w:marBottom w:val="0"/>
      <w:divBdr>
        <w:top w:val="none" w:sz="0" w:space="0" w:color="auto"/>
        <w:left w:val="none" w:sz="0" w:space="0" w:color="auto"/>
        <w:bottom w:val="none" w:sz="0" w:space="0" w:color="auto"/>
        <w:right w:val="none" w:sz="0" w:space="0" w:color="auto"/>
      </w:divBdr>
    </w:div>
    <w:div w:id="1426002456">
      <w:bodyDiv w:val="1"/>
      <w:marLeft w:val="0"/>
      <w:marRight w:val="0"/>
      <w:marTop w:val="0"/>
      <w:marBottom w:val="0"/>
      <w:divBdr>
        <w:top w:val="none" w:sz="0" w:space="0" w:color="auto"/>
        <w:left w:val="none" w:sz="0" w:space="0" w:color="auto"/>
        <w:bottom w:val="none" w:sz="0" w:space="0" w:color="auto"/>
        <w:right w:val="none" w:sz="0" w:space="0" w:color="auto"/>
      </w:divBdr>
    </w:div>
    <w:div w:id="1432552467">
      <w:bodyDiv w:val="1"/>
      <w:marLeft w:val="0"/>
      <w:marRight w:val="0"/>
      <w:marTop w:val="0"/>
      <w:marBottom w:val="0"/>
      <w:divBdr>
        <w:top w:val="none" w:sz="0" w:space="0" w:color="auto"/>
        <w:left w:val="none" w:sz="0" w:space="0" w:color="auto"/>
        <w:bottom w:val="none" w:sz="0" w:space="0" w:color="auto"/>
        <w:right w:val="none" w:sz="0" w:space="0" w:color="auto"/>
      </w:divBdr>
    </w:div>
    <w:div w:id="1445728723">
      <w:bodyDiv w:val="1"/>
      <w:marLeft w:val="0"/>
      <w:marRight w:val="0"/>
      <w:marTop w:val="0"/>
      <w:marBottom w:val="0"/>
      <w:divBdr>
        <w:top w:val="none" w:sz="0" w:space="0" w:color="auto"/>
        <w:left w:val="none" w:sz="0" w:space="0" w:color="auto"/>
        <w:bottom w:val="none" w:sz="0" w:space="0" w:color="auto"/>
        <w:right w:val="none" w:sz="0" w:space="0" w:color="auto"/>
      </w:divBdr>
    </w:div>
    <w:div w:id="1470124580">
      <w:bodyDiv w:val="1"/>
      <w:marLeft w:val="0"/>
      <w:marRight w:val="0"/>
      <w:marTop w:val="0"/>
      <w:marBottom w:val="0"/>
      <w:divBdr>
        <w:top w:val="none" w:sz="0" w:space="0" w:color="auto"/>
        <w:left w:val="none" w:sz="0" w:space="0" w:color="auto"/>
        <w:bottom w:val="none" w:sz="0" w:space="0" w:color="auto"/>
        <w:right w:val="none" w:sz="0" w:space="0" w:color="auto"/>
      </w:divBdr>
    </w:div>
    <w:div w:id="1470439048">
      <w:bodyDiv w:val="1"/>
      <w:marLeft w:val="0"/>
      <w:marRight w:val="0"/>
      <w:marTop w:val="0"/>
      <w:marBottom w:val="0"/>
      <w:divBdr>
        <w:top w:val="none" w:sz="0" w:space="0" w:color="auto"/>
        <w:left w:val="none" w:sz="0" w:space="0" w:color="auto"/>
        <w:bottom w:val="none" w:sz="0" w:space="0" w:color="auto"/>
        <w:right w:val="none" w:sz="0" w:space="0" w:color="auto"/>
      </w:divBdr>
    </w:div>
    <w:div w:id="1477067898">
      <w:bodyDiv w:val="1"/>
      <w:marLeft w:val="0"/>
      <w:marRight w:val="0"/>
      <w:marTop w:val="0"/>
      <w:marBottom w:val="0"/>
      <w:divBdr>
        <w:top w:val="none" w:sz="0" w:space="0" w:color="auto"/>
        <w:left w:val="none" w:sz="0" w:space="0" w:color="auto"/>
        <w:bottom w:val="none" w:sz="0" w:space="0" w:color="auto"/>
        <w:right w:val="none" w:sz="0" w:space="0" w:color="auto"/>
      </w:divBdr>
    </w:div>
    <w:div w:id="1477645301">
      <w:bodyDiv w:val="1"/>
      <w:marLeft w:val="0"/>
      <w:marRight w:val="0"/>
      <w:marTop w:val="0"/>
      <w:marBottom w:val="0"/>
      <w:divBdr>
        <w:top w:val="none" w:sz="0" w:space="0" w:color="auto"/>
        <w:left w:val="none" w:sz="0" w:space="0" w:color="auto"/>
        <w:bottom w:val="none" w:sz="0" w:space="0" w:color="auto"/>
        <w:right w:val="none" w:sz="0" w:space="0" w:color="auto"/>
      </w:divBdr>
    </w:div>
    <w:div w:id="1483887907">
      <w:bodyDiv w:val="1"/>
      <w:marLeft w:val="0"/>
      <w:marRight w:val="0"/>
      <w:marTop w:val="0"/>
      <w:marBottom w:val="0"/>
      <w:divBdr>
        <w:top w:val="none" w:sz="0" w:space="0" w:color="auto"/>
        <w:left w:val="none" w:sz="0" w:space="0" w:color="auto"/>
        <w:bottom w:val="none" w:sz="0" w:space="0" w:color="auto"/>
        <w:right w:val="none" w:sz="0" w:space="0" w:color="auto"/>
      </w:divBdr>
    </w:div>
    <w:div w:id="1486510816">
      <w:bodyDiv w:val="1"/>
      <w:marLeft w:val="0"/>
      <w:marRight w:val="0"/>
      <w:marTop w:val="0"/>
      <w:marBottom w:val="0"/>
      <w:divBdr>
        <w:top w:val="none" w:sz="0" w:space="0" w:color="auto"/>
        <w:left w:val="none" w:sz="0" w:space="0" w:color="auto"/>
        <w:bottom w:val="none" w:sz="0" w:space="0" w:color="auto"/>
        <w:right w:val="none" w:sz="0" w:space="0" w:color="auto"/>
      </w:divBdr>
    </w:div>
    <w:div w:id="1509058335">
      <w:bodyDiv w:val="1"/>
      <w:marLeft w:val="0"/>
      <w:marRight w:val="0"/>
      <w:marTop w:val="0"/>
      <w:marBottom w:val="0"/>
      <w:divBdr>
        <w:top w:val="none" w:sz="0" w:space="0" w:color="auto"/>
        <w:left w:val="none" w:sz="0" w:space="0" w:color="auto"/>
        <w:bottom w:val="none" w:sz="0" w:space="0" w:color="auto"/>
        <w:right w:val="none" w:sz="0" w:space="0" w:color="auto"/>
      </w:divBdr>
    </w:div>
    <w:div w:id="1511413280">
      <w:bodyDiv w:val="1"/>
      <w:marLeft w:val="0"/>
      <w:marRight w:val="0"/>
      <w:marTop w:val="0"/>
      <w:marBottom w:val="0"/>
      <w:divBdr>
        <w:top w:val="none" w:sz="0" w:space="0" w:color="auto"/>
        <w:left w:val="none" w:sz="0" w:space="0" w:color="auto"/>
        <w:bottom w:val="none" w:sz="0" w:space="0" w:color="auto"/>
        <w:right w:val="none" w:sz="0" w:space="0" w:color="auto"/>
      </w:divBdr>
    </w:div>
    <w:div w:id="1528710320">
      <w:bodyDiv w:val="1"/>
      <w:marLeft w:val="0"/>
      <w:marRight w:val="0"/>
      <w:marTop w:val="0"/>
      <w:marBottom w:val="0"/>
      <w:divBdr>
        <w:top w:val="none" w:sz="0" w:space="0" w:color="auto"/>
        <w:left w:val="none" w:sz="0" w:space="0" w:color="auto"/>
        <w:bottom w:val="none" w:sz="0" w:space="0" w:color="auto"/>
        <w:right w:val="none" w:sz="0" w:space="0" w:color="auto"/>
      </w:divBdr>
    </w:div>
    <w:div w:id="1528714282">
      <w:bodyDiv w:val="1"/>
      <w:marLeft w:val="0"/>
      <w:marRight w:val="0"/>
      <w:marTop w:val="0"/>
      <w:marBottom w:val="0"/>
      <w:divBdr>
        <w:top w:val="none" w:sz="0" w:space="0" w:color="auto"/>
        <w:left w:val="none" w:sz="0" w:space="0" w:color="auto"/>
        <w:bottom w:val="none" w:sz="0" w:space="0" w:color="auto"/>
        <w:right w:val="none" w:sz="0" w:space="0" w:color="auto"/>
      </w:divBdr>
    </w:div>
    <w:div w:id="1533423086">
      <w:bodyDiv w:val="1"/>
      <w:marLeft w:val="0"/>
      <w:marRight w:val="0"/>
      <w:marTop w:val="0"/>
      <w:marBottom w:val="0"/>
      <w:divBdr>
        <w:top w:val="none" w:sz="0" w:space="0" w:color="auto"/>
        <w:left w:val="none" w:sz="0" w:space="0" w:color="auto"/>
        <w:bottom w:val="none" w:sz="0" w:space="0" w:color="auto"/>
        <w:right w:val="none" w:sz="0" w:space="0" w:color="auto"/>
      </w:divBdr>
    </w:div>
    <w:div w:id="1549221422">
      <w:bodyDiv w:val="1"/>
      <w:marLeft w:val="0"/>
      <w:marRight w:val="0"/>
      <w:marTop w:val="0"/>
      <w:marBottom w:val="0"/>
      <w:divBdr>
        <w:top w:val="none" w:sz="0" w:space="0" w:color="auto"/>
        <w:left w:val="none" w:sz="0" w:space="0" w:color="auto"/>
        <w:bottom w:val="none" w:sz="0" w:space="0" w:color="auto"/>
        <w:right w:val="none" w:sz="0" w:space="0" w:color="auto"/>
      </w:divBdr>
    </w:div>
    <w:div w:id="1557474156">
      <w:bodyDiv w:val="1"/>
      <w:marLeft w:val="0"/>
      <w:marRight w:val="0"/>
      <w:marTop w:val="0"/>
      <w:marBottom w:val="0"/>
      <w:divBdr>
        <w:top w:val="none" w:sz="0" w:space="0" w:color="auto"/>
        <w:left w:val="none" w:sz="0" w:space="0" w:color="auto"/>
        <w:bottom w:val="none" w:sz="0" w:space="0" w:color="auto"/>
        <w:right w:val="none" w:sz="0" w:space="0" w:color="auto"/>
      </w:divBdr>
    </w:div>
    <w:div w:id="1559318071">
      <w:bodyDiv w:val="1"/>
      <w:marLeft w:val="0"/>
      <w:marRight w:val="0"/>
      <w:marTop w:val="0"/>
      <w:marBottom w:val="0"/>
      <w:divBdr>
        <w:top w:val="none" w:sz="0" w:space="0" w:color="auto"/>
        <w:left w:val="none" w:sz="0" w:space="0" w:color="auto"/>
        <w:bottom w:val="none" w:sz="0" w:space="0" w:color="auto"/>
        <w:right w:val="none" w:sz="0" w:space="0" w:color="auto"/>
      </w:divBdr>
    </w:div>
    <w:div w:id="1564022000">
      <w:bodyDiv w:val="1"/>
      <w:marLeft w:val="0"/>
      <w:marRight w:val="0"/>
      <w:marTop w:val="0"/>
      <w:marBottom w:val="0"/>
      <w:divBdr>
        <w:top w:val="none" w:sz="0" w:space="0" w:color="auto"/>
        <w:left w:val="none" w:sz="0" w:space="0" w:color="auto"/>
        <w:bottom w:val="none" w:sz="0" w:space="0" w:color="auto"/>
        <w:right w:val="none" w:sz="0" w:space="0" w:color="auto"/>
      </w:divBdr>
    </w:div>
    <w:div w:id="1568150846">
      <w:bodyDiv w:val="1"/>
      <w:marLeft w:val="0"/>
      <w:marRight w:val="0"/>
      <w:marTop w:val="0"/>
      <w:marBottom w:val="0"/>
      <w:divBdr>
        <w:top w:val="none" w:sz="0" w:space="0" w:color="auto"/>
        <w:left w:val="none" w:sz="0" w:space="0" w:color="auto"/>
        <w:bottom w:val="none" w:sz="0" w:space="0" w:color="auto"/>
        <w:right w:val="none" w:sz="0" w:space="0" w:color="auto"/>
      </w:divBdr>
    </w:div>
    <w:div w:id="1570847931">
      <w:bodyDiv w:val="1"/>
      <w:marLeft w:val="0"/>
      <w:marRight w:val="0"/>
      <w:marTop w:val="0"/>
      <w:marBottom w:val="0"/>
      <w:divBdr>
        <w:top w:val="none" w:sz="0" w:space="0" w:color="auto"/>
        <w:left w:val="none" w:sz="0" w:space="0" w:color="auto"/>
        <w:bottom w:val="none" w:sz="0" w:space="0" w:color="auto"/>
        <w:right w:val="none" w:sz="0" w:space="0" w:color="auto"/>
      </w:divBdr>
    </w:div>
    <w:div w:id="1570923517">
      <w:bodyDiv w:val="1"/>
      <w:marLeft w:val="0"/>
      <w:marRight w:val="0"/>
      <w:marTop w:val="0"/>
      <w:marBottom w:val="0"/>
      <w:divBdr>
        <w:top w:val="none" w:sz="0" w:space="0" w:color="auto"/>
        <w:left w:val="none" w:sz="0" w:space="0" w:color="auto"/>
        <w:bottom w:val="none" w:sz="0" w:space="0" w:color="auto"/>
        <w:right w:val="none" w:sz="0" w:space="0" w:color="auto"/>
      </w:divBdr>
    </w:div>
    <w:div w:id="1597859296">
      <w:bodyDiv w:val="1"/>
      <w:marLeft w:val="0"/>
      <w:marRight w:val="0"/>
      <w:marTop w:val="0"/>
      <w:marBottom w:val="0"/>
      <w:divBdr>
        <w:top w:val="none" w:sz="0" w:space="0" w:color="auto"/>
        <w:left w:val="none" w:sz="0" w:space="0" w:color="auto"/>
        <w:bottom w:val="none" w:sz="0" w:space="0" w:color="auto"/>
        <w:right w:val="none" w:sz="0" w:space="0" w:color="auto"/>
      </w:divBdr>
    </w:div>
    <w:div w:id="1604803764">
      <w:bodyDiv w:val="1"/>
      <w:marLeft w:val="0"/>
      <w:marRight w:val="0"/>
      <w:marTop w:val="0"/>
      <w:marBottom w:val="0"/>
      <w:divBdr>
        <w:top w:val="none" w:sz="0" w:space="0" w:color="auto"/>
        <w:left w:val="none" w:sz="0" w:space="0" w:color="auto"/>
        <w:bottom w:val="none" w:sz="0" w:space="0" w:color="auto"/>
        <w:right w:val="none" w:sz="0" w:space="0" w:color="auto"/>
      </w:divBdr>
    </w:div>
    <w:div w:id="1605846501">
      <w:bodyDiv w:val="1"/>
      <w:marLeft w:val="0"/>
      <w:marRight w:val="0"/>
      <w:marTop w:val="0"/>
      <w:marBottom w:val="0"/>
      <w:divBdr>
        <w:top w:val="none" w:sz="0" w:space="0" w:color="auto"/>
        <w:left w:val="none" w:sz="0" w:space="0" w:color="auto"/>
        <w:bottom w:val="none" w:sz="0" w:space="0" w:color="auto"/>
        <w:right w:val="none" w:sz="0" w:space="0" w:color="auto"/>
      </w:divBdr>
    </w:div>
    <w:div w:id="1607276448">
      <w:bodyDiv w:val="1"/>
      <w:marLeft w:val="0"/>
      <w:marRight w:val="0"/>
      <w:marTop w:val="0"/>
      <w:marBottom w:val="0"/>
      <w:divBdr>
        <w:top w:val="none" w:sz="0" w:space="0" w:color="auto"/>
        <w:left w:val="none" w:sz="0" w:space="0" w:color="auto"/>
        <w:bottom w:val="none" w:sz="0" w:space="0" w:color="auto"/>
        <w:right w:val="none" w:sz="0" w:space="0" w:color="auto"/>
      </w:divBdr>
    </w:div>
    <w:div w:id="1611279102">
      <w:bodyDiv w:val="1"/>
      <w:marLeft w:val="0"/>
      <w:marRight w:val="0"/>
      <w:marTop w:val="0"/>
      <w:marBottom w:val="0"/>
      <w:divBdr>
        <w:top w:val="none" w:sz="0" w:space="0" w:color="auto"/>
        <w:left w:val="none" w:sz="0" w:space="0" w:color="auto"/>
        <w:bottom w:val="none" w:sz="0" w:space="0" w:color="auto"/>
        <w:right w:val="none" w:sz="0" w:space="0" w:color="auto"/>
      </w:divBdr>
    </w:div>
    <w:div w:id="1614241321">
      <w:bodyDiv w:val="1"/>
      <w:marLeft w:val="0"/>
      <w:marRight w:val="0"/>
      <w:marTop w:val="0"/>
      <w:marBottom w:val="0"/>
      <w:divBdr>
        <w:top w:val="none" w:sz="0" w:space="0" w:color="auto"/>
        <w:left w:val="none" w:sz="0" w:space="0" w:color="auto"/>
        <w:bottom w:val="none" w:sz="0" w:space="0" w:color="auto"/>
        <w:right w:val="none" w:sz="0" w:space="0" w:color="auto"/>
      </w:divBdr>
    </w:div>
    <w:div w:id="1627396519">
      <w:bodyDiv w:val="1"/>
      <w:marLeft w:val="0"/>
      <w:marRight w:val="0"/>
      <w:marTop w:val="0"/>
      <w:marBottom w:val="0"/>
      <w:divBdr>
        <w:top w:val="none" w:sz="0" w:space="0" w:color="auto"/>
        <w:left w:val="none" w:sz="0" w:space="0" w:color="auto"/>
        <w:bottom w:val="none" w:sz="0" w:space="0" w:color="auto"/>
        <w:right w:val="none" w:sz="0" w:space="0" w:color="auto"/>
      </w:divBdr>
    </w:div>
    <w:div w:id="1627739856">
      <w:bodyDiv w:val="1"/>
      <w:marLeft w:val="0"/>
      <w:marRight w:val="0"/>
      <w:marTop w:val="0"/>
      <w:marBottom w:val="0"/>
      <w:divBdr>
        <w:top w:val="none" w:sz="0" w:space="0" w:color="auto"/>
        <w:left w:val="none" w:sz="0" w:space="0" w:color="auto"/>
        <w:bottom w:val="none" w:sz="0" w:space="0" w:color="auto"/>
        <w:right w:val="none" w:sz="0" w:space="0" w:color="auto"/>
      </w:divBdr>
    </w:div>
    <w:div w:id="1630166209">
      <w:bodyDiv w:val="1"/>
      <w:marLeft w:val="0"/>
      <w:marRight w:val="0"/>
      <w:marTop w:val="0"/>
      <w:marBottom w:val="0"/>
      <w:divBdr>
        <w:top w:val="none" w:sz="0" w:space="0" w:color="auto"/>
        <w:left w:val="none" w:sz="0" w:space="0" w:color="auto"/>
        <w:bottom w:val="none" w:sz="0" w:space="0" w:color="auto"/>
        <w:right w:val="none" w:sz="0" w:space="0" w:color="auto"/>
      </w:divBdr>
    </w:div>
    <w:div w:id="1642424618">
      <w:bodyDiv w:val="1"/>
      <w:marLeft w:val="0"/>
      <w:marRight w:val="0"/>
      <w:marTop w:val="0"/>
      <w:marBottom w:val="0"/>
      <w:divBdr>
        <w:top w:val="none" w:sz="0" w:space="0" w:color="auto"/>
        <w:left w:val="none" w:sz="0" w:space="0" w:color="auto"/>
        <w:bottom w:val="none" w:sz="0" w:space="0" w:color="auto"/>
        <w:right w:val="none" w:sz="0" w:space="0" w:color="auto"/>
      </w:divBdr>
    </w:div>
    <w:div w:id="1643777439">
      <w:bodyDiv w:val="1"/>
      <w:marLeft w:val="0"/>
      <w:marRight w:val="0"/>
      <w:marTop w:val="0"/>
      <w:marBottom w:val="0"/>
      <w:divBdr>
        <w:top w:val="none" w:sz="0" w:space="0" w:color="auto"/>
        <w:left w:val="none" w:sz="0" w:space="0" w:color="auto"/>
        <w:bottom w:val="none" w:sz="0" w:space="0" w:color="auto"/>
        <w:right w:val="none" w:sz="0" w:space="0" w:color="auto"/>
      </w:divBdr>
    </w:div>
    <w:div w:id="1644966759">
      <w:bodyDiv w:val="1"/>
      <w:marLeft w:val="0"/>
      <w:marRight w:val="0"/>
      <w:marTop w:val="0"/>
      <w:marBottom w:val="0"/>
      <w:divBdr>
        <w:top w:val="none" w:sz="0" w:space="0" w:color="auto"/>
        <w:left w:val="none" w:sz="0" w:space="0" w:color="auto"/>
        <w:bottom w:val="none" w:sz="0" w:space="0" w:color="auto"/>
        <w:right w:val="none" w:sz="0" w:space="0" w:color="auto"/>
      </w:divBdr>
    </w:div>
    <w:div w:id="1651248050">
      <w:bodyDiv w:val="1"/>
      <w:marLeft w:val="0"/>
      <w:marRight w:val="0"/>
      <w:marTop w:val="0"/>
      <w:marBottom w:val="0"/>
      <w:divBdr>
        <w:top w:val="none" w:sz="0" w:space="0" w:color="auto"/>
        <w:left w:val="none" w:sz="0" w:space="0" w:color="auto"/>
        <w:bottom w:val="none" w:sz="0" w:space="0" w:color="auto"/>
        <w:right w:val="none" w:sz="0" w:space="0" w:color="auto"/>
      </w:divBdr>
    </w:div>
    <w:div w:id="1654793650">
      <w:bodyDiv w:val="1"/>
      <w:marLeft w:val="0"/>
      <w:marRight w:val="0"/>
      <w:marTop w:val="0"/>
      <w:marBottom w:val="0"/>
      <w:divBdr>
        <w:top w:val="none" w:sz="0" w:space="0" w:color="auto"/>
        <w:left w:val="none" w:sz="0" w:space="0" w:color="auto"/>
        <w:bottom w:val="none" w:sz="0" w:space="0" w:color="auto"/>
        <w:right w:val="none" w:sz="0" w:space="0" w:color="auto"/>
      </w:divBdr>
    </w:div>
    <w:div w:id="1660428752">
      <w:bodyDiv w:val="1"/>
      <w:marLeft w:val="0"/>
      <w:marRight w:val="0"/>
      <w:marTop w:val="0"/>
      <w:marBottom w:val="0"/>
      <w:divBdr>
        <w:top w:val="none" w:sz="0" w:space="0" w:color="auto"/>
        <w:left w:val="none" w:sz="0" w:space="0" w:color="auto"/>
        <w:bottom w:val="none" w:sz="0" w:space="0" w:color="auto"/>
        <w:right w:val="none" w:sz="0" w:space="0" w:color="auto"/>
      </w:divBdr>
    </w:div>
    <w:div w:id="1663003321">
      <w:bodyDiv w:val="1"/>
      <w:marLeft w:val="0"/>
      <w:marRight w:val="0"/>
      <w:marTop w:val="0"/>
      <w:marBottom w:val="0"/>
      <w:divBdr>
        <w:top w:val="none" w:sz="0" w:space="0" w:color="auto"/>
        <w:left w:val="none" w:sz="0" w:space="0" w:color="auto"/>
        <w:bottom w:val="none" w:sz="0" w:space="0" w:color="auto"/>
        <w:right w:val="none" w:sz="0" w:space="0" w:color="auto"/>
      </w:divBdr>
    </w:div>
    <w:div w:id="1663044587">
      <w:bodyDiv w:val="1"/>
      <w:marLeft w:val="0"/>
      <w:marRight w:val="0"/>
      <w:marTop w:val="0"/>
      <w:marBottom w:val="0"/>
      <w:divBdr>
        <w:top w:val="none" w:sz="0" w:space="0" w:color="auto"/>
        <w:left w:val="none" w:sz="0" w:space="0" w:color="auto"/>
        <w:bottom w:val="none" w:sz="0" w:space="0" w:color="auto"/>
        <w:right w:val="none" w:sz="0" w:space="0" w:color="auto"/>
      </w:divBdr>
    </w:div>
    <w:div w:id="1667127414">
      <w:bodyDiv w:val="1"/>
      <w:marLeft w:val="0"/>
      <w:marRight w:val="0"/>
      <w:marTop w:val="0"/>
      <w:marBottom w:val="0"/>
      <w:divBdr>
        <w:top w:val="none" w:sz="0" w:space="0" w:color="auto"/>
        <w:left w:val="none" w:sz="0" w:space="0" w:color="auto"/>
        <w:bottom w:val="none" w:sz="0" w:space="0" w:color="auto"/>
        <w:right w:val="none" w:sz="0" w:space="0" w:color="auto"/>
      </w:divBdr>
    </w:div>
    <w:div w:id="1668435226">
      <w:bodyDiv w:val="1"/>
      <w:marLeft w:val="0"/>
      <w:marRight w:val="0"/>
      <w:marTop w:val="0"/>
      <w:marBottom w:val="0"/>
      <w:divBdr>
        <w:top w:val="none" w:sz="0" w:space="0" w:color="auto"/>
        <w:left w:val="none" w:sz="0" w:space="0" w:color="auto"/>
        <w:bottom w:val="none" w:sz="0" w:space="0" w:color="auto"/>
        <w:right w:val="none" w:sz="0" w:space="0" w:color="auto"/>
      </w:divBdr>
    </w:div>
    <w:div w:id="1670908167">
      <w:bodyDiv w:val="1"/>
      <w:marLeft w:val="0"/>
      <w:marRight w:val="0"/>
      <w:marTop w:val="0"/>
      <w:marBottom w:val="0"/>
      <w:divBdr>
        <w:top w:val="none" w:sz="0" w:space="0" w:color="auto"/>
        <w:left w:val="none" w:sz="0" w:space="0" w:color="auto"/>
        <w:bottom w:val="none" w:sz="0" w:space="0" w:color="auto"/>
        <w:right w:val="none" w:sz="0" w:space="0" w:color="auto"/>
      </w:divBdr>
    </w:div>
    <w:div w:id="1675761783">
      <w:bodyDiv w:val="1"/>
      <w:marLeft w:val="0"/>
      <w:marRight w:val="0"/>
      <w:marTop w:val="0"/>
      <w:marBottom w:val="0"/>
      <w:divBdr>
        <w:top w:val="none" w:sz="0" w:space="0" w:color="auto"/>
        <w:left w:val="none" w:sz="0" w:space="0" w:color="auto"/>
        <w:bottom w:val="none" w:sz="0" w:space="0" w:color="auto"/>
        <w:right w:val="none" w:sz="0" w:space="0" w:color="auto"/>
      </w:divBdr>
    </w:div>
    <w:div w:id="1678999292">
      <w:bodyDiv w:val="1"/>
      <w:marLeft w:val="0"/>
      <w:marRight w:val="0"/>
      <w:marTop w:val="0"/>
      <w:marBottom w:val="0"/>
      <w:divBdr>
        <w:top w:val="none" w:sz="0" w:space="0" w:color="auto"/>
        <w:left w:val="none" w:sz="0" w:space="0" w:color="auto"/>
        <w:bottom w:val="none" w:sz="0" w:space="0" w:color="auto"/>
        <w:right w:val="none" w:sz="0" w:space="0" w:color="auto"/>
      </w:divBdr>
    </w:div>
    <w:div w:id="1694377424">
      <w:bodyDiv w:val="1"/>
      <w:marLeft w:val="0"/>
      <w:marRight w:val="0"/>
      <w:marTop w:val="0"/>
      <w:marBottom w:val="0"/>
      <w:divBdr>
        <w:top w:val="none" w:sz="0" w:space="0" w:color="auto"/>
        <w:left w:val="none" w:sz="0" w:space="0" w:color="auto"/>
        <w:bottom w:val="none" w:sz="0" w:space="0" w:color="auto"/>
        <w:right w:val="none" w:sz="0" w:space="0" w:color="auto"/>
      </w:divBdr>
    </w:div>
    <w:div w:id="1702894941">
      <w:bodyDiv w:val="1"/>
      <w:marLeft w:val="0"/>
      <w:marRight w:val="0"/>
      <w:marTop w:val="0"/>
      <w:marBottom w:val="0"/>
      <w:divBdr>
        <w:top w:val="none" w:sz="0" w:space="0" w:color="auto"/>
        <w:left w:val="none" w:sz="0" w:space="0" w:color="auto"/>
        <w:bottom w:val="none" w:sz="0" w:space="0" w:color="auto"/>
        <w:right w:val="none" w:sz="0" w:space="0" w:color="auto"/>
      </w:divBdr>
    </w:div>
    <w:div w:id="1713535177">
      <w:bodyDiv w:val="1"/>
      <w:marLeft w:val="0"/>
      <w:marRight w:val="0"/>
      <w:marTop w:val="0"/>
      <w:marBottom w:val="0"/>
      <w:divBdr>
        <w:top w:val="none" w:sz="0" w:space="0" w:color="auto"/>
        <w:left w:val="none" w:sz="0" w:space="0" w:color="auto"/>
        <w:bottom w:val="none" w:sz="0" w:space="0" w:color="auto"/>
        <w:right w:val="none" w:sz="0" w:space="0" w:color="auto"/>
      </w:divBdr>
    </w:div>
    <w:div w:id="1724019172">
      <w:bodyDiv w:val="1"/>
      <w:marLeft w:val="0"/>
      <w:marRight w:val="0"/>
      <w:marTop w:val="0"/>
      <w:marBottom w:val="0"/>
      <w:divBdr>
        <w:top w:val="none" w:sz="0" w:space="0" w:color="auto"/>
        <w:left w:val="none" w:sz="0" w:space="0" w:color="auto"/>
        <w:bottom w:val="none" w:sz="0" w:space="0" w:color="auto"/>
        <w:right w:val="none" w:sz="0" w:space="0" w:color="auto"/>
      </w:divBdr>
    </w:div>
    <w:div w:id="1724527074">
      <w:bodyDiv w:val="1"/>
      <w:marLeft w:val="0"/>
      <w:marRight w:val="0"/>
      <w:marTop w:val="0"/>
      <w:marBottom w:val="0"/>
      <w:divBdr>
        <w:top w:val="none" w:sz="0" w:space="0" w:color="auto"/>
        <w:left w:val="none" w:sz="0" w:space="0" w:color="auto"/>
        <w:bottom w:val="none" w:sz="0" w:space="0" w:color="auto"/>
        <w:right w:val="none" w:sz="0" w:space="0" w:color="auto"/>
      </w:divBdr>
    </w:div>
    <w:div w:id="1726102185">
      <w:bodyDiv w:val="1"/>
      <w:marLeft w:val="0"/>
      <w:marRight w:val="0"/>
      <w:marTop w:val="0"/>
      <w:marBottom w:val="0"/>
      <w:divBdr>
        <w:top w:val="none" w:sz="0" w:space="0" w:color="auto"/>
        <w:left w:val="none" w:sz="0" w:space="0" w:color="auto"/>
        <w:bottom w:val="none" w:sz="0" w:space="0" w:color="auto"/>
        <w:right w:val="none" w:sz="0" w:space="0" w:color="auto"/>
      </w:divBdr>
    </w:div>
    <w:div w:id="1732457163">
      <w:bodyDiv w:val="1"/>
      <w:marLeft w:val="0"/>
      <w:marRight w:val="0"/>
      <w:marTop w:val="0"/>
      <w:marBottom w:val="0"/>
      <w:divBdr>
        <w:top w:val="none" w:sz="0" w:space="0" w:color="auto"/>
        <w:left w:val="none" w:sz="0" w:space="0" w:color="auto"/>
        <w:bottom w:val="none" w:sz="0" w:space="0" w:color="auto"/>
        <w:right w:val="none" w:sz="0" w:space="0" w:color="auto"/>
      </w:divBdr>
    </w:div>
    <w:div w:id="1741632333">
      <w:bodyDiv w:val="1"/>
      <w:marLeft w:val="0"/>
      <w:marRight w:val="0"/>
      <w:marTop w:val="0"/>
      <w:marBottom w:val="0"/>
      <w:divBdr>
        <w:top w:val="none" w:sz="0" w:space="0" w:color="auto"/>
        <w:left w:val="none" w:sz="0" w:space="0" w:color="auto"/>
        <w:bottom w:val="none" w:sz="0" w:space="0" w:color="auto"/>
        <w:right w:val="none" w:sz="0" w:space="0" w:color="auto"/>
      </w:divBdr>
    </w:div>
    <w:div w:id="1742560310">
      <w:bodyDiv w:val="1"/>
      <w:marLeft w:val="0"/>
      <w:marRight w:val="0"/>
      <w:marTop w:val="0"/>
      <w:marBottom w:val="0"/>
      <w:divBdr>
        <w:top w:val="none" w:sz="0" w:space="0" w:color="auto"/>
        <w:left w:val="none" w:sz="0" w:space="0" w:color="auto"/>
        <w:bottom w:val="none" w:sz="0" w:space="0" w:color="auto"/>
        <w:right w:val="none" w:sz="0" w:space="0" w:color="auto"/>
      </w:divBdr>
    </w:div>
    <w:div w:id="1747989820">
      <w:bodyDiv w:val="1"/>
      <w:marLeft w:val="0"/>
      <w:marRight w:val="0"/>
      <w:marTop w:val="0"/>
      <w:marBottom w:val="0"/>
      <w:divBdr>
        <w:top w:val="none" w:sz="0" w:space="0" w:color="auto"/>
        <w:left w:val="none" w:sz="0" w:space="0" w:color="auto"/>
        <w:bottom w:val="none" w:sz="0" w:space="0" w:color="auto"/>
        <w:right w:val="none" w:sz="0" w:space="0" w:color="auto"/>
      </w:divBdr>
    </w:div>
    <w:div w:id="1748186067">
      <w:bodyDiv w:val="1"/>
      <w:marLeft w:val="0"/>
      <w:marRight w:val="0"/>
      <w:marTop w:val="0"/>
      <w:marBottom w:val="0"/>
      <w:divBdr>
        <w:top w:val="none" w:sz="0" w:space="0" w:color="auto"/>
        <w:left w:val="none" w:sz="0" w:space="0" w:color="auto"/>
        <w:bottom w:val="none" w:sz="0" w:space="0" w:color="auto"/>
        <w:right w:val="none" w:sz="0" w:space="0" w:color="auto"/>
      </w:divBdr>
    </w:div>
    <w:div w:id="1749224752">
      <w:bodyDiv w:val="1"/>
      <w:marLeft w:val="0"/>
      <w:marRight w:val="0"/>
      <w:marTop w:val="0"/>
      <w:marBottom w:val="0"/>
      <w:divBdr>
        <w:top w:val="none" w:sz="0" w:space="0" w:color="auto"/>
        <w:left w:val="none" w:sz="0" w:space="0" w:color="auto"/>
        <w:bottom w:val="none" w:sz="0" w:space="0" w:color="auto"/>
        <w:right w:val="none" w:sz="0" w:space="0" w:color="auto"/>
      </w:divBdr>
    </w:div>
    <w:div w:id="1755398014">
      <w:bodyDiv w:val="1"/>
      <w:marLeft w:val="0"/>
      <w:marRight w:val="0"/>
      <w:marTop w:val="0"/>
      <w:marBottom w:val="0"/>
      <w:divBdr>
        <w:top w:val="none" w:sz="0" w:space="0" w:color="auto"/>
        <w:left w:val="none" w:sz="0" w:space="0" w:color="auto"/>
        <w:bottom w:val="none" w:sz="0" w:space="0" w:color="auto"/>
        <w:right w:val="none" w:sz="0" w:space="0" w:color="auto"/>
      </w:divBdr>
    </w:div>
    <w:div w:id="1761828940">
      <w:bodyDiv w:val="1"/>
      <w:marLeft w:val="0"/>
      <w:marRight w:val="0"/>
      <w:marTop w:val="0"/>
      <w:marBottom w:val="0"/>
      <w:divBdr>
        <w:top w:val="none" w:sz="0" w:space="0" w:color="auto"/>
        <w:left w:val="none" w:sz="0" w:space="0" w:color="auto"/>
        <w:bottom w:val="none" w:sz="0" w:space="0" w:color="auto"/>
        <w:right w:val="none" w:sz="0" w:space="0" w:color="auto"/>
      </w:divBdr>
    </w:div>
    <w:div w:id="1766534852">
      <w:bodyDiv w:val="1"/>
      <w:marLeft w:val="0"/>
      <w:marRight w:val="0"/>
      <w:marTop w:val="0"/>
      <w:marBottom w:val="0"/>
      <w:divBdr>
        <w:top w:val="none" w:sz="0" w:space="0" w:color="auto"/>
        <w:left w:val="none" w:sz="0" w:space="0" w:color="auto"/>
        <w:bottom w:val="none" w:sz="0" w:space="0" w:color="auto"/>
        <w:right w:val="none" w:sz="0" w:space="0" w:color="auto"/>
      </w:divBdr>
    </w:div>
    <w:div w:id="1766609775">
      <w:bodyDiv w:val="1"/>
      <w:marLeft w:val="0"/>
      <w:marRight w:val="0"/>
      <w:marTop w:val="0"/>
      <w:marBottom w:val="0"/>
      <w:divBdr>
        <w:top w:val="none" w:sz="0" w:space="0" w:color="auto"/>
        <w:left w:val="none" w:sz="0" w:space="0" w:color="auto"/>
        <w:bottom w:val="none" w:sz="0" w:space="0" w:color="auto"/>
        <w:right w:val="none" w:sz="0" w:space="0" w:color="auto"/>
      </w:divBdr>
    </w:div>
    <w:div w:id="1770807101">
      <w:bodyDiv w:val="1"/>
      <w:marLeft w:val="0"/>
      <w:marRight w:val="0"/>
      <w:marTop w:val="0"/>
      <w:marBottom w:val="0"/>
      <w:divBdr>
        <w:top w:val="none" w:sz="0" w:space="0" w:color="auto"/>
        <w:left w:val="none" w:sz="0" w:space="0" w:color="auto"/>
        <w:bottom w:val="none" w:sz="0" w:space="0" w:color="auto"/>
        <w:right w:val="none" w:sz="0" w:space="0" w:color="auto"/>
      </w:divBdr>
    </w:div>
    <w:div w:id="1785424765">
      <w:bodyDiv w:val="1"/>
      <w:marLeft w:val="0"/>
      <w:marRight w:val="0"/>
      <w:marTop w:val="0"/>
      <w:marBottom w:val="0"/>
      <w:divBdr>
        <w:top w:val="none" w:sz="0" w:space="0" w:color="auto"/>
        <w:left w:val="none" w:sz="0" w:space="0" w:color="auto"/>
        <w:bottom w:val="none" w:sz="0" w:space="0" w:color="auto"/>
        <w:right w:val="none" w:sz="0" w:space="0" w:color="auto"/>
      </w:divBdr>
    </w:div>
    <w:div w:id="1788306564">
      <w:bodyDiv w:val="1"/>
      <w:marLeft w:val="0"/>
      <w:marRight w:val="0"/>
      <w:marTop w:val="0"/>
      <w:marBottom w:val="0"/>
      <w:divBdr>
        <w:top w:val="none" w:sz="0" w:space="0" w:color="auto"/>
        <w:left w:val="none" w:sz="0" w:space="0" w:color="auto"/>
        <w:bottom w:val="none" w:sz="0" w:space="0" w:color="auto"/>
        <w:right w:val="none" w:sz="0" w:space="0" w:color="auto"/>
      </w:divBdr>
    </w:div>
    <w:div w:id="1798135914">
      <w:bodyDiv w:val="1"/>
      <w:marLeft w:val="0"/>
      <w:marRight w:val="0"/>
      <w:marTop w:val="0"/>
      <w:marBottom w:val="0"/>
      <w:divBdr>
        <w:top w:val="none" w:sz="0" w:space="0" w:color="auto"/>
        <w:left w:val="none" w:sz="0" w:space="0" w:color="auto"/>
        <w:bottom w:val="none" w:sz="0" w:space="0" w:color="auto"/>
        <w:right w:val="none" w:sz="0" w:space="0" w:color="auto"/>
      </w:divBdr>
    </w:div>
    <w:div w:id="1803503249">
      <w:bodyDiv w:val="1"/>
      <w:marLeft w:val="0"/>
      <w:marRight w:val="0"/>
      <w:marTop w:val="0"/>
      <w:marBottom w:val="0"/>
      <w:divBdr>
        <w:top w:val="none" w:sz="0" w:space="0" w:color="auto"/>
        <w:left w:val="none" w:sz="0" w:space="0" w:color="auto"/>
        <w:bottom w:val="none" w:sz="0" w:space="0" w:color="auto"/>
        <w:right w:val="none" w:sz="0" w:space="0" w:color="auto"/>
      </w:divBdr>
    </w:div>
    <w:div w:id="1806116999">
      <w:bodyDiv w:val="1"/>
      <w:marLeft w:val="0"/>
      <w:marRight w:val="0"/>
      <w:marTop w:val="0"/>
      <w:marBottom w:val="0"/>
      <w:divBdr>
        <w:top w:val="none" w:sz="0" w:space="0" w:color="auto"/>
        <w:left w:val="none" w:sz="0" w:space="0" w:color="auto"/>
        <w:bottom w:val="none" w:sz="0" w:space="0" w:color="auto"/>
        <w:right w:val="none" w:sz="0" w:space="0" w:color="auto"/>
      </w:divBdr>
    </w:div>
    <w:div w:id="1817529279">
      <w:bodyDiv w:val="1"/>
      <w:marLeft w:val="0"/>
      <w:marRight w:val="0"/>
      <w:marTop w:val="0"/>
      <w:marBottom w:val="0"/>
      <w:divBdr>
        <w:top w:val="none" w:sz="0" w:space="0" w:color="auto"/>
        <w:left w:val="none" w:sz="0" w:space="0" w:color="auto"/>
        <w:bottom w:val="none" w:sz="0" w:space="0" w:color="auto"/>
        <w:right w:val="none" w:sz="0" w:space="0" w:color="auto"/>
      </w:divBdr>
    </w:div>
    <w:div w:id="1821775907">
      <w:bodyDiv w:val="1"/>
      <w:marLeft w:val="0"/>
      <w:marRight w:val="0"/>
      <w:marTop w:val="0"/>
      <w:marBottom w:val="0"/>
      <w:divBdr>
        <w:top w:val="none" w:sz="0" w:space="0" w:color="auto"/>
        <w:left w:val="none" w:sz="0" w:space="0" w:color="auto"/>
        <w:bottom w:val="none" w:sz="0" w:space="0" w:color="auto"/>
        <w:right w:val="none" w:sz="0" w:space="0" w:color="auto"/>
      </w:divBdr>
    </w:div>
    <w:div w:id="1832868467">
      <w:bodyDiv w:val="1"/>
      <w:marLeft w:val="0"/>
      <w:marRight w:val="0"/>
      <w:marTop w:val="0"/>
      <w:marBottom w:val="0"/>
      <w:divBdr>
        <w:top w:val="none" w:sz="0" w:space="0" w:color="auto"/>
        <w:left w:val="none" w:sz="0" w:space="0" w:color="auto"/>
        <w:bottom w:val="none" w:sz="0" w:space="0" w:color="auto"/>
        <w:right w:val="none" w:sz="0" w:space="0" w:color="auto"/>
      </w:divBdr>
    </w:div>
    <w:div w:id="1835761276">
      <w:bodyDiv w:val="1"/>
      <w:marLeft w:val="0"/>
      <w:marRight w:val="0"/>
      <w:marTop w:val="0"/>
      <w:marBottom w:val="0"/>
      <w:divBdr>
        <w:top w:val="none" w:sz="0" w:space="0" w:color="auto"/>
        <w:left w:val="none" w:sz="0" w:space="0" w:color="auto"/>
        <w:bottom w:val="none" w:sz="0" w:space="0" w:color="auto"/>
        <w:right w:val="none" w:sz="0" w:space="0" w:color="auto"/>
      </w:divBdr>
    </w:div>
    <w:div w:id="1837767605">
      <w:bodyDiv w:val="1"/>
      <w:marLeft w:val="0"/>
      <w:marRight w:val="0"/>
      <w:marTop w:val="0"/>
      <w:marBottom w:val="0"/>
      <w:divBdr>
        <w:top w:val="none" w:sz="0" w:space="0" w:color="auto"/>
        <w:left w:val="none" w:sz="0" w:space="0" w:color="auto"/>
        <w:bottom w:val="none" w:sz="0" w:space="0" w:color="auto"/>
        <w:right w:val="none" w:sz="0" w:space="0" w:color="auto"/>
      </w:divBdr>
    </w:div>
    <w:div w:id="1845167146">
      <w:bodyDiv w:val="1"/>
      <w:marLeft w:val="0"/>
      <w:marRight w:val="0"/>
      <w:marTop w:val="0"/>
      <w:marBottom w:val="0"/>
      <w:divBdr>
        <w:top w:val="none" w:sz="0" w:space="0" w:color="auto"/>
        <w:left w:val="none" w:sz="0" w:space="0" w:color="auto"/>
        <w:bottom w:val="none" w:sz="0" w:space="0" w:color="auto"/>
        <w:right w:val="none" w:sz="0" w:space="0" w:color="auto"/>
      </w:divBdr>
    </w:div>
    <w:div w:id="1845512072">
      <w:bodyDiv w:val="1"/>
      <w:marLeft w:val="0"/>
      <w:marRight w:val="0"/>
      <w:marTop w:val="0"/>
      <w:marBottom w:val="0"/>
      <w:divBdr>
        <w:top w:val="none" w:sz="0" w:space="0" w:color="auto"/>
        <w:left w:val="none" w:sz="0" w:space="0" w:color="auto"/>
        <w:bottom w:val="none" w:sz="0" w:space="0" w:color="auto"/>
        <w:right w:val="none" w:sz="0" w:space="0" w:color="auto"/>
      </w:divBdr>
    </w:div>
    <w:div w:id="1848521310">
      <w:bodyDiv w:val="1"/>
      <w:marLeft w:val="0"/>
      <w:marRight w:val="0"/>
      <w:marTop w:val="0"/>
      <w:marBottom w:val="0"/>
      <w:divBdr>
        <w:top w:val="none" w:sz="0" w:space="0" w:color="auto"/>
        <w:left w:val="none" w:sz="0" w:space="0" w:color="auto"/>
        <w:bottom w:val="none" w:sz="0" w:space="0" w:color="auto"/>
        <w:right w:val="none" w:sz="0" w:space="0" w:color="auto"/>
      </w:divBdr>
    </w:div>
    <w:div w:id="1850098822">
      <w:bodyDiv w:val="1"/>
      <w:marLeft w:val="0"/>
      <w:marRight w:val="0"/>
      <w:marTop w:val="0"/>
      <w:marBottom w:val="0"/>
      <w:divBdr>
        <w:top w:val="none" w:sz="0" w:space="0" w:color="auto"/>
        <w:left w:val="none" w:sz="0" w:space="0" w:color="auto"/>
        <w:bottom w:val="none" w:sz="0" w:space="0" w:color="auto"/>
        <w:right w:val="none" w:sz="0" w:space="0" w:color="auto"/>
      </w:divBdr>
    </w:div>
    <w:div w:id="1860658993">
      <w:bodyDiv w:val="1"/>
      <w:marLeft w:val="0"/>
      <w:marRight w:val="0"/>
      <w:marTop w:val="0"/>
      <w:marBottom w:val="0"/>
      <w:divBdr>
        <w:top w:val="none" w:sz="0" w:space="0" w:color="auto"/>
        <w:left w:val="none" w:sz="0" w:space="0" w:color="auto"/>
        <w:bottom w:val="none" w:sz="0" w:space="0" w:color="auto"/>
        <w:right w:val="none" w:sz="0" w:space="0" w:color="auto"/>
      </w:divBdr>
    </w:div>
    <w:div w:id="1863474310">
      <w:bodyDiv w:val="1"/>
      <w:marLeft w:val="0"/>
      <w:marRight w:val="0"/>
      <w:marTop w:val="0"/>
      <w:marBottom w:val="0"/>
      <w:divBdr>
        <w:top w:val="none" w:sz="0" w:space="0" w:color="auto"/>
        <w:left w:val="none" w:sz="0" w:space="0" w:color="auto"/>
        <w:bottom w:val="none" w:sz="0" w:space="0" w:color="auto"/>
        <w:right w:val="none" w:sz="0" w:space="0" w:color="auto"/>
      </w:divBdr>
    </w:div>
    <w:div w:id="1869178876">
      <w:bodyDiv w:val="1"/>
      <w:marLeft w:val="0"/>
      <w:marRight w:val="0"/>
      <w:marTop w:val="0"/>
      <w:marBottom w:val="0"/>
      <w:divBdr>
        <w:top w:val="none" w:sz="0" w:space="0" w:color="auto"/>
        <w:left w:val="none" w:sz="0" w:space="0" w:color="auto"/>
        <w:bottom w:val="none" w:sz="0" w:space="0" w:color="auto"/>
        <w:right w:val="none" w:sz="0" w:space="0" w:color="auto"/>
      </w:divBdr>
    </w:div>
    <w:div w:id="1878809993">
      <w:bodyDiv w:val="1"/>
      <w:marLeft w:val="0"/>
      <w:marRight w:val="0"/>
      <w:marTop w:val="0"/>
      <w:marBottom w:val="0"/>
      <w:divBdr>
        <w:top w:val="none" w:sz="0" w:space="0" w:color="auto"/>
        <w:left w:val="none" w:sz="0" w:space="0" w:color="auto"/>
        <w:bottom w:val="none" w:sz="0" w:space="0" w:color="auto"/>
        <w:right w:val="none" w:sz="0" w:space="0" w:color="auto"/>
      </w:divBdr>
    </w:div>
    <w:div w:id="1880622592">
      <w:bodyDiv w:val="1"/>
      <w:marLeft w:val="0"/>
      <w:marRight w:val="0"/>
      <w:marTop w:val="0"/>
      <w:marBottom w:val="0"/>
      <w:divBdr>
        <w:top w:val="none" w:sz="0" w:space="0" w:color="auto"/>
        <w:left w:val="none" w:sz="0" w:space="0" w:color="auto"/>
        <w:bottom w:val="none" w:sz="0" w:space="0" w:color="auto"/>
        <w:right w:val="none" w:sz="0" w:space="0" w:color="auto"/>
      </w:divBdr>
    </w:div>
    <w:div w:id="1887526448">
      <w:bodyDiv w:val="1"/>
      <w:marLeft w:val="0"/>
      <w:marRight w:val="0"/>
      <w:marTop w:val="0"/>
      <w:marBottom w:val="0"/>
      <w:divBdr>
        <w:top w:val="none" w:sz="0" w:space="0" w:color="auto"/>
        <w:left w:val="none" w:sz="0" w:space="0" w:color="auto"/>
        <w:bottom w:val="none" w:sz="0" w:space="0" w:color="auto"/>
        <w:right w:val="none" w:sz="0" w:space="0" w:color="auto"/>
      </w:divBdr>
    </w:div>
    <w:div w:id="1909218712">
      <w:bodyDiv w:val="1"/>
      <w:marLeft w:val="0"/>
      <w:marRight w:val="0"/>
      <w:marTop w:val="0"/>
      <w:marBottom w:val="0"/>
      <w:divBdr>
        <w:top w:val="none" w:sz="0" w:space="0" w:color="auto"/>
        <w:left w:val="none" w:sz="0" w:space="0" w:color="auto"/>
        <w:bottom w:val="none" w:sz="0" w:space="0" w:color="auto"/>
        <w:right w:val="none" w:sz="0" w:space="0" w:color="auto"/>
      </w:divBdr>
    </w:div>
    <w:div w:id="1912961301">
      <w:bodyDiv w:val="1"/>
      <w:marLeft w:val="0"/>
      <w:marRight w:val="0"/>
      <w:marTop w:val="0"/>
      <w:marBottom w:val="0"/>
      <w:divBdr>
        <w:top w:val="none" w:sz="0" w:space="0" w:color="auto"/>
        <w:left w:val="none" w:sz="0" w:space="0" w:color="auto"/>
        <w:bottom w:val="none" w:sz="0" w:space="0" w:color="auto"/>
        <w:right w:val="none" w:sz="0" w:space="0" w:color="auto"/>
      </w:divBdr>
    </w:div>
    <w:div w:id="1914587872">
      <w:bodyDiv w:val="1"/>
      <w:marLeft w:val="0"/>
      <w:marRight w:val="0"/>
      <w:marTop w:val="0"/>
      <w:marBottom w:val="0"/>
      <w:divBdr>
        <w:top w:val="none" w:sz="0" w:space="0" w:color="auto"/>
        <w:left w:val="none" w:sz="0" w:space="0" w:color="auto"/>
        <w:bottom w:val="none" w:sz="0" w:space="0" w:color="auto"/>
        <w:right w:val="none" w:sz="0" w:space="0" w:color="auto"/>
      </w:divBdr>
    </w:div>
    <w:div w:id="1919434034">
      <w:bodyDiv w:val="1"/>
      <w:marLeft w:val="0"/>
      <w:marRight w:val="0"/>
      <w:marTop w:val="0"/>
      <w:marBottom w:val="0"/>
      <w:divBdr>
        <w:top w:val="none" w:sz="0" w:space="0" w:color="auto"/>
        <w:left w:val="none" w:sz="0" w:space="0" w:color="auto"/>
        <w:bottom w:val="none" w:sz="0" w:space="0" w:color="auto"/>
        <w:right w:val="none" w:sz="0" w:space="0" w:color="auto"/>
      </w:divBdr>
    </w:div>
    <w:div w:id="1922330713">
      <w:bodyDiv w:val="1"/>
      <w:marLeft w:val="0"/>
      <w:marRight w:val="0"/>
      <w:marTop w:val="0"/>
      <w:marBottom w:val="0"/>
      <w:divBdr>
        <w:top w:val="none" w:sz="0" w:space="0" w:color="auto"/>
        <w:left w:val="none" w:sz="0" w:space="0" w:color="auto"/>
        <w:bottom w:val="none" w:sz="0" w:space="0" w:color="auto"/>
        <w:right w:val="none" w:sz="0" w:space="0" w:color="auto"/>
      </w:divBdr>
    </w:div>
    <w:div w:id="1926258099">
      <w:bodyDiv w:val="1"/>
      <w:marLeft w:val="0"/>
      <w:marRight w:val="0"/>
      <w:marTop w:val="0"/>
      <w:marBottom w:val="0"/>
      <w:divBdr>
        <w:top w:val="none" w:sz="0" w:space="0" w:color="auto"/>
        <w:left w:val="none" w:sz="0" w:space="0" w:color="auto"/>
        <w:bottom w:val="none" w:sz="0" w:space="0" w:color="auto"/>
        <w:right w:val="none" w:sz="0" w:space="0" w:color="auto"/>
      </w:divBdr>
    </w:div>
    <w:div w:id="1934512780">
      <w:bodyDiv w:val="1"/>
      <w:marLeft w:val="0"/>
      <w:marRight w:val="0"/>
      <w:marTop w:val="0"/>
      <w:marBottom w:val="0"/>
      <w:divBdr>
        <w:top w:val="none" w:sz="0" w:space="0" w:color="auto"/>
        <w:left w:val="none" w:sz="0" w:space="0" w:color="auto"/>
        <w:bottom w:val="none" w:sz="0" w:space="0" w:color="auto"/>
        <w:right w:val="none" w:sz="0" w:space="0" w:color="auto"/>
      </w:divBdr>
    </w:div>
    <w:div w:id="1941180187">
      <w:bodyDiv w:val="1"/>
      <w:marLeft w:val="0"/>
      <w:marRight w:val="0"/>
      <w:marTop w:val="0"/>
      <w:marBottom w:val="0"/>
      <w:divBdr>
        <w:top w:val="none" w:sz="0" w:space="0" w:color="auto"/>
        <w:left w:val="none" w:sz="0" w:space="0" w:color="auto"/>
        <w:bottom w:val="none" w:sz="0" w:space="0" w:color="auto"/>
        <w:right w:val="none" w:sz="0" w:space="0" w:color="auto"/>
      </w:divBdr>
    </w:div>
    <w:div w:id="1950232843">
      <w:bodyDiv w:val="1"/>
      <w:marLeft w:val="0"/>
      <w:marRight w:val="0"/>
      <w:marTop w:val="0"/>
      <w:marBottom w:val="0"/>
      <w:divBdr>
        <w:top w:val="none" w:sz="0" w:space="0" w:color="auto"/>
        <w:left w:val="none" w:sz="0" w:space="0" w:color="auto"/>
        <w:bottom w:val="none" w:sz="0" w:space="0" w:color="auto"/>
        <w:right w:val="none" w:sz="0" w:space="0" w:color="auto"/>
      </w:divBdr>
    </w:div>
    <w:div w:id="1952126957">
      <w:bodyDiv w:val="1"/>
      <w:marLeft w:val="0"/>
      <w:marRight w:val="0"/>
      <w:marTop w:val="0"/>
      <w:marBottom w:val="0"/>
      <w:divBdr>
        <w:top w:val="none" w:sz="0" w:space="0" w:color="auto"/>
        <w:left w:val="none" w:sz="0" w:space="0" w:color="auto"/>
        <w:bottom w:val="none" w:sz="0" w:space="0" w:color="auto"/>
        <w:right w:val="none" w:sz="0" w:space="0" w:color="auto"/>
      </w:divBdr>
    </w:div>
    <w:div w:id="1953708961">
      <w:bodyDiv w:val="1"/>
      <w:marLeft w:val="0"/>
      <w:marRight w:val="0"/>
      <w:marTop w:val="0"/>
      <w:marBottom w:val="0"/>
      <w:divBdr>
        <w:top w:val="none" w:sz="0" w:space="0" w:color="auto"/>
        <w:left w:val="none" w:sz="0" w:space="0" w:color="auto"/>
        <w:bottom w:val="none" w:sz="0" w:space="0" w:color="auto"/>
        <w:right w:val="none" w:sz="0" w:space="0" w:color="auto"/>
      </w:divBdr>
    </w:div>
    <w:div w:id="1955599531">
      <w:bodyDiv w:val="1"/>
      <w:marLeft w:val="0"/>
      <w:marRight w:val="0"/>
      <w:marTop w:val="0"/>
      <w:marBottom w:val="0"/>
      <w:divBdr>
        <w:top w:val="none" w:sz="0" w:space="0" w:color="auto"/>
        <w:left w:val="none" w:sz="0" w:space="0" w:color="auto"/>
        <w:bottom w:val="none" w:sz="0" w:space="0" w:color="auto"/>
        <w:right w:val="none" w:sz="0" w:space="0" w:color="auto"/>
      </w:divBdr>
    </w:div>
    <w:div w:id="1956328931">
      <w:bodyDiv w:val="1"/>
      <w:marLeft w:val="0"/>
      <w:marRight w:val="0"/>
      <w:marTop w:val="0"/>
      <w:marBottom w:val="0"/>
      <w:divBdr>
        <w:top w:val="none" w:sz="0" w:space="0" w:color="auto"/>
        <w:left w:val="none" w:sz="0" w:space="0" w:color="auto"/>
        <w:bottom w:val="none" w:sz="0" w:space="0" w:color="auto"/>
        <w:right w:val="none" w:sz="0" w:space="0" w:color="auto"/>
      </w:divBdr>
    </w:div>
    <w:div w:id="1958947018">
      <w:bodyDiv w:val="1"/>
      <w:marLeft w:val="0"/>
      <w:marRight w:val="0"/>
      <w:marTop w:val="0"/>
      <w:marBottom w:val="0"/>
      <w:divBdr>
        <w:top w:val="none" w:sz="0" w:space="0" w:color="auto"/>
        <w:left w:val="none" w:sz="0" w:space="0" w:color="auto"/>
        <w:bottom w:val="none" w:sz="0" w:space="0" w:color="auto"/>
        <w:right w:val="none" w:sz="0" w:space="0" w:color="auto"/>
      </w:divBdr>
    </w:div>
    <w:div w:id="1962304263">
      <w:bodyDiv w:val="1"/>
      <w:marLeft w:val="0"/>
      <w:marRight w:val="0"/>
      <w:marTop w:val="0"/>
      <w:marBottom w:val="0"/>
      <w:divBdr>
        <w:top w:val="none" w:sz="0" w:space="0" w:color="auto"/>
        <w:left w:val="none" w:sz="0" w:space="0" w:color="auto"/>
        <w:bottom w:val="none" w:sz="0" w:space="0" w:color="auto"/>
        <w:right w:val="none" w:sz="0" w:space="0" w:color="auto"/>
      </w:divBdr>
    </w:div>
    <w:div w:id="1963883529">
      <w:bodyDiv w:val="1"/>
      <w:marLeft w:val="0"/>
      <w:marRight w:val="0"/>
      <w:marTop w:val="0"/>
      <w:marBottom w:val="0"/>
      <w:divBdr>
        <w:top w:val="none" w:sz="0" w:space="0" w:color="auto"/>
        <w:left w:val="none" w:sz="0" w:space="0" w:color="auto"/>
        <w:bottom w:val="none" w:sz="0" w:space="0" w:color="auto"/>
        <w:right w:val="none" w:sz="0" w:space="0" w:color="auto"/>
      </w:divBdr>
    </w:div>
    <w:div w:id="1973291451">
      <w:bodyDiv w:val="1"/>
      <w:marLeft w:val="0"/>
      <w:marRight w:val="0"/>
      <w:marTop w:val="0"/>
      <w:marBottom w:val="0"/>
      <w:divBdr>
        <w:top w:val="none" w:sz="0" w:space="0" w:color="auto"/>
        <w:left w:val="none" w:sz="0" w:space="0" w:color="auto"/>
        <w:bottom w:val="none" w:sz="0" w:space="0" w:color="auto"/>
        <w:right w:val="none" w:sz="0" w:space="0" w:color="auto"/>
      </w:divBdr>
    </w:div>
    <w:div w:id="1976984201">
      <w:bodyDiv w:val="1"/>
      <w:marLeft w:val="0"/>
      <w:marRight w:val="0"/>
      <w:marTop w:val="0"/>
      <w:marBottom w:val="0"/>
      <w:divBdr>
        <w:top w:val="none" w:sz="0" w:space="0" w:color="auto"/>
        <w:left w:val="none" w:sz="0" w:space="0" w:color="auto"/>
        <w:bottom w:val="none" w:sz="0" w:space="0" w:color="auto"/>
        <w:right w:val="none" w:sz="0" w:space="0" w:color="auto"/>
      </w:divBdr>
    </w:div>
    <w:div w:id="2001276062">
      <w:bodyDiv w:val="1"/>
      <w:marLeft w:val="0"/>
      <w:marRight w:val="0"/>
      <w:marTop w:val="0"/>
      <w:marBottom w:val="0"/>
      <w:divBdr>
        <w:top w:val="none" w:sz="0" w:space="0" w:color="auto"/>
        <w:left w:val="none" w:sz="0" w:space="0" w:color="auto"/>
        <w:bottom w:val="none" w:sz="0" w:space="0" w:color="auto"/>
        <w:right w:val="none" w:sz="0" w:space="0" w:color="auto"/>
      </w:divBdr>
    </w:div>
    <w:div w:id="2004896876">
      <w:bodyDiv w:val="1"/>
      <w:marLeft w:val="0"/>
      <w:marRight w:val="0"/>
      <w:marTop w:val="0"/>
      <w:marBottom w:val="0"/>
      <w:divBdr>
        <w:top w:val="none" w:sz="0" w:space="0" w:color="auto"/>
        <w:left w:val="none" w:sz="0" w:space="0" w:color="auto"/>
        <w:bottom w:val="none" w:sz="0" w:space="0" w:color="auto"/>
        <w:right w:val="none" w:sz="0" w:space="0" w:color="auto"/>
      </w:divBdr>
    </w:div>
    <w:div w:id="2005165650">
      <w:bodyDiv w:val="1"/>
      <w:marLeft w:val="0"/>
      <w:marRight w:val="0"/>
      <w:marTop w:val="0"/>
      <w:marBottom w:val="0"/>
      <w:divBdr>
        <w:top w:val="none" w:sz="0" w:space="0" w:color="auto"/>
        <w:left w:val="none" w:sz="0" w:space="0" w:color="auto"/>
        <w:bottom w:val="none" w:sz="0" w:space="0" w:color="auto"/>
        <w:right w:val="none" w:sz="0" w:space="0" w:color="auto"/>
      </w:divBdr>
    </w:div>
    <w:div w:id="2006473357">
      <w:bodyDiv w:val="1"/>
      <w:marLeft w:val="0"/>
      <w:marRight w:val="0"/>
      <w:marTop w:val="0"/>
      <w:marBottom w:val="0"/>
      <w:divBdr>
        <w:top w:val="none" w:sz="0" w:space="0" w:color="auto"/>
        <w:left w:val="none" w:sz="0" w:space="0" w:color="auto"/>
        <w:bottom w:val="none" w:sz="0" w:space="0" w:color="auto"/>
        <w:right w:val="none" w:sz="0" w:space="0" w:color="auto"/>
      </w:divBdr>
    </w:div>
    <w:div w:id="2012482884">
      <w:bodyDiv w:val="1"/>
      <w:marLeft w:val="0"/>
      <w:marRight w:val="0"/>
      <w:marTop w:val="0"/>
      <w:marBottom w:val="0"/>
      <w:divBdr>
        <w:top w:val="none" w:sz="0" w:space="0" w:color="auto"/>
        <w:left w:val="none" w:sz="0" w:space="0" w:color="auto"/>
        <w:bottom w:val="none" w:sz="0" w:space="0" w:color="auto"/>
        <w:right w:val="none" w:sz="0" w:space="0" w:color="auto"/>
      </w:divBdr>
    </w:div>
    <w:div w:id="2015256013">
      <w:bodyDiv w:val="1"/>
      <w:marLeft w:val="0"/>
      <w:marRight w:val="0"/>
      <w:marTop w:val="0"/>
      <w:marBottom w:val="0"/>
      <w:divBdr>
        <w:top w:val="none" w:sz="0" w:space="0" w:color="auto"/>
        <w:left w:val="none" w:sz="0" w:space="0" w:color="auto"/>
        <w:bottom w:val="none" w:sz="0" w:space="0" w:color="auto"/>
        <w:right w:val="none" w:sz="0" w:space="0" w:color="auto"/>
      </w:divBdr>
    </w:div>
    <w:div w:id="2030250702">
      <w:bodyDiv w:val="1"/>
      <w:marLeft w:val="0"/>
      <w:marRight w:val="0"/>
      <w:marTop w:val="0"/>
      <w:marBottom w:val="0"/>
      <w:divBdr>
        <w:top w:val="none" w:sz="0" w:space="0" w:color="auto"/>
        <w:left w:val="none" w:sz="0" w:space="0" w:color="auto"/>
        <w:bottom w:val="none" w:sz="0" w:space="0" w:color="auto"/>
        <w:right w:val="none" w:sz="0" w:space="0" w:color="auto"/>
      </w:divBdr>
    </w:div>
    <w:div w:id="2032875265">
      <w:bodyDiv w:val="1"/>
      <w:marLeft w:val="0"/>
      <w:marRight w:val="0"/>
      <w:marTop w:val="0"/>
      <w:marBottom w:val="0"/>
      <w:divBdr>
        <w:top w:val="none" w:sz="0" w:space="0" w:color="auto"/>
        <w:left w:val="none" w:sz="0" w:space="0" w:color="auto"/>
        <w:bottom w:val="none" w:sz="0" w:space="0" w:color="auto"/>
        <w:right w:val="none" w:sz="0" w:space="0" w:color="auto"/>
      </w:divBdr>
    </w:div>
    <w:div w:id="2042823372">
      <w:bodyDiv w:val="1"/>
      <w:marLeft w:val="0"/>
      <w:marRight w:val="0"/>
      <w:marTop w:val="0"/>
      <w:marBottom w:val="0"/>
      <w:divBdr>
        <w:top w:val="none" w:sz="0" w:space="0" w:color="auto"/>
        <w:left w:val="none" w:sz="0" w:space="0" w:color="auto"/>
        <w:bottom w:val="none" w:sz="0" w:space="0" w:color="auto"/>
        <w:right w:val="none" w:sz="0" w:space="0" w:color="auto"/>
      </w:divBdr>
    </w:div>
    <w:div w:id="2046980597">
      <w:bodyDiv w:val="1"/>
      <w:marLeft w:val="0"/>
      <w:marRight w:val="0"/>
      <w:marTop w:val="0"/>
      <w:marBottom w:val="0"/>
      <w:divBdr>
        <w:top w:val="none" w:sz="0" w:space="0" w:color="auto"/>
        <w:left w:val="none" w:sz="0" w:space="0" w:color="auto"/>
        <w:bottom w:val="none" w:sz="0" w:space="0" w:color="auto"/>
        <w:right w:val="none" w:sz="0" w:space="0" w:color="auto"/>
      </w:divBdr>
    </w:div>
    <w:div w:id="2052880151">
      <w:bodyDiv w:val="1"/>
      <w:marLeft w:val="0"/>
      <w:marRight w:val="0"/>
      <w:marTop w:val="0"/>
      <w:marBottom w:val="0"/>
      <w:divBdr>
        <w:top w:val="none" w:sz="0" w:space="0" w:color="auto"/>
        <w:left w:val="none" w:sz="0" w:space="0" w:color="auto"/>
        <w:bottom w:val="none" w:sz="0" w:space="0" w:color="auto"/>
        <w:right w:val="none" w:sz="0" w:space="0" w:color="auto"/>
      </w:divBdr>
    </w:div>
    <w:div w:id="2074504172">
      <w:bodyDiv w:val="1"/>
      <w:marLeft w:val="0"/>
      <w:marRight w:val="0"/>
      <w:marTop w:val="0"/>
      <w:marBottom w:val="0"/>
      <w:divBdr>
        <w:top w:val="none" w:sz="0" w:space="0" w:color="auto"/>
        <w:left w:val="none" w:sz="0" w:space="0" w:color="auto"/>
        <w:bottom w:val="none" w:sz="0" w:space="0" w:color="auto"/>
        <w:right w:val="none" w:sz="0" w:space="0" w:color="auto"/>
      </w:divBdr>
    </w:div>
    <w:div w:id="2074769012">
      <w:bodyDiv w:val="1"/>
      <w:marLeft w:val="0"/>
      <w:marRight w:val="0"/>
      <w:marTop w:val="0"/>
      <w:marBottom w:val="0"/>
      <w:divBdr>
        <w:top w:val="none" w:sz="0" w:space="0" w:color="auto"/>
        <w:left w:val="none" w:sz="0" w:space="0" w:color="auto"/>
        <w:bottom w:val="none" w:sz="0" w:space="0" w:color="auto"/>
        <w:right w:val="none" w:sz="0" w:space="0" w:color="auto"/>
      </w:divBdr>
    </w:div>
    <w:div w:id="2075740449">
      <w:bodyDiv w:val="1"/>
      <w:marLeft w:val="0"/>
      <w:marRight w:val="0"/>
      <w:marTop w:val="0"/>
      <w:marBottom w:val="0"/>
      <w:divBdr>
        <w:top w:val="none" w:sz="0" w:space="0" w:color="auto"/>
        <w:left w:val="none" w:sz="0" w:space="0" w:color="auto"/>
        <w:bottom w:val="none" w:sz="0" w:space="0" w:color="auto"/>
        <w:right w:val="none" w:sz="0" w:space="0" w:color="auto"/>
      </w:divBdr>
    </w:div>
    <w:div w:id="2077589245">
      <w:bodyDiv w:val="1"/>
      <w:marLeft w:val="0"/>
      <w:marRight w:val="0"/>
      <w:marTop w:val="0"/>
      <w:marBottom w:val="0"/>
      <w:divBdr>
        <w:top w:val="none" w:sz="0" w:space="0" w:color="auto"/>
        <w:left w:val="none" w:sz="0" w:space="0" w:color="auto"/>
        <w:bottom w:val="none" w:sz="0" w:space="0" w:color="auto"/>
        <w:right w:val="none" w:sz="0" w:space="0" w:color="auto"/>
      </w:divBdr>
    </w:div>
    <w:div w:id="2080134067">
      <w:bodyDiv w:val="1"/>
      <w:marLeft w:val="0"/>
      <w:marRight w:val="0"/>
      <w:marTop w:val="0"/>
      <w:marBottom w:val="0"/>
      <w:divBdr>
        <w:top w:val="none" w:sz="0" w:space="0" w:color="auto"/>
        <w:left w:val="none" w:sz="0" w:space="0" w:color="auto"/>
        <w:bottom w:val="none" w:sz="0" w:space="0" w:color="auto"/>
        <w:right w:val="none" w:sz="0" w:space="0" w:color="auto"/>
      </w:divBdr>
    </w:div>
    <w:div w:id="2082822491">
      <w:bodyDiv w:val="1"/>
      <w:marLeft w:val="0"/>
      <w:marRight w:val="0"/>
      <w:marTop w:val="0"/>
      <w:marBottom w:val="0"/>
      <w:divBdr>
        <w:top w:val="none" w:sz="0" w:space="0" w:color="auto"/>
        <w:left w:val="none" w:sz="0" w:space="0" w:color="auto"/>
        <w:bottom w:val="none" w:sz="0" w:space="0" w:color="auto"/>
        <w:right w:val="none" w:sz="0" w:space="0" w:color="auto"/>
      </w:divBdr>
    </w:div>
    <w:div w:id="2114737385">
      <w:bodyDiv w:val="1"/>
      <w:marLeft w:val="0"/>
      <w:marRight w:val="0"/>
      <w:marTop w:val="0"/>
      <w:marBottom w:val="0"/>
      <w:divBdr>
        <w:top w:val="none" w:sz="0" w:space="0" w:color="auto"/>
        <w:left w:val="none" w:sz="0" w:space="0" w:color="auto"/>
        <w:bottom w:val="none" w:sz="0" w:space="0" w:color="auto"/>
        <w:right w:val="none" w:sz="0" w:space="0" w:color="auto"/>
      </w:divBdr>
    </w:div>
    <w:div w:id="2117627682">
      <w:bodyDiv w:val="1"/>
      <w:marLeft w:val="0"/>
      <w:marRight w:val="0"/>
      <w:marTop w:val="0"/>
      <w:marBottom w:val="0"/>
      <w:divBdr>
        <w:top w:val="none" w:sz="0" w:space="0" w:color="auto"/>
        <w:left w:val="none" w:sz="0" w:space="0" w:color="auto"/>
        <w:bottom w:val="none" w:sz="0" w:space="0" w:color="auto"/>
        <w:right w:val="none" w:sz="0" w:space="0" w:color="auto"/>
      </w:divBdr>
    </w:div>
    <w:div w:id="2118870289">
      <w:bodyDiv w:val="1"/>
      <w:marLeft w:val="0"/>
      <w:marRight w:val="0"/>
      <w:marTop w:val="0"/>
      <w:marBottom w:val="0"/>
      <w:divBdr>
        <w:top w:val="none" w:sz="0" w:space="0" w:color="auto"/>
        <w:left w:val="none" w:sz="0" w:space="0" w:color="auto"/>
        <w:bottom w:val="none" w:sz="0" w:space="0" w:color="auto"/>
        <w:right w:val="none" w:sz="0" w:space="0" w:color="auto"/>
      </w:divBdr>
    </w:div>
    <w:div w:id="2124766230">
      <w:bodyDiv w:val="1"/>
      <w:marLeft w:val="0"/>
      <w:marRight w:val="0"/>
      <w:marTop w:val="0"/>
      <w:marBottom w:val="0"/>
      <w:divBdr>
        <w:top w:val="none" w:sz="0" w:space="0" w:color="auto"/>
        <w:left w:val="none" w:sz="0" w:space="0" w:color="auto"/>
        <w:bottom w:val="none" w:sz="0" w:space="0" w:color="auto"/>
        <w:right w:val="none" w:sz="0" w:space="0" w:color="auto"/>
      </w:divBdr>
    </w:div>
    <w:div w:id="2133284115">
      <w:bodyDiv w:val="1"/>
      <w:marLeft w:val="0"/>
      <w:marRight w:val="0"/>
      <w:marTop w:val="0"/>
      <w:marBottom w:val="0"/>
      <w:divBdr>
        <w:top w:val="none" w:sz="0" w:space="0" w:color="auto"/>
        <w:left w:val="none" w:sz="0" w:space="0" w:color="auto"/>
        <w:bottom w:val="none" w:sz="0" w:space="0" w:color="auto"/>
        <w:right w:val="none" w:sz="0" w:space="0" w:color="auto"/>
      </w:divBdr>
    </w:div>
    <w:div w:id="2135125872">
      <w:bodyDiv w:val="1"/>
      <w:marLeft w:val="0"/>
      <w:marRight w:val="0"/>
      <w:marTop w:val="0"/>
      <w:marBottom w:val="0"/>
      <w:divBdr>
        <w:top w:val="none" w:sz="0" w:space="0" w:color="auto"/>
        <w:left w:val="none" w:sz="0" w:space="0" w:color="auto"/>
        <w:bottom w:val="none" w:sz="0" w:space="0" w:color="auto"/>
        <w:right w:val="none" w:sz="0" w:space="0" w:color="auto"/>
      </w:divBdr>
    </w:div>
    <w:div w:id="2141262057">
      <w:bodyDiv w:val="1"/>
      <w:marLeft w:val="0"/>
      <w:marRight w:val="0"/>
      <w:marTop w:val="0"/>
      <w:marBottom w:val="0"/>
      <w:divBdr>
        <w:top w:val="none" w:sz="0" w:space="0" w:color="auto"/>
        <w:left w:val="none" w:sz="0" w:space="0" w:color="auto"/>
        <w:bottom w:val="none" w:sz="0" w:space="0" w:color="auto"/>
        <w:right w:val="none" w:sz="0" w:space="0" w:color="auto"/>
      </w:divBdr>
    </w:div>
    <w:div w:id="21447622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Volumes\KATE%20MORRIS\Numeracy%20Intervention%20Result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Numeracy%20Intervention%20Result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Numeracy%20Intervention%20Result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Volumes\KATE%20MORRIS\Numeracy%20Intervention%20Result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E:\Numeracy%20Intervention%20Results.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E:\Numeracy%20Intervention%20Result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Question2</a:t>
            </a:r>
          </a:p>
        </c:rich>
      </c:tx>
      <c:overlay val="0"/>
    </c:title>
    <c:autoTitleDeleted val="0"/>
    <c:plotArea>
      <c:layout/>
      <c:barChart>
        <c:barDir val="col"/>
        <c:grouping val="clustered"/>
        <c:varyColors val="0"/>
        <c:ser>
          <c:idx val="0"/>
          <c:order val="0"/>
          <c:tx>
            <c:strRef>
              <c:f>'Question 2'!$B$1</c:f>
              <c:strCache>
                <c:ptCount val="1"/>
                <c:pt idx="0">
                  <c:v>Pre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'Question 2'!$A$2:$A$4</c:f>
              <c:strCache>
                <c:ptCount val="3"/>
                <c:pt idx="0">
                  <c:v>Yes</c:v>
                </c:pt>
                <c:pt idx="1">
                  <c:v>No </c:v>
                </c:pt>
                <c:pt idx="2">
                  <c:v>Did not anwer </c:v>
                </c:pt>
              </c:strCache>
            </c:strRef>
          </c:cat>
          <c:val>
            <c:numRef>
              <c:f>'Question 2'!$B$2:$B$4</c:f>
              <c:numCache>
                <c:formatCode>General</c:formatCode>
                <c:ptCount val="3"/>
                <c:pt idx="0">
                  <c:v>11</c:v>
                </c:pt>
                <c:pt idx="1">
                  <c:v>2</c:v>
                </c:pt>
                <c:pt idx="2">
                  <c:v>0</c:v>
                </c:pt>
              </c:numCache>
            </c:numRef>
          </c:val>
          <c:extLst>
            <c:ext xmlns:c16="http://schemas.microsoft.com/office/drawing/2014/chart" uri="{C3380CC4-5D6E-409C-BE32-E72D297353CC}">
              <c16:uniqueId val="{00000000-DDB3-1640-BA7D-201D0D1A3A50}"/>
            </c:ext>
          </c:extLst>
        </c:ser>
        <c:ser>
          <c:idx val="1"/>
          <c:order val="1"/>
          <c:tx>
            <c:strRef>
              <c:f>'Question 2'!$C$1</c:f>
              <c:strCache>
                <c:ptCount val="1"/>
                <c:pt idx="0">
                  <c:v>Post</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'Question 2'!$A$2:$A$4</c:f>
              <c:strCache>
                <c:ptCount val="3"/>
                <c:pt idx="0">
                  <c:v>Yes</c:v>
                </c:pt>
                <c:pt idx="1">
                  <c:v>No </c:v>
                </c:pt>
                <c:pt idx="2">
                  <c:v>Did not anwer </c:v>
                </c:pt>
              </c:strCache>
            </c:strRef>
          </c:cat>
          <c:val>
            <c:numRef>
              <c:f>'Question 2'!$C$2:$C$4</c:f>
              <c:numCache>
                <c:formatCode>General</c:formatCode>
                <c:ptCount val="3"/>
                <c:pt idx="0">
                  <c:v>12</c:v>
                </c:pt>
                <c:pt idx="1">
                  <c:v>1</c:v>
                </c:pt>
                <c:pt idx="2">
                  <c:v>0</c:v>
                </c:pt>
              </c:numCache>
            </c:numRef>
          </c:val>
          <c:extLst>
            <c:ext xmlns:c16="http://schemas.microsoft.com/office/drawing/2014/chart" uri="{C3380CC4-5D6E-409C-BE32-E72D297353CC}">
              <c16:uniqueId val="{00000001-DDB3-1640-BA7D-201D0D1A3A50}"/>
            </c:ext>
          </c:extLst>
        </c:ser>
        <c:dLbls>
          <c:showLegendKey val="0"/>
          <c:showVal val="1"/>
          <c:showCatName val="0"/>
          <c:showSerName val="0"/>
          <c:showPercent val="0"/>
          <c:showBubbleSize val="0"/>
        </c:dLbls>
        <c:gapWidth val="150"/>
        <c:overlap val="-25"/>
        <c:axId val="25928448"/>
        <c:axId val="25929984"/>
      </c:barChart>
      <c:catAx>
        <c:axId val="25928448"/>
        <c:scaling>
          <c:orientation val="minMax"/>
        </c:scaling>
        <c:delete val="0"/>
        <c:axPos val="b"/>
        <c:numFmt formatCode="General" sourceLinked="0"/>
        <c:majorTickMark val="none"/>
        <c:minorTickMark val="none"/>
        <c:tickLblPos val="nextTo"/>
        <c:crossAx val="25929984"/>
        <c:crosses val="autoZero"/>
        <c:auto val="1"/>
        <c:lblAlgn val="ctr"/>
        <c:lblOffset val="100"/>
        <c:noMultiLvlLbl val="0"/>
      </c:catAx>
      <c:valAx>
        <c:axId val="25929984"/>
        <c:scaling>
          <c:orientation val="minMax"/>
        </c:scaling>
        <c:delete val="1"/>
        <c:axPos val="l"/>
        <c:numFmt formatCode="General" sourceLinked="1"/>
        <c:majorTickMark val="none"/>
        <c:minorTickMark val="none"/>
        <c:tickLblPos val="nextTo"/>
        <c:crossAx val="25928448"/>
        <c:crosses val="autoZero"/>
        <c:crossBetween val="between"/>
      </c:valAx>
    </c:plotArea>
    <c:legend>
      <c:legendPos val="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r>
              <a:rPr lang="en-GB"/>
              <a:t>Question 1</a:t>
            </a:r>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'Question 1'!$B$2</c:f>
              <c:strCache>
                <c:ptCount val="1"/>
                <c:pt idx="0">
                  <c:v>Pre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'Question 1'!$A$3:$A$5</c:f>
              <c:strCache>
                <c:ptCount val="3"/>
                <c:pt idx="0">
                  <c:v>Yes</c:v>
                </c:pt>
                <c:pt idx="1">
                  <c:v>No </c:v>
                </c:pt>
                <c:pt idx="2">
                  <c:v>Did not anwer </c:v>
                </c:pt>
              </c:strCache>
            </c:strRef>
          </c:cat>
          <c:val>
            <c:numRef>
              <c:f>'Question 1'!$B$3:$B$5</c:f>
              <c:numCache>
                <c:formatCode>General</c:formatCode>
                <c:ptCount val="3"/>
                <c:pt idx="0">
                  <c:v>12</c:v>
                </c:pt>
                <c:pt idx="1">
                  <c:v>1</c:v>
                </c:pt>
                <c:pt idx="2">
                  <c:v>0</c:v>
                </c:pt>
              </c:numCache>
            </c:numRef>
          </c:val>
          <c:extLst>
            <c:ext xmlns:c16="http://schemas.microsoft.com/office/drawing/2014/chart" uri="{C3380CC4-5D6E-409C-BE32-E72D297353CC}">
              <c16:uniqueId val="{00000000-688B-D740-B37C-20A26DF7E2DC}"/>
            </c:ext>
          </c:extLst>
        </c:ser>
        <c:ser>
          <c:idx val="1"/>
          <c:order val="1"/>
          <c:tx>
            <c:strRef>
              <c:f>'Question 1'!$C$2</c:f>
              <c:strCache>
                <c:ptCount val="1"/>
                <c:pt idx="0">
                  <c:v>Post</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'Question 1'!$A$3:$A$5</c:f>
              <c:strCache>
                <c:ptCount val="3"/>
                <c:pt idx="0">
                  <c:v>Yes</c:v>
                </c:pt>
                <c:pt idx="1">
                  <c:v>No </c:v>
                </c:pt>
                <c:pt idx="2">
                  <c:v>Did not anwer </c:v>
                </c:pt>
              </c:strCache>
            </c:strRef>
          </c:cat>
          <c:val>
            <c:numRef>
              <c:f>'Question 1'!$C$3:$C$5</c:f>
              <c:numCache>
                <c:formatCode>General</c:formatCode>
                <c:ptCount val="3"/>
                <c:pt idx="0">
                  <c:v>13</c:v>
                </c:pt>
                <c:pt idx="1">
                  <c:v>0</c:v>
                </c:pt>
                <c:pt idx="2">
                  <c:v>0</c:v>
                </c:pt>
              </c:numCache>
            </c:numRef>
          </c:val>
          <c:extLst>
            <c:ext xmlns:c16="http://schemas.microsoft.com/office/drawing/2014/chart" uri="{C3380CC4-5D6E-409C-BE32-E72D297353CC}">
              <c16:uniqueId val="{00000001-688B-D740-B37C-20A26DF7E2DC}"/>
            </c:ext>
          </c:extLst>
        </c:ser>
        <c:dLbls>
          <c:showLegendKey val="0"/>
          <c:showVal val="1"/>
          <c:showCatName val="0"/>
          <c:showSerName val="0"/>
          <c:showPercent val="0"/>
          <c:showBubbleSize val="0"/>
        </c:dLbls>
        <c:gapWidth val="150"/>
        <c:shape val="box"/>
        <c:axId val="65541632"/>
        <c:axId val="65543168"/>
        <c:axId val="0"/>
      </c:bar3DChart>
      <c:catAx>
        <c:axId val="65541632"/>
        <c:scaling>
          <c:orientation val="minMax"/>
        </c:scaling>
        <c:delete val="0"/>
        <c:axPos val="b"/>
        <c:numFmt formatCode="General" sourceLinked="0"/>
        <c:majorTickMark val="none"/>
        <c:minorTickMark val="none"/>
        <c:tickLblPos val="nextTo"/>
        <c:crossAx val="65543168"/>
        <c:crosses val="autoZero"/>
        <c:auto val="1"/>
        <c:lblAlgn val="ctr"/>
        <c:lblOffset val="100"/>
        <c:noMultiLvlLbl val="0"/>
      </c:catAx>
      <c:valAx>
        <c:axId val="65543168"/>
        <c:scaling>
          <c:orientation val="minMax"/>
        </c:scaling>
        <c:delete val="1"/>
        <c:axPos val="l"/>
        <c:numFmt formatCode="General" sourceLinked="1"/>
        <c:majorTickMark val="none"/>
        <c:minorTickMark val="none"/>
        <c:tickLblPos val="nextTo"/>
        <c:crossAx val="65541632"/>
        <c:crosses val="autoZero"/>
        <c:crossBetween val="between"/>
      </c:valAx>
    </c:plotArea>
    <c:legend>
      <c:legendPos val="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Question 4</a:t>
            </a:r>
          </a:p>
        </c:rich>
      </c:tx>
      <c:overlay val="0"/>
    </c:title>
    <c:autoTitleDeleted val="0"/>
    <c:plotArea>
      <c:layout/>
      <c:lineChart>
        <c:grouping val="standard"/>
        <c:varyColors val="0"/>
        <c:ser>
          <c:idx val="0"/>
          <c:order val="0"/>
          <c:tx>
            <c:strRef>
              <c:f>'Question 4'!$B$1</c:f>
              <c:strCache>
                <c:ptCount val="1"/>
                <c:pt idx="0">
                  <c:v>Pre</c:v>
                </c:pt>
              </c:strCache>
            </c:strRef>
          </c:tx>
          <c:spPr>
            <a:ln>
              <a:solidFill>
                <a:srgbClr val="FF0000"/>
              </a:solidFill>
            </a:ln>
          </c:spPr>
          <c:marker>
            <c:symbol val="none"/>
          </c:marker>
          <c:cat>
            <c:strRef>
              <c:f>'Question 4'!$A$2:$A$4</c:f>
              <c:strCache>
                <c:ptCount val="3"/>
                <c:pt idx="0">
                  <c:v>Yes</c:v>
                </c:pt>
                <c:pt idx="1">
                  <c:v>No </c:v>
                </c:pt>
                <c:pt idx="2">
                  <c:v>Did not anwer </c:v>
                </c:pt>
              </c:strCache>
            </c:strRef>
          </c:cat>
          <c:val>
            <c:numRef>
              <c:f>'Question 4'!$B$2:$B$4</c:f>
              <c:numCache>
                <c:formatCode>General</c:formatCode>
                <c:ptCount val="3"/>
                <c:pt idx="0">
                  <c:v>8</c:v>
                </c:pt>
                <c:pt idx="1">
                  <c:v>3</c:v>
                </c:pt>
                <c:pt idx="2">
                  <c:v>2</c:v>
                </c:pt>
              </c:numCache>
            </c:numRef>
          </c:val>
          <c:smooth val="0"/>
          <c:extLst>
            <c:ext xmlns:c16="http://schemas.microsoft.com/office/drawing/2014/chart" uri="{C3380CC4-5D6E-409C-BE32-E72D297353CC}">
              <c16:uniqueId val="{00000000-CE5F-0348-8399-E759CF526DDC}"/>
            </c:ext>
          </c:extLst>
        </c:ser>
        <c:ser>
          <c:idx val="1"/>
          <c:order val="1"/>
          <c:tx>
            <c:strRef>
              <c:f>'Question 4'!$C$1</c:f>
              <c:strCache>
                <c:ptCount val="1"/>
                <c:pt idx="0">
                  <c:v>Post</c:v>
                </c:pt>
              </c:strCache>
            </c:strRef>
          </c:tx>
          <c:spPr>
            <a:ln>
              <a:solidFill>
                <a:srgbClr val="92D050"/>
              </a:solidFill>
            </a:ln>
          </c:spPr>
          <c:marker>
            <c:symbol val="none"/>
          </c:marker>
          <c:cat>
            <c:strRef>
              <c:f>'Question 4'!$A$2:$A$4</c:f>
              <c:strCache>
                <c:ptCount val="3"/>
                <c:pt idx="0">
                  <c:v>Yes</c:v>
                </c:pt>
                <c:pt idx="1">
                  <c:v>No </c:v>
                </c:pt>
                <c:pt idx="2">
                  <c:v>Did not anwer </c:v>
                </c:pt>
              </c:strCache>
            </c:strRef>
          </c:cat>
          <c:val>
            <c:numRef>
              <c:f>'Question 4'!$C$2:$C$4</c:f>
              <c:numCache>
                <c:formatCode>General</c:formatCode>
                <c:ptCount val="3"/>
                <c:pt idx="0">
                  <c:v>10</c:v>
                </c:pt>
                <c:pt idx="1">
                  <c:v>1</c:v>
                </c:pt>
                <c:pt idx="2">
                  <c:v>2</c:v>
                </c:pt>
              </c:numCache>
            </c:numRef>
          </c:val>
          <c:smooth val="0"/>
          <c:extLst>
            <c:ext xmlns:c16="http://schemas.microsoft.com/office/drawing/2014/chart" uri="{C3380CC4-5D6E-409C-BE32-E72D297353CC}">
              <c16:uniqueId val="{00000001-CE5F-0348-8399-E759CF526DDC}"/>
            </c:ext>
          </c:extLst>
        </c:ser>
        <c:dLbls>
          <c:showLegendKey val="0"/>
          <c:showVal val="0"/>
          <c:showCatName val="0"/>
          <c:showSerName val="0"/>
          <c:showPercent val="0"/>
          <c:showBubbleSize val="0"/>
        </c:dLbls>
        <c:smooth val="0"/>
        <c:axId val="27417600"/>
        <c:axId val="27423488"/>
      </c:lineChart>
      <c:catAx>
        <c:axId val="27417600"/>
        <c:scaling>
          <c:orientation val="minMax"/>
        </c:scaling>
        <c:delete val="0"/>
        <c:axPos val="b"/>
        <c:numFmt formatCode="General" sourceLinked="0"/>
        <c:majorTickMark val="none"/>
        <c:minorTickMark val="none"/>
        <c:tickLblPos val="nextTo"/>
        <c:crossAx val="27423488"/>
        <c:crosses val="autoZero"/>
        <c:auto val="1"/>
        <c:lblAlgn val="ctr"/>
        <c:lblOffset val="100"/>
        <c:noMultiLvlLbl val="0"/>
      </c:catAx>
      <c:valAx>
        <c:axId val="27423488"/>
        <c:scaling>
          <c:orientation val="minMax"/>
        </c:scaling>
        <c:delete val="0"/>
        <c:axPos val="l"/>
        <c:majorGridlines/>
        <c:numFmt formatCode="General" sourceLinked="1"/>
        <c:majorTickMark val="none"/>
        <c:minorTickMark val="none"/>
        <c:tickLblPos val="nextTo"/>
        <c:crossAx val="27417600"/>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Question3!$B$1</c:f>
              <c:strCache>
                <c:ptCount val="1"/>
                <c:pt idx="0">
                  <c:v>Pre</c:v>
                </c:pt>
              </c:strCache>
            </c:strRef>
          </c:tx>
          <c:spPr>
            <a:solidFill>
              <a:srgbClr val="FFC000"/>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Question3!$A$2:$A$4</c:f>
              <c:strCache>
                <c:ptCount val="3"/>
                <c:pt idx="0">
                  <c:v>Yes</c:v>
                </c:pt>
                <c:pt idx="1">
                  <c:v>No </c:v>
                </c:pt>
                <c:pt idx="2">
                  <c:v>Did not anwer </c:v>
                </c:pt>
              </c:strCache>
            </c:strRef>
          </c:cat>
          <c:val>
            <c:numRef>
              <c:f>Question3!$B$2:$B$4</c:f>
              <c:numCache>
                <c:formatCode>General</c:formatCode>
                <c:ptCount val="3"/>
                <c:pt idx="0">
                  <c:v>11</c:v>
                </c:pt>
                <c:pt idx="1">
                  <c:v>1</c:v>
                </c:pt>
                <c:pt idx="2">
                  <c:v>1</c:v>
                </c:pt>
              </c:numCache>
            </c:numRef>
          </c:val>
          <c:extLst>
            <c:ext xmlns:c16="http://schemas.microsoft.com/office/drawing/2014/chart" uri="{C3380CC4-5D6E-409C-BE32-E72D297353CC}">
              <c16:uniqueId val="{00000000-A644-654F-9D4B-4811BB805CE8}"/>
            </c:ext>
          </c:extLst>
        </c:ser>
        <c:ser>
          <c:idx val="1"/>
          <c:order val="1"/>
          <c:tx>
            <c:strRef>
              <c:f>Question3!$C$1</c:f>
              <c:strCache>
                <c:ptCount val="1"/>
                <c:pt idx="0">
                  <c:v>Post</c:v>
                </c:pt>
              </c:strCache>
            </c:strRef>
          </c:tx>
          <c:spPr>
            <a:solidFill>
              <a:schemeClr val="tx1"/>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Question3!$A$2:$A$4</c:f>
              <c:strCache>
                <c:ptCount val="3"/>
                <c:pt idx="0">
                  <c:v>Yes</c:v>
                </c:pt>
                <c:pt idx="1">
                  <c:v>No </c:v>
                </c:pt>
                <c:pt idx="2">
                  <c:v>Did not anwer </c:v>
                </c:pt>
              </c:strCache>
            </c:strRef>
          </c:cat>
          <c:val>
            <c:numRef>
              <c:f>Question3!$C$2:$C$4</c:f>
              <c:numCache>
                <c:formatCode>General</c:formatCode>
                <c:ptCount val="3"/>
                <c:pt idx="0">
                  <c:v>12</c:v>
                </c:pt>
                <c:pt idx="1">
                  <c:v>1</c:v>
                </c:pt>
                <c:pt idx="2">
                  <c:v>0</c:v>
                </c:pt>
              </c:numCache>
            </c:numRef>
          </c:val>
          <c:extLst>
            <c:ext xmlns:c16="http://schemas.microsoft.com/office/drawing/2014/chart" uri="{C3380CC4-5D6E-409C-BE32-E72D297353CC}">
              <c16:uniqueId val="{00000001-A644-654F-9D4B-4811BB805CE8}"/>
            </c:ext>
          </c:extLst>
        </c:ser>
        <c:dLbls>
          <c:showLegendKey val="0"/>
          <c:showVal val="1"/>
          <c:showCatName val="0"/>
          <c:showSerName val="0"/>
          <c:showPercent val="0"/>
          <c:showBubbleSize val="0"/>
        </c:dLbls>
        <c:gapWidth val="75"/>
        <c:axId val="27533696"/>
        <c:axId val="27535232"/>
      </c:barChart>
      <c:catAx>
        <c:axId val="27533696"/>
        <c:scaling>
          <c:orientation val="minMax"/>
        </c:scaling>
        <c:delete val="0"/>
        <c:axPos val="l"/>
        <c:numFmt formatCode="General" sourceLinked="0"/>
        <c:majorTickMark val="none"/>
        <c:minorTickMark val="none"/>
        <c:tickLblPos val="nextTo"/>
        <c:crossAx val="27535232"/>
        <c:crosses val="autoZero"/>
        <c:auto val="1"/>
        <c:lblAlgn val="ctr"/>
        <c:lblOffset val="100"/>
        <c:noMultiLvlLbl val="0"/>
      </c:catAx>
      <c:valAx>
        <c:axId val="27535232"/>
        <c:scaling>
          <c:orientation val="minMax"/>
        </c:scaling>
        <c:delete val="0"/>
        <c:axPos val="b"/>
        <c:numFmt formatCode="General" sourceLinked="1"/>
        <c:majorTickMark val="none"/>
        <c:minorTickMark val="none"/>
        <c:tickLblPos val="nextTo"/>
        <c:crossAx val="27533696"/>
        <c:crosses val="autoZero"/>
        <c:crossBetween val="between"/>
      </c:valAx>
    </c:plotArea>
    <c:legend>
      <c:legendPos val="b"/>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Question</a:t>
            </a:r>
            <a:r>
              <a:rPr lang="en-GB" baseline="0"/>
              <a:t> 7B</a:t>
            </a:r>
            <a:endParaRPr lang="en-GB"/>
          </a:p>
        </c:rich>
      </c:tx>
      <c:overlay val="0"/>
    </c:title>
    <c:autoTitleDeleted val="0"/>
    <c:plotArea>
      <c:layout/>
      <c:barChart>
        <c:barDir val="col"/>
        <c:grouping val="clustered"/>
        <c:varyColors val="0"/>
        <c:ser>
          <c:idx val="0"/>
          <c:order val="0"/>
          <c:tx>
            <c:strRef>
              <c:f>'Question 7b'!$B$1</c:f>
              <c:strCache>
                <c:ptCount val="1"/>
                <c:pt idx="0">
                  <c:v>Pre</c:v>
                </c:pt>
              </c:strCache>
            </c:strRef>
          </c:tx>
          <c:spPr>
            <a:ln>
              <a:solidFill>
                <a:schemeClr val="tx1"/>
              </a:solidFill>
            </a:ln>
          </c:spPr>
          <c:invertIfNegative val="0"/>
          <c:cat>
            <c:strRef>
              <c:f>'Question 7b'!$A$2:$A$4</c:f>
              <c:strCache>
                <c:ptCount val="3"/>
                <c:pt idx="0">
                  <c:v>Yes</c:v>
                </c:pt>
                <c:pt idx="1">
                  <c:v>No </c:v>
                </c:pt>
                <c:pt idx="2">
                  <c:v>Did not anwer </c:v>
                </c:pt>
              </c:strCache>
            </c:strRef>
          </c:cat>
          <c:val>
            <c:numRef>
              <c:f>'Question 7b'!$B$2:$B$4</c:f>
              <c:numCache>
                <c:formatCode>General</c:formatCode>
                <c:ptCount val="3"/>
                <c:pt idx="0">
                  <c:v>6</c:v>
                </c:pt>
                <c:pt idx="1">
                  <c:v>3</c:v>
                </c:pt>
                <c:pt idx="2">
                  <c:v>4</c:v>
                </c:pt>
              </c:numCache>
            </c:numRef>
          </c:val>
          <c:extLst>
            <c:ext xmlns:c16="http://schemas.microsoft.com/office/drawing/2014/chart" uri="{C3380CC4-5D6E-409C-BE32-E72D297353CC}">
              <c16:uniqueId val="{00000000-194D-354B-A805-18304E9B73FA}"/>
            </c:ext>
          </c:extLst>
        </c:ser>
        <c:ser>
          <c:idx val="1"/>
          <c:order val="1"/>
          <c:tx>
            <c:strRef>
              <c:f>'Question 7b'!$C$1</c:f>
              <c:strCache>
                <c:ptCount val="1"/>
                <c:pt idx="0">
                  <c:v>Post</c:v>
                </c:pt>
              </c:strCache>
            </c:strRef>
          </c:tx>
          <c:invertIfNegative val="0"/>
          <c:dPt>
            <c:idx val="1"/>
            <c:invertIfNegative val="0"/>
            <c:bubble3D val="0"/>
            <c:spPr>
              <a:ln>
                <a:solidFill>
                  <a:srgbClr val="FF0000"/>
                </a:solidFill>
              </a:ln>
            </c:spPr>
            <c:extLst>
              <c:ext xmlns:c16="http://schemas.microsoft.com/office/drawing/2014/chart" uri="{C3380CC4-5D6E-409C-BE32-E72D297353CC}">
                <c16:uniqueId val="{00000002-194D-354B-A805-18304E9B73FA}"/>
              </c:ext>
            </c:extLst>
          </c:dPt>
          <c:cat>
            <c:strRef>
              <c:f>'Question 7b'!$A$2:$A$4</c:f>
              <c:strCache>
                <c:ptCount val="3"/>
                <c:pt idx="0">
                  <c:v>Yes</c:v>
                </c:pt>
                <c:pt idx="1">
                  <c:v>No </c:v>
                </c:pt>
                <c:pt idx="2">
                  <c:v>Did not anwer </c:v>
                </c:pt>
              </c:strCache>
            </c:strRef>
          </c:cat>
          <c:val>
            <c:numRef>
              <c:f>'Question 7b'!$C$2:$C$4</c:f>
              <c:numCache>
                <c:formatCode>General</c:formatCode>
                <c:ptCount val="3"/>
                <c:pt idx="0">
                  <c:v>9</c:v>
                </c:pt>
                <c:pt idx="1">
                  <c:v>3</c:v>
                </c:pt>
                <c:pt idx="2">
                  <c:v>1</c:v>
                </c:pt>
              </c:numCache>
            </c:numRef>
          </c:val>
          <c:extLst>
            <c:ext xmlns:c16="http://schemas.microsoft.com/office/drawing/2014/chart" uri="{C3380CC4-5D6E-409C-BE32-E72D297353CC}">
              <c16:uniqueId val="{00000003-194D-354B-A805-18304E9B73FA}"/>
            </c:ext>
          </c:extLst>
        </c:ser>
        <c:dLbls>
          <c:showLegendKey val="0"/>
          <c:showVal val="0"/>
          <c:showCatName val="0"/>
          <c:showSerName val="0"/>
          <c:showPercent val="0"/>
          <c:showBubbleSize val="0"/>
        </c:dLbls>
        <c:gapWidth val="150"/>
        <c:axId val="97897088"/>
        <c:axId val="97935744"/>
      </c:barChart>
      <c:catAx>
        <c:axId val="97897088"/>
        <c:scaling>
          <c:orientation val="minMax"/>
        </c:scaling>
        <c:delete val="0"/>
        <c:axPos val="b"/>
        <c:numFmt formatCode="General" sourceLinked="0"/>
        <c:majorTickMark val="none"/>
        <c:minorTickMark val="none"/>
        <c:tickLblPos val="nextTo"/>
        <c:crossAx val="97935744"/>
        <c:crosses val="autoZero"/>
        <c:auto val="1"/>
        <c:lblAlgn val="ctr"/>
        <c:lblOffset val="100"/>
        <c:noMultiLvlLbl val="1"/>
      </c:catAx>
      <c:valAx>
        <c:axId val="97935744"/>
        <c:scaling>
          <c:orientation val="minMax"/>
        </c:scaling>
        <c:delete val="0"/>
        <c:axPos val="l"/>
        <c:majorGridlines/>
        <c:numFmt formatCode="General" sourceLinked="1"/>
        <c:majorTickMark val="none"/>
        <c:minorTickMark val="none"/>
        <c:tickLblPos val="nextTo"/>
        <c:crossAx val="97897088"/>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Question 6a</a:t>
            </a:r>
          </a:p>
        </c:rich>
      </c:tx>
      <c:overlay val="0"/>
    </c:title>
    <c:autoTitleDeleted val="0"/>
    <c:plotArea>
      <c:layout/>
      <c:lineChart>
        <c:grouping val="standard"/>
        <c:varyColors val="0"/>
        <c:ser>
          <c:idx val="0"/>
          <c:order val="0"/>
          <c:tx>
            <c:strRef>
              <c:f>'Question 6'!$B$1</c:f>
              <c:strCache>
                <c:ptCount val="1"/>
                <c:pt idx="0">
                  <c:v>Pre</c:v>
                </c:pt>
              </c:strCache>
            </c:strRef>
          </c:tx>
          <c:marker>
            <c:symbol val="none"/>
          </c:marker>
          <c:cat>
            <c:strRef>
              <c:f>'Question 6'!$A$2:$A$4</c:f>
              <c:strCache>
                <c:ptCount val="3"/>
                <c:pt idx="0">
                  <c:v>Yes</c:v>
                </c:pt>
                <c:pt idx="1">
                  <c:v>No </c:v>
                </c:pt>
                <c:pt idx="2">
                  <c:v>Did not anwer </c:v>
                </c:pt>
              </c:strCache>
            </c:strRef>
          </c:cat>
          <c:val>
            <c:numRef>
              <c:f>'Question 6'!$B$2:$B$4</c:f>
              <c:numCache>
                <c:formatCode>General</c:formatCode>
                <c:ptCount val="3"/>
                <c:pt idx="0">
                  <c:v>4</c:v>
                </c:pt>
                <c:pt idx="1">
                  <c:v>4</c:v>
                </c:pt>
                <c:pt idx="2">
                  <c:v>5</c:v>
                </c:pt>
              </c:numCache>
            </c:numRef>
          </c:val>
          <c:smooth val="0"/>
          <c:extLst>
            <c:ext xmlns:c16="http://schemas.microsoft.com/office/drawing/2014/chart" uri="{C3380CC4-5D6E-409C-BE32-E72D297353CC}">
              <c16:uniqueId val="{00000000-3CF3-9D40-B399-37F8339B57E5}"/>
            </c:ext>
          </c:extLst>
        </c:ser>
        <c:ser>
          <c:idx val="1"/>
          <c:order val="1"/>
          <c:tx>
            <c:strRef>
              <c:f>'Question 6'!$C$1</c:f>
              <c:strCache>
                <c:ptCount val="1"/>
                <c:pt idx="0">
                  <c:v>Post</c:v>
                </c:pt>
              </c:strCache>
            </c:strRef>
          </c:tx>
          <c:marker>
            <c:symbol val="none"/>
          </c:marker>
          <c:cat>
            <c:strRef>
              <c:f>'Question 6'!$A$2:$A$4</c:f>
              <c:strCache>
                <c:ptCount val="3"/>
                <c:pt idx="0">
                  <c:v>Yes</c:v>
                </c:pt>
                <c:pt idx="1">
                  <c:v>No </c:v>
                </c:pt>
                <c:pt idx="2">
                  <c:v>Did not anwer </c:v>
                </c:pt>
              </c:strCache>
            </c:strRef>
          </c:cat>
          <c:val>
            <c:numRef>
              <c:f>'Question 6'!$C$2:$C$4</c:f>
              <c:numCache>
                <c:formatCode>General</c:formatCode>
                <c:ptCount val="3"/>
                <c:pt idx="0">
                  <c:v>8</c:v>
                </c:pt>
                <c:pt idx="1">
                  <c:v>4</c:v>
                </c:pt>
                <c:pt idx="2">
                  <c:v>1</c:v>
                </c:pt>
              </c:numCache>
            </c:numRef>
          </c:val>
          <c:smooth val="0"/>
          <c:extLst>
            <c:ext xmlns:c16="http://schemas.microsoft.com/office/drawing/2014/chart" uri="{C3380CC4-5D6E-409C-BE32-E72D297353CC}">
              <c16:uniqueId val="{00000001-3CF3-9D40-B399-37F8339B57E5}"/>
            </c:ext>
          </c:extLst>
        </c:ser>
        <c:dLbls>
          <c:showLegendKey val="0"/>
          <c:showVal val="0"/>
          <c:showCatName val="0"/>
          <c:showSerName val="0"/>
          <c:showPercent val="0"/>
          <c:showBubbleSize val="0"/>
        </c:dLbls>
        <c:smooth val="0"/>
        <c:axId val="97630464"/>
        <c:axId val="97792384"/>
      </c:lineChart>
      <c:catAx>
        <c:axId val="97630464"/>
        <c:scaling>
          <c:orientation val="minMax"/>
        </c:scaling>
        <c:delete val="0"/>
        <c:axPos val="b"/>
        <c:numFmt formatCode="General" sourceLinked="0"/>
        <c:majorTickMark val="none"/>
        <c:minorTickMark val="none"/>
        <c:tickLblPos val="nextTo"/>
        <c:crossAx val="97792384"/>
        <c:crosses val="autoZero"/>
        <c:auto val="1"/>
        <c:lblAlgn val="ctr"/>
        <c:lblOffset val="100"/>
        <c:noMultiLvlLbl val="0"/>
      </c:catAx>
      <c:valAx>
        <c:axId val="97792384"/>
        <c:scaling>
          <c:orientation val="minMax"/>
        </c:scaling>
        <c:delete val="0"/>
        <c:axPos val="l"/>
        <c:majorGridlines/>
        <c:numFmt formatCode="General" sourceLinked="1"/>
        <c:majorTickMark val="none"/>
        <c:minorTickMark val="none"/>
        <c:tickLblPos val="nextTo"/>
        <c:crossAx val="97630464"/>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Est16</b:Tag>
    <b:SourceType>Report</b:SourceType>
    <b:Guid>{0B253663-31C8-2949-A891-DF69077A5937}</b:Guid>
    <b:LCID>en-GB</b:LCID>
    <b:Title>Outcome of the monitoring visit</b:Title>
    <b:Year>2016</b:Year>
    <b:Author>
      <b:Author>
        <b:Corporate>Estyn</b:Corporate>
      </b:Author>
    </b:Author>
    <b:Publisher>Estyn</b:Publisher>
    <b:City>Cardiff</b:City>
    <b:RefOrder>1</b:RefOrder>
  </b:Source>
  <b:Source>
    <b:Tag>Cru13</b:Tag>
    <b:SourceType>Book</b:SourceType>
    <b:Guid>{059ADFBB-8994-0C45-9F8F-F4153E981FC3}</b:Guid>
    <b:Title>Handbook of Research on ICT</b:Title>
    <b:Publisher>IGI Global</b:Publisher>
    <b:City>Minho</b:City>
    <b:Year>2013</b:Year>
    <b:Author>
      <b:Author>
        <b:NameList>
          <b:Person>
            <b:Last>Cruz-Cunha</b:Last>
            <b:Middle>Manuela</b:Middle>
            <b:First>Maria</b:First>
          </b:Person>
        </b:NameList>
      </b:Author>
    </b:Author>
    <b:RefOrder>35</b:RefOrder>
  </b:Source>
  <b:Source>
    <b:Tag>Vea11</b:Tag>
    <b:SourceType>Book</b:SourceType>
    <b:Guid>{8C8133C5-841E-B140-B7A1-04E0918ECC67}</b:Guid>
    <b:Title>Research Methods</b:Title>
    <b:City>Essex</b:City>
    <b:Publisher>Pearson Education</b:Publisher>
    <b:Year>2011 </b:Year>
    <b:Author>
      <b:Author>
        <b:NameList>
          <b:Person>
            <b:Last>Veal</b:Last>
            <b:Middle>J</b:Middle>
            <b:First>A</b:First>
          </b:Person>
        </b:NameList>
      </b:Author>
    </b:Author>
    <b:RefOrder>38</b:RefOrder>
  </b:Source>
  <b:Source>
    <b:Tag>Vea17</b:Tag>
    <b:SourceType>Book</b:SourceType>
    <b:Guid>{07A8C3F5-FE99-174B-9041-516941DA85BE}</b:Guid>
    <b:Title>Research Methods</b:Title>
    <b:City>Essex</b:City>
    <b:Publisher>Pearson Education</b:Publisher>
    <b:Year>2017</b:Year>
    <b:Edition>5th</b:Edition>
    <b:Author>
      <b:Author>
        <b:NameList>
          <b:Person>
            <b:Last>Veal</b:Last>
            <b:Middle>J</b:Middle>
            <b:First>A</b:First>
          </b:Person>
        </b:NameList>
      </b:Author>
    </b:Author>
    <b:RefOrder>39</b:RefOrder>
  </b:Source>
  <b:Source>
    <b:Tag>Idd03</b:Tag>
    <b:SourceType>Report</b:SourceType>
    <b:Guid>{2C735373-3B9A-4B6C-A16E-21333A5933F8}</b:Guid>
    <b:Title>Adult numeracy and its assessment in the ALL survey:A conceptual framework and pilot results</b:Title>
    <b:Year>2003</b:Year>
    <b:City>Ottawa</b:City>
    <b:Publisher>Yvan Clermont, Statistics Canada.</b:Publisher>
    <b:Author>
      <b:Author>
        <b:NameList>
          <b:Person>
            <b:Last>Iddo</b:Last>
            <b:First>Gal</b:First>
          </b:Person>
        </b:NameList>
      </b:Author>
    </b:Author>
    <b:RefOrder>20</b:RefOrder>
  </b:Source>
  <b:Source>
    <b:Tag>Wel16</b:Tag>
    <b:SourceType>InternetSite</b:SourceType>
    <b:Guid>{139952EF-B6DC-4505-B8CD-69DC2EADFE16}</b:Guid>
    <b:Title>Masters in Educational Practice: Numeracy learning pack</b:Title>
    <b:Year>2016</b:Year>
    <b:Author>
      <b:Author>
        <b:NameList>
          <b:Person>
            <b:Last>Government</b:Last>
            <b:First>Welsg</b:First>
          </b:Person>
        </b:NameList>
      </b:Author>
    </b:Author>
    <b:InternetSiteTitle>Welsh Government</b:InternetSiteTitle>
    <b:URL>http://learning.gov.wales/resources/learningpacks/mep/numeracy/understanding-numeracy/the-national-numeracy-programme-and-the-lnf/?lang=en</b:URL>
    <b:RefOrder>21</b:RefOrder>
  </b:Source>
  <b:Source>
    <b:Tag>PIS15</b:Tag>
    <b:SourceType>Report</b:SourceType>
    <b:Guid>{25B3678E-7AC5-4178-A1C9-35C9844185E5}</b:Guid>
    <b:Title>DRAFT MATHEMATICS FRAMEWORK</b:Title>
    <b:Year>2015</b:Year>
    <b:Author>
      <b:Author>
        <b:Corporate>PISA</b:Corporate>
      </b:Author>
    </b:Author>
    <b:City>London</b:City>
    <b:RefOrder>46</b:RefOrder>
  </b:Source>
  <b:Source>
    <b:Tag>Whi17</b:Tag>
    <b:SourceType>Report</b:SourceType>
    <b:Guid>{CB9BE052-4492-48A4-B164-5F316CB37B41}</b:Guid>
    <b:Title>NUMERACY POLICY</b:Title>
    <b:Year>2017</b:Year>
    <b:City>Merthyr </b:City>
    <b:Publisher>School X</b:Publisher>
    <b:Author>
      <b:Author>
        <b:NameList>
          <b:Person>
            <b:Last>Whitney</b:Last>
            <b:First>Andrea </b:First>
          </b:Person>
        </b:NameList>
      </b:Author>
    </b:Author>
    <b:RefOrder>34</b:RefOrder>
  </b:Source>
  <b:Source>
    <b:Tag>HPF18</b:Tag>
    <b:SourceType>Report</b:SourceType>
    <b:Guid>{D3A027DE-D935-4D25-85F2-31EF3B9EAB17}</b:Guid>
    <b:Title>Numeracy Policy</b:Title>
    <b:Year>2018</b:Year>
    <b:Publisher>Culture of Excellence</b:Publisher>
    <b:Author>
      <b:Author>
        <b:Corporate>HPFT</b:Corporate>
      </b:Author>
    </b:Author>
    <b:RefOrder>22</b:RefOrder>
  </b:Source>
  <b:Source>
    <b:Tag>UCU12</b:Tag>
    <b:SourceType>Report</b:SourceType>
    <b:Guid>{C49D8C50-A509-2943-9648-2D50738A8169}</b:Guid>
    <b:Title>Decline and Fall – how the UK is being left behind in education</b:Title>
    <b:City>London</b:City>
    <b:Publisher>University and College Union</b:Publisher>
    <b:Year>2012</b:Year>
    <b:LCID>en-GB</b:LCID>
    <b:Author>
      <b:Author>
        <b:Corporate>UCU</b:Corporate>
      </b:Author>
    </b:Author>
    <b:RefOrder>4</b:RefOrder>
  </b:Source>
  <b:Source>
    <b:Tag>OEC17</b:Tag>
    <b:SourceType>Report</b:SourceType>
    <b:Guid>{CCD48C5E-968A-F346-BE2B-600AA2AEADBB}</b:Guid>
    <b:Title>OVERVIEW OF STRUCTURAL REFORMS ACTIONS IN 2017</b:Title>
    <b:Publisher>OECD</b:Publisher>
    <b:City>London </b:City>
    <b:Year>2017</b:Year>
    <b:Author>
      <b:Author>
        <b:Corporate>OECD</b:Corporate>
      </b:Author>
    </b:Author>
    <b:BookTitle>Going for Growth</b:BookTitle>
    <b:RefOrder>5</b:RefOrder>
  </b:Source>
  <b:Source>
    <b:Tag>Bro17</b:Tag>
    <b:SourceType>ElectronicSource</b:SourceType>
    <b:Guid>{B263E790-9239-A344-A1EF-7826AD09B2CD}</b:Guid>
    <b:Title>Universities ‘generate £95 billion for UK economy</b:Title>
    <b:Publisher>Times Higher Education</b:Publisher>
    <b:City>Essex</b:City>
    <b:Year>2017</b:Year>
    <b:Author>
      <b:Author>
        <b:NameList>
          <b:Person>
            <b:Last>Brothwell</b:Last>
            <b:First>Ellie</b:First>
          </b:Person>
        </b:NameList>
      </b:Author>
    </b:Author>
    <b:RefOrder>6</b:RefOrder>
  </b:Source>
  <b:Source>
    <b:Tag>Cou161</b:Tag>
    <b:SourceType>InternetSite</b:SourceType>
    <b:Guid>{AED702D2-1054-3145-8B34-D7200A935887}</b:Guid>
    <b:Title>Pisa tests: UK lags behind in global school rankings</b:Title>
    <b:Year>2016</b:Year>
    <b:URL>http://www.bbc.co.uk/news/education-38157811</b:URL>
    <b:Author>
      <b:Author>
        <b:NameList>
          <b:Person>
            <b:Last>Coughlan</b:Last>
            <b:First>Sean</b:First>
          </b:Person>
        </b:NameList>
      </b:Author>
    </b:Author>
    <b:RefOrder>7</b:RefOrder>
  </b:Source>
  <b:Source>
    <b:Tag>Gur16</b:Tag>
    <b:SourceType>ArticleInAPeriodical</b:SourceType>
    <b:Guid>{C80BCF67-16A7-5641-92C6-FF42CDDEF391}</b:Guid>
    <b:Title>OECD PISA report: Where does the UK rank in the international school league tables? - results in full</b:Title>
    <b:Year>2016</b:Year>
    <b:PeriodicalTitle>The Telegraph - Education</b:PeriodicalTitle>
    <b:Author>
      <b:Author>
        <b:NameList>
          <b:Person>
            <b:Last>Gurney-Read</b:Last>
            <b:First>Josie</b:First>
          </b:Person>
        </b:NameList>
      </b:Author>
    </b:Author>
    <b:RefOrder>8</b:RefOrder>
  </b:Source>
  <b:Source>
    <b:Tag>Smi15</b:Tag>
    <b:SourceType>ElectronicSource</b:SourceType>
    <b:Guid>{EF6CF58F-9BA6-3F46-A78F-11B8B4442CAC}</b:Guid>
    <b:Title>The impact of austerity on schools and children’s education and well-being</b:Title>
    <b:Year>2015</b:Year>
    <b:City>London</b:City>
    <b:Publisher>http://infed.org/mobi/the-impact-of-austerity-on-schools-and-childrens-education-and-well-being/</b:Publisher>
    <b:Author>
      <b:Author>
        <b:NameList>
          <b:Person>
            <b:Last>Smith</b:Last>
            <b:Middle>K</b:Middle>
            <b:First>Mark</b:First>
          </b:Person>
        </b:NameList>
      </b:Author>
    </b:Author>
    <b:RefOrder>9</b:RefOrder>
  </b:Source>
  <b:Source>
    <b:Tag>IMP14</b:Tag>
    <b:SourceType>Report</b:SourceType>
    <b:Guid>{5834FBF1-8FF9-194F-B304-00894D377F76}</b:Guid>
    <b:Title>IMPROVING SCHOOLS IN WALES : AN OECD PERSPECTIVE</b:Title>
    <b:City>Cardiff</b:City>
    <b:Year>2014</b:Year>
    <b:Publisher>OECD</b:Publisher>
    <b:Author>
      <b:Author>
        <b:NameList>
          <b:Person>
            <b:Last>Schleicher</b:Last>
            <b:First>Andreas</b:First>
          </b:Person>
        </b:NameList>
      </b:Author>
    </b:Author>
    <b:RefOrder>2</b:RefOrder>
  </b:Source>
  <b:Source>
    <b:Tag>Bus17</b:Tag>
    <b:SourceType>ElectronicSource</b:SourceType>
    <b:Guid>{2369C052-F87D-4349-BF6A-5AC0C52C35A0}</b:Guid>
    <b:Title>Education Reform Not Enough To Tackle The UK's Social Mobility Problem</b:Title>
    <b:Publisher>Economics at Westminster Business School</b:Publisher>
    <b:City>London</b:City>
    <b:Year>2017</b:Year>
    <b:Author>
      <b:Author>
        <b:NameList>
          <b:Person>
            <b:Last>Buscha</b:Last>
            <b:First>Franz</b:First>
          </b:Person>
        </b:NameList>
      </b:Author>
    </b:Author>
    <b:RefOrder>3</b:RefOrder>
  </b:Source>
  <b:Source>
    <b:Tag>Ree16</b:Tag>
    <b:SourceType>Report</b:SourceType>
    <b:Guid>{C15527F2-0818-714E-B703-280FA9682D90}</b:Guid>
    <b:Title>IS THERE A ‘CRISIS’ IN WELSH EDUCATION?</b:Title>
    <b:City>Cardiff</b:City>
    <b:Year>2016</b:Year>
    <b:Publisher>Wales Institute of Economic and Social Research, Data and Methods</b:Publisher>
    <b:Author>
      <b:Author>
        <b:NameList>
          <b:Person>
            <b:Last>Rees</b:Last>
            <b:First>Gareth</b:First>
          </b:Person>
          <b:Person>
            <b:Last>Taylor</b:Last>
            <b:First>Chris</b:First>
          </b:Person>
        </b:NameList>
      </b:Author>
    </b:Author>
    <b:RefOrder>11</b:RefOrder>
  </b:Source>
  <b:Source>
    <b:Tag>Gov14</b:Tag>
    <b:SourceType>ElectronicSource</b:SourceType>
    <b:Guid>{1AD48677-CC5C-BF48-8E21-620E449DB8E4}</b:Guid>
    <b:Title>Wales is an object lesson in what happens when you abandon reform</b:Title>
    <b:City>London</b:City>
    <b:Year>2014</b:Year>
    <b:Author>
      <b:Author>
        <b:NameList>
          <b:Person>
            <b:Last>Gove</b:Last>
            <b:First>Michael</b:First>
          </b:Person>
        </b:NameList>
      </b:Author>
    </b:Author>
    <b:RefOrder>10</b:RefOrder>
  </b:Source>
  <b:Source>
    <b:Tag>Don153</b:Tag>
    <b:SourceType>Report</b:SourceType>
    <b:Guid>{2FD74FC9-3BD9-6D4D-A5C1-7820243AEE62}</b:Guid>
    <b:Title>Successful Futures</b:Title>
    <b:City>Cardiff</b:City>
    <b:Year>2015</b:Year>
    <b:Publisher>Welsh Government</b:Publisher>
    <b:Author>
      <b:Author>
        <b:NameList>
          <b:Person>
            <b:Last>Donaldson</b:Last>
            <b:First>Graham</b:First>
          </b:Person>
        </b:NameList>
      </b:Author>
    </b:Author>
    <b:RefOrder>18</b:RefOrder>
  </b:Source>
  <b:Source>
    <b:Tag>Ega131</b:Tag>
    <b:SourceType>Report</b:SourceType>
    <b:Guid>{8B8BEA88-168A-594D-B7ED-CA66BA7E531B}</b:Guid>
    <b:Title>POVERTY AND LOW EDUCATIONAL ACHIEVEMENT IN WALES: STUDENT, FAMILY AND COMMUNITY INTERVENTIONS</b:Title>
    <b:Publisher>JRF</b:Publisher>
    <b:City>Cardiff</b:City>
    <b:Year>2013</b:Year>
    <b:Author>
      <b:Author>
        <b:NameList>
          <b:Person>
            <b:Last>Egan</b:Last>
            <b:First>David</b:First>
          </b:Person>
        </b:NameList>
      </b:Author>
    </b:Author>
    <b:RefOrder>12</b:RefOrder>
  </b:Source>
  <b:Source>
    <b:Tag>Jon13</b:Tag>
    <b:SourceType>ElectronicSource</b:SourceType>
    <b:Guid>{4E1DD42F-AB1C-EF45-8487-0482BED8397F}</b:Guid>
    <b:Title>Welsh government needs to tackle how poverty affects education</b:Title>
    <b:City>Newport</b:City>
    <b:Year>2013</b:Year>
    <b:Author>
      <b:Author>
        <b:NameList>
          <b:Person>
            <b:Last>Jones</b:Last>
            <b:First>Arwyn</b:First>
          </b:Person>
        </b:NameList>
      </b:Author>
    </b:Author>
    <b:RefOrder>13</b:RefOrder>
  </b:Source>
  <b:Source>
    <b:Tag>Wil18</b:Tag>
    <b:SourceType>ElectronicSource</b:SourceType>
    <b:Guid>{BA435F4E-7282-CF4C-974E-F4898BCCEDE8}</b:Guid>
    <b:Title>Nearly a quarter of people in Wales are living in poverty – the highest rate in the UK</b:Title>
    <b:City>Cardiff</b:City>
    <b:Year>2018</b:Year>
    <b:Author>
      <b:Author>
        <b:NameList>
          <b:Person>
            <b:Last>Williamson</b:Last>
            <b:First>David</b:First>
          </b:Person>
        </b:NameList>
      </b:Author>
    </b:Author>
    <b:RefOrder>14</b:RefOrder>
  </b:Source>
  <b:Source>
    <b:Tag>Cra14</b:Tag>
    <b:SourceType>ElectronicSource</b:SourceType>
    <b:Guid>{B562C23F-8D02-534C-94E3-FF8605512F79}</b:Guid>
    <b:Title>Welsh Secretary sets out the skills challenge facing Wales in keynote education speech</b:Title>
    <b:City>Bridgend </b:City>
    <b:Year>2014</b:Year>
    <b:Publisher>Welsh Government</b:Publisher>
    <b:Author>
      <b:Author>
        <b:NameList>
          <b:Person>
            <b:Last>Crabb</b:Last>
            <b:First>Stephen</b:First>
          </b:Person>
        </b:NameList>
      </b:Author>
    </b:Author>
    <b:RefOrder>15</b:RefOrder>
  </b:Source>
  <b:Source>
    <b:Tag>Sar16</b:Tag>
    <b:SourceType>Report</b:SourceType>
    <b:Guid>{750E59B9-1F0B-6840-A773-4BD84F5AD221}</b:Guid>
    <b:Title>Tackling Poverty Action Plan 2012-2016</b:Title>
    <b:City>Cardiff</b:City>
    <b:Year>2016</b:Year>
    <b:Publisher>Welsh Government</b:Publisher>
    <b:Author>
      <b:Author>
        <b:NameList>
          <b:Person>
            <b:Last>Sargeant </b:Last>
            <b:First>Carl</b:First>
          </b:Person>
        </b:NameList>
      </b:Author>
    </b:Author>
    <b:RefOrder>16</b:RefOrder>
  </b:Source>
  <b:Source>
    <b:Tag>Wel132</b:Tag>
    <b:SourceType>Report</b:SourceType>
    <b:Guid>{FD1CD8FB-6DD6-0646-BDC4-B668743CBFFC}</b:Guid>
    <b:Author>
      <b:Author>
        <b:Corporate>Welsh Government</b:Corporate>
      </b:Author>
    </b:Author>
    <b:Title>National Literacy and Numeracy Framework </b:Title>
    <b:Publisher>Crown </b:Publisher>
    <b:City>Cardiff</b:City>
    <b:Year>2013</b:Year>
    <b:RefOrder>17</b:RefOrder>
  </b:Source>
  <b:Source>
    <b:Tag>Kel17</b:Tag>
    <b:SourceType>ElectronicSource</b:SourceType>
    <b:Guid>{33E9BDB7-FA73-E144-8947-6E5C14528D15}</b:Guid>
    <b:Title>Wales has more to lose from a hard Brexit than other parts of the UK,</b:Title>
    <b:City>Cardiff</b:City>
    <b:Year>2017</b:Year>
    <b:Author>
      <b:Author>
        <b:NameList>
          <b:Person>
            <b:Last>Kelsey</b:Last>
            <b:First>Chris</b:First>
          </b:Person>
        </b:NameList>
      </b:Author>
    </b:Author>
    <b:RefOrder>19</b:RefOrder>
  </b:Source>
  <b:Source>
    <b:Tag>Ary80</b:Tag>
    <b:SourceType>Book</b:SourceType>
    <b:Guid>{6CBF5357-7031-A74E-97E5-F1A108C0E274}</b:Guid>
    <b:Title>Introduction to Research in Education</b:Title>
    <b:City>Essex</b:City>
    <b:Year>1980</b:Year>
    <b:Publisher>Cengage Learning</b:Publisher>
    <b:Edition>8th</b:Edition>
    <b:Author>
      <b:Author>
        <b:NameList>
          <b:Person>
            <b:Last>Ary</b:Last>
            <b:First>Donald</b:First>
          </b:Person>
        </b:NameList>
      </b:Author>
    </b:Author>
    <b:RefOrder>37</b:RefOrder>
  </b:Source>
  <b:Source>
    <b:Tag>Coa15</b:Tag>
    <b:SourceType>Report</b:SourceType>
    <b:Guid>{C01B82DA-D508-C94D-8FA0-3B78FE0F8A0F}</b:Guid>
    <b:Title>Action Research A Guide for Associate Lecturers</b:Title>
    <b:City>Milton Keynes</b:City>
    <b:Publisher>Open University</b:Publisher>
    <b:Year>2015</b:Year>
    <b:Author>
      <b:Author>
        <b:NameList>
          <b:Person>
            <b:Last>Coats </b:Last>
            <b:First>Maggie</b:First>
          </b:Person>
        </b:NameList>
      </b:Author>
    </b:Author>
    <b:RefOrder>36</b:RefOrder>
  </b:Source>
  <b:Source>
    <b:Tag>Col035</b:Tag>
    <b:SourceType>Book</b:SourceType>
    <b:Guid>{BDD0D7FA-59D4-F640-AF5E-E9B5FBB949C7}</b:Guid>
    <b:Title>Business Research</b:Title>
    <b:Publisher>Palgrave</b:Publisher>
    <b:City>Hampshire</b:City>
    <b:Year>2003</b:Year>
    <b:Author>
      <b:Author>
        <b:NameList>
          <b:Person>
            <b:Last>Collis</b:Last>
            <b:First>J</b:First>
          </b:Person>
          <b:Person>
            <b:Last>Hussey</b:Last>
            <b:First>R</b:First>
          </b:Person>
        </b:NameList>
      </b:Author>
    </b:Author>
    <b:RefOrder>40</b:RefOrder>
  </b:Source>
  <b:Source>
    <b:Tag>Dri10</b:Tag>
    <b:SourceType>Report</b:SourceType>
    <b:Guid>{78411FCB-4ECD-6E42-A71E-57DE81FC2F35}</b:Guid>
    <b:Title>Introduction to Primary Research: Observations, Surveys, and Interviews</b:Title>
    <b:Publisher>Parlor Press</b:Publisher>
    <b:Year>2010</b:Year>
    <b:Author>
      <b:Author>
        <b:NameList>
          <b:Person>
            <b:Last>Driscoll</b:Last>
            <b:Middle>Lynn</b:Middle>
            <b:First>Dana</b:First>
          </b:Person>
        </b:NameList>
      </b:Author>
    </b:Author>
    <b:RefOrder>41</b:RefOrder>
  </b:Source>
  <b:Source>
    <b:Tag>Wil07</b:Tag>
    <b:SourceType>JournalArticle</b:SourceType>
    <b:Guid>{16816914-B58A-9843-A67C-FCF8302DF40F}</b:Guid>
    <b:Title>Research Methods</b:Title>
    <b:Year>2007</b:Year>
    <b:Author>
      <b:Author>
        <b:NameList>
          <b:Person>
            <b:Last>Williams</b:Last>
            <b:First>Carrie</b:First>
          </b:Person>
        </b:NameList>
      </b:Author>
    </b:Author>
    <b:JournalName>Journal of Business &amp; Economic Research </b:JournalName>
    <b:Volume>5</b:Volume>
    <b:Issue>3</b:Issue>
    <b:RefOrder>42</b:RefOrder>
  </b:Source>
  <b:Source>
    <b:Tag>Nem13</b:Tag>
    <b:SourceType>JournalArticle</b:SourceType>
    <b:Guid>{F55EB7D8-176D-A64D-A324-334E4B2DE47A}</b:Guid>
    <b:Title>The vital role of mathematics in business</b:Title>
    <b:JournalName>Vinculum</b:JournalName>
    <b:Year>2013</b:Year>
    <b:Volume>50</b:Volume>
    <b:Issue>4</b:Issue>
    <b:Author>
      <b:Author>
        <b:NameList>
          <b:Person>
            <b:Last>Nemar</b:Last>
            <b:First>Sarah</b:First>
          </b:Person>
        </b:NameList>
      </b:Author>
    </b:Author>
    <b:RefOrder>30</b:RefOrder>
  </b:Source>
  <b:Source>
    <b:Tag>WJE171</b:Tag>
    <b:SourceType>Report</b:SourceType>
    <b:Guid>{73369514-BC1B-E544-B571-DFD963642A63}</b:Guid>
    <b:Title>WJEC GCSE in BUSINESS</b:Title>
    <b:Year>2017</b:Year>
    <b:Author>
      <b:Author>
        <b:Corporate>WJEC</b:Corporate>
      </b:Author>
    </b:Author>
    <b:Publisher>WJEC</b:Publisher>
    <b:City>Cardiff</b:City>
    <b:RefOrder>31</b:RefOrder>
  </b:Source>
  <b:Source>
    <b:Tag>WJE172</b:Tag>
    <b:SourceType>Report</b:SourceType>
    <b:Guid>{3DE51AFB-C258-F449-AB2B-DA3D13B070AE}</b:Guid>
    <b:Author>
      <b:Author>
        <b:Corporate>WJEC</b:Corporate>
      </b:Author>
    </b:Author>
    <b:Title>GCSE EXAMINERS' REPORTS</b:Title>
    <b:Publisher>WJEC</b:Publisher>
    <b:City>Cardiff</b:City>
    <b:Year>2017</b:Year>
    <b:RefOrder>32</b:RefOrder>
  </b:Source>
  <b:Source>
    <b:Tag>LiB16</b:Tag>
    <b:SourceType>Report</b:SourceType>
    <b:Guid>{30836E1B-44D7-D44E-B106-41908CD400DC}</b:Guid>
    <b:Author>
      <b:Author>
        <b:Corporate>LiBF</b:Corporate>
      </b:Author>
    </b:Author>
    <b:Title>Qualification Specification</b:Title>
    <b:Publisher>LiBF</b:Publisher>
    <b:City>London </b:City>
    <b:Year>2016</b:Year>
    <b:RefOrder>33</b:RefOrder>
  </b:Source>
  <b:Source>
    <b:Tag>Sch18</b:Tag>
    <b:SourceType>InternetSite</b:SourceType>
    <b:Guid>{7591E39C-3199-3546-87FF-F19E571DE1EE}</b:Guid>
    <b:Title>Why is numeracy important?</b:Title>
    <b:Year>2018</b:Year>
    <b:URL>https://www.nationalnumeracy.org.uk/why-numeracy-important</b:URL>
    <b:YearAccessed>2018</b:YearAccessed>
    <b:MonthAccessed>April</b:MonthAccessed>
    <b:Author>
      <b:Author>
        <b:NameList>
          <b:Person>
            <b:Last>Schleicher</b:Last>
            <b:First>Andreas</b:First>
          </b:Person>
        </b:NameList>
      </b:Author>
    </b:Author>
    <b:RefOrder>23</b:RefOrder>
  </b:Source>
  <b:Source>
    <b:Tag>Lew031</b:Tag>
    <b:SourceType>Book</b:SourceType>
    <b:Guid>{128C8F95-FA6A-6D44-882D-DC47ACD5474C}</b:Guid>
    <b:Title>Research Methods for Business Students</b:Title>
    <b:Year>2003</b:Year>
    <b:City>Essex</b:City>
    <b:Publisher>Pearson Education Limited</b:Publisher>
    <b:Author>
      <b:Author>
        <b:NameList>
          <b:Person>
            <b:Last>Lewis</b:Last>
            <b:First>P</b:First>
          </b:Person>
          <b:Person>
            <b:Last>Saunders</b:Last>
            <b:First>M</b:First>
          </b:Person>
          <b:Person>
            <b:Last>Thornhill</b:Last>
            <b:First>A</b:First>
          </b:Person>
        </b:NameList>
      </b:Author>
    </b:Author>
    <b:RefOrder>43</b:RefOrder>
  </b:Source>
  <b:Source>
    <b:Tag>Cam112</b:Tag>
    <b:SourceType>JournalArticle</b:SourceType>
    <b:Guid>{1283D9E6-4C2F-3449-BE06-0E4BA9A112BD}</b:Guid>
    <b:Title>The acceptance of mixed methods in business and management research</b:Title>
    <b:Year>2011</b:Year>
    <b:Author>
      <b:Author>
        <b:NameList>
          <b:Person>
            <b:Last>Cameron</b:Last>
            <b:Middle>M</b:Middle>
            <b:First>R</b:First>
          </b:Person>
        </b:NameList>
      </b:Author>
    </b:Author>
    <b:JournalName>International Journal of Organisational Analysis</b:JournalName>
    <b:Volume>6</b:Volume>
    <b:Issue>2</b:Issue>
    <b:RefOrder>44</b:RefOrder>
  </b:Source>
  <b:Source>
    <b:Tag>Kul15</b:Tag>
    <b:SourceType>ElectronicSource</b:SourceType>
    <b:Guid>{0C5F6C3E-85F1-D748-8839-BB9C5BA30020}</b:Guid>
    <b:Title>What is triangulation of data in qualitative research?</b:Title>
    <b:Year>2015</b:Year>
    <b:Author>
      <b:Author>
        <b:NameList>
          <b:Person>
            <b:Last>Kulkarni</b:Last>
            <b:First>Prashant</b:First>
          </b:Person>
        </b:NameList>
      </b:Author>
    </b:Author>
    <b:RefOrder>45</b:RefOrder>
  </b:Source>
  <b:Source>
    <b:Tag>Nat142</b:Tag>
    <b:SourceType>ElectronicSource</b:SourceType>
    <b:Guid>{60880433-5B51-D242-B077-53D078F6B57D}</b:Guid>
    <b:Author>
      <b:Author>
        <b:Corporate>National Numeracy</b:Corporate>
      </b:Author>
    </b:Author>
    <b:Title>National Numeracy YouGov Survey 2014</b:Title>
    <b:City>London </b:City>
    <b:Year>2014</b:Year>
    <b:RefOrder>24</b:RefOrder>
  </b:Source>
  <b:Source>
    <b:Tag>Wal17</b:Tag>
    <b:SourceType>ElectronicSource</b:SourceType>
    <b:Guid>{EE40C730-BD0E-DA44-9B18-F8FCD999EC2D}</b:Guid>
    <b:Title>UK in skills crisis as young workers struggle with reading and maths </b:Title>
    <b:City>Essex</b:City>
    <b:Year>2017</b:Year>
    <b:Publisher>The Telegraph</b:Publisher>
    <b:Author>
      <b:Author>
        <b:NameList>
          <b:Person>
            <b:Last>Wallace </b:Last>
            <b:First>Tim</b:First>
          </b:Person>
        </b:NameList>
      </b:Author>
    </b:Author>
    <b:RefOrder>25</b:RefOrder>
  </b:Source>
  <b:Source>
    <b:Tag>Dev17</b:Tag>
    <b:SourceType>ElectronicSource</b:SourceType>
    <b:Guid>{6E6BE4B6-0F2B-1E44-8D1E-9422C83000DC}</b:Guid>
    <b:Author>
      <b:Author>
        <b:Corporate>Devere</b:Corporate>
      </b:Author>
    </b:Author>
    <b:Title>UK young workers struggle with reading and maths </b:Title>
    <b:City>London</b:City>
    <b:Year>2017</b:Year>
    <b:Publisher>devere-group</b:Publisher>
    <b:RefOrder>26</b:RefOrder>
  </b:Source>
  <b:Source>
    <b:Tag>Nat132</b:Tag>
    <b:SourceType>Report</b:SourceType>
    <b:Guid>{35EB5C79-21CE-0E47-8D30-CA65A8584376}</b:Guid>
    <b:Title>Literacy and Numeracy in Wales</b:Title>
    <b:City>Cardiff</b:City>
    <b:Year>2013</b:Year>
    <b:Publisher>National Assembly for Wales</b:Publisher>
    <b:Author>
      <b:Author>
        <b:Corporate>National Assembly for Wales</b:Corporate>
      </b:Author>
    </b:Author>
    <b:RefOrder>27</b:RefOrder>
  </b:Source>
  <b:Source>
    <b:Tag>Wel133</b:Tag>
    <b:SourceType>Report</b:SourceType>
    <b:Guid>{CA701DA3-27D3-CD47-8F2E-4972BE2CF559}</b:Guid>
    <b:Author>
      <b:Author>
        <b:Corporate>Welsh Government</b:Corporate>
      </b:Author>
    </b:Author>
    <b:Title>Assessment for learning and the National Literacy and Numeracy Framework</b:Title>
    <b:Publisher>Welsh Government</b:Publisher>
    <b:City>Cardiff</b:City>
    <b:Year>2013</b:Year>
    <b:RefOrder>28</b:RefOrder>
  </b:Source>
  <b:Source>
    <b:Tag>Wel144</b:Tag>
    <b:SourceType>InternetSite</b:SourceType>
    <b:Guid>{5250CCAC-790E-A345-B75C-096059391C34}</b:Guid>
    <b:Title>National Literacy and Numeracy Framework</b:Title>
    <b:Year>2014</b:Year>
    <b:Author>
      <b:Author>
        <b:Corporate>Welsh Government</b:Corporate>
      </b:Author>
    </b:Author>
    <b:URL>http://learning.gov.wales/resources/browse-all/nlnf/?lang=en</b:URL>
    <b:YearAccessed>2018</b:YearAccessed>
    <b:MonthAccessed>April</b:MonthAccessed>
    <b:RefOrder>29</b:RefOrder>
  </b:Source>
</b:Sources>
</file>

<file path=customXml/itemProps1.xml><?xml version="1.0" encoding="utf-8"?>
<ds:datastoreItem xmlns:ds="http://schemas.openxmlformats.org/officeDocument/2006/customXml" ds:itemID="{7E593A08-5973-4C4C-882C-63A1832A0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2053</TotalTime>
  <Pages>27</Pages>
  <Words>9024</Words>
  <Characters>51440</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Morris</dc:creator>
  <cp:lastModifiedBy>Kate Morris (P134675)</cp:lastModifiedBy>
  <cp:revision>22</cp:revision>
  <dcterms:created xsi:type="dcterms:W3CDTF">2018-04-22T20:52:00Z</dcterms:created>
  <dcterms:modified xsi:type="dcterms:W3CDTF">2018-05-11T23:21:00Z</dcterms:modified>
</cp:coreProperties>
</file>