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B61956" w:rsidR="00F46F72" w:rsidP="00D977FF" w:rsidRDefault="00F46F72" w14:paraId="0066D4DB" w14:textId="77777777">
      <w:pPr>
        <w:rPr>
          <w:rFonts w:asciiTheme="minorHAnsi" w:hAnsiTheme="minorHAnsi" w:cstheme="minorHAnsi"/>
          <w:sz w:val="22"/>
          <w:szCs w:val="22"/>
        </w:rPr>
      </w:pPr>
      <w:bookmarkStart w:name="_Toc303070346" w:id="0"/>
    </w:p>
    <w:p w:rsidRPr="00B61956" w:rsidR="00F46F72" w:rsidP="00D012E7" w:rsidRDefault="00A370A8" w14:paraId="04008D9C" w14:textId="7777777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rsidR="005C6CD8" w:rsidP="00D977FF" w:rsidRDefault="005C6CD8" w14:paraId="2445480E" w14:textId="63F0C082">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rsidTr="00B5610A" w14:paraId="3E56166E" w14:textId="77777777">
        <w:tc>
          <w:tcPr>
            <w:tcW w:w="9350" w:type="dxa"/>
            <w:shd w:val="clear" w:color="auto" w:fill="E7E6E6" w:themeFill="background2"/>
          </w:tcPr>
          <w:p w:rsidRPr="00946F49" w:rsidR="00B5610A" w:rsidP="00D977FF" w:rsidRDefault="00B5610A" w14:paraId="5C08083D" w14:textId="77777777">
            <w:pPr>
              <w:jc w:val="center"/>
              <w:rPr>
                <w:rFonts w:cs="Arial"/>
                <w:b/>
                <w:szCs w:val="24"/>
              </w:rPr>
            </w:pPr>
          </w:p>
          <w:p w:rsidRPr="00946F49" w:rsidR="00B5610A" w:rsidP="00D977FF" w:rsidRDefault="00B5610A" w14:paraId="043D9E87" w14:textId="77777777">
            <w:pPr>
              <w:jc w:val="center"/>
              <w:rPr>
                <w:rFonts w:cs="Arial"/>
                <w:b/>
                <w:szCs w:val="24"/>
              </w:rPr>
            </w:pPr>
            <w:r w:rsidRPr="00946F49">
              <w:rPr>
                <w:rFonts w:cs="Arial"/>
                <w:b/>
                <w:szCs w:val="24"/>
              </w:rPr>
              <w:t>UNDERGRADUATE DISSERTATION</w:t>
            </w:r>
          </w:p>
          <w:p w:rsidRPr="00946F49" w:rsidR="00B5610A" w:rsidP="00D977FF" w:rsidRDefault="00B5610A" w14:paraId="55178204" w14:textId="77777777">
            <w:pPr>
              <w:jc w:val="center"/>
              <w:rPr>
                <w:rFonts w:cs="Arial"/>
                <w:b/>
                <w:bCs/>
                <w:szCs w:val="24"/>
              </w:rPr>
            </w:pPr>
            <w:r w:rsidRPr="00946F49">
              <w:rPr>
                <w:rFonts w:cs="Arial"/>
                <w:b/>
                <w:bCs/>
                <w:szCs w:val="24"/>
              </w:rPr>
              <w:t>RESEARCH PROPOSAL FORM</w:t>
            </w:r>
          </w:p>
          <w:p w:rsidR="00B5610A" w:rsidP="00D977FF" w:rsidRDefault="00B5610A" w14:paraId="51C2EEF5" w14:textId="200E0661">
            <w:pPr>
              <w:jc w:val="center"/>
              <w:rPr>
                <w:rFonts w:asciiTheme="minorHAnsi" w:hAnsiTheme="minorHAnsi" w:cstheme="minorHAnsi"/>
                <w:sz w:val="22"/>
                <w:szCs w:val="22"/>
              </w:rPr>
            </w:pPr>
          </w:p>
        </w:tc>
      </w:tr>
    </w:tbl>
    <w:p w:rsidRPr="00B61956" w:rsidR="005C6CD8" w:rsidP="00D977FF" w:rsidRDefault="005C6CD8" w14:paraId="749FF951" w14:textId="77777777">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rsidRPr="004B0295" w:rsidR="005C6CD8" w:rsidP="2AC3E5B1" w:rsidRDefault="005C6CD8" w14:paraId="223006EE" w14:textId="32597E41">
      <w:pPr>
        <w:rPr>
          <w:rFonts w:cs="Arial"/>
          <w:b w:val="1"/>
          <w:bCs w:val="1"/>
          <w:sz w:val="22"/>
          <w:szCs w:val="22"/>
          <w:u w:val="single"/>
        </w:rPr>
      </w:pPr>
      <w:r w:rsidRPr="2AC3E5B1" w:rsidR="005C6CD8">
        <w:rPr>
          <w:rFonts w:cs="Arial"/>
          <w:b w:val="1"/>
          <w:bCs w:val="1"/>
          <w:sz w:val="22"/>
          <w:szCs w:val="22"/>
        </w:rPr>
        <w:t>Please complete the following research pr</w:t>
      </w:r>
      <w:r w:rsidRPr="2AC3E5B1" w:rsidR="00D012E7">
        <w:rPr>
          <w:rFonts w:cs="Arial"/>
          <w:b w:val="1"/>
          <w:bCs w:val="1"/>
          <w:sz w:val="22"/>
          <w:szCs w:val="22"/>
        </w:rPr>
        <w:t xml:space="preserve">oposal and </w:t>
      </w:r>
      <w:r w:rsidRPr="2AC3E5B1" w:rsidR="00B948CD">
        <w:rPr>
          <w:rFonts w:cs="Arial"/>
          <w:b w:val="1"/>
          <w:bCs w:val="1"/>
          <w:sz w:val="22"/>
          <w:szCs w:val="22"/>
        </w:rPr>
        <w:t>submit</w:t>
      </w:r>
      <w:r w:rsidRPr="2AC3E5B1" w:rsidR="00B948CD">
        <w:rPr>
          <w:rFonts w:cs="Arial"/>
          <w:b w:val="1"/>
          <w:bCs w:val="1"/>
          <w:sz w:val="22"/>
          <w:szCs w:val="22"/>
        </w:rPr>
        <w:t xml:space="preserve"> it to Turnitin</w:t>
      </w:r>
      <w:r w:rsidRPr="2AC3E5B1" w:rsidR="00A0025B">
        <w:rPr>
          <w:rFonts w:cs="Arial"/>
          <w:b w:val="1"/>
          <w:bCs w:val="1"/>
          <w:sz w:val="22"/>
          <w:szCs w:val="22"/>
        </w:rPr>
        <w:t xml:space="preserve"> by </w:t>
      </w:r>
      <w:r w:rsidRPr="2AC3E5B1" w:rsidR="00A0025B">
        <w:rPr>
          <w:rFonts w:cs="Arial"/>
          <w:b w:val="1"/>
          <w:bCs w:val="1"/>
          <w:sz w:val="22"/>
          <w:szCs w:val="22"/>
          <w:u w:val="single"/>
        </w:rPr>
        <w:t xml:space="preserve">23:59hrs on </w:t>
      </w:r>
      <w:r w:rsidRPr="2AC3E5B1" w:rsidR="2C27DDA1">
        <w:rPr>
          <w:rFonts w:cs="Arial"/>
          <w:b w:val="1"/>
          <w:bCs w:val="1"/>
          <w:sz w:val="22"/>
          <w:szCs w:val="22"/>
          <w:u w:val="single"/>
        </w:rPr>
        <w:t>27</w:t>
      </w:r>
      <w:r w:rsidRPr="2AC3E5B1" w:rsidR="2C27DDA1">
        <w:rPr>
          <w:rFonts w:cs="Arial"/>
          <w:b w:val="1"/>
          <w:bCs w:val="1"/>
          <w:sz w:val="22"/>
          <w:szCs w:val="22"/>
          <w:u w:val="single"/>
          <w:vertAlign w:val="superscript"/>
        </w:rPr>
        <w:t>th</w:t>
      </w:r>
      <w:r w:rsidRPr="2AC3E5B1" w:rsidR="2C27DDA1">
        <w:rPr>
          <w:rFonts w:cs="Arial"/>
          <w:b w:val="1"/>
          <w:bCs w:val="1"/>
          <w:sz w:val="22"/>
          <w:szCs w:val="22"/>
          <w:u w:val="single"/>
        </w:rPr>
        <w:t xml:space="preserve"> </w:t>
      </w:r>
      <w:r w:rsidRPr="2AC3E5B1" w:rsidR="00A0025B">
        <w:rPr>
          <w:rFonts w:cs="Arial"/>
          <w:b w:val="1"/>
          <w:bCs w:val="1"/>
          <w:sz w:val="22"/>
          <w:szCs w:val="22"/>
          <w:u w:val="single"/>
        </w:rPr>
        <w:t>February 2</w:t>
      </w:r>
      <w:r w:rsidRPr="2AC3E5B1" w:rsidR="4A2830DE">
        <w:rPr>
          <w:rFonts w:cs="Arial"/>
          <w:b w:val="1"/>
          <w:bCs w:val="1"/>
          <w:sz w:val="22"/>
          <w:szCs w:val="22"/>
          <w:u w:val="single"/>
        </w:rPr>
        <w:t>025</w:t>
      </w:r>
    </w:p>
    <w:p w:rsidRPr="004B0295" w:rsidR="004B0295" w:rsidP="00D012E7" w:rsidRDefault="004B0295" w14:paraId="52FA50F6" w14:textId="39081551">
      <w:pPr>
        <w:rPr>
          <w:rFonts w:cs="Arial"/>
          <w:b/>
          <w:bCs/>
          <w:sz w:val="22"/>
          <w:szCs w:val="22"/>
        </w:rPr>
      </w:pPr>
    </w:p>
    <w:p w:rsidRPr="00B61956" w:rsidR="005C6CD8" w:rsidP="7198D7CF" w:rsidRDefault="005C6CD8" w14:paraId="107AB95E" w14:noSpellErr="1" w14:textId="198E8BE4">
      <w:pPr>
        <w:pStyle w:val="Normal"/>
        <w:rPr>
          <w:rFonts w:cs="Arial"/>
          <w:b w:val="1"/>
          <w:bCs w:val="1"/>
          <w:sz w:val="22"/>
          <w:szCs w:val="22"/>
        </w:rPr>
      </w:pPr>
    </w:p>
    <w:tbl>
      <w:tblPr>
        <w:tblStyle w:val="TableGridLight"/>
        <w:tblW w:w="9120" w:type="dxa"/>
        <w:tblInd w:w="-10" w:type="dxa"/>
        <w:tblBorders/>
        <w:tblCellMar>
          <w:left w:w="0" w:type="dxa"/>
          <w:right w:w="0" w:type="dxa"/>
        </w:tblCellMar>
        <w:tblLook w:val="04A0" w:firstRow="1" w:lastRow="0" w:firstColumn="1" w:lastColumn="0" w:noHBand="0" w:noVBand="1"/>
      </w:tblPr>
      <w:tblGrid>
        <w:gridCol w:w="4560"/>
        <w:gridCol w:w="4560"/>
      </w:tblGrid>
      <w:tr w:rsidRPr="00B61956" w:rsidR="005C6CD8" w:rsidTr="35C68ADB" w14:paraId="26BA44B1" w14:textId="77777777">
        <w:tc>
          <w:tcPr>
            <w:tcW w:w="4560" w:type="dxa"/>
            <w:tcMar>
              <w:top w:w="0" w:type="dxa"/>
              <w:left w:w="108" w:type="dxa"/>
              <w:bottom w:w="0" w:type="dxa"/>
              <w:right w:w="108" w:type="dxa"/>
            </w:tcMar>
          </w:tcPr>
          <w:p w:rsidR="005C6CD8" w:rsidP="00D4485A" w:rsidRDefault="005C6CD8" w14:paraId="6CF2ABE3" w14:textId="53828EBC">
            <w:pPr>
              <w:pStyle w:val="BodyText"/>
              <w:jc w:val="both"/>
              <w:rPr>
                <w:rFonts w:cs="Arial"/>
                <w:b w:val="1"/>
                <w:bCs w:val="1"/>
                <w:sz w:val="22"/>
                <w:szCs w:val="22"/>
              </w:rPr>
            </w:pPr>
            <w:r w:rsidRPr="5201FFC1" w:rsidR="005C6CD8">
              <w:rPr>
                <w:rFonts w:cs="Arial"/>
                <w:b w:val="1"/>
                <w:bCs w:val="1"/>
                <w:sz w:val="22"/>
                <w:szCs w:val="22"/>
              </w:rPr>
              <w:t xml:space="preserve">NAME: </w:t>
            </w:r>
            <w:r w:rsidRPr="5201FFC1" w:rsidR="73F5A178">
              <w:rPr>
                <w:rFonts w:cs="Arial"/>
                <w:b w:val="1"/>
                <w:bCs w:val="1"/>
                <w:sz w:val="22"/>
                <w:szCs w:val="22"/>
              </w:rPr>
              <w:t>Phillip Emery</w:t>
            </w:r>
          </w:p>
          <w:p w:rsidRPr="00D012E7" w:rsidR="00D012E7" w:rsidP="00D4485A" w:rsidRDefault="00D012E7" w14:paraId="4F2606B7" w14:textId="637A7BF7">
            <w:pPr>
              <w:pStyle w:val="BodyText"/>
              <w:jc w:val="both"/>
              <w:rPr>
                <w:rFonts w:cs="Arial"/>
                <w:b/>
                <w:bCs/>
                <w:sz w:val="22"/>
                <w:szCs w:val="22"/>
              </w:rPr>
            </w:pPr>
          </w:p>
        </w:tc>
        <w:tc>
          <w:tcPr>
            <w:tcW w:w="4560" w:type="dxa"/>
            <w:tcMar/>
          </w:tcPr>
          <w:p w:rsidRPr="00946F49" w:rsidR="005C6CD8" w:rsidP="5201FFC1" w:rsidRDefault="00B948CD" w14:paraId="28BDDC21" w14:textId="0D0FA82B">
            <w:pPr>
              <w:jc w:val="both"/>
              <w:rPr>
                <w:rFonts w:cs="Arial"/>
                <w:sz w:val="22"/>
                <w:szCs w:val="22"/>
              </w:rPr>
            </w:pPr>
            <w:r w:rsidRPr="5201FFC1" w:rsidR="00B948CD">
              <w:rPr>
                <w:rFonts w:cs="Arial"/>
                <w:b w:val="1"/>
                <w:bCs w:val="1"/>
                <w:sz w:val="22"/>
                <w:szCs w:val="22"/>
              </w:rPr>
              <w:t>STUDENT I</w:t>
            </w:r>
            <w:r w:rsidRPr="5201FFC1" w:rsidR="005C6CD8">
              <w:rPr>
                <w:rFonts w:cs="Arial"/>
                <w:b w:val="1"/>
                <w:bCs w:val="1"/>
                <w:sz w:val="22"/>
                <w:szCs w:val="22"/>
              </w:rPr>
              <w:t>D No.:</w:t>
            </w:r>
          </w:p>
          <w:p w:rsidRPr="00946F49" w:rsidR="005C6CD8" w:rsidP="5201FFC1" w:rsidRDefault="00B948CD" w14:paraId="00DC83D5" w14:textId="4A0B96A1">
            <w:pPr>
              <w:pStyle w:val="Normal"/>
              <w:jc w:val="both"/>
              <w:rPr>
                <w:rFonts w:cs="Arial"/>
                <w:b w:val="1"/>
                <w:bCs w:val="1"/>
                <w:sz w:val="22"/>
                <w:szCs w:val="22"/>
              </w:rPr>
            </w:pPr>
            <w:r w:rsidRPr="5201FFC1" w:rsidR="65A8E76A">
              <w:rPr>
                <w:rFonts w:cs="Arial"/>
                <w:b w:val="1"/>
                <w:bCs w:val="1"/>
                <w:sz w:val="22"/>
                <w:szCs w:val="22"/>
              </w:rPr>
              <w:t>2419799</w:t>
            </w:r>
            <w:r w:rsidRPr="5201FFC1" w:rsidR="005C6CD8">
              <w:rPr>
                <w:rFonts w:cs="Arial"/>
                <w:b w:val="1"/>
                <w:bCs w:val="1"/>
                <w:sz w:val="22"/>
                <w:szCs w:val="22"/>
              </w:rPr>
              <w:t xml:space="preserve"> </w:t>
            </w:r>
          </w:p>
        </w:tc>
      </w:tr>
      <w:tr w:rsidRPr="00B61956" w:rsidR="005C6CD8" w:rsidTr="35C68ADB" w14:paraId="6AEAE466" w14:textId="77777777">
        <w:tc>
          <w:tcPr>
            <w:tcW w:w="9120" w:type="dxa"/>
            <w:gridSpan w:val="2"/>
            <w:tcMar>
              <w:top w:w="0" w:type="dxa"/>
              <w:left w:w="108" w:type="dxa"/>
              <w:bottom w:w="0" w:type="dxa"/>
              <w:right w:w="108" w:type="dxa"/>
            </w:tcMar>
          </w:tcPr>
          <w:p w:rsidR="005C6CD8" w:rsidP="4E135AF9" w:rsidRDefault="005C6CD8" w14:paraId="1951652D" w14:textId="41623606">
            <w:pPr>
              <w:rPr>
                <w:rFonts w:ascii="Arial" w:hAnsi="Arial" w:eastAsia="Arial" w:cs="Arial"/>
                <w:b w:val="0"/>
                <w:bCs w:val="0"/>
                <w:i w:val="0"/>
                <w:iCs w:val="0"/>
                <w:caps w:val="0"/>
                <w:smallCaps w:val="0"/>
                <w:noProof w:val="0"/>
                <w:color w:val="000000" w:themeColor="text1" w:themeTint="FF" w:themeShade="FF"/>
                <w:sz w:val="22"/>
                <w:szCs w:val="22"/>
                <w:lang w:val="en-GB"/>
              </w:rPr>
            </w:pPr>
            <w:r w:rsidRPr="4E135AF9" w:rsidR="005C6CD8">
              <w:rPr>
                <w:rFonts w:cs="Arial"/>
                <w:b w:val="1"/>
                <w:bCs w:val="1"/>
                <w:sz w:val="22"/>
                <w:szCs w:val="22"/>
              </w:rPr>
              <w:t>DRAFT RESEARCH TITLE</w:t>
            </w:r>
            <w:r w:rsidRPr="4E135AF9" w:rsidR="00D012E7">
              <w:rPr>
                <w:rFonts w:cs="Arial"/>
                <w:b w:val="1"/>
                <w:bCs w:val="1"/>
                <w:sz w:val="22"/>
                <w:szCs w:val="22"/>
              </w:rPr>
              <w:t xml:space="preserve"> </w:t>
            </w:r>
            <w:r w:rsidRPr="4E135AF9" w:rsidR="005C6CD8">
              <w:rPr>
                <w:rFonts w:cs="Arial"/>
                <w:b w:val="1"/>
                <w:bCs w:val="1"/>
                <w:sz w:val="22"/>
                <w:szCs w:val="22"/>
              </w:rPr>
              <w:t>QUESTION:</w:t>
            </w:r>
            <w:r w:rsidRPr="4E135AF9" w:rsidR="40E764A2">
              <w:rPr>
                <w:rFonts w:cs="Arial"/>
                <w:b w:val="1"/>
                <w:bCs w:val="1"/>
                <w:sz w:val="22"/>
                <w:szCs w:val="22"/>
              </w:rPr>
              <w:t xml:space="preserve"> </w:t>
            </w:r>
            <w:r w:rsidRPr="4E135AF9" w:rsidR="777FE506">
              <w:rPr>
                <w:rFonts w:ascii="Arial" w:hAnsi="Arial" w:eastAsia="Arial" w:cs="Arial"/>
                <w:b w:val="1"/>
                <w:bCs w:val="1"/>
                <w:i w:val="0"/>
                <w:iCs w:val="0"/>
                <w:caps w:val="0"/>
                <w:smallCaps w:val="0"/>
                <w:noProof w:val="0"/>
                <w:color w:val="000000" w:themeColor="text1" w:themeTint="FF" w:themeShade="FF"/>
                <w:sz w:val="22"/>
                <w:szCs w:val="22"/>
                <w:lang w:val="en-GB"/>
              </w:rPr>
              <w:t>Mandatory wellbeing support for police officers attending traumatic incidents. A critical Exploration.</w:t>
            </w:r>
          </w:p>
          <w:p w:rsidR="005C6CD8" w:rsidP="00D4485A" w:rsidRDefault="005C6CD8" w14:paraId="52EA0AA0" w14:textId="6AB2A172">
            <w:pPr>
              <w:jc w:val="both"/>
              <w:rPr>
                <w:rFonts w:cs="Arial"/>
                <w:b w:val="1"/>
                <w:bCs w:val="1"/>
                <w:sz w:val="22"/>
                <w:szCs w:val="22"/>
              </w:rPr>
            </w:pPr>
          </w:p>
          <w:p w:rsidRPr="002D0EF0" w:rsidR="002D0EF0" w:rsidP="00D4485A" w:rsidRDefault="002D0EF0" w14:paraId="461E49DA" w14:textId="45E1358F">
            <w:pPr>
              <w:jc w:val="both"/>
              <w:rPr>
                <w:rFonts w:cs="Arial"/>
                <w:b/>
                <w:bCs/>
                <w:sz w:val="22"/>
                <w:szCs w:val="22"/>
              </w:rPr>
            </w:pPr>
            <w:r w:rsidRPr="432A9F01" w:rsidR="002D0EF0">
              <w:rPr>
                <w:rFonts w:cs="Arial"/>
                <w:b w:val="1"/>
                <w:bCs w:val="1"/>
                <w:sz w:val="22"/>
                <w:szCs w:val="22"/>
              </w:rPr>
              <w:t>INTRO</w:t>
            </w:r>
            <w:r w:rsidRPr="432A9F01" w:rsidR="00766657">
              <w:rPr>
                <w:rFonts w:cs="Arial"/>
                <w:b w:val="1"/>
                <w:bCs w:val="1"/>
                <w:sz w:val="22"/>
                <w:szCs w:val="22"/>
              </w:rPr>
              <w:t>DUCTION</w:t>
            </w:r>
            <w:r w:rsidRPr="432A9F01" w:rsidR="002D0EF0">
              <w:rPr>
                <w:rFonts w:cs="Arial"/>
                <w:b w:val="1"/>
                <w:bCs w:val="1"/>
                <w:sz w:val="22"/>
                <w:szCs w:val="22"/>
              </w:rPr>
              <w:t>:</w:t>
            </w:r>
          </w:p>
          <w:p w:rsidR="432A9F01" w:rsidP="432A9F01" w:rsidRDefault="432A9F01" w14:paraId="34C31E8A" w14:textId="35C17E59">
            <w:pPr>
              <w:jc w:val="both"/>
              <w:rPr>
                <w:rFonts w:cs="Arial"/>
                <w:color w:val="000000" w:themeColor="text1" w:themeTint="FF" w:themeShade="FF"/>
                <w:sz w:val="22"/>
                <w:szCs w:val="22"/>
              </w:rPr>
            </w:pPr>
          </w:p>
          <w:p w:rsidR="432A9F01" w:rsidP="432A9F01" w:rsidRDefault="432A9F01" w14:paraId="5A6BB50C" w14:textId="55232153">
            <w:pPr>
              <w:jc w:val="both"/>
              <w:rPr>
                <w:rFonts w:cs="Arial"/>
                <w:color w:val="000000" w:themeColor="text1" w:themeTint="FF" w:themeShade="FF"/>
                <w:sz w:val="22"/>
                <w:szCs w:val="22"/>
              </w:rPr>
            </w:pPr>
          </w:p>
          <w:p w:rsidRPr="00D012E7" w:rsidR="005C6CD8" w:rsidP="2FF48FDA" w:rsidRDefault="005C6CD8" w14:paraId="4823A536" w14:textId="6DC445E7">
            <w:pPr>
              <w:rPr>
                <w:rFonts w:ascii="Arial" w:hAnsi="Arial" w:eastAsia="Arial" w:cs="Arial"/>
                <w:noProof w:val="0"/>
                <w:sz w:val="22"/>
                <w:szCs w:val="22"/>
                <w:lang w:val="en-GB"/>
              </w:rPr>
            </w:pPr>
            <w:r w:rsidRPr="2FF48FDA" w:rsidR="2F6C4AA2">
              <w:rPr>
                <w:rFonts w:cs="Arial"/>
                <w:color w:val="000000" w:themeColor="text1" w:themeTint="FF" w:themeShade="FF"/>
                <w:sz w:val="22"/>
                <w:szCs w:val="22"/>
              </w:rPr>
              <w:t>There is a vast number of support programmes and help available to police officers within the MET</w:t>
            </w:r>
            <w:r w:rsidRPr="2FF48FDA" w:rsidR="68794FF9">
              <w:rPr>
                <w:rFonts w:cs="Arial"/>
                <w:color w:val="000000" w:themeColor="text1" w:themeTint="FF" w:themeShade="FF"/>
                <w:sz w:val="22"/>
                <w:szCs w:val="22"/>
              </w:rPr>
              <w:t xml:space="preserve">. </w:t>
            </w:r>
            <w:r w:rsidRPr="2FF48FDA" w:rsidR="510D8697">
              <w:rPr>
                <w:rFonts w:cs="Arial"/>
                <w:color w:val="000000" w:themeColor="text1" w:themeTint="FF" w:themeShade="FF"/>
                <w:sz w:val="22"/>
                <w:szCs w:val="22"/>
              </w:rPr>
              <w:t>One</w:t>
            </w:r>
            <w:r w:rsidRPr="2FF48FDA" w:rsidR="68794FF9">
              <w:rPr>
                <w:rFonts w:cs="Arial"/>
                <w:color w:val="000000" w:themeColor="text1" w:themeTint="FF" w:themeShade="FF"/>
                <w:sz w:val="22"/>
                <w:szCs w:val="22"/>
              </w:rPr>
              <w:t xml:space="preserve"> available </w:t>
            </w:r>
            <w:r w:rsidRPr="2FF48FDA" w:rsidR="3D1B60EA">
              <w:rPr>
                <w:rFonts w:cs="Arial"/>
                <w:color w:val="000000" w:themeColor="text1" w:themeTint="FF" w:themeShade="FF"/>
                <w:sz w:val="22"/>
                <w:szCs w:val="22"/>
              </w:rPr>
              <w:t>assistance</w:t>
            </w:r>
            <w:r w:rsidRPr="2FF48FDA" w:rsidR="3D1B60EA">
              <w:rPr>
                <w:rFonts w:cs="Arial"/>
                <w:color w:val="000000" w:themeColor="text1" w:themeTint="FF" w:themeShade="FF"/>
                <w:sz w:val="22"/>
                <w:szCs w:val="22"/>
              </w:rPr>
              <w:t xml:space="preserve"> programme </w:t>
            </w:r>
            <w:r w:rsidRPr="2FF48FDA" w:rsidR="3D1B60EA">
              <w:rPr>
                <w:rFonts w:cs="Arial"/>
                <w:color w:val="000000" w:themeColor="text1" w:themeTint="FF" w:themeShade="FF"/>
                <w:sz w:val="22"/>
                <w:szCs w:val="22"/>
              </w:rPr>
              <w:t>assists</w:t>
            </w:r>
            <w:r w:rsidRPr="2FF48FDA" w:rsidR="68794FF9">
              <w:rPr>
                <w:rFonts w:cs="Arial"/>
                <w:color w:val="000000" w:themeColor="text1" w:themeTint="FF" w:themeShade="FF"/>
                <w:sz w:val="22"/>
                <w:szCs w:val="22"/>
              </w:rPr>
              <w:t xml:space="preserve"> officers attending traumatic incidents</w:t>
            </w:r>
            <w:r w:rsidRPr="2FF48FDA" w:rsidR="7D417008">
              <w:rPr>
                <w:rFonts w:cs="Arial"/>
                <w:color w:val="000000" w:themeColor="text1" w:themeTint="FF" w:themeShade="FF"/>
                <w:sz w:val="22"/>
                <w:szCs w:val="22"/>
              </w:rPr>
              <w:t xml:space="preserve"> and helps them deal with processing being exposed to that trauma</w:t>
            </w:r>
            <w:r w:rsidRPr="2FF48FDA" w:rsidR="68794FF9">
              <w:rPr>
                <w:rFonts w:cs="Arial"/>
                <w:color w:val="000000" w:themeColor="text1" w:themeTint="FF" w:themeShade="FF"/>
                <w:sz w:val="22"/>
                <w:szCs w:val="22"/>
              </w:rPr>
              <w:t xml:space="preserve">. </w:t>
            </w:r>
            <w:r w:rsidRPr="2FF48FDA" w:rsidR="4ED4613E">
              <w:rPr>
                <w:rFonts w:cs="Arial"/>
                <w:color w:val="000000" w:themeColor="text1" w:themeTint="FF" w:themeShade="FF"/>
                <w:sz w:val="22"/>
                <w:szCs w:val="22"/>
              </w:rPr>
              <w:t xml:space="preserve">A lot of the support, however, </w:t>
            </w:r>
            <w:r w:rsidRPr="2FF48FDA" w:rsidR="73D0690C">
              <w:rPr>
                <w:rFonts w:cs="Arial"/>
                <w:color w:val="000000" w:themeColor="text1" w:themeTint="FF" w:themeShade="FF"/>
                <w:sz w:val="22"/>
                <w:szCs w:val="22"/>
              </w:rPr>
              <w:t>is</w:t>
            </w:r>
            <w:r w:rsidRPr="2FF48FDA" w:rsidR="4ED4613E">
              <w:rPr>
                <w:rFonts w:cs="Arial"/>
                <w:color w:val="000000" w:themeColor="text1" w:themeTint="FF" w:themeShade="FF"/>
                <w:sz w:val="22"/>
                <w:szCs w:val="22"/>
              </w:rPr>
              <w:t xml:space="preserve"> entirely voluntary. </w:t>
            </w:r>
            <w:r w:rsidRPr="2FF48FDA" w:rsidR="1EFD0DD1">
              <w:rPr>
                <w:rFonts w:cs="Arial"/>
                <w:color w:val="000000" w:themeColor="text1" w:themeTint="FF" w:themeShade="FF"/>
                <w:sz w:val="22"/>
                <w:szCs w:val="22"/>
              </w:rPr>
              <w:t xml:space="preserve">Officers may be reluctant to engage with these programme’s due to stigma’s around seeking help in a profession such as the police. </w:t>
            </w:r>
            <w:r w:rsidRPr="2FF48FDA" w:rsidR="2925C046">
              <w:rPr>
                <w:rFonts w:cs="Arial"/>
                <w:color w:val="000000" w:themeColor="text1" w:themeTint="FF" w:themeShade="FF"/>
                <w:sz w:val="22"/>
                <w:szCs w:val="22"/>
              </w:rPr>
              <w:t>This research will</w:t>
            </w:r>
            <w:r w:rsidRPr="2FF48FDA" w:rsidR="470B5801">
              <w:rPr>
                <w:rFonts w:cs="Arial"/>
                <w:color w:val="000000" w:themeColor="text1" w:themeTint="FF" w:themeShade="FF"/>
                <w:sz w:val="22"/>
                <w:szCs w:val="22"/>
              </w:rPr>
              <w:t xml:space="preserve"> explore the effects of attending such incidents and the compounded results this can have. With the </w:t>
            </w:r>
            <w:r w:rsidRPr="2FF48FDA" w:rsidR="685DA759">
              <w:rPr>
                <w:rFonts w:cs="Arial"/>
                <w:color w:val="000000" w:themeColor="text1" w:themeTint="FF" w:themeShade="FF"/>
                <w:sz w:val="22"/>
                <w:szCs w:val="22"/>
              </w:rPr>
              <w:t>general reduction in the numbers of police officers, attending such incidents, theoretically, will increase. Thus, exposing more officers to a</w:t>
            </w:r>
            <w:r w:rsidRPr="2FF48FDA" w:rsidR="39D02E4D">
              <w:rPr>
                <w:rFonts w:cs="Arial"/>
                <w:color w:val="000000" w:themeColor="text1" w:themeTint="FF" w:themeShade="FF"/>
                <w:sz w:val="22"/>
                <w:szCs w:val="22"/>
              </w:rPr>
              <w:t xml:space="preserve">n increasing number of traumatic incidents. </w:t>
            </w:r>
            <w:r w:rsidRPr="2FF48FDA" w:rsidR="2A8CA284">
              <w:rPr>
                <w:rFonts w:ascii="Arial" w:hAnsi="Arial" w:eastAsia="Arial" w:cs="Arial"/>
                <w:b w:val="0"/>
                <w:bCs w:val="0"/>
                <w:i w:val="0"/>
                <w:iCs w:val="0"/>
                <w:caps w:val="0"/>
                <w:smallCaps w:val="0"/>
                <w:noProof w:val="0"/>
                <w:color w:val="000000" w:themeColor="text1" w:themeTint="FF" w:themeShade="FF"/>
                <w:sz w:val="22"/>
                <w:szCs w:val="22"/>
                <w:lang w:val="en-GB"/>
              </w:rPr>
              <w:t xml:space="preserve">The purpose of this research is to provide a review into the wellbeing support that is available to serving frontline police officers. Is the MET doing enough to </w:t>
            </w:r>
            <w:r w:rsidRPr="2FF48FDA" w:rsidR="2A8CA284">
              <w:rPr>
                <w:rFonts w:ascii="Arial" w:hAnsi="Arial" w:eastAsia="Arial" w:cs="Arial"/>
                <w:b w:val="0"/>
                <w:bCs w:val="0"/>
                <w:i w:val="0"/>
                <w:iCs w:val="0"/>
                <w:caps w:val="0"/>
                <w:smallCaps w:val="0"/>
                <w:noProof w:val="0"/>
                <w:color w:val="000000" w:themeColor="text1" w:themeTint="FF" w:themeShade="FF"/>
                <w:sz w:val="22"/>
                <w:szCs w:val="22"/>
                <w:lang w:val="en-GB"/>
              </w:rPr>
              <w:t>maintain</w:t>
            </w:r>
            <w:r w:rsidRPr="2FF48FDA" w:rsidR="2A8CA284">
              <w:rPr>
                <w:rFonts w:ascii="Arial" w:hAnsi="Arial" w:eastAsia="Arial" w:cs="Arial"/>
                <w:b w:val="0"/>
                <w:bCs w:val="0"/>
                <w:i w:val="0"/>
                <w:iCs w:val="0"/>
                <w:caps w:val="0"/>
                <w:smallCaps w:val="0"/>
                <w:noProof w:val="0"/>
                <w:color w:val="000000" w:themeColor="text1" w:themeTint="FF" w:themeShade="FF"/>
                <w:sz w:val="22"/>
                <w:szCs w:val="22"/>
                <w:lang w:val="en-GB"/>
              </w:rPr>
              <w:t xml:space="preserve"> the mental wellbeing of their police officers. Does this support allow officers to continue within their role building a resilience and therefore able to provide the public with a better more consistent service. To </w:t>
            </w:r>
            <w:r w:rsidRPr="2FF48FDA" w:rsidR="2A8CA284">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2FF48FDA" w:rsidR="2A8CA284">
              <w:rPr>
                <w:rFonts w:ascii="Arial" w:hAnsi="Arial" w:eastAsia="Arial" w:cs="Arial"/>
                <w:b w:val="0"/>
                <w:bCs w:val="0"/>
                <w:i w:val="0"/>
                <w:iCs w:val="0"/>
                <w:caps w:val="0"/>
                <w:smallCaps w:val="0"/>
                <w:noProof w:val="0"/>
                <w:color w:val="000000" w:themeColor="text1" w:themeTint="FF" w:themeShade="FF"/>
                <w:sz w:val="22"/>
                <w:szCs w:val="22"/>
                <w:lang w:val="en-GB"/>
              </w:rPr>
              <w:t xml:space="preserve"> the strengths of the current programme and </w:t>
            </w:r>
            <w:r w:rsidRPr="2FF48FDA" w:rsidR="2A8CA284">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FF48FDA" w:rsidR="2A8CA284">
              <w:rPr>
                <w:rFonts w:ascii="Arial" w:hAnsi="Arial" w:eastAsia="Arial" w:cs="Arial"/>
                <w:b w:val="0"/>
                <w:bCs w:val="0"/>
                <w:i w:val="0"/>
                <w:iCs w:val="0"/>
                <w:caps w:val="0"/>
                <w:smallCaps w:val="0"/>
                <w:noProof w:val="0"/>
                <w:color w:val="000000" w:themeColor="text1" w:themeTint="FF" w:themeShade="FF"/>
                <w:sz w:val="22"/>
                <w:szCs w:val="22"/>
                <w:lang w:val="en-GB"/>
              </w:rPr>
              <w:t xml:space="preserve"> any weaknesses within that programme. If any weaknesses are </w:t>
            </w:r>
            <w:r w:rsidRPr="2FF48FDA" w:rsidR="2A8CA284">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2FF48FDA" w:rsidR="2A8CA284">
              <w:rPr>
                <w:rFonts w:ascii="Arial" w:hAnsi="Arial" w:eastAsia="Arial" w:cs="Arial"/>
                <w:b w:val="0"/>
                <w:bCs w:val="0"/>
                <w:i w:val="0"/>
                <w:iCs w:val="0"/>
                <w:caps w:val="0"/>
                <w:smallCaps w:val="0"/>
                <w:noProof w:val="0"/>
                <w:color w:val="000000" w:themeColor="text1" w:themeTint="FF" w:themeShade="FF"/>
                <w:sz w:val="22"/>
                <w:szCs w:val="22"/>
                <w:lang w:val="en-GB"/>
              </w:rPr>
              <w:t xml:space="preserve"> to propose any changes that may improve the service for officers. Finally, to </w:t>
            </w:r>
            <w:r w:rsidRPr="2FF48FDA" w:rsidR="2A8CA284">
              <w:rPr>
                <w:rFonts w:ascii="Arial" w:hAnsi="Arial" w:eastAsia="Arial" w:cs="Arial"/>
                <w:b w:val="0"/>
                <w:bCs w:val="0"/>
                <w:i w:val="0"/>
                <w:iCs w:val="0"/>
                <w:caps w:val="0"/>
                <w:smallCaps w:val="0"/>
                <w:noProof w:val="0"/>
                <w:color w:val="000000" w:themeColor="text1" w:themeTint="FF" w:themeShade="FF"/>
                <w:sz w:val="22"/>
                <w:szCs w:val="22"/>
                <w:lang w:val="en-GB"/>
              </w:rPr>
              <w:t>ultimately pose</w:t>
            </w:r>
            <w:r w:rsidRPr="2FF48FDA" w:rsidR="2A8CA284">
              <w:rPr>
                <w:rFonts w:ascii="Arial" w:hAnsi="Arial" w:eastAsia="Arial" w:cs="Arial"/>
                <w:b w:val="0"/>
                <w:bCs w:val="0"/>
                <w:i w:val="0"/>
                <w:iCs w:val="0"/>
                <w:caps w:val="0"/>
                <w:smallCaps w:val="0"/>
                <w:noProof w:val="0"/>
                <w:color w:val="000000" w:themeColor="text1" w:themeTint="FF" w:themeShade="FF"/>
                <w:sz w:val="22"/>
                <w:szCs w:val="22"/>
                <w:lang w:val="en-GB"/>
              </w:rPr>
              <w:t xml:space="preserve"> the question on whether post trauma support for officers should be made mandatory</w:t>
            </w:r>
            <w:r w:rsidRPr="2FF48FDA" w:rsidR="2A8CA28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FF48FDA" w:rsidR="2A8CA284">
              <w:rPr>
                <w:rFonts w:ascii="Arial" w:hAnsi="Arial" w:eastAsia="Arial" w:cs="Arial"/>
                <w:noProof w:val="0"/>
                <w:sz w:val="22"/>
                <w:szCs w:val="22"/>
                <w:lang w:val="en-GB"/>
              </w:rPr>
              <w:t xml:space="preserve"> </w:t>
            </w:r>
          </w:p>
          <w:p w:rsidRPr="00D012E7" w:rsidR="005C6CD8" w:rsidP="00D4485A" w:rsidRDefault="005C6CD8" w14:paraId="1A85E4DB" w14:textId="77777777">
            <w:pPr>
              <w:tabs>
                <w:tab w:val="left" w:pos="1860"/>
              </w:tabs>
              <w:jc w:val="both"/>
              <w:rPr>
                <w:rFonts w:cs="Arial"/>
                <w:sz w:val="22"/>
                <w:szCs w:val="22"/>
                <w:highlight w:val="yellow"/>
              </w:rPr>
            </w:pPr>
          </w:p>
          <w:p w:rsidRPr="00D012E7" w:rsidR="005C6CD8" w:rsidP="00D4485A" w:rsidRDefault="005C6CD8" w14:paraId="7AFA2F06" w14:textId="77777777">
            <w:pPr>
              <w:tabs>
                <w:tab w:val="left" w:pos="1860"/>
              </w:tabs>
              <w:jc w:val="both"/>
              <w:rPr>
                <w:rFonts w:cs="Arial"/>
                <w:sz w:val="22"/>
                <w:szCs w:val="22"/>
              </w:rPr>
            </w:pPr>
          </w:p>
        </w:tc>
      </w:tr>
      <w:tr w:rsidRPr="00B61956" w:rsidR="005C6CD8" w:rsidTr="35C68ADB" w14:paraId="075709D3" w14:textId="77777777">
        <w:tc>
          <w:tcPr>
            <w:tcW w:w="9120" w:type="dxa"/>
            <w:gridSpan w:val="2"/>
            <w:tcMar>
              <w:top w:w="0" w:type="dxa"/>
              <w:left w:w="108" w:type="dxa"/>
              <w:bottom w:w="0" w:type="dxa"/>
              <w:right w:w="108" w:type="dxa"/>
            </w:tcMar>
          </w:tcPr>
          <w:p w:rsidRPr="00D012E7" w:rsidR="00D012E7" w:rsidP="00D4485A" w:rsidRDefault="005C6CD8" w14:paraId="709E2AC5" w14:textId="4DC1F7C2">
            <w:pPr>
              <w:jc w:val="both"/>
              <w:rPr>
                <w:rFonts w:cs="Arial"/>
                <w:b w:val="1"/>
                <w:bCs w:val="1"/>
                <w:sz w:val="22"/>
                <w:szCs w:val="22"/>
              </w:rPr>
            </w:pPr>
            <w:r w:rsidRPr="2FF48FDA" w:rsidR="005C6CD8">
              <w:rPr>
                <w:rFonts w:cs="Arial"/>
                <w:b w:val="1"/>
                <w:bCs w:val="1"/>
                <w:sz w:val="22"/>
                <w:szCs w:val="22"/>
              </w:rPr>
              <w:t xml:space="preserve">RESEARCH </w:t>
            </w:r>
            <w:r w:rsidRPr="2FF48FDA" w:rsidR="00A0025B">
              <w:rPr>
                <w:rFonts w:cs="Arial"/>
                <w:b w:val="1"/>
                <w:bCs w:val="1"/>
                <w:sz w:val="22"/>
                <w:szCs w:val="22"/>
              </w:rPr>
              <w:t>AIM</w:t>
            </w:r>
            <w:r w:rsidRPr="2FF48FDA" w:rsidR="00A0025B">
              <w:rPr>
                <w:rFonts w:cs="Arial"/>
                <w:b w:val="1"/>
                <w:bCs w:val="1"/>
                <w:sz w:val="22"/>
                <w:szCs w:val="22"/>
              </w:rPr>
              <w:t xml:space="preserve"> &amp; </w:t>
            </w:r>
            <w:r w:rsidRPr="2FF48FDA" w:rsidR="005C6CD8">
              <w:rPr>
                <w:rFonts w:cs="Arial"/>
                <w:b w:val="1"/>
                <w:bCs w:val="1"/>
                <w:sz w:val="22"/>
                <w:szCs w:val="22"/>
              </w:rPr>
              <w:t xml:space="preserve">OBJECTIVES: </w:t>
            </w:r>
          </w:p>
          <w:p w:rsidRPr="00D012E7" w:rsidR="00F46F72" w:rsidP="2FF48FDA" w:rsidRDefault="00F46F72" w14:paraId="0BA143F6" w14:textId="094C534D">
            <w:pPr/>
            <w:r w:rsidRPr="2FF48FDA" w:rsidR="50B2D70A">
              <w:rPr>
                <w:rFonts w:ascii="Arial" w:hAnsi="Arial" w:eastAsia="Arial" w:cs="Arial"/>
                <w:b w:val="0"/>
                <w:bCs w:val="0"/>
                <w:i w:val="0"/>
                <w:iCs w:val="0"/>
                <w:caps w:val="0"/>
                <w:smallCaps w:val="0"/>
                <w:noProof w:val="0"/>
                <w:color w:val="000000" w:themeColor="text1" w:themeTint="FF" w:themeShade="FF"/>
                <w:sz w:val="20"/>
                <w:szCs w:val="20"/>
                <w:lang w:val="en-GB"/>
              </w:rPr>
              <w:t xml:space="preserve">The aim of this research is to gain the perspective from those officers that are exposed to trauma incidents. So that the results of this research can be used by other forces, and they can assess their own trauma support programme or even encourage them to create one if they don't already. To propose whether the research results can be used to adjust or evolve the current programme. To gain the opinion of those that the programme serves whether participation should be made mandatory. </w:t>
            </w:r>
            <w:r w:rsidRPr="2FF48FDA" w:rsidR="50B2D70A">
              <w:rPr>
                <w:rFonts w:ascii="Arial" w:hAnsi="Arial" w:eastAsia="Arial" w:cs="Arial"/>
                <w:noProof w:val="0"/>
                <w:sz w:val="22"/>
                <w:szCs w:val="22"/>
                <w:lang w:val="en-GB"/>
              </w:rPr>
              <w:t xml:space="preserve"> </w:t>
            </w:r>
          </w:p>
          <w:p w:rsidRPr="00D012E7" w:rsidR="00F46F72" w:rsidP="2FF48FDA" w:rsidRDefault="00F46F72" w14:paraId="05433A3B" w14:textId="1C650B6B">
            <w:pPr>
              <w:rPr>
                <w:rFonts w:cs="Arial"/>
                <w:color w:val="auto"/>
                <w:sz w:val="22"/>
                <w:szCs w:val="22"/>
              </w:rPr>
            </w:pPr>
          </w:p>
          <w:p w:rsidRPr="00D012E7" w:rsidR="00F46F72" w:rsidP="2FF48FDA" w:rsidRDefault="00F46F72" w14:paraId="053AAADB" w14:textId="17FA5F9D">
            <w:pPr>
              <w:pStyle w:val="ListParagraph"/>
              <w:numPr>
                <w:ilvl w:val="0"/>
                <w:numId w:val="40"/>
              </w:numPr>
              <w:rPr>
                <w:rFonts w:ascii="Arial" w:hAnsi="Arial" w:eastAsia="Arial" w:cs="Arial"/>
                <w:b w:val="0"/>
                <w:bCs w:val="0"/>
                <w:i w:val="0"/>
                <w:iCs w:val="0"/>
                <w:caps w:val="0"/>
                <w:smallCaps w:val="0"/>
                <w:noProof w:val="0"/>
                <w:color w:val="000000" w:themeColor="text1" w:themeTint="FF" w:themeShade="FF"/>
                <w:sz w:val="22"/>
                <w:szCs w:val="22"/>
                <w:lang w:val="en-GB"/>
              </w:rPr>
            </w:pPr>
            <w:r w:rsidRPr="2FF48FDA" w:rsidR="50B2D70A">
              <w:rPr>
                <w:rFonts w:ascii="Arial" w:hAnsi="Arial" w:eastAsia="Arial" w:cs="Arial"/>
                <w:b w:val="0"/>
                <w:bCs w:val="0"/>
                <w:i w:val="0"/>
                <w:iCs w:val="0"/>
                <w:caps w:val="0"/>
                <w:smallCaps w:val="0"/>
                <w:noProof w:val="0"/>
                <w:color w:val="000000" w:themeColor="text1" w:themeTint="FF" w:themeShade="FF"/>
                <w:sz w:val="22"/>
                <w:szCs w:val="22"/>
                <w:lang w:val="en-GB"/>
              </w:rPr>
              <w:t>Outline current support available to officers within the MET.</w:t>
            </w:r>
          </w:p>
          <w:p w:rsidRPr="00D012E7" w:rsidR="00F46F72" w:rsidP="2FF48FDA" w:rsidRDefault="00F46F72" w14:paraId="19F9D73A" w14:textId="7EF233D1">
            <w:pPr>
              <w:pStyle w:val="ListParagraph"/>
              <w:numPr>
                <w:ilvl w:val="0"/>
                <w:numId w:val="40"/>
              </w:numPr>
              <w:rPr>
                <w:rFonts w:ascii="Arial" w:hAnsi="Arial" w:eastAsia="Arial" w:cs="Arial"/>
                <w:b w:val="0"/>
                <w:bCs w:val="0"/>
                <w:i w:val="0"/>
                <w:iCs w:val="0"/>
                <w:caps w:val="0"/>
                <w:smallCaps w:val="0"/>
                <w:noProof w:val="0"/>
                <w:color w:val="000000" w:themeColor="text1" w:themeTint="FF" w:themeShade="FF"/>
                <w:sz w:val="22"/>
                <w:szCs w:val="22"/>
                <w:lang w:val="en-GB"/>
              </w:rPr>
            </w:pPr>
            <w:r w:rsidRPr="2FF48FDA" w:rsidR="50B2D70A">
              <w:rPr>
                <w:rFonts w:ascii="Arial" w:hAnsi="Arial" w:eastAsia="Arial" w:cs="Arial"/>
                <w:b w:val="0"/>
                <w:bCs w:val="0"/>
                <w:i w:val="0"/>
                <w:iCs w:val="0"/>
                <w:caps w:val="0"/>
                <w:smallCaps w:val="0"/>
                <w:noProof w:val="0"/>
                <w:color w:val="000000" w:themeColor="text1" w:themeTint="FF" w:themeShade="FF"/>
                <w:sz w:val="22"/>
                <w:szCs w:val="22"/>
                <w:lang w:val="en-GB"/>
              </w:rPr>
              <w:t>To examine the impact of this support on police officers.</w:t>
            </w:r>
          </w:p>
          <w:p w:rsidRPr="00D012E7" w:rsidR="00F46F72" w:rsidP="2FF48FDA" w:rsidRDefault="00F46F72" w14:paraId="35A6E413" w14:textId="562E6AE7">
            <w:pPr>
              <w:pStyle w:val="ListParagraph"/>
              <w:numPr>
                <w:ilvl w:val="0"/>
                <w:numId w:val="40"/>
              </w:numPr>
              <w:rPr>
                <w:rFonts w:ascii="Arial" w:hAnsi="Arial" w:eastAsia="Arial" w:cs="Arial"/>
                <w:b w:val="0"/>
                <w:bCs w:val="0"/>
                <w:i w:val="0"/>
                <w:iCs w:val="0"/>
                <w:caps w:val="0"/>
                <w:smallCaps w:val="0"/>
                <w:noProof w:val="0"/>
                <w:color w:val="000000" w:themeColor="text1" w:themeTint="FF" w:themeShade="FF"/>
                <w:sz w:val="22"/>
                <w:szCs w:val="22"/>
                <w:lang w:val="en-GB"/>
              </w:rPr>
            </w:pPr>
            <w:r w:rsidRPr="2FF48FDA" w:rsidR="50B2D70A">
              <w:rPr>
                <w:rFonts w:ascii="Arial" w:hAnsi="Arial" w:eastAsia="Arial" w:cs="Arial"/>
                <w:b w:val="0"/>
                <w:bCs w:val="0"/>
                <w:i w:val="0"/>
                <w:iCs w:val="0"/>
                <w:caps w:val="0"/>
                <w:smallCaps w:val="0"/>
                <w:noProof w:val="0"/>
                <w:color w:val="000000" w:themeColor="text1" w:themeTint="FF" w:themeShade="FF"/>
                <w:sz w:val="22"/>
                <w:szCs w:val="22"/>
                <w:lang w:val="en-GB"/>
              </w:rPr>
              <w:t>Critically explore participants views on the effectiveness of the programme.</w:t>
            </w:r>
          </w:p>
          <w:p w:rsidRPr="00D012E7" w:rsidR="00F46F72" w:rsidP="35C68ADB" w:rsidRDefault="00F46F72" w14:paraId="1DC82AEE" w14:textId="40D351B8">
            <w:pPr>
              <w:pStyle w:val="ListParagraph"/>
              <w:numPr>
                <w:ilvl w:val="0"/>
                <w:numId w:val="40"/>
              </w:numPr>
              <w:rPr>
                <w:rFonts w:ascii="Arial" w:hAnsi="Arial" w:eastAsia="Arial" w:cs="Arial"/>
                <w:b w:val="0"/>
                <w:bCs w:val="0"/>
                <w:i w:val="0"/>
                <w:iCs w:val="0"/>
                <w:caps w:val="0"/>
                <w:smallCaps w:val="0"/>
                <w:noProof w:val="0"/>
                <w:color w:val="000000" w:themeColor="text1" w:themeTint="FF" w:themeShade="FF"/>
                <w:sz w:val="22"/>
                <w:szCs w:val="22"/>
                <w:lang w:val="en-GB"/>
              </w:rPr>
            </w:pPr>
            <w:r w:rsidRPr="35C68ADB" w:rsidR="50B2D70A">
              <w:rPr>
                <w:rFonts w:ascii="Arial" w:hAnsi="Arial" w:eastAsia="Arial" w:cs="Arial"/>
                <w:b w:val="0"/>
                <w:bCs w:val="0"/>
                <w:i w:val="0"/>
                <w:iCs w:val="0"/>
                <w:caps w:val="0"/>
                <w:smallCaps w:val="0"/>
                <w:noProof w:val="0"/>
                <w:color w:val="000000" w:themeColor="text1" w:themeTint="FF" w:themeShade="FF"/>
                <w:sz w:val="22"/>
                <w:szCs w:val="22"/>
                <w:lang w:val="en-GB"/>
              </w:rPr>
              <w:t>To propose that any good practices are highlighted and propose any reasonable adjustments.</w:t>
            </w:r>
          </w:p>
          <w:p w:rsidRPr="00D012E7" w:rsidR="005C6CD8" w:rsidP="00D4485A" w:rsidRDefault="005C6CD8" w14:paraId="669899F4" w14:textId="77777777">
            <w:pPr>
              <w:jc w:val="both"/>
              <w:rPr>
                <w:rFonts w:cs="Arial"/>
                <w:sz w:val="22"/>
                <w:szCs w:val="22"/>
              </w:rPr>
            </w:pPr>
          </w:p>
        </w:tc>
      </w:tr>
      <w:tr w:rsidRPr="00B61956" w:rsidR="005C6CD8" w:rsidTr="35C68ADB" w14:paraId="38E2C19D" w14:textId="77777777">
        <w:tc>
          <w:tcPr>
            <w:tcW w:w="9120" w:type="dxa"/>
            <w:gridSpan w:val="2"/>
            <w:tcMar>
              <w:top w:w="0" w:type="dxa"/>
              <w:left w:w="108" w:type="dxa"/>
              <w:bottom w:w="0" w:type="dxa"/>
              <w:right w:w="108" w:type="dxa"/>
            </w:tcMar>
          </w:tcPr>
          <w:p w:rsidRPr="00D012E7" w:rsidR="005C6CD8" w:rsidP="00D4485A" w:rsidRDefault="002D0EF0" w14:paraId="31209182" w14:textId="77D8E604">
            <w:pPr>
              <w:rPr>
                <w:rFonts w:cs="Arial"/>
                <w:b/>
                <w:bCs/>
                <w:sz w:val="22"/>
                <w:szCs w:val="22"/>
              </w:rPr>
            </w:pPr>
            <w:r w:rsidRPr="1643AD57" w:rsidR="002D0EF0">
              <w:rPr>
                <w:rFonts w:cs="Arial"/>
                <w:b w:val="1"/>
                <w:bCs w:val="1"/>
                <w:sz w:val="22"/>
                <w:szCs w:val="22"/>
              </w:rPr>
              <w:t>LITERATURE REVIEW</w:t>
            </w:r>
            <w:r w:rsidRPr="1643AD57" w:rsidR="005C6CD8">
              <w:rPr>
                <w:rFonts w:cs="Arial"/>
                <w:b w:val="1"/>
                <w:bCs w:val="1"/>
                <w:sz w:val="22"/>
                <w:szCs w:val="22"/>
              </w:rPr>
              <w:t>:</w:t>
            </w:r>
          </w:p>
          <w:p w:rsidR="002D0EF0" w:rsidP="1643AD57" w:rsidRDefault="00B5610A" w14:paraId="5860DCA6" w14:textId="0756A5B6">
            <w:pPr>
              <w:rPr>
                <w:rFonts w:cs="Arial"/>
                <w:b w:val="0"/>
                <w:bCs w:val="0"/>
                <w:color w:val="auto"/>
                <w:sz w:val="22"/>
                <w:szCs w:val="22"/>
              </w:rPr>
            </w:pPr>
            <w:r w:rsidRPr="1643AD57" w:rsidR="00DB145A">
              <w:rPr>
                <w:rFonts w:cs="Arial"/>
                <w:b w:val="0"/>
                <w:bCs w:val="0"/>
                <w:color w:val="auto"/>
                <w:sz w:val="22"/>
                <w:szCs w:val="22"/>
              </w:rPr>
              <w:t xml:space="preserve">There is a wide range of literature available around trauma exposure. </w:t>
            </w:r>
            <w:r w:rsidRPr="1643AD57" w:rsidR="34460F48">
              <w:rPr>
                <w:rFonts w:cs="Arial"/>
                <w:b w:val="0"/>
                <w:bCs w:val="0"/>
                <w:color w:val="auto"/>
                <w:sz w:val="22"/>
                <w:szCs w:val="22"/>
              </w:rPr>
              <w:t>Having reviewed some of the available literature I have found the following.</w:t>
            </w:r>
          </w:p>
          <w:p w:rsidR="002D0EF0" w:rsidP="1643AD57" w:rsidRDefault="00B5610A" w14:paraId="6B445E64" w14:textId="77028E0B">
            <w:pPr>
              <w:rPr>
                <w:rFonts w:cs="Arial"/>
                <w:b w:val="0"/>
                <w:bCs w:val="0"/>
                <w:color w:val="auto"/>
                <w:sz w:val="22"/>
                <w:szCs w:val="22"/>
              </w:rPr>
            </w:pPr>
          </w:p>
          <w:p w:rsidR="721BA617" w:rsidP="7198D7CF" w:rsidRDefault="721BA617" w14:paraId="17FD4BBB" w14:textId="3BF8149A">
            <w:pPr>
              <w:rPr>
                <w:rFonts w:cs="Arial"/>
                <w:color w:val="auto"/>
                <w:sz w:val="22"/>
                <w:szCs w:val="22"/>
              </w:rPr>
            </w:pPr>
            <w:r w:rsidRPr="2FF48FDA" w:rsidR="721BA617">
              <w:rPr>
                <w:rFonts w:ascii="Arial" w:hAnsi="Arial" w:eastAsia="Arial" w:cs="Arial"/>
                <w:b w:val="0"/>
                <w:bCs w:val="0"/>
                <w:i w:val="0"/>
                <w:iCs w:val="0"/>
                <w:caps w:val="0"/>
                <w:smallCaps w:val="0"/>
                <w:strike w:val="0"/>
                <w:dstrike w:val="0"/>
                <w:noProof w:val="0"/>
                <w:color w:val="222222"/>
                <w:sz w:val="22"/>
                <w:szCs w:val="22"/>
                <w:u w:val="none"/>
                <w:lang w:val="en-GB"/>
              </w:rPr>
              <w:t xml:space="preserve">The Baroness Casey report (2023) on the Metropolitan Police claimed that ‘The Met should recognise trauma and desensitisation in its officers as a corporate responsibility and provide trauma training for Public Protection and Response officers as a priority, making access to counselling and other services easy.’ There is a clear direction and need for a trauma support programme to be implemented and this was outlined in this report. </w:t>
            </w:r>
            <w:r w:rsidRPr="2FF48FDA" w:rsidR="721BA617">
              <w:rPr>
                <w:rFonts w:cs="Arial"/>
                <w:color w:val="auto"/>
                <w:sz w:val="22"/>
                <w:szCs w:val="22"/>
              </w:rPr>
              <w:t xml:space="preserve">Olff (2005) asserts that Trauma exposure is a major risk factor for developing PTSD and depressive disorder. </w:t>
            </w:r>
            <w:r w:rsidRPr="2FF48FDA" w:rsidR="190B7093">
              <w:rPr>
                <w:rFonts w:cs="Arial"/>
                <w:color w:val="auto"/>
                <w:sz w:val="22"/>
                <w:szCs w:val="22"/>
              </w:rPr>
              <w:t xml:space="preserve">Whilst anybody can experience Trauma in their life and be affected by it. Police Officers are repeatedly exposed to it. </w:t>
            </w:r>
            <w:r w:rsidRPr="2FF48FDA" w:rsidR="2EF3A9BD">
              <w:rPr>
                <w:rFonts w:cs="Arial"/>
                <w:color w:val="auto"/>
                <w:sz w:val="22"/>
                <w:szCs w:val="22"/>
              </w:rPr>
              <w:t xml:space="preserve">It is inevitable that Police Officers will attend these types of incidents there is a crucial necessity to understand the police brain </w:t>
            </w:r>
            <w:r w:rsidRPr="2FF48FDA" w:rsidR="05F57DF5">
              <w:rPr>
                <w:rFonts w:cs="Arial"/>
                <w:color w:val="auto"/>
                <w:sz w:val="22"/>
                <w:szCs w:val="22"/>
              </w:rPr>
              <w:t>including trauma exposure and burnout (Miller 2022). Miller goes on to say that there is untapped potential in building resilience if officers can overcome the stigma behind talking about and seeking help after trauma exposure.</w:t>
            </w:r>
            <w:r w:rsidRPr="2FF48FDA" w:rsidR="009A0B5B">
              <w:rPr>
                <w:rFonts w:cs="Arial"/>
                <w:color w:val="auto"/>
                <w:sz w:val="22"/>
                <w:szCs w:val="22"/>
              </w:rPr>
              <w:t xml:space="preserve"> The HPA axis is a network of glands in the brain that regulate the </w:t>
            </w:r>
            <w:r w:rsidRPr="2FF48FDA" w:rsidR="2920D0A2">
              <w:rPr>
                <w:rFonts w:cs="Arial"/>
                <w:color w:val="auto"/>
                <w:sz w:val="22"/>
                <w:szCs w:val="22"/>
              </w:rPr>
              <w:t>body's</w:t>
            </w:r>
            <w:r w:rsidRPr="2FF48FDA" w:rsidR="009A0B5B">
              <w:rPr>
                <w:rFonts w:cs="Arial"/>
                <w:color w:val="auto"/>
                <w:sz w:val="22"/>
                <w:szCs w:val="22"/>
              </w:rPr>
              <w:t xml:space="preserve"> stress response</w:t>
            </w:r>
            <w:r w:rsidRPr="2FF48FDA" w:rsidR="32417466">
              <w:rPr>
                <w:rFonts w:cs="Arial"/>
                <w:color w:val="auto"/>
                <w:sz w:val="22"/>
                <w:szCs w:val="22"/>
              </w:rPr>
              <w:t>. Olff (2005) claims that the dysregulation of this cou</w:t>
            </w:r>
            <w:r w:rsidRPr="2FF48FDA" w:rsidR="6BEFAA01">
              <w:rPr>
                <w:rFonts w:cs="Arial"/>
                <w:color w:val="auto"/>
                <w:sz w:val="22"/>
                <w:szCs w:val="22"/>
              </w:rPr>
              <w:t xml:space="preserve">ld be </w:t>
            </w:r>
            <w:r w:rsidRPr="2FF48FDA" w:rsidR="1605E1A8">
              <w:rPr>
                <w:rFonts w:cs="Arial"/>
                <w:color w:val="auto"/>
                <w:sz w:val="22"/>
                <w:szCs w:val="22"/>
              </w:rPr>
              <w:t>caused</w:t>
            </w:r>
            <w:r w:rsidRPr="2FF48FDA" w:rsidR="6BEFAA01">
              <w:rPr>
                <w:rFonts w:cs="Arial"/>
                <w:color w:val="auto"/>
                <w:sz w:val="22"/>
                <w:szCs w:val="22"/>
              </w:rPr>
              <w:t xml:space="preserve"> by exposure to trauma and can be a factor in developing </w:t>
            </w:r>
            <w:r w:rsidRPr="2FF48FDA" w:rsidR="7CAC8301">
              <w:rPr>
                <w:rFonts w:cs="Arial"/>
                <w:color w:val="auto"/>
                <w:sz w:val="22"/>
                <w:szCs w:val="22"/>
              </w:rPr>
              <w:t>psychiatric</w:t>
            </w:r>
            <w:r w:rsidRPr="2FF48FDA" w:rsidR="6BEFAA01">
              <w:rPr>
                <w:rFonts w:cs="Arial"/>
                <w:color w:val="auto"/>
                <w:sz w:val="22"/>
                <w:szCs w:val="22"/>
              </w:rPr>
              <w:t xml:space="preserve"> </w:t>
            </w:r>
            <w:r w:rsidRPr="2FF48FDA" w:rsidR="68157E55">
              <w:rPr>
                <w:rFonts w:cs="Arial"/>
                <w:color w:val="auto"/>
                <w:sz w:val="22"/>
                <w:szCs w:val="22"/>
              </w:rPr>
              <w:t>disorders</w:t>
            </w:r>
            <w:r w:rsidRPr="2FF48FDA" w:rsidR="6BEFAA01">
              <w:rPr>
                <w:rFonts w:cs="Arial"/>
                <w:color w:val="auto"/>
                <w:sz w:val="22"/>
                <w:szCs w:val="22"/>
              </w:rPr>
              <w:t>.</w:t>
            </w:r>
          </w:p>
          <w:p w:rsidR="7198D7CF" w:rsidP="7198D7CF" w:rsidRDefault="7198D7CF" w14:paraId="234E4148" w14:textId="6A250FB4">
            <w:pPr>
              <w:rPr>
                <w:rFonts w:cs="Arial"/>
                <w:color w:val="auto"/>
                <w:sz w:val="22"/>
                <w:szCs w:val="22"/>
              </w:rPr>
            </w:pPr>
          </w:p>
          <w:p w:rsidR="6AE62ACD" w:rsidP="35C68ADB" w:rsidRDefault="6AE62ACD" w14:paraId="450B926D" w14:textId="5D6B76AF">
            <w:pPr>
              <w:rPr>
                <w:rFonts w:cs="Arial"/>
                <w:b w:val="0"/>
                <w:bCs w:val="0"/>
                <w:noProof w:val="0"/>
                <w:color w:val="auto"/>
                <w:sz w:val="22"/>
                <w:szCs w:val="22"/>
                <w:lang w:val="en-GB"/>
              </w:rPr>
            </w:pPr>
            <w:r w:rsidRPr="35C68ADB" w:rsidR="4EAEA61F">
              <w:rPr>
                <w:rFonts w:cs="Arial"/>
                <w:color w:val="auto"/>
                <w:sz w:val="22"/>
                <w:szCs w:val="22"/>
              </w:rPr>
              <w:t xml:space="preserve">Jang, et al (2012) asserts that Post Traumatic Stress Symptoms are directly affected by the environment factors a person may find themselves in. This suggests that the environment around us is crucial and the simple act of attending a </w:t>
            </w:r>
            <w:r w:rsidRPr="35C68ADB" w:rsidR="29B75121">
              <w:rPr>
                <w:rFonts w:cs="Arial"/>
                <w:color w:val="auto"/>
                <w:sz w:val="22"/>
                <w:szCs w:val="22"/>
              </w:rPr>
              <w:t xml:space="preserve">traumatic incident does not automatically have to mean our Police Officers will suffer. If an </w:t>
            </w:r>
            <w:r w:rsidRPr="35C68ADB" w:rsidR="48EBF73C">
              <w:rPr>
                <w:rFonts w:cs="Arial"/>
                <w:color w:val="auto"/>
                <w:sz w:val="22"/>
                <w:szCs w:val="22"/>
              </w:rPr>
              <w:t>environment</w:t>
            </w:r>
            <w:r w:rsidRPr="35C68ADB" w:rsidR="1C1A9794">
              <w:rPr>
                <w:rFonts w:cs="Arial"/>
                <w:color w:val="auto"/>
                <w:sz w:val="22"/>
                <w:szCs w:val="22"/>
              </w:rPr>
              <w:t xml:space="preserve"> can be created where officers are able to process and deal with what they have </w:t>
            </w:r>
            <w:r w:rsidRPr="35C68ADB" w:rsidR="1C1A9794">
              <w:rPr>
                <w:rFonts w:cs="Arial"/>
                <w:color w:val="auto"/>
                <w:sz w:val="22"/>
                <w:szCs w:val="22"/>
              </w:rPr>
              <w:t>seen</w:t>
            </w:r>
            <w:r w:rsidRPr="35C68ADB" w:rsidR="1C1A9794">
              <w:rPr>
                <w:rFonts w:cs="Arial"/>
                <w:color w:val="auto"/>
                <w:sz w:val="22"/>
                <w:szCs w:val="22"/>
              </w:rPr>
              <w:t xml:space="preserve"> they may become more </w:t>
            </w:r>
            <w:r w:rsidRPr="35C68ADB" w:rsidR="7FE046A0">
              <w:rPr>
                <w:rFonts w:cs="Arial"/>
                <w:color w:val="auto"/>
                <w:sz w:val="22"/>
                <w:szCs w:val="22"/>
              </w:rPr>
              <w:t>resilient</w:t>
            </w:r>
            <w:r w:rsidRPr="35C68ADB" w:rsidR="4CEC467D">
              <w:rPr>
                <w:rFonts w:cs="Arial"/>
                <w:color w:val="auto"/>
                <w:sz w:val="22"/>
                <w:szCs w:val="22"/>
              </w:rPr>
              <w:t xml:space="preserve">. This is common amongst </w:t>
            </w:r>
            <w:r w:rsidRPr="35C68ADB" w:rsidR="50FB6615">
              <w:rPr>
                <w:rFonts w:cs="Arial"/>
                <w:color w:val="auto"/>
                <w:sz w:val="22"/>
                <w:szCs w:val="22"/>
              </w:rPr>
              <w:t>Emergency</w:t>
            </w:r>
            <w:r w:rsidRPr="35C68ADB" w:rsidR="318A677D">
              <w:rPr>
                <w:rFonts w:cs="Arial"/>
                <w:color w:val="auto"/>
                <w:sz w:val="22"/>
                <w:szCs w:val="22"/>
              </w:rPr>
              <w:t xml:space="preserve"> Services, </w:t>
            </w:r>
            <w:r w:rsidRPr="35C68ADB" w:rsidR="4CEC467D">
              <w:rPr>
                <w:rFonts w:ascii="Arial" w:hAnsi="Arial" w:eastAsia="Arial" w:cs="Arial"/>
                <w:b w:val="0"/>
                <w:bCs w:val="0"/>
                <w:i w:val="0"/>
                <w:iCs w:val="0"/>
                <w:caps w:val="0"/>
                <w:smallCaps w:val="0"/>
                <w:strike w:val="0"/>
                <w:dstrike w:val="0"/>
                <w:noProof w:val="0"/>
                <w:color w:val="222222"/>
                <w:sz w:val="22"/>
                <w:szCs w:val="22"/>
                <w:u w:val="none"/>
                <w:lang w:val="en-GB"/>
              </w:rPr>
              <w:t>Adriaenssens</w:t>
            </w:r>
            <w:r w:rsidRPr="35C68ADB" w:rsidR="4CEC467D">
              <w:rPr>
                <w:rFonts w:ascii="Arial" w:hAnsi="Arial" w:eastAsia="Arial" w:cs="Arial"/>
                <w:b w:val="0"/>
                <w:bCs w:val="0"/>
                <w:i w:val="0"/>
                <w:iCs w:val="0"/>
                <w:caps w:val="0"/>
                <w:smallCaps w:val="0"/>
                <w:strike w:val="0"/>
                <w:dstrike w:val="0"/>
                <w:noProof w:val="0"/>
                <w:color w:val="222222"/>
                <w:sz w:val="22"/>
                <w:szCs w:val="22"/>
                <w:u w:val="none"/>
                <w:lang w:val="en-GB"/>
              </w:rPr>
              <w:t>, et al, (2012) found that nurses who were repeatedly exposed to traumatic events in Accident and Emergency Rooms displayed a more significant risk of Anxiety and clinical levels of PTSD. There is much literature to support the notion of emergency services being exposed to unnatural levels of trauma and the effect this has.</w:t>
            </w:r>
            <w:r w:rsidRPr="35C68ADB" w:rsidR="6E19CDD4">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35C68ADB" w:rsidR="6E19CDD4">
              <w:rPr>
                <w:rFonts w:cs="Arial"/>
                <w:b w:val="0"/>
                <w:bCs w:val="0"/>
                <w:color w:val="auto"/>
                <w:sz w:val="22"/>
                <w:szCs w:val="22"/>
              </w:rPr>
              <w:t>Van der Kolk (2015) explores the effect of compounded exposure to trauma and claims that it is possible to recover from this with techniques through physical experiences that contradict the symptoms experienced when being trigge</w:t>
            </w:r>
            <w:r w:rsidRPr="35C68ADB" w:rsidR="7E93ACCF">
              <w:rPr>
                <w:rFonts w:cs="Arial"/>
                <w:b w:val="0"/>
                <w:bCs w:val="0"/>
                <w:color w:val="auto"/>
                <w:sz w:val="22"/>
                <w:szCs w:val="22"/>
              </w:rPr>
              <w:t>red by past traumatic events</w:t>
            </w:r>
            <w:r w:rsidRPr="35C68ADB" w:rsidR="6E19CDD4">
              <w:rPr>
                <w:rFonts w:cs="Arial"/>
                <w:b w:val="0"/>
                <w:bCs w:val="0"/>
                <w:color w:val="auto"/>
                <w:sz w:val="22"/>
                <w:szCs w:val="22"/>
              </w:rPr>
              <w:t>. I believe this to be especially relevant as although anybody can be exposed to trauma at any time and be significantly affected by it, police officers are certain to be exposed to this at much higher rates than normal.</w:t>
            </w:r>
          </w:p>
          <w:p w:rsidR="6AE62ACD" w:rsidP="6AE62ACD" w:rsidRDefault="6AE62ACD" w14:paraId="710DA858" w14:textId="3E3D87A5">
            <w:pPr>
              <w:rPr>
                <w:rFonts w:ascii="Arial" w:hAnsi="Arial" w:eastAsia="Arial" w:cs="Arial"/>
                <w:b w:val="0"/>
                <w:bCs w:val="0"/>
                <w:i w:val="0"/>
                <w:iCs w:val="0"/>
                <w:caps w:val="0"/>
                <w:smallCaps w:val="0"/>
                <w:strike w:val="0"/>
                <w:dstrike w:val="0"/>
                <w:noProof w:val="0"/>
                <w:color w:val="222222"/>
                <w:sz w:val="22"/>
                <w:szCs w:val="22"/>
                <w:u w:val="none"/>
                <w:lang w:val="en-GB"/>
              </w:rPr>
            </w:pPr>
          </w:p>
          <w:p w:rsidR="1F4ADE0F" w:rsidP="4E135AF9" w:rsidRDefault="1F4ADE0F" w14:paraId="34C347D4" w14:textId="4E7ECB56">
            <w:pPr>
              <w:rPr>
                <w:rFonts w:ascii="Arial" w:hAnsi="Arial" w:eastAsia="Arial" w:cs="Arial"/>
                <w:b w:val="0"/>
                <w:bCs w:val="0"/>
                <w:i w:val="0"/>
                <w:iCs w:val="0"/>
                <w:caps w:val="0"/>
                <w:smallCaps w:val="0"/>
                <w:strike w:val="0"/>
                <w:dstrike w:val="0"/>
                <w:noProof w:val="0"/>
                <w:color w:val="222222"/>
                <w:sz w:val="22"/>
                <w:szCs w:val="22"/>
                <w:u w:val="none"/>
                <w:lang w:val="en-GB"/>
              </w:rPr>
            </w:pPr>
            <w:r w:rsidRPr="4E135AF9" w:rsidR="1F4ADE0F">
              <w:rPr>
                <w:rFonts w:ascii="Arial" w:hAnsi="Arial" w:eastAsia="Arial" w:cs="Arial"/>
                <w:b w:val="0"/>
                <w:bCs w:val="0"/>
                <w:i w:val="0"/>
                <w:iCs w:val="0"/>
                <w:caps w:val="0"/>
                <w:smallCaps w:val="0"/>
                <w:strike w:val="0"/>
                <w:dstrike w:val="0"/>
                <w:noProof w:val="0"/>
                <w:color w:val="222222"/>
                <w:sz w:val="22"/>
                <w:szCs w:val="22"/>
                <w:u w:val="none"/>
                <w:lang w:val="en-GB"/>
              </w:rPr>
              <w:t>I would suggest that there is a gap in the available literature</w:t>
            </w:r>
            <w:r w:rsidRPr="4E135AF9" w:rsidR="005553C1">
              <w:rPr>
                <w:rFonts w:ascii="Arial" w:hAnsi="Arial" w:eastAsia="Arial" w:cs="Arial"/>
                <w:b w:val="0"/>
                <w:bCs w:val="0"/>
                <w:i w:val="0"/>
                <w:iCs w:val="0"/>
                <w:caps w:val="0"/>
                <w:smallCaps w:val="0"/>
                <w:strike w:val="0"/>
                <w:dstrike w:val="0"/>
                <w:noProof w:val="0"/>
                <w:color w:val="222222"/>
                <w:sz w:val="22"/>
                <w:szCs w:val="22"/>
                <w:u w:val="none"/>
                <w:lang w:val="en-GB"/>
              </w:rPr>
              <w:t>, it is not</w:t>
            </w:r>
            <w:r w:rsidRPr="4E135AF9" w:rsidR="1F4ADE0F">
              <w:rPr>
                <w:rFonts w:ascii="Arial" w:hAnsi="Arial" w:eastAsia="Arial" w:cs="Arial"/>
                <w:b w:val="0"/>
                <w:bCs w:val="0"/>
                <w:i w:val="0"/>
                <w:iCs w:val="0"/>
                <w:caps w:val="0"/>
                <w:smallCaps w:val="0"/>
                <w:strike w:val="0"/>
                <w:dstrike w:val="0"/>
                <w:noProof w:val="0"/>
                <w:color w:val="222222"/>
                <w:sz w:val="22"/>
                <w:szCs w:val="22"/>
                <w:u w:val="none"/>
                <w:lang w:val="en-GB"/>
              </w:rPr>
              <w:t xml:space="preserve"> know</w:t>
            </w:r>
            <w:r w:rsidRPr="4E135AF9" w:rsidR="00DAA5AC">
              <w:rPr>
                <w:rFonts w:ascii="Arial" w:hAnsi="Arial" w:eastAsia="Arial" w:cs="Arial"/>
                <w:b w:val="0"/>
                <w:bCs w:val="0"/>
                <w:i w:val="0"/>
                <w:iCs w:val="0"/>
                <w:caps w:val="0"/>
                <w:smallCaps w:val="0"/>
                <w:strike w:val="0"/>
                <w:dstrike w:val="0"/>
                <w:noProof w:val="0"/>
                <w:color w:val="222222"/>
                <w:sz w:val="22"/>
                <w:szCs w:val="22"/>
                <w:u w:val="none"/>
                <w:lang w:val="en-GB"/>
              </w:rPr>
              <w:t>n</w:t>
            </w:r>
            <w:r w:rsidRPr="4E135AF9" w:rsidR="1F4ADE0F">
              <w:rPr>
                <w:rFonts w:ascii="Arial" w:hAnsi="Arial" w:eastAsia="Arial" w:cs="Arial"/>
                <w:b w:val="0"/>
                <w:bCs w:val="0"/>
                <w:i w:val="0"/>
                <w:iCs w:val="0"/>
                <w:caps w:val="0"/>
                <w:smallCaps w:val="0"/>
                <w:strike w:val="0"/>
                <w:dstrike w:val="0"/>
                <w:noProof w:val="0"/>
                <w:color w:val="222222"/>
                <w:sz w:val="22"/>
                <w:szCs w:val="22"/>
                <w:u w:val="none"/>
                <w:lang w:val="en-GB"/>
              </w:rPr>
              <w:t xml:space="preserve"> how officers feel about the current level of support available. </w:t>
            </w:r>
            <w:r w:rsidRPr="4E135AF9" w:rsidR="365F5299">
              <w:rPr>
                <w:rFonts w:ascii="Arial" w:hAnsi="Arial" w:eastAsia="Arial" w:cs="Arial"/>
                <w:b w:val="0"/>
                <w:bCs w:val="0"/>
                <w:i w:val="0"/>
                <w:iCs w:val="0"/>
                <w:caps w:val="0"/>
                <w:smallCaps w:val="0"/>
                <w:strike w:val="0"/>
                <w:dstrike w:val="0"/>
                <w:noProof w:val="0"/>
                <w:color w:val="222222"/>
                <w:sz w:val="22"/>
                <w:szCs w:val="22"/>
                <w:u w:val="none"/>
                <w:lang w:val="en-GB"/>
              </w:rPr>
              <w:t xml:space="preserve">It is </w:t>
            </w:r>
            <w:r w:rsidRPr="4E135AF9" w:rsidR="1F4ADE0F">
              <w:rPr>
                <w:rFonts w:ascii="Arial" w:hAnsi="Arial" w:eastAsia="Arial" w:cs="Arial"/>
                <w:b w:val="0"/>
                <w:bCs w:val="0"/>
                <w:i w:val="0"/>
                <w:iCs w:val="0"/>
                <w:caps w:val="0"/>
                <w:smallCaps w:val="0"/>
                <w:strike w:val="0"/>
                <w:dstrike w:val="0"/>
                <w:noProof w:val="0"/>
                <w:color w:val="222222"/>
                <w:sz w:val="22"/>
                <w:szCs w:val="22"/>
                <w:u w:val="none"/>
                <w:lang w:val="en-GB"/>
              </w:rPr>
              <w:t>not know</w:t>
            </w:r>
            <w:r w:rsidRPr="4E135AF9" w:rsidR="6168EBCE">
              <w:rPr>
                <w:rFonts w:ascii="Arial" w:hAnsi="Arial" w:eastAsia="Arial" w:cs="Arial"/>
                <w:b w:val="0"/>
                <w:bCs w:val="0"/>
                <w:i w:val="0"/>
                <w:iCs w:val="0"/>
                <w:caps w:val="0"/>
                <w:smallCaps w:val="0"/>
                <w:strike w:val="0"/>
                <w:dstrike w:val="0"/>
                <w:noProof w:val="0"/>
                <w:color w:val="222222"/>
                <w:sz w:val="22"/>
                <w:szCs w:val="22"/>
                <w:u w:val="none"/>
                <w:lang w:val="en-GB"/>
              </w:rPr>
              <w:t>n</w:t>
            </w:r>
            <w:r w:rsidRPr="4E135AF9" w:rsidR="1F4ADE0F">
              <w:rPr>
                <w:rFonts w:ascii="Arial" w:hAnsi="Arial" w:eastAsia="Arial" w:cs="Arial"/>
                <w:b w:val="0"/>
                <w:bCs w:val="0"/>
                <w:i w:val="0"/>
                <w:iCs w:val="0"/>
                <w:caps w:val="0"/>
                <w:smallCaps w:val="0"/>
                <w:strike w:val="0"/>
                <w:dstrike w:val="0"/>
                <w:noProof w:val="0"/>
                <w:color w:val="222222"/>
                <w:sz w:val="22"/>
                <w:szCs w:val="22"/>
                <w:u w:val="none"/>
                <w:lang w:val="en-GB"/>
              </w:rPr>
              <w:t xml:space="preserve"> how effective they think it is</w:t>
            </w:r>
            <w:r w:rsidRPr="4E135AF9" w:rsidR="5FA77069">
              <w:rPr>
                <w:rFonts w:ascii="Arial" w:hAnsi="Arial" w:eastAsia="Arial" w:cs="Arial"/>
                <w:b w:val="0"/>
                <w:bCs w:val="0"/>
                <w:i w:val="0"/>
                <w:iCs w:val="0"/>
                <w:caps w:val="0"/>
                <w:smallCaps w:val="0"/>
                <w:strike w:val="0"/>
                <w:dstrike w:val="0"/>
                <w:noProof w:val="0"/>
                <w:color w:val="222222"/>
                <w:sz w:val="22"/>
                <w:szCs w:val="22"/>
                <w:u w:val="none"/>
                <w:lang w:val="en-GB"/>
              </w:rPr>
              <w:t>.</w:t>
            </w:r>
            <w:r w:rsidRPr="4E135AF9" w:rsidR="1F4ADE0F">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4E135AF9" w:rsidR="50C992F7">
              <w:rPr>
                <w:rFonts w:ascii="Arial" w:hAnsi="Arial" w:eastAsia="Arial" w:cs="Arial"/>
                <w:b w:val="0"/>
                <w:bCs w:val="0"/>
                <w:i w:val="0"/>
                <w:iCs w:val="0"/>
                <w:caps w:val="0"/>
                <w:smallCaps w:val="0"/>
                <w:strike w:val="0"/>
                <w:dstrike w:val="0"/>
                <w:noProof w:val="0"/>
                <w:color w:val="222222"/>
                <w:sz w:val="22"/>
                <w:szCs w:val="22"/>
                <w:u w:val="none"/>
                <w:lang w:val="en-GB"/>
              </w:rPr>
              <w:t>It is</w:t>
            </w:r>
            <w:r w:rsidRPr="4E135AF9" w:rsidR="1F4ADE0F">
              <w:rPr>
                <w:rFonts w:ascii="Arial" w:hAnsi="Arial" w:eastAsia="Arial" w:cs="Arial"/>
                <w:b w:val="0"/>
                <w:bCs w:val="0"/>
                <w:i w:val="0"/>
                <w:iCs w:val="0"/>
                <w:caps w:val="0"/>
                <w:smallCaps w:val="0"/>
                <w:strike w:val="0"/>
                <w:dstrike w:val="0"/>
                <w:noProof w:val="0"/>
                <w:color w:val="222222"/>
                <w:sz w:val="22"/>
                <w:szCs w:val="22"/>
                <w:u w:val="none"/>
                <w:lang w:val="en-GB"/>
              </w:rPr>
              <w:t xml:space="preserve"> not</w:t>
            </w:r>
            <w:r w:rsidRPr="4E135AF9" w:rsidR="58F3883B">
              <w:rPr>
                <w:rFonts w:ascii="Arial" w:hAnsi="Arial" w:eastAsia="Arial" w:cs="Arial"/>
                <w:b w:val="0"/>
                <w:bCs w:val="0"/>
                <w:i w:val="0"/>
                <w:iCs w:val="0"/>
                <w:caps w:val="0"/>
                <w:smallCaps w:val="0"/>
                <w:strike w:val="0"/>
                <w:dstrike w:val="0"/>
                <w:noProof w:val="0"/>
                <w:color w:val="222222"/>
                <w:sz w:val="22"/>
                <w:szCs w:val="22"/>
                <w:u w:val="none"/>
                <w:lang w:val="en-GB"/>
              </w:rPr>
              <w:t xml:space="preserve"> know</w:t>
            </w:r>
            <w:r w:rsidRPr="4E135AF9" w:rsidR="0E5F8D8F">
              <w:rPr>
                <w:rFonts w:ascii="Arial" w:hAnsi="Arial" w:eastAsia="Arial" w:cs="Arial"/>
                <w:b w:val="0"/>
                <w:bCs w:val="0"/>
                <w:i w:val="0"/>
                <w:iCs w:val="0"/>
                <w:caps w:val="0"/>
                <w:smallCaps w:val="0"/>
                <w:strike w:val="0"/>
                <w:dstrike w:val="0"/>
                <w:noProof w:val="0"/>
                <w:color w:val="222222"/>
                <w:sz w:val="22"/>
                <w:szCs w:val="22"/>
                <w:u w:val="none"/>
                <w:lang w:val="en-GB"/>
              </w:rPr>
              <w:t>n</w:t>
            </w:r>
            <w:r w:rsidRPr="4E135AF9" w:rsidR="58F3883B">
              <w:rPr>
                <w:rFonts w:ascii="Arial" w:hAnsi="Arial" w:eastAsia="Arial" w:cs="Arial"/>
                <w:b w:val="0"/>
                <w:bCs w:val="0"/>
                <w:i w:val="0"/>
                <w:iCs w:val="0"/>
                <w:caps w:val="0"/>
                <w:smallCaps w:val="0"/>
                <w:strike w:val="0"/>
                <w:dstrike w:val="0"/>
                <w:noProof w:val="0"/>
                <w:color w:val="222222"/>
                <w:sz w:val="22"/>
                <w:szCs w:val="22"/>
                <w:u w:val="none"/>
                <w:lang w:val="en-GB"/>
              </w:rPr>
              <w:t xml:space="preserve"> if they think it helped them or not</w:t>
            </w:r>
            <w:r w:rsidRPr="4E135AF9" w:rsidR="06761B58">
              <w:rPr>
                <w:rFonts w:ascii="Arial" w:hAnsi="Arial" w:eastAsia="Arial" w:cs="Arial"/>
                <w:b w:val="0"/>
                <w:bCs w:val="0"/>
                <w:i w:val="0"/>
                <w:iCs w:val="0"/>
                <w:caps w:val="0"/>
                <w:smallCaps w:val="0"/>
                <w:strike w:val="0"/>
                <w:dstrike w:val="0"/>
                <w:noProof w:val="0"/>
                <w:color w:val="222222"/>
                <w:sz w:val="22"/>
                <w:szCs w:val="22"/>
                <w:u w:val="none"/>
                <w:lang w:val="en-GB"/>
              </w:rPr>
              <w:t>.</w:t>
            </w:r>
            <w:r w:rsidRPr="4E135AF9" w:rsidR="58F3883B">
              <w:rPr>
                <w:rFonts w:ascii="Arial" w:hAnsi="Arial" w:eastAsia="Arial" w:cs="Arial"/>
                <w:b w:val="0"/>
                <w:bCs w:val="0"/>
                <w:i w:val="0"/>
                <w:iCs w:val="0"/>
                <w:caps w:val="0"/>
                <w:smallCaps w:val="0"/>
                <w:strike w:val="0"/>
                <w:dstrike w:val="0"/>
                <w:noProof w:val="0"/>
                <w:color w:val="222222"/>
                <w:sz w:val="22"/>
                <w:szCs w:val="22"/>
                <w:u w:val="none"/>
                <w:lang w:val="en-GB"/>
              </w:rPr>
              <w:t xml:space="preserve"> How </w:t>
            </w:r>
            <w:r w:rsidRPr="4E135AF9" w:rsidR="585B29AE">
              <w:rPr>
                <w:rFonts w:ascii="Arial" w:hAnsi="Arial" w:eastAsia="Arial" w:cs="Arial"/>
                <w:b w:val="0"/>
                <w:bCs w:val="0"/>
                <w:i w:val="0"/>
                <w:iCs w:val="0"/>
                <w:caps w:val="0"/>
                <w:smallCaps w:val="0"/>
                <w:strike w:val="0"/>
                <w:dstrike w:val="0"/>
                <w:noProof w:val="0"/>
                <w:color w:val="222222"/>
                <w:sz w:val="22"/>
                <w:szCs w:val="22"/>
                <w:u w:val="none"/>
                <w:lang w:val="en-GB"/>
              </w:rPr>
              <w:t>they might</w:t>
            </w:r>
            <w:r w:rsidRPr="4E135AF9" w:rsidR="585B29AE">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4E135AF9" w:rsidR="58F3883B">
              <w:rPr>
                <w:rFonts w:ascii="Arial" w:hAnsi="Arial" w:eastAsia="Arial" w:cs="Arial"/>
                <w:b w:val="0"/>
                <w:bCs w:val="0"/>
                <w:i w:val="0"/>
                <w:iCs w:val="0"/>
                <w:caps w:val="0"/>
                <w:smallCaps w:val="0"/>
                <w:strike w:val="0"/>
                <w:dstrike w:val="0"/>
                <w:noProof w:val="0"/>
                <w:color w:val="222222"/>
                <w:sz w:val="22"/>
                <w:szCs w:val="22"/>
                <w:u w:val="none"/>
                <w:lang w:val="en-GB"/>
              </w:rPr>
              <w:t xml:space="preserve">feel if they were made to </w:t>
            </w:r>
            <w:r w:rsidRPr="4E135AF9" w:rsidR="58F3883B">
              <w:rPr>
                <w:rFonts w:ascii="Arial" w:hAnsi="Arial" w:eastAsia="Arial" w:cs="Arial"/>
                <w:b w:val="0"/>
                <w:bCs w:val="0"/>
                <w:i w:val="0"/>
                <w:iCs w:val="0"/>
                <w:caps w:val="0"/>
                <w:smallCaps w:val="0"/>
                <w:strike w:val="0"/>
                <w:dstrike w:val="0"/>
                <w:noProof w:val="0"/>
                <w:color w:val="222222"/>
                <w:sz w:val="22"/>
                <w:szCs w:val="22"/>
                <w:u w:val="none"/>
                <w:lang w:val="en-GB"/>
              </w:rPr>
              <w:t>participate</w:t>
            </w:r>
            <w:r w:rsidRPr="4E135AF9" w:rsidR="58F3883B">
              <w:rPr>
                <w:rFonts w:ascii="Arial" w:hAnsi="Arial" w:eastAsia="Arial" w:cs="Arial"/>
                <w:b w:val="0"/>
                <w:bCs w:val="0"/>
                <w:i w:val="0"/>
                <w:iCs w:val="0"/>
                <w:caps w:val="0"/>
                <w:smallCaps w:val="0"/>
                <w:strike w:val="0"/>
                <w:dstrike w:val="0"/>
                <w:noProof w:val="0"/>
                <w:color w:val="222222"/>
                <w:sz w:val="22"/>
                <w:szCs w:val="22"/>
                <w:u w:val="none"/>
                <w:lang w:val="en-GB"/>
              </w:rPr>
              <w:t xml:space="preserve"> in such a programme if it </w:t>
            </w:r>
            <w:r w:rsidRPr="4E135AF9" w:rsidR="58F3883B">
              <w:rPr>
                <w:rFonts w:ascii="Arial" w:hAnsi="Arial" w:eastAsia="Arial" w:cs="Arial"/>
                <w:b w:val="0"/>
                <w:bCs w:val="0"/>
                <w:i w:val="0"/>
                <w:iCs w:val="0"/>
                <w:caps w:val="0"/>
                <w:smallCaps w:val="0"/>
                <w:strike w:val="0"/>
                <w:dstrike w:val="0"/>
                <w:noProof w:val="0"/>
                <w:color w:val="222222"/>
                <w:sz w:val="22"/>
                <w:szCs w:val="22"/>
                <w:u w:val="none"/>
                <w:lang w:val="en-GB"/>
              </w:rPr>
              <w:t>was</w:t>
            </w:r>
            <w:r w:rsidRPr="4E135AF9" w:rsidR="58F3883B">
              <w:rPr>
                <w:rFonts w:ascii="Arial" w:hAnsi="Arial" w:eastAsia="Arial" w:cs="Arial"/>
                <w:b w:val="0"/>
                <w:bCs w:val="0"/>
                <w:i w:val="0"/>
                <w:iCs w:val="0"/>
                <w:caps w:val="0"/>
                <w:smallCaps w:val="0"/>
                <w:strike w:val="0"/>
                <w:dstrike w:val="0"/>
                <w:noProof w:val="0"/>
                <w:color w:val="222222"/>
                <w:sz w:val="22"/>
                <w:szCs w:val="22"/>
                <w:u w:val="none"/>
                <w:lang w:val="en-GB"/>
              </w:rPr>
              <w:t xml:space="preserve"> made mandatory</w:t>
            </w:r>
            <w:r w:rsidRPr="4E135AF9" w:rsidR="20FA43AC">
              <w:rPr>
                <w:rFonts w:ascii="Arial" w:hAnsi="Arial" w:eastAsia="Arial" w:cs="Arial"/>
                <w:b w:val="0"/>
                <w:bCs w:val="0"/>
                <w:i w:val="0"/>
                <w:iCs w:val="0"/>
                <w:caps w:val="0"/>
                <w:smallCaps w:val="0"/>
                <w:strike w:val="0"/>
                <w:dstrike w:val="0"/>
                <w:noProof w:val="0"/>
                <w:color w:val="222222"/>
                <w:sz w:val="22"/>
                <w:szCs w:val="22"/>
                <w:u w:val="none"/>
                <w:lang w:val="en-GB"/>
              </w:rPr>
              <w:t>.</w:t>
            </w:r>
            <w:r w:rsidRPr="4E135AF9" w:rsidR="58F3883B">
              <w:rPr>
                <w:rFonts w:ascii="Arial" w:hAnsi="Arial" w:eastAsia="Arial" w:cs="Arial"/>
                <w:b w:val="0"/>
                <w:bCs w:val="0"/>
                <w:i w:val="0"/>
                <w:iCs w:val="0"/>
                <w:caps w:val="0"/>
                <w:smallCaps w:val="0"/>
                <w:strike w:val="0"/>
                <w:dstrike w:val="0"/>
                <w:noProof w:val="0"/>
                <w:color w:val="222222"/>
                <w:sz w:val="22"/>
                <w:szCs w:val="22"/>
                <w:u w:val="none"/>
                <w:lang w:val="en-GB"/>
              </w:rPr>
              <w:t xml:space="preserve"> Can officers be trusted to </w:t>
            </w:r>
            <w:r w:rsidRPr="4E135AF9" w:rsidR="4C3DA2E6">
              <w:rPr>
                <w:rFonts w:ascii="Arial" w:hAnsi="Arial" w:eastAsia="Arial" w:cs="Arial"/>
                <w:b w:val="0"/>
                <w:bCs w:val="0"/>
                <w:i w:val="0"/>
                <w:iCs w:val="0"/>
                <w:caps w:val="0"/>
                <w:smallCaps w:val="0"/>
                <w:strike w:val="0"/>
                <w:dstrike w:val="0"/>
                <w:noProof w:val="0"/>
                <w:color w:val="222222"/>
                <w:sz w:val="22"/>
                <w:szCs w:val="22"/>
                <w:u w:val="none"/>
                <w:lang w:val="en-GB"/>
              </w:rPr>
              <w:t xml:space="preserve">objectively </w:t>
            </w:r>
            <w:r w:rsidRPr="4E135AF9" w:rsidR="4C3DA2E6">
              <w:rPr>
                <w:rFonts w:ascii="Arial" w:hAnsi="Arial" w:eastAsia="Arial" w:cs="Arial"/>
                <w:b w:val="0"/>
                <w:bCs w:val="0"/>
                <w:i w:val="0"/>
                <w:iCs w:val="0"/>
                <w:caps w:val="0"/>
                <w:smallCaps w:val="0"/>
                <w:strike w:val="0"/>
                <w:dstrike w:val="0"/>
                <w:noProof w:val="0"/>
                <w:color w:val="222222"/>
                <w:sz w:val="22"/>
                <w:szCs w:val="22"/>
                <w:u w:val="none"/>
                <w:lang w:val="en-GB"/>
              </w:rPr>
              <w:t>determine</w:t>
            </w:r>
            <w:r w:rsidRPr="4E135AF9" w:rsidR="4C3DA2E6">
              <w:rPr>
                <w:rFonts w:ascii="Arial" w:hAnsi="Arial" w:eastAsia="Arial" w:cs="Arial"/>
                <w:b w:val="0"/>
                <w:bCs w:val="0"/>
                <w:i w:val="0"/>
                <w:iCs w:val="0"/>
                <w:caps w:val="0"/>
                <w:smallCaps w:val="0"/>
                <w:strike w:val="0"/>
                <w:dstrike w:val="0"/>
                <w:noProof w:val="0"/>
                <w:color w:val="222222"/>
                <w:sz w:val="22"/>
                <w:szCs w:val="22"/>
                <w:u w:val="none"/>
                <w:lang w:val="en-GB"/>
              </w:rPr>
              <w:t xml:space="preserve"> whether they </w:t>
            </w:r>
            <w:r w:rsidRPr="4E135AF9" w:rsidR="4C3DA2E6">
              <w:rPr>
                <w:rFonts w:ascii="Arial" w:hAnsi="Arial" w:eastAsia="Arial" w:cs="Arial"/>
                <w:b w:val="0"/>
                <w:bCs w:val="0"/>
                <w:i w:val="0"/>
                <w:iCs w:val="0"/>
                <w:caps w:val="0"/>
                <w:smallCaps w:val="0"/>
                <w:strike w:val="0"/>
                <w:dstrike w:val="0"/>
                <w:noProof w:val="0"/>
                <w:color w:val="222222"/>
                <w:sz w:val="22"/>
                <w:szCs w:val="22"/>
                <w:u w:val="none"/>
                <w:lang w:val="en-GB"/>
              </w:rPr>
              <w:t>require</w:t>
            </w:r>
            <w:r w:rsidRPr="4E135AF9" w:rsidR="4C3DA2E6">
              <w:rPr>
                <w:rFonts w:ascii="Arial" w:hAnsi="Arial" w:eastAsia="Arial" w:cs="Arial"/>
                <w:b w:val="0"/>
                <w:bCs w:val="0"/>
                <w:i w:val="0"/>
                <w:iCs w:val="0"/>
                <w:caps w:val="0"/>
                <w:smallCaps w:val="0"/>
                <w:strike w:val="0"/>
                <w:dstrike w:val="0"/>
                <w:noProof w:val="0"/>
                <w:color w:val="222222"/>
                <w:sz w:val="22"/>
                <w:szCs w:val="22"/>
                <w:u w:val="none"/>
                <w:lang w:val="en-GB"/>
              </w:rPr>
              <w:t xml:space="preserve"> such </w:t>
            </w:r>
            <w:r w:rsidRPr="4E135AF9" w:rsidR="4C3DA2E6">
              <w:rPr>
                <w:rFonts w:ascii="Arial" w:hAnsi="Arial" w:eastAsia="Arial" w:cs="Arial"/>
                <w:b w:val="0"/>
                <w:bCs w:val="0"/>
                <w:i w:val="0"/>
                <w:iCs w:val="0"/>
                <w:caps w:val="0"/>
                <w:smallCaps w:val="0"/>
                <w:strike w:val="0"/>
                <w:dstrike w:val="0"/>
                <w:noProof w:val="0"/>
                <w:color w:val="222222"/>
                <w:sz w:val="22"/>
                <w:szCs w:val="22"/>
                <w:u w:val="none"/>
                <w:lang w:val="en-GB"/>
              </w:rPr>
              <w:t>assistance</w:t>
            </w:r>
            <w:r w:rsidRPr="4E135AF9" w:rsidR="4C3DA2E6">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w:rsidR="002D0EF0" w:rsidP="771E7240" w:rsidRDefault="00B5610A" w14:paraId="6B18056E" w14:textId="7A550E58">
            <w:pPr>
              <w:rPr>
                <w:rFonts w:cs="Arial"/>
                <w:color w:val="auto"/>
                <w:sz w:val="22"/>
                <w:szCs w:val="22"/>
              </w:rPr>
            </w:pPr>
          </w:p>
          <w:p w:rsidRPr="00D012E7" w:rsidR="005C6CD8" w:rsidP="4E135AF9" w:rsidRDefault="005C6CD8" w14:paraId="2AFC8093" w14:textId="6B8FBECC">
            <w:pPr>
              <w:pStyle w:val="Normal"/>
              <w:rPr>
                <w:rFonts w:cs="Arial"/>
                <w:color w:val="auto"/>
                <w:sz w:val="22"/>
                <w:szCs w:val="22"/>
              </w:rPr>
            </w:pPr>
          </w:p>
          <w:p w:rsidRPr="00D012E7" w:rsidR="005C6CD8" w:rsidP="00D4485A" w:rsidRDefault="005C6CD8" w14:paraId="4964BE3B" w14:textId="77777777">
            <w:pPr>
              <w:jc w:val="both"/>
              <w:rPr>
                <w:rFonts w:cs="Arial"/>
                <w:sz w:val="22"/>
                <w:szCs w:val="22"/>
              </w:rPr>
            </w:pPr>
          </w:p>
        </w:tc>
      </w:tr>
      <w:tr w:rsidRPr="00B61956" w:rsidR="005C6CD8" w:rsidTr="35C68ADB" w14:paraId="2E514484" w14:textId="77777777">
        <w:tc>
          <w:tcPr>
            <w:tcW w:w="9120" w:type="dxa"/>
            <w:gridSpan w:val="2"/>
            <w:tcMar>
              <w:top w:w="0" w:type="dxa"/>
              <w:left w:w="108" w:type="dxa"/>
              <w:bottom w:w="0" w:type="dxa"/>
              <w:right w:w="108" w:type="dxa"/>
            </w:tcMar>
          </w:tcPr>
          <w:p w:rsidRPr="00B5610A" w:rsidR="00B5610A" w:rsidP="00D4485A" w:rsidRDefault="005C6CD8" w14:paraId="58AAFD5B" w14:textId="77777777">
            <w:pPr>
              <w:rPr>
                <w:rFonts w:cs="Arial"/>
                <w:b/>
                <w:bCs/>
                <w:sz w:val="22"/>
                <w:szCs w:val="22"/>
              </w:rPr>
            </w:pPr>
            <w:r w:rsidRPr="2FF48FDA" w:rsidR="005C6CD8">
              <w:rPr>
                <w:rFonts w:cs="Arial"/>
                <w:b w:val="1"/>
                <w:bCs w:val="1"/>
                <w:sz w:val="22"/>
                <w:szCs w:val="22"/>
              </w:rPr>
              <w:t xml:space="preserve">SUMMARY OF RESEARCH –SURVEY METHOD: </w:t>
            </w:r>
          </w:p>
          <w:p w:rsidRPr="00B61956" w:rsidR="005C6CD8" w:rsidP="2FF48FDA" w:rsidRDefault="005C6CD8" w14:paraId="2C6A6878" w14:textId="7673B997">
            <w:pPr>
              <w:rPr>
                <w:rFonts w:cs="Arial"/>
                <w:b w:val="1"/>
                <w:bCs w:val="1"/>
                <w:sz w:val="22"/>
                <w:szCs w:val="22"/>
              </w:rPr>
            </w:pPr>
          </w:p>
          <w:p w:rsidRPr="00B61956" w:rsidR="005C6CD8" w:rsidP="2FF48FDA" w:rsidRDefault="005C6CD8" w14:paraId="33E2E22D" w14:textId="75E895CA">
            <w:pPr/>
            <w:r w:rsidRPr="2FF48FDA" w:rsidR="3036D720">
              <w:rPr>
                <w:rFonts w:ascii="Arial" w:hAnsi="Arial" w:eastAsia="Arial" w:cs="Arial"/>
                <w:b w:val="0"/>
                <w:bCs w:val="0"/>
                <w:i w:val="0"/>
                <w:iCs w:val="0"/>
                <w:caps w:val="0"/>
                <w:smallCaps w:val="0"/>
                <w:noProof w:val="0"/>
                <w:color w:val="000000" w:themeColor="text1" w:themeTint="FF" w:themeShade="FF"/>
                <w:sz w:val="22"/>
                <w:szCs w:val="22"/>
                <w:lang w:val="en-GB"/>
              </w:rPr>
              <w:t xml:space="preserve">I will be using questionnaires utilising a Likert scale to a random selection of emergency response team police officers. This is because I want a wide range of officers covering those that attend these incidents as part of their daily work. This would include officers that have participated in the programme and officers that have not. As I work in this field, there may already be data (such as feedback forms after participating in the programme) available. I will seek consent to use this secondary data as part of my research. I will undertake face to face interviews with members of various Wellbeing Support teams across the MET to gain insight into their experiences in the programme gaining first hand opinions of those delivering the service. These face-to-face interviews will be semi structured where specific questions will be asked but I will also ask open questions for free-flowing answers. </w:t>
            </w:r>
            <w:r w:rsidRPr="2FF48FDA" w:rsidR="3036D720">
              <w:rPr>
                <w:rFonts w:ascii="Calibri" w:hAnsi="Calibri" w:eastAsia="Calibri" w:cs="Calibri"/>
                <w:noProof w:val="0"/>
                <w:sz w:val="22"/>
                <w:szCs w:val="22"/>
                <w:lang w:val="en-GB"/>
              </w:rPr>
              <w:t xml:space="preserve"> </w:t>
            </w:r>
          </w:p>
          <w:p w:rsidRPr="00B61956" w:rsidR="005C6CD8" w:rsidP="432A9F01" w:rsidRDefault="005C6CD8" w14:paraId="36BA90C9" w14:textId="4C2ABE07">
            <w:pPr>
              <w:jc w:val="both"/>
              <w:rPr>
                <w:rFonts w:ascii="Calibri" w:hAnsi="Calibri" w:cs="Calibri" w:asciiTheme="minorAscii" w:hAnsiTheme="minorAscii" w:cstheme="minorAscii"/>
                <w:sz w:val="22"/>
                <w:szCs w:val="22"/>
              </w:rPr>
            </w:pPr>
          </w:p>
        </w:tc>
      </w:tr>
      <w:tr w:rsidRPr="00B61956" w:rsidR="005C6CD8" w:rsidTr="35C68ADB" w14:paraId="74364360" w14:textId="77777777">
        <w:tc>
          <w:tcPr>
            <w:tcW w:w="9120" w:type="dxa"/>
            <w:gridSpan w:val="2"/>
            <w:tcMar>
              <w:top w:w="0" w:type="dxa"/>
              <w:left w:w="108" w:type="dxa"/>
              <w:bottom w:w="0" w:type="dxa"/>
              <w:right w:w="108" w:type="dxa"/>
            </w:tcMar>
          </w:tcPr>
          <w:p w:rsidR="00B5610A" w:rsidP="00D4485A" w:rsidRDefault="005C6CD8" w14:paraId="2C9F1C05" w14:textId="77777777">
            <w:pPr>
              <w:rPr>
                <w:rFonts w:asciiTheme="minorHAnsi" w:hAnsiTheme="minorHAnsi" w:cstheme="minorHAnsi"/>
                <w:sz w:val="22"/>
                <w:szCs w:val="22"/>
              </w:rPr>
            </w:pPr>
            <w:r w:rsidRPr="4E135AF9" w:rsidR="005C6CD8">
              <w:rPr>
                <w:rFonts w:cs="Arial"/>
                <w:b w:val="1"/>
                <w:bCs w:val="1"/>
                <w:sz w:val="22"/>
                <w:szCs w:val="22"/>
              </w:rPr>
              <w:t>SUMMARY OF SAMPLING FRAMEWORK:</w:t>
            </w:r>
            <w:r w:rsidRPr="4E135AF9" w:rsidR="005C6CD8">
              <w:rPr>
                <w:rFonts w:ascii="Calibri" w:hAnsi="Calibri" w:cs="Calibri" w:asciiTheme="minorAscii" w:hAnsiTheme="minorAscii" w:cstheme="minorAscii"/>
                <w:sz w:val="22"/>
                <w:szCs w:val="22"/>
              </w:rPr>
              <w:t xml:space="preserve"> </w:t>
            </w:r>
          </w:p>
          <w:p w:rsidRPr="00B61956" w:rsidR="005C6CD8" w:rsidP="432A9F01" w:rsidRDefault="005C6CD8" w14:paraId="5CB95C36" w14:textId="77777777">
            <w:pPr>
              <w:jc w:val="both"/>
              <w:rPr>
                <w:rFonts w:ascii="Calibri" w:hAnsi="Calibri" w:cs="Calibri" w:asciiTheme="minorAscii" w:hAnsiTheme="minorAscii" w:cstheme="minorAscii"/>
                <w:sz w:val="22"/>
                <w:szCs w:val="22"/>
              </w:rPr>
            </w:pPr>
          </w:p>
          <w:p w:rsidRPr="00B61956" w:rsidR="005C6CD8" w:rsidP="35C68ADB" w:rsidRDefault="005C6CD8" w14:paraId="203B2E54" w14:textId="350DC125">
            <w:pPr>
              <w:jc w:val="both"/>
              <w:rPr>
                <w:rFonts w:ascii="Arial" w:hAnsi="Arial" w:eastAsia="Arial" w:cs="Arial"/>
                <w:sz w:val="22"/>
                <w:szCs w:val="22"/>
              </w:rPr>
            </w:pPr>
            <w:r w:rsidRPr="35C68ADB" w:rsidR="3AB2A0E8">
              <w:rPr>
                <w:rFonts w:ascii="Arial" w:hAnsi="Arial" w:eastAsia="Arial" w:cs="Arial"/>
                <w:sz w:val="22"/>
                <w:szCs w:val="22"/>
              </w:rPr>
              <w:t xml:space="preserve">I will aim to have 40 Police Officers complete the Questionnaire as this is </w:t>
            </w:r>
            <w:r w:rsidRPr="35C68ADB" w:rsidR="166613FE">
              <w:rPr>
                <w:rFonts w:ascii="Arial" w:hAnsi="Arial" w:eastAsia="Arial" w:cs="Arial"/>
                <w:sz w:val="22"/>
                <w:szCs w:val="22"/>
              </w:rPr>
              <w:t>approximately</w:t>
            </w:r>
            <w:r w:rsidRPr="35C68ADB" w:rsidR="3AB2A0E8">
              <w:rPr>
                <w:rFonts w:ascii="Arial" w:hAnsi="Arial" w:eastAsia="Arial" w:cs="Arial"/>
                <w:sz w:val="22"/>
                <w:szCs w:val="22"/>
              </w:rPr>
              <w:t xml:space="preserve"> the</w:t>
            </w:r>
            <w:r w:rsidRPr="35C68ADB" w:rsidR="3AB2A0E8">
              <w:rPr>
                <w:rFonts w:ascii="Arial" w:hAnsi="Arial" w:eastAsia="Arial" w:cs="Arial"/>
                <w:sz w:val="22"/>
                <w:szCs w:val="22"/>
              </w:rPr>
              <w:t xml:space="preserve"> size of one Emergency </w:t>
            </w:r>
            <w:r w:rsidRPr="35C68ADB" w:rsidR="49F5C16B">
              <w:rPr>
                <w:rFonts w:ascii="Arial" w:hAnsi="Arial" w:eastAsia="Arial" w:cs="Arial"/>
                <w:sz w:val="22"/>
                <w:szCs w:val="22"/>
              </w:rPr>
              <w:t xml:space="preserve">response team </w:t>
            </w:r>
            <w:r w:rsidRPr="35C68ADB" w:rsidR="6B66F8A7">
              <w:rPr>
                <w:rFonts w:ascii="Arial" w:hAnsi="Arial" w:eastAsia="Arial" w:cs="Arial"/>
                <w:sz w:val="22"/>
                <w:szCs w:val="22"/>
              </w:rPr>
              <w:t xml:space="preserve">in my Basic Command Unit of which there are ten of these teams. This would </w:t>
            </w:r>
            <w:r w:rsidRPr="35C68ADB" w:rsidR="6B66F8A7">
              <w:rPr>
                <w:rFonts w:ascii="Arial" w:hAnsi="Arial" w:eastAsia="Arial" w:cs="Arial"/>
                <w:sz w:val="22"/>
                <w:szCs w:val="22"/>
              </w:rPr>
              <w:t>represent</w:t>
            </w:r>
            <w:r w:rsidRPr="35C68ADB" w:rsidR="6B66F8A7">
              <w:rPr>
                <w:rFonts w:ascii="Arial" w:hAnsi="Arial" w:eastAsia="Arial" w:cs="Arial"/>
                <w:sz w:val="22"/>
                <w:szCs w:val="22"/>
              </w:rPr>
              <w:t xml:space="preserve"> </w:t>
            </w:r>
            <w:r w:rsidRPr="35C68ADB" w:rsidR="6B66F8A7">
              <w:rPr>
                <w:rFonts w:ascii="Arial" w:hAnsi="Arial" w:eastAsia="Arial" w:cs="Arial"/>
                <w:sz w:val="22"/>
                <w:szCs w:val="22"/>
              </w:rPr>
              <w:t xml:space="preserve">roughly </w:t>
            </w:r>
            <w:r w:rsidRPr="35C68ADB" w:rsidR="18B456B1">
              <w:rPr>
                <w:rFonts w:ascii="Arial" w:hAnsi="Arial" w:eastAsia="Arial" w:cs="Arial"/>
                <w:sz w:val="22"/>
                <w:szCs w:val="22"/>
              </w:rPr>
              <w:t>10%</w:t>
            </w:r>
            <w:r w:rsidRPr="35C68ADB" w:rsidR="18B456B1">
              <w:rPr>
                <w:rFonts w:ascii="Arial" w:hAnsi="Arial" w:eastAsia="Arial" w:cs="Arial"/>
                <w:sz w:val="22"/>
                <w:szCs w:val="22"/>
              </w:rPr>
              <w:t xml:space="preserve"> of that work force which I think is a reasonable sample of the </w:t>
            </w:r>
            <w:r w:rsidRPr="35C68ADB" w:rsidR="7EA4048E">
              <w:rPr>
                <w:rFonts w:ascii="Arial" w:hAnsi="Arial" w:eastAsia="Arial" w:cs="Arial"/>
                <w:sz w:val="22"/>
                <w:szCs w:val="22"/>
              </w:rPr>
              <w:t xml:space="preserve">relevant work force. </w:t>
            </w:r>
            <w:r w:rsidRPr="35C68ADB" w:rsidR="120AED16">
              <w:rPr>
                <w:rFonts w:ascii="Arial" w:hAnsi="Arial" w:eastAsia="Arial" w:cs="Arial"/>
                <w:sz w:val="22"/>
                <w:szCs w:val="22"/>
              </w:rPr>
              <w:t xml:space="preserve">This should </w:t>
            </w:r>
            <w:r w:rsidRPr="35C68ADB" w:rsidR="120AED16">
              <w:rPr>
                <w:rFonts w:ascii="Arial" w:hAnsi="Arial" w:eastAsia="Arial" w:cs="Arial"/>
                <w:sz w:val="22"/>
                <w:szCs w:val="22"/>
              </w:rPr>
              <w:t>comprise</w:t>
            </w:r>
            <w:r w:rsidRPr="35C68ADB" w:rsidR="120AED16">
              <w:rPr>
                <w:rFonts w:ascii="Arial" w:hAnsi="Arial" w:eastAsia="Arial" w:cs="Arial"/>
                <w:sz w:val="22"/>
                <w:szCs w:val="22"/>
              </w:rPr>
              <w:t xml:space="preserve"> a mixture of officers who have been offered Trauma Peer support as well as those who have </w:t>
            </w:r>
            <w:r w:rsidRPr="35C68ADB" w:rsidR="120AED16">
              <w:rPr>
                <w:rFonts w:ascii="Arial" w:hAnsi="Arial" w:eastAsia="Arial" w:cs="Arial"/>
                <w:sz w:val="22"/>
                <w:szCs w:val="22"/>
              </w:rPr>
              <w:t>participated</w:t>
            </w:r>
            <w:r w:rsidRPr="35C68ADB" w:rsidR="120AED16">
              <w:rPr>
                <w:rFonts w:ascii="Arial" w:hAnsi="Arial" w:eastAsia="Arial" w:cs="Arial"/>
                <w:sz w:val="22"/>
                <w:szCs w:val="22"/>
              </w:rPr>
              <w:t xml:space="preserve">. </w:t>
            </w:r>
          </w:p>
          <w:p w:rsidRPr="00B61956" w:rsidR="005C6CD8" w:rsidP="2FF48FDA" w:rsidRDefault="005C6CD8" w14:paraId="2CCDF4D4" w14:textId="01CE94AF">
            <w:pPr>
              <w:jc w:val="both"/>
              <w:rPr>
                <w:rFonts w:ascii="Calibri" w:hAnsi="Calibri" w:cs="Calibri" w:asciiTheme="minorAscii" w:hAnsiTheme="minorAscii" w:cstheme="minorAscii"/>
                <w:sz w:val="22"/>
                <w:szCs w:val="22"/>
              </w:rPr>
            </w:pPr>
          </w:p>
        </w:tc>
      </w:tr>
      <w:tr w:rsidRPr="00B61956" w:rsidR="005C6CD8" w:rsidTr="35C68ADB" w14:paraId="556093DA" w14:textId="77777777">
        <w:trPr>
          <w:trHeight w:val="1352"/>
        </w:trPr>
        <w:tc>
          <w:tcPr>
            <w:tcW w:w="9120" w:type="dxa"/>
            <w:gridSpan w:val="2"/>
            <w:tcMar>
              <w:top w:w="0" w:type="dxa"/>
              <w:left w:w="108" w:type="dxa"/>
              <w:bottom w:w="0" w:type="dxa"/>
              <w:right w:w="108" w:type="dxa"/>
            </w:tcMar>
          </w:tcPr>
          <w:p w:rsidR="005C6CD8" w:rsidP="00D4485A" w:rsidRDefault="00D4485A" w14:paraId="5046957A" w14:textId="77777777">
            <w:pPr>
              <w:jc w:val="both"/>
              <w:rPr>
                <w:rFonts w:cs="Arial"/>
                <w:b/>
                <w:bCs/>
                <w:sz w:val="22"/>
                <w:szCs w:val="22"/>
              </w:rPr>
            </w:pPr>
            <w:r w:rsidRPr="4E135AF9" w:rsidR="00D4485A">
              <w:rPr>
                <w:rFonts w:cs="Arial"/>
                <w:b w:val="1"/>
                <w:bCs w:val="1"/>
                <w:sz w:val="22"/>
                <w:szCs w:val="22"/>
              </w:rPr>
              <w:t>ETHICAL ISSUES</w:t>
            </w:r>
            <w:r w:rsidRPr="4E135AF9" w:rsidR="00D4485A">
              <w:rPr>
                <w:rFonts w:cs="Arial"/>
                <w:b w:val="1"/>
                <w:bCs w:val="1"/>
                <w:sz w:val="22"/>
                <w:szCs w:val="22"/>
              </w:rPr>
              <w:t>:</w:t>
            </w:r>
          </w:p>
          <w:p w:rsidRPr="00D4485A" w:rsidR="00D4485A" w:rsidP="432A9F01" w:rsidRDefault="00D4485A" w14:paraId="063D7DEB" w14:textId="04EF1798">
            <w:pPr>
              <w:jc w:val="both"/>
              <w:rPr>
                <w:rFonts w:cs="Arial"/>
                <w:color w:val="FF0000"/>
                <w:sz w:val="22"/>
                <w:szCs w:val="22"/>
              </w:rPr>
            </w:pPr>
          </w:p>
          <w:p w:rsidRPr="00D4485A" w:rsidR="00D4485A" w:rsidP="432A9F01" w:rsidRDefault="00D4485A" w14:paraId="41DFC83D" w14:textId="291012CE">
            <w:pPr>
              <w:jc w:val="both"/>
              <w:rPr>
                <w:rFonts w:cs="Arial"/>
                <w:color w:val="auto"/>
                <w:sz w:val="22"/>
                <w:szCs w:val="22"/>
              </w:rPr>
            </w:pPr>
            <w:r w:rsidRPr="2FF48FDA" w:rsidR="340207E3">
              <w:rPr>
                <w:rFonts w:cs="Arial"/>
                <w:color w:val="auto"/>
                <w:sz w:val="22"/>
                <w:szCs w:val="22"/>
              </w:rPr>
              <w:t xml:space="preserve">Some officers taking the </w:t>
            </w:r>
            <w:r w:rsidRPr="2FF48FDA" w:rsidR="03189779">
              <w:rPr>
                <w:rFonts w:cs="Arial"/>
                <w:color w:val="auto"/>
                <w:sz w:val="22"/>
                <w:szCs w:val="22"/>
              </w:rPr>
              <w:t>questionnaire</w:t>
            </w:r>
            <w:r w:rsidRPr="2FF48FDA" w:rsidR="340207E3">
              <w:rPr>
                <w:rFonts w:cs="Arial"/>
                <w:color w:val="auto"/>
                <w:sz w:val="22"/>
                <w:szCs w:val="22"/>
              </w:rPr>
              <w:t xml:space="preserve"> may become triggered when recounting an incident they have been to. Questions are not intended to </w:t>
            </w:r>
            <w:r w:rsidRPr="2FF48FDA" w:rsidR="170CFFFC">
              <w:rPr>
                <w:rFonts w:cs="Arial"/>
                <w:color w:val="auto"/>
                <w:sz w:val="22"/>
                <w:szCs w:val="22"/>
              </w:rPr>
              <w:t xml:space="preserve">relive these incidents but more about the support they </w:t>
            </w:r>
            <w:r w:rsidRPr="2FF48FDA" w:rsidR="17074A3B">
              <w:rPr>
                <w:rFonts w:cs="Arial"/>
                <w:color w:val="auto"/>
                <w:sz w:val="22"/>
                <w:szCs w:val="22"/>
              </w:rPr>
              <w:t>received</w:t>
            </w:r>
            <w:r w:rsidRPr="2FF48FDA" w:rsidR="170CFFFC">
              <w:rPr>
                <w:rFonts w:cs="Arial"/>
                <w:color w:val="auto"/>
                <w:sz w:val="22"/>
                <w:szCs w:val="22"/>
              </w:rPr>
              <w:t xml:space="preserve"> after attending such incidents. </w:t>
            </w:r>
          </w:p>
          <w:p w:rsidRPr="00D4485A" w:rsidR="00D4485A" w:rsidP="432A9F01" w:rsidRDefault="00D4485A" w14:paraId="523A8751" w14:textId="1EAF0E4F">
            <w:pPr>
              <w:jc w:val="both"/>
              <w:rPr>
                <w:rFonts w:cs="Arial"/>
                <w:color w:val="auto"/>
                <w:sz w:val="22"/>
                <w:szCs w:val="22"/>
              </w:rPr>
            </w:pPr>
            <w:r w:rsidRPr="4E135AF9" w:rsidR="170CFFFC">
              <w:rPr>
                <w:rFonts w:cs="Arial"/>
                <w:color w:val="auto"/>
                <w:sz w:val="22"/>
                <w:szCs w:val="22"/>
              </w:rPr>
              <w:t>Support will be offered to all participants including wellbeing support with links to websites and phone numbers for each support network.</w:t>
            </w:r>
          </w:p>
          <w:p w:rsidR="294897FC" w:rsidP="4E135AF9" w:rsidRDefault="294897FC" w14:paraId="1D75496C" w14:textId="1B2BFF55">
            <w:pPr>
              <w:jc w:val="both"/>
              <w:rPr>
                <w:rFonts w:cs="Arial"/>
                <w:color w:val="auto"/>
                <w:sz w:val="22"/>
                <w:szCs w:val="22"/>
              </w:rPr>
            </w:pPr>
            <w:r w:rsidRPr="4E135AF9" w:rsidR="294897FC">
              <w:rPr>
                <w:rFonts w:cs="Arial"/>
                <w:color w:val="auto"/>
                <w:sz w:val="22"/>
                <w:szCs w:val="22"/>
              </w:rPr>
              <w:t xml:space="preserve">There is a potential risk of bias by myself as this is an area of Policing that I have </w:t>
            </w:r>
            <w:r w:rsidRPr="4E135AF9" w:rsidR="294897FC">
              <w:rPr>
                <w:rFonts w:cs="Arial"/>
                <w:color w:val="auto"/>
                <w:sz w:val="22"/>
                <w:szCs w:val="22"/>
              </w:rPr>
              <w:t>a vested interest</w:t>
            </w:r>
            <w:r w:rsidRPr="4E135AF9" w:rsidR="294897FC">
              <w:rPr>
                <w:rFonts w:cs="Arial"/>
                <w:color w:val="auto"/>
                <w:sz w:val="22"/>
                <w:szCs w:val="22"/>
              </w:rPr>
              <w:t xml:space="preserve"> in. I will be transparent throughout the process and if any concerns </w:t>
            </w:r>
            <w:r w:rsidRPr="4E135AF9" w:rsidR="72ADDEBF">
              <w:rPr>
                <w:rFonts w:cs="Arial"/>
                <w:color w:val="auto"/>
                <w:sz w:val="22"/>
                <w:szCs w:val="22"/>
              </w:rPr>
              <w:t>arise,</w:t>
            </w:r>
            <w:r w:rsidRPr="4E135AF9" w:rsidR="294897FC">
              <w:rPr>
                <w:rFonts w:cs="Arial"/>
                <w:color w:val="auto"/>
                <w:sz w:val="22"/>
                <w:szCs w:val="22"/>
              </w:rPr>
              <w:t xml:space="preserve"> I will discuss with the</w:t>
            </w:r>
            <w:r w:rsidRPr="4E135AF9" w:rsidR="79ADAA94">
              <w:rPr>
                <w:rFonts w:cs="Arial"/>
                <w:color w:val="auto"/>
                <w:sz w:val="22"/>
                <w:szCs w:val="22"/>
              </w:rPr>
              <w:t xml:space="preserve"> course supervisor.</w:t>
            </w:r>
          </w:p>
          <w:p w:rsidRPr="00D4485A" w:rsidR="00D4485A" w:rsidP="35C68ADB" w:rsidRDefault="00D4485A" w14:paraId="3A8D2F69" w14:textId="4C32BF5B">
            <w:pPr>
              <w:pStyle w:val="Normal"/>
              <w:jc w:val="both"/>
              <w:rPr>
                <w:rFonts w:cs="Arial"/>
                <w:color w:val="auto"/>
                <w:sz w:val="22"/>
                <w:szCs w:val="22"/>
              </w:rPr>
            </w:pPr>
          </w:p>
        </w:tc>
      </w:tr>
      <w:tr w:rsidR="00D4485A" w:rsidTr="35C68ADB" w14:paraId="368B0EBA" w14:textId="77777777">
        <w:tblPrEx>
          <w:tblCellMar>
            <w:left w:w="108" w:type="dxa"/>
            <w:right w:w="108" w:type="dxa"/>
          </w:tblCellMar>
          <w:tblLook w:val="0000" w:firstRow="0" w:lastRow="0" w:firstColumn="0" w:lastColumn="0" w:noHBand="0" w:noVBand="0"/>
        </w:tblPrEx>
        <w:trPr>
          <w:trHeight w:val="1020"/>
        </w:trPr>
        <w:tc>
          <w:tcPr>
            <w:tcW w:w="9120" w:type="dxa"/>
            <w:gridSpan w:val="2"/>
            <w:tcMar/>
          </w:tcPr>
          <w:p w:rsidRPr="00D4485A" w:rsidR="00D4485A" w:rsidP="35C68ADB" w:rsidRDefault="00D4485A" w14:paraId="50AD023C" w14:textId="1E115C8E">
            <w:pPr>
              <w:jc w:val="both"/>
              <w:rPr>
                <w:rFonts w:cs="Arial"/>
                <w:b w:val="1"/>
                <w:bCs w:val="1"/>
                <w:sz w:val="22"/>
                <w:szCs w:val="22"/>
              </w:rPr>
            </w:pPr>
            <w:r w:rsidRPr="35C68ADB" w:rsidR="00D4485A">
              <w:rPr>
                <w:rFonts w:cs="Arial"/>
                <w:b w:val="1"/>
                <w:bCs w:val="1"/>
                <w:sz w:val="22"/>
                <w:szCs w:val="22"/>
              </w:rPr>
              <w:t>T</w:t>
            </w:r>
            <w:r w:rsidRPr="35C68ADB" w:rsidR="00D4485A">
              <w:rPr>
                <w:rFonts w:cs="Arial"/>
                <w:b w:val="1"/>
                <w:bCs w:val="1"/>
                <w:sz w:val="22"/>
                <w:szCs w:val="22"/>
              </w:rPr>
              <w:t>IME SCALE:</w:t>
            </w:r>
          </w:p>
          <w:p w:rsidRPr="00D4485A" w:rsidR="00D4485A" w:rsidP="432A9F01" w:rsidRDefault="00D4485A" w14:paraId="142CC031" w14:textId="390CCB59">
            <w:pPr>
              <w:jc w:val="both"/>
              <w:rPr>
                <w:rFonts w:cs="Arial"/>
                <w:color w:val="FF0000"/>
                <w:sz w:val="22"/>
                <w:szCs w:val="22"/>
              </w:rPr>
            </w:pPr>
          </w:p>
          <w:tbl>
            <w:tblPr>
              <w:tblStyle w:val="TableGrid"/>
              <w:tblW w:w="0" w:type="auto"/>
              <w:tblLayout w:type="fixed"/>
              <w:tblLook w:val="06A0" w:firstRow="1" w:lastRow="0" w:firstColumn="1" w:lastColumn="0" w:noHBand="1" w:noVBand="1"/>
            </w:tblPr>
            <w:tblGrid>
              <w:gridCol w:w="2460"/>
              <w:gridCol w:w="750"/>
              <w:gridCol w:w="690"/>
              <w:gridCol w:w="716"/>
              <w:gridCol w:w="694"/>
              <w:gridCol w:w="679"/>
              <w:gridCol w:w="709"/>
              <w:gridCol w:w="694"/>
              <w:gridCol w:w="754"/>
              <w:gridCol w:w="776"/>
            </w:tblGrid>
            <w:tr w:rsidR="4E135AF9" w:rsidTr="4E135AF9" w14:paraId="6DED9D01">
              <w:trPr>
                <w:trHeight w:val="300"/>
              </w:trPr>
              <w:tc>
                <w:tcPr>
                  <w:tcW w:w="2460" w:type="dxa"/>
                  <w:tcMar/>
                </w:tcPr>
                <w:p w:rsidR="4E135AF9" w:rsidP="4E135AF9" w:rsidRDefault="4E135AF9" w14:paraId="3A5A7EA8" w14:textId="3C366FFA">
                  <w:pPr>
                    <w:pStyle w:val="Normal"/>
                    <w:rPr>
                      <w:rFonts w:cs="Arial"/>
                      <w:color w:val="FF0000"/>
                      <w:sz w:val="22"/>
                      <w:szCs w:val="22"/>
                    </w:rPr>
                  </w:pPr>
                </w:p>
              </w:tc>
              <w:tc>
                <w:tcPr>
                  <w:tcW w:w="750" w:type="dxa"/>
                  <w:tcMar/>
                </w:tcPr>
                <w:p w:rsidR="3AF1E060" w:rsidP="4E135AF9" w:rsidRDefault="3AF1E060" w14:paraId="77A1385C" w14:textId="5B1E0543">
                  <w:pPr>
                    <w:pStyle w:val="Normal"/>
                    <w:rPr>
                      <w:rFonts w:cs="Arial"/>
                      <w:color w:val="FF0000"/>
                      <w:sz w:val="22"/>
                      <w:szCs w:val="22"/>
                    </w:rPr>
                  </w:pPr>
                  <w:r w:rsidRPr="4E135AF9" w:rsidR="3AF1E060">
                    <w:rPr>
                      <w:rFonts w:cs="Arial"/>
                      <w:color w:val="FF0000"/>
                      <w:sz w:val="22"/>
                      <w:szCs w:val="22"/>
                    </w:rPr>
                    <w:t>MAR</w:t>
                  </w:r>
                </w:p>
              </w:tc>
              <w:tc>
                <w:tcPr>
                  <w:tcW w:w="690" w:type="dxa"/>
                  <w:tcMar/>
                </w:tcPr>
                <w:p w:rsidR="3AF1E060" w:rsidP="4E135AF9" w:rsidRDefault="3AF1E060" w14:paraId="4C2A5A53" w14:textId="3759BC9E">
                  <w:pPr>
                    <w:pStyle w:val="Normal"/>
                    <w:rPr>
                      <w:rFonts w:cs="Arial"/>
                      <w:color w:val="FF0000"/>
                      <w:sz w:val="22"/>
                      <w:szCs w:val="22"/>
                    </w:rPr>
                  </w:pPr>
                  <w:r w:rsidRPr="4E135AF9" w:rsidR="3AF1E060">
                    <w:rPr>
                      <w:rFonts w:cs="Arial"/>
                      <w:color w:val="FF0000"/>
                      <w:sz w:val="22"/>
                      <w:szCs w:val="22"/>
                    </w:rPr>
                    <w:t>APR</w:t>
                  </w:r>
                </w:p>
              </w:tc>
              <w:tc>
                <w:tcPr>
                  <w:tcW w:w="716" w:type="dxa"/>
                  <w:tcMar/>
                </w:tcPr>
                <w:p w:rsidR="3AF1E060" w:rsidP="4E135AF9" w:rsidRDefault="3AF1E060" w14:paraId="007239E2" w14:textId="19D17B0F">
                  <w:pPr>
                    <w:pStyle w:val="Normal"/>
                    <w:rPr>
                      <w:rFonts w:cs="Arial"/>
                      <w:color w:val="FF0000"/>
                      <w:sz w:val="22"/>
                      <w:szCs w:val="22"/>
                    </w:rPr>
                  </w:pPr>
                  <w:r w:rsidRPr="4E135AF9" w:rsidR="3AF1E060">
                    <w:rPr>
                      <w:rFonts w:cs="Arial"/>
                      <w:color w:val="FF0000"/>
                      <w:sz w:val="22"/>
                      <w:szCs w:val="22"/>
                    </w:rPr>
                    <w:t>MAY</w:t>
                  </w:r>
                </w:p>
              </w:tc>
              <w:tc>
                <w:tcPr>
                  <w:tcW w:w="694" w:type="dxa"/>
                  <w:tcMar/>
                </w:tcPr>
                <w:p w:rsidR="3AF1E060" w:rsidP="4E135AF9" w:rsidRDefault="3AF1E060" w14:paraId="6506A5CC" w14:textId="7047E28E">
                  <w:pPr>
                    <w:pStyle w:val="Normal"/>
                    <w:rPr>
                      <w:rFonts w:cs="Arial"/>
                      <w:color w:val="FF0000"/>
                      <w:sz w:val="22"/>
                      <w:szCs w:val="22"/>
                    </w:rPr>
                  </w:pPr>
                  <w:r w:rsidRPr="4E135AF9" w:rsidR="3AF1E060">
                    <w:rPr>
                      <w:rFonts w:cs="Arial"/>
                      <w:color w:val="FF0000"/>
                      <w:sz w:val="22"/>
                      <w:szCs w:val="22"/>
                    </w:rPr>
                    <w:t>JUN</w:t>
                  </w:r>
                </w:p>
              </w:tc>
              <w:tc>
                <w:tcPr>
                  <w:tcW w:w="679" w:type="dxa"/>
                  <w:tcMar/>
                </w:tcPr>
                <w:p w:rsidR="3AF1E060" w:rsidP="4E135AF9" w:rsidRDefault="3AF1E060" w14:paraId="134F68ED" w14:textId="4A9C364E">
                  <w:pPr>
                    <w:pStyle w:val="Normal"/>
                    <w:rPr>
                      <w:rFonts w:cs="Arial"/>
                      <w:color w:val="FF0000"/>
                      <w:sz w:val="22"/>
                      <w:szCs w:val="22"/>
                    </w:rPr>
                  </w:pPr>
                  <w:r w:rsidRPr="4E135AF9" w:rsidR="3AF1E060">
                    <w:rPr>
                      <w:rFonts w:cs="Arial"/>
                      <w:color w:val="FF0000"/>
                      <w:sz w:val="22"/>
                      <w:szCs w:val="22"/>
                    </w:rPr>
                    <w:t>JUL</w:t>
                  </w:r>
                </w:p>
              </w:tc>
              <w:tc>
                <w:tcPr>
                  <w:tcW w:w="709" w:type="dxa"/>
                  <w:tcMar/>
                </w:tcPr>
                <w:p w:rsidR="3AF1E060" w:rsidP="4E135AF9" w:rsidRDefault="3AF1E060" w14:paraId="29D67CBF" w14:textId="1D983BB2">
                  <w:pPr>
                    <w:pStyle w:val="Normal"/>
                    <w:rPr>
                      <w:rFonts w:cs="Arial"/>
                      <w:color w:val="FF0000"/>
                      <w:sz w:val="22"/>
                      <w:szCs w:val="22"/>
                    </w:rPr>
                  </w:pPr>
                  <w:r w:rsidRPr="4E135AF9" w:rsidR="3AF1E060">
                    <w:rPr>
                      <w:rFonts w:cs="Arial"/>
                      <w:color w:val="FF0000"/>
                      <w:sz w:val="22"/>
                      <w:szCs w:val="22"/>
                    </w:rPr>
                    <w:t>AUG</w:t>
                  </w:r>
                </w:p>
              </w:tc>
              <w:tc>
                <w:tcPr>
                  <w:tcW w:w="694" w:type="dxa"/>
                  <w:tcMar/>
                </w:tcPr>
                <w:p w:rsidR="3AF1E060" w:rsidP="4E135AF9" w:rsidRDefault="3AF1E060" w14:paraId="2275CF32" w14:textId="607C1603">
                  <w:pPr>
                    <w:pStyle w:val="Normal"/>
                    <w:rPr>
                      <w:rFonts w:cs="Arial"/>
                      <w:color w:val="FF0000"/>
                      <w:sz w:val="22"/>
                      <w:szCs w:val="22"/>
                    </w:rPr>
                  </w:pPr>
                  <w:r w:rsidRPr="4E135AF9" w:rsidR="3AF1E060">
                    <w:rPr>
                      <w:rFonts w:cs="Arial"/>
                      <w:color w:val="FF0000"/>
                      <w:sz w:val="22"/>
                      <w:szCs w:val="22"/>
                    </w:rPr>
                    <w:t>SEP</w:t>
                  </w:r>
                </w:p>
              </w:tc>
              <w:tc>
                <w:tcPr>
                  <w:tcW w:w="754" w:type="dxa"/>
                  <w:tcMar/>
                </w:tcPr>
                <w:p w:rsidR="2EF9659E" w:rsidP="4E135AF9" w:rsidRDefault="2EF9659E" w14:paraId="6AD6F6C3" w14:textId="1A95D89F">
                  <w:pPr>
                    <w:pStyle w:val="Normal"/>
                    <w:suppressLineNumbers w:val="0"/>
                    <w:bidi w:val="0"/>
                    <w:spacing w:before="0" w:beforeAutospacing="off" w:after="0" w:afterAutospacing="off" w:line="259" w:lineRule="auto"/>
                    <w:ind w:left="0" w:right="0"/>
                    <w:jc w:val="left"/>
                  </w:pPr>
                  <w:r w:rsidRPr="4E135AF9" w:rsidR="2EF9659E">
                    <w:rPr>
                      <w:rFonts w:cs="Arial"/>
                      <w:color w:val="FF0000"/>
                      <w:sz w:val="22"/>
                      <w:szCs w:val="22"/>
                    </w:rPr>
                    <w:t>OCT</w:t>
                  </w:r>
                </w:p>
              </w:tc>
              <w:tc>
                <w:tcPr>
                  <w:tcW w:w="776" w:type="dxa"/>
                  <w:tcMar/>
                </w:tcPr>
                <w:p w:rsidR="2EF9659E" w:rsidP="4E135AF9" w:rsidRDefault="2EF9659E" w14:paraId="717DF2CE" w14:textId="70F198E4">
                  <w:pPr>
                    <w:pStyle w:val="Normal"/>
                    <w:suppressLineNumbers w:val="0"/>
                    <w:bidi w:val="0"/>
                    <w:spacing w:before="0" w:beforeAutospacing="off" w:after="0" w:afterAutospacing="off" w:line="259" w:lineRule="auto"/>
                    <w:ind w:left="0" w:right="0"/>
                    <w:jc w:val="left"/>
                  </w:pPr>
                  <w:r w:rsidRPr="4E135AF9" w:rsidR="2EF9659E">
                    <w:rPr>
                      <w:rFonts w:cs="Arial"/>
                      <w:color w:val="FF0000"/>
                      <w:sz w:val="22"/>
                      <w:szCs w:val="22"/>
                    </w:rPr>
                    <w:t>NOV</w:t>
                  </w:r>
                </w:p>
              </w:tc>
            </w:tr>
            <w:tr w:rsidR="4E135AF9" w:rsidTr="4E135AF9" w14:paraId="1C5A181A">
              <w:trPr>
                <w:trHeight w:val="480"/>
              </w:trPr>
              <w:tc>
                <w:tcPr>
                  <w:tcW w:w="2460" w:type="dxa"/>
                  <w:tcMar/>
                </w:tcPr>
                <w:p w:rsidR="3AF1E060" w:rsidP="4E135AF9" w:rsidRDefault="3AF1E060" w14:paraId="580DBFCE" w14:textId="33A49049">
                  <w:pPr>
                    <w:pStyle w:val="Normal"/>
                    <w:rPr>
                      <w:rFonts w:cs="Arial"/>
                      <w:color w:val="FF0000"/>
                      <w:sz w:val="22"/>
                      <w:szCs w:val="22"/>
                    </w:rPr>
                  </w:pPr>
                  <w:r w:rsidRPr="4E135AF9" w:rsidR="3AF1E060">
                    <w:rPr>
                      <w:rFonts w:cs="Arial"/>
                      <w:color w:val="FF0000"/>
                      <w:sz w:val="22"/>
                      <w:szCs w:val="22"/>
                    </w:rPr>
                    <w:t>W</w:t>
                  </w:r>
                  <w:r w:rsidRPr="4E135AF9" w:rsidR="40B1B796">
                    <w:rPr>
                      <w:rFonts w:cs="Arial"/>
                      <w:color w:val="FF0000"/>
                      <w:sz w:val="22"/>
                      <w:szCs w:val="22"/>
                    </w:rPr>
                    <w:t>orkbook</w:t>
                  </w:r>
                  <w:r w:rsidRPr="4E135AF9" w:rsidR="3AF1E060">
                    <w:rPr>
                      <w:rFonts w:cs="Arial"/>
                      <w:color w:val="FF0000"/>
                      <w:sz w:val="22"/>
                      <w:szCs w:val="22"/>
                    </w:rPr>
                    <w:t xml:space="preserve"> 2</w:t>
                  </w:r>
                </w:p>
              </w:tc>
              <w:tc>
                <w:tcPr>
                  <w:tcW w:w="750" w:type="dxa"/>
                  <w:shd w:val="clear" w:color="auto" w:fill="A8D08D" w:themeFill="accent6" w:themeFillTint="99"/>
                  <w:tcMar/>
                </w:tcPr>
                <w:p w:rsidR="4E135AF9" w:rsidP="4E135AF9" w:rsidRDefault="4E135AF9" w14:paraId="21112BD4" w14:textId="73D4CD68">
                  <w:pPr>
                    <w:pStyle w:val="Normal"/>
                    <w:rPr>
                      <w:rFonts w:cs="Arial"/>
                      <w:color w:val="FF0000"/>
                      <w:sz w:val="22"/>
                      <w:szCs w:val="22"/>
                    </w:rPr>
                  </w:pPr>
                </w:p>
              </w:tc>
              <w:tc>
                <w:tcPr>
                  <w:tcW w:w="690" w:type="dxa"/>
                  <w:shd w:val="clear" w:color="auto" w:fill="A8D08D" w:themeFill="accent6" w:themeFillTint="99"/>
                  <w:tcMar/>
                </w:tcPr>
                <w:p w:rsidR="4E135AF9" w:rsidP="4E135AF9" w:rsidRDefault="4E135AF9" w14:paraId="3222B5F4" w14:textId="73D4CD68">
                  <w:pPr>
                    <w:pStyle w:val="Normal"/>
                    <w:rPr>
                      <w:rFonts w:cs="Arial"/>
                      <w:color w:val="FF0000"/>
                      <w:sz w:val="22"/>
                      <w:szCs w:val="22"/>
                    </w:rPr>
                  </w:pPr>
                </w:p>
              </w:tc>
              <w:tc>
                <w:tcPr>
                  <w:tcW w:w="716" w:type="dxa"/>
                  <w:shd w:val="clear" w:color="auto" w:fill="A8D08D" w:themeFill="accent6" w:themeFillTint="99"/>
                  <w:tcMar/>
                </w:tcPr>
                <w:p w:rsidR="4E135AF9" w:rsidP="4E135AF9" w:rsidRDefault="4E135AF9" w14:paraId="1A01F713" w14:textId="73D4CD68">
                  <w:pPr>
                    <w:pStyle w:val="Normal"/>
                    <w:rPr>
                      <w:rFonts w:cs="Arial"/>
                      <w:color w:val="FF0000"/>
                      <w:sz w:val="22"/>
                      <w:szCs w:val="22"/>
                    </w:rPr>
                  </w:pPr>
                </w:p>
              </w:tc>
              <w:tc>
                <w:tcPr>
                  <w:tcW w:w="694" w:type="dxa"/>
                  <w:tcMar/>
                </w:tcPr>
                <w:p w:rsidR="4E135AF9" w:rsidP="4E135AF9" w:rsidRDefault="4E135AF9" w14:paraId="25D6981C" w14:textId="73D4CD68">
                  <w:pPr>
                    <w:pStyle w:val="Normal"/>
                    <w:rPr>
                      <w:rFonts w:cs="Arial"/>
                      <w:color w:val="FF0000"/>
                      <w:sz w:val="22"/>
                      <w:szCs w:val="22"/>
                    </w:rPr>
                  </w:pPr>
                </w:p>
              </w:tc>
              <w:tc>
                <w:tcPr>
                  <w:tcW w:w="679" w:type="dxa"/>
                  <w:tcMar/>
                </w:tcPr>
                <w:p w:rsidR="4E135AF9" w:rsidP="4E135AF9" w:rsidRDefault="4E135AF9" w14:paraId="06EAB773" w14:textId="73D4CD68">
                  <w:pPr>
                    <w:pStyle w:val="Normal"/>
                    <w:rPr>
                      <w:rFonts w:cs="Arial"/>
                      <w:color w:val="FF0000"/>
                      <w:sz w:val="22"/>
                      <w:szCs w:val="22"/>
                    </w:rPr>
                  </w:pPr>
                </w:p>
              </w:tc>
              <w:tc>
                <w:tcPr>
                  <w:tcW w:w="709" w:type="dxa"/>
                  <w:tcMar/>
                </w:tcPr>
                <w:p w:rsidR="4E135AF9" w:rsidP="4E135AF9" w:rsidRDefault="4E135AF9" w14:paraId="53921CE1" w14:textId="73D4CD68">
                  <w:pPr>
                    <w:pStyle w:val="Normal"/>
                    <w:rPr>
                      <w:rFonts w:cs="Arial"/>
                      <w:color w:val="FF0000"/>
                      <w:sz w:val="22"/>
                      <w:szCs w:val="22"/>
                    </w:rPr>
                  </w:pPr>
                </w:p>
              </w:tc>
              <w:tc>
                <w:tcPr>
                  <w:tcW w:w="694" w:type="dxa"/>
                  <w:tcMar/>
                </w:tcPr>
                <w:p w:rsidR="4E135AF9" w:rsidP="4E135AF9" w:rsidRDefault="4E135AF9" w14:paraId="31FEC9C9" w14:textId="73D4CD68">
                  <w:pPr>
                    <w:pStyle w:val="Normal"/>
                    <w:rPr>
                      <w:rFonts w:cs="Arial"/>
                      <w:color w:val="FF0000"/>
                      <w:sz w:val="22"/>
                      <w:szCs w:val="22"/>
                    </w:rPr>
                  </w:pPr>
                </w:p>
              </w:tc>
              <w:tc>
                <w:tcPr>
                  <w:tcW w:w="754" w:type="dxa"/>
                  <w:tcMar/>
                </w:tcPr>
                <w:p w:rsidR="4E135AF9" w:rsidP="4E135AF9" w:rsidRDefault="4E135AF9" w14:paraId="4E8C335A" w14:textId="73D4CD68">
                  <w:pPr>
                    <w:pStyle w:val="Normal"/>
                    <w:rPr>
                      <w:rFonts w:cs="Arial"/>
                      <w:color w:val="FF0000"/>
                      <w:sz w:val="22"/>
                      <w:szCs w:val="22"/>
                    </w:rPr>
                  </w:pPr>
                </w:p>
              </w:tc>
              <w:tc>
                <w:tcPr>
                  <w:tcW w:w="776" w:type="dxa"/>
                  <w:tcMar/>
                </w:tcPr>
                <w:p w:rsidR="4E135AF9" w:rsidP="4E135AF9" w:rsidRDefault="4E135AF9" w14:paraId="139050EC" w14:textId="1096533E">
                  <w:pPr>
                    <w:pStyle w:val="Normal"/>
                    <w:rPr>
                      <w:rFonts w:cs="Arial"/>
                      <w:color w:val="FF0000"/>
                      <w:sz w:val="22"/>
                      <w:szCs w:val="22"/>
                    </w:rPr>
                  </w:pPr>
                </w:p>
              </w:tc>
            </w:tr>
            <w:tr w:rsidR="4E135AF9" w:rsidTr="4E135AF9" w14:paraId="6D81EB38">
              <w:trPr>
                <w:trHeight w:val="570"/>
              </w:trPr>
              <w:tc>
                <w:tcPr>
                  <w:tcW w:w="2460" w:type="dxa"/>
                  <w:tcMar/>
                </w:tcPr>
                <w:p w:rsidR="52BC4974" w:rsidP="4E135AF9" w:rsidRDefault="52BC4974" w14:paraId="69B2066D" w14:textId="08333360">
                  <w:pPr>
                    <w:pStyle w:val="Normal"/>
                    <w:rPr>
                      <w:rFonts w:cs="Arial"/>
                      <w:color w:val="FF0000"/>
                      <w:sz w:val="22"/>
                      <w:szCs w:val="22"/>
                    </w:rPr>
                  </w:pPr>
                  <w:r w:rsidRPr="4E135AF9" w:rsidR="52BC4974">
                    <w:rPr>
                      <w:rFonts w:cs="Arial"/>
                      <w:color w:val="FF0000"/>
                      <w:sz w:val="22"/>
                      <w:szCs w:val="22"/>
                    </w:rPr>
                    <w:t>Questionnaire</w:t>
                  </w:r>
                </w:p>
              </w:tc>
              <w:tc>
                <w:tcPr>
                  <w:tcW w:w="750" w:type="dxa"/>
                  <w:tcMar/>
                </w:tcPr>
                <w:p w:rsidR="4E135AF9" w:rsidP="4E135AF9" w:rsidRDefault="4E135AF9" w14:paraId="4AF4926B" w14:textId="73D4CD68">
                  <w:pPr>
                    <w:pStyle w:val="Normal"/>
                    <w:rPr>
                      <w:rFonts w:cs="Arial"/>
                      <w:color w:val="FF0000"/>
                      <w:sz w:val="22"/>
                      <w:szCs w:val="22"/>
                    </w:rPr>
                  </w:pPr>
                </w:p>
              </w:tc>
              <w:tc>
                <w:tcPr>
                  <w:tcW w:w="690" w:type="dxa"/>
                  <w:shd w:val="clear" w:color="auto" w:fill="2F5496" w:themeFill="accent1" w:themeFillShade="BF"/>
                  <w:tcMar/>
                </w:tcPr>
                <w:p w:rsidR="4E135AF9" w:rsidP="4E135AF9" w:rsidRDefault="4E135AF9" w14:paraId="25A39644" w14:textId="73D4CD68">
                  <w:pPr>
                    <w:pStyle w:val="Normal"/>
                    <w:rPr>
                      <w:rFonts w:cs="Arial"/>
                      <w:color w:val="FF0000"/>
                      <w:sz w:val="22"/>
                      <w:szCs w:val="22"/>
                    </w:rPr>
                  </w:pPr>
                </w:p>
              </w:tc>
              <w:tc>
                <w:tcPr>
                  <w:tcW w:w="716" w:type="dxa"/>
                  <w:shd w:val="clear" w:color="auto" w:fill="2F5496" w:themeFill="accent1" w:themeFillShade="BF"/>
                  <w:tcMar/>
                </w:tcPr>
                <w:p w:rsidR="4E135AF9" w:rsidP="4E135AF9" w:rsidRDefault="4E135AF9" w14:paraId="007EC1DF" w14:textId="73D4CD68">
                  <w:pPr>
                    <w:pStyle w:val="Normal"/>
                    <w:rPr>
                      <w:rFonts w:cs="Arial"/>
                      <w:color w:val="FF0000"/>
                      <w:sz w:val="22"/>
                      <w:szCs w:val="22"/>
                    </w:rPr>
                  </w:pPr>
                </w:p>
              </w:tc>
              <w:tc>
                <w:tcPr>
                  <w:tcW w:w="694" w:type="dxa"/>
                  <w:tcMar/>
                </w:tcPr>
                <w:p w:rsidR="4E135AF9" w:rsidP="4E135AF9" w:rsidRDefault="4E135AF9" w14:paraId="6F432695" w14:textId="73D4CD68">
                  <w:pPr>
                    <w:pStyle w:val="Normal"/>
                    <w:rPr>
                      <w:rFonts w:cs="Arial"/>
                      <w:color w:val="FF0000"/>
                      <w:sz w:val="22"/>
                      <w:szCs w:val="22"/>
                    </w:rPr>
                  </w:pPr>
                </w:p>
              </w:tc>
              <w:tc>
                <w:tcPr>
                  <w:tcW w:w="679" w:type="dxa"/>
                  <w:tcMar/>
                </w:tcPr>
                <w:p w:rsidR="4E135AF9" w:rsidP="4E135AF9" w:rsidRDefault="4E135AF9" w14:paraId="728A563B" w14:textId="73D4CD68">
                  <w:pPr>
                    <w:pStyle w:val="Normal"/>
                    <w:rPr>
                      <w:rFonts w:cs="Arial"/>
                      <w:color w:val="FF0000"/>
                      <w:sz w:val="22"/>
                      <w:szCs w:val="22"/>
                    </w:rPr>
                  </w:pPr>
                </w:p>
              </w:tc>
              <w:tc>
                <w:tcPr>
                  <w:tcW w:w="709" w:type="dxa"/>
                  <w:tcMar/>
                </w:tcPr>
                <w:p w:rsidR="4E135AF9" w:rsidP="4E135AF9" w:rsidRDefault="4E135AF9" w14:paraId="15384412" w14:textId="73D4CD68">
                  <w:pPr>
                    <w:pStyle w:val="Normal"/>
                    <w:rPr>
                      <w:rFonts w:cs="Arial"/>
                      <w:color w:val="FF0000"/>
                      <w:sz w:val="22"/>
                      <w:szCs w:val="22"/>
                    </w:rPr>
                  </w:pPr>
                </w:p>
              </w:tc>
              <w:tc>
                <w:tcPr>
                  <w:tcW w:w="694" w:type="dxa"/>
                  <w:tcMar/>
                </w:tcPr>
                <w:p w:rsidR="4E135AF9" w:rsidP="4E135AF9" w:rsidRDefault="4E135AF9" w14:paraId="5EFDE872" w14:textId="73D4CD68">
                  <w:pPr>
                    <w:pStyle w:val="Normal"/>
                    <w:rPr>
                      <w:rFonts w:cs="Arial"/>
                      <w:color w:val="FF0000"/>
                      <w:sz w:val="22"/>
                      <w:szCs w:val="22"/>
                    </w:rPr>
                  </w:pPr>
                </w:p>
              </w:tc>
              <w:tc>
                <w:tcPr>
                  <w:tcW w:w="754" w:type="dxa"/>
                  <w:tcMar/>
                </w:tcPr>
                <w:p w:rsidR="4E135AF9" w:rsidP="4E135AF9" w:rsidRDefault="4E135AF9" w14:paraId="26D582DA" w14:textId="73D4CD68">
                  <w:pPr>
                    <w:pStyle w:val="Normal"/>
                    <w:rPr>
                      <w:rFonts w:cs="Arial"/>
                      <w:color w:val="FF0000"/>
                      <w:sz w:val="22"/>
                      <w:szCs w:val="22"/>
                    </w:rPr>
                  </w:pPr>
                </w:p>
              </w:tc>
              <w:tc>
                <w:tcPr>
                  <w:tcW w:w="776" w:type="dxa"/>
                  <w:tcMar/>
                </w:tcPr>
                <w:p w:rsidR="4E135AF9" w:rsidP="4E135AF9" w:rsidRDefault="4E135AF9" w14:paraId="6E6D2ACC" w14:textId="0BC312FE">
                  <w:pPr>
                    <w:pStyle w:val="Normal"/>
                    <w:rPr>
                      <w:rFonts w:cs="Arial"/>
                      <w:color w:val="FF0000"/>
                      <w:sz w:val="22"/>
                      <w:szCs w:val="22"/>
                    </w:rPr>
                  </w:pPr>
                </w:p>
              </w:tc>
            </w:tr>
            <w:tr w:rsidR="4E135AF9" w:rsidTr="4E135AF9" w14:paraId="195767D1">
              <w:trPr>
                <w:trHeight w:val="300"/>
              </w:trPr>
              <w:tc>
                <w:tcPr>
                  <w:tcW w:w="2460" w:type="dxa"/>
                  <w:tcMar/>
                </w:tcPr>
                <w:p w:rsidR="3AF1E060" w:rsidP="4E135AF9" w:rsidRDefault="3AF1E060" w14:paraId="6473CCC1" w14:textId="49B14280">
                  <w:pPr>
                    <w:pStyle w:val="Normal"/>
                    <w:rPr>
                      <w:rFonts w:cs="Arial"/>
                      <w:color w:val="FF0000"/>
                      <w:sz w:val="22"/>
                      <w:szCs w:val="22"/>
                    </w:rPr>
                  </w:pPr>
                  <w:r w:rsidRPr="4E135AF9" w:rsidR="3AF1E060">
                    <w:rPr>
                      <w:rFonts w:cs="Arial"/>
                      <w:color w:val="FF0000"/>
                      <w:sz w:val="22"/>
                      <w:szCs w:val="22"/>
                    </w:rPr>
                    <w:t>One to One Interviews</w:t>
                  </w:r>
                </w:p>
              </w:tc>
              <w:tc>
                <w:tcPr>
                  <w:tcW w:w="750" w:type="dxa"/>
                  <w:tcMar/>
                </w:tcPr>
                <w:p w:rsidR="4E135AF9" w:rsidP="4E135AF9" w:rsidRDefault="4E135AF9" w14:paraId="4F18496E" w14:textId="73D4CD68">
                  <w:pPr>
                    <w:pStyle w:val="Normal"/>
                    <w:rPr>
                      <w:rFonts w:cs="Arial"/>
                      <w:color w:val="FF0000"/>
                      <w:sz w:val="22"/>
                      <w:szCs w:val="22"/>
                    </w:rPr>
                  </w:pPr>
                </w:p>
              </w:tc>
              <w:tc>
                <w:tcPr>
                  <w:tcW w:w="690" w:type="dxa"/>
                  <w:tcMar/>
                </w:tcPr>
                <w:p w:rsidR="4E135AF9" w:rsidP="4E135AF9" w:rsidRDefault="4E135AF9" w14:paraId="3B17B2A6" w14:textId="73D4CD68">
                  <w:pPr>
                    <w:pStyle w:val="Normal"/>
                    <w:rPr>
                      <w:rFonts w:cs="Arial"/>
                      <w:color w:val="FF0000"/>
                      <w:sz w:val="22"/>
                      <w:szCs w:val="22"/>
                    </w:rPr>
                  </w:pPr>
                </w:p>
              </w:tc>
              <w:tc>
                <w:tcPr>
                  <w:tcW w:w="716" w:type="dxa"/>
                  <w:tcMar/>
                </w:tcPr>
                <w:p w:rsidR="4E135AF9" w:rsidP="4E135AF9" w:rsidRDefault="4E135AF9" w14:paraId="7EDF3515" w14:textId="73D4CD68">
                  <w:pPr>
                    <w:pStyle w:val="Normal"/>
                    <w:rPr>
                      <w:rFonts w:cs="Arial"/>
                      <w:color w:val="FF0000"/>
                      <w:sz w:val="22"/>
                      <w:szCs w:val="22"/>
                    </w:rPr>
                  </w:pPr>
                </w:p>
              </w:tc>
              <w:tc>
                <w:tcPr>
                  <w:tcW w:w="694" w:type="dxa"/>
                  <w:shd w:val="clear" w:color="auto" w:fill="BF8F00" w:themeFill="accent4" w:themeFillShade="BF"/>
                  <w:tcMar/>
                </w:tcPr>
                <w:p w:rsidR="4E135AF9" w:rsidP="4E135AF9" w:rsidRDefault="4E135AF9" w14:paraId="56A74827" w14:textId="73D4CD68">
                  <w:pPr>
                    <w:pStyle w:val="Normal"/>
                    <w:rPr>
                      <w:rFonts w:cs="Arial"/>
                      <w:color w:val="FF0000"/>
                      <w:sz w:val="22"/>
                      <w:szCs w:val="22"/>
                    </w:rPr>
                  </w:pPr>
                </w:p>
              </w:tc>
              <w:tc>
                <w:tcPr>
                  <w:tcW w:w="679" w:type="dxa"/>
                  <w:shd w:val="clear" w:color="auto" w:fill="BF8F00" w:themeFill="accent4" w:themeFillShade="BF"/>
                  <w:tcMar/>
                </w:tcPr>
                <w:p w:rsidR="4E135AF9" w:rsidP="4E135AF9" w:rsidRDefault="4E135AF9" w14:paraId="26367F1D" w14:textId="73D4CD68">
                  <w:pPr>
                    <w:pStyle w:val="Normal"/>
                    <w:rPr>
                      <w:rFonts w:cs="Arial"/>
                      <w:color w:val="FF0000"/>
                      <w:sz w:val="22"/>
                      <w:szCs w:val="22"/>
                    </w:rPr>
                  </w:pPr>
                </w:p>
              </w:tc>
              <w:tc>
                <w:tcPr>
                  <w:tcW w:w="709" w:type="dxa"/>
                  <w:tcMar/>
                </w:tcPr>
                <w:p w:rsidR="4E135AF9" w:rsidP="4E135AF9" w:rsidRDefault="4E135AF9" w14:paraId="606EE522" w14:textId="73D4CD68">
                  <w:pPr>
                    <w:pStyle w:val="Normal"/>
                    <w:rPr>
                      <w:rFonts w:cs="Arial"/>
                      <w:color w:val="FF0000"/>
                      <w:sz w:val="22"/>
                      <w:szCs w:val="22"/>
                    </w:rPr>
                  </w:pPr>
                </w:p>
              </w:tc>
              <w:tc>
                <w:tcPr>
                  <w:tcW w:w="694" w:type="dxa"/>
                  <w:tcMar/>
                </w:tcPr>
                <w:p w:rsidR="4E135AF9" w:rsidP="4E135AF9" w:rsidRDefault="4E135AF9" w14:paraId="1A293BB9" w14:textId="73D4CD68">
                  <w:pPr>
                    <w:pStyle w:val="Normal"/>
                    <w:rPr>
                      <w:rFonts w:cs="Arial"/>
                      <w:color w:val="FF0000"/>
                      <w:sz w:val="22"/>
                      <w:szCs w:val="22"/>
                    </w:rPr>
                  </w:pPr>
                </w:p>
              </w:tc>
              <w:tc>
                <w:tcPr>
                  <w:tcW w:w="754" w:type="dxa"/>
                  <w:tcMar/>
                </w:tcPr>
                <w:p w:rsidR="4E135AF9" w:rsidP="4E135AF9" w:rsidRDefault="4E135AF9" w14:paraId="66AAA33A" w14:textId="73D4CD68">
                  <w:pPr>
                    <w:pStyle w:val="Normal"/>
                    <w:rPr>
                      <w:rFonts w:cs="Arial"/>
                      <w:color w:val="FF0000"/>
                      <w:sz w:val="22"/>
                      <w:szCs w:val="22"/>
                    </w:rPr>
                  </w:pPr>
                </w:p>
              </w:tc>
              <w:tc>
                <w:tcPr>
                  <w:tcW w:w="776" w:type="dxa"/>
                  <w:tcMar/>
                </w:tcPr>
                <w:p w:rsidR="4E135AF9" w:rsidP="4E135AF9" w:rsidRDefault="4E135AF9" w14:paraId="4E1ACD8B" w14:textId="30D650FD">
                  <w:pPr>
                    <w:pStyle w:val="Normal"/>
                    <w:rPr>
                      <w:rFonts w:cs="Arial"/>
                      <w:color w:val="FF0000"/>
                      <w:sz w:val="22"/>
                      <w:szCs w:val="22"/>
                    </w:rPr>
                  </w:pPr>
                </w:p>
              </w:tc>
            </w:tr>
            <w:tr w:rsidR="4E135AF9" w:rsidTr="4E135AF9" w14:paraId="3949A19B">
              <w:trPr>
                <w:trHeight w:val="585"/>
              </w:trPr>
              <w:tc>
                <w:tcPr>
                  <w:tcW w:w="2460" w:type="dxa"/>
                  <w:tcMar/>
                </w:tcPr>
                <w:p w:rsidR="3AF1E060" w:rsidP="4E135AF9" w:rsidRDefault="3AF1E060" w14:paraId="4079FA02" w14:textId="063016F3">
                  <w:pPr>
                    <w:pStyle w:val="Normal"/>
                    <w:rPr>
                      <w:rFonts w:cs="Arial"/>
                      <w:color w:val="FF0000"/>
                      <w:sz w:val="22"/>
                      <w:szCs w:val="22"/>
                    </w:rPr>
                  </w:pPr>
                  <w:r w:rsidRPr="4E135AF9" w:rsidR="3AF1E060">
                    <w:rPr>
                      <w:rFonts w:cs="Arial"/>
                      <w:color w:val="FF0000"/>
                      <w:sz w:val="22"/>
                      <w:szCs w:val="22"/>
                    </w:rPr>
                    <w:t>Analyse Research</w:t>
                  </w:r>
                </w:p>
              </w:tc>
              <w:tc>
                <w:tcPr>
                  <w:tcW w:w="750" w:type="dxa"/>
                  <w:tcMar/>
                </w:tcPr>
                <w:p w:rsidR="4E135AF9" w:rsidP="4E135AF9" w:rsidRDefault="4E135AF9" w14:paraId="118B26DA" w14:textId="73D4CD68">
                  <w:pPr>
                    <w:pStyle w:val="Normal"/>
                    <w:rPr>
                      <w:rFonts w:cs="Arial"/>
                      <w:color w:val="FF0000"/>
                      <w:sz w:val="22"/>
                      <w:szCs w:val="22"/>
                    </w:rPr>
                  </w:pPr>
                </w:p>
              </w:tc>
              <w:tc>
                <w:tcPr>
                  <w:tcW w:w="690" w:type="dxa"/>
                  <w:tcMar/>
                </w:tcPr>
                <w:p w:rsidR="4E135AF9" w:rsidP="4E135AF9" w:rsidRDefault="4E135AF9" w14:paraId="0C83A7F8" w14:textId="73D4CD68">
                  <w:pPr>
                    <w:pStyle w:val="Normal"/>
                    <w:rPr>
                      <w:rFonts w:cs="Arial"/>
                      <w:color w:val="FF0000"/>
                      <w:sz w:val="22"/>
                      <w:szCs w:val="22"/>
                    </w:rPr>
                  </w:pPr>
                </w:p>
              </w:tc>
              <w:tc>
                <w:tcPr>
                  <w:tcW w:w="716" w:type="dxa"/>
                  <w:tcMar/>
                </w:tcPr>
                <w:p w:rsidR="4E135AF9" w:rsidP="4E135AF9" w:rsidRDefault="4E135AF9" w14:paraId="3095A85B" w14:textId="73D4CD68">
                  <w:pPr>
                    <w:pStyle w:val="Normal"/>
                    <w:rPr>
                      <w:rFonts w:cs="Arial"/>
                      <w:color w:val="FF0000"/>
                      <w:sz w:val="22"/>
                      <w:szCs w:val="22"/>
                    </w:rPr>
                  </w:pPr>
                </w:p>
              </w:tc>
              <w:tc>
                <w:tcPr>
                  <w:tcW w:w="694" w:type="dxa"/>
                  <w:tcMar/>
                </w:tcPr>
                <w:p w:rsidR="4E135AF9" w:rsidP="4E135AF9" w:rsidRDefault="4E135AF9" w14:paraId="228D892F" w14:textId="73D4CD68">
                  <w:pPr>
                    <w:pStyle w:val="Normal"/>
                    <w:rPr>
                      <w:rFonts w:cs="Arial"/>
                      <w:color w:val="FF0000"/>
                      <w:sz w:val="22"/>
                      <w:szCs w:val="22"/>
                    </w:rPr>
                  </w:pPr>
                </w:p>
              </w:tc>
              <w:tc>
                <w:tcPr>
                  <w:tcW w:w="679" w:type="dxa"/>
                  <w:shd w:val="clear" w:color="auto" w:fill="808080" w:themeFill="background1" w:themeFillShade="80"/>
                  <w:tcMar/>
                </w:tcPr>
                <w:p w:rsidR="4E135AF9" w:rsidP="4E135AF9" w:rsidRDefault="4E135AF9" w14:paraId="0B754945" w14:textId="73D4CD68">
                  <w:pPr>
                    <w:pStyle w:val="Normal"/>
                    <w:rPr>
                      <w:rFonts w:cs="Arial"/>
                      <w:color w:val="FF0000"/>
                      <w:sz w:val="22"/>
                      <w:szCs w:val="22"/>
                    </w:rPr>
                  </w:pPr>
                </w:p>
              </w:tc>
              <w:tc>
                <w:tcPr>
                  <w:tcW w:w="709" w:type="dxa"/>
                  <w:shd w:val="clear" w:color="auto" w:fill="808080" w:themeFill="background1" w:themeFillShade="80"/>
                  <w:tcMar/>
                </w:tcPr>
                <w:p w:rsidR="4E135AF9" w:rsidP="4E135AF9" w:rsidRDefault="4E135AF9" w14:paraId="5E66C3EF" w14:textId="73D4CD68">
                  <w:pPr>
                    <w:pStyle w:val="Normal"/>
                    <w:rPr>
                      <w:rFonts w:cs="Arial"/>
                      <w:color w:val="FF0000"/>
                      <w:sz w:val="22"/>
                      <w:szCs w:val="22"/>
                    </w:rPr>
                  </w:pPr>
                </w:p>
              </w:tc>
              <w:tc>
                <w:tcPr>
                  <w:tcW w:w="694" w:type="dxa"/>
                  <w:tcMar/>
                </w:tcPr>
                <w:p w:rsidR="4E135AF9" w:rsidP="4E135AF9" w:rsidRDefault="4E135AF9" w14:paraId="3B4203DD" w14:textId="73D4CD68">
                  <w:pPr>
                    <w:pStyle w:val="Normal"/>
                    <w:rPr>
                      <w:rFonts w:cs="Arial"/>
                      <w:color w:val="FF0000"/>
                      <w:sz w:val="22"/>
                      <w:szCs w:val="22"/>
                    </w:rPr>
                  </w:pPr>
                </w:p>
              </w:tc>
              <w:tc>
                <w:tcPr>
                  <w:tcW w:w="754" w:type="dxa"/>
                  <w:tcMar/>
                </w:tcPr>
                <w:p w:rsidR="4E135AF9" w:rsidP="4E135AF9" w:rsidRDefault="4E135AF9" w14:paraId="2019AD8B" w14:textId="73D4CD68">
                  <w:pPr>
                    <w:pStyle w:val="Normal"/>
                    <w:rPr>
                      <w:rFonts w:cs="Arial"/>
                      <w:color w:val="FF0000"/>
                      <w:sz w:val="22"/>
                      <w:szCs w:val="22"/>
                    </w:rPr>
                  </w:pPr>
                </w:p>
              </w:tc>
              <w:tc>
                <w:tcPr>
                  <w:tcW w:w="776" w:type="dxa"/>
                  <w:tcMar/>
                </w:tcPr>
                <w:p w:rsidR="4E135AF9" w:rsidP="4E135AF9" w:rsidRDefault="4E135AF9" w14:paraId="617053B1" w14:textId="7B39EE26">
                  <w:pPr>
                    <w:pStyle w:val="Normal"/>
                    <w:rPr>
                      <w:rFonts w:cs="Arial"/>
                      <w:color w:val="FF0000"/>
                      <w:sz w:val="22"/>
                      <w:szCs w:val="22"/>
                    </w:rPr>
                  </w:pPr>
                </w:p>
              </w:tc>
            </w:tr>
            <w:tr w:rsidR="4E135AF9" w:rsidTr="4E135AF9" w14:paraId="73702BA6">
              <w:trPr>
                <w:trHeight w:val="585"/>
              </w:trPr>
              <w:tc>
                <w:tcPr>
                  <w:tcW w:w="2460" w:type="dxa"/>
                  <w:tcMar/>
                </w:tcPr>
                <w:p w:rsidR="3AF1E060" w:rsidP="4E135AF9" w:rsidRDefault="3AF1E060" w14:paraId="32152331" w14:textId="5C78DF6B">
                  <w:pPr>
                    <w:pStyle w:val="Normal"/>
                    <w:rPr>
                      <w:rFonts w:cs="Arial"/>
                      <w:color w:val="FF0000"/>
                      <w:sz w:val="22"/>
                      <w:szCs w:val="22"/>
                    </w:rPr>
                  </w:pPr>
                  <w:r w:rsidRPr="4E135AF9" w:rsidR="3AF1E060">
                    <w:rPr>
                      <w:rFonts w:cs="Arial"/>
                      <w:color w:val="FF0000"/>
                      <w:sz w:val="22"/>
                      <w:szCs w:val="22"/>
                    </w:rPr>
                    <w:t>Literature Review</w:t>
                  </w:r>
                </w:p>
              </w:tc>
              <w:tc>
                <w:tcPr>
                  <w:tcW w:w="750" w:type="dxa"/>
                  <w:tcMar/>
                </w:tcPr>
                <w:p w:rsidR="4E135AF9" w:rsidP="4E135AF9" w:rsidRDefault="4E135AF9" w14:paraId="3DF6164D" w14:textId="73D4CD68">
                  <w:pPr>
                    <w:pStyle w:val="Normal"/>
                    <w:rPr>
                      <w:rFonts w:cs="Arial"/>
                      <w:color w:val="FF0000"/>
                      <w:sz w:val="22"/>
                      <w:szCs w:val="22"/>
                    </w:rPr>
                  </w:pPr>
                </w:p>
              </w:tc>
              <w:tc>
                <w:tcPr>
                  <w:tcW w:w="690" w:type="dxa"/>
                  <w:tcMar/>
                </w:tcPr>
                <w:p w:rsidR="4E135AF9" w:rsidP="4E135AF9" w:rsidRDefault="4E135AF9" w14:paraId="5BAC128C" w14:textId="73D4CD68">
                  <w:pPr>
                    <w:pStyle w:val="Normal"/>
                    <w:rPr>
                      <w:rFonts w:cs="Arial"/>
                      <w:color w:val="FF0000"/>
                      <w:sz w:val="22"/>
                      <w:szCs w:val="22"/>
                    </w:rPr>
                  </w:pPr>
                </w:p>
              </w:tc>
              <w:tc>
                <w:tcPr>
                  <w:tcW w:w="716" w:type="dxa"/>
                  <w:tcMar/>
                </w:tcPr>
                <w:p w:rsidR="4E135AF9" w:rsidP="4E135AF9" w:rsidRDefault="4E135AF9" w14:paraId="70B5D92D" w14:textId="73D4CD68">
                  <w:pPr>
                    <w:pStyle w:val="Normal"/>
                    <w:rPr>
                      <w:rFonts w:cs="Arial"/>
                      <w:color w:val="FF0000"/>
                      <w:sz w:val="22"/>
                      <w:szCs w:val="22"/>
                    </w:rPr>
                  </w:pPr>
                </w:p>
              </w:tc>
              <w:tc>
                <w:tcPr>
                  <w:tcW w:w="694" w:type="dxa"/>
                  <w:tcMar/>
                </w:tcPr>
                <w:p w:rsidR="4E135AF9" w:rsidP="4E135AF9" w:rsidRDefault="4E135AF9" w14:paraId="202F8017" w14:textId="73D4CD68">
                  <w:pPr>
                    <w:pStyle w:val="Normal"/>
                    <w:rPr>
                      <w:rFonts w:cs="Arial"/>
                      <w:color w:val="FF0000"/>
                      <w:sz w:val="22"/>
                      <w:szCs w:val="22"/>
                    </w:rPr>
                  </w:pPr>
                </w:p>
              </w:tc>
              <w:tc>
                <w:tcPr>
                  <w:tcW w:w="679" w:type="dxa"/>
                  <w:shd w:val="clear" w:color="auto" w:fill="7030A0"/>
                  <w:tcMar/>
                </w:tcPr>
                <w:p w:rsidR="4E135AF9" w:rsidP="4E135AF9" w:rsidRDefault="4E135AF9" w14:paraId="46B9CE2C" w14:textId="73D4CD68">
                  <w:pPr>
                    <w:pStyle w:val="Normal"/>
                    <w:rPr>
                      <w:rFonts w:cs="Arial"/>
                      <w:color w:val="FF0000"/>
                      <w:sz w:val="22"/>
                      <w:szCs w:val="22"/>
                    </w:rPr>
                  </w:pPr>
                </w:p>
              </w:tc>
              <w:tc>
                <w:tcPr>
                  <w:tcW w:w="709" w:type="dxa"/>
                  <w:shd w:val="clear" w:color="auto" w:fill="7030A0"/>
                  <w:tcMar/>
                </w:tcPr>
                <w:p w:rsidR="4E135AF9" w:rsidP="4E135AF9" w:rsidRDefault="4E135AF9" w14:paraId="19F73DFF" w14:textId="73D4CD68">
                  <w:pPr>
                    <w:pStyle w:val="Normal"/>
                    <w:rPr>
                      <w:rFonts w:cs="Arial"/>
                      <w:color w:val="FF0000"/>
                      <w:sz w:val="22"/>
                      <w:szCs w:val="22"/>
                    </w:rPr>
                  </w:pPr>
                </w:p>
              </w:tc>
              <w:tc>
                <w:tcPr>
                  <w:tcW w:w="694" w:type="dxa"/>
                  <w:shd w:val="clear" w:color="auto" w:fill="7030A0"/>
                  <w:tcMar/>
                </w:tcPr>
                <w:p w:rsidR="4E135AF9" w:rsidP="4E135AF9" w:rsidRDefault="4E135AF9" w14:paraId="2DF7B8E6" w14:textId="73D4CD68">
                  <w:pPr>
                    <w:pStyle w:val="Normal"/>
                    <w:rPr>
                      <w:rFonts w:cs="Arial"/>
                      <w:color w:val="FF0000"/>
                      <w:sz w:val="22"/>
                      <w:szCs w:val="22"/>
                    </w:rPr>
                  </w:pPr>
                </w:p>
              </w:tc>
              <w:tc>
                <w:tcPr>
                  <w:tcW w:w="754" w:type="dxa"/>
                  <w:shd w:val="clear" w:color="auto" w:fill="7030A0"/>
                  <w:tcMar/>
                </w:tcPr>
                <w:p w:rsidR="4E135AF9" w:rsidP="4E135AF9" w:rsidRDefault="4E135AF9" w14:paraId="261DC824" w14:textId="73D4CD68">
                  <w:pPr>
                    <w:pStyle w:val="Normal"/>
                    <w:rPr>
                      <w:rFonts w:cs="Arial"/>
                      <w:color w:val="FF0000"/>
                      <w:sz w:val="22"/>
                      <w:szCs w:val="22"/>
                    </w:rPr>
                  </w:pPr>
                </w:p>
              </w:tc>
              <w:tc>
                <w:tcPr>
                  <w:tcW w:w="776" w:type="dxa"/>
                  <w:shd w:val="clear" w:color="auto" w:fill="FFFFFF" w:themeFill="background1"/>
                  <w:tcMar/>
                </w:tcPr>
                <w:p w:rsidR="4E135AF9" w:rsidP="4E135AF9" w:rsidRDefault="4E135AF9" w14:paraId="59A7B979" w14:textId="0CA19D98">
                  <w:pPr>
                    <w:pStyle w:val="Normal"/>
                    <w:rPr>
                      <w:rFonts w:cs="Arial"/>
                      <w:color w:val="FF0000"/>
                      <w:sz w:val="22"/>
                      <w:szCs w:val="22"/>
                    </w:rPr>
                  </w:pPr>
                </w:p>
              </w:tc>
            </w:tr>
            <w:tr w:rsidR="4E135AF9" w:rsidTr="4E135AF9" w14:paraId="74A3B9D4">
              <w:trPr>
                <w:trHeight w:val="720"/>
              </w:trPr>
              <w:tc>
                <w:tcPr>
                  <w:tcW w:w="2460" w:type="dxa"/>
                  <w:tcMar/>
                </w:tcPr>
                <w:p w:rsidR="0F8642DE" w:rsidP="4E135AF9" w:rsidRDefault="0F8642DE" w14:paraId="60ACAD3B" w14:textId="39BF24EA">
                  <w:pPr>
                    <w:pStyle w:val="Normal"/>
                    <w:rPr>
                      <w:rFonts w:cs="Arial"/>
                      <w:color w:val="FF0000"/>
                      <w:sz w:val="22"/>
                      <w:szCs w:val="22"/>
                    </w:rPr>
                  </w:pPr>
                  <w:r w:rsidRPr="4E135AF9" w:rsidR="0F8642DE">
                    <w:rPr>
                      <w:rFonts w:cs="Arial"/>
                      <w:color w:val="FF0000"/>
                      <w:sz w:val="22"/>
                      <w:szCs w:val="22"/>
                    </w:rPr>
                    <w:t>1</w:t>
                  </w:r>
                  <w:r w:rsidRPr="4E135AF9" w:rsidR="0F8642DE">
                    <w:rPr>
                      <w:rFonts w:cs="Arial"/>
                      <w:color w:val="FF0000"/>
                      <w:sz w:val="22"/>
                      <w:szCs w:val="22"/>
                      <w:vertAlign w:val="superscript"/>
                    </w:rPr>
                    <w:t>st</w:t>
                  </w:r>
                  <w:r w:rsidRPr="4E135AF9" w:rsidR="0F8642DE">
                    <w:rPr>
                      <w:rFonts w:cs="Arial"/>
                      <w:color w:val="FF0000"/>
                      <w:sz w:val="22"/>
                      <w:szCs w:val="22"/>
                    </w:rPr>
                    <w:t xml:space="preserve"> draft submission</w:t>
                  </w:r>
                </w:p>
              </w:tc>
              <w:tc>
                <w:tcPr>
                  <w:tcW w:w="750" w:type="dxa"/>
                  <w:tcMar/>
                </w:tcPr>
                <w:p w:rsidR="4E135AF9" w:rsidP="4E135AF9" w:rsidRDefault="4E135AF9" w14:paraId="3527D248" w14:textId="10CC2002">
                  <w:pPr>
                    <w:pStyle w:val="Normal"/>
                    <w:rPr>
                      <w:rFonts w:cs="Arial"/>
                      <w:color w:val="FF0000"/>
                      <w:sz w:val="22"/>
                      <w:szCs w:val="22"/>
                    </w:rPr>
                  </w:pPr>
                </w:p>
              </w:tc>
              <w:tc>
                <w:tcPr>
                  <w:tcW w:w="690" w:type="dxa"/>
                  <w:tcMar/>
                </w:tcPr>
                <w:p w:rsidR="4E135AF9" w:rsidP="4E135AF9" w:rsidRDefault="4E135AF9" w14:paraId="135ABD35" w14:textId="3410D67D">
                  <w:pPr>
                    <w:pStyle w:val="Normal"/>
                    <w:rPr>
                      <w:rFonts w:cs="Arial"/>
                      <w:color w:val="FF0000"/>
                      <w:sz w:val="22"/>
                      <w:szCs w:val="22"/>
                    </w:rPr>
                  </w:pPr>
                </w:p>
              </w:tc>
              <w:tc>
                <w:tcPr>
                  <w:tcW w:w="716" w:type="dxa"/>
                  <w:tcMar/>
                </w:tcPr>
                <w:p w:rsidR="4E135AF9" w:rsidP="4E135AF9" w:rsidRDefault="4E135AF9" w14:paraId="0C5254C6" w14:textId="5EEF0210">
                  <w:pPr>
                    <w:pStyle w:val="Normal"/>
                    <w:rPr>
                      <w:rFonts w:cs="Arial"/>
                      <w:color w:val="FF0000"/>
                      <w:sz w:val="22"/>
                      <w:szCs w:val="22"/>
                    </w:rPr>
                  </w:pPr>
                </w:p>
              </w:tc>
              <w:tc>
                <w:tcPr>
                  <w:tcW w:w="694" w:type="dxa"/>
                  <w:tcMar/>
                </w:tcPr>
                <w:p w:rsidR="4E135AF9" w:rsidP="4E135AF9" w:rsidRDefault="4E135AF9" w14:paraId="6D6C4E7C" w14:textId="589E4877">
                  <w:pPr>
                    <w:pStyle w:val="Normal"/>
                    <w:rPr>
                      <w:rFonts w:cs="Arial"/>
                      <w:color w:val="FF0000"/>
                      <w:sz w:val="22"/>
                      <w:szCs w:val="22"/>
                    </w:rPr>
                  </w:pPr>
                </w:p>
              </w:tc>
              <w:tc>
                <w:tcPr>
                  <w:tcW w:w="679" w:type="dxa"/>
                  <w:tcMar/>
                </w:tcPr>
                <w:p w:rsidR="4E135AF9" w:rsidP="4E135AF9" w:rsidRDefault="4E135AF9" w14:paraId="38E5100B" w14:textId="6BC62F6C">
                  <w:pPr>
                    <w:pStyle w:val="Normal"/>
                    <w:rPr>
                      <w:rFonts w:cs="Arial"/>
                      <w:color w:val="FF0000"/>
                      <w:sz w:val="22"/>
                      <w:szCs w:val="22"/>
                    </w:rPr>
                  </w:pPr>
                </w:p>
              </w:tc>
              <w:tc>
                <w:tcPr>
                  <w:tcW w:w="709" w:type="dxa"/>
                  <w:shd w:val="clear" w:color="auto" w:fill="FFFFFF" w:themeFill="background1"/>
                  <w:tcMar/>
                </w:tcPr>
                <w:p w:rsidR="4E135AF9" w:rsidP="4E135AF9" w:rsidRDefault="4E135AF9" w14:paraId="04BCC63C" w14:textId="253E33A6">
                  <w:pPr>
                    <w:pStyle w:val="Normal"/>
                    <w:rPr>
                      <w:rFonts w:cs="Arial"/>
                      <w:color w:val="FF0000"/>
                      <w:sz w:val="22"/>
                      <w:szCs w:val="22"/>
                    </w:rPr>
                  </w:pPr>
                </w:p>
              </w:tc>
              <w:tc>
                <w:tcPr>
                  <w:tcW w:w="694" w:type="dxa"/>
                  <w:shd w:val="clear" w:color="auto" w:fill="FFFFFF" w:themeFill="background1"/>
                  <w:tcMar/>
                </w:tcPr>
                <w:p w:rsidR="4E135AF9" w:rsidP="4E135AF9" w:rsidRDefault="4E135AF9" w14:paraId="3BC5AD46" w14:textId="5EB96BB1">
                  <w:pPr>
                    <w:pStyle w:val="Normal"/>
                    <w:rPr>
                      <w:rFonts w:cs="Arial"/>
                      <w:color w:val="FF0000"/>
                      <w:sz w:val="22"/>
                      <w:szCs w:val="22"/>
                    </w:rPr>
                  </w:pPr>
                </w:p>
              </w:tc>
              <w:tc>
                <w:tcPr>
                  <w:tcW w:w="754" w:type="dxa"/>
                  <w:shd w:val="clear" w:color="auto" w:fill="00B050"/>
                  <w:tcMar/>
                </w:tcPr>
                <w:p w:rsidR="4E135AF9" w:rsidP="4E135AF9" w:rsidRDefault="4E135AF9" w14:paraId="4E96D23A" w14:textId="2DFB3ADF">
                  <w:pPr>
                    <w:pStyle w:val="Normal"/>
                    <w:rPr>
                      <w:rFonts w:cs="Arial"/>
                      <w:color w:val="FF0000"/>
                      <w:sz w:val="22"/>
                      <w:szCs w:val="22"/>
                    </w:rPr>
                  </w:pPr>
                </w:p>
              </w:tc>
              <w:tc>
                <w:tcPr>
                  <w:tcW w:w="776" w:type="dxa"/>
                  <w:shd w:val="clear" w:color="auto" w:fill="FFFFFF" w:themeFill="background1"/>
                  <w:tcMar/>
                </w:tcPr>
                <w:p w:rsidR="4E135AF9" w:rsidP="4E135AF9" w:rsidRDefault="4E135AF9" w14:paraId="52167B13" w14:textId="791B0ABA">
                  <w:pPr>
                    <w:pStyle w:val="Normal"/>
                    <w:rPr>
                      <w:rFonts w:cs="Arial"/>
                      <w:color w:val="FF0000"/>
                      <w:sz w:val="22"/>
                      <w:szCs w:val="22"/>
                    </w:rPr>
                  </w:pPr>
                </w:p>
              </w:tc>
            </w:tr>
            <w:tr w:rsidR="4E135AF9" w:rsidTr="4E135AF9" w14:paraId="2AEB2FC2">
              <w:trPr>
                <w:trHeight w:val="645"/>
              </w:trPr>
              <w:tc>
                <w:tcPr>
                  <w:tcW w:w="2460" w:type="dxa"/>
                  <w:tcMar/>
                </w:tcPr>
                <w:p w:rsidR="3AF1E060" w:rsidP="4E135AF9" w:rsidRDefault="3AF1E060" w14:paraId="36EBEA66" w14:textId="69E1E742">
                  <w:pPr>
                    <w:pStyle w:val="Normal"/>
                    <w:rPr>
                      <w:rFonts w:cs="Arial"/>
                      <w:color w:val="FF0000"/>
                      <w:sz w:val="22"/>
                      <w:szCs w:val="22"/>
                    </w:rPr>
                  </w:pPr>
                  <w:r w:rsidRPr="4E135AF9" w:rsidR="3AF1E060">
                    <w:rPr>
                      <w:rFonts w:cs="Arial"/>
                      <w:color w:val="FF0000"/>
                      <w:sz w:val="22"/>
                      <w:szCs w:val="22"/>
                    </w:rPr>
                    <w:t>Holiday</w:t>
                  </w:r>
                </w:p>
              </w:tc>
              <w:tc>
                <w:tcPr>
                  <w:tcW w:w="750" w:type="dxa"/>
                  <w:tcMar/>
                </w:tcPr>
                <w:p w:rsidR="4E135AF9" w:rsidP="4E135AF9" w:rsidRDefault="4E135AF9" w14:paraId="78CC50E6" w14:textId="73D4CD68">
                  <w:pPr>
                    <w:pStyle w:val="Normal"/>
                    <w:rPr>
                      <w:rFonts w:cs="Arial"/>
                      <w:color w:val="FF0000"/>
                      <w:sz w:val="22"/>
                      <w:szCs w:val="22"/>
                    </w:rPr>
                  </w:pPr>
                </w:p>
              </w:tc>
              <w:tc>
                <w:tcPr>
                  <w:tcW w:w="690" w:type="dxa"/>
                  <w:tcMar/>
                </w:tcPr>
                <w:p w:rsidR="4E135AF9" w:rsidP="4E135AF9" w:rsidRDefault="4E135AF9" w14:paraId="6EBFA260" w14:textId="73D4CD68">
                  <w:pPr>
                    <w:pStyle w:val="Normal"/>
                    <w:rPr>
                      <w:rFonts w:cs="Arial"/>
                      <w:color w:val="FF0000"/>
                      <w:sz w:val="22"/>
                      <w:szCs w:val="22"/>
                    </w:rPr>
                  </w:pPr>
                </w:p>
              </w:tc>
              <w:tc>
                <w:tcPr>
                  <w:tcW w:w="716" w:type="dxa"/>
                  <w:tcMar/>
                </w:tcPr>
                <w:p w:rsidR="4E135AF9" w:rsidP="4E135AF9" w:rsidRDefault="4E135AF9" w14:paraId="7D8934D7" w14:textId="73D4CD68">
                  <w:pPr>
                    <w:pStyle w:val="Normal"/>
                    <w:rPr>
                      <w:rFonts w:cs="Arial"/>
                      <w:color w:val="FF0000"/>
                      <w:sz w:val="22"/>
                      <w:szCs w:val="22"/>
                    </w:rPr>
                  </w:pPr>
                </w:p>
              </w:tc>
              <w:tc>
                <w:tcPr>
                  <w:tcW w:w="694" w:type="dxa"/>
                  <w:tcMar/>
                </w:tcPr>
                <w:p w:rsidR="4E135AF9" w:rsidP="4E135AF9" w:rsidRDefault="4E135AF9" w14:paraId="74FD2DCF" w14:textId="73D4CD68">
                  <w:pPr>
                    <w:pStyle w:val="Normal"/>
                    <w:rPr>
                      <w:rFonts w:cs="Arial"/>
                      <w:color w:val="FF0000"/>
                      <w:sz w:val="22"/>
                      <w:szCs w:val="22"/>
                    </w:rPr>
                  </w:pPr>
                </w:p>
              </w:tc>
              <w:tc>
                <w:tcPr>
                  <w:tcW w:w="679" w:type="dxa"/>
                  <w:tcMar/>
                </w:tcPr>
                <w:p w:rsidR="4E135AF9" w:rsidP="4E135AF9" w:rsidRDefault="4E135AF9" w14:paraId="279B485E" w14:textId="73D4CD68">
                  <w:pPr>
                    <w:pStyle w:val="Normal"/>
                    <w:rPr>
                      <w:rFonts w:cs="Arial"/>
                      <w:color w:val="FF0000"/>
                      <w:sz w:val="22"/>
                      <w:szCs w:val="22"/>
                    </w:rPr>
                  </w:pPr>
                </w:p>
              </w:tc>
              <w:tc>
                <w:tcPr>
                  <w:tcW w:w="709" w:type="dxa"/>
                  <w:tcMar/>
                </w:tcPr>
                <w:p w:rsidR="4E135AF9" w:rsidP="4E135AF9" w:rsidRDefault="4E135AF9" w14:paraId="5CD1481F" w14:textId="73D4CD68">
                  <w:pPr>
                    <w:pStyle w:val="Normal"/>
                    <w:rPr>
                      <w:rFonts w:cs="Arial"/>
                      <w:color w:val="FF0000"/>
                      <w:sz w:val="22"/>
                      <w:szCs w:val="22"/>
                    </w:rPr>
                  </w:pPr>
                </w:p>
              </w:tc>
              <w:tc>
                <w:tcPr>
                  <w:tcW w:w="694" w:type="dxa"/>
                  <w:shd w:val="clear" w:color="auto" w:fill="FFFF00"/>
                  <w:tcMar/>
                </w:tcPr>
                <w:p w:rsidR="4E135AF9" w:rsidP="4E135AF9" w:rsidRDefault="4E135AF9" w14:paraId="7B059900" w14:textId="73D4CD68">
                  <w:pPr>
                    <w:pStyle w:val="Normal"/>
                    <w:rPr>
                      <w:rFonts w:cs="Arial"/>
                      <w:color w:val="FF0000"/>
                      <w:sz w:val="22"/>
                      <w:szCs w:val="22"/>
                    </w:rPr>
                  </w:pPr>
                </w:p>
              </w:tc>
              <w:tc>
                <w:tcPr>
                  <w:tcW w:w="754" w:type="dxa"/>
                  <w:tcMar/>
                </w:tcPr>
                <w:p w:rsidR="4E135AF9" w:rsidP="4E135AF9" w:rsidRDefault="4E135AF9" w14:paraId="4BAEEBD9" w14:textId="73D4CD68">
                  <w:pPr>
                    <w:pStyle w:val="Normal"/>
                    <w:rPr>
                      <w:rFonts w:cs="Arial"/>
                      <w:color w:val="FF0000"/>
                      <w:sz w:val="22"/>
                      <w:szCs w:val="22"/>
                    </w:rPr>
                  </w:pPr>
                </w:p>
              </w:tc>
              <w:tc>
                <w:tcPr>
                  <w:tcW w:w="776" w:type="dxa"/>
                  <w:shd w:val="clear" w:color="auto" w:fill="FFFFFF" w:themeFill="background1"/>
                  <w:tcMar/>
                </w:tcPr>
                <w:p w:rsidR="4E135AF9" w:rsidP="4E135AF9" w:rsidRDefault="4E135AF9" w14:paraId="72FB5FA3" w14:textId="712E1E58">
                  <w:pPr>
                    <w:pStyle w:val="Normal"/>
                    <w:suppressLineNumbers w:val="0"/>
                    <w:bidi w:val="0"/>
                    <w:spacing w:before="0" w:beforeAutospacing="off" w:after="0" w:afterAutospacing="off" w:line="259" w:lineRule="auto"/>
                    <w:ind w:left="0" w:right="0"/>
                    <w:jc w:val="left"/>
                    <w:rPr>
                      <w:rFonts w:cs="Arial"/>
                      <w:color w:val="FF0000"/>
                      <w:sz w:val="22"/>
                      <w:szCs w:val="22"/>
                    </w:rPr>
                  </w:pPr>
                </w:p>
              </w:tc>
            </w:tr>
            <w:tr w:rsidR="4E135AF9" w:rsidTr="4E135AF9" w14:paraId="01F5CAC8">
              <w:trPr>
                <w:trHeight w:val="720"/>
              </w:trPr>
              <w:tc>
                <w:tcPr>
                  <w:tcW w:w="2460" w:type="dxa"/>
                  <w:tcMar/>
                </w:tcPr>
                <w:p w:rsidR="69513C53" w:rsidP="4E135AF9" w:rsidRDefault="69513C53" w14:paraId="1A44B562" w14:textId="692D2A88">
                  <w:pPr>
                    <w:pStyle w:val="Normal"/>
                    <w:rPr>
                      <w:rFonts w:cs="Arial"/>
                      <w:color w:val="FF0000"/>
                      <w:sz w:val="22"/>
                      <w:szCs w:val="22"/>
                    </w:rPr>
                  </w:pPr>
                  <w:r w:rsidRPr="4E135AF9" w:rsidR="69513C53">
                    <w:rPr>
                      <w:rFonts w:cs="Arial"/>
                      <w:color w:val="FF0000"/>
                      <w:sz w:val="22"/>
                      <w:szCs w:val="22"/>
                    </w:rPr>
                    <w:t>Final Submission</w:t>
                  </w:r>
                </w:p>
              </w:tc>
              <w:tc>
                <w:tcPr>
                  <w:tcW w:w="750" w:type="dxa"/>
                  <w:tcMar/>
                </w:tcPr>
                <w:p w:rsidR="4E135AF9" w:rsidP="4E135AF9" w:rsidRDefault="4E135AF9" w14:paraId="7F5D4832" w14:textId="69D17134">
                  <w:pPr>
                    <w:pStyle w:val="Normal"/>
                    <w:rPr>
                      <w:rFonts w:cs="Arial"/>
                      <w:color w:val="FF0000"/>
                      <w:sz w:val="22"/>
                      <w:szCs w:val="22"/>
                    </w:rPr>
                  </w:pPr>
                </w:p>
              </w:tc>
              <w:tc>
                <w:tcPr>
                  <w:tcW w:w="690" w:type="dxa"/>
                  <w:tcMar/>
                </w:tcPr>
                <w:p w:rsidR="4E135AF9" w:rsidP="4E135AF9" w:rsidRDefault="4E135AF9" w14:paraId="4733D99B" w14:textId="6BF91A9F">
                  <w:pPr>
                    <w:pStyle w:val="Normal"/>
                    <w:rPr>
                      <w:rFonts w:cs="Arial"/>
                      <w:color w:val="FF0000"/>
                      <w:sz w:val="22"/>
                      <w:szCs w:val="22"/>
                    </w:rPr>
                  </w:pPr>
                </w:p>
              </w:tc>
              <w:tc>
                <w:tcPr>
                  <w:tcW w:w="716" w:type="dxa"/>
                  <w:tcMar/>
                </w:tcPr>
                <w:p w:rsidR="4E135AF9" w:rsidP="4E135AF9" w:rsidRDefault="4E135AF9" w14:paraId="412ED206" w14:textId="42094856">
                  <w:pPr>
                    <w:pStyle w:val="Normal"/>
                    <w:rPr>
                      <w:rFonts w:cs="Arial"/>
                      <w:color w:val="FF0000"/>
                      <w:sz w:val="22"/>
                      <w:szCs w:val="22"/>
                    </w:rPr>
                  </w:pPr>
                </w:p>
              </w:tc>
              <w:tc>
                <w:tcPr>
                  <w:tcW w:w="694" w:type="dxa"/>
                  <w:tcMar/>
                </w:tcPr>
                <w:p w:rsidR="4E135AF9" w:rsidP="4E135AF9" w:rsidRDefault="4E135AF9" w14:paraId="355366A3" w14:textId="032FBB21">
                  <w:pPr>
                    <w:pStyle w:val="Normal"/>
                    <w:rPr>
                      <w:rFonts w:cs="Arial"/>
                      <w:color w:val="FF0000"/>
                      <w:sz w:val="22"/>
                      <w:szCs w:val="22"/>
                    </w:rPr>
                  </w:pPr>
                </w:p>
              </w:tc>
              <w:tc>
                <w:tcPr>
                  <w:tcW w:w="679" w:type="dxa"/>
                  <w:tcMar/>
                </w:tcPr>
                <w:p w:rsidR="4E135AF9" w:rsidP="4E135AF9" w:rsidRDefault="4E135AF9" w14:paraId="3508063D" w14:textId="6FED03E4">
                  <w:pPr>
                    <w:pStyle w:val="Normal"/>
                    <w:rPr>
                      <w:rFonts w:cs="Arial"/>
                      <w:color w:val="FF0000"/>
                      <w:sz w:val="22"/>
                      <w:szCs w:val="22"/>
                    </w:rPr>
                  </w:pPr>
                </w:p>
              </w:tc>
              <w:tc>
                <w:tcPr>
                  <w:tcW w:w="709" w:type="dxa"/>
                  <w:tcMar/>
                </w:tcPr>
                <w:p w:rsidR="4E135AF9" w:rsidP="4E135AF9" w:rsidRDefault="4E135AF9" w14:paraId="781506BC" w14:textId="13639246">
                  <w:pPr>
                    <w:pStyle w:val="Normal"/>
                    <w:rPr>
                      <w:rFonts w:cs="Arial"/>
                      <w:color w:val="FF0000"/>
                      <w:sz w:val="22"/>
                      <w:szCs w:val="22"/>
                    </w:rPr>
                  </w:pPr>
                </w:p>
              </w:tc>
              <w:tc>
                <w:tcPr>
                  <w:tcW w:w="694" w:type="dxa"/>
                  <w:shd w:val="clear" w:color="auto" w:fill="FFFFFF" w:themeFill="background1"/>
                  <w:tcMar/>
                </w:tcPr>
                <w:p w:rsidR="4E135AF9" w:rsidP="4E135AF9" w:rsidRDefault="4E135AF9" w14:paraId="7682C1E7" w14:textId="01351BC4">
                  <w:pPr>
                    <w:pStyle w:val="Normal"/>
                    <w:rPr>
                      <w:rFonts w:cs="Arial"/>
                      <w:color w:val="FF0000"/>
                      <w:sz w:val="22"/>
                      <w:szCs w:val="22"/>
                    </w:rPr>
                  </w:pPr>
                </w:p>
              </w:tc>
              <w:tc>
                <w:tcPr>
                  <w:tcW w:w="754" w:type="dxa"/>
                  <w:tcMar/>
                </w:tcPr>
                <w:p w:rsidR="4E135AF9" w:rsidP="4E135AF9" w:rsidRDefault="4E135AF9" w14:paraId="4D99DC5C" w14:textId="7191C4BA">
                  <w:pPr>
                    <w:pStyle w:val="Normal"/>
                    <w:rPr>
                      <w:rFonts w:cs="Arial"/>
                      <w:color w:val="FF0000"/>
                      <w:sz w:val="22"/>
                      <w:szCs w:val="22"/>
                    </w:rPr>
                  </w:pPr>
                </w:p>
              </w:tc>
              <w:tc>
                <w:tcPr>
                  <w:tcW w:w="776" w:type="dxa"/>
                  <w:shd w:val="clear" w:color="auto" w:fill="000000" w:themeFill="text1"/>
                  <w:tcMar/>
                </w:tcPr>
                <w:p w:rsidR="4E135AF9" w:rsidP="4E135AF9" w:rsidRDefault="4E135AF9" w14:paraId="7D864F61" w14:textId="050D4089">
                  <w:pPr>
                    <w:pStyle w:val="Normal"/>
                    <w:spacing w:line="259" w:lineRule="auto"/>
                    <w:jc w:val="left"/>
                    <w:rPr>
                      <w:rFonts w:cs="Arial"/>
                      <w:color w:val="FF0000"/>
                      <w:sz w:val="22"/>
                      <w:szCs w:val="22"/>
                    </w:rPr>
                  </w:pPr>
                </w:p>
              </w:tc>
            </w:tr>
          </w:tbl>
          <w:p w:rsidRPr="00D4485A" w:rsidR="00D4485A" w:rsidP="4E135AF9" w:rsidRDefault="00D4485A" w14:paraId="2515673F" w14:textId="53CD58A2">
            <w:pPr>
              <w:jc w:val="both"/>
              <w:rPr>
                <w:rFonts w:cs="Arial"/>
                <w:color w:val="FF0000"/>
                <w:sz w:val="22"/>
                <w:szCs w:val="22"/>
              </w:rPr>
            </w:pPr>
          </w:p>
          <w:p w:rsidRPr="00D4485A" w:rsidR="00D4485A" w:rsidP="4E135AF9" w:rsidRDefault="00D4485A" w14:paraId="255EC63B" w14:textId="1BD97A4E">
            <w:pPr>
              <w:pStyle w:val="Normal"/>
              <w:jc w:val="both"/>
              <w:rPr>
                <w:rFonts w:cs="Arial"/>
                <w:color w:val="FF0000"/>
                <w:sz w:val="22"/>
                <w:szCs w:val="22"/>
              </w:rPr>
            </w:pPr>
          </w:p>
          <w:p w:rsidRPr="00D4485A" w:rsidR="00D4485A" w:rsidP="432A9F01" w:rsidRDefault="00D4485A" w14:paraId="5652837C" w14:textId="0A9EE6E7">
            <w:pPr>
              <w:jc w:val="both"/>
              <w:rPr>
                <w:rFonts w:cs="Arial"/>
                <w:color w:val="auto"/>
                <w:sz w:val="22"/>
                <w:szCs w:val="22"/>
              </w:rPr>
            </w:pPr>
          </w:p>
        </w:tc>
      </w:tr>
      <w:tr w:rsidR="00D4485A" w:rsidTr="35C68ADB" w14:paraId="06C3A8F7" w14:textId="77777777">
        <w:tblPrEx>
          <w:tblBorders>
            <w:left w:val="none" w:color="auto" w:sz="0" w:space="0"/>
            <w:bottom w:val="none" w:color="auto" w:sz="0" w:space="0"/>
            <w:right w:val="none" w:color="auto" w:sz="0" w:space="0"/>
            <w:insideH w:val="none" w:color="auto" w:sz="0" w:space="0"/>
            <w:insideV w:val="none" w:color="auto" w:sz="0" w:space="0"/>
          </w:tblBorders>
          <w:tblCellMar>
            <w:left w:w="108" w:type="dxa"/>
            <w:right w:w="108" w:type="dxa"/>
          </w:tblCellMar>
          <w:tblLook w:val="0000" w:firstRow="0" w:lastRow="0" w:firstColumn="0" w:lastColumn="0" w:noHBand="0" w:noVBand="0"/>
        </w:tblPrEx>
        <w:trPr>
          <w:trHeight w:val="1235"/>
        </w:trPr>
        <w:tc>
          <w:tcPr>
            <w:tcW w:w="9120" w:type="dxa"/>
            <w:gridSpan w:val="2"/>
            <w:tcBorders>
              <w:left w:val="single" w:color="000000" w:themeColor="text1" w:sz="0"/>
              <w:bottom w:val="single" w:color="000000" w:themeColor="text1" w:sz="0"/>
              <w:right w:val="single" w:color="000000" w:themeColor="text1" w:sz="0"/>
            </w:tcBorders>
            <w:tcMar/>
          </w:tcPr>
          <w:p w:rsidRPr="00D4485A" w:rsidR="00D4485A" w:rsidP="00D4485A" w:rsidRDefault="00D4485A" w14:paraId="14D721D7" w14:textId="66668A8D">
            <w:pPr>
              <w:jc w:val="both"/>
              <w:rPr>
                <w:rFonts w:cs="Arial"/>
                <w:b/>
                <w:bCs/>
                <w:sz w:val="22"/>
                <w:szCs w:val="22"/>
              </w:rPr>
            </w:pPr>
            <w:r w:rsidRPr="1643AD57" w:rsidR="00D4485A">
              <w:rPr>
                <w:rFonts w:cs="Arial"/>
                <w:b w:val="1"/>
                <w:bCs w:val="1"/>
                <w:sz w:val="22"/>
                <w:szCs w:val="22"/>
              </w:rPr>
              <w:t>REFERENCE LIST:</w:t>
            </w:r>
          </w:p>
          <w:p w:rsidR="00D4485A" w:rsidP="6AE62ACD" w:rsidRDefault="00D4485A" w14:paraId="45A4C52C" w14:textId="5C0C31F7">
            <w:pPr>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6AE62ACD" w:rsidR="04985AC9">
              <w:rPr>
                <w:rFonts w:ascii="Arial" w:hAnsi="Arial" w:eastAsia="Arial" w:cs="Arial"/>
                <w:b w:val="0"/>
                <w:bCs w:val="0"/>
                <w:i w:val="0"/>
                <w:iCs w:val="0"/>
                <w:caps w:val="0"/>
                <w:smallCaps w:val="0"/>
                <w:noProof w:val="0"/>
                <w:color w:val="222222"/>
                <w:sz w:val="22"/>
                <w:szCs w:val="22"/>
                <w:lang w:val="en-GB"/>
              </w:rPr>
              <w:t>Adriaenssens</w:t>
            </w:r>
            <w:r w:rsidRPr="6AE62ACD" w:rsidR="04985AC9">
              <w:rPr>
                <w:rFonts w:ascii="Arial" w:hAnsi="Arial" w:eastAsia="Arial" w:cs="Arial"/>
                <w:b w:val="0"/>
                <w:bCs w:val="0"/>
                <w:i w:val="0"/>
                <w:iCs w:val="0"/>
                <w:caps w:val="0"/>
                <w:smallCaps w:val="0"/>
                <w:noProof w:val="0"/>
                <w:color w:val="222222"/>
                <w:sz w:val="22"/>
                <w:szCs w:val="22"/>
                <w:lang w:val="en-GB"/>
              </w:rPr>
              <w:t xml:space="preserve">, J., De Gucht, V. and Maes, S., 2012. The impact of traumatic events on emergency room nurses: Findings from a questionnaire survey. </w:t>
            </w:r>
            <w:r w:rsidRPr="6AE62ACD" w:rsidR="04985AC9">
              <w:rPr>
                <w:rFonts w:ascii="Arial" w:hAnsi="Arial" w:eastAsia="Arial" w:cs="Arial"/>
                <w:b w:val="0"/>
                <w:bCs w:val="0"/>
                <w:i w:val="1"/>
                <w:iCs w:val="1"/>
                <w:caps w:val="0"/>
                <w:smallCaps w:val="0"/>
                <w:noProof w:val="0"/>
                <w:color w:val="222222"/>
                <w:sz w:val="22"/>
                <w:szCs w:val="22"/>
                <w:lang w:val="en-GB"/>
              </w:rPr>
              <w:t>International journal of nursing studies</w:t>
            </w:r>
            <w:r w:rsidRPr="6AE62ACD" w:rsidR="04985AC9">
              <w:rPr>
                <w:rFonts w:ascii="Arial" w:hAnsi="Arial" w:eastAsia="Arial" w:cs="Arial"/>
                <w:b w:val="0"/>
                <w:bCs w:val="0"/>
                <w:i w:val="0"/>
                <w:iCs w:val="0"/>
                <w:caps w:val="0"/>
                <w:smallCaps w:val="0"/>
                <w:noProof w:val="0"/>
                <w:color w:val="222222"/>
                <w:sz w:val="22"/>
                <w:szCs w:val="22"/>
                <w:lang w:val="en-GB"/>
              </w:rPr>
              <w:t xml:space="preserve">, </w:t>
            </w:r>
            <w:r w:rsidRPr="6AE62ACD" w:rsidR="04985AC9">
              <w:rPr>
                <w:rFonts w:ascii="Arial" w:hAnsi="Arial" w:eastAsia="Arial" w:cs="Arial"/>
                <w:b w:val="0"/>
                <w:bCs w:val="0"/>
                <w:i w:val="1"/>
                <w:iCs w:val="1"/>
                <w:caps w:val="0"/>
                <w:smallCaps w:val="0"/>
                <w:noProof w:val="0"/>
                <w:color w:val="222222"/>
                <w:sz w:val="22"/>
                <w:szCs w:val="22"/>
                <w:lang w:val="en-GB"/>
              </w:rPr>
              <w:t>49</w:t>
            </w:r>
            <w:r w:rsidRPr="6AE62ACD" w:rsidR="04985AC9">
              <w:rPr>
                <w:rFonts w:ascii="Arial" w:hAnsi="Arial" w:eastAsia="Arial" w:cs="Arial"/>
                <w:b w:val="0"/>
                <w:bCs w:val="0"/>
                <w:i w:val="0"/>
                <w:iCs w:val="0"/>
                <w:caps w:val="0"/>
                <w:smallCaps w:val="0"/>
                <w:noProof w:val="0"/>
                <w:color w:val="222222"/>
                <w:sz w:val="22"/>
                <w:szCs w:val="22"/>
                <w:lang w:val="en-GB"/>
              </w:rPr>
              <w:t>(11), pp.1411-1422.</w:t>
            </w:r>
          </w:p>
          <w:p w:rsidR="6AE62ACD" w:rsidP="6AE62ACD" w:rsidRDefault="6AE62ACD" w14:paraId="41E0C921" w14:textId="450A10CE">
            <w:pPr>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p>
          <w:p w:rsidR="19D952C6" w:rsidP="771E7240" w:rsidRDefault="19D952C6" w14:paraId="54A4BBA7" w14:textId="3EAAD1A0">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1E7240" w:rsidR="19D952C6">
              <w:rPr>
                <w:rFonts w:ascii="Arial" w:hAnsi="Arial" w:eastAsia="Arial" w:cs="Arial"/>
                <w:b w:val="0"/>
                <w:bCs w:val="0"/>
                <w:i w:val="0"/>
                <w:iCs w:val="0"/>
                <w:caps w:val="0"/>
                <w:smallCaps w:val="0"/>
                <w:noProof w:val="0"/>
                <w:color w:val="000000" w:themeColor="text1" w:themeTint="FF" w:themeShade="FF"/>
                <w:sz w:val="22"/>
                <w:szCs w:val="22"/>
                <w:lang w:val="en-GB"/>
              </w:rPr>
              <w:t xml:space="preserve">Baroness Casey of Blackstock DBE CB, (2023). Final Report: </w:t>
            </w:r>
            <w:r w:rsidRPr="771E7240" w:rsidR="19D952C6">
              <w:rPr>
                <w:rFonts w:ascii="Arial" w:hAnsi="Arial" w:eastAsia="Arial" w:cs="Arial"/>
                <w:b w:val="0"/>
                <w:bCs w:val="0"/>
                <w:i w:val="1"/>
                <w:iCs w:val="1"/>
                <w:caps w:val="0"/>
                <w:smallCaps w:val="0"/>
                <w:noProof w:val="0"/>
                <w:color w:val="000000" w:themeColor="text1" w:themeTint="FF" w:themeShade="FF"/>
                <w:sz w:val="22"/>
                <w:szCs w:val="22"/>
                <w:lang w:val="en-GB"/>
              </w:rPr>
              <w:t>An independent review into the standards of behaviour and internal culture of the Metropolitan Police Service</w:t>
            </w:r>
            <w:r w:rsidRPr="771E7240" w:rsidR="19D952C6">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93246b96c78a460f">
              <w:r w:rsidRPr="771E7240" w:rsidR="19D952C6">
                <w:rPr>
                  <w:rStyle w:val="Hyperlink"/>
                  <w:rFonts w:ascii="Arial" w:hAnsi="Arial" w:eastAsia="Arial" w:cs="Arial"/>
                  <w:b w:val="0"/>
                  <w:bCs w:val="0"/>
                  <w:i w:val="0"/>
                  <w:iCs w:val="0"/>
                  <w:caps w:val="0"/>
                  <w:smallCaps w:val="0"/>
                  <w:strike w:val="0"/>
                  <w:dstrike w:val="0"/>
                  <w:noProof w:val="0"/>
                  <w:sz w:val="22"/>
                  <w:szCs w:val="22"/>
                  <w:lang w:val="en-GB"/>
                </w:rPr>
                <w:t>https://www.met.police.uk/police-forces/metropolitan-police/areas/about-us/about-the-met/bcr/baroness-casey-review/</w:t>
              </w:r>
            </w:hyperlink>
          </w:p>
          <w:p w:rsidR="771E7240" w:rsidP="771E7240" w:rsidRDefault="771E7240" w14:paraId="53EFAF61" w14:textId="72E68774">
            <w:pPr>
              <w:spacing w:before="0" w:beforeAutospacing="off" w:after="0" w:afterAutospacing="off"/>
              <w:jc w:val="both"/>
              <w:rPr>
                <w:rFonts w:ascii="Arial" w:hAnsi="Arial" w:eastAsia="Arial" w:cs="Arial"/>
                <w:b w:val="0"/>
                <w:bCs w:val="0"/>
                <w:i w:val="0"/>
                <w:iCs w:val="0"/>
                <w:caps w:val="0"/>
                <w:smallCaps w:val="0"/>
                <w:strike w:val="0"/>
                <w:dstrike w:val="0"/>
                <w:noProof w:val="0"/>
                <w:sz w:val="22"/>
                <w:szCs w:val="22"/>
                <w:lang w:val="en-GB"/>
              </w:rPr>
            </w:pPr>
          </w:p>
          <w:p w:rsidR="4FDCB90D" w:rsidP="771E7240" w:rsidRDefault="4FDCB90D" w14:paraId="112E86FE" w14:textId="15BC93AC">
            <w:pPr>
              <w:spacing w:before="0" w:beforeAutospacing="off" w:after="0" w:afterAutospacing="off"/>
              <w:jc w:val="both"/>
            </w:pPr>
            <w:r w:rsidRPr="771E7240" w:rsidR="4FDCB90D">
              <w:rPr>
                <w:rFonts w:ascii="Noto Sans" w:hAnsi="Noto Sans" w:eastAsia="Noto Sans" w:cs="Noto Sans"/>
                <w:noProof w:val="0"/>
                <w:sz w:val="24"/>
                <w:szCs w:val="24"/>
                <w:lang w:val="en-GB"/>
              </w:rPr>
              <w:t xml:space="preserve">Jang, K.L. </w:t>
            </w:r>
            <w:r w:rsidRPr="771E7240" w:rsidR="4FDCB90D">
              <w:rPr>
                <w:rFonts w:ascii="Noto Sans" w:hAnsi="Noto Sans" w:eastAsia="Noto Sans" w:cs="Noto Sans"/>
                <w:i w:val="1"/>
                <w:iCs w:val="1"/>
                <w:noProof w:val="0"/>
                <w:sz w:val="24"/>
                <w:szCs w:val="24"/>
                <w:lang w:val="en-GB"/>
              </w:rPr>
              <w:t>et al.</w:t>
            </w:r>
            <w:r w:rsidRPr="771E7240" w:rsidR="4FDCB90D">
              <w:rPr>
                <w:rFonts w:ascii="Noto Sans" w:hAnsi="Noto Sans" w:eastAsia="Noto Sans" w:cs="Noto Sans"/>
                <w:noProof w:val="0"/>
                <w:sz w:val="24"/>
                <w:szCs w:val="24"/>
                <w:lang w:val="en-GB"/>
              </w:rPr>
              <w:t xml:space="preserve"> (2007) ‘Trauma Exposure and Stress Response: Exploration of Mechanisms of Cause and Effect’, </w:t>
            </w:r>
            <w:r w:rsidRPr="771E7240" w:rsidR="4FDCB90D">
              <w:rPr>
                <w:rFonts w:ascii="Noto Sans" w:hAnsi="Noto Sans" w:eastAsia="Noto Sans" w:cs="Noto Sans"/>
                <w:i w:val="1"/>
                <w:iCs w:val="1"/>
                <w:noProof w:val="0"/>
                <w:sz w:val="24"/>
                <w:szCs w:val="24"/>
                <w:lang w:val="en-GB"/>
              </w:rPr>
              <w:t>Twin research and human genetics</w:t>
            </w:r>
            <w:r w:rsidRPr="771E7240" w:rsidR="4FDCB90D">
              <w:rPr>
                <w:rFonts w:ascii="Noto Sans" w:hAnsi="Noto Sans" w:eastAsia="Noto Sans" w:cs="Noto Sans"/>
                <w:noProof w:val="0"/>
                <w:sz w:val="24"/>
                <w:szCs w:val="24"/>
                <w:lang w:val="en-GB"/>
              </w:rPr>
              <w:t xml:space="preserve">, 10(4), pp. 564–572. Available at: </w:t>
            </w:r>
            <w:hyperlink r:id="Rf4063bbe40984960">
              <w:r w:rsidRPr="771E7240" w:rsidR="4FDCB90D">
                <w:rPr>
                  <w:rStyle w:val="Hyperlink"/>
                  <w:rFonts w:ascii="Noto Sans" w:hAnsi="Noto Sans" w:eastAsia="Noto Sans" w:cs="Noto Sans"/>
                  <w:noProof w:val="0"/>
                  <w:sz w:val="24"/>
                  <w:szCs w:val="24"/>
                  <w:lang w:val="en-GB"/>
                </w:rPr>
                <w:t>https://doi.org/10.1375/twin.10.4.564</w:t>
              </w:r>
            </w:hyperlink>
            <w:r w:rsidRPr="771E7240" w:rsidR="4FDCB90D">
              <w:rPr>
                <w:rFonts w:ascii="Noto Sans" w:hAnsi="Noto Sans" w:eastAsia="Noto Sans" w:cs="Noto Sans"/>
                <w:noProof w:val="0"/>
                <w:sz w:val="24"/>
                <w:szCs w:val="24"/>
                <w:lang w:val="en-GB"/>
              </w:rPr>
              <w:t>.</w:t>
            </w:r>
          </w:p>
          <w:p w:rsidR="00D4485A" w:rsidP="7198D7CF" w:rsidRDefault="00D4485A" w14:paraId="1FE97E8B" w14:textId="30EDC70C">
            <w:pPr>
              <w:pStyle w:val="Normal"/>
              <w:spacing w:before="0" w:beforeAutospacing="off" w:after="0" w:afterAutospacing="off"/>
              <w:jc w:val="both"/>
              <w:rPr>
                <w:rFonts w:ascii="Noto Sans" w:hAnsi="Noto Sans" w:eastAsia="Noto Sans" w:cs="Noto Sans"/>
                <w:b w:val="0"/>
                <w:bCs w:val="0"/>
                <w:i w:val="0"/>
                <w:iCs w:val="0"/>
                <w:caps w:val="0"/>
                <w:smallCaps w:val="0"/>
                <w:noProof w:val="0"/>
                <w:color w:val="181817"/>
                <w:sz w:val="24"/>
                <w:szCs w:val="24"/>
                <w:lang w:val="en-GB"/>
              </w:rPr>
            </w:pPr>
          </w:p>
          <w:p w:rsidR="00D4485A" w:rsidP="1643AD57" w:rsidRDefault="00D4485A" w14:paraId="6ECE456C" w14:textId="2EB37172">
            <w:pPr>
              <w:spacing w:before="0" w:beforeAutospacing="off" w:after="0" w:afterAutospacing="off"/>
              <w:jc w:val="both"/>
            </w:pPr>
            <w:r w:rsidRPr="771E7240" w:rsidR="1C110F4B">
              <w:rPr>
                <w:rFonts w:ascii="Calibri" w:hAnsi="Calibri" w:eastAsia="Calibri" w:cs="Calibri"/>
                <w:noProof w:val="0"/>
                <w:sz w:val="22"/>
                <w:szCs w:val="22"/>
                <w:lang w:val="en-GB"/>
              </w:rPr>
              <w:t xml:space="preserve">Miller, J.K. (2022) </w:t>
            </w:r>
            <w:r w:rsidRPr="771E7240" w:rsidR="1C110F4B">
              <w:rPr>
                <w:rFonts w:ascii="Calibri" w:hAnsi="Calibri" w:eastAsia="Calibri" w:cs="Calibri"/>
                <w:i w:val="1"/>
                <w:iCs w:val="1"/>
                <w:noProof w:val="0"/>
                <w:sz w:val="22"/>
                <w:szCs w:val="22"/>
                <w:lang w:val="en-GB"/>
              </w:rPr>
              <w:t xml:space="preserve">The policing </w:t>
            </w:r>
            <w:r w:rsidRPr="771E7240" w:rsidR="1C110F4B">
              <w:rPr>
                <w:rFonts w:ascii="Calibri" w:hAnsi="Calibri" w:eastAsia="Calibri" w:cs="Calibri"/>
                <w:i w:val="1"/>
                <w:iCs w:val="1"/>
                <w:noProof w:val="0"/>
                <w:sz w:val="22"/>
                <w:szCs w:val="22"/>
                <w:lang w:val="en-GB"/>
              </w:rPr>
              <w:t>mind :</w:t>
            </w:r>
            <w:r w:rsidRPr="771E7240" w:rsidR="1C110F4B">
              <w:rPr>
                <w:rFonts w:ascii="Calibri" w:hAnsi="Calibri" w:eastAsia="Calibri" w:cs="Calibri"/>
                <w:i w:val="1"/>
                <w:iCs w:val="1"/>
                <w:noProof w:val="0"/>
                <w:sz w:val="22"/>
                <w:szCs w:val="22"/>
                <w:lang w:val="en-GB"/>
              </w:rPr>
              <w:t xml:space="preserve"> developing trauma resilience for a new era</w:t>
            </w:r>
            <w:r w:rsidRPr="771E7240" w:rsidR="1C110F4B">
              <w:rPr>
                <w:rFonts w:ascii="Calibri" w:hAnsi="Calibri" w:eastAsia="Calibri" w:cs="Calibri"/>
                <w:noProof w:val="0"/>
                <w:sz w:val="22"/>
                <w:szCs w:val="22"/>
                <w:lang w:val="en-GB"/>
              </w:rPr>
              <w:t xml:space="preserve">. 1st ed. Bristol: </w:t>
            </w:r>
            <w:r w:rsidRPr="771E7240" w:rsidR="1C110F4B">
              <w:rPr>
                <w:rFonts w:ascii="Calibri" w:hAnsi="Calibri" w:eastAsia="Calibri" w:cs="Calibri"/>
                <w:noProof w:val="0"/>
                <w:sz w:val="22"/>
                <w:szCs w:val="22"/>
                <w:lang w:val="en-GB"/>
              </w:rPr>
              <w:t xml:space="preserve">Policy Press. Available at: </w:t>
            </w:r>
            <w:hyperlink r:id="Rcff35568ed384174">
              <w:r w:rsidRPr="771E7240" w:rsidR="1C110F4B">
                <w:rPr>
                  <w:rStyle w:val="Hyperlink"/>
                  <w:rFonts w:ascii="Calibri" w:hAnsi="Calibri" w:eastAsia="Calibri" w:cs="Calibri"/>
                  <w:noProof w:val="0"/>
                  <w:sz w:val="22"/>
                  <w:szCs w:val="22"/>
                  <w:lang w:val="en-GB"/>
                </w:rPr>
                <w:t>https://doi.org/10.56687/9781447361923</w:t>
              </w:r>
            </w:hyperlink>
            <w:r w:rsidRPr="771E7240" w:rsidR="1C110F4B">
              <w:rPr>
                <w:rFonts w:ascii="Calibri" w:hAnsi="Calibri" w:eastAsia="Calibri" w:cs="Calibri"/>
                <w:noProof w:val="0"/>
                <w:sz w:val="22"/>
                <w:szCs w:val="22"/>
                <w:lang w:val="en-GB"/>
              </w:rPr>
              <w:t>.</w:t>
            </w:r>
          </w:p>
          <w:p w:rsidR="771E7240" w:rsidP="771E7240" w:rsidRDefault="771E7240" w14:paraId="0258C9C3" w14:textId="7E69C41F">
            <w:pPr>
              <w:spacing w:before="0" w:beforeAutospacing="off" w:after="0" w:afterAutospacing="off"/>
              <w:jc w:val="both"/>
              <w:rPr>
                <w:rFonts w:ascii="Calibri" w:hAnsi="Calibri" w:eastAsia="Calibri" w:cs="Calibri"/>
                <w:noProof w:val="0"/>
                <w:sz w:val="22"/>
                <w:szCs w:val="22"/>
                <w:lang w:val="en-GB"/>
              </w:rPr>
            </w:pPr>
          </w:p>
          <w:p w:rsidR="1538D6EE" w:rsidP="771E7240" w:rsidRDefault="1538D6EE" w14:paraId="3419E2BA" w14:textId="1CECAE37">
            <w:pPr>
              <w:spacing w:before="0" w:beforeAutospacing="off" w:after="0" w:afterAutospacing="off"/>
              <w:jc w:val="both"/>
            </w:pPr>
            <w:r w:rsidRPr="771E7240" w:rsidR="1538D6EE">
              <w:rPr>
                <w:rFonts w:ascii="Calibri" w:hAnsi="Calibri" w:eastAsia="Calibri" w:cs="Calibri"/>
                <w:noProof w:val="0"/>
                <w:sz w:val="22"/>
                <w:szCs w:val="22"/>
                <w:lang w:val="en-GB"/>
              </w:rPr>
              <w:t xml:space="preserve">Olff, M., Langeland, W. and </w:t>
            </w:r>
            <w:r w:rsidRPr="771E7240" w:rsidR="1538D6EE">
              <w:rPr>
                <w:rFonts w:ascii="Calibri" w:hAnsi="Calibri" w:eastAsia="Calibri" w:cs="Calibri"/>
                <w:noProof w:val="0"/>
                <w:sz w:val="22"/>
                <w:szCs w:val="22"/>
                <w:lang w:val="en-GB"/>
              </w:rPr>
              <w:t>Gersons</w:t>
            </w:r>
            <w:r w:rsidRPr="771E7240" w:rsidR="1538D6EE">
              <w:rPr>
                <w:rFonts w:ascii="Calibri" w:hAnsi="Calibri" w:eastAsia="Calibri" w:cs="Calibri"/>
                <w:noProof w:val="0"/>
                <w:sz w:val="22"/>
                <w:szCs w:val="22"/>
                <w:lang w:val="en-GB"/>
              </w:rPr>
              <w:t xml:space="preserve">, B.P.R. (2005) ‘The psychobiology of PTSD: coping with trauma’, </w:t>
            </w:r>
            <w:r w:rsidRPr="771E7240" w:rsidR="1538D6EE">
              <w:rPr>
                <w:rFonts w:ascii="Calibri" w:hAnsi="Calibri" w:eastAsia="Calibri" w:cs="Calibri"/>
                <w:i w:val="1"/>
                <w:iCs w:val="1"/>
                <w:noProof w:val="0"/>
                <w:sz w:val="22"/>
                <w:szCs w:val="22"/>
                <w:lang w:val="en-GB"/>
              </w:rPr>
              <w:t>Psychoneuroendocrinology</w:t>
            </w:r>
            <w:r w:rsidRPr="771E7240" w:rsidR="1538D6EE">
              <w:rPr>
                <w:rFonts w:ascii="Calibri" w:hAnsi="Calibri" w:eastAsia="Calibri" w:cs="Calibri"/>
                <w:noProof w:val="0"/>
                <w:sz w:val="22"/>
                <w:szCs w:val="22"/>
                <w:lang w:val="en-GB"/>
              </w:rPr>
              <w:t xml:space="preserve">, 30(10), pp. 974–982. Available at: </w:t>
            </w:r>
            <w:hyperlink r:id="R513249bdd7f948ec">
              <w:r w:rsidRPr="771E7240" w:rsidR="1538D6EE">
                <w:rPr>
                  <w:rStyle w:val="Hyperlink"/>
                  <w:rFonts w:ascii="Calibri" w:hAnsi="Calibri" w:eastAsia="Calibri" w:cs="Calibri"/>
                  <w:noProof w:val="0"/>
                  <w:sz w:val="22"/>
                  <w:szCs w:val="22"/>
                  <w:lang w:val="en-GB"/>
                </w:rPr>
                <w:t>https://doi.org/10.1016/j.psyneuen.2005.04.009</w:t>
              </w:r>
            </w:hyperlink>
            <w:r w:rsidRPr="771E7240" w:rsidR="1538D6EE">
              <w:rPr>
                <w:rFonts w:ascii="Calibri" w:hAnsi="Calibri" w:eastAsia="Calibri" w:cs="Calibri"/>
                <w:noProof w:val="0"/>
                <w:sz w:val="22"/>
                <w:szCs w:val="22"/>
                <w:lang w:val="en-GB"/>
              </w:rPr>
              <w:t>.</w:t>
            </w:r>
          </w:p>
          <w:p w:rsidR="00D4485A" w:rsidP="1643AD57" w:rsidRDefault="00D4485A" w14:paraId="4E6AF5E8" w14:textId="29004AB8">
            <w:pPr>
              <w:jc w:val="both"/>
              <w:rPr>
                <w:rFonts w:ascii="Calibri" w:hAnsi="Calibri" w:cs="Calibri" w:asciiTheme="minorAscii" w:hAnsiTheme="minorAscii" w:cstheme="minorAscii"/>
                <w:b w:val="1"/>
                <w:bCs w:val="1"/>
                <w:sz w:val="22"/>
                <w:szCs w:val="22"/>
              </w:rPr>
            </w:pPr>
          </w:p>
          <w:p w:rsidR="00D4485A" w:rsidP="1643AD57" w:rsidRDefault="00D4485A" w14:paraId="7FF72139" w14:textId="75ECFC7C">
            <w:pPr>
              <w:rPr>
                <w:rFonts w:ascii="Arial" w:hAnsi="Arial" w:eastAsia="Arial" w:cs="Arial"/>
                <w:b w:val="0"/>
                <w:bCs w:val="0"/>
                <w:i w:val="0"/>
                <w:iCs w:val="0"/>
                <w:caps w:val="0"/>
                <w:smallCaps w:val="0"/>
                <w:noProof w:val="0"/>
                <w:color w:val="000000" w:themeColor="text1" w:themeTint="FF" w:themeShade="FF"/>
                <w:sz w:val="22"/>
                <w:szCs w:val="22"/>
                <w:lang w:val="en-GB"/>
              </w:rPr>
            </w:pPr>
            <w:r w:rsidRPr="1643AD57" w:rsidR="47AA87CB">
              <w:rPr>
                <w:rFonts w:ascii="Arial" w:hAnsi="Arial" w:eastAsia="Arial" w:cs="Arial"/>
                <w:b w:val="0"/>
                <w:bCs w:val="0"/>
                <w:i w:val="0"/>
                <w:iCs w:val="0"/>
                <w:caps w:val="0"/>
                <w:smallCaps w:val="0"/>
                <w:noProof w:val="0"/>
                <w:color w:val="000000" w:themeColor="text1" w:themeTint="FF" w:themeShade="FF"/>
                <w:sz w:val="22"/>
                <w:szCs w:val="22"/>
                <w:lang w:val="en-GB"/>
              </w:rPr>
              <w:t xml:space="preserve">van der Kolk B. (2015) </w:t>
            </w:r>
            <w:r w:rsidRPr="1643AD57" w:rsidR="47AA87CB">
              <w:rPr>
                <w:rFonts w:ascii="Arial" w:hAnsi="Arial" w:eastAsia="Arial" w:cs="Arial"/>
                <w:b w:val="0"/>
                <w:bCs w:val="0"/>
                <w:i w:val="1"/>
                <w:iCs w:val="1"/>
                <w:caps w:val="0"/>
                <w:smallCaps w:val="0"/>
                <w:noProof w:val="0"/>
                <w:color w:val="000000" w:themeColor="text1" w:themeTint="FF" w:themeShade="FF"/>
                <w:sz w:val="22"/>
                <w:szCs w:val="22"/>
                <w:lang w:val="en-GB"/>
              </w:rPr>
              <w:t>The body keeps the score: Mind, brain and body in the transformation of trauma:</w:t>
            </w:r>
            <w:r w:rsidRPr="1643AD57" w:rsidR="47AA87CB">
              <w:rPr>
                <w:rFonts w:ascii="Arial" w:hAnsi="Arial" w:eastAsia="Arial" w:cs="Arial"/>
                <w:b w:val="0"/>
                <w:bCs w:val="0"/>
                <w:i w:val="0"/>
                <w:iCs w:val="0"/>
                <w:caps w:val="0"/>
                <w:smallCaps w:val="0"/>
                <w:noProof w:val="0"/>
                <w:color w:val="000000" w:themeColor="text1" w:themeTint="FF" w:themeShade="FF"/>
                <w:sz w:val="22"/>
                <w:szCs w:val="22"/>
                <w:lang w:val="en-GB"/>
              </w:rPr>
              <w:t xml:space="preserve"> United Kingdom: Penguin Books; 2015.</w:t>
            </w:r>
          </w:p>
          <w:p w:rsidR="00D4485A" w:rsidP="1643AD57" w:rsidRDefault="00D4485A" w14:paraId="74269233" w14:textId="1A06827B">
            <w:pPr>
              <w:jc w:val="both"/>
              <w:rPr>
                <w:rFonts w:ascii="Calibri" w:hAnsi="Calibri" w:cs="Calibri" w:asciiTheme="minorAscii" w:hAnsiTheme="minorAscii" w:cstheme="minorAscii"/>
                <w:b w:val="1"/>
                <w:bCs w:val="1"/>
                <w:sz w:val="22"/>
                <w:szCs w:val="22"/>
              </w:rPr>
            </w:pPr>
          </w:p>
        </w:tc>
      </w:tr>
    </w:tbl>
    <w:p w:rsidR="005C6CD8" w:rsidP="00D4485A" w:rsidRDefault="005C6CD8" w14:paraId="751501B0" w14:textId="77777777">
      <w:pPr>
        <w:pBdr>
          <w:bottom w:val="single" w:color="auto" w:sz="4" w:space="1"/>
        </w:pBdr>
        <w:jc w:val="both"/>
        <w:rPr>
          <w:rFonts w:asciiTheme="minorHAnsi" w:hAnsiTheme="minorHAnsi" w:cstheme="minorHAnsi"/>
          <w:b/>
          <w:bCs/>
          <w:sz w:val="22"/>
          <w:szCs w:val="22"/>
        </w:rPr>
      </w:pPr>
    </w:p>
    <w:p w:rsidR="00A0025B" w:rsidP="00D4485A" w:rsidRDefault="00A0025B" w14:paraId="7BB58D23" w14:textId="77777777">
      <w:pPr>
        <w:pBdr>
          <w:bottom w:val="single" w:color="auto" w:sz="4" w:space="1"/>
        </w:pBdr>
        <w:jc w:val="both"/>
        <w:rPr>
          <w:rFonts w:asciiTheme="minorHAnsi" w:hAnsiTheme="minorHAnsi" w:cstheme="minorHAnsi"/>
          <w:b/>
          <w:bCs/>
          <w:sz w:val="22"/>
          <w:szCs w:val="22"/>
        </w:rPr>
      </w:pPr>
    </w:p>
    <w:p w:rsidRPr="00B61956" w:rsidR="00A0025B" w:rsidP="2AC3E5B1" w:rsidRDefault="00A0025B" w14:paraId="02EE6C9A" w14:textId="5A63488C">
      <w:pPr>
        <w:pBdr>
          <w:bottom w:val="single" w:color="FF000000" w:sz="4" w:space="1"/>
        </w:pBdr>
        <w:jc w:val="both"/>
        <w:rPr>
          <w:rFonts w:ascii="Calibri" w:hAnsi="Calibri" w:cs="Calibri" w:asciiTheme="minorAscii" w:hAnsiTheme="minorAscii" w:cstheme="minorAscii"/>
          <w:b w:val="1"/>
          <w:bCs w:val="1"/>
          <w:sz w:val="22"/>
          <w:szCs w:val="22"/>
        </w:rPr>
      </w:pPr>
      <w:r w:rsidRPr="2AC3E5B1" w:rsidR="00A0025B">
        <w:rPr>
          <w:rFonts w:ascii="Calibri" w:hAnsi="Calibri" w:cs="Calibri" w:asciiTheme="minorAscii" w:hAnsiTheme="minorAscii" w:cstheme="minorAscii"/>
          <w:b w:val="1"/>
          <w:bCs w:val="1"/>
          <w:sz w:val="22"/>
          <w:szCs w:val="22"/>
        </w:rPr>
        <w:t xml:space="preserve">Word count – 1500 words </w:t>
      </w:r>
    </w:p>
    <w:sectPr w:rsidRPr="00B61956" w:rsidR="00A0025B" w:rsidSect="00D977FF">
      <w:footerReference w:type="first" r:id="rId12"/>
      <w:type w:val="continuous"/>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A25B3" w:rsidRDefault="000A25B3" w14:paraId="576F71BA" w14:textId="77777777">
      <w:r>
        <w:separator/>
      </w:r>
    </w:p>
  </w:endnote>
  <w:endnote w:type="continuationSeparator" w:id="0">
    <w:p w:rsidR="000A25B3" w:rsidRDefault="000A25B3" w14:paraId="401C7DE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20C0B" w:rsidRDefault="00B20C0B" w14:paraId="29450356" w14:textId="77777777">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A25B3" w:rsidRDefault="000A25B3" w14:paraId="7B7910FD" w14:textId="77777777">
      <w:r>
        <w:separator/>
      </w:r>
    </w:p>
  </w:footnote>
  <w:footnote w:type="continuationSeparator" w:id="0">
    <w:p w:rsidR="000A25B3" w:rsidRDefault="000A25B3" w14:paraId="4E99D75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9">
    <w:nsid w:val="1008418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hint="default" w:ascii="Symbol" w:hAnsi="Symbol"/>
      </w:rPr>
    </w:lvl>
    <w:lvl w:ilvl="1" w:tplc="08090001">
      <w:start w:val="1"/>
      <w:numFmt w:val="bullet"/>
      <w:lvlText w:val=""/>
      <w:lvlJc w:val="left"/>
      <w:pPr>
        <w:tabs>
          <w:tab w:val="num" w:pos="1080"/>
        </w:tabs>
        <w:ind w:left="1080" w:hanging="360"/>
      </w:pPr>
      <w:rPr>
        <w:rFonts w:hint="default" w:ascii="Symbol" w:hAnsi="Symbol"/>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hint="default" w:ascii="Times New Roman" w:hAnsi="Times New Roman" w:eastAsia="Calibri"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hint="default" w:ascii="Symbol" w:hAnsi="Symbol"/>
      </w:rPr>
    </w:lvl>
    <w:lvl w:ilvl="1" w:tplc="08090001">
      <w:start w:val="1"/>
      <w:numFmt w:val="bullet"/>
      <w:lvlText w:val=""/>
      <w:lvlJc w:val="left"/>
      <w:pPr>
        <w:tabs>
          <w:tab w:val="num" w:pos="1080"/>
        </w:tabs>
        <w:ind w:left="1080" w:hanging="360"/>
      </w:pPr>
      <w:rPr>
        <w:rFonts w:hint="default" w:ascii="Symbol" w:hAnsi="Symbol"/>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hint="default" w:cs="Times New Roman"/>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hint="default" w:ascii="Arial" w:hAnsi="Arial"/>
      </w:rPr>
    </w:lvl>
    <w:lvl w:ilvl="1" w:tplc="5AE45CBE" w:tentative="1">
      <w:start w:val="1"/>
      <w:numFmt w:val="bullet"/>
      <w:lvlText w:val="•"/>
      <w:lvlJc w:val="left"/>
      <w:pPr>
        <w:tabs>
          <w:tab w:val="num" w:pos="1440"/>
        </w:tabs>
        <w:ind w:left="1440" w:hanging="360"/>
      </w:pPr>
      <w:rPr>
        <w:rFonts w:hint="default" w:ascii="Arial" w:hAnsi="Arial"/>
      </w:rPr>
    </w:lvl>
    <w:lvl w:ilvl="2" w:tplc="76CC0D8A" w:tentative="1">
      <w:start w:val="1"/>
      <w:numFmt w:val="bullet"/>
      <w:lvlText w:val="•"/>
      <w:lvlJc w:val="left"/>
      <w:pPr>
        <w:tabs>
          <w:tab w:val="num" w:pos="2160"/>
        </w:tabs>
        <w:ind w:left="2160" w:hanging="360"/>
      </w:pPr>
      <w:rPr>
        <w:rFonts w:hint="default" w:ascii="Arial" w:hAnsi="Arial"/>
      </w:rPr>
    </w:lvl>
    <w:lvl w:ilvl="3" w:tplc="A3B4C2CC" w:tentative="1">
      <w:start w:val="1"/>
      <w:numFmt w:val="bullet"/>
      <w:lvlText w:val="•"/>
      <w:lvlJc w:val="left"/>
      <w:pPr>
        <w:tabs>
          <w:tab w:val="num" w:pos="2880"/>
        </w:tabs>
        <w:ind w:left="2880" w:hanging="360"/>
      </w:pPr>
      <w:rPr>
        <w:rFonts w:hint="default" w:ascii="Arial" w:hAnsi="Arial"/>
      </w:rPr>
    </w:lvl>
    <w:lvl w:ilvl="4" w:tplc="7E9A65F0" w:tentative="1">
      <w:start w:val="1"/>
      <w:numFmt w:val="bullet"/>
      <w:lvlText w:val="•"/>
      <w:lvlJc w:val="left"/>
      <w:pPr>
        <w:tabs>
          <w:tab w:val="num" w:pos="3600"/>
        </w:tabs>
        <w:ind w:left="3600" w:hanging="360"/>
      </w:pPr>
      <w:rPr>
        <w:rFonts w:hint="default" w:ascii="Arial" w:hAnsi="Arial"/>
      </w:rPr>
    </w:lvl>
    <w:lvl w:ilvl="5" w:tplc="2068A7F2" w:tentative="1">
      <w:start w:val="1"/>
      <w:numFmt w:val="bullet"/>
      <w:lvlText w:val="•"/>
      <w:lvlJc w:val="left"/>
      <w:pPr>
        <w:tabs>
          <w:tab w:val="num" w:pos="4320"/>
        </w:tabs>
        <w:ind w:left="4320" w:hanging="360"/>
      </w:pPr>
      <w:rPr>
        <w:rFonts w:hint="default" w:ascii="Arial" w:hAnsi="Arial"/>
      </w:rPr>
    </w:lvl>
    <w:lvl w:ilvl="6" w:tplc="74AA3CE4" w:tentative="1">
      <w:start w:val="1"/>
      <w:numFmt w:val="bullet"/>
      <w:lvlText w:val="•"/>
      <w:lvlJc w:val="left"/>
      <w:pPr>
        <w:tabs>
          <w:tab w:val="num" w:pos="5040"/>
        </w:tabs>
        <w:ind w:left="5040" w:hanging="360"/>
      </w:pPr>
      <w:rPr>
        <w:rFonts w:hint="default" w:ascii="Arial" w:hAnsi="Arial"/>
      </w:rPr>
    </w:lvl>
    <w:lvl w:ilvl="7" w:tplc="48008260" w:tentative="1">
      <w:start w:val="1"/>
      <w:numFmt w:val="bullet"/>
      <w:lvlText w:val="•"/>
      <w:lvlJc w:val="left"/>
      <w:pPr>
        <w:tabs>
          <w:tab w:val="num" w:pos="5760"/>
        </w:tabs>
        <w:ind w:left="5760" w:hanging="360"/>
      </w:pPr>
      <w:rPr>
        <w:rFonts w:hint="default" w:ascii="Arial" w:hAnsi="Arial"/>
      </w:rPr>
    </w:lvl>
    <w:lvl w:ilvl="8" w:tplc="00DC43D8" w:tentative="1">
      <w:start w:val="1"/>
      <w:numFmt w:val="bullet"/>
      <w:lvlText w:val="•"/>
      <w:lvlJc w:val="left"/>
      <w:pPr>
        <w:tabs>
          <w:tab w:val="num" w:pos="6480"/>
        </w:tabs>
        <w:ind w:left="6480" w:hanging="360"/>
      </w:pPr>
      <w:rPr>
        <w:rFonts w:hint="default" w:ascii="Arial" w:hAnsi="Arial"/>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hint="default" w:ascii="Symbol" w:hAnsi="Symbol"/>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hint="default" w:ascii="Symbol" w:hAnsi="Symbol"/>
      </w:rPr>
    </w:lvl>
    <w:lvl w:ilvl="1" w:tplc="04090003">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hint="default" w:ascii="Arial" w:hAnsi="Arial"/>
      </w:rPr>
    </w:lvl>
    <w:lvl w:ilvl="1" w:tplc="5BAC2B88" w:tentative="1">
      <w:start w:val="1"/>
      <w:numFmt w:val="bullet"/>
      <w:lvlText w:val="•"/>
      <w:lvlJc w:val="left"/>
      <w:pPr>
        <w:tabs>
          <w:tab w:val="num" w:pos="1440"/>
        </w:tabs>
        <w:ind w:left="1440" w:hanging="360"/>
      </w:pPr>
      <w:rPr>
        <w:rFonts w:hint="default" w:ascii="Arial" w:hAnsi="Arial"/>
      </w:rPr>
    </w:lvl>
    <w:lvl w:ilvl="2" w:tplc="6F3E3C78" w:tentative="1">
      <w:start w:val="1"/>
      <w:numFmt w:val="bullet"/>
      <w:lvlText w:val="•"/>
      <w:lvlJc w:val="left"/>
      <w:pPr>
        <w:tabs>
          <w:tab w:val="num" w:pos="2160"/>
        </w:tabs>
        <w:ind w:left="2160" w:hanging="360"/>
      </w:pPr>
      <w:rPr>
        <w:rFonts w:hint="default" w:ascii="Arial" w:hAnsi="Arial"/>
      </w:rPr>
    </w:lvl>
    <w:lvl w:ilvl="3" w:tplc="3D16E126" w:tentative="1">
      <w:start w:val="1"/>
      <w:numFmt w:val="bullet"/>
      <w:lvlText w:val="•"/>
      <w:lvlJc w:val="left"/>
      <w:pPr>
        <w:tabs>
          <w:tab w:val="num" w:pos="2880"/>
        </w:tabs>
        <w:ind w:left="2880" w:hanging="360"/>
      </w:pPr>
      <w:rPr>
        <w:rFonts w:hint="default" w:ascii="Arial" w:hAnsi="Arial"/>
      </w:rPr>
    </w:lvl>
    <w:lvl w:ilvl="4" w:tplc="FEB8864C" w:tentative="1">
      <w:start w:val="1"/>
      <w:numFmt w:val="bullet"/>
      <w:lvlText w:val="•"/>
      <w:lvlJc w:val="left"/>
      <w:pPr>
        <w:tabs>
          <w:tab w:val="num" w:pos="3600"/>
        </w:tabs>
        <w:ind w:left="3600" w:hanging="360"/>
      </w:pPr>
      <w:rPr>
        <w:rFonts w:hint="default" w:ascii="Arial" w:hAnsi="Arial"/>
      </w:rPr>
    </w:lvl>
    <w:lvl w:ilvl="5" w:tplc="9EDCFD4A" w:tentative="1">
      <w:start w:val="1"/>
      <w:numFmt w:val="bullet"/>
      <w:lvlText w:val="•"/>
      <w:lvlJc w:val="left"/>
      <w:pPr>
        <w:tabs>
          <w:tab w:val="num" w:pos="4320"/>
        </w:tabs>
        <w:ind w:left="4320" w:hanging="360"/>
      </w:pPr>
      <w:rPr>
        <w:rFonts w:hint="default" w:ascii="Arial" w:hAnsi="Arial"/>
      </w:rPr>
    </w:lvl>
    <w:lvl w:ilvl="6" w:tplc="8402AA5C" w:tentative="1">
      <w:start w:val="1"/>
      <w:numFmt w:val="bullet"/>
      <w:lvlText w:val="•"/>
      <w:lvlJc w:val="left"/>
      <w:pPr>
        <w:tabs>
          <w:tab w:val="num" w:pos="5040"/>
        </w:tabs>
        <w:ind w:left="5040" w:hanging="360"/>
      </w:pPr>
      <w:rPr>
        <w:rFonts w:hint="default" w:ascii="Arial" w:hAnsi="Arial"/>
      </w:rPr>
    </w:lvl>
    <w:lvl w:ilvl="7" w:tplc="09881C04" w:tentative="1">
      <w:start w:val="1"/>
      <w:numFmt w:val="bullet"/>
      <w:lvlText w:val="•"/>
      <w:lvlJc w:val="left"/>
      <w:pPr>
        <w:tabs>
          <w:tab w:val="num" w:pos="5760"/>
        </w:tabs>
        <w:ind w:left="5760" w:hanging="360"/>
      </w:pPr>
      <w:rPr>
        <w:rFonts w:hint="default" w:ascii="Arial" w:hAnsi="Arial"/>
      </w:rPr>
    </w:lvl>
    <w:lvl w:ilvl="8" w:tplc="39B8BF08" w:tentative="1">
      <w:start w:val="1"/>
      <w:numFmt w:val="bullet"/>
      <w:lvlText w:val="•"/>
      <w:lvlJc w:val="left"/>
      <w:pPr>
        <w:tabs>
          <w:tab w:val="num" w:pos="6480"/>
        </w:tabs>
        <w:ind w:left="6480" w:hanging="360"/>
      </w:pPr>
      <w:rPr>
        <w:rFonts w:hint="default" w:ascii="Arial" w:hAnsi="Arial"/>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hint="default" w:ascii="Times New Roman" w:hAnsi="Times New Roman" w:eastAsia="Calibri"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hint="default" w:ascii="Symbol" w:hAnsi="Symbol"/>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hint="default" w:ascii="Arial" w:hAnsi="Arial"/>
      </w:rPr>
    </w:lvl>
    <w:lvl w:ilvl="1" w:tplc="D1987158" w:tentative="1">
      <w:start w:val="1"/>
      <w:numFmt w:val="bullet"/>
      <w:lvlText w:val="•"/>
      <w:lvlJc w:val="left"/>
      <w:pPr>
        <w:tabs>
          <w:tab w:val="num" w:pos="1440"/>
        </w:tabs>
        <w:ind w:left="1440" w:hanging="360"/>
      </w:pPr>
      <w:rPr>
        <w:rFonts w:hint="default" w:ascii="Arial" w:hAnsi="Arial"/>
      </w:rPr>
    </w:lvl>
    <w:lvl w:ilvl="2" w:tplc="CD2800D0" w:tentative="1">
      <w:start w:val="1"/>
      <w:numFmt w:val="bullet"/>
      <w:lvlText w:val="•"/>
      <w:lvlJc w:val="left"/>
      <w:pPr>
        <w:tabs>
          <w:tab w:val="num" w:pos="2160"/>
        </w:tabs>
        <w:ind w:left="2160" w:hanging="360"/>
      </w:pPr>
      <w:rPr>
        <w:rFonts w:hint="default" w:ascii="Arial" w:hAnsi="Arial"/>
      </w:rPr>
    </w:lvl>
    <w:lvl w:ilvl="3" w:tplc="77E2A0F8" w:tentative="1">
      <w:start w:val="1"/>
      <w:numFmt w:val="bullet"/>
      <w:lvlText w:val="•"/>
      <w:lvlJc w:val="left"/>
      <w:pPr>
        <w:tabs>
          <w:tab w:val="num" w:pos="2880"/>
        </w:tabs>
        <w:ind w:left="2880" w:hanging="360"/>
      </w:pPr>
      <w:rPr>
        <w:rFonts w:hint="default" w:ascii="Arial" w:hAnsi="Arial"/>
      </w:rPr>
    </w:lvl>
    <w:lvl w:ilvl="4" w:tplc="BD0297EA" w:tentative="1">
      <w:start w:val="1"/>
      <w:numFmt w:val="bullet"/>
      <w:lvlText w:val="•"/>
      <w:lvlJc w:val="left"/>
      <w:pPr>
        <w:tabs>
          <w:tab w:val="num" w:pos="3600"/>
        </w:tabs>
        <w:ind w:left="3600" w:hanging="360"/>
      </w:pPr>
      <w:rPr>
        <w:rFonts w:hint="default" w:ascii="Arial" w:hAnsi="Arial"/>
      </w:rPr>
    </w:lvl>
    <w:lvl w:ilvl="5" w:tplc="97C60594" w:tentative="1">
      <w:start w:val="1"/>
      <w:numFmt w:val="bullet"/>
      <w:lvlText w:val="•"/>
      <w:lvlJc w:val="left"/>
      <w:pPr>
        <w:tabs>
          <w:tab w:val="num" w:pos="4320"/>
        </w:tabs>
        <w:ind w:left="4320" w:hanging="360"/>
      </w:pPr>
      <w:rPr>
        <w:rFonts w:hint="default" w:ascii="Arial" w:hAnsi="Arial"/>
      </w:rPr>
    </w:lvl>
    <w:lvl w:ilvl="6" w:tplc="82C2DA44" w:tentative="1">
      <w:start w:val="1"/>
      <w:numFmt w:val="bullet"/>
      <w:lvlText w:val="•"/>
      <w:lvlJc w:val="left"/>
      <w:pPr>
        <w:tabs>
          <w:tab w:val="num" w:pos="5040"/>
        </w:tabs>
        <w:ind w:left="5040" w:hanging="360"/>
      </w:pPr>
      <w:rPr>
        <w:rFonts w:hint="default" w:ascii="Arial" w:hAnsi="Arial"/>
      </w:rPr>
    </w:lvl>
    <w:lvl w:ilvl="7" w:tplc="0958BC4C" w:tentative="1">
      <w:start w:val="1"/>
      <w:numFmt w:val="bullet"/>
      <w:lvlText w:val="•"/>
      <w:lvlJc w:val="left"/>
      <w:pPr>
        <w:tabs>
          <w:tab w:val="num" w:pos="5760"/>
        </w:tabs>
        <w:ind w:left="5760" w:hanging="360"/>
      </w:pPr>
      <w:rPr>
        <w:rFonts w:hint="default" w:ascii="Arial" w:hAnsi="Arial"/>
      </w:rPr>
    </w:lvl>
    <w:lvl w:ilvl="8" w:tplc="635ACD9A" w:tentative="1">
      <w:start w:val="1"/>
      <w:numFmt w:val="bullet"/>
      <w:lvlText w:val="•"/>
      <w:lvlJc w:val="left"/>
      <w:pPr>
        <w:tabs>
          <w:tab w:val="num" w:pos="6480"/>
        </w:tabs>
        <w:ind w:left="6480" w:hanging="360"/>
      </w:pPr>
      <w:rPr>
        <w:rFonts w:hint="default" w:ascii="Arial" w:hAnsi="Arial"/>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40">
    <w:abstractNumId w:val="39"/>
  </w: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BE403"/>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53C1"/>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49819"/>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0B5B"/>
    <w:rsid w:val="009A1E8C"/>
    <w:rsid w:val="009A4C24"/>
    <w:rsid w:val="009B04B6"/>
    <w:rsid w:val="009D5A05"/>
    <w:rsid w:val="009D6709"/>
    <w:rsid w:val="009D7A07"/>
    <w:rsid w:val="009F1020"/>
    <w:rsid w:val="00A0025B"/>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AA5AC"/>
    <w:rsid w:val="00DB0362"/>
    <w:rsid w:val="00DB145A"/>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01BEE841"/>
    <w:rsid w:val="0261A94F"/>
    <w:rsid w:val="02AD7151"/>
    <w:rsid w:val="03189779"/>
    <w:rsid w:val="0337C8FD"/>
    <w:rsid w:val="03469129"/>
    <w:rsid w:val="03D11EE0"/>
    <w:rsid w:val="040F5C6D"/>
    <w:rsid w:val="04985AC9"/>
    <w:rsid w:val="05F57DF5"/>
    <w:rsid w:val="06150CB8"/>
    <w:rsid w:val="06761B58"/>
    <w:rsid w:val="07684D57"/>
    <w:rsid w:val="08329C53"/>
    <w:rsid w:val="083B9E28"/>
    <w:rsid w:val="09C8B31E"/>
    <w:rsid w:val="0A32F2C7"/>
    <w:rsid w:val="0A70737F"/>
    <w:rsid w:val="0B1C8EA0"/>
    <w:rsid w:val="0B3FB856"/>
    <w:rsid w:val="0BB803B7"/>
    <w:rsid w:val="0C6F8982"/>
    <w:rsid w:val="0DB42FC6"/>
    <w:rsid w:val="0E5F8D8F"/>
    <w:rsid w:val="0EC933B7"/>
    <w:rsid w:val="0EFB287B"/>
    <w:rsid w:val="0EFE4A68"/>
    <w:rsid w:val="0F8642DE"/>
    <w:rsid w:val="0F9FE736"/>
    <w:rsid w:val="0FB07842"/>
    <w:rsid w:val="10BDB478"/>
    <w:rsid w:val="11A02B22"/>
    <w:rsid w:val="120AED16"/>
    <w:rsid w:val="1267C97F"/>
    <w:rsid w:val="127E4BDA"/>
    <w:rsid w:val="12D59CD4"/>
    <w:rsid w:val="13139BCC"/>
    <w:rsid w:val="140B5EF2"/>
    <w:rsid w:val="1415BE07"/>
    <w:rsid w:val="144C703D"/>
    <w:rsid w:val="14F2268B"/>
    <w:rsid w:val="152275D4"/>
    <w:rsid w:val="1538D6EE"/>
    <w:rsid w:val="153CB5B6"/>
    <w:rsid w:val="1605E1A8"/>
    <w:rsid w:val="1643AD57"/>
    <w:rsid w:val="164F086C"/>
    <w:rsid w:val="166613FE"/>
    <w:rsid w:val="16AFD5F9"/>
    <w:rsid w:val="16E215A5"/>
    <w:rsid w:val="17074A3B"/>
    <w:rsid w:val="170CFFFC"/>
    <w:rsid w:val="1771DF38"/>
    <w:rsid w:val="184AFBD7"/>
    <w:rsid w:val="18862758"/>
    <w:rsid w:val="18B456B1"/>
    <w:rsid w:val="190B7093"/>
    <w:rsid w:val="193C6126"/>
    <w:rsid w:val="19D952C6"/>
    <w:rsid w:val="1B761F87"/>
    <w:rsid w:val="1B9C0F4B"/>
    <w:rsid w:val="1BAE51AD"/>
    <w:rsid w:val="1BC935C9"/>
    <w:rsid w:val="1C110F4B"/>
    <w:rsid w:val="1C191147"/>
    <w:rsid w:val="1C1A9794"/>
    <w:rsid w:val="1CD92ABC"/>
    <w:rsid w:val="1CE52E03"/>
    <w:rsid w:val="1DA7188C"/>
    <w:rsid w:val="1EB43DB4"/>
    <w:rsid w:val="1EFD0DD1"/>
    <w:rsid w:val="1F4ADE0F"/>
    <w:rsid w:val="1F9F20FB"/>
    <w:rsid w:val="2027124A"/>
    <w:rsid w:val="2039951E"/>
    <w:rsid w:val="20883644"/>
    <w:rsid w:val="20FA43AC"/>
    <w:rsid w:val="211A3ACA"/>
    <w:rsid w:val="21E43D1A"/>
    <w:rsid w:val="220A03FD"/>
    <w:rsid w:val="22883659"/>
    <w:rsid w:val="239CAA1A"/>
    <w:rsid w:val="23D1BF5D"/>
    <w:rsid w:val="23E371CB"/>
    <w:rsid w:val="24478669"/>
    <w:rsid w:val="25123721"/>
    <w:rsid w:val="252BDF0C"/>
    <w:rsid w:val="25805AD7"/>
    <w:rsid w:val="25FD9D11"/>
    <w:rsid w:val="262703F7"/>
    <w:rsid w:val="266BE2EB"/>
    <w:rsid w:val="280CF4E3"/>
    <w:rsid w:val="28BAECA1"/>
    <w:rsid w:val="28C05BA8"/>
    <w:rsid w:val="28EB1C26"/>
    <w:rsid w:val="2920D0A2"/>
    <w:rsid w:val="2925C046"/>
    <w:rsid w:val="294897FC"/>
    <w:rsid w:val="29B75121"/>
    <w:rsid w:val="2A8CA284"/>
    <w:rsid w:val="2A98C4A6"/>
    <w:rsid w:val="2AC3E5B1"/>
    <w:rsid w:val="2ADE18B6"/>
    <w:rsid w:val="2B368B13"/>
    <w:rsid w:val="2C27DDA1"/>
    <w:rsid w:val="2C35F691"/>
    <w:rsid w:val="2CBCA876"/>
    <w:rsid w:val="2D2DAF56"/>
    <w:rsid w:val="2DC9A74E"/>
    <w:rsid w:val="2E018A34"/>
    <w:rsid w:val="2E1C8A93"/>
    <w:rsid w:val="2EF3A9BD"/>
    <w:rsid w:val="2EF9659E"/>
    <w:rsid w:val="2F6C4AA2"/>
    <w:rsid w:val="2FF48FDA"/>
    <w:rsid w:val="3036D720"/>
    <w:rsid w:val="318A677D"/>
    <w:rsid w:val="31D38EE3"/>
    <w:rsid w:val="32417466"/>
    <w:rsid w:val="32632CAB"/>
    <w:rsid w:val="32A19E8F"/>
    <w:rsid w:val="32F3DBAB"/>
    <w:rsid w:val="33310AE3"/>
    <w:rsid w:val="33474B45"/>
    <w:rsid w:val="3388D979"/>
    <w:rsid w:val="33EEC42F"/>
    <w:rsid w:val="340207E3"/>
    <w:rsid w:val="341CEB00"/>
    <w:rsid w:val="34460F48"/>
    <w:rsid w:val="345374E4"/>
    <w:rsid w:val="3539F141"/>
    <w:rsid w:val="35C68ADB"/>
    <w:rsid w:val="365F5299"/>
    <w:rsid w:val="36649A98"/>
    <w:rsid w:val="36B09E07"/>
    <w:rsid w:val="36D5FB6D"/>
    <w:rsid w:val="37237D82"/>
    <w:rsid w:val="373C1570"/>
    <w:rsid w:val="39293D22"/>
    <w:rsid w:val="39D02E4D"/>
    <w:rsid w:val="3A0EF2AF"/>
    <w:rsid w:val="3A2188F1"/>
    <w:rsid w:val="3A610639"/>
    <w:rsid w:val="3AB2A0E8"/>
    <w:rsid w:val="3AD0B403"/>
    <w:rsid w:val="3AF1E060"/>
    <w:rsid w:val="3BFAC8D3"/>
    <w:rsid w:val="3D1519CA"/>
    <w:rsid w:val="3D1B60EA"/>
    <w:rsid w:val="3D8C1CA3"/>
    <w:rsid w:val="3DEC273C"/>
    <w:rsid w:val="3E334088"/>
    <w:rsid w:val="3F407E3C"/>
    <w:rsid w:val="3FD163AC"/>
    <w:rsid w:val="40B1B796"/>
    <w:rsid w:val="40E764A2"/>
    <w:rsid w:val="41413538"/>
    <w:rsid w:val="43121E72"/>
    <w:rsid w:val="432A9F01"/>
    <w:rsid w:val="434FD6C0"/>
    <w:rsid w:val="4392B35A"/>
    <w:rsid w:val="439F0DFB"/>
    <w:rsid w:val="43C7E9D7"/>
    <w:rsid w:val="440947EE"/>
    <w:rsid w:val="448A1B5D"/>
    <w:rsid w:val="45855C13"/>
    <w:rsid w:val="46F0426B"/>
    <w:rsid w:val="470B5801"/>
    <w:rsid w:val="477532DD"/>
    <w:rsid w:val="47957130"/>
    <w:rsid w:val="47987220"/>
    <w:rsid w:val="47AA87CB"/>
    <w:rsid w:val="488C09C1"/>
    <w:rsid w:val="48D90696"/>
    <w:rsid w:val="48DAD035"/>
    <w:rsid w:val="48EBF73C"/>
    <w:rsid w:val="49E6164F"/>
    <w:rsid w:val="49F5C16B"/>
    <w:rsid w:val="4A274C70"/>
    <w:rsid w:val="4A2830DE"/>
    <w:rsid w:val="4C3DA2E6"/>
    <w:rsid w:val="4C3FE38B"/>
    <w:rsid w:val="4CEC467D"/>
    <w:rsid w:val="4DFC19FA"/>
    <w:rsid w:val="4E135AF9"/>
    <w:rsid w:val="4E311124"/>
    <w:rsid w:val="4E7953A6"/>
    <w:rsid w:val="4EAEA61F"/>
    <w:rsid w:val="4ED4613E"/>
    <w:rsid w:val="4F9C5DA4"/>
    <w:rsid w:val="4FA75ABC"/>
    <w:rsid w:val="4FC7D3D4"/>
    <w:rsid w:val="4FDCB90D"/>
    <w:rsid w:val="50AAE584"/>
    <w:rsid w:val="50B2D70A"/>
    <w:rsid w:val="50C992F7"/>
    <w:rsid w:val="50FB6615"/>
    <w:rsid w:val="510D8697"/>
    <w:rsid w:val="512AC4B0"/>
    <w:rsid w:val="5201FFC1"/>
    <w:rsid w:val="5281981C"/>
    <w:rsid w:val="52BC4974"/>
    <w:rsid w:val="52E2F762"/>
    <w:rsid w:val="53065F9F"/>
    <w:rsid w:val="53486A59"/>
    <w:rsid w:val="53672F90"/>
    <w:rsid w:val="53C66415"/>
    <w:rsid w:val="54ABAD00"/>
    <w:rsid w:val="54CAE51A"/>
    <w:rsid w:val="56C48B89"/>
    <w:rsid w:val="56D830B7"/>
    <w:rsid w:val="575CC793"/>
    <w:rsid w:val="57885127"/>
    <w:rsid w:val="57EBBA69"/>
    <w:rsid w:val="585B29AE"/>
    <w:rsid w:val="58F3883B"/>
    <w:rsid w:val="5914F084"/>
    <w:rsid w:val="59275B2F"/>
    <w:rsid w:val="59D46B07"/>
    <w:rsid w:val="5B470A73"/>
    <w:rsid w:val="5BC428AC"/>
    <w:rsid w:val="5C0FF2E1"/>
    <w:rsid w:val="5C3593AF"/>
    <w:rsid w:val="5C91CDFB"/>
    <w:rsid w:val="5CBBE6ED"/>
    <w:rsid w:val="5CE1EEF0"/>
    <w:rsid w:val="5E66DFAD"/>
    <w:rsid w:val="5F25F094"/>
    <w:rsid w:val="5F5C11D4"/>
    <w:rsid w:val="5F665A1C"/>
    <w:rsid w:val="5FA77069"/>
    <w:rsid w:val="5FCAA5D2"/>
    <w:rsid w:val="604C71C9"/>
    <w:rsid w:val="60758FC2"/>
    <w:rsid w:val="60E8AB33"/>
    <w:rsid w:val="613DCE0F"/>
    <w:rsid w:val="6168EBCE"/>
    <w:rsid w:val="626F959C"/>
    <w:rsid w:val="636AD801"/>
    <w:rsid w:val="6395DA56"/>
    <w:rsid w:val="63BE43DD"/>
    <w:rsid w:val="64427A79"/>
    <w:rsid w:val="65061C00"/>
    <w:rsid w:val="65A8E76A"/>
    <w:rsid w:val="662CC67A"/>
    <w:rsid w:val="676748D0"/>
    <w:rsid w:val="67CEC9CB"/>
    <w:rsid w:val="68157E55"/>
    <w:rsid w:val="683D065D"/>
    <w:rsid w:val="685DA759"/>
    <w:rsid w:val="6861A834"/>
    <w:rsid w:val="68794FF9"/>
    <w:rsid w:val="68E8374B"/>
    <w:rsid w:val="69513C53"/>
    <w:rsid w:val="69AEC56E"/>
    <w:rsid w:val="6A9149AE"/>
    <w:rsid w:val="6AE62ACD"/>
    <w:rsid w:val="6B64ED12"/>
    <w:rsid w:val="6B66F8A7"/>
    <w:rsid w:val="6BD96F93"/>
    <w:rsid w:val="6BEB3E1D"/>
    <w:rsid w:val="6BEFAA01"/>
    <w:rsid w:val="6C324673"/>
    <w:rsid w:val="6C998B87"/>
    <w:rsid w:val="6D514EA1"/>
    <w:rsid w:val="6DA2A8F2"/>
    <w:rsid w:val="6DE0FEB0"/>
    <w:rsid w:val="6E19CDD4"/>
    <w:rsid w:val="6E70DDB6"/>
    <w:rsid w:val="6F40097A"/>
    <w:rsid w:val="703CC82D"/>
    <w:rsid w:val="70B69A49"/>
    <w:rsid w:val="714B0018"/>
    <w:rsid w:val="7198D7CF"/>
    <w:rsid w:val="72095942"/>
    <w:rsid w:val="721BA617"/>
    <w:rsid w:val="725CF97A"/>
    <w:rsid w:val="72ADDEBF"/>
    <w:rsid w:val="72DF54E3"/>
    <w:rsid w:val="73049F0C"/>
    <w:rsid w:val="73C39C10"/>
    <w:rsid w:val="73D0690C"/>
    <w:rsid w:val="73F5A178"/>
    <w:rsid w:val="7468DE2F"/>
    <w:rsid w:val="767EE892"/>
    <w:rsid w:val="771E7240"/>
    <w:rsid w:val="77271D48"/>
    <w:rsid w:val="777FE506"/>
    <w:rsid w:val="77887C48"/>
    <w:rsid w:val="79559EBB"/>
    <w:rsid w:val="79567CC8"/>
    <w:rsid w:val="796C0E38"/>
    <w:rsid w:val="79ADAA94"/>
    <w:rsid w:val="7A4DBB7E"/>
    <w:rsid w:val="7A525848"/>
    <w:rsid w:val="7A52FBC8"/>
    <w:rsid w:val="7A97EFDF"/>
    <w:rsid w:val="7B1E3C47"/>
    <w:rsid w:val="7B4F078C"/>
    <w:rsid w:val="7BA540EC"/>
    <w:rsid w:val="7BAB114D"/>
    <w:rsid w:val="7BC9847E"/>
    <w:rsid w:val="7C672F34"/>
    <w:rsid w:val="7C67D575"/>
    <w:rsid w:val="7CAC8301"/>
    <w:rsid w:val="7CC2A78A"/>
    <w:rsid w:val="7D417008"/>
    <w:rsid w:val="7D433BA2"/>
    <w:rsid w:val="7E90A0B1"/>
    <w:rsid w:val="7E93ACCF"/>
    <w:rsid w:val="7EA4048E"/>
    <w:rsid w:val="7EAB5C55"/>
    <w:rsid w:val="7EBA2037"/>
    <w:rsid w:val="7ED0D924"/>
    <w:rsid w:val="7F2E46F0"/>
    <w:rsid w:val="7FE046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uiPriority="99" w:semiHidden="1"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8E4A17"/>
    <w:rPr>
      <w:rFonts w:ascii="Cambria" w:hAnsi="Cambria" w:eastAsia="Times New Roman" w:cs="Times New Roman"/>
      <w:b/>
      <w:bCs/>
      <w:kern w:val="32"/>
      <w:sz w:val="32"/>
      <w:szCs w:val="32"/>
      <w:lang w:eastAsia="en-US"/>
    </w:rPr>
  </w:style>
  <w:style w:type="character" w:styleId="Heading2Char" w:customStyle="1">
    <w:name w:val="Heading 2 Char"/>
    <w:link w:val="Heading2"/>
    <w:uiPriority w:val="9"/>
    <w:rsid w:val="00680B0E"/>
    <w:rPr>
      <w:rFonts w:ascii="Arial" w:hAnsi="Arial" w:cs="Arial"/>
      <w:b/>
      <w:bCs/>
      <w:iCs/>
      <w:sz w:val="28"/>
      <w:szCs w:val="28"/>
      <w:lang w:eastAsia="en-US"/>
    </w:rPr>
  </w:style>
  <w:style w:type="character" w:styleId="Heading4Char" w:customStyle="1">
    <w:name w:val="Heading 4 Char"/>
    <w:link w:val="Heading4"/>
    <w:uiPriority w:val="99"/>
    <w:semiHidden/>
    <w:rsid w:val="008E4A17"/>
    <w:rPr>
      <w:rFonts w:ascii="Calibri" w:hAnsi="Calibri" w:eastAsia="Times New Roman" w:cs="Times New Roman"/>
      <w:b/>
      <w:bCs/>
      <w:sz w:val="28"/>
      <w:szCs w:val="28"/>
      <w:lang w:eastAsia="en-US"/>
    </w:rPr>
  </w:style>
  <w:style w:type="character" w:styleId="Heading5Char" w:customStyle="1">
    <w:name w:val="Heading 5 Char"/>
    <w:link w:val="Heading5"/>
    <w:uiPriority w:val="9"/>
    <w:semiHidden/>
    <w:rsid w:val="008E4A17"/>
    <w:rPr>
      <w:rFonts w:ascii="Calibri" w:hAnsi="Calibri" w:eastAsia="Times New Roman" w:cs="Times New Roman"/>
      <w:b/>
      <w:bCs/>
      <w:i/>
      <w:iCs/>
      <w:sz w:val="26"/>
      <w:szCs w:val="26"/>
      <w:lang w:eastAsia="en-US"/>
    </w:rPr>
  </w:style>
  <w:style w:type="character" w:styleId="Heading6Char" w:customStyle="1">
    <w:name w:val="Heading 6 Char"/>
    <w:link w:val="Heading6"/>
    <w:uiPriority w:val="9"/>
    <w:semiHidden/>
    <w:rsid w:val="008E4A17"/>
    <w:rPr>
      <w:rFonts w:ascii="Calibri" w:hAnsi="Calibri" w:eastAsia="Times New Roman" w:cs="Times New Roman"/>
      <w:b/>
      <w:bCs/>
      <w:sz w:val="22"/>
      <w:szCs w:val="22"/>
      <w:lang w:eastAsia="en-US"/>
    </w:rPr>
  </w:style>
  <w:style w:type="character" w:styleId="Heading8Char" w:customStyle="1">
    <w:name w:val="Heading 8 Char"/>
    <w:link w:val="Heading8"/>
    <w:uiPriority w:val="9"/>
    <w:semiHidden/>
    <w:rsid w:val="008E4A17"/>
    <w:rPr>
      <w:rFonts w:ascii="Calibri" w:hAnsi="Calibri" w:eastAsia="Times New Roman"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styleId="FooterChar" w:customStyle="1">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styleId="HeaderChar" w:customStyle="1">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styleId="BodyTextChar" w:customStyle="1">
    <w:name w:val="Body Text Char"/>
    <w:link w:val="BodyText"/>
    <w:uiPriority w:val="99"/>
    <w:rsid w:val="008E4A17"/>
    <w:rPr>
      <w:sz w:val="24"/>
      <w:lang w:eastAsia="en-US"/>
    </w:rPr>
  </w:style>
  <w:style w:type="paragraph" w:styleId="t3" w:customStyle="1">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styleId="BodyText2Char" w:customStyle="1">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3">
    <w:name w:val="Body Text 3"/>
    <w:basedOn w:val="Normal"/>
    <w:link w:val="BodyText3Char"/>
    <w:uiPriority w:val="99"/>
    <w:rsid w:val="00E939AC"/>
    <w:pPr>
      <w:spacing w:after="120"/>
    </w:pPr>
    <w:rPr>
      <w:sz w:val="16"/>
      <w:szCs w:val="16"/>
    </w:rPr>
  </w:style>
  <w:style w:type="character" w:styleId="BodyText3Char" w:customStyle="1">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styleId="BodyTextIndent2Char" w:customStyle="1">
    <w:name w:val="Body Text Indent 2 Char"/>
    <w:link w:val="BodyTextIndent2"/>
    <w:uiPriority w:val="99"/>
    <w:semiHidden/>
    <w:rsid w:val="008E4A17"/>
    <w:rPr>
      <w:sz w:val="24"/>
      <w:lang w:eastAsia="en-US"/>
    </w:rPr>
  </w:style>
  <w:style w:type="paragraph" w:styleId="Default" w:customStyle="1">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styleId="BodyTextIndentChar" w:customStyle="1">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styleId="BalloonTextChar" w:customStyle="1">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styleId="SMUNORMALARIAL" w:customStyle="1">
    <w:name w:val="SMU NORMAL ARIAL"/>
    <w:basedOn w:val="Normal"/>
    <w:rsid w:val="00BF2A01"/>
    <w:rPr>
      <w:sz w:val="22"/>
      <w:szCs w:val="24"/>
      <w:lang w:eastAsia="en-GB"/>
    </w:rPr>
  </w:style>
  <w:style w:type="paragraph" w:styleId="SMUARIAL14BOLD" w:customStyle="1">
    <w:name w:val="SMU ARIAL 14 BOLD"/>
    <w:rsid w:val="00BF2A01"/>
    <w:pPr>
      <w:spacing w:before="240"/>
    </w:pPr>
    <w:rPr>
      <w:rFonts w:ascii="Arial" w:hAnsi="Arial" w:cs="Arial"/>
      <w:b/>
      <w:bCs/>
      <w:caps/>
      <w:kern w:val="32"/>
      <w:sz w:val="28"/>
      <w:szCs w:val="32"/>
    </w:rPr>
  </w:style>
  <w:style w:type="character" w:styleId="Heading3Char" w:customStyle="1">
    <w:name w:val="Heading 3 Char"/>
    <w:link w:val="Heading3"/>
    <w:semiHidden/>
    <w:rsid w:val="008B2529"/>
    <w:rPr>
      <w:rFonts w:ascii="Cambria" w:hAnsi="Cambria" w:eastAsia="Times New Roman"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styleId="TitleChar" w:customStyle="1">
    <w:name w:val="Title Char"/>
    <w:link w:val="Title"/>
    <w:uiPriority w:val="99"/>
    <w:rsid w:val="008B2529"/>
    <w:rPr>
      <w:b/>
      <w:bCs/>
      <w:sz w:val="24"/>
      <w:lang w:val="en-US" w:eastAsia="en-US"/>
    </w:rPr>
  </w:style>
  <w:style w:type="paragraph" w:styleId="BodyText1" w:customStyle="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styleId="apple-style-span" w:customStyle="1">
    <w:name w:val="apple-style-span"/>
    <w:rsid w:val="00557E08"/>
  </w:style>
  <w:style w:type="paragraph" w:styleId="NormalWeb1" w:customStyle="1">
    <w:name w:val="Normal (Web)1"/>
    <w:basedOn w:val="Normal"/>
    <w:uiPriority w:val="99"/>
    <w:rsid w:val="00557E08"/>
    <w:rPr>
      <w:rFonts w:eastAsia="Calibri"/>
      <w:szCs w:val="24"/>
      <w:lang w:eastAsia="en-GB"/>
    </w:rPr>
  </w:style>
  <w:style w:type="character" w:styleId="nw1" w:customStyle="1">
    <w:name w:val="nw1"/>
    <w:uiPriority w:val="99"/>
    <w:rsid w:val="00557E08"/>
  </w:style>
  <w:style w:type="character" w:styleId="hps" w:customStyle="1">
    <w:name w:val="hps"/>
    <w:rsid w:val="00557E08"/>
  </w:style>
  <w:style w:type="character" w:styleId="FollowedHyperlink">
    <w:name w:val="FollowedHyperlink"/>
    <w:uiPriority w:val="99"/>
    <w:rsid w:val="00037D7A"/>
    <w:rPr>
      <w:color w:val="800080"/>
      <w:u w:val="single"/>
    </w:rPr>
  </w:style>
  <w:style w:type="paragraph" w:styleId="heading" w:customStyle="1">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styleId="headingChar" w:customStyle="1">
    <w:name w:val="heading Char"/>
    <w:link w:val="heading"/>
    <w:rsid w:val="006C5084"/>
    <w:rPr>
      <w:b/>
      <w:sz w:val="24"/>
    </w:rPr>
  </w:style>
  <w:style w:type="character" w:styleId="Heading7Char" w:customStyle="1">
    <w:name w:val="Heading 7 Char"/>
    <w:aliases w:val="Sub heading Char"/>
    <w:link w:val="Heading7"/>
    <w:uiPriority w:val="99"/>
    <w:rsid w:val="00940A08"/>
    <w:rPr>
      <w:rFonts w:ascii="Arial" w:hAnsi="Arial" w:cs="Arial"/>
      <w:b/>
      <w:bCs/>
      <w:sz w:val="22"/>
      <w:szCs w:val="22"/>
    </w:rPr>
  </w:style>
  <w:style w:type="character" w:styleId="lookup-resultcontent" w:customStyle="1">
    <w:name w:val="lookup-result__content"/>
    <w:rsid w:val="005C6CD8"/>
  </w:style>
  <w:style w:type="table" w:styleId="MediumGrid1-Accent1">
    <w:name w:val="Medium Grid 1 Accent 1"/>
    <w:basedOn w:val="TableNormal"/>
    <w:uiPriority w:val="67"/>
    <w:rsid w:val="00E45C00"/>
    <w:rPr>
      <w:rFonts w:ascii="Calibri" w:hAnsi="Calibri" w:eastAsia="Calibri"/>
      <w:sz w:val="22"/>
      <w:szCs w:val="22"/>
    </w:rPr>
    <w:tblPr>
      <w:tblStyleRowBandSize w:val="1"/>
      <w:tblStyleColBandSize w:val="1"/>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styleId="deannah1" w:customStyle="1">
    <w:name w:val="deannah1"/>
    <w:basedOn w:val="Normal"/>
    <w:uiPriority w:val="99"/>
    <w:rsid w:val="00336342"/>
    <w:pPr>
      <w:keepNext/>
      <w:spacing w:after="240"/>
    </w:pPr>
    <w:rPr>
      <w:b/>
      <w:bCs/>
      <w:szCs w:val="24"/>
    </w:rPr>
  </w:style>
  <w:style w:type="character" w:styleId="Hyperlink1" w:customStyle="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styleId="CommentTextChar" w:customStyle="1">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styleId="CommentSubjectChar" w:customStyle="1">
    <w:name w:val="Comment Subject Char"/>
    <w:link w:val="CommentSubject"/>
    <w:uiPriority w:val="99"/>
    <w:rsid w:val="00336342"/>
    <w:rPr>
      <w:b/>
      <w:bCs/>
      <w:lang w:eastAsia="en-US"/>
    </w:rPr>
  </w:style>
  <w:style w:type="table" w:styleId="GridTable1Light-Accent21" w:customStyle="1">
    <w:name w:val="Grid Table 1 Light - Accent 21"/>
    <w:basedOn w:val="TableNormal"/>
    <w:next w:val="GridTable1Light-Accent2"/>
    <w:uiPriority w:val="46"/>
    <w:rsid w:val="00C5678B"/>
    <w:rPr>
      <w:rFonts w:ascii="Calibri" w:hAnsi="Calibri" w:eastAsia="Calibri"/>
      <w:sz w:val="22"/>
      <w:szCs w:val="22"/>
      <w:lang w:eastAsia="en-US"/>
    </w:rPr>
    <w:tblPr>
      <w:tblStyleRowBandSize w:val="1"/>
      <w:tblStyleColBandSize w:val="1"/>
      <w:tblInd w:w="0" w:type="nil"/>
      <w:tblBorders>
        <w:top w:val="single" w:color="F7CAAC" w:sz="4" w:space="0"/>
        <w:left w:val="single" w:color="F7CAAC" w:sz="4" w:space="0"/>
        <w:bottom w:val="single" w:color="F7CAAC" w:sz="4" w:space="0"/>
        <w:right w:val="single" w:color="F7CAAC" w:sz="4" w:space="0"/>
        <w:insideH w:val="single" w:color="F7CAAC" w:sz="4" w:space="0"/>
        <w:insideV w:val="single" w:color="F7CAAC" w:sz="4" w:space="0"/>
      </w:tblBorders>
    </w:tblPr>
    <w:tblStylePr w:type="firstRow">
      <w:rPr>
        <w:b/>
        <w:bCs/>
      </w:rPr>
      <w:tblPr/>
      <w:tcPr>
        <w:tcBorders>
          <w:bottom w:val="single" w:color="F4B083" w:sz="12" w:space="0"/>
        </w:tcBorders>
      </w:tcPr>
    </w:tblStylePr>
    <w:tblStylePr w:type="lastRow">
      <w:rPr>
        <w:b/>
        <w:bCs/>
      </w:rPr>
      <w:tblPr/>
      <w:tcPr>
        <w:tcBorders>
          <w:top w:val="double" w:color="F4B083"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color="F7CAAC" w:sz="4" w:space="0"/>
        <w:left w:val="single" w:color="F7CAAC" w:sz="4" w:space="0"/>
        <w:bottom w:val="single" w:color="F7CAAC" w:sz="4" w:space="0"/>
        <w:right w:val="single" w:color="F7CAAC" w:sz="4" w:space="0"/>
        <w:insideH w:val="single" w:color="F7CAAC" w:sz="4" w:space="0"/>
        <w:insideV w:val="single" w:color="F7CAAC" w:sz="4" w:space="0"/>
      </w:tblBorders>
    </w:tblPr>
    <w:tblStylePr w:type="firstRow">
      <w:rPr>
        <w:b/>
        <w:bCs/>
      </w:rPr>
      <w:tblPr/>
      <w:tcPr>
        <w:tcBorders>
          <w:bottom w:val="single" w:color="F4B083" w:sz="12" w:space="0"/>
        </w:tcBorders>
      </w:tcPr>
    </w:tblStylePr>
    <w:tblStylePr w:type="lastRow">
      <w:rPr>
        <w:b/>
        <w:bCs/>
      </w:rPr>
      <w:tblPr/>
      <w:tcPr>
        <w:tcBorders>
          <w:top w:val="double" w:color="F4B083" w:sz="2" w:space="0"/>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GridTable5Dark-Accent4">
    <w:name w:val="Grid Table 5 Dark Accent 4"/>
    <w:basedOn w:val="TableNormal"/>
    <w:uiPriority w:val="50"/>
    <w:rsid w:val="00180E5F"/>
    <w:tblPr>
      <w:tblStyleRowBandSize w:val="1"/>
      <w:tblStyleColBandSize w:val="1"/>
      <w:tblBorders>
        <w:top w:val="single" w:color="FFFFFF" w:sz="4" w:space="0"/>
        <w:left w:val="single" w:color="FFFFFF" w:sz="4" w:space="0"/>
        <w:bottom w:val="single" w:color="FFFFFF" w:sz="4" w:space="0"/>
        <w:right w:val="single" w:color="FFFFFF" w:sz="4" w:space="0"/>
        <w:insideH w:val="single" w:color="FFFFFF" w:sz="4" w:space="0"/>
        <w:insideV w:val="single" w:color="FFFFFF" w:sz="4" w:space="0"/>
      </w:tblBorders>
    </w:tblPr>
    <w:tcPr>
      <w:shd w:val="clear" w:color="auto" w:fill="FFF2CC"/>
    </w:tcPr>
    <w:tblStylePr w:type="firstRow">
      <w:rPr>
        <w:b/>
        <w:bCs/>
        <w:color w:val="FFFFFF"/>
      </w:rPr>
      <w:tblPr/>
      <w:tcPr>
        <w:tcBorders>
          <w:top w:val="single" w:color="FFFFFF" w:sz="4" w:space="0"/>
          <w:left w:val="single" w:color="FFFFFF" w:sz="4" w:space="0"/>
          <w:right w:val="single" w:color="FFFFFF" w:sz="4" w:space="0"/>
          <w:insideH w:val="nil"/>
          <w:insideV w:val="nil"/>
        </w:tcBorders>
        <w:shd w:val="clear" w:color="auto" w:fill="FFC000"/>
      </w:tcPr>
    </w:tblStylePr>
    <w:tblStylePr w:type="lastRow">
      <w:rPr>
        <w:b/>
        <w:bCs/>
        <w:color w:val="FFFFFF"/>
      </w:rPr>
      <w:tblPr/>
      <w:tcPr>
        <w:tcBorders>
          <w:left w:val="single" w:color="FFFFFF" w:sz="4" w:space="0"/>
          <w:bottom w:val="single" w:color="FFFFFF" w:sz="4" w:space="0"/>
          <w:right w:val="single" w:color="FFFFFF" w:sz="4" w:space="0"/>
          <w:insideH w:val="nil"/>
          <w:insideV w:val="nil"/>
        </w:tcBorders>
        <w:shd w:val="clear" w:color="auto" w:fill="FFC000"/>
      </w:tcPr>
    </w:tblStylePr>
    <w:tblStylePr w:type="firstCol">
      <w:rPr>
        <w:b/>
        <w:bCs/>
        <w:color w:val="FFFFFF"/>
      </w:rPr>
      <w:tblPr/>
      <w:tcPr>
        <w:tcBorders>
          <w:top w:val="single" w:color="FFFFFF" w:sz="4" w:space="0"/>
          <w:left w:val="single" w:color="FFFFFF" w:sz="4" w:space="0"/>
          <w:bottom w:val="single" w:color="FFFFFF" w:sz="4" w:space="0"/>
          <w:insideV w:val="nil"/>
        </w:tcBorders>
        <w:shd w:val="clear" w:color="auto" w:fill="FFC000"/>
      </w:tcPr>
    </w:tblStylePr>
    <w:tblStylePr w:type="lastCol">
      <w:rPr>
        <w:b/>
        <w:bCs/>
        <w:color w:val="FFFFFF"/>
      </w:rPr>
      <w:tblPr/>
      <w:tcPr>
        <w:tcBorders>
          <w:top w:val="single" w:color="FFFFFF" w:sz="4" w:space="0"/>
          <w:bottom w:val="single" w:color="FFFFFF" w:sz="4" w:space="0"/>
          <w:right w:val="single" w:color="FFFFFF" w:sz="4" w:space="0"/>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FEFC0"/>
    </w:tcPr>
    <w:tblStylePr w:type="firstRow">
      <w:rPr>
        <w:b/>
        <w:bCs/>
        <w:i w:val="0"/>
        <w:iCs w:val="0"/>
        <w:color w:val="FFFFFF"/>
      </w:rPr>
      <w:tblPr/>
      <w:tcPr>
        <w:tcBorders>
          <w:top w:val="single" w:color="FFFFFF" w:sz="8" w:space="0"/>
          <w:left w:val="single" w:color="FFFFFF" w:sz="8" w:space="0"/>
          <w:bottom w:val="single" w:color="FFFFFF" w:sz="24" w:space="0"/>
          <w:right w:val="single" w:color="FFFFFF" w:sz="8" w:space="0"/>
          <w:insideH w:val="nil"/>
          <w:insideV w:val="single" w:color="FFFFFF" w:sz="8" w:space="0"/>
        </w:tcBorders>
        <w:shd w:val="clear" w:color="auto" w:fill="FFC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color="FFFFFF" w:sz="8" w:space="0"/>
        </w:tcBorders>
        <w:shd w:val="clear" w:color="auto" w:fill="FFC000"/>
      </w:tcPr>
    </w:tblStylePr>
    <w:tblStylePr w:type="firstCol">
      <w:rPr>
        <w:b/>
        <w:bCs/>
        <w:i w:val="0"/>
        <w:iCs w:val="0"/>
        <w:color w:val="FFFFFF"/>
      </w:rPr>
      <w:tblPr/>
      <w:tcPr>
        <w:tcBorders>
          <w:left w:val="single" w:color="FFFFFF" w:sz="8" w:space="0"/>
          <w:right w:val="single" w:color="FFFFFF" w:sz="24" w:space="0"/>
          <w:insideH w:val="nil"/>
          <w:insideV w:val="nil"/>
        </w:tcBorders>
        <w:shd w:val="clear" w:color="auto" w:fill="FFC000"/>
      </w:tcPr>
    </w:tblStylePr>
    <w:tblStylePr w:type="lastCol">
      <w:rPr>
        <w:b/>
        <w:bCs/>
        <w:i w:val="0"/>
        <w:iCs w:val="0"/>
        <w:color w:val="FFFFFF"/>
      </w:rPr>
      <w:tblPr/>
      <w:tcPr>
        <w:tcBorders>
          <w:top w:val="nil"/>
          <w:left w:val="single" w:color="FFFFFF" w:sz="24" w:space="0"/>
          <w:bottom w:val="nil"/>
          <w:right w:val="nil"/>
          <w:insideH w:val="nil"/>
          <w:insideV w:val="nil"/>
        </w:tcBorders>
        <w:shd w:val="clear" w:color="auto" w:fill="FFC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FDF80"/>
      </w:tcPr>
    </w:tblStylePr>
    <w:tblStylePr w:type="band1Horz">
      <w:tblPr/>
      <w:tcPr>
        <w:tcBorders>
          <w:top w:val="single" w:color="FFFFFF" w:sz="8" w:space="0"/>
          <w:left w:val="single" w:color="FFFFFF" w:sz="8" w:space="0"/>
          <w:bottom w:val="single" w:color="FFFFFF" w:sz="8" w:space="0"/>
          <w:right w:val="single" w:color="FFFFFF" w:sz="8" w:space="0"/>
          <w:insideH w:val="single" w:color="FFFFFF" w:sz="8" w:space="0"/>
          <w:insideV w:val="single" w:color="FFFFFF" w:sz="8" w:space="0"/>
        </w:tcBorders>
        <w:shd w:val="clear" w:color="auto" w:fill="FFDF80"/>
      </w:tcPr>
    </w:tblStylePr>
  </w:style>
  <w:style w:type="paragraph" w:styleId="fixed" w:customStyle="1">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styleId="bullet" w:customStyle="1">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styleId="fixedChar" w:customStyle="1">
    <w:name w:val="fixed Char"/>
    <w:link w:val="fixed"/>
    <w:rsid w:val="00180E5F"/>
    <w:rPr>
      <w:b/>
      <w:sz w:val="24"/>
    </w:rPr>
  </w:style>
  <w:style w:type="character" w:styleId="bulletChar" w:customStyle="1">
    <w:name w:val="bullet Char"/>
    <w:link w:val="bullet"/>
    <w:rsid w:val="00180E5F"/>
    <w:rPr>
      <w:sz w:val="24"/>
    </w:rPr>
  </w:style>
  <w:style w:type="character" w:styleId="ListParagraphChar" w:customStyle="1">
    <w:name w:val="List Paragraph Char"/>
    <w:link w:val="ListParagraph"/>
    <w:uiPriority w:val="34"/>
    <w:locked/>
    <w:rsid w:val="00180E5F"/>
    <w:rPr>
      <w:sz w:val="24"/>
      <w:lang w:eastAsia="en-US"/>
    </w:rPr>
  </w:style>
  <w:style w:type="paragraph" w:styleId="StyleCJ1" w:customStyle="1">
    <w:name w:val="StyleCJ1"/>
    <w:basedOn w:val="Heading1"/>
    <w:link w:val="StyleCJ1Char"/>
    <w:qFormat/>
    <w:rsid w:val="009903DA"/>
    <w:rPr>
      <w:rFonts w:ascii="Calibri" w:hAnsi="Calibri" w:cs="Calibri"/>
      <w:sz w:val="28"/>
      <w:szCs w:val="22"/>
    </w:rPr>
  </w:style>
  <w:style w:type="paragraph" w:styleId="Style1CJ2" w:customStyle="1">
    <w:name w:val="Style1CJ2"/>
    <w:basedOn w:val="Heading1"/>
    <w:link w:val="Style1CJ2Char"/>
    <w:qFormat/>
    <w:rsid w:val="009903DA"/>
    <w:rPr>
      <w:rFonts w:ascii="Calibri" w:hAnsi="Calibri" w:cs="Calibri"/>
      <w:sz w:val="22"/>
      <w:szCs w:val="22"/>
      <w:lang w:eastAsia="en-GB"/>
    </w:rPr>
  </w:style>
  <w:style w:type="character" w:styleId="StyleCJ1Char" w:customStyle="1">
    <w:name w:val="StyleCJ1 Char"/>
    <w:link w:val="StyleCJ1"/>
    <w:rsid w:val="009903DA"/>
    <w:rPr>
      <w:rFonts w:ascii="Calibri" w:hAnsi="Calibri" w:eastAsia="Times New Roman"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color="F4B083" w:sz="4" w:space="0"/>
        <w:left w:val="single" w:color="F4B083" w:sz="4" w:space="0"/>
        <w:bottom w:val="single" w:color="F4B083" w:sz="4" w:space="0"/>
        <w:right w:val="single" w:color="F4B083" w:sz="4" w:space="0"/>
        <w:insideH w:val="single" w:color="F4B083" w:sz="4" w:space="0"/>
        <w:insideV w:val="single" w:color="F4B083" w:sz="4" w:space="0"/>
      </w:tblBorders>
    </w:tblPr>
    <w:tblStylePr w:type="firstRow">
      <w:rPr>
        <w:b/>
        <w:bCs/>
        <w:color w:val="FFFFFF"/>
      </w:rPr>
      <w:tblPr/>
      <w:tcPr>
        <w:tcBorders>
          <w:top w:val="single" w:color="ED7D31" w:sz="4" w:space="0"/>
          <w:left w:val="single" w:color="ED7D31" w:sz="4" w:space="0"/>
          <w:bottom w:val="single" w:color="ED7D31" w:sz="4" w:space="0"/>
          <w:right w:val="single" w:color="ED7D31" w:sz="4" w:space="0"/>
          <w:insideH w:val="nil"/>
          <w:insideV w:val="nil"/>
        </w:tcBorders>
        <w:shd w:val="clear" w:color="auto" w:fill="ED7D31"/>
      </w:tcPr>
    </w:tblStylePr>
    <w:tblStylePr w:type="lastRow">
      <w:rPr>
        <w:b/>
        <w:bCs/>
      </w:rPr>
      <w:tblPr/>
      <w:tcPr>
        <w:tcBorders>
          <w:top w:val="double" w:color="ED7D31" w:sz="4" w:space="0"/>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styleId="Style1CJ2Char" w:customStyle="1">
    <w:name w:val="Style1CJ2 Char"/>
    <w:link w:val="Style1CJ2"/>
    <w:rsid w:val="009903DA"/>
    <w:rPr>
      <w:rFonts w:ascii="Calibri" w:hAnsi="Calibri" w:eastAsia="Times New Roman"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color="FFD966" w:sz="4" w:space="0"/>
        <w:left w:val="single" w:color="FFD966" w:sz="4" w:space="0"/>
        <w:bottom w:val="single" w:color="FFD966" w:sz="4" w:space="0"/>
        <w:right w:val="single" w:color="FFD966" w:sz="4" w:space="0"/>
        <w:insideH w:val="single" w:color="FFD966" w:sz="4" w:space="0"/>
        <w:insideV w:val="single" w:color="FFD966" w:sz="4" w:space="0"/>
      </w:tblBorders>
    </w:tblPr>
    <w:tblStylePr w:type="firstRow">
      <w:rPr>
        <w:b/>
        <w:bCs/>
      </w:rPr>
      <w:tblPr/>
      <w:tcPr>
        <w:tcBorders>
          <w:bottom w:val="single" w:color="FFD966" w:sz="12" w:space="0"/>
        </w:tcBorders>
      </w:tcPr>
    </w:tblStylePr>
    <w:tblStylePr w:type="lastRow">
      <w:rPr>
        <w:b/>
        <w:bCs/>
      </w:rPr>
      <w:tblPr/>
      <w:tcPr>
        <w:tcBorders>
          <w:top w:val="double" w:color="FFD966" w:sz="4" w:space="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color="FFCF40" w:sz="8" w:space="0"/>
        <w:left w:val="single" w:color="FFCF40" w:sz="8" w:space="0"/>
        <w:bottom w:val="single" w:color="FFCF40" w:sz="8" w:space="0"/>
        <w:right w:val="single" w:color="FFCF40" w:sz="8" w:space="0"/>
        <w:insideH w:val="single" w:color="FFCF40" w:sz="8" w:space="0"/>
        <w:insideV w:val="single" w:color="FFCF40" w:sz="8" w:space="0"/>
      </w:tblBorders>
    </w:tblPr>
    <w:tcPr>
      <w:shd w:val="clear" w:color="auto" w:fill="FFEFC0"/>
    </w:tcPr>
    <w:tblStylePr w:type="firstRow">
      <w:rPr>
        <w:b/>
        <w:bCs/>
      </w:rPr>
    </w:tblStylePr>
    <w:tblStylePr w:type="lastRow">
      <w:rPr>
        <w:b/>
        <w:bCs/>
      </w:rPr>
      <w:tblPr/>
      <w:tcPr>
        <w:tcBorders>
          <w:top w:val="single" w:color="FFCF40" w:sz="18" w:space="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Subheadingcj" w:customStyle="1">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styleId="SubheadingcjChar" w:customStyle="1">
    <w:name w:val="Subheadingcj Char"/>
    <w:basedOn w:val="DefaultParagraphFont"/>
    <w:link w:val="Subheadingcj"/>
    <w:rsid w:val="00165440"/>
    <w:rPr>
      <w:rFonts w:asciiTheme="minorHAnsi" w:hAnsiTheme="minorHAnsi" w:cstheme="minorHAnsi"/>
      <w:sz w:val="24"/>
      <w:lang w:eastAsia="en-US"/>
    </w:rPr>
  </w:style>
  <w:style w:type="table" w:styleId="TableGrid39" w:customStyle="1">
    <w:name w:val="Table Grid39"/>
    <w:basedOn w:val="TableNormal"/>
    <w:next w:val="TableGrid"/>
    <w:uiPriority w:val="59"/>
    <w:rsid w:val="00F6500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met.police.uk/police-forces/metropolitan-police/areas/about-us/about-the-met/bcr/baroness-casey-review/" TargetMode="External" Id="R93246b96c78a460f" /><Relationship Type="http://schemas.openxmlformats.org/officeDocument/2006/relationships/hyperlink" Target="https://doi.org/10.1375/twin.10.4.564" TargetMode="External" Id="Rf4063bbe40984960" /><Relationship Type="http://schemas.openxmlformats.org/officeDocument/2006/relationships/hyperlink" Target="https://doi.org/10.56687/9781447361923" TargetMode="External" Id="Rcff35568ed384174" /><Relationship Type="http://schemas.openxmlformats.org/officeDocument/2006/relationships/hyperlink" Target="https://doi.org/10.1016/j.psyneuen.2005.04.009" TargetMode="External" Id="R513249bdd7f948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Dr Caroline ‘Thiago’ Jawad, 2020</dc:title>
  <dc:subject/>
  <dc:creator>bus-sh</dc:creator>
  <keywords/>
  <lastModifiedBy>Phillip Emery (2419799)</lastModifiedBy>
  <revision>15</revision>
  <lastPrinted>2022-03-21T13:46:00.0000000Z</lastPrinted>
  <dcterms:created xsi:type="dcterms:W3CDTF">2023-11-23T19:21:00.0000000Z</dcterms:created>
  <dcterms:modified xsi:type="dcterms:W3CDTF">2025-02-28T17:11:37.9079746Z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