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1605D" w:rsidRPr="000D67CD" w:rsidRDefault="00F1605D" w:rsidP="00D4379C">
      <w:pPr>
        <w:pStyle w:val="Title"/>
        <w:rPr>
          <w:rStyle w:val="eop"/>
          <w:rFonts w:ascii="Arial" w:hAnsi="Arial" w:cs="Arial"/>
        </w:rPr>
      </w:pPr>
    </w:p>
    <w:p w:rsidR="00F1605D" w:rsidRPr="000D67CD" w:rsidRDefault="00E869D8" w:rsidP="00D4379C">
      <w:pPr>
        <w:pStyle w:val="Title"/>
        <w:rPr>
          <w:rStyle w:val="eop"/>
          <w:rFonts w:ascii="Arial" w:hAnsi="Arial" w:cs="Arial"/>
        </w:rPr>
      </w:pPr>
      <w:r w:rsidRPr="000D67CD">
        <w:rPr>
          <w:rStyle w:val="eop"/>
          <w:rFonts w:ascii="Arial" w:hAnsi="Arial" w:cs="Arial"/>
        </w:rPr>
        <w:t>Implementation of the Internet of Things</w:t>
      </w:r>
      <w:r w:rsidR="007E3F92">
        <w:rPr>
          <w:rStyle w:val="eop"/>
          <w:rFonts w:ascii="Arial" w:hAnsi="Arial" w:cs="Arial"/>
        </w:rPr>
        <w:t xml:space="preserve"> (IoT)</w:t>
      </w:r>
      <w:r w:rsidRPr="000D67CD">
        <w:rPr>
          <w:rStyle w:val="eop"/>
          <w:rFonts w:ascii="Arial" w:hAnsi="Arial" w:cs="Arial"/>
        </w:rPr>
        <w:t xml:space="preserve"> &amp; Blockchain Industry 4.0 Technologies in the Analytical Instrumentation Field</w:t>
      </w:r>
      <w:r w:rsidR="000D67CD">
        <w:rPr>
          <w:rStyle w:val="eop"/>
          <w:rFonts w:ascii="Arial" w:hAnsi="Arial" w:cs="Arial"/>
        </w:rPr>
        <w:t>, within Chemical Manufacturing Industries</w:t>
      </w:r>
    </w:p>
    <w:p w:rsidR="00F1605D" w:rsidRPr="000D67CD" w:rsidRDefault="00F1605D" w:rsidP="002E7012">
      <w:pPr>
        <w:pStyle w:val="Title"/>
        <w:rPr>
          <w:rStyle w:val="eop"/>
          <w:rFonts w:ascii="Arial" w:hAnsi="Arial" w:cs="Arial"/>
          <w:color w:val="000000"/>
          <w:sz w:val="22"/>
          <w:szCs w:val="22"/>
        </w:rPr>
      </w:pPr>
    </w:p>
    <w:p w:rsidR="00F1605D" w:rsidRDefault="00F1605D" w:rsidP="002E7012">
      <w:pPr>
        <w:pStyle w:val="Title"/>
        <w:rPr>
          <w:rStyle w:val="eop"/>
          <w:rFonts w:ascii="Arial" w:hAnsi="Arial" w:cs="Arial"/>
          <w:color w:val="000000"/>
          <w:sz w:val="22"/>
          <w:szCs w:val="22"/>
        </w:rPr>
      </w:pPr>
    </w:p>
    <w:p w:rsidR="00F1605D" w:rsidRPr="000D67CD" w:rsidRDefault="00F1605D" w:rsidP="00F1605D">
      <w:pPr>
        <w:pStyle w:val="paragraph"/>
        <w:spacing w:before="0" w:beforeAutospacing="0" w:after="0" w:afterAutospacing="0"/>
        <w:jc w:val="both"/>
        <w:textAlignment w:val="baseline"/>
        <w:rPr>
          <w:rStyle w:val="eop"/>
          <w:rFonts w:ascii="Arial" w:hAnsi="Arial" w:cs="Arial"/>
          <w:color w:val="000000"/>
          <w:sz w:val="22"/>
          <w:szCs w:val="22"/>
        </w:rPr>
      </w:pPr>
    </w:p>
    <w:p w:rsidR="00F1605D" w:rsidRPr="000D67CD" w:rsidRDefault="00F1605D" w:rsidP="00F1605D">
      <w:pPr>
        <w:pStyle w:val="paragraph"/>
        <w:spacing w:before="0" w:beforeAutospacing="0" w:after="0" w:afterAutospacing="0"/>
        <w:jc w:val="both"/>
        <w:textAlignment w:val="baseline"/>
        <w:rPr>
          <w:rStyle w:val="eop"/>
          <w:rFonts w:ascii="Arial" w:hAnsi="Arial" w:cs="Arial"/>
          <w:color w:val="000000"/>
          <w:sz w:val="22"/>
          <w:szCs w:val="22"/>
        </w:rPr>
      </w:pPr>
    </w:p>
    <w:p w:rsidR="00F1605D" w:rsidRPr="000D67CD" w:rsidRDefault="00F1605D">
      <w:pPr>
        <w:rPr>
          <w:rStyle w:val="eop"/>
          <w:rFonts w:ascii="Arial" w:eastAsia="Times New Roman" w:hAnsi="Arial" w:cs="Arial"/>
          <w:color w:val="000000"/>
          <w:sz w:val="22"/>
          <w:szCs w:val="22"/>
          <w:lang w:eastAsia="en-GB"/>
        </w:rPr>
      </w:pPr>
      <w:r w:rsidRPr="000D67CD">
        <w:rPr>
          <w:rStyle w:val="eop"/>
          <w:rFonts w:ascii="Arial" w:hAnsi="Arial" w:cs="Arial"/>
          <w:color w:val="000000"/>
          <w:sz w:val="22"/>
          <w:szCs w:val="22"/>
        </w:rPr>
        <w:br w:type="page"/>
      </w:r>
    </w:p>
    <w:p w:rsidR="00F1605D" w:rsidRPr="000D67CD" w:rsidRDefault="00F1605D" w:rsidP="00F1605D">
      <w:pPr>
        <w:pStyle w:val="paragraph"/>
        <w:spacing w:before="0" w:beforeAutospacing="0" w:after="0" w:afterAutospacing="0"/>
        <w:jc w:val="both"/>
        <w:textAlignment w:val="baseline"/>
        <w:rPr>
          <w:rStyle w:val="eop"/>
          <w:rFonts w:ascii="Arial" w:hAnsi="Arial" w:cs="Arial"/>
          <w:color w:val="000000"/>
          <w:sz w:val="22"/>
          <w:szCs w:val="22"/>
        </w:rPr>
      </w:pPr>
    </w:p>
    <w:sdt>
      <w:sdtPr>
        <w:rPr>
          <w:rFonts w:ascii="Arial" w:eastAsiaTheme="minorHAnsi" w:hAnsi="Arial" w:cs="Arial"/>
          <w:b w:val="0"/>
          <w:bCs w:val="0"/>
          <w:color w:val="auto"/>
          <w:sz w:val="24"/>
          <w:szCs w:val="24"/>
          <w:lang w:val="en-GB"/>
        </w:rPr>
        <w:id w:val="1036625064"/>
        <w:docPartObj>
          <w:docPartGallery w:val="Table of Contents"/>
          <w:docPartUnique/>
        </w:docPartObj>
      </w:sdtPr>
      <w:sdtEndPr>
        <w:rPr>
          <w:noProof/>
        </w:rPr>
      </w:sdtEndPr>
      <w:sdtContent>
        <w:p w:rsidR="00F1605D" w:rsidRPr="000D67CD" w:rsidRDefault="00F1605D">
          <w:pPr>
            <w:pStyle w:val="TOCHeading"/>
            <w:rPr>
              <w:rFonts w:ascii="Arial" w:hAnsi="Arial" w:cs="Arial"/>
            </w:rPr>
          </w:pPr>
          <w:r w:rsidRPr="000D67CD">
            <w:rPr>
              <w:rFonts w:ascii="Arial" w:hAnsi="Arial" w:cs="Arial"/>
            </w:rPr>
            <w:t>Table of Contents</w:t>
          </w:r>
        </w:p>
        <w:p w:rsidR="00A70CDF" w:rsidRDefault="00F1605D">
          <w:pPr>
            <w:pStyle w:val="TOC1"/>
            <w:tabs>
              <w:tab w:val="right" w:leader="dot" w:pos="9016"/>
            </w:tabs>
            <w:rPr>
              <w:rFonts w:eastAsiaTheme="minorEastAsia" w:cstheme="minorBidi"/>
              <w:b w:val="0"/>
              <w:bCs w:val="0"/>
              <w:i w:val="0"/>
              <w:iCs w:val="0"/>
              <w:noProof/>
              <w:lang w:eastAsia="en-GB"/>
            </w:rPr>
          </w:pPr>
          <w:r w:rsidRPr="000D67CD">
            <w:rPr>
              <w:rFonts w:ascii="Arial" w:hAnsi="Arial" w:cs="Arial"/>
              <w:b w:val="0"/>
              <w:bCs w:val="0"/>
            </w:rPr>
            <w:fldChar w:fldCharType="begin"/>
          </w:r>
          <w:r w:rsidRPr="000D67CD">
            <w:rPr>
              <w:rFonts w:ascii="Arial" w:hAnsi="Arial" w:cs="Arial"/>
            </w:rPr>
            <w:instrText xml:space="preserve"> TOC \o "1-3" \h \z \u </w:instrText>
          </w:r>
          <w:r w:rsidRPr="000D67CD">
            <w:rPr>
              <w:rFonts w:ascii="Arial" w:hAnsi="Arial" w:cs="Arial"/>
              <w:b w:val="0"/>
              <w:bCs w:val="0"/>
            </w:rPr>
            <w:fldChar w:fldCharType="separate"/>
          </w:r>
          <w:hyperlink w:anchor="_Toc135991283" w:history="1">
            <w:r w:rsidR="00A70CDF" w:rsidRPr="00D11A5A">
              <w:rPr>
                <w:rStyle w:val="Hyperlink"/>
                <w:rFonts w:ascii="Arial" w:hAnsi="Arial" w:cs="Arial"/>
                <w:noProof/>
              </w:rPr>
              <w:t>Introduction</w:t>
            </w:r>
            <w:r w:rsidR="00A70CDF">
              <w:rPr>
                <w:noProof/>
                <w:webHidden/>
              </w:rPr>
              <w:tab/>
            </w:r>
            <w:r w:rsidR="00A70CDF">
              <w:rPr>
                <w:noProof/>
                <w:webHidden/>
              </w:rPr>
              <w:fldChar w:fldCharType="begin"/>
            </w:r>
            <w:r w:rsidR="00A70CDF">
              <w:rPr>
                <w:noProof/>
                <w:webHidden/>
              </w:rPr>
              <w:instrText xml:space="preserve"> PAGEREF _Toc135991283 \h </w:instrText>
            </w:r>
            <w:r w:rsidR="00A70CDF">
              <w:rPr>
                <w:noProof/>
                <w:webHidden/>
              </w:rPr>
            </w:r>
            <w:r w:rsidR="00A70CDF">
              <w:rPr>
                <w:noProof/>
                <w:webHidden/>
              </w:rPr>
              <w:fldChar w:fldCharType="separate"/>
            </w:r>
            <w:r w:rsidR="00A70CDF">
              <w:rPr>
                <w:noProof/>
                <w:webHidden/>
              </w:rPr>
              <w:t>3</w:t>
            </w:r>
            <w:r w:rsidR="00A70CDF">
              <w:rPr>
                <w:noProof/>
                <w:webHidden/>
              </w:rPr>
              <w:fldChar w:fldCharType="end"/>
            </w:r>
          </w:hyperlink>
        </w:p>
        <w:p w:rsidR="00A70CDF" w:rsidRDefault="00A70CDF">
          <w:pPr>
            <w:pStyle w:val="TOC1"/>
            <w:tabs>
              <w:tab w:val="right" w:leader="dot" w:pos="9016"/>
            </w:tabs>
            <w:rPr>
              <w:rFonts w:eastAsiaTheme="minorEastAsia" w:cstheme="minorBidi"/>
              <w:b w:val="0"/>
              <w:bCs w:val="0"/>
              <w:i w:val="0"/>
              <w:iCs w:val="0"/>
              <w:noProof/>
              <w:lang w:eastAsia="en-GB"/>
            </w:rPr>
          </w:pPr>
          <w:hyperlink w:anchor="_Toc135991284" w:history="1">
            <w:r w:rsidRPr="00D11A5A">
              <w:rPr>
                <w:rStyle w:val="Hyperlink"/>
                <w:rFonts w:ascii="Arial" w:hAnsi="Arial" w:cs="Arial"/>
                <w:noProof/>
              </w:rPr>
              <w:t>Condition-based Monitoring Using Internet of Things (IoT) Technologies</w:t>
            </w:r>
            <w:r>
              <w:rPr>
                <w:noProof/>
                <w:webHidden/>
              </w:rPr>
              <w:tab/>
            </w:r>
            <w:r>
              <w:rPr>
                <w:noProof/>
                <w:webHidden/>
              </w:rPr>
              <w:fldChar w:fldCharType="begin"/>
            </w:r>
            <w:r>
              <w:rPr>
                <w:noProof/>
                <w:webHidden/>
              </w:rPr>
              <w:instrText xml:space="preserve"> PAGEREF _Toc135991284 \h </w:instrText>
            </w:r>
            <w:r>
              <w:rPr>
                <w:noProof/>
                <w:webHidden/>
              </w:rPr>
            </w:r>
            <w:r>
              <w:rPr>
                <w:noProof/>
                <w:webHidden/>
              </w:rPr>
              <w:fldChar w:fldCharType="separate"/>
            </w:r>
            <w:r>
              <w:rPr>
                <w:noProof/>
                <w:webHidden/>
              </w:rPr>
              <w:t>4</w:t>
            </w:r>
            <w:r>
              <w:rPr>
                <w:noProof/>
                <w:webHidden/>
              </w:rPr>
              <w:fldChar w:fldCharType="end"/>
            </w:r>
          </w:hyperlink>
        </w:p>
        <w:p w:rsidR="00A70CDF" w:rsidRDefault="00A70CDF">
          <w:pPr>
            <w:pStyle w:val="TOC2"/>
            <w:tabs>
              <w:tab w:val="right" w:leader="dot" w:pos="9016"/>
            </w:tabs>
            <w:rPr>
              <w:rFonts w:eastAsiaTheme="minorEastAsia" w:cstheme="minorBidi"/>
              <w:b w:val="0"/>
              <w:bCs w:val="0"/>
              <w:noProof/>
              <w:sz w:val="24"/>
              <w:szCs w:val="24"/>
              <w:lang w:eastAsia="en-GB"/>
            </w:rPr>
          </w:pPr>
          <w:hyperlink w:anchor="_Toc135991285" w:history="1">
            <w:r w:rsidRPr="00D11A5A">
              <w:rPr>
                <w:rStyle w:val="Hyperlink"/>
                <w:rFonts w:ascii="Arial" w:hAnsi="Arial" w:cs="Arial"/>
                <w:noProof/>
              </w:rPr>
              <w:t>Introduction to types of maintenance regime used in chemical industries</w:t>
            </w:r>
            <w:r>
              <w:rPr>
                <w:noProof/>
                <w:webHidden/>
              </w:rPr>
              <w:tab/>
            </w:r>
            <w:r>
              <w:rPr>
                <w:noProof/>
                <w:webHidden/>
              </w:rPr>
              <w:fldChar w:fldCharType="begin"/>
            </w:r>
            <w:r>
              <w:rPr>
                <w:noProof/>
                <w:webHidden/>
              </w:rPr>
              <w:instrText xml:space="preserve"> PAGEREF _Toc135991285 \h </w:instrText>
            </w:r>
            <w:r>
              <w:rPr>
                <w:noProof/>
                <w:webHidden/>
              </w:rPr>
            </w:r>
            <w:r>
              <w:rPr>
                <w:noProof/>
                <w:webHidden/>
              </w:rPr>
              <w:fldChar w:fldCharType="separate"/>
            </w:r>
            <w:r>
              <w:rPr>
                <w:noProof/>
                <w:webHidden/>
              </w:rPr>
              <w:t>4</w:t>
            </w:r>
            <w:r>
              <w:rPr>
                <w:noProof/>
                <w:webHidden/>
              </w:rPr>
              <w:fldChar w:fldCharType="end"/>
            </w:r>
          </w:hyperlink>
        </w:p>
        <w:p w:rsidR="00A70CDF" w:rsidRDefault="00A70CDF">
          <w:pPr>
            <w:pStyle w:val="TOC2"/>
            <w:tabs>
              <w:tab w:val="right" w:leader="dot" w:pos="9016"/>
            </w:tabs>
            <w:rPr>
              <w:rFonts w:eastAsiaTheme="minorEastAsia" w:cstheme="minorBidi"/>
              <w:b w:val="0"/>
              <w:bCs w:val="0"/>
              <w:noProof/>
              <w:sz w:val="24"/>
              <w:szCs w:val="24"/>
              <w:lang w:eastAsia="en-GB"/>
            </w:rPr>
          </w:pPr>
          <w:hyperlink w:anchor="_Toc135991286" w:history="1">
            <w:r w:rsidRPr="00D11A5A">
              <w:rPr>
                <w:rStyle w:val="Hyperlink"/>
                <w:rFonts w:ascii="Arial" w:hAnsi="Arial" w:cs="Arial"/>
                <w:noProof/>
              </w:rPr>
              <w:t>Modern Communication Protocols &amp; Programming available on modern analyser equipment</w:t>
            </w:r>
            <w:r>
              <w:rPr>
                <w:noProof/>
                <w:webHidden/>
              </w:rPr>
              <w:tab/>
            </w:r>
            <w:r>
              <w:rPr>
                <w:noProof/>
                <w:webHidden/>
              </w:rPr>
              <w:fldChar w:fldCharType="begin"/>
            </w:r>
            <w:r>
              <w:rPr>
                <w:noProof/>
                <w:webHidden/>
              </w:rPr>
              <w:instrText xml:space="preserve"> PAGEREF _Toc135991286 \h </w:instrText>
            </w:r>
            <w:r>
              <w:rPr>
                <w:noProof/>
                <w:webHidden/>
              </w:rPr>
            </w:r>
            <w:r>
              <w:rPr>
                <w:noProof/>
                <w:webHidden/>
              </w:rPr>
              <w:fldChar w:fldCharType="separate"/>
            </w:r>
            <w:r>
              <w:rPr>
                <w:noProof/>
                <w:webHidden/>
              </w:rPr>
              <w:t>5</w:t>
            </w:r>
            <w:r>
              <w:rPr>
                <w:noProof/>
                <w:webHidden/>
              </w:rPr>
              <w:fldChar w:fldCharType="end"/>
            </w:r>
          </w:hyperlink>
        </w:p>
        <w:p w:rsidR="00A70CDF" w:rsidRDefault="00A70CDF">
          <w:pPr>
            <w:pStyle w:val="TOC2"/>
            <w:tabs>
              <w:tab w:val="right" w:leader="dot" w:pos="9016"/>
            </w:tabs>
            <w:rPr>
              <w:rFonts w:eastAsiaTheme="minorEastAsia" w:cstheme="minorBidi"/>
              <w:b w:val="0"/>
              <w:bCs w:val="0"/>
              <w:noProof/>
              <w:sz w:val="24"/>
              <w:szCs w:val="24"/>
              <w:lang w:eastAsia="en-GB"/>
            </w:rPr>
          </w:pPr>
          <w:hyperlink w:anchor="_Toc135991287" w:history="1">
            <w:r w:rsidRPr="00D11A5A">
              <w:rPr>
                <w:rStyle w:val="Hyperlink"/>
                <w:rFonts w:ascii="Arial" w:hAnsi="Arial" w:cs="Arial"/>
                <w:noProof/>
              </w:rPr>
              <w:t>Use of ‘Highway Addressable Remote Tranducer’ (HART) over existing instrumentation loops</w:t>
            </w:r>
            <w:r>
              <w:rPr>
                <w:noProof/>
                <w:webHidden/>
              </w:rPr>
              <w:tab/>
            </w:r>
            <w:r>
              <w:rPr>
                <w:noProof/>
                <w:webHidden/>
              </w:rPr>
              <w:fldChar w:fldCharType="begin"/>
            </w:r>
            <w:r>
              <w:rPr>
                <w:noProof/>
                <w:webHidden/>
              </w:rPr>
              <w:instrText xml:space="preserve"> PAGEREF _Toc135991287 \h </w:instrText>
            </w:r>
            <w:r>
              <w:rPr>
                <w:noProof/>
                <w:webHidden/>
              </w:rPr>
            </w:r>
            <w:r>
              <w:rPr>
                <w:noProof/>
                <w:webHidden/>
              </w:rPr>
              <w:fldChar w:fldCharType="separate"/>
            </w:r>
            <w:r>
              <w:rPr>
                <w:noProof/>
                <w:webHidden/>
              </w:rPr>
              <w:t>6</w:t>
            </w:r>
            <w:r>
              <w:rPr>
                <w:noProof/>
                <w:webHidden/>
              </w:rPr>
              <w:fldChar w:fldCharType="end"/>
            </w:r>
          </w:hyperlink>
        </w:p>
        <w:p w:rsidR="00A70CDF" w:rsidRDefault="00A70CDF">
          <w:pPr>
            <w:pStyle w:val="TOC2"/>
            <w:tabs>
              <w:tab w:val="right" w:leader="dot" w:pos="9016"/>
            </w:tabs>
            <w:rPr>
              <w:rFonts w:eastAsiaTheme="minorEastAsia" w:cstheme="minorBidi"/>
              <w:b w:val="0"/>
              <w:bCs w:val="0"/>
              <w:noProof/>
              <w:sz w:val="24"/>
              <w:szCs w:val="24"/>
              <w:lang w:eastAsia="en-GB"/>
            </w:rPr>
          </w:pPr>
          <w:hyperlink w:anchor="_Toc135991288" w:history="1">
            <w:r w:rsidRPr="00D11A5A">
              <w:rPr>
                <w:rStyle w:val="Hyperlink"/>
                <w:rFonts w:ascii="Arial" w:hAnsi="Arial" w:cs="Arial"/>
                <w:noProof/>
              </w:rPr>
              <w:t>Automated Validation and Calibration of Analytical Instruments</w:t>
            </w:r>
            <w:r>
              <w:rPr>
                <w:noProof/>
                <w:webHidden/>
              </w:rPr>
              <w:tab/>
            </w:r>
            <w:r>
              <w:rPr>
                <w:noProof/>
                <w:webHidden/>
              </w:rPr>
              <w:fldChar w:fldCharType="begin"/>
            </w:r>
            <w:r>
              <w:rPr>
                <w:noProof/>
                <w:webHidden/>
              </w:rPr>
              <w:instrText xml:space="preserve"> PAGEREF _Toc135991288 \h </w:instrText>
            </w:r>
            <w:r>
              <w:rPr>
                <w:noProof/>
                <w:webHidden/>
              </w:rPr>
            </w:r>
            <w:r>
              <w:rPr>
                <w:noProof/>
                <w:webHidden/>
              </w:rPr>
              <w:fldChar w:fldCharType="separate"/>
            </w:r>
            <w:r>
              <w:rPr>
                <w:noProof/>
                <w:webHidden/>
              </w:rPr>
              <w:t>8</w:t>
            </w:r>
            <w:r>
              <w:rPr>
                <w:noProof/>
                <w:webHidden/>
              </w:rPr>
              <w:fldChar w:fldCharType="end"/>
            </w:r>
          </w:hyperlink>
        </w:p>
        <w:p w:rsidR="00A70CDF" w:rsidRDefault="00A70CDF">
          <w:pPr>
            <w:pStyle w:val="TOC2"/>
            <w:tabs>
              <w:tab w:val="right" w:leader="dot" w:pos="9016"/>
            </w:tabs>
            <w:rPr>
              <w:rFonts w:eastAsiaTheme="minorEastAsia" w:cstheme="minorBidi"/>
              <w:b w:val="0"/>
              <w:bCs w:val="0"/>
              <w:noProof/>
              <w:sz w:val="24"/>
              <w:szCs w:val="24"/>
              <w:lang w:eastAsia="en-GB"/>
            </w:rPr>
          </w:pPr>
          <w:hyperlink w:anchor="_Toc135991289" w:history="1">
            <w:r w:rsidRPr="00D11A5A">
              <w:rPr>
                <w:rStyle w:val="Hyperlink"/>
                <w:rFonts w:ascii="Arial" w:hAnsi="Arial" w:cs="Arial"/>
                <w:noProof/>
              </w:rPr>
              <w:t>Work notifications</w:t>
            </w:r>
            <w:r>
              <w:rPr>
                <w:noProof/>
                <w:webHidden/>
              </w:rPr>
              <w:tab/>
            </w:r>
            <w:r>
              <w:rPr>
                <w:noProof/>
                <w:webHidden/>
              </w:rPr>
              <w:fldChar w:fldCharType="begin"/>
            </w:r>
            <w:r>
              <w:rPr>
                <w:noProof/>
                <w:webHidden/>
              </w:rPr>
              <w:instrText xml:space="preserve"> PAGEREF _Toc135991289 \h </w:instrText>
            </w:r>
            <w:r>
              <w:rPr>
                <w:noProof/>
                <w:webHidden/>
              </w:rPr>
            </w:r>
            <w:r>
              <w:rPr>
                <w:noProof/>
                <w:webHidden/>
              </w:rPr>
              <w:fldChar w:fldCharType="separate"/>
            </w:r>
            <w:r>
              <w:rPr>
                <w:noProof/>
                <w:webHidden/>
              </w:rPr>
              <w:t>9</w:t>
            </w:r>
            <w:r>
              <w:rPr>
                <w:noProof/>
                <w:webHidden/>
              </w:rPr>
              <w:fldChar w:fldCharType="end"/>
            </w:r>
          </w:hyperlink>
        </w:p>
        <w:p w:rsidR="00A70CDF" w:rsidRDefault="00A70CDF">
          <w:pPr>
            <w:pStyle w:val="TOC1"/>
            <w:tabs>
              <w:tab w:val="right" w:leader="dot" w:pos="9016"/>
            </w:tabs>
            <w:rPr>
              <w:rFonts w:eastAsiaTheme="minorEastAsia" w:cstheme="minorBidi"/>
              <w:b w:val="0"/>
              <w:bCs w:val="0"/>
              <w:i w:val="0"/>
              <w:iCs w:val="0"/>
              <w:noProof/>
              <w:lang w:eastAsia="en-GB"/>
            </w:rPr>
          </w:pPr>
          <w:hyperlink w:anchor="_Toc135991290" w:history="1">
            <w:r w:rsidRPr="00D11A5A">
              <w:rPr>
                <w:rStyle w:val="Hyperlink"/>
                <w:rFonts w:ascii="Arial" w:hAnsi="Arial" w:cs="Arial"/>
                <w:noProof/>
              </w:rPr>
              <w:t>Blockchain Technology for Improved Traceability of Calibrations</w:t>
            </w:r>
            <w:r>
              <w:rPr>
                <w:noProof/>
                <w:webHidden/>
              </w:rPr>
              <w:tab/>
            </w:r>
            <w:r>
              <w:rPr>
                <w:noProof/>
                <w:webHidden/>
              </w:rPr>
              <w:fldChar w:fldCharType="begin"/>
            </w:r>
            <w:r>
              <w:rPr>
                <w:noProof/>
                <w:webHidden/>
              </w:rPr>
              <w:instrText xml:space="preserve"> PAGEREF _Toc135991290 \h </w:instrText>
            </w:r>
            <w:r>
              <w:rPr>
                <w:noProof/>
                <w:webHidden/>
              </w:rPr>
            </w:r>
            <w:r>
              <w:rPr>
                <w:noProof/>
                <w:webHidden/>
              </w:rPr>
              <w:fldChar w:fldCharType="separate"/>
            </w:r>
            <w:r>
              <w:rPr>
                <w:noProof/>
                <w:webHidden/>
              </w:rPr>
              <w:t>10</w:t>
            </w:r>
            <w:r>
              <w:rPr>
                <w:noProof/>
                <w:webHidden/>
              </w:rPr>
              <w:fldChar w:fldCharType="end"/>
            </w:r>
          </w:hyperlink>
        </w:p>
        <w:p w:rsidR="00A70CDF" w:rsidRDefault="00A70CDF">
          <w:pPr>
            <w:pStyle w:val="TOC1"/>
            <w:tabs>
              <w:tab w:val="right" w:leader="dot" w:pos="9016"/>
            </w:tabs>
            <w:rPr>
              <w:rFonts w:eastAsiaTheme="minorEastAsia" w:cstheme="minorBidi"/>
              <w:b w:val="0"/>
              <w:bCs w:val="0"/>
              <w:i w:val="0"/>
              <w:iCs w:val="0"/>
              <w:noProof/>
              <w:lang w:eastAsia="en-GB"/>
            </w:rPr>
          </w:pPr>
          <w:hyperlink w:anchor="_Toc135991291" w:history="1">
            <w:r w:rsidRPr="00D11A5A">
              <w:rPr>
                <w:rStyle w:val="Hyperlink"/>
                <w:rFonts w:ascii="Arial" w:hAnsi="Arial" w:cs="Arial"/>
                <w:noProof/>
              </w:rPr>
              <w:t>Conclusions</w:t>
            </w:r>
            <w:r>
              <w:rPr>
                <w:noProof/>
                <w:webHidden/>
              </w:rPr>
              <w:tab/>
            </w:r>
            <w:r>
              <w:rPr>
                <w:noProof/>
                <w:webHidden/>
              </w:rPr>
              <w:fldChar w:fldCharType="begin"/>
            </w:r>
            <w:r>
              <w:rPr>
                <w:noProof/>
                <w:webHidden/>
              </w:rPr>
              <w:instrText xml:space="preserve"> PAGEREF _Toc135991291 \h </w:instrText>
            </w:r>
            <w:r>
              <w:rPr>
                <w:noProof/>
                <w:webHidden/>
              </w:rPr>
            </w:r>
            <w:r>
              <w:rPr>
                <w:noProof/>
                <w:webHidden/>
              </w:rPr>
              <w:fldChar w:fldCharType="separate"/>
            </w:r>
            <w:r>
              <w:rPr>
                <w:noProof/>
                <w:webHidden/>
              </w:rPr>
              <w:t>11</w:t>
            </w:r>
            <w:r>
              <w:rPr>
                <w:noProof/>
                <w:webHidden/>
              </w:rPr>
              <w:fldChar w:fldCharType="end"/>
            </w:r>
          </w:hyperlink>
        </w:p>
        <w:p w:rsidR="00A70CDF" w:rsidRDefault="00A70CDF">
          <w:pPr>
            <w:pStyle w:val="TOC1"/>
            <w:tabs>
              <w:tab w:val="right" w:leader="dot" w:pos="9016"/>
            </w:tabs>
            <w:rPr>
              <w:rFonts w:eastAsiaTheme="minorEastAsia" w:cstheme="minorBidi"/>
              <w:b w:val="0"/>
              <w:bCs w:val="0"/>
              <w:i w:val="0"/>
              <w:iCs w:val="0"/>
              <w:noProof/>
              <w:lang w:eastAsia="en-GB"/>
            </w:rPr>
          </w:pPr>
          <w:hyperlink w:anchor="_Toc135991292" w:history="1">
            <w:r w:rsidRPr="00D11A5A">
              <w:rPr>
                <w:rStyle w:val="Hyperlink"/>
                <w:rFonts w:ascii="Arial" w:hAnsi="Arial" w:cs="Arial"/>
                <w:noProof/>
              </w:rPr>
              <w:t>References</w:t>
            </w:r>
            <w:r>
              <w:rPr>
                <w:noProof/>
                <w:webHidden/>
              </w:rPr>
              <w:tab/>
            </w:r>
            <w:r>
              <w:rPr>
                <w:noProof/>
                <w:webHidden/>
              </w:rPr>
              <w:fldChar w:fldCharType="begin"/>
            </w:r>
            <w:r>
              <w:rPr>
                <w:noProof/>
                <w:webHidden/>
              </w:rPr>
              <w:instrText xml:space="preserve"> PAGEREF _Toc135991292 \h </w:instrText>
            </w:r>
            <w:r>
              <w:rPr>
                <w:noProof/>
                <w:webHidden/>
              </w:rPr>
            </w:r>
            <w:r>
              <w:rPr>
                <w:noProof/>
                <w:webHidden/>
              </w:rPr>
              <w:fldChar w:fldCharType="separate"/>
            </w:r>
            <w:r>
              <w:rPr>
                <w:noProof/>
                <w:webHidden/>
              </w:rPr>
              <w:t>12</w:t>
            </w:r>
            <w:r>
              <w:rPr>
                <w:noProof/>
                <w:webHidden/>
              </w:rPr>
              <w:fldChar w:fldCharType="end"/>
            </w:r>
          </w:hyperlink>
        </w:p>
        <w:p w:rsidR="00A70CDF" w:rsidRDefault="00A70CDF">
          <w:pPr>
            <w:pStyle w:val="TOC1"/>
            <w:tabs>
              <w:tab w:val="right" w:leader="dot" w:pos="9016"/>
            </w:tabs>
            <w:rPr>
              <w:rFonts w:eastAsiaTheme="minorEastAsia" w:cstheme="minorBidi"/>
              <w:b w:val="0"/>
              <w:bCs w:val="0"/>
              <w:i w:val="0"/>
              <w:iCs w:val="0"/>
              <w:noProof/>
              <w:lang w:eastAsia="en-GB"/>
            </w:rPr>
          </w:pPr>
          <w:hyperlink w:anchor="_Toc135991293" w:history="1">
            <w:r w:rsidRPr="00D11A5A">
              <w:rPr>
                <w:rStyle w:val="Hyperlink"/>
                <w:rFonts w:ascii="Arial" w:hAnsi="Arial" w:cs="Arial"/>
                <w:noProof/>
              </w:rPr>
              <w:t>Appendices</w:t>
            </w:r>
            <w:r>
              <w:rPr>
                <w:noProof/>
                <w:webHidden/>
              </w:rPr>
              <w:tab/>
            </w:r>
            <w:r>
              <w:rPr>
                <w:noProof/>
                <w:webHidden/>
              </w:rPr>
              <w:fldChar w:fldCharType="begin"/>
            </w:r>
            <w:r>
              <w:rPr>
                <w:noProof/>
                <w:webHidden/>
              </w:rPr>
              <w:instrText xml:space="preserve"> PAGEREF _Toc135991293 \h </w:instrText>
            </w:r>
            <w:r>
              <w:rPr>
                <w:noProof/>
                <w:webHidden/>
              </w:rPr>
            </w:r>
            <w:r>
              <w:rPr>
                <w:noProof/>
                <w:webHidden/>
              </w:rPr>
              <w:fldChar w:fldCharType="separate"/>
            </w:r>
            <w:r>
              <w:rPr>
                <w:noProof/>
                <w:webHidden/>
              </w:rPr>
              <w:t>15</w:t>
            </w:r>
            <w:r>
              <w:rPr>
                <w:noProof/>
                <w:webHidden/>
              </w:rPr>
              <w:fldChar w:fldCharType="end"/>
            </w:r>
          </w:hyperlink>
        </w:p>
        <w:p w:rsidR="00A70CDF" w:rsidRDefault="00A70CDF">
          <w:pPr>
            <w:pStyle w:val="TOC2"/>
            <w:tabs>
              <w:tab w:val="right" w:leader="dot" w:pos="9016"/>
            </w:tabs>
            <w:rPr>
              <w:rFonts w:eastAsiaTheme="minorEastAsia" w:cstheme="minorBidi"/>
              <w:b w:val="0"/>
              <w:bCs w:val="0"/>
              <w:noProof/>
              <w:sz w:val="24"/>
              <w:szCs w:val="24"/>
              <w:lang w:eastAsia="en-GB"/>
            </w:rPr>
          </w:pPr>
          <w:hyperlink w:anchor="_Toc135991294" w:history="1">
            <w:r w:rsidRPr="00D11A5A">
              <w:rPr>
                <w:rStyle w:val="Hyperlink"/>
                <w:rFonts w:ascii="Arial" w:hAnsi="Arial" w:cs="Arial"/>
                <w:noProof/>
              </w:rPr>
              <w:t>Blockchain – Lab sample tracking</w:t>
            </w:r>
            <w:r>
              <w:rPr>
                <w:noProof/>
                <w:webHidden/>
              </w:rPr>
              <w:tab/>
            </w:r>
            <w:r>
              <w:rPr>
                <w:noProof/>
                <w:webHidden/>
              </w:rPr>
              <w:fldChar w:fldCharType="begin"/>
            </w:r>
            <w:r>
              <w:rPr>
                <w:noProof/>
                <w:webHidden/>
              </w:rPr>
              <w:instrText xml:space="preserve"> PAGEREF _Toc135991294 \h </w:instrText>
            </w:r>
            <w:r>
              <w:rPr>
                <w:noProof/>
                <w:webHidden/>
              </w:rPr>
            </w:r>
            <w:r>
              <w:rPr>
                <w:noProof/>
                <w:webHidden/>
              </w:rPr>
              <w:fldChar w:fldCharType="separate"/>
            </w:r>
            <w:r>
              <w:rPr>
                <w:noProof/>
                <w:webHidden/>
              </w:rPr>
              <w:t>15</w:t>
            </w:r>
            <w:r>
              <w:rPr>
                <w:noProof/>
                <w:webHidden/>
              </w:rPr>
              <w:fldChar w:fldCharType="end"/>
            </w:r>
          </w:hyperlink>
        </w:p>
        <w:p w:rsidR="00F1605D" w:rsidRPr="000D67CD" w:rsidRDefault="00F1605D">
          <w:pPr>
            <w:rPr>
              <w:rFonts w:ascii="Arial" w:hAnsi="Arial" w:cs="Arial"/>
            </w:rPr>
          </w:pPr>
          <w:r w:rsidRPr="000D67CD">
            <w:rPr>
              <w:rFonts w:ascii="Arial" w:hAnsi="Arial" w:cs="Arial"/>
              <w:b/>
              <w:bCs/>
              <w:noProof/>
            </w:rPr>
            <w:fldChar w:fldCharType="end"/>
          </w:r>
        </w:p>
      </w:sdtContent>
    </w:sdt>
    <w:p w:rsidR="00F1605D" w:rsidRPr="000D67CD" w:rsidRDefault="00F1605D" w:rsidP="00F1605D">
      <w:pPr>
        <w:pStyle w:val="paragraph"/>
        <w:spacing w:before="0" w:beforeAutospacing="0" w:after="0" w:afterAutospacing="0"/>
        <w:jc w:val="both"/>
        <w:textAlignment w:val="baseline"/>
        <w:rPr>
          <w:rStyle w:val="eop"/>
          <w:rFonts w:ascii="Arial" w:hAnsi="Arial" w:cs="Arial"/>
          <w:b/>
          <w:color w:val="000000"/>
          <w:sz w:val="22"/>
          <w:szCs w:val="22"/>
        </w:rPr>
      </w:pPr>
    </w:p>
    <w:p w:rsidR="00F1605D" w:rsidRPr="000D67CD" w:rsidRDefault="00F1605D" w:rsidP="00F1605D">
      <w:pPr>
        <w:pStyle w:val="paragraph"/>
        <w:spacing w:before="0" w:beforeAutospacing="0" w:after="0" w:afterAutospacing="0"/>
        <w:jc w:val="both"/>
        <w:textAlignment w:val="baseline"/>
        <w:rPr>
          <w:rStyle w:val="eop"/>
          <w:rFonts w:ascii="Arial" w:hAnsi="Arial" w:cs="Arial"/>
          <w:b/>
          <w:color w:val="000000"/>
          <w:sz w:val="22"/>
          <w:szCs w:val="22"/>
        </w:rPr>
      </w:pPr>
    </w:p>
    <w:p w:rsidR="00F1605D" w:rsidRPr="000D67CD" w:rsidRDefault="00F1605D" w:rsidP="00F1605D">
      <w:pPr>
        <w:pStyle w:val="paragraph"/>
        <w:spacing w:before="0" w:beforeAutospacing="0" w:after="0" w:afterAutospacing="0"/>
        <w:jc w:val="both"/>
        <w:textAlignment w:val="baseline"/>
        <w:rPr>
          <w:rStyle w:val="eop"/>
          <w:rFonts w:ascii="Arial" w:hAnsi="Arial" w:cs="Arial"/>
          <w:b/>
          <w:color w:val="000000"/>
          <w:sz w:val="22"/>
          <w:szCs w:val="22"/>
        </w:rPr>
      </w:pPr>
    </w:p>
    <w:p w:rsidR="00876305" w:rsidRPr="000D67CD" w:rsidRDefault="00876305">
      <w:pPr>
        <w:rPr>
          <w:rStyle w:val="eop"/>
          <w:rFonts w:ascii="Arial" w:eastAsiaTheme="majorEastAsia" w:hAnsi="Arial" w:cs="Arial"/>
          <w:color w:val="2F5496" w:themeColor="accent1" w:themeShade="BF"/>
          <w:sz w:val="32"/>
          <w:szCs w:val="32"/>
        </w:rPr>
      </w:pPr>
      <w:r w:rsidRPr="000D67CD">
        <w:rPr>
          <w:rStyle w:val="eop"/>
          <w:rFonts w:ascii="Arial" w:hAnsi="Arial" w:cs="Arial"/>
        </w:rPr>
        <w:br w:type="page"/>
      </w:r>
    </w:p>
    <w:p w:rsidR="00F1605D" w:rsidRPr="000D67CD" w:rsidRDefault="00F1605D" w:rsidP="00F1605D">
      <w:pPr>
        <w:pStyle w:val="Heading1"/>
        <w:rPr>
          <w:rStyle w:val="eop"/>
          <w:rFonts w:ascii="Arial" w:hAnsi="Arial" w:cs="Arial"/>
        </w:rPr>
      </w:pPr>
      <w:bookmarkStart w:id="0" w:name="_Toc135991283"/>
      <w:r w:rsidRPr="000D67CD">
        <w:rPr>
          <w:rStyle w:val="eop"/>
          <w:rFonts w:ascii="Arial" w:hAnsi="Arial" w:cs="Arial"/>
        </w:rPr>
        <w:lastRenderedPageBreak/>
        <w:t>Introduction</w:t>
      </w:r>
      <w:bookmarkEnd w:id="0"/>
    </w:p>
    <w:p w:rsidR="00F1605D" w:rsidRPr="000D67CD" w:rsidRDefault="00F1605D" w:rsidP="00F1605D">
      <w:pPr>
        <w:pStyle w:val="paragraph"/>
        <w:spacing w:before="0" w:beforeAutospacing="0" w:after="0" w:afterAutospacing="0"/>
        <w:jc w:val="both"/>
        <w:textAlignment w:val="baseline"/>
        <w:rPr>
          <w:rStyle w:val="eop"/>
          <w:rFonts w:ascii="Arial" w:hAnsi="Arial" w:cs="Arial"/>
          <w:b/>
          <w:color w:val="000000"/>
          <w:sz w:val="22"/>
          <w:szCs w:val="22"/>
        </w:rPr>
      </w:pPr>
    </w:p>
    <w:p w:rsidR="00F1605D" w:rsidRPr="000D67CD" w:rsidRDefault="00F1605D" w:rsidP="00F1605D">
      <w:pPr>
        <w:pStyle w:val="paragraph"/>
        <w:spacing w:before="0" w:beforeAutospacing="0" w:after="0" w:afterAutospacing="0"/>
        <w:jc w:val="both"/>
        <w:textAlignment w:val="baseline"/>
        <w:rPr>
          <w:rStyle w:val="eop"/>
          <w:rFonts w:ascii="Arial" w:hAnsi="Arial" w:cs="Arial"/>
          <w:bCs/>
          <w:color w:val="000000"/>
          <w:sz w:val="22"/>
          <w:szCs w:val="22"/>
        </w:rPr>
      </w:pPr>
    </w:p>
    <w:p w:rsidR="00367367" w:rsidRPr="000D67CD" w:rsidRDefault="00F1605D" w:rsidP="00F1605D">
      <w:pPr>
        <w:pStyle w:val="paragraph"/>
        <w:spacing w:before="0" w:beforeAutospacing="0" w:after="0" w:afterAutospacing="0"/>
        <w:jc w:val="both"/>
        <w:textAlignment w:val="baseline"/>
        <w:rPr>
          <w:rStyle w:val="eop"/>
          <w:rFonts w:ascii="Arial" w:hAnsi="Arial" w:cs="Arial"/>
          <w:bCs/>
          <w:color w:val="000000"/>
          <w:sz w:val="22"/>
          <w:szCs w:val="22"/>
        </w:rPr>
      </w:pPr>
      <w:r w:rsidRPr="000D67CD">
        <w:rPr>
          <w:rStyle w:val="eop"/>
          <w:rFonts w:ascii="Arial" w:hAnsi="Arial" w:cs="Arial"/>
          <w:bCs/>
          <w:color w:val="000000"/>
          <w:sz w:val="22"/>
          <w:szCs w:val="22"/>
        </w:rPr>
        <w:t xml:space="preserve">This </w:t>
      </w:r>
      <w:r w:rsidR="00A60799" w:rsidRPr="000D67CD">
        <w:rPr>
          <w:rStyle w:val="eop"/>
          <w:rFonts w:ascii="Arial" w:hAnsi="Arial" w:cs="Arial"/>
          <w:bCs/>
          <w:color w:val="000000"/>
          <w:sz w:val="22"/>
          <w:szCs w:val="22"/>
        </w:rPr>
        <w:t>essay will investigate the opportunities industry 4.0 technologies offers in the field on analytical instrumentation in the chemical manufacturing industry.</w:t>
      </w:r>
      <w:r w:rsidR="00367367" w:rsidRPr="000D67CD">
        <w:rPr>
          <w:rStyle w:val="eop"/>
          <w:rFonts w:ascii="Arial" w:hAnsi="Arial" w:cs="Arial"/>
          <w:bCs/>
          <w:color w:val="000000"/>
          <w:sz w:val="22"/>
          <w:szCs w:val="22"/>
        </w:rPr>
        <w:t xml:space="preserve"> This instrumentation provides chemical composition</w:t>
      </w:r>
      <w:r w:rsidR="003E6999">
        <w:rPr>
          <w:rStyle w:val="eop"/>
          <w:rFonts w:ascii="Arial" w:hAnsi="Arial" w:cs="Arial"/>
          <w:bCs/>
          <w:color w:val="000000"/>
          <w:sz w:val="22"/>
          <w:szCs w:val="22"/>
        </w:rPr>
        <w:t xml:space="preserve"> data (</w:t>
      </w:r>
      <w:proofErr w:type="spellStart"/>
      <w:r w:rsidR="003E6999">
        <w:rPr>
          <w:rStyle w:val="eop"/>
          <w:rFonts w:ascii="Arial" w:hAnsi="Arial" w:cs="Arial"/>
          <w:bCs/>
          <w:color w:val="000000"/>
          <w:sz w:val="22"/>
          <w:szCs w:val="22"/>
        </w:rPr>
        <w:t>eg</w:t>
      </w:r>
      <w:proofErr w:type="spellEnd"/>
      <w:r w:rsidR="003E6999">
        <w:rPr>
          <w:rStyle w:val="eop"/>
          <w:rFonts w:ascii="Arial" w:hAnsi="Arial" w:cs="Arial"/>
          <w:bCs/>
          <w:color w:val="000000"/>
          <w:sz w:val="22"/>
          <w:szCs w:val="22"/>
        </w:rPr>
        <w:t>, % or PPM data about components within a mixture, or complete stream analysis)</w:t>
      </w:r>
      <w:r w:rsidR="00367367" w:rsidRPr="000D67CD">
        <w:rPr>
          <w:rStyle w:val="eop"/>
          <w:rFonts w:ascii="Arial" w:hAnsi="Arial" w:cs="Arial"/>
          <w:bCs/>
          <w:color w:val="000000"/>
          <w:sz w:val="22"/>
          <w:szCs w:val="22"/>
        </w:rPr>
        <w:t>, or physical property data to operators</w:t>
      </w:r>
      <w:r w:rsidR="00CA5C30">
        <w:rPr>
          <w:rStyle w:val="eop"/>
          <w:rFonts w:ascii="Arial" w:hAnsi="Arial" w:cs="Arial"/>
          <w:bCs/>
          <w:color w:val="000000"/>
          <w:sz w:val="22"/>
          <w:szCs w:val="22"/>
        </w:rPr>
        <w:t xml:space="preserve"> </w:t>
      </w:r>
      <w:r w:rsidR="003E6999">
        <w:rPr>
          <w:rStyle w:val="eop"/>
          <w:rFonts w:ascii="Arial" w:hAnsi="Arial" w:cs="Arial"/>
          <w:bCs/>
          <w:color w:val="000000"/>
          <w:sz w:val="22"/>
          <w:szCs w:val="22"/>
        </w:rPr>
        <w:t>(</w:t>
      </w:r>
      <w:proofErr w:type="spellStart"/>
      <w:r w:rsidR="003E6999">
        <w:rPr>
          <w:rStyle w:val="eop"/>
          <w:rFonts w:ascii="Arial" w:hAnsi="Arial" w:cs="Arial"/>
          <w:bCs/>
          <w:color w:val="000000"/>
          <w:sz w:val="22"/>
          <w:szCs w:val="22"/>
        </w:rPr>
        <w:t>eg</w:t>
      </w:r>
      <w:proofErr w:type="spellEnd"/>
      <w:r w:rsidR="003E6999">
        <w:rPr>
          <w:rStyle w:val="eop"/>
          <w:rFonts w:ascii="Arial" w:hAnsi="Arial" w:cs="Arial"/>
          <w:bCs/>
          <w:color w:val="000000"/>
          <w:sz w:val="22"/>
          <w:szCs w:val="22"/>
        </w:rPr>
        <w:t>, density, calorific value etc)</w:t>
      </w:r>
      <w:sdt>
        <w:sdtPr>
          <w:rPr>
            <w:rStyle w:val="eop"/>
            <w:rFonts w:ascii="Arial" w:hAnsi="Arial" w:cs="Arial"/>
            <w:bCs/>
            <w:color w:val="000000"/>
            <w:sz w:val="22"/>
            <w:szCs w:val="22"/>
          </w:rPr>
          <w:id w:val="86893703"/>
          <w:citation/>
        </w:sdtPr>
        <w:sdtContent>
          <w:r w:rsidR="00645DF0" w:rsidRPr="000D67CD">
            <w:rPr>
              <w:rStyle w:val="eop"/>
              <w:rFonts w:ascii="Arial" w:hAnsi="Arial" w:cs="Arial"/>
              <w:bCs/>
              <w:color w:val="000000"/>
              <w:sz w:val="22"/>
              <w:szCs w:val="22"/>
            </w:rPr>
            <w:fldChar w:fldCharType="begin"/>
          </w:r>
          <w:r w:rsidR="00645DF0" w:rsidRPr="000D67CD">
            <w:rPr>
              <w:rStyle w:val="eop"/>
              <w:rFonts w:ascii="Arial" w:hAnsi="Arial" w:cs="Arial"/>
              <w:bCs/>
              <w:color w:val="000000"/>
              <w:sz w:val="22"/>
              <w:szCs w:val="22"/>
              <w:lang w:val="en-US"/>
            </w:rPr>
            <w:instrText xml:space="preserve"> CITATION Van02 \l 1033 </w:instrText>
          </w:r>
          <w:r w:rsidR="00645DF0" w:rsidRPr="000D67CD">
            <w:rPr>
              <w:rStyle w:val="eop"/>
              <w:rFonts w:ascii="Arial" w:hAnsi="Arial" w:cs="Arial"/>
              <w:bCs/>
              <w:color w:val="000000"/>
              <w:sz w:val="22"/>
              <w:szCs w:val="22"/>
            </w:rPr>
            <w:fldChar w:fldCharType="separate"/>
          </w:r>
          <w:r w:rsidR="00145F39">
            <w:rPr>
              <w:rStyle w:val="eop"/>
              <w:rFonts w:ascii="Arial" w:hAnsi="Arial" w:cs="Arial"/>
              <w:bCs/>
              <w:noProof/>
              <w:color w:val="000000"/>
              <w:sz w:val="22"/>
              <w:szCs w:val="22"/>
              <w:lang w:val="en-US"/>
            </w:rPr>
            <w:t xml:space="preserve"> </w:t>
          </w:r>
          <w:r w:rsidR="00145F39" w:rsidRPr="00145F39">
            <w:rPr>
              <w:rFonts w:ascii="Arial" w:hAnsi="Arial" w:cs="Arial"/>
              <w:noProof/>
              <w:color w:val="000000"/>
              <w:sz w:val="22"/>
              <w:szCs w:val="22"/>
              <w:lang w:val="en-US"/>
            </w:rPr>
            <w:t>(Van den berg &amp; Smilde, 2002)</w:t>
          </w:r>
          <w:r w:rsidR="00645DF0" w:rsidRPr="000D67CD">
            <w:rPr>
              <w:rStyle w:val="eop"/>
              <w:rFonts w:ascii="Arial" w:hAnsi="Arial" w:cs="Arial"/>
              <w:bCs/>
              <w:color w:val="000000"/>
              <w:sz w:val="22"/>
              <w:szCs w:val="22"/>
            </w:rPr>
            <w:fldChar w:fldCharType="end"/>
          </w:r>
        </w:sdtContent>
      </w:sdt>
      <w:r w:rsidR="00367367" w:rsidRPr="000D67CD">
        <w:rPr>
          <w:rStyle w:val="eop"/>
          <w:rFonts w:ascii="Arial" w:hAnsi="Arial" w:cs="Arial"/>
          <w:bCs/>
          <w:color w:val="000000"/>
          <w:sz w:val="22"/>
          <w:szCs w:val="22"/>
        </w:rPr>
        <w:t>.</w:t>
      </w:r>
      <w:r w:rsidR="00A60799" w:rsidRPr="000D67CD">
        <w:rPr>
          <w:rStyle w:val="eop"/>
          <w:rFonts w:ascii="Arial" w:hAnsi="Arial" w:cs="Arial"/>
          <w:bCs/>
          <w:color w:val="000000"/>
          <w:sz w:val="22"/>
          <w:szCs w:val="22"/>
        </w:rPr>
        <w:t xml:space="preserve"> </w:t>
      </w:r>
      <w:r w:rsidR="00367367" w:rsidRPr="000D67CD">
        <w:rPr>
          <w:rStyle w:val="eop"/>
          <w:rFonts w:ascii="Arial" w:hAnsi="Arial" w:cs="Arial"/>
          <w:bCs/>
          <w:color w:val="000000"/>
          <w:sz w:val="22"/>
          <w:szCs w:val="22"/>
        </w:rPr>
        <w:t xml:space="preserve">Such instrumentation is required for process control, personal and process safety, asset protection, and environmental or other regulatory </w:t>
      </w:r>
      <w:r w:rsidR="003E6999">
        <w:rPr>
          <w:rStyle w:val="eop"/>
          <w:rFonts w:ascii="Arial" w:hAnsi="Arial" w:cs="Arial"/>
          <w:bCs/>
          <w:color w:val="000000"/>
          <w:sz w:val="22"/>
          <w:szCs w:val="22"/>
        </w:rPr>
        <w:t xml:space="preserve">requirement and compliance </w:t>
      </w:r>
      <w:r w:rsidR="00367367" w:rsidRPr="000D67CD">
        <w:rPr>
          <w:rStyle w:val="eop"/>
          <w:rFonts w:ascii="Arial" w:hAnsi="Arial" w:cs="Arial"/>
          <w:bCs/>
          <w:color w:val="000000"/>
          <w:sz w:val="22"/>
          <w:szCs w:val="22"/>
        </w:rPr>
        <w:t>purposes.</w:t>
      </w:r>
      <w:r w:rsidR="00645DF0" w:rsidRPr="000D67CD">
        <w:rPr>
          <w:rStyle w:val="eop"/>
          <w:rFonts w:ascii="Arial" w:hAnsi="Arial" w:cs="Arial"/>
          <w:bCs/>
          <w:color w:val="000000"/>
          <w:sz w:val="22"/>
          <w:szCs w:val="22"/>
        </w:rPr>
        <w:t xml:space="preserve"> Therefore, it is critical that it is properly designed</w:t>
      </w:r>
      <w:r w:rsidR="003E6999">
        <w:rPr>
          <w:rStyle w:val="eop"/>
          <w:rFonts w:ascii="Arial" w:hAnsi="Arial" w:cs="Arial"/>
          <w:bCs/>
          <w:color w:val="000000"/>
          <w:sz w:val="22"/>
          <w:szCs w:val="22"/>
        </w:rPr>
        <w:t xml:space="preserve"> (including designing for reliability), and properly maintained by technicians</w:t>
      </w:r>
      <w:r w:rsidR="00645DF0" w:rsidRPr="000D67CD">
        <w:rPr>
          <w:rStyle w:val="eop"/>
          <w:rFonts w:ascii="Arial" w:hAnsi="Arial" w:cs="Arial"/>
          <w:bCs/>
          <w:color w:val="000000"/>
          <w:sz w:val="22"/>
          <w:szCs w:val="22"/>
        </w:rPr>
        <w:t xml:space="preserve"> to maintain business continuity for many industrial chemical companies. </w:t>
      </w:r>
    </w:p>
    <w:p w:rsidR="002A5F94" w:rsidRPr="000D67CD" w:rsidRDefault="002A5F94" w:rsidP="00F1605D">
      <w:pPr>
        <w:pStyle w:val="paragraph"/>
        <w:spacing w:before="0" w:beforeAutospacing="0" w:after="0" w:afterAutospacing="0"/>
        <w:jc w:val="both"/>
        <w:textAlignment w:val="baseline"/>
        <w:rPr>
          <w:rStyle w:val="eop"/>
          <w:rFonts w:ascii="Arial" w:hAnsi="Arial" w:cs="Arial"/>
          <w:bCs/>
          <w:color w:val="000000"/>
          <w:sz w:val="22"/>
          <w:szCs w:val="22"/>
        </w:rPr>
      </w:pPr>
    </w:p>
    <w:p w:rsidR="002A5F94" w:rsidRPr="000D67CD" w:rsidRDefault="002A5F94" w:rsidP="00F1605D">
      <w:pPr>
        <w:pStyle w:val="paragraph"/>
        <w:spacing w:before="0" w:beforeAutospacing="0" w:after="0" w:afterAutospacing="0"/>
        <w:jc w:val="both"/>
        <w:textAlignment w:val="baseline"/>
        <w:rPr>
          <w:rStyle w:val="eop"/>
          <w:rFonts w:ascii="Arial" w:hAnsi="Arial" w:cs="Arial"/>
          <w:bCs/>
          <w:color w:val="000000"/>
          <w:sz w:val="22"/>
          <w:szCs w:val="22"/>
        </w:rPr>
      </w:pPr>
    </w:p>
    <w:p w:rsidR="002A5F94" w:rsidRPr="000D67CD" w:rsidRDefault="002A5F94" w:rsidP="002A5F94">
      <w:pPr>
        <w:pStyle w:val="paragraph"/>
        <w:spacing w:before="0" w:beforeAutospacing="0" w:after="0" w:afterAutospacing="0"/>
        <w:jc w:val="both"/>
        <w:textAlignment w:val="baseline"/>
        <w:rPr>
          <w:rStyle w:val="eop"/>
          <w:rFonts w:ascii="Arial" w:hAnsi="Arial" w:cs="Arial"/>
          <w:bCs/>
          <w:color w:val="000000"/>
          <w:sz w:val="22"/>
          <w:szCs w:val="22"/>
        </w:rPr>
      </w:pPr>
      <w:r w:rsidRPr="000D67CD">
        <w:rPr>
          <w:rStyle w:val="eop"/>
          <w:rFonts w:ascii="Arial" w:hAnsi="Arial" w:cs="Arial"/>
          <w:bCs/>
          <w:color w:val="000000"/>
          <w:sz w:val="22"/>
          <w:szCs w:val="22"/>
        </w:rPr>
        <w:t>Analytical instrumentation is a growth area, and as such, recruitment and retention of technically qualified personnel can become challenging</w:t>
      </w:r>
      <w:sdt>
        <w:sdtPr>
          <w:rPr>
            <w:rStyle w:val="eop"/>
            <w:rFonts w:ascii="Arial" w:hAnsi="Arial" w:cs="Arial"/>
            <w:bCs/>
            <w:color w:val="000000"/>
            <w:sz w:val="22"/>
            <w:szCs w:val="22"/>
          </w:rPr>
          <w:id w:val="2010328757"/>
          <w:citation/>
        </w:sdtPr>
        <w:sdtContent>
          <w:r w:rsidRPr="000D67CD">
            <w:rPr>
              <w:rStyle w:val="eop"/>
              <w:rFonts w:ascii="Arial" w:hAnsi="Arial" w:cs="Arial"/>
              <w:bCs/>
              <w:color w:val="000000"/>
              <w:sz w:val="22"/>
              <w:szCs w:val="22"/>
            </w:rPr>
            <w:fldChar w:fldCharType="begin"/>
          </w:r>
          <w:r w:rsidRPr="000D67CD">
            <w:rPr>
              <w:rStyle w:val="eop"/>
              <w:rFonts w:ascii="Arial" w:hAnsi="Arial" w:cs="Arial"/>
              <w:bCs/>
              <w:color w:val="000000"/>
              <w:sz w:val="22"/>
              <w:szCs w:val="22"/>
              <w:lang w:val="en-US"/>
            </w:rPr>
            <w:instrText xml:space="preserve"> CITATION ARC19 \l 1033 </w:instrText>
          </w:r>
          <w:r w:rsidRPr="000D67CD">
            <w:rPr>
              <w:rStyle w:val="eop"/>
              <w:rFonts w:ascii="Arial" w:hAnsi="Arial" w:cs="Arial"/>
              <w:bCs/>
              <w:color w:val="000000"/>
              <w:sz w:val="22"/>
              <w:szCs w:val="22"/>
            </w:rPr>
            <w:fldChar w:fldCharType="separate"/>
          </w:r>
          <w:r w:rsidR="00145F39">
            <w:rPr>
              <w:rStyle w:val="eop"/>
              <w:rFonts w:ascii="Arial" w:hAnsi="Arial" w:cs="Arial"/>
              <w:bCs/>
              <w:noProof/>
              <w:color w:val="000000"/>
              <w:sz w:val="22"/>
              <w:szCs w:val="22"/>
              <w:lang w:val="en-US"/>
            </w:rPr>
            <w:t xml:space="preserve"> </w:t>
          </w:r>
          <w:r w:rsidR="00145F39" w:rsidRPr="00145F39">
            <w:rPr>
              <w:rFonts w:ascii="Arial" w:hAnsi="Arial" w:cs="Arial"/>
              <w:noProof/>
              <w:color w:val="000000"/>
              <w:sz w:val="22"/>
              <w:szCs w:val="22"/>
              <w:lang w:val="en-US"/>
            </w:rPr>
            <w:t>(ARC Advisory Group, 2019)</w:t>
          </w:r>
          <w:r w:rsidRPr="000D67CD">
            <w:rPr>
              <w:rStyle w:val="eop"/>
              <w:rFonts w:ascii="Arial" w:hAnsi="Arial" w:cs="Arial"/>
              <w:bCs/>
              <w:color w:val="000000"/>
              <w:sz w:val="22"/>
              <w:szCs w:val="22"/>
            </w:rPr>
            <w:fldChar w:fldCharType="end"/>
          </w:r>
        </w:sdtContent>
      </w:sdt>
      <w:r w:rsidRPr="000D67CD">
        <w:rPr>
          <w:rStyle w:val="eop"/>
          <w:rFonts w:ascii="Arial" w:hAnsi="Arial" w:cs="Arial"/>
          <w:bCs/>
          <w:color w:val="000000"/>
          <w:sz w:val="22"/>
          <w:szCs w:val="22"/>
        </w:rPr>
        <w:t xml:space="preserve">. This issue can potentially be even more challenging for smaller countries, </w:t>
      </w:r>
      <w:r w:rsidR="00211D69" w:rsidRPr="000D67CD">
        <w:rPr>
          <w:rStyle w:val="eop"/>
          <w:rFonts w:ascii="Arial" w:hAnsi="Arial" w:cs="Arial"/>
          <w:bCs/>
          <w:color w:val="000000"/>
          <w:sz w:val="22"/>
          <w:szCs w:val="22"/>
        </w:rPr>
        <w:t xml:space="preserve">or in start-up situations, </w:t>
      </w:r>
      <w:r w:rsidRPr="000D67CD">
        <w:rPr>
          <w:rStyle w:val="eop"/>
          <w:rFonts w:ascii="Arial" w:hAnsi="Arial" w:cs="Arial"/>
          <w:bCs/>
          <w:color w:val="000000"/>
          <w:sz w:val="22"/>
          <w:szCs w:val="22"/>
        </w:rPr>
        <w:t xml:space="preserve">but using Industry 4.0 technology, there are ways to optimise use of </w:t>
      </w:r>
      <w:r w:rsidR="00190AE8" w:rsidRPr="000D67CD">
        <w:rPr>
          <w:rStyle w:val="eop"/>
          <w:rFonts w:ascii="Arial" w:hAnsi="Arial" w:cs="Arial"/>
          <w:bCs/>
          <w:color w:val="000000"/>
          <w:sz w:val="22"/>
          <w:szCs w:val="22"/>
        </w:rPr>
        <w:t>potentially limited trained personnel</w:t>
      </w:r>
      <w:r w:rsidRPr="000D67CD">
        <w:rPr>
          <w:rStyle w:val="eop"/>
          <w:rFonts w:ascii="Arial" w:hAnsi="Arial" w:cs="Arial"/>
          <w:bCs/>
          <w:color w:val="000000"/>
          <w:sz w:val="22"/>
          <w:szCs w:val="22"/>
        </w:rPr>
        <w:t xml:space="preserve">. </w:t>
      </w:r>
      <w:r w:rsidR="00190AE8" w:rsidRPr="000D67CD">
        <w:rPr>
          <w:rStyle w:val="eop"/>
          <w:rFonts w:ascii="Arial" w:hAnsi="Arial" w:cs="Arial"/>
          <w:bCs/>
          <w:color w:val="000000"/>
          <w:sz w:val="22"/>
          <w:szCs w:val="22"/>
        </w:rPr>
        <w:t xml:space="preserve">In the chemical industry, often lost production time has a significant financial impact on a company – so the inability to recruit trained, </w:t>
      </w:r>
      <w:r w:rsidR="00205BFC" w:rsidRPr="000D67CD">
        <w:rPr>
          <w:rStyle w:val="eop"/>
          <w:rFonts w:ascii="Arial" w:hAnsi="Arial" w:cs="Arial"/>
          <w:bCs/>
          <w:color w:val="000000"/>
          <w:sz w:val="22"/>
          <w:szCs w:val="22"/>
        </w:rPr>
        <w:t>competent</w:t>
      </w:r>
      <w:r w:rsidR="00190AE8" w:rsidRPr="000D67CD">
        <w:rPr>
          <w:rStyle w:val="eop"/>
          <w:rFonts w:ascii="Arial" w:hAnsi="Arial" w:cs="Arial"/>
          <w:bCs/>
          <w:color w:val="000000"/>
          <w:sz w:val="22"/>
          <w:szCs w:val="22"/>
        </w:rPr>
        <w:t xml:space="preserve"> staff would be a significant issue, potentially impacting business viability. Often training staff for specialised activities can be take months or </w:t>
      </w:r>
      <w:r w:rsidR="0011332A">
        <w:rPr>
          <w:rStyle w:val="eop"/>
          <w:rFonts w:ascii="Arial" w:hAnsi="Arial" w:cs="Arial"/>
          <w:bCs/>
          <w:color w:val="000000"/>
          <w:sz w:val="22"/>
          <w:szCs w:val="22"/>
        </w:rPr>
        <w:t xml:space="preserve">even several </w:t>
      </w:r>
      <w:r w:rsidR="00190AE8" w:rsidRPr="000D67CD">
        <w:rPr>
          <w:rStyle w:val="eop"/>
          <w:rFonts w:ascii="Arial" w:hAnsi="Arial" w:cs="Arial"/>
          <w:bCs/>
          <w:color w:val="000000"/>
          <w:sz w:val="22"/>
          <w:szCs w:val="22"/>
        </w:rPr>
        <w:t>years</w:t>
      </w:r>
      <w:r w:rsidR="0011332A">
        <w:rPr>
          <w:rStyle w:val="eop"/>
          <w:rFonts w:ascii="Arial" w:hAnsi="Arial" w:cs="Arial"/>
          <w:bCs/>
          <w:color w:val="000000"/>
          <w:sz w:val="22"/>
          <w:szCs w:val="22"/>
        </w:rPr>
        <w:t xml:space="preserve"> depending on the role or any pre-existing experience</w:t>
      </w:r>
      <w:r w:rsidR="00205BFC" w:rsidRPr="000D67CD">
        <w:rPr>
          <w:rStyle w:val="eop"/>
          <w:rFonts w:ascii="Arial" w:hAnsi="Arial" w:cs="Arial"/>
          <w:bCs/>
          <w:color w:val="000000"/>
          <w:sz w:val="22"/>
          <w:szCs w:val="22"/>
        </w:rPr>
        <w:t xml:space="preserve"> – apprenticeships in the UK, for example, can be up to 4 years long</w:t>
      </w:r>
      <w:r w:rsidR="00CA5C30">
        <w:rPr>
          <w:rStyle w:val="eop"/>
          <w:rFonts w:ascii="Arial" w:hAnsi="Arial" w:cs="Arial"/>
          <w:bCs/>
          <w:color w:val="000000"/>
          <w:sz w:val="22"/>
          <w:szCs w:val="22"/>
        </w:rPr>
        <w:t xml:space="preserve"> to initially qualify as a technician</w:t>
      </w:r>
      <w:r w:rsidR="00205BFC" w:rsidRPr="000D67CD">
        <w:rPr>
          <w:rStyle w:val="eop"/>
          <w:rFonts w:ascii="Arial" w:hAnsi="Arial" w:cs="Arial"/>
          <w:bCs/>
          <w:color w:val="000000"/>
          <w:sz w:val="22"/>
          <w:szCs w:val="22"/>
        </w:rPr>
        <w:t xml:space="preserve"> </w:t>
      </w:r>
      <w:sdt>
        <w:sdtPr>
          <w:rPr>
            <w:rStyle w:val="eop"/>
            <w:rFonts w:ascii="Arial" w:hAnsi="Arial" w:cs="Arial"/>
            <w:bCs/>
            <w:color w:val="000000"/>
            <w:sz w:val="22"/>
            <w:szCs w:val="22"/>
          </w:rPr>
          <w:id w:val="752557651"/>
          <w:citation/>
        </w:sdtPr>
        <w:sdtContent>
          <w:r w:rsidR="00205BFC" w:rsidRPr="000D67CD">
            <w:rPr>
              <w:rStyle w:val="eop"/>
              <w:rFonts w:ascii="Arial" w:hAnsi="Arial" w:cs="Arial"/>
              <w:bCs/>
              <w:color w:val="000000"/>
              <w:sz w:val="22"/>
              <w:szCs w:val="22"/>
            </w:rPr>
            <w:fldChar w:fldCharType="begin"/>
          </w:r>
          <w:r w:rsidR="00205BFC" w:rsidRPr="000D67CD">
            <w:rPr>
              <w:rStyle w:val="eop"/>
              <w:rFonts w:ascii="Arial" w:hAnsi="Arial" w:cs="Arial"/>
              <w:bCs/>
              <w:color w:val="000000"/>
              <w:sz w:val="22"/>
              <w:szCs w:val="22"/>
              <w:lang w:val="en-US"/>
            </w:rPr>
            <w:instrText xml:space="preserve"> CITATION Dep22 \l 1033 </w:instrText>
          </w:r>
          <w:r w:rsidR="00205BFC" w:rsidRPr="000D67CD">
            <w:rPr>
              <w:rStyle w:val="eop"/>
              <w:rFonts w:ascii="Arial" w:hAnsi="Arial" w:cs="Arial"/>
              <w:bCs/>
              <w:color w:val="000000"/>
              <w:sz w:val="22"/>
              <w:szCs w:val="22"/>
            </w:rPr>
            <w:fldChar w:fldCharType="separate"/>
          </w:r>
          <w:r w:rsidR="00145F39" w:rsidRPr="00145F39">
            <w:rPr>
              <w:rFonts w:ascii="Arial" w:hAnsi="Arial" w:cs="Arial"/>
              <w:noProof/>
              <w:color w:val="000000"/>
              <w:sz w:val="22"/>
              <w:szCs w:val="22"/>
              <w:lang w:val="en-US"/>
            </w:rPr>
            <w:t>(Department for Education, 2022)</w:t>
          </w:r>
          <w:r w:rsidR="00205BFC" w:rsidRPr="000D67CD">
            <w:rPr>
              <w:rStyle w:val="eop"/>
              <w:rFonts w:ascii="Arial" w:hAnsi="Arial" w:cs="Arial"/>
              <w:bCs/>
              <w:color w:val="000000"/>
              <w:sz w:val="22"/>
              <w:szCs w:val="22"/>
            </w:rPr>
            <w:fldChar w:fldCharType="end"/>
          </w:r>
        </w:sdtContent>
      </w:sdt>
      <w:r w:rsidR="000A59A0" w:rsidRPr="000D67CD">
        <w:rPr>
          <w:rStyle w:val="eop"/>
          <w:rFonts w:ascii="Arial" w:hAnsi="Arial" w:cs="Arial"/>
          <w:bCs/>
          <w:color w:val="000000"/>
          <w:sz w:val="22"/>
          <w:szCs w:val="22"/>
        </w:rPr>
        <w:t xml:space="preserve"> – it is therefore incredibly difficult for a new company, in a smaller country to suddenly train the required number of staff for a new </w:t>
      </w:r>
      <w:r w:rsidR="00211D69" w:rsidRPr="000D67CD">
        <w:rPr>
          <w:rStyle w:val="eop"/>
          <w:rFonts w:ascii="Arial" w:hAnsi="Arial" w:cs="Arial"/>
          <w:bCs/>
          <w:color w:val="000000"/>
          <w:sz w:val="22"/>
          <w:szCs w:val="22"/>
        </w:rPr>
        <w:t>large-scale</w:t>
      </w:r>
      <w:r w:rsidR="000A59A0" w:rsidRPr="000D67CD">
        <w:rPr>
          <w:rStyle w:val="eop"/>
          <w:rFonts w:ascii="Arial" w:hAnsi="Arial" w:cs="Arial"/>
          <w:bCs/>
          <w:color w:val="000000"/>
          <w:sz w:val="22"/>
          <w:szCs w:val="22"/>
        </w:rPr>
        <w:t xml:space="preserve"> facility</w:t>
      </w:r>
      <w:r w:rsidR="00211D69" w:rsidRPr="000D67CD">
        <w:rPr>
          <w:rStyle w:val="eop"/>
          <w:rFonts w:ascii="Arial" w:hAnsi="Arial" w:cs="Arial"/>
          <w:bCs/>
          <w:color w:val="000000"/>
          <w:sz w:val="22"/>
          <w:szCs w:val="22"/>
        </w:rPr>
        <w:t>.</w:t>
      </w:r>
      <w:r w:rsidR="00CA5C30">
        <w:rPr>
          <w:rStyle w:val="eop"/>
          <w:rFonts w:ascii="Arial" w:hAnsi="Arial" w:cs="Arial"/>
          <w:bCs/>
          <w:color w:val="000000"/>
          <w:sz w:val="22"/>
          <w:szCs w:val="22"/>
        </w:rPr>
        <w:t xml:space="preserve"> Post-apprenticeship technicians will still be a</w:t>
      </w:r>
      <w:r w:rsidR="0011332A">
        <w:rPr>
          <w:rStyle w:val="eop"/>
          <w:rFonts w:ascii="Arial" w:hAnsi="Arial" w:cs="Arial"/>
          <w:bCs/>
          <w:color w:val="000000"/>
          <w:sz w:val="22"/>
          <w:szCs w:val="22"/>
        </w:rPr>
        <w:t>t</w:t>
      </w:r>
      <w:r w:rsidR="00CA5C30">
        <w:rPr>
          <w:rStyle w:val="eop"/>
          <w:rFonts w:ascii="Arial" w:hAnsi="Arial" w:cs="Arial"/>
          <w:bCs/>
          <w:color w:val="000000"/>
          <w:sz w:val="22"/>
          <w:szCs w:val="22"/>
        </w:rPr>
        <w:t xml:space="preserve"> a junior level, and a </w:t>
      </w:r>
      <w:r w:rsidR="00474B8B">
        <w:rPr>
          <w:rStyle w:val="eop"/>
          <w:rFonts w:ascii="Arial" w:hAnsi="Arial" w:cs="Arial"/>
          <w:bCs/>
          <w:color w:val="000000"/>
          <w:sz w:val="22"/>
          <w:szCs w:val="22"/>
        </w:rPr>
        <w:t>successful company</w:t>
      </w:r>
      <w:r w:rsidR="00CA5C30">
        <w:rPr>
          <w:rStyle w:val="eop"/>
          <w:rFonts w:ascii="Arial" w:hAnsi="Arial" w:cs="Arial"/>
          <w:bCs/>
          <w:color w:val="000000"/>
          <w:sz w:val="22"/>
          <w:szCs w:val="22"/>
        </w:rPr>
        <w:t xml:space="preserve"> requires a variety of experience levels</w:t>
      </w:r>
      <w:r w:rsidR="001775DE">
        <w:rPr>
          <w:rStyle w:val="eop"/>
          <w:rFonts w:ascii="Arial" w:hAnsi="Arial" w:cs="Arial"/>
          <w:bCs/>
          <w:color w:val="000000"/>
          <w:sz w:val="22"/>
          <w:szCs w:val="22"/>
        </w:rPr>
        <w:t xml:space="preserve"> (</w:t>
      </w:r>
      <w:r w:rsidR="00474B8B">
        <w:rPr>
          <w:rStyle w:val="eop"/>
          <w:rFonts w:ascii="Arial" w:hAnsi="Arial" w:cs="Arial"/>
          <w:bCs/>
          <w:color w:val="000000"/>
          <w:sz w:val="22"/>
          <w:szCs w:val="22"/>
        </w:rPr>
        <w:t>i.e.,</w:t>
      </w:r>
      <w:r w:rsidR="001775DE">
        <w:rPr>
          <w:rStyle w:val="eop"/>
          <w:rFonts w:ascii="Arial" w:hAnsi="Arial" w:cs="Arial"/>
          <w:bCs/>
          <w:color w:val="000000"/>
          <w:sz w:val="22"/>
          <w:szCs w:val="22"/>
        </w:rPr>
        <w:t xml:space="preserve"> some technicians with years of </w:t>
      </w:r>
      <w:r w:rsidR="00474B8B">
        <w:rPr>
          <w:rStyle w:val="eop"/>
          <w:rFonts w:ascii="Arial" w:hAnsi="Arial" w:cs="Arial"/>
          <w:bCs/>
          <w:color w:val="000000"/>
          <w:sz w:val="22"/>
          <w:szCs w:val="22"/>
        </w:rPr>
        <w:t>post-apprenticeship</w:t>
      </w:r>
      <w:r w:rsidR="001775DE">
        <w:rPr>
          <w:rStyle w:val="eop"/>
          <w:rFonts w:ascii="Arial" w:hAnsi="Arial" w:cs="Arial"/>
          <w:bCs/>
          <w:color w:val="000000"/>
          <w:sz w:val="22"/>
          <w:szCs w:val="22"/>
        </w:rPr>
        <w:t xml:space="preserve"> experience to deal with advanced trouble shooting which can only occur on the job)</w:t>
      </w:r>
      <w:r w:rsidR="00CA5C30">
        <w:rPr>
          <w:rStyle w:val="eop"/>
          <w:rFonts w:ascii="Arial" w:hAnsi="Arial" w:cs="Arial"/>
          <w:bCs/>
          <w:color w:val="000000"/>
          <w:sz w:val="22"/>
          <w:szCs w:val="22"/>
        </w:rPr>
        <w:t>.</w:t>
      </w:r>
      <w:r w:rsidR="00211D69" w:rsidRPr="000D67CD">
        <w:rPr>
          <w:rStyle w:val="eop"/>
          <w:rFonts w:ascii="Arial" w:hAnsi="Arial" w:cs="Arial"/>
          <w:bCs/>
          <w:color w:val="000000"/>
          <w:sz w:val="22"/>
          <w:szCs w:val="22"/>
        </w:rPr>
        <w:t xml:space="preserve"> Furthermore, the technician training is primarily ‘on the job’, meaning in start-up situations, the ability to properly train new technicians is incredibly challenging.</w:t>
      </w:r>
    </w:p>
    <w:p w:rsidR="002A5F94" w:rsidRPr="000D67CD" w:rsidRDefault="002A5F94" w:rsidP="00F1605D">
      <w:pPr>
        <w:pStyle w:val="paragraph"/>
        <w:spacing w:before="0" w:beforeAutospacing="0" w:after="0" w:afterAutospacing="0"/>
        <w:jc w:val="both"/>
        <w:textAlignment w:val="baseline"/>
        <w:rPr>
          <w:rStyle w:val="eop"/>
          <w:rFonts w:ascii="Arial" w:hAnsi="Arial" w:cs="Arial"/>
          <w:bCs/>
          <w:color w:val="000000"/>
          <w:sz w:val="22"/>
          <w:szCs w:val="22"/>
        </w:rPr>
      </w:pPr>
    </w:p>
    <w:p w:rsidR="00C16146" w:rsidRPr="000D67CD" w:rsidRDefault="00C16146" w:rsidP="00F1605D">
      <w:pPr>
        <w:pStyle w:val="paragraph"/>
        <w:spacing w:before="0" w:beforeAutospacing="0" w:after="0" w:afterAutospacing="0"/>
        <w:jc w:val="both"/>
        <w:textAlignment w:val="baseline"/>
        <w:rPr>
          <w:rStyle w:val="eop"/>
          <w:rFonts w:ascii="Arial" w:hAnsi="Arial" w:cs="Arial"/>
          <w:bCs/>
          <w:color w:val="000000"/>
          <w:sz w:val="22"/>
          <w:szCs w:val="22"/>
        </w:rPr>
      </w:pPr>
    </w:p>
    <w:p w:rsidR="00C16146" w:rsidRPr="000D67CD" w:rsidRDefault="00C16146" w:rsidP="00F1605D">
      <w:pPr>
        <w:pStyle w:val="paragraph"/>
        <w:spacing w:before="0" w:beforeAutospacing="0" w:after="0" w:afterAutospacing="0"/>
        <w:jc w:val="both"/>
        <w:textAlignment w:val="baseline"/>
        <w:rPr>
          <w:rStyle w:val="eop"/>
          <w:rFonts w:ascii="Arial" w:hAnsi="Arial" w:cs="Arial"/>
          <w:bCs/>
          <w:color w:val="000000"/>
          <w:sz w:val="22"/>
          <w:szCs w:val="22"/>
        </w:rPr>
      </w:pPr>
      <w:r w:rsidRPr="000D67CD">
        <w:rPr>
          <w:rStyle w:val="eop"/>
          <w:rFonts w:ascii="Arial" w:hAnsi="Arial" w:cs="Arial"/>
          <w:bCs/>
          <w:color w:val="000000"/>
          <w:sz w:val="22"/>
          <w:szCs w:val="22"/>
        </w:rPr>
        <w:t>This essay will focus primarily on the use of the Internet of Things</w:t>
      </w:r>
      <w:r w:rsidR="00A70CDF">
        <w:rPr>
          <w:rStyle w:val="eop"/>
          <w:rFonts w:ascii="Arial" w:hAnsi="Arial" w:cs="Arial"/>
          <w:bCs/>
          <w:color w:val="000000"/>
          <w:sz w:val="22"/>
          <w:szCs w:val="22"/>
        </w:rPr>
        <w:t xml:space="preserve"> related technologies</w:t>
      </w:r>
      <w:r w:rsidRPr="000D67CD">
        <w:rPr>
          <w:rStyle w:val="eop"/>
          <w:rFonts w:ascii="Arial" w:hAnsi="Arial" w:cs="Arial"/>
          <w:bCs/>
          <w:color w:val="000000"/>
          <w:sz w:val="22"/>
          <w:szCs w:val="22"/>
        </w:rPr>
        <w:t xml:space="preserve"> and </w:t>
      </w:r>
      <w:r w:rsidR="00A70CDF">
        <w:rPr>
          <w:rStyle w:val="eop"/>
          <w:rFonts w:ascii="Arial" w:hAnsi="Arial" w:cs="Arial"/>
          <w:bCs/>
          <w:color w:val="000000"/>
          <w:sz w:val="22"/>
          <w:szCs w:val="22"/>
        </w:rPr>
        <w:t>their</w:t>
      </w:r>
      <w:r w:rsidRPr="000D67CD">
        <w:rPr>
          <w:rStyle w:val="eop"/>
          <w:rFonts w:ascii="Arial" w:hAnsi="Arial" w:cs="Arial"/>
          <w:bCs/>
          <w:color w:val="000000"/>
          <w:sz w:val="22"/>
          <w:szCs w:val="22"/>
        </w:rPr>
        <w:t xml:space="preserve"> potential applications for condition-based monitoring</w:t>
      </w:r>
      <w:r w:rsidR="00A70CDF">
        <w:rPr>
          <w:rStyle w:val="eop"/>
          <w:rFonts w:ascii="Arial" w:hAnsi="Arial" w:cs="Arial"/>
          <w:bCs/>
          <w:color w:val="000000"/>
          <w:sz w:val="22"/>
          <w:szCs w:val="22"/>
        </w:rPr>
        <w:t xml:space="preserve"> in the chemical manufacturing industry</w:t>
      </w:r>
      <w:r w:rsidRPr="000D67CD">
        <w:rPr>
          <w:rStyle w:val="eop"/>
          <w:rFonts w:ascii="Arial" w:hAnsi="Arial" w:cs="Arial"/>
          <w:bCs/>
          <w:color w:val="000000"/>
          <w:sz w:val="22"/>
          <w:szCs w:val="22"/>
        </w:rPr>
        <w:t xml:space="preserve">. Furthermore, blockchain technology will be explored for </w:t>
      </w:r>
      <w:r w:rsidR="00645DF0" w:rsidRPr="000D67CD">
        <w:rPr>
          <w:rStyle w:val="eop"/>
          <w:rFonts w:ascii="Arial" w:hAnsi="Arial" w:cs="Arial"/>
          <w:bCs/>
          <w:color w:val="000000"/>
          <w:sz w:val="22"/>
          <w:szCs w:val="22"/>
        </w:rPr>
        <w:t>its</w:t>
      </w:r>
      <w:r w:rsidRPr="000D67CD">
        <w:rPr>
          <w:rStyle w:val="eop"/>
          <w:rFonts w:ascii="Arial" w:hAnsi="Arial" w:cs="Arial"/>
          <w:bCs/>
          <w:color w:val="000000"/>
          <w:sz w:val="22"/>
          <w:szCs w:val="22"/>
        </w:rPr>
        <w:t xml:space="preserve"> potential </w:t>
      </w:r>
      <w:r w:rsidR="00645DF0" w:rsidRPr="000D67CD">
        <w:rPr>
          <w:rStyle w:val="eop"/>
          <w:rFonts w:ascii="Arial" w:hAnsi="Arial" w:cs="Arial"/>
          <w:bCs/>
          <w:color w:val="000000"/>
          <w:sz w:val="22"/>
          <w:szCs w:val="22"/>
        </w:rPr>
        <w:t>usage</w:t>
      </w:r>
      <w:r w:rsidRPr="000D67CD">
        <w:rPr>
          <w:rStyle w:val="eop"/>
          <w:rFonts w:ascii="Arial" w:hAnsi="Arial" w:cs="Arial"/>
          <w:bCs/>
          <w:color w:val="000000"/>
          <w:sz w:val="22"/>
          <w:szCs w:val="22"/>
        </w:rPr>
        <w:t xml:space="preserve"> in </w:t>
      </w:r>
      <w:r w:rsidR="00190AE8" w:rsidRPr="000D67CD">
        <w:rPr>
          <w:rStyle w:val="eop"/>
          <w:rFonts w:ascii="Arial" w:hAnsi="Arial" w:cs="Arial"/>
          <w:bCs/>
          <w:color w:val="000000"/>
          <w:sz w:val="22"/>
          <w:szCs w:val="22"/>
        </w:rPr>
        <w:t>improving analytical instrumentation</w:t>
      </w:r>
      <w:r w:rsidR="00DF06A5" w:rsidRPr="000D67CD">
        <w:rPr>
          <w:rStyle w:val="eop"/>
          <w:rFonts w:ascii="Arial" w:hAnsi="Arial" w:cs="Arial"/>
          <w:bCs/>
          <w:color w:val="000000"/>
          <w:sz w:val="22"/>
          <w:szCs w:val="22"/>
        </w:rPr>
        <w:t>, but equally this could apply to more generic instrumentation</w:t>
      </w:r>
      <w:r w:rsidR="00190AE8" w:rsidRPr="000D67CD">
        <w:rPr>
          <w:rStyle w:val="eop"/>
          <w:rFonts w:ascii="Arial" w:hAnsi="Arial" w:cs="Arial"/>
          <w:bCs/>
          <w:color w:val="000000"/>
          <w:sz w:val="22"/>
          <w:szCs w:val="22"/>
        </w:rPr>
        <w:t>. In both cases, it will be assumed that the organisation is located within a smaller country, with a more limited number of trained, competent staff available – and by assuming this, the essay will focus on how to run a lean and efficient maintenance organisation which makes best of use the technicians and engineers</w:t>
      </w:r>
      <w:r w:rsidR="00DF06A5" w:rsidRPr="000D67CD">
        <w:rPr>
          <w:rStyle w:val="eop"/>
          <w:rFonts w:ascii="Arial" w:hAnsi="Arial" w:cs="Arial"/>
          <w:bCs/>
          <w:color w:val="000000"/>
          <w:sz w:val="22"/>
          <w:szCs w:val="22"/>
        </w:rPr>
        <w:t xml:space="preserve"> that are available for utilisation. </w:t>
      </w:r>
      <w:r w:rsidR="00474B8B">
        <w:rPr>
          <w:rStyle w:val="eop"/>
          <w:rFonts w:ascii="Arial" w:hAnsi="Arial" w:cs="Arial"/>
          <w:bCs/>
          <w:color w:val="000000"/>
          <w:sz w:val="22"/>
          <w:szCs w:val="22"/>
        </w:rPr>
        <w:t xml:space="preserve">It is assumed that the company has Subject Matter Experts (SMEs) available in other areas of the business or other geographies, who could assist with the implementation of some of the </w:t>
      </w:r>
      <w:proofErr w:type="gramStart"/>
      <w:r w:rsidR="00474B8B">
        <w:rPr>
          <w:rStyle w:val="eop"/>
          <w:rFonts w:ascii="Arial" w:hAnsi="Arial" w:cs="Arial"/>
          <w:bCs/>
          <w:color w:val="000000"/>
          <w:sz w:val="22"/>
          <w:szCs w:val="22"/>
        </w:rPr>
        <w:t>Industry</w:t>
      </w:r>
      <w:proofErr w:type="gramEnd"/>
      <w:r w:rsidR="00474B8B">
        <w:rPr>
          <w:rStyle w:val="eop"/>
          <w:rFonts w:ascii="Arial" w:hAnsi="Arial" w:cs="Arial"/>
          <w:bCs/>
          <w:color w:val="000000"/>
          <w:sz w:val="22"/>
          <w:szCs w:val="22"/>
        </w:rPr>
        <w:t xml:space="preserve"> 4.0 technologies </w:t>
      </w:r>
      <w:r w:rsidR="00145F39">
        <w:rPr>
          <w:rStyle w:val="eop"/>
          <w:rFonts w:ascii="Arial" w:hAnsi="Arial" w:cs="Arial"/>
          <w:bCs/>
          <w:color w:val="000000"/>
          <w:sz w:val="22"/>
          <w:szCs w:val="22"/>
        </w:rPr>
        <w:t xml:space="preserve">by remote access so no, or limited, physical presence in the facility is needed. </w:t>
      </w:r>
    </w:p>
    <w:p w:rsidR="00F1605D" w:rsidRPr="000D67CD" w:rsidRDefault="00F1605D" w:rsidP="00F1605D">
      <w:pPr>
        <w:pStyle w:val="paragraph"/>
        <w:spacing w:before="0" w:beforeAutospacing="0" w:after="0" w:afterAutospacing="0"/>
        <w:jc w:val="both"/>
        <w:textAlignment w:val="baseline"/>
        <w:rPr>
          <w:rStyle w:val="eop"/>
          <w:rFonts w:ascii="Arial" w:hAnsi="Arial" w:cs="Arial"/>
          <w:color w:val="000000"/>
          <w:sz w:val="22"/>
          <w:szCs w:val="22"/>
        </w:rPr>
      </w:pPr>
    </w:p>
    <w:p w:rsidR="002A5F94" w:rsidRDefault="002A5F94" w:rsidP="002A5F94">
      <w:pPr>
        <w:pStyle w:val="Heading1"/>
        <w:rPr>
          <w:rStyle w:val="eop"/>
          <w:rFonts w:ascii="Arial" w:hAnsi="Arial" w:cs="Arial"/>
        </w:rPr>
      </w:pPr>
    </w:p>
    <w:p w:rsidR="00A70CDF" w:rsidRDefault="00A70CDF" w:rsidP="00A70CDF"/>
    <w:p w:rsidR="00A70CDF" w:rsidRDefault="00A70CDF" w:rsidP="00A70CDF"/>
    <w:p w:rsidR="00A70CDF" w:rsidRPr="00A70CDF" w:rsidRDefault="00A70CDF" w:rsidP="00A70CDF"/>
    <w:p w:rsidR="002A5F94" w:rsidRPr="000D67CD" w:rsidRDefault="002A5F94" w:rsidP="002A5F94">
      <w:pPr>
        <w:pStyle w:val="Heading1"/>
        <w:rPr>
          <w:rStyle w:val="eop"/>
          <w:rFonts w:ascii="Arial" w:hAnsi="Arial" w:cs="Arial"/>
        </w:rPr>
      </w:pPr>
      <w:bookmarkStart w:id="1" w:name="_Toc135991284"/>
      <w:r w:rsidRPr="000D67CD">
        <w:rPr>
          <w:rStyle w:val="eop"/>
          <w:rFonts w:ascii="Arial" w:hAnsi="Arial" w:cs="Arial"/>
        </w:rPr>
        <w:lastRenderedPageBreak/>
        <w:t>Condition-based Monitoring Using I</w:t>
      </w:r>
      <w:r w:rsidR="00613F9C" w:rsidRPr="000D67CD">
        <w:rPr>
          <w:rStyle w:val="eop"/>
          <w:rFonts w:ascii="Arial" w:hAnsi="Arial" w:cs="Arial"/>
        </w:rPr>
        <w:t>nternet of Things (IoT)</w:t>
      </w:r>
      <w:r w:rsidR="00A70CDF">
        <w:rPr>
          <w:rStyle w:val="eop"/>
          <w:rFonts w:ascii="Arial" w:hAnsi="Arial" w:cs="Arial"/>
        </w:rPr>
        <w:t xml:space="preserve"> Technologies</w:t>
      </w:r>
      <w:bookmarkEnd w:id="1"/>
    </w:p>
    <w:p w:rsidR="00343555" w:rsidRPr="000D67CD" w:rsidRDefault="00343555" w:rsidP="00343555">
      <w:pPr>
        <w:rPr>
          <w:rFonts w:ascii="Arial" w:hAnsi="Arial" w:cs="Arial"/>
        </w:rPr>
      </w:pPr>
    </w:p>
    <w:p w:rsidR="00343555" w:rsidRPr="000D67CD" w:rsidRDefault="00343555" w:rsidP="00343555">
      <w:pPr>
        <w:pStyle w:val="Heading2"/>
        <w:rPr>
          <w:rFonts w:ascii="Arial" w:hAnsi="Arial" w:cs="Arial"/>
        </w:rPr>
      </w:pPr>
      <w:bookmarkStart w:id="2" w:name="_Toc135991285"/>
      <w:r w:rsidRPr="000D67CD">
        <w:rPr>
          <w:rFonts w:ascii="Arial" w:hAnsi="Arial" w:cs="Arial"/>
        </w:rPr>
        <w:t>Introduction to types of maintenance regime</w:t>
      </w:r>
      <w:r w:rsidR="000672E8">
        <w:rPr>
          <w:rFonts w:ascii="Arial" w:hAnsi="Arial" w:cs="Arial"/>
        </w:rPr>
        <w:t xml:space="preserve"> used in chemical industries</w:t>
      </w:r>
      <w:bookmarkEnd w:id="2"/>
    </w:p>
    <w:p w:rsidR="00343555" w:rsidRPr="000D67CD" w:rsidRDefault="00FF4BE3" w:rsidP="00343555">
      <w:pPr>
        <w:pStyle w:val="paragraph"/>
        <w:spacing w:before="0" w:beforeAutospacing="0" w:after="0" w:afterAutospacing="0"/>
        <w:jc w:val="both"/>
        <w:textAlignment w:val="baseline"/>
        <w:rPr>
          <w:rStyle w:val="eop"/>
          <w:rFonts w:ascii="Arial" w:hAnsi="Arial" w:cs="Arial"/>
          <w:bCs/>
          <w:color w:val="000000"/>
          <w:sz w:val="22"/>
          <w:szCs w:val="22"/>
        </w:rPr>
      </w:pPr>
      <w:r>
        <w:rPr>
          <w:rStyle w:val="eop"/>
          <w:rFonts w:ascii="Arial" w:hAnsi="Arial" w:cs="Arial"/>
          <w:bCs/>
          <w:color w:val="000000"/>
          <w:sz w:val="22"/>
          <w:szCs w:val="22"/>
        </w:rPr>
        <w:t>With process industries, m</w:t>
      </w:r>
      <w:r w:rsidR="00343555" w:rsidRPr="000D67CD">
        <w:rPr>
          <w:rStyle w:val="eop"/>
          <w:rFonts w:ascii="Arial" w:hAnsi="Arial" w:cs="Arial"/>
          <w:bCs/>
          <w:color w:val="000000"/>
          <w:sz w:val="22"/>
          <w:szCs w:val="22"/>
        </w:rPr>
        <w:t xml:space="preserve">aintenance regimes can </w:t>
      </w:r>
      <w:r>
        <w:rPr>
          <w:rStyle w:val="eop"/>
          <w:rFonts w:ascii="Arial" w:hAnsi="Arial" w:cs="Arial"/>
          <w:bCs/>
          <w:color w:val="000000"/>
          <w:sz w:val="22"/>
          <w:szCs w:val="22"/>
        </w:rPr>
        <w:t xml:space="preserve">typically </w:t>
      </w:r>
      <w:r w:rsidR="00343555" w:rsidRPr="000D67CD">
        <w:rPr>
          <w:rStyle w:val="eop"/>
          <w:rFonts w:ascii="Arial" w:hAnsi="Arial" w:cs="Arial"/>
          <w:bCs/>
          <w:color w:val="000000"/>
          <w:sz w:val="22"/>
          <w:szCs w:val="22"/>
        </w:rPr>
        <w:t>be summarised as preventative, or reactive</w:t>
      </w:r>
      <w:r>
        <w:rPr>
          <w:rStyle w:val="eop"/>
          <w:rFonts w:ascii="Arial" w:hAnsi="Arial" w:cs="Arial"/>
          <w:bCs/>
          <w:color w:val="000000"/>
          <w:sz w:val="22"/>
          <w:szCs w:val="22"/>
        </w:rPr>
        <w:t>. In essence, this means</w:t>
      </w:r>
      <w:r w:rsidR="00343555" w:rsidRPr="000D67CD">
        <w:rPr>
          <w:rStyle w:val="eop"/>
          <w:rFonts w:ascii="Arial" w:hAnsi="Arial" w:cs="Arial"/>
          <w:bCs/>
          <w:color w:val="000000"/>
          <w:sz w:val="22"/>
          <w:szCs w:val="22"/>
        </w:rPr>
        <w:t xml:space="preserve"> </w:t>
      </w:r>
      <w:r w:rsidR="00C741EA" w:rsidRPr="000D67CD">
        <w:rPr>
          <w:rStyle w:val="eop"/>
          <w:rFonts w:ascii="Arial" w:hAnsi="Arial" w:cs="Arial"/>
          <w:bCs/>
          <w:color w:val="000000"/>
          <w:sz w:val="22"/>
          <w:szCs w:val="22"/>
        </w:rPr>
        <w:t>is the strategy to plan</w:t>
      </w:r>
      <w:r w:rsidR="00343555" w:rsidRPr="000D67CD">
        <w:rPr>
          <w:rStyle w:val="eop"/>
          <w:rFonts w:ascii="Arial" w:hAnsi="Arial" w:cs="Arial"/>
          <w:bCs/>
          <w:color w:val="000000"/>
          <w:sz w:val="22"/>
          <w:szCs w:val="22"/>
        </w:rPr>
        <w:t xml:space="preserve"> maintenance</w:t>
      </w:r>
      <w:r w:rsidR="00C741EA" w:rsidRPr="000D67CD">
        <w:rPr>
          <w:rStyle w:val="eop"/>
          <w:rFonts w:ascii="Arial" w:hAnsi="Arial" w:cs="Arial"/>
          <w:bCs/>
          <w:color w:val="000000"/>
          <w:sz w:val="22"/>
          <w:szCs w:val="22"/>
        </w:rPr>
        <w:t xml:space="preserve"> for</w:t>
      </w:r>
      <w:r w:rsidR="00343555" w:rsidRPr="000D67CD">
        <w:rPr>
          <w:rStyle w:val="eop"/>
          <w:rFonts w:ascii="Arial" w:hAnsi="Arial" w:cs="Arial"/>
          <w:bCs/>
          <w:color w:val="000000"/>
          <w:sz w:val="22"/>
          <w:szCs w:val="22"/>
        </w:rPr>
        <w:t xml:space="preserve"> before or after a </w:t>
      </w:r>
      <w:r>
        <w:rPr>
          <w:rStyle w:val="eop"/>
          <w:rFonts w:ascii="Arial" w:hAnsi="Arial" w:cs="Arial"/>
          <w:bCs/>
          <w:color w:val="000000"/>
          <w:sz w:val="22"/>
          <w:szCs w:val="22"/>
        </w:rPr>
        <w:t>failure of a system (in this case, an analytical instrument)</w:t>
      </w:r>
      <w:r w:rsidR="00343555" w:rsidRPr="000D67CD">
        <w:rPr>
          <w:rStyle w:val="eop"/>
          <w:rFonts w:ascii="Arial" w:hAnsi="Arial" w:cs="Arial"/>
          <w:bCs/>
          <w:color w:val="000000"/>
          <w:sz w:val="22"/>
          <w:szCs w:val="22"/>
        </w:rPr>
        <w:t>. Preventative maintenance can then further be classed as time-based</w:t>
      </w:r>
      <w:r w:rsidR="00C741EA" w:rsidRPr="000D67CD">
        <w:rPr>
          <w:rStyle w:val="eop"/>
          <w:rFonts w:ascii="Arial" w:hAnsi="Arial" w:cs="Arial"/>
          <w:bCs/>
          <w:color w:val="000000"/>
          <w:sz w:val="22"/>
          <w:szCs w:val="22"/>
        </w:rPr>
        <w:t xml:space="preserve"> or frequency-based</w:t>
      </w:r>
      <w:r w:rsidR="00343555" w:rsidRPr="000D67CD">
        <w:rPr>
          <w:rStyle w:val="eop"/>
          <w:rFonts w:ascii="Arial" w:hAnsi="Arial" w:cs="Arial"/>
          <w:bCs/>
          <w:color w:val="000000"/>
          <w:sz w:val="22"/>
          <w:szCs w:val="22"/>
        </w:rPr>
        <w:t>, or condition-based. This is summarised graphically below (</w:t>
      </w:r>
      <w:proofErr w:type="spellStart"/>
      <w:r w:rsidR="00343555" w:rsidRPr="000D67CD">
        <w:rPr>
          <w:rStyle w:val="eop"/>
          <w:rFonts w:ascii="Arial" w:hAnsi="Arial" w:cs="Arial"/>
          <w:bCs/>
          <w:color w:val="000000"/>
          <w:sz w:val="22"/>
          <w:szCs w:val="22"/>
        </w:rPr>
        <w:t>Sirvio</w:t>
      </w:r>
      <w:proofErr w:type="spellEnd"/>
      <w:r w:rsidR="00343555" w:rsidRPr="000D67CD">
        <w:rPr>
          <w:rStyle w:val="eop"/>
          <w:rFonts w:ascii="Arial" w:hAnsi="Arial" w:cs="Arial"/>
          <w:bCs/>
          <w:color w:val="000000"/>
          <w:sz w:val="22"/>
          <w:szCs w:val="22"/>
        </w:rPr>
        <w:t xml:space="preserve">, 2015). </w:t>
      </w:r>
    </w:p>
    <w:p w:rsidR="00343555" w:rsidRPr="000D67CD" w:rsidRDefault="00343555" w:rsidP="00343555">
      <w:pPr>
        <w:pStyle w:val="paragraph"/>
        <w:spacing w:before="0" w:beforeAutospacing="0" w:after="0" w:afterAutospacing="0"/>
        <w:jc w:val="both"/>
        <w:textAlignment w:val="baseline"/>
        <w:rPr>
          <w:rStyle w:val="eop"/>
          <w:rFonts w:ascii="Arial" w:hAnsi="Arial" w:cs="Arial"/>
          <w:bCs/>
          <w:color w:val="000000"/>
          <w:sz w:val="22"/>
          <w:szCs w:val="22"/>
        </w:rPr>
      </w:pPr>
    </w:p>
    <w:p w:rsidR="00343555" w:rsidRPr="000D67CD" w:rsidRDefault="00343555" w:rsidP="00343555">
      <w:pPr>
        <w:pStyle w:val="paragraph"/>
        <w:spacing w:before="0" w:beforeAutospacing="0" w:after="0" w:afterAutospacing="0"/>
        <w:jc w:val="both"/>
        <w:textAlignment w:val="baseline"/>
        <w:rPr>
          <w:rStyle w:val="eop"/>
          <w:rFonts w:ascii="Arial" w:hAnsi="Arial" w:cs="Arial"/>
          <w:bCs/>
          <w:color w:val="000000"/>
          <w:sz w:val="22"/>
          <w:szCs w:val="22"/>
        </w:rPr>
      </w:pPr>
    </w:p>
    <w:p w:rsidR="00343555" w:rsidRPr="000D67CD" w:rsidRDefault="00343555" w:rsidP="00343555">
      <w:pPr>
        <w:pStyle w:val="paragraph"/>
        <w:spacing w:before="0" w:beforeAutospacing="0" w:after="0" w:afterAutospacing="0"/>
        <w:jc w:val="center"/>
        <w:textAlignment w:val="baseline"/>
        <w:rPr>
          <w:rStyle w:val="eop"/>
          <w:rFonts w:ascii="Arial" w:hAnsi="Arial" w:cs="Arial"/>
          <w:bCs/>
          <w:i/>
          <w:iCs/>
          <w:color w:val="000000"/>
          <w:sz w:val="22"/>
          <w:szCs w:val="22"/>
        </w:rPr>
      </w:pPr>
      <w:r w:rsidRPr="000D67CD">
        <w:rPr>
          <w:rStyle w:val="eop"/>
          <w:rFonts w:ascii="Arial" w:hAnsi="Arial" w:cs="Arial"/>
          <w:bCs/>
          <w:i/>
          <w:iCs/>
          <w:color w:val="000000"/>
          <w:sz w:val="22"/>
          <w:szCs w:val="22"/>
        </w:rPr>
        <w:drawing>
          <wp:inline distT="0" distB="0" distL="0" distR="0" wp14:anchorId="024CD562" wp14:editId="76EA2934">
            <wp:extent cx="4470400" cy="2108200"/>
            <wp:effectExtent l="0" t="0" r="0" b="0"/>
            <wp:docPr id="19391716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171623" name=""/>
                    <pic:cNvPicPr/>
                  </pic:nvPicPr>
                  <pic:blipFill>
                    <a:blip r:embed="rId7"/>
                    <a:stretch>
                      <a:fillRect/>
                    </a:stretch>
                  </pic:blipFill>
                  <pic:spPr>
                    <a:xfrm>
                      <a:off x="0" y="0"/>
                      <a:ext cx="4470400" cy="2108200"/>
                    </a:xfrm>
                    <a:prstGeom prst="rect">
                      <a:avLst/>
                    </a:prstGeom>
                  </pic:spPr>
                </pic:pic>
              </a:graphicData>
            </a:graphic>
          </wp:inline>
        </w:drawing>
      </w:r>
    </w:p>
    <w:p w:rsidR="00343555" w:rsidRPr="000D67CD" w:rsidRDefault="005C64FE" w:rsidP="00343555">
      <w:pPr>
        <w:pStyle w:val="paragraph"/>
        <w:spacing w:before="0" w:beforeAutospacing="0" w:after="0" w:afterAutospacing="0"/>
        <w:jc w:val="center"/>
        <w:textAlignment w:val="baseline"/>
        <w:rPr>
          <w:rStyle w:val="eop"/>
          <w:rFonts w:ascii="Arial" w:hAnsi="Arial" w:cs="Arial"/>
          <w:bCs/>
          <w:i/>
          <w:iCs/>
          <w:color w:val="000000"/>
          <w:sz w:val="22"/>
          <w:szCs w:val="22"/>
        </w:rPr>
      </w:pPr>
      <w:r>
        <w:rPr>
          <w:rStyle w:val="eop"/>
          <w:rFonts w:ascii="Arial" w:hAnsi="Arial" w:cs="Arial"/>
          <w:bCs/>
          <w:i/>
          <w:iCs/>
          <w:color w:val="000000"/>
          <w:sz w:val="22"/>
          <w:szCs w:val="22"/>
        </w:rPr>
        <w:t>Graphical s</w:t>
      </w:r>
      <w:r w:rsidR="00343555" w:rsidRPr="000D67CD">
        <w:rPr>
          <w:rStyle w:val="eop"/>
          <w:rFonts w:ascii="Arial" w:hAnsi="Arial" w:cs="Arial"/>
          <w:bCs/>
          <w:i/>
          <w:iCs/>
          <w:color w:val="000000"/>
          <w:sz w:val="22"/>
          <w:szCs w:val="22"/>
        </w:rPr>
        <w:t>ummary of maintenance regime types</w:t>
      </w:r>
      <w:r>
        <w:rPr>
          <w:rStyle w:val="eop"/>
          <w:rFonts w:ascii="Arial" w:hAnsi="Arial" w:cs="Arial"/>
          <w:bCs/>
          <w:i/>
          <w:iCs/>
          <w:color w:val="000000"/>
          <w:sz w:val="22"/>
          <w:szCs w:val="22"/>
        </w:rPr>
        <w:t xml:space="preserve"> typically used within chemical manufacturing process industries</w:t>
      </w:r>
      <w:r w:rsidR="00343555" w:rsidRPr="000D67CD">
        <w:rPr>
          <w:rStyle w:val="eop"/>
          <w:rFonts w:ascii="Arial" w:hAnsi="Arial" w:cs="Arial"/>
          <w:bCs/>
          <w:i/>
          <w:iCs/>
          <w:color w:val="000000"/>
          <w:sz w:val="22"/>
          <w:szCs w:val="22"/>
        </w:rPr>
        <w:t xml:space="preserve"> </w:t>
      </w:r>
      <w:sdt>
        <w:sdtPr>
          <w:rPr>
            <w:rStyle w:val="eop"/>
            <w:rFonts w:ascii="Arial" w:hAnsi="Arial" w:cs="Arial"/>
            <w:bCs/>
            <w:i/>
            <w:iCs/>
            <w:color w:val="000000"/>
            <w:sz w:val="22"/>
            <w:szCs w:val="22"/>
          </w:rPr>
          <w:id w:val="544717636"/>
          <w:citation/>
        </w:sdtPr>
        <w:sdtContent>
          <w:r w:rsidR="00343555" w:rsidRPr="000D67CD">
            <w:rPr>
              <w:rStyle w:val="eop"/>
              <w:rFonts w:ascii="Arial" w:hAnsi="Arial" w:cs="Arial"/>
              <w:bCs/>
              <w:i/>
              <w:iCs/>
              <w:color w:val="000000"/>
              <w:sz w:val="22"/>
              <w:szCs w:val="22"/>
            </w:rPr>
            <w:fldChar w:fldCharType="begin"/>
          </w:r>
          <w:r w:rsidR="00343555" w:rsidRPr="000D67CD">
            <w:rPr>
              <w:rStyle w:val="eop"/>
              <w:rFonts w:ascii="Arial" w:hAnsi="Arial" w:cs="Arial"/>
              <w:bCs/>
              <w:i/>
              <w:iCs/>
              <w:color w:val="000000"/>
              <w:sz w:val="22"/>
              <w:szCs w:val="22"/>
            </w:rPr>
            <w:instrText xml:space="preserve"> CITATION Sir15 \l 1033 </w:instrText>
          </w:r>
          <w:r w:rsidR="00343555" w:rsidRPr="000D67CD">
            <w:rPr>
              <w:rStyle w:val="eop"/>
              <w:rFonts w:ascii="Arial" w:hAnsi="Arial" w:cs="Arial"/>
              <w:bCs/>
              <w:i/>
              <w:iCs/>
              <w:color w:val="000000"/>
              <w:sz w:val="22"/>
              <w:szCs w:val="22"/>
            </w:rPr>
            <w:fldChar w:fldCharType="separate"/>
          </w:r>
          <w:r w:rsidR="00145F39" w:rsidRPr="00145F39">
            <w:rPr>
              <w:rFonts w:ascii="Arial" w:hAnsi="Arial" w:cs="Arial"/>
              <w:noProof/>
              <w:color w:val="000000"/>
              <w:sz w:val="22"/>
              <w:szCs w:val="22"/>
            </w:rPr>
            <w:t>(Sirvio, 2015)</w:t>
          </w:r>
          <w:r w:rsidR="00343555" w:rsidRPr="000D67CD">
            <w:rPr>
              <w:rStyle w:val="eop"/>
              <w:rFonts w:ascii="Arial" w:hAnsi="Arial" w:cs="Arial"/>
              <w:bCs/>
              <w:i/>
              <w:iCs/>
              <w:color w:val="000000"/>
              <w:sz w:val="22"/>
              <w:szCs w:val="22"/>
            </w:rPr>
            <w:fldChar w:fldCharType="end"/>
          </w:r>
        </w:sdtContent>
      </w:sdt>
      <w:r w:rsidR="00474B8B">
        <w:rPr>
          <w:rStyle w:val="eop"/>
          <w:rFonts w:ascii="Arial" w:hAnsi="Arial" w:cs="Arial"/>
          <w:bCs/>
          <w:i/>
          <w:iCs/>
          <w:color w:val="000000"/>
          <w:sz w:val="22"/>
          <w:szCs w:val="22"/>
        </w:rPr>
        <w:t>.</w:t>
      </w:r>
    </w:p>
    <w:p w:rsidR="00343555" w:rsidRPr="000D67CD" w:rsidRDefault="00343555" w:rsidP="00343555">
      <w:pPr>
        <w:pStyle w:val="paragraph"/>
        <w:spacing w:before="0" w:beforeAutospacing="0" w:after="0" w:afterAutospacing="0"/>
        <w:jc w:val="both"/>
        <w:textAlignment w:val="baseline"/>
        <w:rPr>
          <w:rStyle w:val="eop"/>
          <w:rFonts w:ascii="Arial" w:hAnsi="Arial" w:cs="Arial"/>
          <w:bCs/>
          <w:color w:val="000000"/>
          <w:sz w:val="22"/>
          <w:szCs w:val="22"/>
        </w:rPr>
      </w:pPr>
    </w:p>
    <w:p w:rsidR="00343555" w:rsidRPr="000D67CD" w:rsidRDefault="00C741EA" w:rsidP="00343555">
      <w:pPr>
        <w:pStyle w:val="paragraph"/>
        <w:spacing w:before="0" w:beforeAutospacing="0" w:after="0" w:afterAutospacing="0"/>
        <w:jc w:val="both"/>
        <w:textAlignment w:val="baseline"/>
        <w:rPr>
          <w:rStyle w:val="eop"/>
          <w:rFonts w:ascii="Arial" w:hAnsi="Arial" w:cs="Arial"/>
          <w:bCs/>
          <w:color w:val="000000"/>
          <w:sz w:val="22"/>
          <w:szCs w:val="22"/>
        </w:rPr>
      </w:pPr>
      <w:r w:rsidRPr="000D67CD">
        <w:rPr>
          <w:rStyle w:val="eop"/>
          <w:rFonts w:ascii="Arial" w:hAnsi="Arial" w:cs="Arial"/>
          <w:bCs/>
          <w:color w:val="000000"/>
          <w:sz w:val="22"/>
          <w:szCs w:val="22"/>
        </w:rPr>
        <w:t>In general, most companies</w:t>
      </w:r>
      <w:r w:rsidR="00FF4BE3">
        <w:rPr>
          <w:rStyle w:val="eop"/>
          <w:rFonts w:ascii="Arial" w:hAnsi="Arial" w:cs="Arial"/>
          <w:bCs/>
          <w:color w:val="000000"/>
          <w:sz w:val="22"/>
          <w:szCs w:val="22"/>
        </w:rPr>
        <w:t xml:space="preserve"> rank and categorise their assets based on risk and</w:t>
      </w:r>
      <w:r w:rsidRPr="000D67CD">
        <w:rPr>
          <w:rStyle w:val="eop"/>
          <w:rFonts w:ascii="Arial" w:hAnsi="Arial" w:cs="Arial"/>
          <w:bCs/>
          <w:color w:val="000000"/>
          <w:sz w:val="22"/>
          <w:szCs w:val="22"/>
        </w:rPr>
        <w:t xml:space="preserve"> will use a mixture of approaches depending upon the relative criticality of the system – there are certain situations where</w:t>
      </w:r>
      <w:r w:rsidR="006035BE">
        <w:rPr>
          <w:rStyle w:val="eop"/>
          <w:rFonts w:ascii="Arial" w:hAnsi="Arial" w:cs="Arial"/>
          <w:bCs/>
          <w:color w:val="000000"/>
          <w:sz w:val="22"/>
          <w:szCs w:val="22"/>
        </w:rPr>
        <w:t>by</w:t>
      </w:r>
      <w:r w:rsidRPr="000D67CD">
        <w:rPr>
          <w:rStyle w:val="eop"/>
          <w:rFonts w:ascii="Arial" w:hAnsi="Arial" w:cs="Arial"/>
          <w:bCs/>
          <w:color w:val="000000"/>
          <w:sz w:val="22"/>
          <w:szCs w:val="22"/>
        </w:rPr>
        <w:t xml:space="preserve"> running to failure is logical (</w:t>
      </w:r>
      <w:proofErr w:type="gramStart"/>
      <w:r w:rsidRPr="000D67CD">
        <w:rPr>
          <w:rStyle w:val="eop"/>
          <w:rFonts w:ascii="Arial" w:hAnsi="Arial" w:cs="Arial"/>
          <w:bCs/>
          <w:color w:val="000000"/>
          <w:sz w:val="22"/>
          <w:szCs w:val="22"/>
        </w:rPr>
        <w:t>i.e.</w:t>
      </w:r>
      <w:proofErr w:type="gramEnd"/>
      <w:r w:rsidRPr="000D67CD">
        <w:rPr>
          <w:rStyle w:val="eop"/>
          <w:rFonts w:ascii="Arial" w:hAnsi="Arial" w:cs="Arial"/>
          <w:bCs/>
          <w:color w:val="000000"/>
          <w:sz w:val="22"/>
          <w:szCs w:val="22"/>
        </w:rPr>
        <w:t xml:space="preserve"> a measurement may have been important in the past, but due to a plant change is now less useful</w:t>
      </w:r>
      <w:r w:rsidR="00FF4BE3">
        <w:rPr>
          <w:rStyle w:val="eop"/>
          <w:rFonts w:ascii="Arial" w:hAnsi="Arial" w:cs="Arial"/>
          <w:bCs/>
          <w:color w:val="000000"/>
          <w:sz w:val="22"/>
          <w:szCs w:val="22"/>
        </w:rPr>
        <w:t xml:space="preserve"> - therefore it no longer justifies preventative maintenance </w:t>
      </w:r>
      <w:r w:rsidR="006035BE">
        <w:rPr>
          <w:rStyle w:val="eop"/>
          <w:rFonts w:ascii="Arial" w:hAnsi="Arial" w:cs="Arial"/>
          <w:bCs/>
          <w:color w:val="000000"/>
          <w:sz w:val="22"/>
          <w:szCs w:val="22"/>
        </w:rPr>
        <w:t>prioritisation in terms of labour and cost</w:t>
      </w:r>
      <w:r w:rsidRPr="000D67CD">
        <w:rPr>
          <w:rStyle w:val="eop"/>
          <w:rFonts w:ascii="Arial" w:hAnsi="Arial" w:cs="Arial"/>
          <w:bCs/>
          <w:color w:val="000000"/>
          <w:sz w:val="22"/>
          <w:szCs w:val="22"/>
        </w:rPr>
        <w:t>). In general, for critical equipment,</w:t>
      </w:r>
      <w:r w:rsidR="00343555" w:rsidRPr="000D67CD">
        <w:rPr>
          <w:rStyle w:val="eop"/>
          <w:rFonts w:ascii="Arial" w:hAnsi="Arial" w:cs="Arial"/>
          <w:bCs/>
          <w:color w:val="000000"/>
          <w:sz w:val="22"/>
          <w:szCs w:val="22"/>
        </w:rPr>
        <w:t xml:space="preserve"> chemical companies use preventative maintenance as they want to avoid failures which can impact production and therefore business economics, or have a regulatory consequence. However, generally time-based maintenance is more prevalent. The Internet of Things (IoT) can make transition from time-based to condition-based simpler for a business by automating the detection of the ‘threshold condition’, as seen in the graph above. </w:t>
      </w:r>
    </w:p>
    <w:p w:rsidR="00343555" w:rsidRPr="000D67CD" w:rsidRDefault="00343555" w:rsidP="00343555">
      <w:pPr>
        <w:pStyle w:val="paragraph"/>
        <w:spacing w:before="0" w:beforeAutospacing="0" w:after="0" w:afterAutospacing="0"/>
        <w:jc w:val="both"/>
        <w:textAlignment w:val="baseline"/>
        <w:rPr>
          <w:rStyle w:val="eop"/>
          <w:rFonts w:ascii="Arial" w:hAnsi="Arial" w:cs="Arial"/>
          <w:bCs/>
          <w:color w:val="000000"/>
          <w:sz w:val="22"/>
          <w:szCs w:val="22"/>
        </w:rPr>
      </w:pPr>
    </w:p>
    <w:p w:rsidR="00343555" w:rsidRPr="000D67CD" w:rsidRDefault="00343555" w:rsidP="00343555">
      <w:pPr>
        <w:pStyle w:val="paragraph"/>
        <w:spacing w:before="0" w:beforeAutospacing="0" w:after="0" w:afterAutospacing="0"/>
        <w:jc w:val="both"/>
        <w:textAlignment w:val="baseline"/>
        <w:rPr>
          <w:rStyle w:val="eop"/>
          <w:rFonts w:ascii="Arial" w:hAnsi="Arial" w:cs="Arial"/>
          <w:bCs/>
          <w:color w:val="000000"/>
          <w:sz w:val="22"/>
          <w:szCs w:val="22"/>
        </w:rPr>
      </w:pPr>
      <w:r w:rsidRPr="000D67CD">
        <w:rPr>
          <w:rStyle w:val="eop"/>
          <w:rFonts w:ascii="Arial" w:hAnsi="Arial" w:cs="Arial"/>
          <w:bCs/>
          <w:color w:val="000000"/>
          <w:sz w:val="22"/>
          <w:szCs w:val="22"/>
        </w:rPr>
        <w:t>C</w:t>
      </w:r>
      <w:r w:rsidRPr="000D67CD">
        <w:rPr>
          <w:rStyle w:val="eop"/>
          <w:rFonts w:ascii="Arial" w:hAnsi="Arial" w:cs="Arial"/>
          <w:bCs/>
          <w:color w:val="000000"/>
          <w:sz w:val="22"/>
          <w:szCs w:val="22"/>
        </w:rPr>
        <w:t xml:space="preserve">ondition based </w:t>
      </w:r>
      <w:r w:rsidR="00C741EA" w:rsidRPr="000D67CD">
        <w:rPr>
          <w:rStyle w:val="eop"/>
          <w:rFonts w:ascii="Arial" w:hAnsi="Arial" w:cs="Arial"/>
          <w:bCs/>
          <w:color w:val="000000"/>
          <w:sz w:val="22"/>
          <w:szCs w:val="22"/>
        </w:rPr>
        <w:t>monitoring is</w:t>
      </w:r>
      <w:r w:rsidRPr="000D67CD">
        <w:rPr>
          <w:rStyle w:val="eop"/>
          <w:rFonts w:ascii="Arial" w:hAnsi="Arial" w:cs="Arial"/>
          <w:bCs/>
          <w:color w:val="000000"/>
          <w:sz w:val="22"/>
          <w:szCs w:val="22"/>
        </w:rPr>
        <w:t xml:space="preserve"> a strategy to use information about equipment condition to suggest appropriate maintenance actions</w:t>
      </w:r>
      <w:sdt>
        <w:sdtPr>
          <w:rPr>
            <w:rStyle w:val="eop"/>
            <w:rFonts w:ascii="Arial" w:hAnsi="Arial" w:cs="Arial"/>
            <w:bCs/>
            <w:color w:val="000000"/>
            <w:sz w:val="22"/>
            <w:szCs w:val="22"/>
          </w:rPr>
          <w:id w:val="-1491166671"/>
          <w:citation/>
        </w:sdtPr>
        <w:sdtContent>
          <w:r w:rsidRPr="000D67CD">
            <w:rPr>
              <w:rStyle w:val="eop"/>
              <w:rFonts w:ascii="Arial" w:hAnsi="Arial" w:cs="Arial"/>
              <w:bCs/>
              <w:color w:val="000000"/>
              <w:sz w:val="22"/>
              <w:szCs w:val="22"/>
            </w:rPr>
            <w:fldChar w:fldCharType="begin"/>
          </w:r>
          <w:r w:rsidRPr="000D67CD">
            <w:rPr>
              <w:rStyle w:val="eop"/>
              <w:rFonts w:ascii="Arial" w:hAnsi="Arial" w:cs="Arial"/>
              <w:bCs/>
              <w:color w:val="000000"/>
              <w:sz w:val="22"/>
              <w:szCs w:val="22"/>
              <w:lang w:val="en-US"/>
            </w:rPr>
            <w:instrText xml:space="preserve"> CITATION Tei20 \l 1033 </w:instrText>
          </w:r>
          <w:r w:rsidRPr="000D67CD">
            <w:rPr>
              <w:rStyle w:val="eop"/>
              <w:rFonts w:ascii="Arial" w:hAnsi="Arial" w:cs="Arial"/>
              <w:bCs/>
              <w:color w:val="000000"/>
              <w:sz w:val="22"/>
              <w:szCs w:val="22"/>
            </w:rPr>
            <w:fldChar w:fldCharType="separate"/>
          </w:r>
          <w:r w:rsidR="00145F39">
            <w:rPr>
              <w:rStyle w:val="eop"/>
              <w:rFonts w:ascii="Arial" w:hAnsi="Arial" w:cs="Arial"/>
              <w:bCs/>
              <w:noProof/>
              <w:color w:val="000000"/>
              <w:sz w:val="22"/>
              <w:szCs w:val="22"/>
              <w:lang w:val="en-US"/>
            </w:rPr>
            <w:t xml:space="preserve"> </w:t>
          </w:r>
          <w:r w:rsidR="00145F39" w:rsidRPr="00145F39">
            <w:rPr>
              <w:rFonts w:ascii="Arial" w:hAnsi="Arial" w:cs="Arial"/>
              <w:noProof/>
              <w:color w:val="000000"/>
              <w:sz w:val="22"/>
              <w:szCs w:val="22"/>
              <w:lang w:val="en-US"/>
            </w:rPr>
            <w:t>(Teixera, et al., 2020)</w:t>
          </w:r>
          <w:r w:rsidRPr="000D67CD">
            <w:rPr>
              <w:rStyle w:val="eop"/>
              <w:rFonts w:ascii="Arial" w:hAnsi="Arial" w:cs="Arial"/>
              <w:bCs/>
              <w:color w:val="000000"/>
              <w:sz w:val="22"/>
              <w:szCs w:val="22"/>
            </w:rPr>
            <w:fldChar w:fldCharType="end"/>
          </w:r>
        </w:sdtContent>
      </w:sdt>
      <w:r w:rsidRPr="000D67CD">
        <w:rPr>
          <w:rStyle w:val="eop"/>
          <w:rFonts w:ascii="Arial" w:hAnsi="Arial" w:cs="Arial"/>
          <w:bCs/>
          <w:color w:val="000000"/>
          <w:sz w:val="22"/>
          <w:szCs w:val="22"/>
        </w:rPr>
        <w:t xml:space="preserve">. This allows a business to </w:t>
      </w:r>
      <w:r w:rsidRPr="000D67CD">
        <w:rPr>
          <w:rStyle w:val="eop"/>
          <w:rFonts w:ascii="Arial" w:hAnsi="Arial" w:cs="Arial"/>
          <w:bCs/>
          <w:color w:val="000000"/>
          <w:sz w:val="22"/>
          <w:szCs w:val="22"/>
        </w:rPr>
        <w:t xml:space="preserve">effectively </w:t>
      </w:r>
      <w:r w:rsidRPr="000D67CD">
        <w:rPr>
          <w:rStyle w:val="eop"/>
          <w:rFonts w:ascii="Arial" w:hAnsi="Arial" w:cs="Arial"/>
          <w:bCs/>
          <w:color w:val="000000"/>
          <w:sz w:val="22"/>
          <w:szCs w:val="22"/>
        </w:rPr>
        <w:t xml:space="preserve">time maintenance to avoid breakdown of equipment which could lead to losses, or also to avoid excessive time-based frequency maintenance which may be unnecessary. Where a business may have a shortage of qualified technicians and engineers, this allows for the time of the existing to be properly prioritized to have maximum impact on productivity.  </w:t>
      </w:r>
    </w:p>
    <w:p w:rsidR="00343555" w:rsidRPr="000D67CD" w:rsidRDefault="00343555" w:rsidP="00343555">
      <w:pPr>
        <w:pStyle w:val="paragraph"/>
        <w:spacing w:before="0" w:beforeAutospacing="0" w:after="0" w:afterAutospacing="0"/>
        <w:jc w:val="both"/>
        <w:textAlignment w:val="baseline"/>
        <w:rPr>
          <w:rStyle w:val="eop"/>
          <w:rFonts w:ascii="Arial" w:hAnsi="Arial" w:cs="Arial"/>
          <w:bCs/>
          <w:color w:val="000000"/>
          <w:sz w:val="22"/>
          <w:szCs w:val="22"/>
        </w:rPr>
      </w:pPr>
    </w:p>
    <w:p w:rsidR="00343555" w:rsidRPr="000D67CD" w:rsidRDefault="00343555" w:rsidP="00343555">
      <w:pPr>
        <w:pStyle w:val="paragraph"/>
        <w:spacing w:before="0" w:beforeAutospacing="0" w:after="0" w:afterAutospacing="0"/>
        <w:jc w:val="both"/>
        <w:textAlignment w:val="baseline"/>
        <w:rPr>
          <w:rStyle w:val="eop"/>
          <w:rFonts w:ascii="Arial" w:hAnsi="Arial" w:cs="Arial"/>
          <w:bCs/>
          <w:color w:val="000000"/>
          <w:sz w:val="22"/>
          <w:szCs w:val="22"/>
        </w:rPr>
      </w:pPr>
      <w:r w:rsidRPr="000D67CD">
        <w:rPr>
          <w:rStyle w:val="eop"/>
          <w:rFonts w:ascii="Arial" w:hAnsi="Arial" w:cs="Arial"/>
          <w:bCs/>
          <w:color w:val="000000"/>
          <w:sz w:val="22"/>
          <w:szCs w:val="22"/>
        </w:rPr>
        <w:t>This section of the essay will focus on opportunities for IoT technologies to effectively identify</w:t>
      </w:r>
      <w:r w:rsidR="00876305" w:rsidRPr="000D67CD">
        <w:rPr>
          <w:rStyle w:val="eop"/>
          <w:rFonts w:ascii="Arial" w:hAnsi="Arial" w:cs="Arial"/>
          <w:bCs/>
          <w:color w:val="000000"/>
          <w:sz w:val="22"/>
          <w:szCs w:val="22"/>
        </w:rPr>
        <w:t xml:space="preserve"> the ‘threshold’ condition</w:t>
      </w:r>
      <w:r w:rsidR="00C741EA" w:rsidRPr="000D67CD">
        <w:rPr>
          <w:rStyle w:val="eop"/>
          <w:rFonts w:ascii="Arial" w:hAnsi="Arial" w:cs="Arial"/>
          <w:bCs/>
          <w:color w:val="000000"/>
          <w:sz w:val="22"/>
          <w:szCs w:val="22"/>
        </w:rPr>
        <w:t xml:space="preserve"> that will allow for optimum reliability of equipment (</w:t>
      </w:r>
      <w:proofErr w:type="gramStart"/>
      <w:r w:rsidR="00C741EA" w:rsidRPr="000D67CD">
        <w:rPr>
          <w:rStyle w:val="eop"/>
          <w:rFonts w:ascii="Arial" w:hAnsi="Arial" w:cs="Arial"/>
          <w:bCs/>
          <w:color w:val="000000"/>
          <w:sz w:val="22"/>
          <w:szCs w:val="22"/>
        </w:rPr>
        <w:t>i.e.</w:t>
      </w:r>
      <w:proofErr w:type="gramEnd"/>
      <w:r w:rsidR="00C741EA" w:rsidRPr="000D67CD">
        <w:rPr>
          <w:rStyle w:val="eop"/>
          <w:rFonts w:ascii="Arial" w:hAnsi="Arial" w:cs="Arial"/>
          <w:bCs/>
          <w:color w:val="000000"/>
          <w:sz w:val="22"/>
          <w:szCs w:val="22"/>
        </w:rPr>
        <w:t xml:space="preserve"> avoid equipment or system failures) but equally allow for optimum utilisation of available maintenance personnel. </w:t>
      </w:r>
    </w:p>
    <w:p w:rsidR="00343555" w:rsidRPr="000D67CD" w:rsidRDefault="00343555" w:rsidP="00343555">
      <w:pPr>
        <w:rPr>
          <w:rFonts w:ascii="Arial" w:hAnsi="Arial" w:cs="Arial"/>
        </w:rPr>
      </w:pPr>
    </w:p>
    <w:p w:rsidR="00BA3058" w:rsidRPr="000D67CD" w:rsidRDefault="000672E8" w:rsidP="00343555">
      <w:pPr>
        <w:pStyle w:val="Heading2"/>
        <w:rPr>
          <w:rStyle w:val="eop"/>
          <w:rFonts w:ascii="Arial" w:hAnsi="Arial" w:cs="Arial"/>
        </w:rPr>
      </w:pPr>
      <w:bookmarkStart w:id="3" w:name="_Toc135991286"/>
      <w:r>
        <w:rPr>
          <w:rStyle w:val="eop"/>
          <w:rFonts w:ascii="Arial" w:hAnsi="Arial" w:cs="Arial"/>
        </w:rPr>
        <w:lastRenderedPageBreak/>
        <w:t xml:space="preserve">Modern </w:t>
      </w:r>
      <w:r w:rsidR="00FF4BE3">
        <w:rPr>
          <w:rStyle w:val="eop"/>
          <w:rFonts w:ascii="Arial" w:hAnsi="Arial" w:cs="Arial"/>
        </w:rPr>
        <w:t>Communication Protocols &amp; Programmin</w:t>
      </w:r>
      <w:r>
        <w:rPr>
          <w:rStyle w:val="eop"/>
          <w:rFonts w:ascii="Arial" w:hAnsi="Arial" w:cs="Arial"/>
        </w:rPr>
        <w:t>g available on modern analyser equipment</w:t>
      </w:r>
      <w:bookmarkEnd w:id="3"/>
    </w:p>
    <w:p w:rsidR="007F01C8" w:rsidRPr="000D67CD" w:rsidRDefault="007F01C8" w:rsidP="00F1605D">
      <w:pPr>
        <w:pStyle w:val="paragraph"/>
        <w:spacing w:before="0" w:beforeAutospacing="0" w:after="0" w:afterAutospacing="0"/>
        <w:jc w:val="both"/>
        <w:textAlignment w:val="baseline"/>
        <w:rPr>
          <w:rStyle w:val="eop"/>
          <w:rFonts w:ascii="Arial" w:hAnsi="Arial" w:cs="Arial"/>
          <w:bCs/>
          <w:color w:val="000000"/>
          <w:sz w:val="22"/>
          <w:szCs w:val="22"/>
        </w:rPr>
      </w:pPr>
      <w:r w:rsidRPr="000D67CD">
        <w:rPr>
          <w:rStyle w:val="eop"/>
          <w:rFonts w:ascii="Arial" w:hAnsi="Arial" w:cs="Arial"/>
          <w:bCs/>
          <w:color w:val="000000"/>
          <w:sz w:val="22"/>
          <w:szCs w:val="22"/>
        </w:rPr>
        <w:t xml:space="preserve">Modbus TCP </w:t>
      </w:r>
      <w:r w:rsidR="00190AE8" w:rsidRPr="000D67CD">
        <w:rPr>
          <w:rStyle w:val="eop"/>
          <w:rFonts w:ascii="Arial" w:hAnsi="Arial" w:cs="Arial"/>
          <w:bCs/>
          <w:color w:val="000000"/>
          <w:sz w:val="22"/>
          <w:szCs w:val="22"/>
        </w:rPr>
        <w:t xml:space="preserve">(transmission control protocol) </w:t>
      </w:r>
      <w:r w:rsidRPr="000D67CD">
        <w:rPr>
          <w:rStyle w:val="eop"/>
          <w:rFonts w:ascii="Arial" w:hAnsi="Arial" w:cs="Arial"/>
          <w:bCs/>
          <w:color w:val="000000"/>
          <w:sz w:val="22"/>
          <w:szCs w:val="22"/>
        </w:rPr>
        <w:t xml:space="preserve">IP </w:t>
      </w:r>
      <w:r w:rsidR="00190AE8" w:rsidRPr="000D67CD">
        <w:rPr>
          <w:rStyle w:val="eop"/>
          <w:rFonts w:ascii="Arial" w:hAnsi="Arial" w:cs="Arial"/>
          <w:bCs/>
          <w:color w:val="000000"/>
          <w:sz w:val="22"/>
          <w:szCs w:val="22"/>
        </w:rPr>
        <w:t xml:space="preserve">(internet protocol) </w:t>
      </w:r>
      <w:r w:rsidRPr="000D67CD">
        <w:rPr>
          <w:rStyle w:val="eop"/>
          <w:rFonts w:ascii="Arial" w:hAnsi="Arial" w:cs="Arial"/>
          <w:bCs/>
          <w:color w:val="000000"/>
          <w:sz w:val="22"/>
          <w:szCs w:val="22"/>
        </w:rPr>
        <w:t>has become a wide spread, industry standard communication protocol</w:t>
      </w:r>
      <w:sdt>
        <w:sdtPr>
          <w:rPr>
            <w:rStyle w:val="eop"/>
            <w:rFonts w:ascii="Arial" w:hAnsi="Arial" w:cs="Arial"/>
            <w:bCs/>
            <w:color w:val="000000"/>
            <w:sz w:val="22"/>
            <w:szCs w:val="22"/>
          </w:rPr>
          <w:id w:val="2116399645"/>
          <w:citation/>
        </w:sdtPr>
        <w:sdtContent>
          <w:r w:rsidRPr="000D67CD">
            <w:rPr>
              <w:rStyle w:val="eop"/>
              <w:rFonts w:ascii="Arial" w:hAnsi="Arial" w:cs="Arial"/>
              <w:bCs/>
              <w:color w:val="000000"/>
              <w:sz w:val="22"/>
              <w:szCs w:val="22"/>
            </w:rPr>
            <w:fldChar w:fldCharType="begin"/>
          </w:r>
          <w:r w:rsidRPr="000D67CD">
            <w:rPr>
              <w:rStyle w:val="eop"/>
              <w:rFonts w:ascii="Arial" w:hAnsi="Arial" w:cs="Arial"/>
              <w:bCs/>
              <w:color w:val="000000"/>
              <w:sz w:val="22"/>
              <w:szCs w:val="22"/>
              <w:lang w:val="en-US"/>
            </w:rPr>
            <w:instrText xml:space="preserve"> CITATION Bai18 \l 1033 </w:instrText>
          </w:r>
          <w:r w:rsidRPr="000D67CD">
            <w:rPr>
              <w:rStyle w:val="eop"/>
              <w:rFonts w:ascii="Arial" w:hAnsi="Arial" w:cs="Arial"/>
              <w:bCs/>
              <w:color w:val="000000"/>
              <w:sz w:val="22"/>
              <w:szCs w:val="22"/>
            </w:rPr>
            <w:fldChar w:fldCharType="separate"/>
          </w:r>
          <w:r w:rsidR="00145F39">
            <w:rPr>
              <w:rStyle w:val="eop"/>
              <w:rFonts w:ascii="Arial" w:hAnsi="Arial" w:cs="Arial"/>
              <w:bCs/>
              <w:noProof/>
              <w:color w:val="000000"/>
              <w:sz w:val="22"/>
              <w:szCs w:val="22"/>
              <w:lang w:val="en-US"/>
            </w:rPr>
            <w:t xml:space="preserve"> </w:t>
          </w:r>
          <w:r w:rsidR="00145F39" w:rsidRPr="00145F39">
            <w:rPr>
              <w:rFonts w:ascii="Arial" w:hAnsi="Arial" w:cs="Arial"/>
              <w:noProof/>
              <w:color w:val="000000"/>
              <w:sz w:val="22"/>
              <w:szCs w:val="22"/>
              <w:lang w:val="en-US"/>
            </w:rPr>
            <w:t>(Bai, et al., 2018)</w:t>
          </w:r>
          <w:r w:rsidRPr="000D67CD">
            <w:rPr>
              <w:rStyle w:val="eop"/>
              <w:rFonts w:ascii="Arial" w:hAnsi="Arial" w:cs="Arial"/>
              <w:bCs/>
              <w:color w:val="000000"/>
              <w:sz w:val="22"/>
              <w:szCs w:val="22"/>
            </w:rPr>
            <w:fldChar w:fldCharType="end"/>
          </w:r>
        </w:sdtContent>
      </w:sdt>
      <w:r w:rsidRPr="000D67CD">
        <w:rPr>
          <w:rStyle w:val="eop"/>
          <w:rFonts w:ascii="Arial" w:hAnsi="Arial" w:cs="Arial"/>
          <w:bCs/>
          <w:color w:val="000000"/>
          <w:sz w:val="22"/>
          <w:szCs w:val="22"/>
        </w:rPr>
        <w:t>. Modern analyser equipment can be connected via TCP-IP Modbus networks to allow large data transfer from an analyser to the DCS, including from any slave devices (</w:t>
      </w:r>
      <w:proofErr w:type="spellStart"/>
      <w:r w:rsidRPr="000D67CD">
        <w:rPr>
          <w:rStyle w:val="eop"/>
          <w:rFonts w:ascii="Arial" w:hAnsi="Arial" w:cs="Arial"/>
          <w:bCs/>
          <w:color w:val="000000"/>
          <w:sz w:val="22"/>
          <w:szCs w:val="22"/>
        </w:rPr>
        <w:t>eg</w:t>
      </w:r>
      <w:proofErr w:type="spellEnd"/>
      <w:r w:rsidRPr="000D67CD">
        <w:rPr>
          <w:rStyle w:val="eop"/>
          <w:rFonts w:ascii="Arial" w:hAnsi="Arial" w:cs="Arial"/>
          <w:bCs/>
          <w:color w:val="000000"/>
          <w:sz w:val="22"/>
          <w:szCs w:val="22"/>
        </w:rPr>
        <w:t>, flowmeters, pressure meters etc). Previously, industry was more reliant on analogue signals (</w:t>
      </w:r>
      <w:proofErr w:type="spellStart"/>
      <w:r w:rsidRPr="000D67CD">
        <w:rPr>
          <w:rStyle w:val="eop"/>
          <w:rFonts w:ascii="Arial" w:hAnsi="Arial" w:cs="Arial"/>
          <w:bCs/>
          <w:color w:val="000000"/>
          <w:sz w:val="22"/>
          <w:szCs w:val="22"/>
        </w:rPr>
        <w:t>eg</w:t>
      </w:r>
      <w:proofErr w:type="spellEnd"/>
      <w:r w:rsidRPr="000D67CD">
        <w:rPr>
          <w:rStyle w:val="eop"/>
          <w:rFonts w:ascii="Arial" w:hAnsi="Arial" w:cs="Arial"/>
          <w:bCs/>
          <w:color w:val="000000"/>
          <w:sz w:val="22"/>
          <w:szCs w:val="22"/>
        </w:rPr>
        <w:t xml:space="preserve">, 4-20mA), which would require extensive cabling – for example, to run a </w:t>
      </w:r>
      <w:proofErr w:type="gramStart"/>
      <w:r w:rsidRPr="000D67CD">
        <w:rPr>
          <w:rStyle w:val="eop"/>
          <w:rFonts w:ascii="Arial" w:hAnsi="Arial" w:cs="Arial"/>
          <w:bCs/>
          <w:color w:val="000000"/>
          <w:sz w:val="22"/>
          <w:szCs w:val="22"/>
        </w:rPr>
        <w:t>20 copper</w:t>
      </w:r>
      <w:proofErr w:type="gramEnd"/>
      <w:r w:rsidRPr="000D67CD">
        <w:rPr>
          <w:rStyle w:val="eop"/>
          <w:rFonts w:ascii="Arial" w:hAnsi="Arial" w:cs="Arial"/>
          <w:bCs/>
          <w:color w:val="000000"/>
          <w:sz w:val="22"/>
          <w:szCs w:val="22"/>
        </w:rPr>
        <w:t xml:space="preserve"> pair cable may be prohibitively expensive for analogue or digital signals, but using Modbus TCP-IP, a single fibre or Cat5e cable can be used to transmit thousands of signals. It is the abundance of these signals, properly used, which can be tailored to implement </w:t>
      </w:r>
      <w:proofErr w:type="gramStart"/>
      <w:r w:rsidRPr="000D67CD">
        <w:rPr>
          <w:rStyle w:val="eop"/>
          <w:rFonts w:ascii="Arial" w:hAnsi="Arial" w:cs="Arial"/>
          <w:bCs/>
          <w:color w:val="000000"/>
          <w:sz w:val="22"/>
          <w:szCs w:val="22"/>
        </w:rPr>
        <w:t>condition based</w:t>
      </w:r>
      <w:proofErr w:type="gramEnd"/>
      <w:r w:rsidRPr="000D67CD">
        <w:rPr>
          <w:rStyle w:val="eop"/>
          <w:rFonts w:ascii="Arial" w:hAnsi="Arial" w:cs="Arial"/>
          <w:bCs/>
          <w:color w:val="000000"/>
          <w:sz w:val="22"/>
          <w:szCs w:val="22"/>
        </w:rPr>
        <w:t xml:space="preserve"> maintenance</w:t>
      </w:r>
      <w:r w:rsidR="00190AE8" w:rsidRPr="000D67CD">
        <w:rPr>
          <w:rStyle w:val="eop"/>
          <w:rFonts w:ascii="Arial" w:hAnsi="Arial" w:cs="Arial"/>
          <w:bCs/>
          <w:color w:val="000000"/>
          <w:sz w:val="22"/>
          <w:szCs w:val="22"/>
        </w:rPr>
        <w:t xml:space="preserve"> to ensure the organisation runs with a lean maintenance organisation, and maximises performance of their asset base. </w:t>
      </w:r>
    </w:p>
    <w:p w:rsidR="007F01C8" w:rsidRPr="000D67CD" w:rsidRDefault="007F01C8" w:rsidP="00F1605D">
      <w:pPr>
        <w:pStyle w:val="paragraph"/>
        <w:spacing w:before="0" w:beforeAutospacing="0" w:after="0" w:afterAutospacing="0"/>
        <w:jc w:val="both"/>
        <w:textAlignment w:val="baseline"/>
        <w:rPr>
          <w:rStyle w:val="eop"/>
          <w:rFonts w:ascii="Arial" w:hAnsi="Arial" w:cs="Arial"/>
          <w:bCs/>
          <w:color w:val="000000"/>
          <w:sz w:val="22"/>
          <w:szCs w:val="22"/>
        </w:rPr>
      </w:pPr>
    </w:p>
    <w:p w:rsidR="007F01C8" w:rsidRPr="000D67CD" w:rsidRDefault="007F01C8" w:rsidP="00F1605D">
      <w:pPr>
        <w:pStyle w:val="paragraph"/>
        <w:spacing w:before="0" w:beforeAutospacing="0" w:after="0" w:afterAutospacing="0"/>
        <w:jc w:val="both"/>
        <w:textAlignment w:val="baseline"/>
        <w:rPr>
          <w:rStyle w:val="eop"/>
          <w:rFonts w:ascii="Arial" w:hAnsi="Arial" w:cs="Arial"/>
          <w:bCs/>
          <w:color w:val="000000"/>
          <w:sz w:val="22"/>
          <w:szCs w:val="22"/>
        </w:rPr>
      </w:pPr>
      <w:r w:rsidRPr="000D67CD">
        <w:rPr>
          <w:rStyle w:val="eop"/>
          <w:rFonts w:ascii="Arial" w:hAnsi="Arial" w:cs="Arial"/>
          <w:bCs/>
          <w:color w:val="000000"/>
          <w:sz w:val="22"/>
          <w:szCs w:val="22"/>
        </w:rPr>
        <w:t>One such example of using this is by making custom programs: Siemens ‘Max Basic’ is a programming language which can be used to optimise Siemens Maxum II analysers with custom programs</w:t>
      </w:r>
      <w:sdt>
        <w:sdtPr>
          <w:rPr>
            <w:rStyle w:val="eop"/>
            <w:rFonts w:ascii="Arial" w:hAnsi="Arial" w:cs="Arial"/>
            <w:bCs/>
            <w:color w:val="000000"/>
            <w:sz w:val="22"/>
            <w:szCs w:val="22"/>
          </w:rPr>
          <w:id w:val="131528033"/>
          <w:citation/>
        </w:sdtPr>
        <w:sdtContent>
          <w:r w:rsidRPr="000D67CD">
            <w:rPr>
              <w:rStyle w:val="eop"/>
              <w:rFonts w:ascii="Arial" w:hAnsi="Arial" w:cs="Arial"/>
              <w:bCs/>
              <w:color w:val="000000"/>
              <w:sz w:val="22"/>
              <w:szCs w:val="22"/>
            </w:rPr>
            <w:fldChar w:fldCharType="begin"/>
          </w:r>
          <w:r w:rsidRPr="000D67CD">
            <w:rPr>
              <w:rStyle w:val="eop"/>
              <w:rFonts w:ascii="Arial" w:hAnsi="Arial" w:cs="Arial"/>
              <w:bCs/>
              <w:color w:val="000000"/>
              <w:sz w:val="22"/>
              <w:szCs w:val="22"/>
            </w:rPr>
            <w:instrText xml:space="preserve"> CITATION Sie19 \l 1033 </w:instrText>
          </w:r>
          <w:r w:rsidRPr="000D67CD">
            <w:rPr>
              <w:rStyle w:val="eop"/>
              <w:rFonts w:ascii="Arial" w:hAnsi="Arial" w:cs="Arial"/>
              <w:bCs/>
              <w:color w:val="000000"/>
              <w:sz w:val="22"/>
              <w:szCs w:val="22"/>
            </w:rPr>
            <w:fldChar w:fldCharType="separate"/>
          </w:r>
          <w:r w:rsidR="00145F39">
            <w:rPr>
              <w:rStyle w:val="eop"/>
              <w:rFonts w:ascii="Arial" w:hAnsi="Arial" w:cs="Arial"/>
              <w:bCs/>
              <w:noProof/>
              <w:color w:val="000000"/>
              <w:sz w:val="22"/>
              <w:szCs w:val="22"/>
            </w:rPr>
            <w:t xml:space="preserve"> </w:t>
          </w:r>
          <w:r w:rsidR="00145F39" w:rsidRPr="00145F39">
            <w:rPr>
              <w:rFonts w:ascii="Arial" w:hAnsi="Arial" w:cs="Arial"/>
              <w:noProof/>
              <w:color w:val="000000"/>
              <w:sz w:val="22"/>
              <w:szCs w:val="22"/>
            </w:rPr>
            <w:t>(Siemens, 2019)</w:t>
          </w:r>
          <w:r w:rsidRPr="000D67CD">
            <w:rPr>
              <w:rStyle w:val="eop"/>
              <w:rFonts w:ascii="Arial" w:hAnsi="Arial" w:cs="Arial"/>
              <w:bCs/>
              <w:color w:val="000000"/>
              <w:sz w:val="22"/>
              <w:szCs w:val="22"/>
            </w:rPr>
            <w:fldChar w:fldCharType="end"/>
          </w:r>
        </w:sdtContent>
      </w:sdt>
      <w:r w:rsidRPr="000D67CD">
        <w:rPr>
          <w:rStyle w:val="eop"/>
          <w:rFonts w:ascii="Arial" w:hAnsi="Arial" w:cs="Arial"/>
          <w:bCs/>
          <w:color w:val="000000"/>
          <w:sz w:val="22"/>
          <w:szCs w:val="22"/>
        </w:rPr>
        <w:t xml:space="preserve">. </w:t>
      </w:r>
      <w:r w:rsidR="008E1BAA" w:rsidRPr="000D67CD">
        <w:rPr>
          <w:rStyle w:val="eop"/>
          <w:rFonts w:ascii="Arial" w:hAnsi="Arial" w:cs="Arial"/>
          <w:bCs/>
          <w:color w:val="000000"/>
          <w:sz w:val="22"/>
          <w:szCs w:val="22"/>
        </w:rPr>
        <w:t>This is further enhanced by ‘</w:t>
      </w:r>
      <w:proofErr w:type="spellStart"/>
      <w:r w:rsidR="008E1BAA" w:rsidRPr="000D67CD">
        <w:rPr>
          <w:rStyle w:val="eop"/>
          <w:rFonts w:ascii="Arial" w:hAnsi="Arial" w:cs="Arial"/>
          <w:bCs/>
          <w:color w:val="000000"/>
          <w:sz w:val="22"/>
          <w:szCs w:val="22"/>
        </w:rPr>
        <w:t>StatMon</w:t>
      </w:r>
      <w:proofErr w:type="spellEnd"/>
      <w:r w:rsidR="008E1BAA" w:rsidRPr="000D67CD">
        <w:rPr>
          <w:rStyle w:val="eop"/>
          <w:rFonts w:ascii="Arial" w:hAnsi="Arial" w:cs="Arial"/>
          <w:bCs/>
          <w:color w:val="000000"/>
          <w:sz w:val="22"/>
          <w:szCs w:val="22"/>
        </w:rPr>
        <w:t xml:space="preserve">’ which is </w:t>
      </w:r>
      <w:proofErr w:type="spellStart"/>
      <w:proofErr w:type="gramStart"/>
      <w:r w:rsidR="008E1BAA" w:rsidRPr="000D67CD">
        <w:rPr>
          <w:rStyle w:val="eop"/>
          <w:rFonts w:ascii="Arial" w:hAnsi="Arial" w:cs="Arial"/>
          <w:bCs/>
          <w:color w:val="000000"/>
          <w:sz w:val="22"/>
          <w:szCs w:val="22"/>
        </w:rPr>
        <w:t>a</w:t>
      </w:r>
      <w:proofErr w:type="spellEnd"/>
      <w:proofErr w:type="gramEnd"/>
      <w:r w:rsidR="008E1BAA" w:rsidRPr="000D67CD">
        <w:rPr>
          <w:rStyle w:val="eop"/>
          <w:rFonts w:ascii="Arial" w:hAnsi="Arial" w:cs="Arial"/>
          <w:bCs/>
          <w:color w:val="000000"/>
          <w:sz w:val="22"/>
          <w:szCs w:val="22"/>
        </w:rPr>
        <w:t xml:space="preserve"> integrated statistical tool which is pre-built into Siemens equipment </w:t>
      </w:r>
      <w:sdt>
        <w:sdtPr>
          <w:rPr>
            <w:rStyle w:val="eop"/>
            <w:rFonts w:ascii="Arial" w:hAnsi="Arial" w:cs="Arial"/>
            <w:bCs/>
            <w:color w:val="000000"/>
            <w:sz w:val="22"/>
            <w:szCs w:val="22"/>
          </w:rPr>
          <w:id w:val="-859046032"/>
          <w:citation/>
        </w:sdtPr>
        <w:sdtContent>
          <w:r w:rsidR="008E1BAA" w:rsidRPr="000D67CD">
            <w:rPr>
              <w:rStyle w:val="eop"/>
              <w:rFonts w:ascii="Arial" w:hAnsi="Arial" w:cs="Arial"/>
              <w:bCs/>
              <w:color w:val="000000"/>
              <w:sz w:val="22"/>
              <w:szCs w:val="22"/>
            </w:rPr>
            <w:fldChar w:fldCharType="begin"/>
          </w:r>
          <w:r w:rsidR="008E1BAA" w:rsidRPr="000D67CD">
            <w:rPr>
              <w:rStyle w:val="eop"/>
              <w:rFonts w:ascii="Arial" w:hAnsi="Arial" w:cs="Arial"/>
              <w:bCs/>
              <w:color w:val="000000"/>
              <w:sz w:val="22"/>
              <w:szCs w:val="22"/>
              <w:lang w:val="en-US"/>
            </w:rPr>
            <w:instrText xml:space="preserve"> CITATION Sie191 \l 1033 </w:instrText>
          </w:r>
          <w:r w:rsidR="008E1BAA" w:rsidRPr="000D67CD">
            <w:rPr>
              <w:rStyle w:val="eop"/>
              <w:rFonts w:ascii="Arial" w:hAnsi="Arial" w:cs="Arial"/>
              <w:bCs/>
              <w:color w:val="000000"/>
              <w:sz w:val="22"/>
              <w:szCs w:val="22"/>
            </w:rPr>
            <w:fldChar w:fldCharType="separate"/>
          </w:r>
          <w:r w:rsidR="00145F39" w:rsidRPr="00145F39">
            <w:rPr>
              <w:rFonts w:ascii="Arial" w:hAnsi="Arial" w:cs="Arial"/>
              <w:noProof/>
              <w:color w:val="000000"/>
              <w:sz w:val="22"/>
              <w:szCs w:val="22"/>
              <w:lang w:val="en-US"/>
            </w:rPr>
            <w:t>(Siemens Industry, Inc, 2019)</w:t>
          </w:r>
          <w:r w:rsidR="008E1BAA" w:rsidRPr="000D67CD">
            <w:rPr>
              <w:rStyle w:val="eop"/>
              <w:rFonts w:ascii="Arial" w:hAnsi="Arial" w:cs="Arial"/>
              <w:bCs/>
              <w:color w:val="000000"/>
              <w:sz w:val="22"/>
              <w:szCs w:val="22"/>
            </w:rPr>
            <w:fldChar w:fldCharType="end"/>
          </w:r>
        </w:sdtContent>
      </w:sdt>
      <w:r w:rsidR="008E1BAA" w:rsidRPr="000D67CD">
        <w:rPr>
          <w:rStyle w:val="eop"/>
          <w:rFonts w:ascii="Arial" w:hAnsi="Arial" w:cs="Arial"/>
          <w:bCs/>
          <w:color w:val="000000"/>
          <w:sz w:val="22"/>
          <w:szCs w:val="22"/>
        </w:rPr>
        <w:t xml:space="preserve"> – this allows trends and data to be stored in the analyser, which </w:t>
      </w:r>
      <w:proofErr w:type="spellStart"/>
      <w:r w:rsidR="008E1BAA" w:rsidRPr="000D67CD">
        <w:rPr>
          <w:rStyle w:val="eop"/>
          <w:rFonts w:ascii="Arial" w:hAnsi="Arial" w:cs="Arial"/>
          <w:bCs/>
          <w:color w:val="000000"/>
          <w:sz w:val="22"/>
          <w:szCs w:val="22"/>
        </w:rPr>
        <w:t>MaxBasic</w:t>
      </w:r>
      <w:proofErr w:type="spellEnd"/>
      <w:r w:rsidR="008E1BAA" w:rsidRPr="000D67CD">
        <w:rPr>
          <w:rStyle w:val="eop"/>
          <w:rFonts w:ascii="Arial" w:hAnsi="Arial" w:cs="Arial"/>
          <w:bCs/>
          <w:color w:val="000000"/>
          <w:sz w:val="22"/>
          <w:szCs w:val="22"/>
        </w:rPr>
        <w:t xml:space="preserve"> programming can then pull into the a Modbus table for reporting to distributed control systems (DCS) or a data historian. </w:t>
      </w:r>
    </w:p>
    <w:p w:rsidR="009600E9" w:rsidRPr="000D67CD" w:rsidRDefault="009600E9" w:rsidP="00F1605D">
      <w:pPr>
        <w:pStyle w:val="paragraph"/>
        <w:spacing w:before="0" w:beforeAutospacing="0" w:after="0" w:afterAutospacing="0"/>
        <w:jc w:val="both"/>
        <w:textAlignment w:val="baseline"/>
        <w:rPr>
          <w:rStyle w:val="eop"/>
          <w:rFonts w:ascii="Arial" w:hAnsi="Arial" w:cs="Arial"/>
          <w:bCs/>
          <w:color w:val="000000"/>
          <w:sz w:val="22"/>
          <w:szCs w:val="22"/>
        </w:rPr>
      </w:pPr>
    </w:p>
    <w:p w:rsidR="009600E9" w:rsidRPr="000D67CD" w:rsidRDefault="009600E9" w:rsidP="009600E9">
      <w:pPr>
        <w:jc w:val="center"/>
        <w:rPr>
          <w:rFonts w:ascii="Arial" w:hAnsi="Arial" w:cs="Arial"/>
        </w:rPr>
      </w:pPr>
      <w:r w:rsidRPr="000D67CD">
        <w:rPr>
          <w:rFonts w:ascii="Arial" w:hAnsi="Arial" w:cs="Arial"/>
        </w:rPr>
        <w:drawing>
          <wp:inline distT="0" distB="0" distL="0" distR="0" wp14:anchorId="17F3B016" wp14:editId="7AB70485">
            <wp:extent cx="4064000" cy="3048000"/>
            <wp:effectExtent l="0" t="0" r="0" b="0"/>
            <wp:docPr id="553618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61823" name=""/>
                    <pic:cNvPicPr/>
                  </pic:nvPicPr>
                  <pic:blipFill>
                    <a:blip r:embed="rId8"/>
                    <a:stretch>
                      <a:fillRect/>
                    </a:stretch>
                  </pic:blipFill>
                  <pic:spPr>
                    <a:xfrm>
                      <a:off x="0" y="0"/>
                      <a:ext cx="4064000" cy="3048000"/>
                    </a:xfrm>
                    <a:prstGeom prst="rect">
                      <a:avLst/>
                    </a:prstGeom>
                  </pic:spPr>
                </pic:pic>
              </a:graphicData>
            </a:graphic>
          </wp:inline>
        </w:drawing>
      </w:r>
    </w:p>
    <w:p w:rsidR="009600E9" w:rsidRPr="000D67CD" w:rsidRDefault="009600E9" w:rsidP="009600E9">
      <w:pPr>
        <w:jc w:val="center"/>
        <w:rPr>
          <w:rFonts w:ascii="Arial" w:hAnsi="Arial" w:cs="Arial"/>
          <w:i/>
          <w:iCs/>
        </w:rPr>
      </w:pPr>
      <w:r w:rsidRPr="000D67CD">
        <w:rPr>
          <w:rFonts w:ascii="Arial" w:hAnsi="Arial" w:cs="Arial"/>
          <w:i/>
          <w:iCs/>
        </w:rPr>
        <w:t xml:space="preserve">Example of </w:t>
      </w:r>
      <w:r w:rsidR="00FF4BE3">
        <w:rPr>
          <w:rFonts w:ascii="Arial" w:hAnsi="Arial" w:cs="Arial"/>
          <w:i/>
          <w:iCs/>
        </w:rPr>
        <w:t xml:space="preserve">Modbus TCP-IP network connected, </w:t>
      </w:r>
      <w:r w:rsidRPr="000D67CD">
        <w:rPr>
          <w:rFonts w:ascii="Arial" w:hAnsi="Arial" w:cs="Arial"/>
          <w:i/>
          <w:iCs/>
        </w:rPr>
        <w:t>Siemens MAXUM II Gas Chromatograph</w:t>
      </w:r>
      <w:r w:rsidR="00FF4BE3">
        <w:rPr>
          <w:rFonts w:ascii="Arial" w:hAnsi="Arial" w:cs="Arial"/>
          <w:i/>
          <w:iCs/>
        </w:rPr>
        <w:t xml:space="preserve"> analysers housed in an analyser shelter in a chemical plant.</w:t>
      </w:r>
    </w:p>
    <w:p w:rsidR="009600E9" w:rsidRPr="000D67CD" w:rsidRDefault="009600E9" w:rsidP="00F1605D">
      <w:pPr>
        <w:pStyle w:val="paragraph"/>
        <w:spacing w:before="0" w:beforeAutospacing="0" w:after="0" w:afterAutospacing="0"/>
        <w:jc w:val="both"/>
        <w:textAlignment w:val="baseline"/>
        <w:rPr>
          <w:rStyle w:val="eop"/>
          <w:rFonts w:ascii="Arial" w:hAnsi="Arial" w:cs="Arial"/>
          <w:bCs/>
          <w:color w:val="000000"/>
          <w:sz w:val="22"/>
          <w:szCs w:val="22"/>
        </w:rPr>
      </w:pPr>
    </w:p>
    <w:p w:rsidR="009600E9" w:rsidRPr="000D67CD" w:rsidRDefault="009600E9" w:rsidP="00F1605D">
      <w:pPr>
        <w:pStyle w:val="paragraph"/>
        <w:spacing w:before="0" w:beforeAutospacing="0" w:after="0" w:afterAutospacing="0"/>
        <w:jc w:val="both"/>
        <w:textAlignment w:val="baseline"/>
        <w:rPr>
          <w:rStyle w:val="eop"/>
          <w:rFonts w:ascii="Arial" w:hAnsi="Arial" w:cs="Arial"/>
          <w:bCs/>
          <w:color w:val="000000"/>
          <w:sz w:val="22"/>
          <w:szCs w:val="22"/>
        </w:rPr>
      </w:pPr>
    </w:p>
    <w:p w:rsidR="007F01C8" w:rsidRPr="000D67CD" w:rsidRDefault="007F01C8" w:rsidP="00F1605D">
      <w:pPr>
        <w:pStyle w:val="paragraph"/>
        <w:spacing w:before="0" w:beforeAutospacing="0" w:after="0" w:afterAutospacing="0"/>
        <w:jc w:val="both"/>
        <w:textAlignment w:val="baseline"/>
        <w:rPr>
          <w:rStyle w:val="eop"/>
          <w:rFonts w:ascii="Arial" w:hAnsi="Arial" w:cs="Arial"/>
          <w:bCs/>
          <w:color w:val="000000"/>
          <w:sz w:val="22"/>
          <w:szCs w:val="22"/>
        </w:rPr>
      </w:pPr>
    </w:p>
    <w:p w:rsidR="007F01C8" w:rsidRPr="000D67CD" w:rsidRDefault="007F01C8" w:rsidP="00F1605D">
      <w:pPr>
        <w:pStyle w:val="paragraph"/>
        <w:spacing w:before="0" w:beforeAutospacing="0" w:after="0" w:afterAutospacing="0"/>
        <w:jc w:val="both"/>
        <w:textAlignment w:val="baseline"/>
        <w:rPr>
          <w:rStyle w:val="eop"/>
          <w:rFonts w:ascii="Arial" w:hAnsi="Arial" w:cs="Arial"/>
          <w:bCs/>
          <w:color w:val="000000"/>
          <w:sz w:val="22"/>
          <w:szCs w:val="22"/>
        </w:rPr>
      </w:pPr>
      <w:r w:rsidRPr="000D67CD">
        <w:rPr>
          <w:rStyle w:val="eop"/>
          <w:rFonts w:ascii="Arial" w:hAnsi="Arial" w:cs="Arial"/>
          <w:bCs/>
          <w:color w:val="000000"/>
          <w:sz w:val="22"/>
          <w:szCs w:val="22"/>
        </w:rPr>
        <w:t xml:space="preserve">On a GC, we can use to measure key variables such </w:t>
      </w:r>
      <w:proofErr w:type="gramStart"/>
      <w:r w:rsidRPr="000D67CD">
        <w:rPr>
          <w:rStyle w:val="eop"/>
          <w:rFonts w:ascii="Arial" w:hAnsi="Arial" w:cs="Arial"/>
          <w:bCs/>
          <w:color w:val="000000"/>
          <w:sz w:val="22"/>
          <w:szCs w:val="22"/>
        </w:rPr>
        <w:t>as:-</w:t>
      </w:r>
      <w:proofErr w:type="gramEnd"/>
    </w:p>
    <w:p w:rsidR="00A90DE5" w:rsidRPr="000D67CD" w:rsidRDefault="00A90DE5" w:rsidP="00F1605D">
      <w:pPr>
        <w:pStyle w:val="paragraph"/>
        <w:spacing w:before="0" w:beforeAutospacing="0" w:after="0" w:afterAutospacing="0"/>
        <w:jc w:val="both"/>
        <w:textAlignment w:val="baseline"/>
        <w:rPr>
          <w:rStyle w:val="eop"/>
          <w:rFonts w:ascii="Arial" w:hAnsi="Arial" w:cs="Arial"/>
          <w:bCs/>
          <w:color w:val="000000"/>
          <w:sz w:val="22"/>
          <w:szCs w:val="22"/>
        </w:rPr>
      </w:pPr>
    </w:p>
    <w:p w:rsidR="00A90DE5" w:rsidRPr="000D67CD" w:rsidRDefault="00A90DE5" w:rsidP="00A90DE5">
      <w:pPr>
        <w:pStyle w:val="paragraph"/>
        <w:spacing w:before="0" w:beforeAutospacing="0" w:after="0" w:afterAutospacing="0"/>
        <w:jc w:val="both"/>
        <w:textAlignment w:val="baseline"/>
        <w:rPr>
          <w:rStyle w:val="eop"/>
          <w:rFonts w:ascii="Arial" w:hAnsi="Arial" w:cs="Arial"/>
          <w:bCs/>
          <w:color w:val="000000"/>
          <w:sz w:val="22"/>
          <w:szCs w:val="22"/>
        </w:rPr>
      </w:pPr>
      <w:r w:rsidRPr="000D67CD">
        <w:rPr>
          <w:rStyle w:val="eop"/>
          <w:rFonts w:ascii="Arial" w:hAnsi="Arial" w:cs="Arial"/>
          <w:bCs/>
          <w:color w:val="000000"/>
          <w:sz w:val="22"/>
          <w:szCs w:val="22"/>
        </w:rPr>
        <w:t xml:space="preserve">On a gas chromatograph analyser, peak should ideally be Gaussian, with the tail of the peak being indicative of the health of the system </w:t>
      </w:r>
      <w:sdt>
        <w:sdtPr>
          <w:rPr>
            <w:rStyle w:val="eop"/>
            <w:rFonts w:ascii="Arial" w:hAnsi="Arial" w:cs="Arial"/>
            <w:bCs/>
            <w:color w:val="000000"/>
            <w:sz w:val="22"/>
            <w:szCs w:val="22"/>
          </w:rPr>
          <w:id w:val="979881943"/>
          <w:citation/>
        </w:sdtPr>
        <w:sdtContent>
          <w:r w:rsidRPr="000D67CD">
            <w:rPr>
              <w:rStyle w:val="eop"/>
              <w:rFonts w:ascii="Arial" w:hAnsi="Arial" w:cs="Arial"/>
              <w:bCs/>
              <w:color w:val="000000"/>
              <w:sz w:val="22"/>
              <w:szCs w:val="22"/>
            </w:rPr>
            <w:fldChar w:fldCharType="begin"/>
          </w:r>
          <w:r w:rsidRPr="000D67CD">
            <w:rPr>
              <w:rStyle w:val="eop"/>
              <w:rFonts w:ascii="Arial" w:hAnsi="Arial" w:cs="Arial"/>
              <w:bCs/>
              <w:color w:val="000000"/>
              <w:sz w:val="22"/>
              <w:szCs w:val="22"/>
            </w:rPr>
            <w:instrText xml:space="preserve"> CITATION Wah17 \l 1033 </w:instrText>
          </w:r>
          <w:r w:rsidRPr="000D67CD">
            <w:rPr>
              <w:rStyle w:val="eop"/>
              <w:rFonts w:ascii="Arial" w:hAnsi="Arial" w:cs="Arial"/>
              <w:bCs/>
              <w:color w:val="000000"/>
              <w:sz w:val="22"/>
              <w:szCs w:val="22"/>
            </w:rPr>
            <w:fldChar w:fldCharType="separate"/>
          </w:r>
          <w:r w:rsidR="00145F39" w:rsidRPr="00145F39">
            <w:rPr>
              <w:rFonts w:ascii="Arial" w:hAnsi="Arial" w:cs="Arial"/>
              <w:noProof/>
              <w:color w:val="000000"/>
              <w:sz w:val="22"/>
              <w:szCs w:val="22"/>
            </w:rPr>
            <w:t>(Wahab, et al., 2017)</w:t>
          </w:r>
          <w:r w:rsidRPr="000D67CD">
            <w:rPr>
              <w:rStyle w:val="eop"/>
              <w:rFonts w:ascii="Arial" w:hAnsi="Arial" w:cs="Arial"/>
              <w:bCs/>
              <w:color w:val="000000"/>
              <w:sz w:val="22"/>
              <w:szCs w:val="22"/>
            </w:rPr>
            <w:fldChar w:fldCharType="end"/>
          </w:r>
        </w:sdtContent>
      </w:sdt>
      <w:r w:rsidRPr="000D67CD">
        <w:rPr>
          <w:rStyle w:val="eop"/>
          <w:rFonts w:ascii="Arial" w:hAnsi="Arial" w:cs="Arial"/>
          <w:bCs/>
          <w:color w:val="000000"/>
          <w:sz w:val="22"/>
          <w:szCs w:val="22"/>
        </w:rPr>
        <w:t xml:space="preserve">. Measuring the ‘tail’ of a peak, or the ‘start height’ of a following peak, would therefore indicative of inject valve performance. A threshold could be set at a pre-determine voltage value to best optimise maintenance.  </w:t>
      </w:r>
    </w:p>
    <w:p w:rsidR="00A90DE5" w:rsidRPr="000D67CD" w:rsidRDefault="00A90DE5" w:rsidP="00A90DE5">
      <w:pPr>
        <w:pStyle w:val="paragraph"/>
        <w:spacing w:before="0" w:beforeAutospacing="0" w:after="0" w:afterAutospacing="0"/>
        <w:jc w:val="both"/>
        <w:textAlignment w:val="baseline"/>
        <w:rPr>
          <w:rStyle w:val="eop"/>
          <w:rFonts w:ascii="Arial" w:hAnsi="Arial" w:cs="Arial"/>
          <w:bCs/>
          <w:color w:val="000000"/>
          <w:sz w:val="22"/>
          <w:szCs w:val="22"/>
        </w:rPr>
      </w:pPr>
    </w:p>
    <w:p w:rsidR="00A90DE5" w:rsidRPr="000D67CD" w:rsidRDefault="00A90DE5" w:rsidP="00F1605D">
      <w:pPr>
        <w:pStyle w:val="paragraph"/>
        <w:spacing w:before="0" w:beforeAutospacing="0" w:after="0" w:afterAutospacing="0"/>
        <w:jc w:val="both"/>
        <w:textAlignment w:val="baseline"/>
        <w:rPr>
          <w:rStyle w:val="eop"/>
          <w:rFonts w:ascii="Arial" w:hAnsi="Arial" w:cs="Arial"/>
          <w:bCs/>
          <w:color w:val="000000"/>
          <w:sz w:val="22"/>
          <w:szCs w:val="22"/>
        </w:rPr>
      </w:pPr>
      <w:r w:rsidRPr="000D67CD">
        <w:rPr>
          <w:rStyle w:val="eop"/>
          <w:rFonts w:ascii="Arial" w:hAnsi="Arial" w:cs="Arial"/>
          <w:bCs/>
          <w:color w:val="000000"/>
          <w:sz w:val="22"/>
          <w:szCs w:val="22"/>
        </w:rPr>
        <w:lastRenderedPageBreak/>
        <w:t xml:space="preserve">It would also be possible a parameter which is the addition of all </w:t>
      </w:r>
      <w:r w:rsidR="009459B7" w:rsidRPr="000D67CD">
        <w:rPr>
          <w:rStyle w:val="eop"/>
          <w:rFonts w:ascii="Arial" w:hAnsi="Arial" w:cs="Arial"/>
          <w:bCs/>
          <w:color w:val="000000"/>
          <w:sz w:val="22"/>
          <w:szCs w:val="22"/>
        </w:rPr>
        <w:t>the area</w:t>
      </w:r>
      <w:r w:rsidRPr="000D67CD">
        <w:rPr>
          <w:rStyle w:val="eop"/>
          <w:rFonts w:ascii="Arial" w:hAnsi="Arial" w:cs="Arial"/>
          <w:bCs/>
          <w:color w:val="000000"/>
          <w:sz w:val="22"/>
          <w:szCs w:val="22"/>
        </w:rPr>
        <w:t xml:space="preserve"> of all peaks, or the unnormalized total of peaks </w:t>
      </w:r>
      <w:sdt>
        <w:sdtPr>
          <w:rPr>
            <w:rStyle w:val="eop"/>
            <w:rFonts w:ascii="Arial" w:hAnsi="Arial" w:cs="Arial"/>
            <w:bCs/>
            <w:color w:val="000000"/>
            <w:sz w:val="22"/>
            <w:szCs w:val="22"/>
          </w:rPr>
          <w:id w:val="-1370303249"/>
          <w:citation/>
        </w:sdtPr>
        <w:sdtContent>
          <w:r w:rsidRPr="000D67CD">
            <w:rPr>
              <w:rStyle w:val="eop"/>
              <w:rFonts w:ascii="Arial" w:hAnsi="Arial" w:cs="Arial"/>
              <w:bCs/>
              <w:color w:val="000000"/>
              <w:sz w:val="22"/>
              <w:szCs w:val="22"/>
            </w:rPr>
            <w:fldChar w:fldCharType="begin"/>
          </w:r>
          <w:r w:rsidRPr="000D67CD">
            <w:rPr>
              <w:rStyle w:val="eop"/>
              <w:rFonts w:ascii="Arial" w:hAnsi="Arial" w:cs="Arial"/>
              <w:bCs/>
              <w:color w:val="000000"/>
              <w:sz w:val="22"/>
              <w:szCs w:val="22"/>
            </w:rPr>
            <w:instrText xml:space="preserve">CITATION Els17 \l 1033 </w:instrText>
          </w:r>
          <w:r w:rsidRPr="000D67CD">
            <w:rPr>
              <w:rStyle w:val="eop"/>
              <w:rFonts w:ascii="Arial" w:hAnsi="Arial" w:cs="Arial"/>
              <w:bCs/>
              <w:color w:val="000000"/>
              <w:sz w:val="22"/>
              <w:szCs w:val="22"/>
            </w:rPr>
            <w:fldChar w:fldCharType="separate"/>
          </w:r>
          <w:r w:rsidR="00145F39" w:rsidRPr="00145F39">
            <w:rPr>
              <w:rFonts w:ascii="Arial" w:hAnsi="Arial" w:cs="Arial"/>
              <w:noProof/>
              <w:color w:val="000000"/>
              <w:sz w:val="22"/>
              <w:szCs w:val="22"/>
            </w:rPr>
            <w:t>(Elster Instromet, 2017)</w:t>
          </w:r>
          <w:r w:rsidRPr="000D67CD">
            <w:rPr>
              <w:rStyle w:val="eop"/>
              <w:rFonts w:ascii="Arial" w:hAnsi="Arial" w:cs="Arial"/>
              <w:bCs/>
              <w:color w:val="000000"/>
              <w:sz w:val="22"/>
              <w:szCs w:val="22"/>
            </w:rPr>
            <w:fldChar w:fldCharType="end"/>
          </w:r>
        </w:sdtContent>
      </w:sdt>
      <w:r w:rsidRPr="000D67CD">
        <w:rPr>
          <w:rStyle w:val="eop"/>
          <w:rFonts w:ascii="Arial" w:hAnsi="Arial" w:cs="Arial"/>
          <w:bCs/>
          <w:color w:val="000000"/>
          <w:sz w:val="22"/>
          <w:szCs w:val="22"/>
        </w:rPr>
        <w:t xml:space="preserve">. The analyser will correct or normalise itself in operation, but feeding the pre-correct total value to a historian would be indicative of overall health, as the normalisation program is likely to be most accurate with a sensible tolerance around 100%. For example, if this was to drift lower than 75%, this may indicative of fouling in the inject valve resulting in less sample actually being injected into the analyser. </w:t>
      </w:r>
    </w:p>
    <w:p w:rsidR="00A90DE5" w:rsidRPr="000D67CD" w:rsidRDefault="00A90DE5" w:rsidP="00F1605D">
      <w:pPr>
        <w:pStyle w:val="paragraph"/>
        <w:spacing w:before="0" w:beforeAutospacing="0" w:after="0" w:afterAutospacing="0"/>
        <w:jc w:val="both"/>
        <w:textAlignment w:val="baseline"/>
        <w:rPr>
          <w:rStyle w:val="eop"/>
          <w:rFonts w:ascii="Arial" w:hAnsi="Arial" w:cs="Arial"/>
          <w:bCs/>
          <w:color w:val="000000"/>
          <w:sz w:val="22"/>
          <w:szCs w:val="22"/>
        </w:rPr>
      </w:pPr>
    </w:p>
    <w:p w:rsidR="006F52F9" w:rsidRPr="000D67CD" w:rsidRDefault="006F52F9" w:rsidP="00F1605D">
      <w:pPr>
        <w:pStyle w:val="paragraph"/>
        <w:spacing w:before="0" w:beforeAutospacing="0" w:after="0" w:afterAutospacing="0"/>
        <w:jc w:val="both"/>
        <w:textAlignment w:val="baseline"/>
        <w:rPr>
          <w:rStyle w:val="eop"/>
          <w:rFonts w:ascii="Arial" w:hAnsi="Arial" w:cs="Arial"/>
          <w:bCs/>
          <w:color w:val="000000"/>
          <w:sz w:val="22"/>
          <w:szCs w:val="22"/>
        </w:rPr>
      </w:pPr>
      <w:r w:rsidRPr="000D67CD">
        <w:rPr>
          <w:rStyle w:val="eop"/>
          <w:rFonts w:ascii="Arial" w:hAnsi="Arial" w:cs="Arial"/>
          <w:bCs/>
          <w:color w:val="000000"/>
          <w:sz w:val="22"/>
          <w:szCs w:val="22"/>
        </w:rPr>
        <w:t>There are many other potential applications for this on a GC, including but not limited to:</w:t>
      </w:r>
    </w:p>
    <w:p w:rsidR="006F52F9" w:rsidRPr="000D67CD" w:rsidRDefault="007F01C8" w:rsidP="00F1605D">
      <w:pPr>
        <w:pStyle w:val="paragraph"/>
        <w:spacing w:before="0" w:beforeAutospacing="0" w:after="0" w:afterAutospacing="0"/>
        <w:jc w:val="both"/>
        <w:textAlignment w:val="baseline"/>
        <w:rPr>
          <w:rStyle w:val="eop"/>
          <w:rFonts w:ascii="Arial" w:hAnsi="Arial" w:cs="Arial"/>
          <w:bCs/>
          <w:color w:val="000000"/>
          <w:sz w:val="22"/>
          <w:szCs w:val="22"/>
        </w:rPr>
      </w:pPr>
      <w:r w:rsidRPr="000D67CD">
        <w:rPr>
          <w:rStyle w:val="eop"/>
          <w:rFonts w:ascii="Arial" w:hAnsi="Arial" w:cs="Arial"/>
          <w:bCs/>
          <w:color w:val="000000"/>
          <w:sz w:val="22"/>
          <w:szCs w:val="22"/>
        </w:rPr>
        <w:t xml:space="preserve">Flame on detection for </w:t>
      </w:r>
      <w:r w:rsidR="006F52F9" w:rsidRPr="000D67CD">
        <w:rPr>
          <w:rStyle w:val="eop"/>
          <w:rFonts w:ascii="Arial" w:hAnsi="Arial" w:cs="Arial"/>
          <w:bCs/>
          <w:color w:val="000000"/>
          <w:sz w:val="22"/>
          <w:szCs w:val="22"/>
        </w:rPr>
        <w:t>flame ionisation detectors by running a program to vary the air fuel ratio to generate a false peak which is indicative of flame health;</w:t>
      </w:r>
    </w:p>
    <w:p w:rsidR="006F52F9" w:rsidRPr="000D67CD" w:rsidRDefault="006F52F9" w:rsidP="00F1605D">
      <w:pPr>
        <w:pStyle w:val="paragraph"/>
        <w:spacing w:before="0" w:beforeAutospacing="0" w:after="0" w:afterAutospacing="0"/>
        <w:jc w:val="both"/>
        <w:textAlignment w:val="baseline"/>
        <w:rPr>
          <w:rStyle w:val="eop"/>
          <w:rFonts w:ascii="Arial" w:hAnsi="Arial" w:cs="Arial"/>
          <w:bCs/>
          <w:color w:val="000000"/>
          <w:sz w:val="22"/>
          <w:szCs w:val="22"/>
        </w:rPr>
      </w:pPr>
      <w:r w:rsidRPr="000D67CD">
        <w:rPr>
          <w:rStyle w:val="eop"/>
          <w:rFonts w:ascii="Arial" w:hAnsi="Arial" w:cs="Arial"/>
          <w:bCs/>
          <w:color w:val="000000"/>
          <w:sz w:val="22"/>
          <w:szCs w:val="22"/>
        </w:rPr>
        <w:t xml:space="preserve">Electronic pressure controller issues identification – where minor changes in pressures could be indicative of </w:t>
      </w:r>
      <w:proofErr w:type="gramStart"/>
      <w:r w:rsidRPr="000D67CD">
        <w:rPr>
          <w:rStyle w:val="eop"/>
          <w:rFonts w:ascii="Arial" w:hAnsi="Arial" w:cs="Arial"/>
          <w:bCs/>
          <w:color w:val="000000"/>
          <w:sz w:val="22"/>
          <w:szCs w:val="22"/>
        </w:rPr>
        <w:t>small bore</w:t>
      </w:r>
      <w:proofErr w:type="gramEnd"/>
      <w:r w:rsidRPr="000D67CD">
        <w:rPr>
          <w:rStyle w:val="eop"/>
          <w:rFonts w:ascii="Arial" w:hAnsi="Arial" w:cs="Arial"/>
          <w:bCs/>
          <w:color w:val="000000"/>
          <w:sz w:val="22"/>
          <w:szCs w:val="22"/>
        </w:rPr>
        <w:t xml:space="preserve"> tubing starting to plug;</w:t>
      </w:r>
    </w:p>
    <w:p w:rsidR="007F01C8" w:rsidRPr="000D67CD" w:rsidRDefault="006F52F9" w:rsidP="006F52F9">
      <w:pPr>
        <w:pStyle w:val="paragraph"/>
        <w:spacing w:before="0" w:beforeAutospacing="0" w:after="0" w:afterAutospacing="0"/>
        <w:jc w:val="both"/>
        <w:textAlignment w:val="baseline"/>
        <w:rPr>
          <w:rStyle w:val="eop"/>
          <w:rFonts w:ascii="Arial" w:hAnsi="Arial" w:cs="Arial"/>
          <w:bCs/>
          <w:color w:val="000000"/>
          <w:sz w:val="22"/>
          <w:szCs w:val="22"/>
        </w:rPr>
      </w:pPr>
      <w:r w:rsidRPr="000D67CD">
        <w:rPr>
          <w:rStyle w:val="eop"/>
          <w:rFonts w:ascii="Arial" w:hAnsi="Arial" w:cs="Arial"/>
          <w:bCs/>
          <w:color w:val="000000"/>
          <w:sz w:val="22"/>
          <w:szCs w:val="22"/>
        </w:rPr>
        <w:t xml:space="preserve">General peak data depending on application – for example, peak start times, peak baseline start heights etc. </w:t>
      </w:r>
    </w:p>
    <w:p w:rsidR="006F52F9" w:rsidRPr="000D67CD" w:rsidRDefault="006F52F9" w:rsidP="006F52F9">
      <w:pPr>
        <w:pStyle w:val="paragraph"/>
        <w:spacing w:before="0" w:beforeAutospacing="0" w:after="0" w:afterAutospacing="0"/>
        <w:jc w:val="both"/>
        <w:textAlignment w:val="baseline"/>
        <w:rPr>
          <w:rStyle w:val="eop"/>
          <w:rFonts w:ascii="Arial" w:hAnsi="Arial" w:cs="Arial"/>
          <w:bCs/>
          <w:color w:val="000000"/>
          <w:sz w:val="22"/>
          <w:szCs w:val="22"/>
        </w:rPr>
      </w:pPr>
    </w:p>
    <w:p w:rsidR="006F52F9" w:rsidRPr="000D67CD" w:rsidRDefault="006F52F9" w:rsidP="006F52F9">
      <w:pPr>
        <w:pStyle w:val="paragraph"/>
        <w:spacing w:before="0" w:beforeAutospacing="0" w:after="0" w:afterAutospacing="0"/>
        <w:jc w:val="both"/>
        <w:textAlignment w:val="baseline"/>
        <w:rPr>
          <w:rStyle w:val="eop"/>
          <w:rFonts w:ascii="Arial" w:hAnsi="Arial" w:cs="Arial"/>
          <w:bCs/>
          <w:color w:val="000000"/>
          <w:sz w:val="22"/>
          <w:szCs w:val="22"/>
        </w:rPr>
      </w:pPr>
      <w:r w:rsidRPr="000D67CD">
        <w:rPr>
          <w:rStyle w:val="eop"/>
          <w:rFonts w:ascii="Arial" w:hAnsi="Arial" w:cs="Arial"/>
          <w:bCs/>
          <w:color w:val="000000"/>
          <w:sz w:val="22"/>
          <w:szCs w:val="22"/>
        </w:rPr>
        <w:t xml:space="preserve">Internet of Things applications where the analyser forms local loops with flow and pressure instruments (4-20mA), and then feeds back this data via Modbus to prevent excessive cabling. </w:t>
      </w:r>
    </w:p>
    <w:p w:rsidR="00A648CD" w:rsidRPr="000D67CD" w:rsidRDefault="00A648CD" w:rsidP="006F52F9">
      <w:pPr>
        <w:pStyle w:val="paragraph"/>
        <w:spacing w:before="0" w:beforeAutospacing="0" w:after="0" w:afterAutospacing="0"/>
        <w:jc w:val="both"/>
        <w:textAlignment w:val="baseline"/>
        <w:rPr>
          <w:rStyle w:val="eop"/>
          <w:rFonts w:ascii="Arial" w:hAnsi="Arial" w:cs="Arial"/>
          <w:bCs/>
          <w:color w:val="000000"/>
          <w:sz w:val="22"/>
          <w:szCs w:val="22"/>
        </w:rPr>
      </w:pPr>
    </w:p>
    <w:p w:rsidR="00A648CD" w:rsidRPr="000D67CD" w:rsidRDefault="000672E8" w:rsidP="00A648CD">
      <w:pPr>
        <w:pStyle w:val="Heading2"/>
        <w:rPr>
          <w:rStyle w:val="eop"/>
          <w:rFonts w:ascii="Arial" w:hAnsi="Arial" w:cs="Arial"/>
        </w:rPr>
      </w:pPr>
      <w:bookmarkStart w:id="4" w:name="_Toc135991287"/>
      <w:r>
        <w:rPr>
          <w:rStyle w:val="eop"/>
          <w:rFonts w:ascii="Arial" w:hAnsi="Arial" w:cs="Arial"/>
        </w:rPr>
        <w:t xml:space="preserve">Use of ‘Highway Addressable Remote </w:t>
      </w:r>
      <w:proofErr w:type="spellStart"/>
      <w:r>
        <w:rPr>
          <w:rStyle w:val="eop"/>
          <w:rFonts w:ascii="Arial" w:hAnsi="Arial" w:cs="Arial"/>
        </w:rPr>
        <w:t>Tranducer</w:t>
      </w:r>
      <w:proofErr w:type="spellEnd"/>
      <w:r>
        <w:rPr>
          <w:rStyle w:val="eop"/>
          <w:rFonts w:ascii="Arial" w:hAnsi="Arial" w:cs="Arial"/>
        </w:rPr>
        <w:t>’ (</w:t>
      </w:r>
      <w:r w:rsidR="00A648CD" w:rsidRPr="000D67CD">
        <w:rPr>
          <w:rStyle w:val="eop"/>
          <w:rFonts w:ascii="Arial" w:hAnsi="Arial" w:cs="Arial"/>
        </w:rPr>
        <w:t>HART</w:t>
      </w:r>
      <w:r>
        <w:rPr>
          <w:rStyle w:val="eop"/>
          <w:rFonts w:ascii="Arial" w:hAnsi="Arial" w:cs="Arial"/>
        </w:rPr>
        <w:t>) over existing instrumentation loops</w:t>
      </w:r>
      <w:bookmarkEnd w:id="4"/>
    </w:p>
    <w:p w:rsidR="00592718" w:rsidRPr="000D67CD" w:rsidRDefault="00592718" w:rsidP="00F1605D">
      <w:pPr>
        <w:pStyle w:val="paragraph"/>
        <w:spacing w:before="0" w:beforeAutospacing="0" w:after="0" w:afterAutospacing="0"/>
        <w:jc w:val="both"/>
        <w:textAlignment w:val="baseline"/>
        <w:rPr>
          <w:rStyle w:val="eop"/>
          <w:rFonts w:ascii="Arial" w:hAnsi="Arial" w:cs="Arial"/>
          <w:bCs/>
          <w:color w:val="000000"/>
          <w:sz w:val="22"/>
          <w:szCs w:val="22"/>
        </w:rPr>
      </w:pPr>
    </w:p>
    <w:p w:rsidR="006F52F9" w:rsidRDefault="00592718" w:rsidP="00F1605D">
      <w:pPr>
        <w:pStyle w:val="paragraph"/>
        <w:spacing w:before="0" w:beforeAutospacing="0" w:after="0" w:afterAutospacing="0"/>
        <w:jc w:val="both"/>
        <w:textAlignment w:val="baseline"/>
        <w:rPr>
          <w:rStyle w:val="eop"/>
          <w:rFonts w:ascii="Arial" w:hAnsi="Arial" w:cs="Arial"/>
          <w:bCs/>
          <w:color w:val="000000"/>
          <w:sz w:val="22"/>
          <w:szCs w:val="22"/>
        </w:rPr>
      </w:pPr>
      <w:r w:rsidRPr="000D67CD">
        <w:rPr>
          <w:rStyle w:val="eop"/>
          <w:rFonts w:ascii="Arial" w:hAnsi="Arial" w:cs="Arial"/>
          <w:bCs/>
          <w:color w:val="000000"/>
          <w:sz w:val="22"/>
          <w:szCs w:val="22"/>
        </w:rPr>
        <w:t xml:space="preserve">Existing 4-20mA analogue instruments could benefit from HART (Highway Addressable Remote </w:t>
      </w:r>
      <w:r w:rsidR="009459B7" w:rsidRPr="000D67CD">
        <w:rPr>
          <w:rStyle w:val="eop"/>
          <w:rFonts w:ascii="Arial" w:hAnsi="Arial" w:cs="Arial"/>
          <w:bCs/>
          <w:color w:val="000000"/>
          <w:sz w:val="22"/>
          <w:szCs w:val="22"/>
        </w:rPr>
        <w:t>Transducer</w:t>
      </w:r>
      <w:r w:rsidRPr="000D67CD">
        <w:rPr>
          <w:rStyle w:val="eop"/>
          <w:rFonts w:ascii="Arial" w:hAnsi="Arial" w:cs="Arial"/>
          <w:bCs/>
          <w:color w:val="000000"/>
          <w:sz w:val="22"/>
          <w:szCs w:val="22"/>
        </w:rPr>
        <w:t>) communication – this allows communication between HART enabled field instruments, and a host device with the instrument vendors software installed, in both directions</w:t>
      </w:r>
      <w:sdt>
        <w:sdtPr>
          <w:rPr>
            <w:rStyle w:val="eop"/>
            <w:rFonts w:ascii="Arial" w:hAnsi="Arial" w:cs="Arial"/>
            <w:bCs/>
            <w:color w:val="000000"/>
            <w:sz w:val="22"/>
            <w:szCs w:val="22"/>
          </w:rPr>
          <w:id w:val="-495196290"/>
          <w:citation/>
        </w:sdtPr>
        <w:sdtContent>
          <w:r w:rsidRPr="000D67CD">
            <w:rPr>
              <w:rStyle w:val="eop"/>
              <w:rFonts w:ascii="Arial" w:hAnsi="Arial" w:cs="Arial"/>
              <w:bCs/>
              <w:color w:val="000000"/>
              <w:sz w:val="22"/>
              <w:szCs w:val="22"/>
            </w:rPr>
            <w:fldChar w:fldCharType="begin"/>
          </w:r>
          <w:r w:rsidRPr="000D67CD">
            <w:rPr>
              <w:rStyle w:val="eop"/>
              <w:rFonts w:ascii="Arial" w:hAnsi="Arial" w:cs="Arial"/>
              <w:bCs/>
              <w:color w:val="000000"/>
              <w:sz w:val="22"/>
              <w:szCs w:val="22"/>
              <w:lang w:val="en-US"/>
            </w:rPr>
            <w:instrText xml:space="preserve"> CITATION Gub19 \l 1033 </w:instrText>
          </w:r>
          <w:r w:rsidRPr="000D67CD">
            <w:rPr>
              <w:rStyle w:val="eop"/>
              <w:rFonts w:ascii="Arial" w:hAnsi="Arial" w:cs="Arial"/>
              <w:bCs/>
              <w:color w:val="000000"/>
              <w:sz w:val="22"/>
              <w:szCs w:val="22"/>
            </w:rPr>
            <w:fldChar w:fldCharType="separate"/>
          </w:r>
          <w:r w:rsidR="00145F39">
            <w:rPr>
              <w:rStyle w:val="eop"/>
              <w:rFonts w:ascii="Arial" w:hAnsi="Arial" w:cs="Arial"/>
              <w:bCs/>
              <w:noProof/>
              <w:color w:val="000000"/>
              <w:sz w:val="22"/>
              <w:szCs w:val="22"/>
              <w:lang w:val="en-US"/>
            </w:rPr>
            <w:t xml:space="preserve"> </w:t>
          </w:r>
          <w:r w:rsidR="00145F39" w:rsidRPr="00145F39">
            <w:rPr>
              <w:rFonts w:ascii="Arial" w:hAnsi="Arial" w:cs="Arial"/>
              <w:noProof/>
              <w:color w:val="000000"/>
              <w:sz w:val="22"/>
              <w:szCs w:val="22"/>
              <w:lang w:val="en-US"/>
            </w:rPr>
            <w:t>(Gubjal, et al., 2019)</w:t>
          </w:r>
          <w:r w:rsidRPr="000D67CD">
            <w:rPr>
              <w:rStyle w:val="eop"/>
              <w:rFonts w:ascii="Arial" w:hAnsi="Arial" w:cs="Arial"/>
              <w:bCs/>
              <w:color w:val="000000"/>
              <w:sz w:val="22"/>
              <w:szCs w:val="22"/>
            </w:rPr>
            <w:fldChar w:fldCharType="end"/>
          </w:r>
        </w:sdtContent>
      </w:sdt>
      <w:r w:rsidRPr="000D67CD">
        <w:rPr>
          <w:rStyle w:val="eop"/>
          <w:rFonts w:ascii="Arial" w:hAnsi="Arial" w:cs="Arial"/>
          <w:bCs/>
          <w:color w:val="000000"/>
          <w:sz w:val="22"/>
          <w:szCs w:val="22"/>
        </w:rPr>
        <w:t>. This operates as a digital signal, superimposed upon the 4-20mA analogue signal</w:t>
      </w:r>
      <w:sdt>
        <w:sdtPr>
          <w:rPr>
            <w:rStyle w:val="eop"/>
            <w:rFonts w:ascii="Arial" w:hAnsi="Arial" w:cs="Arial"/>
            <w:bCs/>
            <w:color w:val="000000"/>
            <w:sz w:val="22"/>
            <w:szCs w:val="22"/>
          </w:rPr>
          <w:id w:val="3174668"/>
          <w:citation/>
        </w:sdtPr>
        <w:sdtContent>
          <w:r w:rsidR="006F52F9" w:rsidRPr="000D67CD">
            <w:rPr>
              <w:rStyle w:val="eop"/>
              <w:rFonts w:ascii="Arial" w:hAnsi="Arial" w:cs="Arial"/>
              <w:bCs/>
              <w:color w:val="000000"/>
              <w:sz w:val="22"/>
              <w:szCs w:val="22"/>
            </w:rPr>
            <w:fldChar w:fldCharType="begin"/>
          </w:r>
          <w:r w:rsidR="00557BA6" w:rsidRPr="000D67CD">
            <w:rPr>
              <w:rStyle w:val="eop"/>
              <w:rFonts w:ascii="Arial" w:hAnsi="Arial" w:cs="Arial"/>
              <w:bCs/>
              <w:color w:val="000000"/>
              <w:sz w:val="22"/>
              <w:szCs w:val="22"/>
              <w:lang w:val="en-US"/>
            </w:rPr>
            <w:instrText xml:space="preserve">CITATION Opt14 \l 1033 </w:instrText>
          </w:r>
          <w:r w:rsidR="006F52F9" w:rsidRPr="000D67CD">
            <w:rPr>
              <w:rStyle w:val="eop"/>
              <w:rFonts w:ascii="Arial" w:hAnsi="Arial" w:cs="Arial"/>
              <w:bCs/>
              <w:color w:val="000000"/>
              <w:sz w:val="22"/>
              <w:szCs w:val="22"/>
            </w:rPr>
            <w:fldChar w:fldCharType="separate"/>
          </w:r>
          <w:r w:rsidR="00145F39">
            <w:rPr>
              <w:rStyle w:val="eop"/>
              <w:rFonts w:ascii="Arial" w:hAnsi="Arial" w:cs="Arial"/>
              <w:bCs/>
              <w:noProof/>
              <w:color w:val="000000"/>
              <w:sz w:val="22"/>
              <w:szCs w:val="22"/>
              <w:lang w:val="en-US"/>
            </w:rPr>
            <w:t xml:space="preserve"> </w:t>
          </w:r>
          <w:r w:rsidR="00145F39" w:rsidRPr="00145F39">
            <w:rPr>
              <w:rFonts w:ascii="Arial" w:hAnsi="Arial" w:cs="Arial"/>
              <w:noProof/>
              <w:color w:val="000000"/>
              <w:sz w:val="22"/>
              <w:szCs w:val="22"/>
              <w:lang w:val="en-US"/>
            </w:rPr>
            <w:t>(Ajmeri, 2014)</w:t>
          </w:r>
          <w:r w:rsidR="006F52F9" w:rsidRPr="000D67CD">
            <w:rPr>
              <w:rStyle w:val="eop"/>
              <w:rFonts w:ascii="Arial" w:hAnsi="Arial" w:cs="Arial"/>
              <w:bCs/>
              <w:color w:val="000000"/>
              <w:sz w:val="22"/>
              <w:szCs w:val="22"/>
            </w:rPr>
            <w:fldChar w:fldCharType="end"/>
          </w:r>
        </w:sdtContent>
      </w:sdt>
      <w:r w:rsidR="006F52F9" w:rsidRPr="000D67CD">
        <w:rPr>
          <w:rStyle w:val="eop"/>
          <w:rFonts w:ascii="Arial" w:hAnsi="Arial" w:cs="Arial"/>
          <w:bCs/>
          <w:color w:val="000000"/>
          <w:sz w:val="22"/>
          <w:szCs w:val="22"/>
        </w:rPr>
        <w:t xml:space="preserve"> – this means the additional capabilities from HART can potentially be realised without any additional cabling requirements to compatible field instruments</w:t>
      </w:r>
      <w:r w:rsidRPr="000D67CD">
        <w:rPr>
          <w:rStyle w:val="eop"/>
          <w:rFonts w:ascii="Arial" w:hAnsi="Arial" w:cs="Arial"/>
          <w:bCs/>
          <w:color w:val="000000"/>
          <w:sz w:val="22"/>
          <w:szCs w:val="22"/>
        </w:rPr>
        <w:t xml:space="preserve">. </w:t>
      </w:r>
      <w:r w:rsidR="00876305" w:rsidRPr="000D67CD">
        <w:rPr>
          <w:rStyle w:val="eop"/>
          <w:rFonts w:ascii="Arial" w:hAnsi="Arial" w:cs="Arial"/>
          <w:bCs/>
          <w:color w:val="000000"/>
          <w:sz w:val="22"/>
          <w:szCs w:val="22"/>
        </w:rPr>
        <w:t xml:space="preserve">This is a significant advantage – the cable itself, has a cost, but quite often, on a large chemical facility, the cost of running new cables is prohibitive as it requires extensive scaffolding or rope access. </w:t>
      </w:r>
    </w:p>
    <w:p w:rsidR="005C64FE" w:rsidRDefault="005C64FE" w:rsidP="00F1605D">
      <w:pPr>
        <w:pStyle w:val="paragraph"/>
        <w:spacing w:before="0" w:beforeAutospacing="0" w:after="0" w:afterAutospacing="0"/>
        <w:jc w:val="both"/>
        <w:textAlignment w:val="baseline"/>
        <w:rPr>
          <w:rStyle w:val="eop"/>
          <w:rFonts w:ascii="Arial" w:hAnsi="Arial" w:cs="Arial"/>
          <w:bCs/>
          <w:color w:val="000000"/>
          <w:sz w:val="22"/>
          <w:szCs w:val="22"/>
        </w:rPr>
      </w:pPr>
    </w:p>
    <w:p w:rsidR="005C64FE" w:rsidRDefault="005C64FE" w:rsidP="005C64FE">
      <w:pPr>
        <w:pStyle w:val="paragraph"/>
        <w:spacing w:before="0" w:beforeAutospacing="0" w:after="0" w:afterAutospacing="0"/>
        <w:jc w:val="center"/>
        <w:textAlignment w:val="baseline"/>
        <w:rPr>
          <w:rStyle w:val="eop"/>
          <w:rFonts w:ascii="Arial" w:hAnsi="Arial" w:cs="Arial"/>
          <w:bCs/>
          <w:color w:val="000000"/>
          <w:sz w:val="22"/>
          <w:szCs w:val="22"/>
        </w:rPr>
      </w:pPr>
      <w:r w:rsidRPr="005C64FE">
        <w:rPr>
          <w:rStyle w:val="eop"/>
          <w:rFonts w:ascii="Arial" w:hAnsi="Arial" w:cs="Arial"/>
          <w:bCs/>
          <w:i/>
          <w:iCs/>
          <w:color w:val="000000"/>
          <w:sz w:val="22"/>
          <w:szCs w:val="22"/>
        </w:rPr>
        <w:drawing>
          <wp:inline distT="0" distB="0" distL="0" distR="0" wp14:anchorId="0286A542" wp14:editId="4CE38931">
            <wp:extent cx="3340100" cy="1511300"/>
            <wp:effectExtent l="0" t="0" r="0" b="0"/>
            <wp:docPr id="15827000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700015" name=""/>
                    <pic:cNvPicPr/>
                  </pic:nvPicPr>
                  <pic:blipFill>
                    <a:blip r:embed="rId9"/>
                    <a:stretch>
                      <a:fillRect/>
                    </a:stretch>
                  </pic:blipFill>
                  <pic:spPr>
                    <a:xfrm>
                      <a:off x="0" y="0"/>
                      <a:ext cx="3340100" cy="1511300"/>
                    </a:xfrm>
                    <a:prstGeom prst="rect">
                      <a:avLst/>
                    </a:prstGeom>
                  </pic:spPr>
                </pic:pic>
              </a:graphicData>
            </a:graphic>
          </wp:inline>
        </w:drawing>
      </w:r>
    </w:p>
    <w:p w:rsidR="005C64FE" w:rsidRDefault="005C64FE" w:rsidP="005C64FE">
      <w:pPr>
        <w:pStyle w:val="paragraph"/>
        <w:spacing w:before="0" w:beforeAutospacing="0" w:after="0" w:afterAutospacing="0"/>
        <w:jc w:val="center"/>
        <w:textAlignment w:val="baseline"/>
        <w:rPr>
          <w:rStyle w:val="eop"/>
          <w:rFonts w:ascii="Arial" w:hAnsi="Arial" w:cs="Arial"/>
          <w:bCs/>
          <w:i/>
          <w:iCs/>
          <w:color w:val="000000"/>
          <w:sz w:val="22"/>
          <w:szCs w:val="22"/>
        </w:rPr>
      </w:pPr>
      <w:r>
        <w:rPr>
          <w:rStyle w:val="eop"/>
          <w:rFonts w:ascii="Arial" w:hAnsi="Arial" w:cs="Arial"/>
          <w:bCs/>
          <w:i/>
          <w:iCs/>
          <w:color w:val="000000"/>
          <w:sz w:val="22"/>
          <w:szCs w:val="22"/>
        </w:rPr>
        <w:t xml:space="preserve">Image detailing how HART works on existing 4-20mA analogue signals by super-imposing digital signals </w:t>
      </w:r>
      <w:sdt>
        <w:sdtPr>
          <w:rPr>
            <w:rStyle w:val="eop"/>
            <w:rFonts w:ascii="Arial" w:hAnsi="Arial" w:cs="Arial"/>
            <w:bCs/>
            <w:i/>
            <w:iCs/>
            <w:color w:val="000000"/>
            <w:sz w:val="22"/>
            <w:szCs w:val="22"/>
          </w:rPr>
          <w:id w:val="-1608186249"/>
          <w:citation/>
        </w:sdtPr>
        <w:sdtContent>
          <w:r>
            <w:rPr>
              <w:rStyle w:val="eop"/>
              <w:rFonts w:ascii="Arial" w:hAnsi="Arial" w:cs="Arial"/>
              <w:bCs/>
              <w:i/>
              <w:iCs/>
              <w:color w:val="000000"/>
              <w:sz w:val="22"/>
              <w:szCs w:val="22"/>
            </w:rPr>
            <w:fldChar w:fldCharType="begin"/>
          </w:r>
          <w:r>
            <w:rPr>
              <w:rStyle w:val="eop"/>
              <w:rFonts w:ascii="Arial" w:hAnsi="Arial" w:cs="Arial"/>
              <w:bCs/>
              <w:i/>
              <w:iCs/>
              <w:color w:val="000000"/>
              <w:sz w:val="22"/>
              <w:szCs w:val="22"/>
              <w:lang w:val="en-US"/>
            </w:rPr>
            <w:instrText xml:space="preserve">CITATION Joh12 \l 1033 </w:instrText>
          </w:r>
          <w:r>
            <w:rPr>
              <w:rStyle w:val="eop"/>
              <w:rFonts w:ascii="Arial" w:hAnsi="Arial" w:cs="Arial"/>
              <w:bCs/>
              <w:i/>
              <w:iCs/>
              <w:color w:val="000000"/>
              <w:sz w:val="22"/>
              <w:szCs w:val="22"/>
            </w:rPr>
            <w:fldChar w:fldCharType="separate"/>
          </w:r>
          <w:r w:rsidR="00145F39" w:rsidRPr="00145F39">
            <w:rPr>
              <w:rFonts w:ascii="Arial" w:hAnsi="Arial" w:cs="Arial"/>
              <w:noProof/>
              <w:color w:val="000000"/>
              <w:sz w:val="22"/>
              <w:szCs w:val="22"/>
              <w:lang w:val="en-US"/>
            </w:rPr>
            <w:t>(Johnson, 2012)</w:t>
          </w:r>
          <w:r>
            <w:rPr>
              <w:rStyle w:val="eop"/>
              <w:rFonts w:ascii="Arial" w:hAnsi="Arial" w:cs="Arial"/>
              <w:bCs/>
              <w:i/>
              <w:iCs/>
              <w:color w:val="000000"/>
              <w:sz w:val="22"/>
              <w:szCs w:val="22"/>
            </w:rPr>
            <w:fldChar w:fldCharType="end"/>
          </w:r>
        </w:sdtContent>
      </w:sdt>
    </w:p>
    <w:p w:rsidR="005C64FE" w:rsidRPr="005C64FE" w:rsidRDefault="005C64FE" w:rsidP="005C64FE">
      <w:pPr>
        <w:pStyle w:val="paragraph"/>
        <w:spacing w:before="0" w:beforeAutospacing="0" w:after="0" w:afterAutospacing="0"/>
        <w:jc w:val="center"/>
        <w:textAlignment w:val="baseline"/>
        <w:rPr>
          <w:rStyle w:val="eop"/>
          <w:rFonts w:ascii="Arial" w:hAnsi="Arial" w:cs="Arial"/>
          <w:bCs/>
          <w:i/>
          <w:iCs/>
          <w:color w:val="000000"/>
          <w:sz w:val="22"/>
          <w:szCs w:val="22"/>
        </w:rPr>
      </w:pPr>
    </w:p>
    <w:p w:rsidR="006F52F9" w:rsidRPr="000D67CD" w:rsidRDefault="006F52F9" w:rsidP="00F1605D">
      <w:pPr>
        <w:pStyle w:val="paragraph"/>
        <w:spacing w:before="0" w:beforeAutospacing="0" w:after="0" w:afterAutospacing="0"/>
        <w:jc w:val="both"/>
        <w:textAlignment w:val="baseline"/>
        <w:rPr>
          <w:rStyle w:val="eop"/>
          <w:rFonts w:ascii="Arial" w:hAnsi="Arial" w:cs="Arial"/>
          <w:bCs/>
          <w:color w:val="000000"/>
          <w:sz w:val="22"/>
          <w:szCs w:val="22"/>
        </w:rPr>
      </w:pPr>
    </w:p>
    <w:p w:rsidR="00592718" w:rsidRPr="000D67CD" w:rsidRDefault="00056C83" w:rsidP="00F1605D">
      <w:pPr>
        <w:pStyle w:val="paragraph"/>
        <w:spacing w:before="0" w:beforeAutospacing="0" w:after="0" w:afterAutospacing="0"/>
        <w:jc w:val="both"/>
        <w:textAlignment w:val="baseline"/>
        <w:rPr>
          <w:rStyle w:val="eop"/>
          <w:rFonts w:ascii="Arial" w:hAnsi="Arial" w:cs="Arial"/>
          <w:bCs/>
          <w:color w:val="000000"/>
          <w:sz w:val="22"/>
          <w:szCs w:val="22"/>
        </w:rPr>
      </w:pPr>
      <w:r w:rsidRPr="000D67CD">
        <w:rPr>
          <w:rStyle w:val="eop"/>
          <w:rFonts w:ascii="Arial" w:hAnsi="Arial" w:cs="Arial"/>
          <w:bCs/>
          <w:color w:val="000000"/>
          <w:sz w:val="22"/>
          <w:szCs w:val="22"/>
        </w:rPr>
        <w:t>Whilst previously, this was most commonly used by technicians to interrogate instruments using a communicator device, many distributed control system providers now offer solutions such as ‘interface modules’, such as the FBM214 from Foxboro, that allow a more fixed solution to transfer this data real time to the DCS</w:t>
      </w:r>
      <w:sdt>
        <w:sdtPr>
          <w:rPr>
            <w:rStyle w:val="eop"/>
            <w:rFonts w:ascii="Arial" w:hAnsi="Arial" w:cs="Arial"/>
            <w:bCs/>
            <w:color w:val="000000"/>
            <w:sz w:val="22"/>
            <w:szCs w:val="22"/>
          </w:rPr>
          <w:id w:val="1633205254"/>
          <w:citation/>
        </w:sdtPr>
        <w:sdtContent>
          <w:r w:rsidRPr="000D67CD">
            <w:rPr>
              <w:rStyle w:val="eop"/>
              <w:rFonts w:ascii="Arial" w:hAnsi="Arial" w:cs="Arial"/>
              <w:bCs/>
              <w:color w:val="000000"/>
              <w:sz w:val="22"/>
              <w:szCs w:val="22"/>
            </w:rPr>
            <w:fldChar w:fldCharType="begin"/>
          </w:r>
          <w:r w:rsidRPr="000D67CD">
            <w:rPr>
              <w:rStyle w:val="eop"/>
              <w:rFonts w:ascii="Arial" w:hAnsi="Arial" w:cs="Arial"/>
              <w:bCs/>
              <w:color w:val="000000"/>
              <w:sz w:val="22"/>
              <w:szCs w:val="22"/>
              <w:lang w:val="en-US"/>
            </w:rPr>
            <w:instrText xml:space="preserve"> CITATION Inv10 \l 1033 </w:instrText>
          </w:r>
          <w:r w:rsidRPr="000D67CD">
            <w:rPr>
              <w:rStyle w:val="eop"/>
              <w:rFonts w:ascii="Arial" w:hAnsi="Arial" w:cs="Arial"/>
              <w:bCs/>
              <w:color w:val="000000"/>
              <w:sz w:val="22"/>
              <w:szCs w:val="22"/>
            </w:rPr>
            <w:fldChar w:fldCharType="separate"/>
          </w:r>
          <w:r w:rsidR="00145F39">
            <w:rPr>
              <w:rStyle w:val="eop"/>
              <w:rFonts w:ascii="Arial" w:hAnsi="Arial" w:cs="Arial"/>
              <w:bCs/>
              <w:noProof/>
              <w:color w:val="000000"/>
              <w:sz w:val="22"/>
              <w:szCs w:val="22"/>
              <w:lang w:val="en-US"/>
            </w:rPr>
            <w:t xml:space="preserve"> </w:t>
          </w:r>
          <w:r w:rsidR="00145F39" w:rsidRPr="00145F39">
            <w:rPr>
              <w:rFonts w:ascii="Arial" w:hAnsi="Arial" w:cs="Arial"/>
              <w:noProof/>
              <w:color w:val="000000"/>
              <w:sz w:val="22"/>
              <w:szCs w:val="22"/>
              <w:lang w:val="en-US"/>
            </w:rPr>
            <w:t>(Invensys Process Systems, 2010)</w:t>
          </w:r>
          <w:r w:rsidRPr="000D67CD">
            <w:rPr>
              <w:rStyle w:val="eop"/>
              <w:rFonts w:ascii="Arial" w:hAnsi="Arial" w:cs="Arial"/>
              <w:bCs/>
              <w:color w:val="000000"/>
              <w:sz w:val="22"/>
              <w:szCs w:val="22"/>
            </w:rPr>
            <w:fldChar w:fldCharType="end"/>
          </w:r>
        </w:sdtContent>
      </w:sdt>
      <w:r w:rsidRPr="000D67CD">
        <w:rPr>
          <w:rStyle w:val="eop"/>
          <w:rFonts w:ascii="Arial" w:hAnsi="Arial" w:cs="Arial"/>
          <w:bCs/>
          <w:color w:val="000000"/>
          <w:sz w:val="22"/>
          <w:szCs w:val="22"/>
        </w:rPr>
        <w:t xml:space="preserve">. </w:t>
      </w:r>
      <w:r w:rsidR="006F52F9" w:rsidRPr="000D67CD">
        <w:rPr>
          <w:rStyle w:val="eop"/>
          <w:rFonts w:ascii="Arial" w:hAnsi="Arial" w:cs="Arial"/>
          <w:bCs/>
          <w:color w:val="000000"/>
          <w:sz w:val="22"/>
          <w:szCs w:val="22"/>
        </w:rPr>
        <w:t xml:space="preserve">This data can then be monitored from a single location, and maintenance resource prioritised effectively. </w:t>
      </w:r>
    </w:p>
    <w:p w:rsidR="00592718" w:rsidRPr="000D67CD" w:rsidRDefault="00592718" w:rsidP="00F1605D">
      <w:pPr>
        <w:pStyle w:val="paragraph"/>
        <w:spacing w:before="0" w:beforeAutospacing="0" w:after="0" w:afterAutospacing="0"/>
        <w:jc w:val="both"/>
        <w:textAlignment w:val="baseline"/>
        <w:rPr>
          <w:rStyle w:val="eop"/>
          <w:rFonts w:ascii="Arial" w:hAnsi="Arial" w:cs="Arial"/>
          <w:bCs/>
          <w:color w:val="000000"/>
          <w:sz w:val="22"/>
          <w:szCs w:val="22"/>
        </w:rPr>
      </w:pPr>
    </w:p>
    <w:p w:rsidR="00592718" w:rsidRPr="000D67CD" w:rsidRDefault="00592718" w:rsidP="00F1605D">
      <w:pPr>
        <w:pStyle w:val="paragraph"/>
        <w:spacing w:before="0" w:beforeAutospacing="0" w:after="0" w:afterAutospacing="0"/>
        <w:jc w:val="both"/>
        <w:textAlignment w:val="baseline"/>
        <w:rPr>
          <w:rStyle w:val="eop"/>
          <w:rFonts w:ascii="Arial" w:hAnsi="Arial" w:cs="Arial"/>
          <w:bCs/>
          <w:color w:val="000000"/>
          <w:sz w:val="22"/>
          <w:szCs w:val="22"/>
        </w:rPr>
      </w:pPr>
      <w:r w:rsidRPr="000D67CD">
        <w:rPr>
          <w:rStyle w:val="eop"/>
          <w:rFonts w:ascii="Arial" w:hAnsi="Arial" w:cs="Arial"/>
          <w:bCs/>
          <w:color w:val="000000"/>
          <w:sz w:val="22"/>
          <w:szCs w:val="22"/>
        </w:rPr>
        <w:t xml:space="preserve">For example, in the case of a pH </w:t>
      </w:r>
      <w:r w:rsidR="00145F39">
        <w:rPr>
          <w:rStyle w:val="eop"/>
          <w:rFonts w:ascii="Arial" w:hAnsi="Arial" w:cs="Arial"/>
          <w:bCs/>
          <w:color w:val="000000"/>
          <w:sz w:val="22"/>
          <w:szCs w:val="22"/>
        </w:rPr>
        <w:t>analysis instrument</w:t>
      </w:r>
      <w:r w:rsidRPr="000D67CD">
        <w:rPr>
          <w:rStyle w:val="eop"/>
          <w:rFonts w:ascii="Arial" w:hAnsi="Arial" w:cs="Arial"/>
          <w:bCs/>
          <w:color w:val="000000"/>
          <w:sz w:val="22"/>
          <w:szCs w:val="22"/>
        </w:rPr>
        <w:t>, the standard analogue signal would be the pH</w:t>
      </w:r>
      <w:r w:rsidR="00145F39">
        <w:rPr>
          <w:rStyle w:val="eop"/>
          <w:rFonts w:ascii="Arial" w:hAnsi="Arial" w:cs="Arial"/>
          <w:bCs/>
          <w:color w:val="000000"/>
          <w:sz w:val="22"/>
          <w:szCs w:val="22"/>
        </w:rPr>
        <w:t xml:space="preserve"> value, typically ranged 0-14 pH (4-20mA)</w:t>
      </w:r>
      <w:r w:rsidRPr="000D67CD">
        <w:rPr>
          <w:rStyle w:val="eop"/>
          <w:rFonts w:ascii="Arial" w:hAnsi="Arial" w:cs="Arial"/>
          <w:bCs/>
          <w:color w:val="000000"/>
          <w:sz w:val="22"/>
          <w:szCs w:val="22"/>
        </w:rPr>
        <w:t xml:space="preserve">, but a HART signal can be </w:t>
      </w:r>
      <w:r w:rsidR="00145F39">
        <w:rPr>
          <w:rStyle w:val="eop"/>
          <w:rFonts w:ascii="Arial" w:hAnsi="Arial" w:cs="Arial"/>
          <w:bCs/>
          <w:color w:val="000000"/>
          <w:sz w:val="22"/>
          <w:szCs w:val="22"/>
        </w:rPr>
        <w:t xml:space="preserve">digitally </w:t>
      </w:r>
      <w:r w:rsidRPr="000D67CD">
        <w:rPr>
          <w:rStyle w:val="eop"/>
          <w:rFonts w:ascii="Arial" w:hAnsi="Arial" w:cs="Arial"/>
          <w:bCs/>
          <w:color w:val="000000"/>
          <w:sz w:val="22"/>
          <w:szCs w:val="22"/>
        </w:rPr>
        <w:lastRenderedPageBreak/>
        <w:t>superimposed upon this</w:t>
      </w:r>
      <w:r w:rsidR="00145F39">
        <w:rPr>
          <w:rStyle w:val="eop"/>
          <w:rFonts w:ascii="Arial" w:hAnsi="Arial" w:cs="Arial"/>
          <w:bCs/>
          <w:color w:val="000000"/>
          <w:sz w:val="22"/>
          <w:szCs w:val="22"/>
        </w:rPr>
        <w:t xml:space="preserve"> without impact to the analogue value</w:t>
      </w:r>
      <w:r w:rsidRPr="000D67CD">
        <w:rPr>
          <w:rStyle w:val="eop"/>
          <w:rFonts w:ascii="Arial" w:hAnsi="Arial" w:cs="Arial"/>
          <w:bCs/>
          <w:color w:val="000000"/>
          <w:sz w:val="22"/>
          <w:szCs w:val="22"/>
        </w:rPr>
        <w:t>. Many vendors, including Emerson</w:t>
      </w:r>
      <w:r w:rsidR="00145F39">
        <w:rPr>
          <w:rStyle w:val="eop"/>
          <w:rFonts w:ascii="Arial" w:hAnsi="Arial" w:cs="Arial"/>
          <w:bCs/>
          <w:color w:val="000000"/>
          <w:sz w:val="22"/>
          <w:szCs w:val="22"/>
        </w:rPr>
        <w:t xml:space="preserve"> / Rosemount</w:t>
      </w:r>
      <w:r w:rsidRPr="000D67CD">
        <w:rPr>
          <w:rStyle w:val="eop"/>
          <w:rFonts w:ascii="Arial" w:hAnsi="Arial" w:cs="Arial"/>
          <w:bCs/>
          <w:color w:val="000000"/>
          <w:sz w:val="22"/>
          <w:szCs w:val="22"/>
        </w:rPr>
        <w:t>, have</w:t>
      </w:r>
      <w:r w:rsidR="00145F39">
        <w:rPr>
          <w:rStyle w:val="eop"/>
          <w:rFonts w:ascii="Arial" w:hAnsi="Arial" w:cs="Arial"/>
          <w:bCs/>
          <w:color w:val="000000"/>
          <w:sz w:val="22"/>
          <w:szCs w:val="22"/>
        </w:rPr>
        <w:t xml:space="preserve"> analyser</w:t>
      </w:r>
      <w:r w:rsidRPr="000D67CD">
        <w:rPr>
          <w:rStyle w:val="eop"/>
          <w:rFonts w:ascii="Arial" w:hAnsi="Arial" w:cs="Arial"/>
          <w:bCs/>
          <w:color w:val="000000"/>
          <w:sz w:val="22"/>
          <w:szCs w:val="22"/>
        </w:rPr>
        <w:t xml:space="preserve"> instruments which can output diagnostic </w:t>
      </w:r>
      <w:r w:rsidR="009459B7" w:rsidRPr="000D67CD">
        <w:rPr>
          <w:rStyle w:val="eop"/>
          <w:rFonts w:ascii="Arial" w:hAnsi="Arial" w:cs="Arial"/>
          <w:bCs/>
          <w:color w:val="000000"/>
          <w:sz w:val="22"/>
          <w:szCs w:val="22"/>
        </w:rPr>
        <w:t>impedance</w:t>
      </w:r>
      <w:r w:rsidRPr="000D67CD">
        <w:rPr>
          <w:rStyle w:val="eop"/>
          <w:rFonts w:ascii="Arial" w:hAnsi="Arial" w:cs="Arial"/>
          <w:bCs/>
          <w:color w:val="000000"/>
          <w:sz w:val="22"/>
          <w:szCs w:val="22"/>
        </w:rPr>
        <w:t xml:space="preserve"> measurements, which are a signal of sensor health </w:t>
      </w:r>
      <w:sdt>
        <w:sdtPr>
          <w:rPr>
            <w:rStyle w:val="eop"/>
            <w:rFonts w:ascii="Arial" w:hAnsi="Arial" w:cs="Arial"/>
            <w:bCs/>
            <w:color w:val="000000"/>
            <w:sz w:val="22"/>
            <w:szCs w:val="22"/>
          </w:rPr>
          <w:id w:val="-2052921856"/>
          <w:citation/>
        </w:sdtPr>
        <w:sdtContent>
          <w:r w:rsidRPr="000D67CD">
            <w:rPr>
              <w:rStyle w:val="eop"/>
              <w:rFonts w:ascii="Arial" w:hAnsi="Arial" w:cs="Arial"/>
              <w:bCs/>
              <w:color w:val="000000"/>
              <w:sz w:val="22"/>
              <w:szCs w:val="22"/>
            </w:rPr>
            <w:fldChar w:fldCharType="begin"/>
          </w:r>
          <w:r w:rsidRPr="000D67CD">
            <w:rPr>
              <w:rStyle w:val="eop"/>
              <w:rFonts w:ascii="Arial" w:hAnsi="Arial" w:cs="Arial"/>
              <w:bCs/>
              <w:color w:val="000000"/>
              <w:sz w:val="22"/>
              <w:szCs w:val="22"/>
              <w:lang w:val="en-US"/>
            </w:rPr>
            <w:instrText xml:space="preserve"> CITATION Eme19 \l 1033 </w:instrText>
          </w:r>
          <w:r w:rsidRPr="000D67CD">
            <w:rPr>
              <w:rStyle w:val="eop"/>
              <w:rFonts w:ascii="Arial" w:hAnsi="Arial" w:cs="Arial"/>
              <w:bCs/>
              <w:color w:val="000000"/>
              <w:sz w:val="22"/>
              <w:szCs w:val="22"/>
            </w:rPr>
            <w:fldChar w:fldCharType="separate"/>
          </w:r>
          <w:r w:rsidR="00145F39" w:rsidRPr="00145F39">
            <w:rPr>
              <w:rFonts w:ascii="Arial" w:hAnsi="Arial" w:cs="Arial"/>
              <w:noProof/>
              <w:color w:val="000000"/>
              <w:sz w:val="22"/>
              <w:szCs w:val="22"/>
              <w:lang w:val="en-US"/>
            </w:rPr>
            <w:t>(Emerson, 2019)</w:t>
          </w:r>
          <w:r w:rsidRPr="000D67CD">
            <w:rPr>
              <w:rStyle w:val="eop"/>
              <w:rFonts w:ascii="Arial" w:hAnsi="Arial" w:cs="Arial"/>
              <w:bCs/>
              <w:color w:val="000000"/>
              <w:sz w:val="22"/>
              <w:szCs w:val="22"/>
            </w:rPr>
            <w:fldChar w:fldCharType="end"/>
          </w:r>
        </w:sdtContent>
      </w:sdt>
      <w:r w:rsidR="009459B7" w:rsidRPr="000D67CD">
        <w:rPr>
          <w:rStyle w:val="eop"/>
          <w:rFonts w:ascii="Arial" w:hAnsi="Arial" w:cs="Arial"/>
          <w:bCs/>
          <w:color w:val="000000"/>
          <w:sz w:val="22"/>
          <w:szCs w:val="22"/>
        </w:rPr>
        <w:t xml:space="preserve">. </w:t>
      </w:r>
      <w:r w:rsidR="00724103" w:rsidRPr="000D67CD">
        <w:rPr>
          <w:rStyle w:val="eop"/>
          <w:rFonts w:ascii="Arial" w:hAnsi="Arial" w:cs="Arial"/>
          <w:bCs/>
          <w:color w:val="000000"/>
          <w:sz w:val="22"/>
          <w:szCs w:val="22"/>
        </w:rPr>
        <w:t>pH measurements are often critical to a business, for example, they can be used to identify leaks in reboilers or heat-exchangers (</w:t>
      </w:r>
      <w:proofErr w:type="gramStart"/>
      <w:r w:rsidR="00724103" w:rsidRPr="000D67CD">
        <w:rPr>
          <w:rStyle w:val="eop"/>
          <w:rFonts w:ascii="Arial" w:hAnsi="Arial" w:cs="Arial"/>
          <w:bCs/>
          <w:color w:val="000000"/>
          <w:sz w:val="22"/>
          <w:szCs w:val="22"/>
        </w:rPr>
        <w:t>i.e.</w:t>
      </w:r>
      <w:proofErr w:type="gramEnd"/>
      <w:r w:rsidR="00724103" w:rsidRPr="000D67CD">
        <w:rPr>
          <w:rStyle w:val="eop"/>
          <w:rFonts w:ascii="Arial" w:hAnsi="Arial" w:cs="Arial"/>
          <w:bCs/>
          <w:color w:val="000000"/>
          <w:sz w:val="22"/>
          <w:szCs w:val="22"/>
        </w:rPr>
        <w:t xml:space="preserve"> if condensate becomes more acidic, it is an early indication of tube failure), but often measuring pH in high purity water, defined by ASTM D5464 as water with a conductivity &lt;100</w:t>
      </w:r>
      <w:r w:rsidR="00145F39">
        <w:rPr>
          <w:rStyle w:val="eop"/>
          <w:rFonts w:ascii="Arial" w:hAnsi="Arial" w:cs="Arial"/>
          <w:bCs/>
          <w:color w:val="000000"/>
          <w:sz w:val="22"/>
          <w:szCs w:val="22"/>
        </w:rPr>
        <w:t xml:space="preserve"> </w:t>
      </w:r>
      <w:r w:rsidR="00724103" w:rsidRPr="000D67CD">
        <w:rPr>
          <w:rStyle w:val="eop"/>
          <w:rFonts w:ascii="Arial" w:hAnsi="Arial" w:cs="Arial"/>
          <w:bCs/>
          <w:color w:val="000000"/>
          <w:sz w:val="22"/>
          <w:szCs w:val="22"/>
        </w:rPr>
        <w:t>micro Siemens, is problematic due to the lack of ionic strength of the sample</w:t>
      </w:r>
      <w:r w:rsidR="00145F39">
        <w:rPr>
          <w:rStyle w:val="eop"/>
          <w:rFonts w:ascii="Arial" w:hAnsi="Arial" w:cs="Arial"/>
          <w:bCs/>
          <w:color w:val="000000"/>
          <w:sz w:val="22"/>
          <w:szCs w:val="22"/>
        </w:rPr>
        <w:t xml:space="preserve"> causing slow response or inaccuracies in readings</w:t>
      </w:r>
      <w:sdt>
        <w:sdtPr>
          <w:rPr>
            <w:rStyle w:val="eop"/>
            <w:rFonts w:ascii="Arial" w:hAnsi="Arial" w:cs="Arial"/>
            <w:bCs/>
            <w:color w:val="000000"/>
            <w:sz w:val="22"/>
            <w:szCs w:val="22"/>
          </w:rPr>
          <w:id w:val="1070383003"/>
          <w:citation/>
        </w:sdtPr>
        <w:sdtContent>
          <w:r w:rsidR="00724103" w:rsidRPr="000D67CD">
            <w:rPr>
              <w:rStyle w:val="eop"/>
              <w:rFonts w:ascii="Arial" w:hAnsi="Arial" w:cs="Arial"/>
              <w:bCs/>
              <w:color w:val="000000"/>
              <w:sz w:val="22"/>
              <w:szCs w:val="22"/>
            </w:rPr>
            <w:fldChar w:fldCharType="begin"/>
          </w:r>
          <w:r w:rsidR="00724103" w:rsidRPr="000D67CD">
            <w:rPr>
              <w:rStyle w:val="eop"/>
              <w:rFonts w:ascii="Arial" w:hAnsi="Arial" w:cs="Arial"/>
              <w:bCs/>
              <w:color w:val="000000"/>
              <w:sz w:val="22"/>
              <w:szCs w:val="22"/>
              <w:lang w:val="en-US"/>
            </w:rPr>
            <w:instrText xml:space="preserve"> CITATION The14 \l 1033 </w:instrText>
          </w:r>
          <w:r w:rsidR="00724103" w:rsidRPr="000D67CD">
            <w:rPr>
              <w:rStyle w:val="eop"/>
              <w:rFonts w:ascii="Arial" w:hAnsi="Arial" w:cs="Arial"/>
              <w:bCs/>
              <w:color w:val="000000"/>
              <w:sz w:val="22"/>
              <w:szCs w:val="22"/>
            </w:rPr>
            <w:fldChar w:fldCharType="separate"/>
          </w:r>
          <w:r w:rsidR="00145F39">
            <w:rPr>
              <w:rStyle w:val="eop"/>
              <w:rFonts w:ascii="Arial" w:hAnsi="Arial" w:cs="Arial"/>
              <w:bCs/>
              <w:noProof/>
              <w:color w:val="000000"/>
              <w:sz w:val="22"/>
              <w:szCs w:val="22"/>
              <w:lang w:val="en-US"/>
            </w:rPr>
            <w:t xml:space="preserve"> </w:t>
          </w:r>
          <w:r w:rsidR="00145F39" w:rsidRPr="00145F39">
            <w:rPr>
              <w:rFonts w:ascii="Arial" w:hAnsi="Arial" w:cs="Arial"/>
              <w:noProof/>
              <w:color w:val="000000"/>
              <w:sz w:val="22"/>
              <w:szCs w:val="22"/>
              <w:lang w:val="en-US"/>
            </w:rPr>
            <w:t>(Thermo Scientific, 2014)</w:t>
          </w:r>
          <w:r w:rsidR="00724103" w:rsidRPr="000D67CD">
            <w:rPr>
              <w:rStyle w:val="eop"/>
              <w:rFonts w:ascii="Arial" w:hAnsi="Arial" w:cs="Arial"/>
              <w:bCs/>
              <w:color w:val="000000"/>
              <w:sz w:val="22"/>
              <w:szCs w:val="22"/>
            </w:rPr>
            <w:fldChar w:fldCharType="end"/>
          </w:r>
        </w:sdtContent>
      </w:sdt>
      <w:r w:rsidR="00724103" w:rsidRPr="000D67CD">
        <w:rPr>
          <w:rStyle w:val="eop"/>
          <w:rFonts w:ascii="Arial" w:hAnsi="Arial" w:cs="Arial"/>
          <w:bCs/>
          <w:color w:val="000000"/>
          <w:sz w:val="22"/>
          <w:szCs w:val="22"/>
        </w:rPr>
        <w:t xml:space="preserve">. Having additional parameters report to the DCS, besides the pH itself, along the same single pair cable, has considerable advantages to achieve ‘threshold’ values for when maintenance on the system is needed to avoid complete failure. </w:t>
      </w:r>
    </w:p>
    <w:p w:rsidR="009459B7" w:rsidRPr="000D67CD" w:rsidRDefault="009459B7" w:rsidP="00F1605D">
      <w:pPr>
        <w:pStyle w:val="paragraph"/>
        <w:spacing w:before="0" w:beforeAutospacing="0" w:after="0" w:afterAutospacing="0"/>
        <w:jc w:val="both"/>
        <w:textAlignment w:val="baseline"/>
        <w:rPr>
          <w:rStyle w:val="eop"/>
          <w:rFonts w:ascii="Arial" w:hAnsi="Arial" w:cs="Arial"/>
          <w:bCs/>
          <w:color w:val="000000"/>
          <w:sz w:val="22"/>
          <w:szCs w:val="22"/>
        </w:rPr>
      </w:pPr>
    </w:p>
    <w:p w:rsidR="002A5F94" w:rsidRPr="000D67CD" w:rsidRDefault="009459B7" w:rsidP="00F1605D">
      <w:pPr>
        <w:pStyle w:val="paragraph"/>
        <w:spacing w:before="0" w:beforeAutospacing="0" w:after="0" w:afterAutospacing="0"/>
        <w:jc w:val="both"/>
        <w:textAlignment w:val="baseline"/>
        <w:rPr>
          <w:rStyle w:val="eop"/>
          <w:rFonts w:ascii="Arial" w:hAnsi="Arial" w:cs="Arial"/>
          <w:bCs/>
          <w:color w:val="000000"/>
          <w:sz w:val="22"/>
          <w:szCs w:val="22"/>
        </w:rPr>
      </w:pPr>
      <w:r w:rsidRPr="000D67CD">
        <w:rPr>
          <w:rStyle w:val="eop"/>
          <w:rFonts w:ascii="Arial" w:hAnsi="Arial" w:cs="Arial"/>
          <w:bCs/>
          <w:color w:val="000000"/>
          <w:sz w:val="22"/>
          <w:szCs w:val="22"/>
        </w:rPr>
        <w:t>Another example could be a conductivity measurement, although this would equally apply to a</w:t>
      </w:r>
      <w:r w:rsidR="006F52F9" w:rsidRPr="000D67CD">
        <w:rPr>
          <w:rStyle w:val="eop"/>
          <w:rFonts w:ascii="Arial" w:hAnsi="Arial" w:cs="Arial"/>
          <w:bCs/>
          <w:color w:val="000000"/>
          <w:sz w:val="22"/>
          <w:szCs w:val="22"/>
        </w:rPr>
        <w:t xml:space="preserve"> number of water quality analysers, which potentially have a design temperature limitation</w:t>
      </w:r>
      <w:r w:rsidRPr="000D67CD">
        <w:rPr>
          <w:rStyle w:val="eop"/>
          <w:rFonts w:ascii="Arial" w:hAnsi="Arial" w:cs="Arial"/>
          <w:bCs/>
          <w:color w:val="000000"/>
          <w:sz w:val="22"/>
          <w:szCs w:val="22"/>
        </w:rPr>
        <w:t>.</w:t>
      </w:r>
      <w:r w:rsidR="00211D69" w:rsidRPr="000D67CD">
        <w:rPr>
          <w:rStyle w:val="eop"/>
          <w:rFonts w:ascii="Arial" w:hAnsi="Arial" w:cs="Arial"/>
          <w:bCs/>
          <w:color w:val="000000"/>
          <w:sz w:val="22"/>
          <w:szCs w:val="22"/>
        </w:rPr>
        <w:t xml:space="preserve"> </w:t>
      </w:r>
      <w:r w:rsidR="000E12D9" w:rsidRPr="000D67CD">
        <w:rPr>
          <w:rStyle w:val="eop"/>
          <w:rFonts w:ascii="Arial" w:hAnsi="Arial" w:cs="Arial"/>
          <w:bCs/>
          <w:color w:val="000000"/>
          <w:sz w:val="22"/>
          <w:szCs w:val="22"/>
        </w:rPr>
        <w:t>Likewise with pH, conductivity can be used in condensate as an indicator of exchanger or reboiler failure as it should rise when ions are present, although a disadvantage of conductivity is that it is non-specific (</w:t>
      </w:r>
      <w:proofErr w:type="gramStart"/>
      <w:r w:rsidR="000E12D9" w:rsidRPr="000D67CD">
        <w:rPr>
          <w:rStyle w:val="eop"/>
          <w:rFonts w:ascii="Arial" w:hAnsi="Arial" w:cs="Arial"/>
          <w:bCs/>
          <w:color w:val="000000"/>
          <w:sz w:val="22"/>
          <w:szCs w:val="22"/>
        </w:rPr>
        <w:t>i.e.</w:t>
      </w:r>
      <w:proofErr w:type="gramEnd"/>
      <w:r w:rsidR="000E12D9" w:rsidRPr="000D67CD">
        <w:rPr>
          <w:rStyle w:val="eop"/>
          <w:rFonts w:ascii="Arial" w:hAnsi="Arial" w:cs="Arial"/>
          <w:bCs/>
          <w:color w:val="000000"/>
          <w:sz w:val="22"/>
          <w:szCs w:val="22"/>
        </w:rPr>
        <w:t xml:space="preserve"> chemical dosing, scaling in pipes may show as high conductivity which are not heat exchanger failure related). </w:t>
      </w:r>
      <w:r w:rsidR="00211D69" w:rsidRPr="000D67CD">
        <w:rPr>
          <w:rStyle w:val="eop"/>
          <w:rFonts w:ascii="Arial" w:hAnsi="Arial" w:cs="Arial"/>
          <w:bCs/>
          <w:color w:val="000000"/>
          <w:sz w:val="22"/>
          <w:szCs w:val="22"/>
        </w:rPr>
        <w:t xml:space="preserve">An example is the </w:t>
      </w:r>
      <w:proofErr w:type="spellStart"/>
      <w:r w:rsidR="00211D69" w:rsidRPr="000D67CD">
        <w:rPr>
          <w:rStyle w:val="eop"/>
          <w:rFonts w:ascii="Arial" w:hAnsi="Arial" w:cs="Arial"/>
          <w:bCs/>
          <w:color w:val="000000"/>
          <w:sz w:val="22"/>
          <w:szCs w:val="22"/>
        </w:rPr>
        <w:t>Yokgawa</w:t>
      </w:r>
      <w:proofErr w:type="spellEnd"/>
      <w:r w:rsidR="00211D69" w:rsidRPr="000D67CD">
        <w:rPr>
          <w:rStyle w:val="eop"/>
          <w:rFonts w:ascii="Arial" w:hAnsi="Arial" w:cs="Arial"/>
          <w:bCs/>
          <w:color w:val="000000"/>
          <w:sz w:val="22"/>
          <w:szCs w:val="22"/>
        </w:rPr>
        <w:t xml:space="preserve"> SC8SG which has a design temperature 100 degrees Celsius</w:t>
      </w:r>
      <w:sdt>
        <w:sdtPr>
          <w:rPr>
            <w:rStyle w:val="eop"/>
            <w:rFonts w:ascii="Arial" w:hAnsi="Arial" w:cs="Arial"/>
            <w:bCs/>
            <w:color w:val="000000"/>
            <w:sz w:val="22"/>
            <w:szCs w:val="22"/>
          </w:rPr>
          <w:id w:val="-65497483"/>
          <w:citation/>
        </w:sdtPr>
        <w:sdtContent>
          <w:r w:rsidR="00211D69" w:rsidRPr="000D67CD">
            <w:rPr>
              <w:rStyle w:val="eop"/>
              <w:rFonts w:ascii="Arial" w:hAnsi="Arial" w:cs="Arial"/>
              <w:bCs/>
              <w:color w:val="000000"/>
              <w:sz w:val="22"/>
              <w:szCs w:val="22"/>
            </w:rPr>
            <w:fldChar w:fldCharType="begin"/>
          </w:r>
          <w:r w:rsidR="00211D69" w:rsidRPr="000D67CD">
            <w:rPr>
              <w:rStyle w:val="eop"/>
              <w:rFonts w:ascii="Arial" w:hAnsi="Arial" w:cs="Arial"/>
              <w:bCs/>
              <w:color w:val="000000"/>
              <w:sz w:val="22"/>
              <w:szCs w:val="22"/>
              <w:lang w:val="en-US"/>
            </w:rPr>
            <w:instrText xml:space="preserve"> CITATION Yok22 \l 1033 </w:instrText>
          </w:r>
          <w:r w:rsidR="00211D69" w:rsidRPr="000D67CD">
            <w:rPr>
              <w:rStyle w:val="eop"/>
              <w:rFonts w:ascii="Arial" w:hAnsi="Arial" w:cs="Arial"/>
              <w:bCs/>
              <w:color w:val="000000"/>
              <w:sz w:val="22"/>
              <w:szCs w:val="22"/>
            </w:rPr>
            <w:fldChar w:fldCharType="separate"/>
          </w:r>
          <w:r w:rsidR="00145F39">
            <w:rPr>
              <w:rStyle w:val="eop"/>
              <w:rFonts w:ascii="Arial" w:hAnsi="Arial" w:cs="Arial"/>
              <w:bCs/>
              <w:noProof/>
              <w:color w:val="000000"/>
              <w:sz w:val="22"/>
              <w:szCs w:val="22"/>
              <w:lang w:val="en-US"/>
            </w:rPr>
            <w:t xml:space="preserve"> </w:t>
          </w:r>
          <w:r w:rsidR="00145F39" w:rsidRPr="00145F39">
            <w:rPr>
              <w:rFonts w:ascii="Arial" w:hAnsi="Arial" w:cs="Arial"/>
              <w:noProof/>
              <w:color w:val="000000"/>
              <w:sz w:val="22"/>
              <w:szCs w:val="22"/>
              <w:lang w:val="en-US"/>
            </w:rPr>
            <w:t>(Yokogawa Electric Corporation, 2022)</w:t>
          </w:r>
          <w:r w:rsidR="00211D69" w:rsidRPr="000D67CD">
            <w:rPr>
              <w:rStyle w:val="eop"/>
              <w:rFonts w:ascii="Arial" w:hAnsi="Arial" w:cs="Arial"/>
              <w:bCs/>
              <w:color w:val="000000"/>
              <w:sz w:val="22"/>
              <w:szCs w:val="22"/>
            </w:rPr>
            <w:fldChar w:fldCharType="end"/>
          </w:r>
        </w:sdtContent>
      </w:sdt>
      <w:r w:rsidR="00211D69" w:rsidRPr="000D67CD">
        <w:rPr>
          <w:rStyle w:val="eop"/>
          <w:rFonts w:ascii="Arial" w:hAnsi="Arial" w:cs="Arial"/>
          <w:bCs/>
          <w:color w:val="000000"/>
          <w:sz w:val="22"/>
          <w:szCs w:val="22"/>
        </w:rPr>
        <w:t xml:space="preserve"> – many condensate or steam applications will require cooling to meet this design temperature requirement.</w:t>
      </w:r>
      <w:r w:rsidRPr="000D67CD">
        <w:rPr>
          <w:rStyle w:val="eop"/>
          <w:rFonts w:ascii="Arial" w:hAnsi="Arial" w:cs="Arial"/>
          <w:bCs/>
          <w:color w:val="000000"/>
          <w:sz w:val="22"/>
          <w:szCs w:val="22"/>
        </w:rPr>
        <w:t xml:space="preserve"> ASTM D 1066 shows how in power plants, often samples need be cooled through a cooler before parameters such as pH, conductivity, dissolved oxygen, silica etc are measured. Transmitting the temperature of the sample, which would be post-cooler, would be indicative of cooler health. A sudden, unexplained rise in temperature could lead to a quick and safe isolation of the analysers before they were run at a temperature above their design limits, whilst the cooler is fixed</w:t>
      </w:r>
      <w:r w:rsidR="00637799" w:rsidRPr="000D67CD">
        <w:rPr>
          <w:rStyle w:val="eop"/>
          <w:rFonts w:ascii="Arial" w:hAnsi="Arial" w:cs="Arial"/>
          <w:bCs/>
          <w:color w:val="000000"/>
          <w:sz w:val="22"/>
          <w:szCs w:val="22"/>
        </w:rPr>
        <w:t xml:space="preserve"> or replaced</w:t>
      </w:r>
      <w:r w:rsidRPr="000D67CD">
        <w:rPr>
          <w:rStyle w:val="eop"/>
          <w:rFonts w:ascii="Arial" w:hAnsi="Arial" w:cs="Arial"/>
          <w:bCs/>
          <w:color w:val="000000"/>
          <w:sz w:val="22"/>
          <w:szCs w:val="22"/>
        </w:rPr>
        <w:t xml:space="preserve">, or cooling water </w:t>
      </w:r>
      <w:r w:rsidR="00637799" w:rsidRPr="000D67CD">
        <w:rPr>
          <w:rStyle w:val="eop"/>
          <w:rFonts w:ascii="Arial" w:hAnsi="Arial" w:cs="Arial"/>
          <w:bCs/>
          <w:color w:val="000000"/>
          <w:sz w:val="22"/>
          <w:szCs w:val="22"/>
        </w:rPr>
        <w:t>supply is restored.</w:t>
      </w:r>
      <w:r w:rsidR="00145F39">
        <w:rPr>
          <w:rStyle w:val="eop"/>
          <w:rFonts w:ascii="Arial" w:hAnsi="Arial" w:cs="Arial"/>
          <w:bCs/>
          <w:color w:val="000000"/>
          <w:sz w:val="22"/>
          <w:szCs w:val="22"/>
        </w:rPr>
        <w:t xml:space="preserve"> In the chemical industry, compliance with IEC EN 60079 or ATEX Directive 2014/34/EU is also mandatory and the ‘T Limit’ or temperature limit, is needed for compliance to prevent explosions from sparks which could occur in a hazardous area </w:t>
      </w:r>
      <w:sdt>
        <w:sdtPr>
          <w:rPr>
            <w:rStyle w:val="eop"/>
            <w:rFonts w:ascii="Arial" w:hAnsi="Arial" w:cs="Arial"/>
            <w:bCs/>
            <w:color w:val="000000"/>
            <w:sz w:val="22"/>
            <w:szCs w:val="22"/>
          </w:rPr>
          <w:id w:val="1097060445"/>
          <w:citation/>
        </w:sdtPr>
        <w:sdtContent>
          <w:r w:rsidR="00145F39">
            <w:rPr>
              <w:rStyle w:val="eop"/>
              <w:rFonts w:ascii="Arial" w:hAnsi="Arial" w:cs="Arial"/>
              <w:bCs/>
              <w:color w:val="000000"/>
              <w:sz w:val="22"/>
              <w:szCs w:val="22"/>
            </w:rPr>
            <w:fldChar w:fldCharType="begin"/>
          </w:r>
          <w:r w:rsidR="00145F39">
            <w:rPr>
              <w:rStyle w:val="eop"/>
              <w:rFonts w:ascii="Arial" w:hAnsi="Arial" w:cs="Arial"/>
              <w:bCs/>
              <w:color w:val="000000"/>
              <w:sz w:val="22"/>
              <w:szCs w:val="22"/>
              <w:lang w:val="en-US"/>
            </w:rPr>
            <w:instrText xml:space="preserve"> CITATION Eur14 \l 1033 </w:instrText>
          </w:r>
          <w:r w:rsidR="00145F39">
            <w:rPr>
              <w:rStyle w:val="eop"/>
              <w:rFonts w:ascii="Arial" w:hAnsi="Arial" w:cs="Arial"/>
              <w:bCs/>
              <w:color w:val="000000"/>
              <w:sz w:val="22"/>
              <w:szCs w:val="22"/>
            </w:rPr>
            <w:fldChar w:fldCharType="separate"/>
          </w:r>
          <w:r w:rsidR="00145F39" w:rsidRPr="00145F39">
            <w:rPr>
              <w:rFonts w:ascii="Arial" w:hAnsi="Arial" w:cs="Arial"/>
              <w:noProof/>
              <w:color w:val="000000"/>
              <w:sz w:val="22"/>
              <w:szCs w:val="22"/>
              <w:lang w:val="en-US"/>
            </w:rPr>
            <w:t>(European Comission, 2014)</w:t>
          </w:r>
          <w:r w:rsidR="00145F39">
            <w:rPr>
              <w:rStyle w:val="eop"/>
              <w:rFonts w:ascii="Arial" w:hAnsi="Arial" w:cs="Arial"/>
              <w:bCs/>
              <w:color w:val="000000"/>
              <w:sz w:val="22"/>
              <w:szCs w:val="22"/>
            </w:rPr>
            <w:fldChar w:fldCharType="end"/>
          </w:r>
        </w:sdtContent>
      </w:sdt>
      <w:r w:rsidR="00145F39">
        <w:rPr>
          <w:rStyle w:val="eop"/>
          <w:rFonts w:ascii="Arial" w:hAnsi="Arial" w:cs="Arial"/>
          <w:bCs/>
          <w:color w:val="000000"/>
          <w:sz w:val="22"/>
          <w:szCs w:val="22"/>
        </w:rPr>
        <w:t xml:space="preserve">. </w:t>
      </w:r>
    </w:p>
    <w:p w:rsidR="000F2BEB" w:rsidRPr="000D67CD" w:rsidRDefault="000F2BEB" w:rsidP="00F1605D">
      <w:pPr>
        <w:pStyle w:val="paragraph"/>
        <w:spacing w:before="0" w:beforeAutospacing="0" w:after="0" w:afterAutospacing="0"/>
        <w:jc w:val="both"/>
        <w:textAlignment w:val="baseline"/>
        <w:rPr>
          <w:rStyle w:val="eop"/>
          <w:rFonts w:ascii="Arial" w:hAnsi="Arial" w:cs="Arial"/>
          <w:bCs/>
          <w:color w:val="000000"/>
          <w:sz w:val="22"/>
          <w:szCs w:val="22"/>
        </w:rPr>
      </w:pPr>
    </w:p>
    <w:p w:rsidR="000F2BEB" w:rsidRPr="000D67CD" w:rsidRDefault="000F2BEB" w:rsidP="00F1605D">
      <w:pPr>
        <w:pStyle w:val="paragraph"/>
        <w:spacing w:before="0" w:beforeAutospacing="0" w:after="0" w:afterAutospacing="0"/>
        <w:jc w:val="both"/>
        <w:textAlignment w:val="baseline"/>
        <w:rPr>
          <w:rStyle w:val="eop"/>
          <w:rFonts w:ascii="Arial" w:hAnsi="Arial" w:cs="Arial"/>
          <w:bCs/>
          <w:color w:val="000000"/>
          <w:sz w:val="22"/>
          <w:szCs w:val="22"/>
        </w:rPr>
      </w:pPr>
    </w:p>
    <w:p w:rsidR="00557BA6" w:rsidRPr="000D67CD" w:rsidRDefault="000F2BEB" w:rsidP="009600E9">
      <w:pPr>
        <w:pStyle w:val="paragraph"/>
        <w:spacing w:before="0" w:beforeAutospacing="0" w:after="0" w:afterAutospacing="0"/>
        <w:jc w:val="center"/>
        <w:textAlignment w:val="baseline"/>
        <w:rPr>
          <w:rStyle w:val="eop"/>
          <w:rFonts w:ascii="Arial" w:hAnsi="Arial" w:cs="Arial"/>
          <w:bCs/>
          <w:color w:val="000000"/>
          <w:sz w:val="22"/>
          <w:szCs w:val="22"/>
        </w:rPr>
      </w:pPr>
      <w:r w:rsidRPr="000D67CD">
        <w:rPr>
          <w:rStyle w:val="eop"/>
          <w:rFonts w:ascii="Arial" w:hAnsi="Arial" w:cs="Arial"/>
          <w:bCs/>
          <w:color w:val="000000"/>
          <w:sz w:val="22"/>
          <w:szCs w:val="22"/>
        </w:rPr>
        <w:lastRenderedPageBreak/>
        <w:drawing>
          <wp:inline distT="0" distB="0" distL="0" distR="0" wp14:anchorId="4B0629B7" wp14:editId="7E36DA96">
            <wp:extent cx="3048000" cy="4064000"/>
            <wp:effectExtent l="0" t="0" r="0" b="0"/>
            <wp:docPr id="21357666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766622" name=""/>
                    <pic:cNvPicPr/>
                  </pic:nvPicPr>
                  <pic:blipFill>
                    <a:blip r:embed="rId10"/>
                    <a:stretch>
                      <a:fillRect/>
                    </a:stretch>
                  </pic:blipFill>
                  <pic:spPr>
                    <a:xfrm>
                      <a:off x="0" y="0"/>
                      <a:ext cx="3048000" cy="4064000"/>
                    </a:xfrm>
                    <a:prstGeom prst="rect">
                      <a:avLst/>
                    </a:prstGeom>
                  </pic:spPr>
                </pic:pic>
              </a:graphicData>
            </a:graphic>
          </wp:inline>
        </w:drawing>
      </w:r>
    </w:p>
    <w:p w:rsidR="000F2BEB" w:rsidRPr="000D67CD" w:rsidRDefault="000F2BEB" w:rsidP="009600E9">
      <w:pPr>
        <w:pStyle w:val="paragraph"/>
        <w:spacing w:before="0" w:beforeAutospacing="0" w:after="0" w:afterAutospacing="0"/>
        <w:jc w:val="center"/>
        <w:textAlignment w:val="baseline"/>
        <w:rPr>
          <w:rStyle w:val="eop"/>
          <w:rFonts w:ascii="Arial" w:hAnsi="Arial" w:cs="Arial"/>
          <w:bCs/>
          <w:i/>
          <w:iCs/>
          <w:color w:val="000000"/>
          <w:sz w:val="22"/>
          <w:szCs w:val="22"/>
        </w:rPr>
      </w:pPr>
      <w:r w:rsidRPr="000D67CD">
        <w:rPr>
          <w:rStyle w:val="eop"/>
          <w:rFonts w:ascii="Arial" w:hAnsi="Arial" w:cs="Arial"/>
          <w:bCs/>
          <w:i/>
          <w:iCs/>
          <w:color w:val="000000"/>
          <w:sz w:val="22"/>
          <w:szCs w:val="22"/>
        </w:rPr>
        <w:t xml:space="preserve">Example </w:t>
      </w:r>
      <w:r w:rsidR="00211D69" w:rsidRPr="000D67CD">
        <w:rPr>
          <w:rStyle w:val="eop"/>
          <w:rFonts w:ascii="Arial" w:hAnsi="Arial" w:cs="Arial"/>
          <w:bCs/>
          <w:i/>
          <w:iCs/>
          <w:color w:val="000000"/>
          <w:sz w:val="22"/>
          <w:szCs w:val="22"/>
        </w:rPr>
        <w:t>photo</w:t>
      </w:r>
      <w:r w:rsidRPr="000D67CD">
        <w:rPr>
          <w:rStyle w:val="eop"/>
          <w:rFonts w:ascii="Arial" w:hAnsi="Arial" w:cs="Arial"/>
          <w:bCs/>
          <w:i/>
          <w:iCs/>
          <w:color w:val="000000"/>
          <w:sz w:val="22"/>
          <w:szCs w:val="22"/>
        </w:rPr>
        <w:t xml:space="preserve"> of a conductivity system, showing the cooler which reduces to sample temperature so that it does not exceed limits of analyser. Cooler could fail, or cooling water supply could be interrupted – HART is able to transmit temperature along the existing 4-20mA used for conductivity to give early warning signs of this.</w:t>
      </w:r>
    </w:p>
    <w:p w:rsidR="000F2BEB" w:rsidRPr="000D67CD" w:rsidRDefault="000F2BEB" w:rsidP="00F1605D">
      <w:pPr>
        <w:pStyle w:val="paragraph"/>
        <w:spacing w:before="0" w:beforeAutospacing="0" w:after="0" w:afterAutospacing="0"/>
        <w:jc w:val="both"/>
        <w:textAlignment w:val="baseline"/>
        <w:rPr>
          <w:rStyle w:val="eop"/>
          <w:rFonts w:ascii="Arial" w:hAnsi="Arial" w:cs="Arial"/>
          <w:bCs/>
          <w:color w:val="000000"/>
          <w:sz w:val="22"/>
          <w:szCs w:val="22"/>
        </w:rPr>
      </w:pPr>
    </w:p>
    <w:p w:rsidR="00557BA6" w:rsidRPr="000D67CD" w:rsidRDefault="00557BA6" w:rsidP="00F1605D">
      <w:pPr>
        <w:pStyle w:val="paragraph"/>
        <w:spacing w:before="0" w:beforeAutospacing="0" w:after="0" w:afterAutospacing="0"/>
        <w:jc w:val="both"/>
        <w:textAlignment w:val="baseline"/>
        <w:rPr>
          <w:rStyle w:val="eop"/>
          <w:rFonts w:ascii="Arial" w:hAnsi="Arial" w:cs="Arial"/>
          <w:bCs/>
          <w:color w:val="000000"/>
          <w:sz w:val="22"/>
          <w:szCs w:val="22"/>
        </w:rPr>
      </w:pPr>
      <w:r w:rsidRPr="000D67CD">
        <w:rPr>
          <w:rStyle w:val="eop"/>
          <w:rFonts w:ascii="Arial" w:hAnsi="Arial" w:cs="Arial"/>
          <w:bCs/>
          <w:color w:val="000000"/>
          <w:sz w:val="22"/>
          <w:szCs w:val="22"/>
        </w:rPr>
        <w:t xml:space="preserve">More generic HART functions are available, such as checking the analogue trim, simulating values to DCS, verification of tag, wiring and power supply </w:t>
      </w:r>
      <w:sdt>
        <w:sdtPr>
          <w:rPr>
            <w:rStyle w:val="eop"/>
            <w:rFonts w:ascii="Arial" w:hAnsi="Arial" w:cs="Arial"/>
            <w:bCs/>
            <w:color w:val="000000"/>
            <w:sz w:val="22"/>
            <w:szCs w:val="22"/>
          </w:rPr>
          <w:id w:val="-1312710735"/>
          <w:citation/>
        </w:sdtPr>
        <w:sdtContent>
          <w:r w:rsidRPr="000D67CD">
            <w:rPr>
              <w:rStyle w:val="eop"/>
              <w:rFonts w:ascii="Arial" w:hAnsi="Arial" w:cs="Arial"/>
              <w:bCs/>
              <w:color w:val="000000"/>
              <w:sz w:val="22"/>
              <w:szCs w:val="22"/>
            </w:rPr>
            <w:fldChar w:fldCharType="begin"/>
          </w:r>
          <w:r w:rsidRPr="000D67CD">
            <w:rPr>
              <w:rStyle w:val="eop"/>
              <w:rFonts w:ascii="Arial" w:hAnsi="Arial" w:cs="Arial"/>
              <w:bCs/>
              <w:color w:val="000000"/>
              <w:sz w:val="22"/>
              <w:szCs w:val="22"/>
              <w:lang w:val="en-US"/>
            </w:rPr>
            <w:instrText xml:space="preserve">CITATION Opt14 \l 1033 </w:instrText>
          </w:r>
          <w:r w:rsidRPr="000D67CD">
            <w:rPr>
              <w:rStyle w:val="eop"/>
              <w:rFonts w:ascii="Arial" w:hAnsi="Arial" w:cs="Arial"/>
              <w:bCs/>
              <w:color w:val="000000"/>
              <w:sz w:val="22"/>
              <w:szCs w:val="22"/>
            </w:rPr>
            <w:fldChar w:fldCharType="separate"/>
          </w:r>
          <w:r w:rsidR="00145F39" w:rsidRPr="00145F39">
            <w:rPr>
              <w:rFonts w:ascii="Arial" w:hAnsi="Arial" w:cs="Arial"/>
              <w:noProof/>
              <w:color w:val="000000"/>
              <w:sz w:val="22"/>
              <w:szCs w:val="22"/>
              <w:lang w:val="en-US"/>
            </w:rPr>
            <w:t>(Ajmeri, 2014)</w:t>
          </w:r>
          <w:r w:rsidRPr="000D67CD">
            <w:rPr>
              <w:rStyle w:val="eop"/>
              <w:rFonts w:ascii="Arial" w:hAnsi="Arial" w:cs="Arial"/>
              <w:bCs/>
              <w:color w:val="000000"/>
              <w:sz w:val="22"/>
              <w:szCs w:val="22"/>
            </w:rPr>
            <w:fldChar w:fldCharType="end"/>
          </w:r>
        </w:sdtContent>
      </w:sdt>
      <w:r w:rsidRPr="000D67CD">
        <w:rPr>
          <w:rStyle w:val="eop"/>
          <w:rFonts w:ascii="Arial" w:hAnsi="Arial" w:cs="Arial"/>
          <w:bCs/>
          <w:color w:val="000000"/>
          <w:sz w:val="22"/>
          <w:szCs w:val="22"/>
        </w:rPr>
        <w:t xml:space="preserve"> – whilst these are unlikely to impact condition based monitoring, and improving mean time between failures, it could be argued that the ability to test these from a communicator (or DCS screen) will aid in mean time to repair (MTTR). MTTR is a key performance indicator for maintenance and efforts should be made to reduce this value as much as possible to ensure an efficient maintenance workforce. </w:t>
      </w:r>
      <w:r w:rsidR="00637799" w:rsidRPr="000D67CD">
        <w:rPr>
          <w:rStyle w:val="eop"/>
          <w:rFonts w:ascii="Arial" w:hAnsi="Arial" w:cs="Arial"/>
          <w:bCs/>
          <w:color w:val="000000"/>
          <w:sz w:val="22"/>
          <w:szCs w:val="22"/>
        </w:rPr>
        <w:t xml:space="preserve">This applies to all instrumentation and is not specific to analytical instrumentation. </w:t>
      </w:r>
    </w:p>
    <w:p w:rsidR="00A648CD" w:rsidRPr="000D67CD" w:rsidRDefault="00A648CD" w:rsidP="00F1605D">
      <w:pPr>
        <w:pStyle w:val="paragraph"/>
        <w:spacing w:before="0" w:beforeAutospacing="0" w:after="0" w:afterAutospacing="0"/>
        <w:jc w:val="both"/>
        <w:textAlignment w:val="baseline"/>
        <w:rPr>
          <w:rStyle w:val="eop"/>
          <w:rFonts w:ascii="Arial" w:hAnsi="Arial" w:cs="Arial"/>
          <w:bCs/>
          <w:color w:val="000000"/>
          <w:sz w:val="22"/>
          <w:szCs w:val="22"/>
        </w:rPr>
      </w:pPr>
    </w:p>
    <w:p w:rsidR="00A648CD" w:rsidRPr="000D67CD" w:rsidRDefault="00A648CD" w:rsidP="00A648CD">
      <w:pPr>
        <w:pStyle w:val="Heading2"/>
        <w:rPr>
          <w:rStyle w:val="eop"/>
          <w:rFonts w:ascii="Arial" w:hAnsi="Arial" w:cs="Arial"/>
        </w:rPr>
      </w:pPr>
      <w:bookmarkStart w:id="5" w:name="_Toc135991288"/>
      <w:r w:rsidRPr="000D67CD">
        <w:rPr>
          <w:rStyle w:val="eop"/>
          <w:rFonts w:ascii="Arial" w:hAnsi="Arial" w:cs="Arial"/>
        </w:rPr>
        <w:t xml:space="preserve">Automated Validation and Calibration </w:t>
      </w:r>
      <w:r w:rsidR="00A70CDF">
        <w:rPr>
          <w:rStyle w:val="eop"/>
          <w:rFonts w:ascii="Arial" w:hAnsi="Arial" w:cs="Arial"/>
        </w:rPr>
        <w:t>of Analytical Instruments</w:t>
      </w:r>
      <w:bookmarkEnd w:id="5"/>
    </w:p>
    <w:p w:rsidR="00A648CD" w:rsidRPr="000D67CD" w:rsidRDefault="00A648CD" w:rsidP="00A648CD">
      <w:pPr>
        <w:pStyle w:val="paragraph"/>
        <w:spacing w:before="0" w:beforeAutospacing="0" w:after="0" w:afterAutospacing="0"/>
        <w:jc w:val="both"/>
        <w:textAlignment w:val="baseline"/>
        <w:rPr>
          <w:rStyle w:val="eop"/>
          <w:rFonts w:ascii="Arial" w:hAnsi="Arial" w:cs="Arial"/>
          <w:bCs/>
          <w:color w:val="000000"/>
          <w:sz w:val="22"/>
          <w:szCs w:val="22"/>
        </w:rPr>
      </w:pPr>
      <w:r w:rsidRPr="000D67CD">
        <w:rPr>
          <w:rStyle w:val="eop"/>
          <w:rFonts w:ascii="Arial" w:hAnsi="Arial" w:cs="Arial"/>
          <w:bCs/>
          <w:color w:val="000000"/>
          <w:sz w:val="22"/>
          <w:szCs w:val="22"/>
        </w:rPr>
        <w:t xml:space="preserve">In order to check performance of an analyser, it is necessary to validate or benchmark it against a known standard. Depending on the media, this could be through a cylinder which is provided by a calibration gas company, </w:t>
      </w:r>
      <w:r w:rsidR="003E27AF" w:rsidRPr="000D67CD">
        <w:rPr>
          <w:rStyle w:val="eop"/>
          <w:rFonts w:ascii="Arial" w:hAnsi="Arial" w:cs="Arial"/>
          <w:bCs/>
          <w:color w:val="000000"/>
          <w:sz w:val="22"/>
          <w:szCs w:val="22"/>
        </w:rPr>
        <w:t xml:space="preserve">with appropriate contents to the measurement, </w:t>
      </w:r>
      <w:r w:rsidRPr="000D67CD">
        <w:rPr>
          <w:rStyle w:val="eop"/>
          <w:rFonts w:ascii="Arial" w:hAnsi="Arial" w:cs="Arial"/>
          <w:bCs/>
          <w:color w:val="000000"/>
          <w:sz w:val="22"/>
          <w:szCs w:val="22"/>
        </w:rPr>
        <w:t>traceable to national standards. Or it be via cross-check versus a lab</w:t>
      </w:r>
      <w:r w:rsidR="003E27AF" w:rsidRPr="000D67CD">
        <w:rPr>
          <w:rStyle w:val="eop"/>
          <w:rFonts w:ascii="Arial" w:hAnsi="Arial" w:cs="Arial"/>
          <w:bCs/>
          <w:color w:val="000000"/>
          <w:sz w:val="22"/>
          <w:szCs w:val="22"/>
        </w:rPr>
        <w:t xml:space="preserve"> instrument which has been calibrated to traceable standards</w:t>
      </w:r>
      <w:r w:rsidRPr="000D67CD">
        <w:rPr>
          <w:rStyle w:val="eop"/>
          <w:rFonts w:ascii="Arial" w:hAnsi="Arial" w:cs="Arial"/>
          <w:bCs/>
          <w:color w:val="000000"/>
          <w:sz w:val="22"/>
          <w:szCs w:val="22"/>
        </w:rPr>
        <w:t xml:space="preserve"> – issues surrounding this will be explored in the blockchain section later in this essay. </w:t>
      </w:r>
    </w:p>
    <w:p w:rsidR="00A648CD" w:rsidRPr="000D67CD" w:rsidRDefault="00A648CD" w:rsidP="00A648CD">
      <w:pPr>
        <w:pStyle w:val="paragraph"/>
        <w:spacing w:before="0" w:beforeAutospacing="0" w:after="0" w:afterAutospacing="0"/>
        <w:jc w:val="both"/>
        <w:textAlignment w:val="baseline"/>
        <w:rPr>
          <w:rStyle w:val="eop"/>
          <w:rFonts w:ascii="Arial" w:hAnsi="Arial" w:cs="Arial"/>
          <w:bCs/>
          <w:color w:val="000000"/>
          <w:sz w:val="22"/>
          <w:szCs w:val="22"/>
        </w:rPr>
      </w:pPr>
    </w:p>
    <w:p w:rsidR="00A648CD" w:rsidRPr="000D67CD" w:rsidRDefault="00A648CD" w:rsidP="00A648CD">
      <w:pPr>
        <w:pStyle w:val="paragraph"/>
        <w:spacing w:before="0" w:beforeAutospacing="0" w:after="0" w:afterAutospacing="0"/>
        <w:jc w:val="both"/>
        <w:textAlignment w:val="baseline"/>
        <w:rPr>
          <w:rStyle w:val="eop"/>
          <w:rFonts w:ascii="Arial" w:hAnsi="Arial" w:cs="Arial"/>
          <w:bCs/>
          <w:color w:val="000000"/>
          <w:sz w:val="22"/>
          <w:szCs w:val="22"/>
        </w:rPr>
      </w:pPr>
      <w:r w:rsidRPr="000D67CD">
        <w:rPr>
          <w:rStyle w:val="eop"/>
          <w:rFonts w:ascii="Arial" w:hAnsi="Arial" w:cs="Arial"/>
          <w:bCs/>
          <w:color w:val="000000"/>
          <w:sz w:val="22"/>
          <w:szCs w:val="22"/>
        </w:rPr>
        <w:t xml:space="preserve">If it possible to have a stable mixture in a cylinder, traceable to standards, then this option is </w:t>
      </w:r>
      <w:r w:rsidR="00223F6B" w:rsidRPr="000D67CD">
        <w:rPr>
          <w:rStyle w:val="eop"/>
          <w:rFonts w:ascii="Arial" w:hAnsi="Arial" w:cs="Arial"/>
          <w:bCs/>
          <w:color w:val="000000"/>
          <w:sz w:val="22"/>
          <w:szCs w:val="22"/>
        </w:rPr>
        <w:t>preferred</w:t>
      </w:r>
      <w:r w:rsidRPr="000D67CD">
        <w:rPr>
          <w:rStyle w:val="eop"/>
          <w:rFonts w:ascii="Arial" w:hAnsi="Arial" w:cs="Arial"/>
          <w:bCs/>
          <w:color w:val="000000"/>
          <w:sz w:val="22"/>
          <w:szCs w:val="22"/>
        </w:rPr>
        <w:t xml:space="preserve">. Ordinarily, a technician would need to attend on a set frequency to run the gas through the analyser, but using IoT, this can be now requested remotely, or even scheduled automatically. </w:t>
      </w:r>
    </w:p>
    <w:p w:rsidR="00E46CE7" w:rsidRPr="000D67CD" w:rsidRDefault="00E46CE7" w:rsidP="00A648CD">
      <w:pPr>
        <w:pStyle w:val="paragraph"/>
        <w:spacing w:before="0" w:beforeAutospacing="0" w:after="0" w:afterAutospacing="0"/>
        <w:jc w:val="both"/>
        <w:textAlignment w:val="baseline"/>
        <w:rPr>
          <w:rStyle w:val="eop"/>
          <w:rFonts w:ascii="Arial" w:hAnsi="Arial" w:cs="Arial"/>
          <w:bCs/>
          <w:color w:val="000000"/>
          <w:sz w:val="22"/>
          <w:szCs w:val="22"/>
        </w:rPr>
      </w:pPr>
    </w:p>
    <w:p w:rsidR="00E46CE7" w:rsidRPr="000D67CD" w:rsidRDefault="00E46CE7" w:rsidP="00A648CD">
      <w:pPr>
        <w:pStyle w:val="paragraph"/>
        <w:spacing w:before="0" w:beforeAutospacing="0" w:after="0" w:afterAutospacing="0"/>
        <w:jc w:val="both"/>
        <w:textAlignment w:val="baseline"/>
        <w:rPr>
          <w:rStyle w:val="eop"/>
          <w:rFonts w:ascii="Arial" w:hAnsi="Arial" w:cs="Arial"/>
          <w:bCs/>
          <w:color w:val="000000"/>
          <w:sz w:val="22"/>
          <w:szCs w:val="22"/>
        </w:rPr>
      </w:pPr>
      <w:r w:rsidRPr="000D67CD">
        <w:rPr>
          <w:rStyle w:val="eop"/>
          <w:rFonts w:ascii="Arial" w:hAnsi="Arial" w:cs="Arial"/>
          <w:bCs/>
          <w:color w:val="000000"/>
          <w:sz w:val="22"/>
          <w:szCs w:val="22"/>
        </w:rPr>
        <w:t xml:space="preserve">In certain cases, an analysers ‘normal’ value may be zero – for example, an analyser may be analysing a sample of ambient air and looking for a component which has the potential to leak from the chemical processes. In these cases, auto-validation significantly reduces the chances </w:t>
      </w:r>
      <w:r w:rsidRPr="000D67CD">
        <w:rPr>
          <w:rStyle w:val="eop"/>
          <w:rFonts w:ascii="Arial" w:hAnsi="Arial" w:cs="Arial"/>
          <w:bCs/>
          <w:color w:val="000000"/>
          <w:sz w:val="22"/>
          <w:szCs w:val="22"/>
        </w:rPr>
        <w:lastRenderedPageBreak/>
        <w:t xml:space="preserve">of an unrevealed failure, where the analyser has failed, but because of its normal reading, it potentially would not be noticed until it’s next physical check by a technician. </w:t>
      </w:r>
      <w:r w:rsidR="006135A0" w:rsidRPr="000D67CD">
        <w:rPr>
          <w:rStyle w:val="eop"/>
          <w:rFonts w:ascii="Arial" w:hAnsi="Arial" w:cs="Arial"/>
          <w:bCs/>
          <w:color w:val="000000"/>
          <w:sz w:val="22"/>
          <w:szCs w:val="22"/>
        </w:rPr>
        <w:t xml:space="preserve">This could lead to catastrophic conditions in the case of an ambient air analyser where a leak is not detected, and operations would assume that an analyser is still functional. </w:t>
      </w:r>
      <w:r w:rsidR="006521DB" w:rsidRPr="000D67CD">
        <w:rPr>
          <w:rStyle w:val="eop"/>
          <w:rFonts w:ascii="Arial" w:hAnsi="Arial" w:cs="Arial"/>
          <w:bCs/>
          <w:color w:val="000000"/>
          <w:sz w:val="22"/>
          <w:szCs w:val="22"/>
        </w:rPr>
        <w:t xml:space="preserve"> </w:t>
      </w:r>
      <w:r w:rsidR="001743AA">
        <w:rPr>
          <w:rStyle w:val="eop"/>
          <w:rFonts w:ascii="Arial" w:hAnsi="Arial" w:cs="Arial"/>
          <w:bCs/>
          <w:color w:val="000000"/>
          <w:sz w:val="22"/>
          <w:szCs w:val="22"/>
        </w:rPr>
        <w:t xml:space="preserve">It </w:t>
      </w:r>
      <w:r w:rsidR="006521DB" w:rsidRPr="000D67CD">
        <w:rPr>
          <w:rStyle w:val="eop"/>
          <w:rFonts w:ascii="Arial" w:hAnsi="Arial" w:cs="Arial"/>
          <w:bCs/>
          <w:color w:val="000000"/>
          <w:sz w:val="22"/>
          <w:szCs w:val="22"/>
        </w:rPr>
        <w:t>is not usually feasible for a technician to check every instrument every day, but auto-validation can be set so it occurs every few hours. Furthermore, it can operate outside of working hours – this allows the end-user to identify any potential issues with day – night temperature cycles</w:t>
      </w:r>
      <w:r w:rsidR="001743AA">
        <w:rPr>
          <w:rStyle w:val="eop"/>
          <w:rFonts w:ascii="Arial" w:hAnsi="Arial" w:cs="Arial"/>
          <w:bCs/>
          <w:color w:val="000000"/>
          <w:sz w:val="22"/>
          <w:szCs w:val="22"/>
        </w:rPr>
        <w:t xml:space="preserve"> which could impact analytical instrumentation which is heavily reliant on temperature controllers for ovens</w:t>
      </w:r>
      <w:r w:rsidR="006521DB" w:rsidRPr="000D67CD">
        <w:rPr>
          <w:rStyle w:val="eop"/>
          <w:rFonts w:ascii="Arial" w:hAnsi="Arial" w:cs="Arial"/>
          <w:bCs/>
          <w:color w:val="000000"/>
          <w:sz w:val="22"/>
          <w:szCs w:val="22"/>
        </w:rPr>
        <w:t xml:space="preserve">. </w:t>
      </w:r>
    </w:p>
    <w:p w:rsidR="00223F6B" w:rsidRPr="000D67CD" w:rsidRDefault="00223F6B" w:rsidP="00A648CD">
      <w:pPr>
        <w:pStyle w:val="paragraph"/>
        <w:spacing w:before="0" w:beforeAutospacing="0" w:after="0" w:afterAutospacing="0"/>
        <w:jc w:val="both"/>
        <w:textAlignment w:val="baseline"/>
        <w:rPr>
          <w:rStyle w:val="eop"/>
          <w:rFonts w:ascii="Arial" w:hAnsi="Arial" w:cs="Arial"/>
          <w:bCs/>
          <w:color w:val="000000"/>
          <w:sz w:val="22"/>
          <w:szCs w:val="22"/>
        </w:rPr>
      </w:pPr>
    </w:p>
    <w:p w:rsidR="00223F6B" w:rsidRPr="000D67CD" w:rsidRDefault="00223F6B" w:rsidP="00A648CD">
      <w:pPr>
        <w:pStyle w:val="paragraph"/>
        <w:spacing w:before="0" w:beforeAutospacing="0" w:after="0" w:afterAutospacing="0"/>
        <w:jc w:val="both"/>
        <w:textAlignment w:val="baseline"/>
        <w:rPr>
          <w:rStyle w:val="eop"/>
          <w:rFonts w:ascii="Arial" w:hAnsi="Arial" w:cs="Arial"/>
          <w:bCs/>
          <w:color w:val="000000"/>
          <w:sz w:val="22"/>
          <w:szCs w:val="22"/>
        </w:rPr>
      </w:pPr>
      <w:r w:rsidRPr="000D67CD">
        <w:rPr>
          <w:rStyle w:val="eop"/>
          <w:rFonts w:ascii="Arial" w:hAnsi="Arial" w:cs="Arial"/>
          <w:bCs/>
          <w:color w:val="000000"/>
          <w:sz w:val="22"/>
          <w:szCs w:val="22"/>
        </w:rPr>
        <w:t>Siemens GC Portal software communications via Modbus (or OPC) and allows the above features. Should a validation fail, an error occurs which can be transmitted via Modbus. Or, if set, auto-calibration where the calibration of the analyser is adjusted automatically without technician intervention</w:t>
      </w:r>
      <w:sdt>
        <w:sdtPr>
          <w:rPr>
            <w:rStyle w:val="eop"/>
            <w:rFonts w:ascii="Arial" w:hAnsi="Arial" w:cs="Arial"/>
            <w:bCs/>
            <w:color w:val="000000"/>
            <w:sz w:val="22"/>
            <w:szCs w:val="22"/>
          </w:rPr>
          <w:id w:val="1100380678"/>
          <w:citation/>
        </w:sdtPr>
        <w:sdtContent>
          <w:r w:rsidRPr="000D67CD">
            <w:rPr>
              <w:rStyle w:val="eop"/>
              <w:rFonts w:ascii="Arial" w:hAnsi="Arial" w:cs="Arial"/>
              <w:bCs/>
              <w:color w:val="000000"/>
              <w:sz w:val="22"/>
              <w:szCs w:val="22"/>
            </w:rPr>
            <w:fldChar w:fldCharType="begin"/>
          </w:r>
          <w:r w:rsidRPr="000D67CD">
            <w:rPr>
              <w:rStyle w:val="eop"/>
              <w:rFonts w:ascii="Arial" w:hAnsi="Arial" w:cs="Arial"/>
              <w:bCs/>
              <w:color w:val="000000"/>
              <w:sz w:val="22"/>
              <w:szCs w:val="22"/>
              <w:lang w:val="en-US"/>
            </w:rPr>
            <w:instrText xml:space="preserve"> CITATION Sie181 \l 1033 </w:instrText>
          </w:r>
          <w:r w:rsidRPr="000D67CD">
            <w:rPr>
              <w:rStyle w:val="eop"/>
              <w:rFonts w:ascii="Arial" w:hAnsi="Arial" w:cs="Arial"/>
              <w:bCs/>
              <w:color w:val="000000"/>
              <w:sz w:val="22"/>
              <w:szCs w:val="22"/>
            </w:rPr>
            <w:fldChar w:fldCharType="separate"/>
          </w:r>
          <w:r w:rsidR="00145F39">
            <w:rPr>
              <w:rStyle w:val="eop"/>
              <w:rFonts w:ascii="Arial" w:hAnsi="Arial" w:cs="Arial"/>
              <w:bCs/>
              <w:noProof/>
              <w:color w:val="000000"/>
              <w:sz w:val="22"/>
              <w:szCs w:val="22"/>
              <w:lang w:val="en-US"/>
            </w:rPr>
            <w:t xml:space="preserve"> </w:t>
          </w:r>
          <w:r w:rsidR="00145F39" w:rsidRPr="00145F39">
            <w:rPr>
              <w:rFonts w:ascii="Arial" w:hAnsi="Arial" w:cs="Arial"/>
              <w:noProof/>
              <w:color w:val="000000"/>
              <w:sz w:val="22"/>
              <w:szCs w:val="22"/>
              <w:lang w:val="en-US"/>
            </w:rPr>
            <w:t>(Siemens, 2018)</w:t>
          </w:r>
          <w:r w:rsidRPr="000D67CD">
            <w:rPr>
              <w:rStyle w:val="eop"/>
              <w:rFonts w:ascii="Arial" w:hAnsi="Arial" w:cs="Arial"/>
              <w:bCs/>
              <w:color w:val="000000"/>
              <w:sz w:val="22"/>
              <w:szCs w:val="22"/>
            </w:rPr>
            <w:fldChar w:fldCharType="end"/>
          </w:r>
        </w:sdtContent>
      </w:sdt>
      <w:r w:rsidRPr="000D67CD">
        <w:rPr>
          <w:rStyle w:val="eop"/>
          <w:rFonts w:ascii="Arial" w:hAnsi="Arial" w:cs="Arial"/>
          <w:bCs/>
          <w:color w:val="000000"/>
          <w:sz w:val="22"/>
          <w:szCs w:val="22"/>
        </w:rPr>
        <w:t>. The latter requires special care and attention as calibration could mask an issue with the validation system (</w:t>
      </w:r>
      <w:r w:rsidR="00B752F5">
        <w:rPr>
          <w:rStyle w:val="eop"/>
          <w:rFonts w:ascii="Arial" w:hAnsi="Arial" w:cs="Arial"/>
          <w:bCs/>
          <w:color w:val="000000"/>
          <w:sz w:val="22"/>
          <w:szCs w:val="22"/>
        </w:rPr>
        <w:t xml:space="preserve">examples including </w:t>
      </w:r>
      <w:r w:rsidRPr="000D67CD">
        <w:rPr>
          <w:rStyle w:val="eop"/>
          <w:rFonts w:ascii="Arial" w:hAnsi="Arial" w:cs="Arial"/>
          <w:bCs/>
          <w:color w:val="000000"/>
          <w:sz w:val="22"/>
          <w:szCs w:val="22"/>
        </w:rPr>
        <w:t xml:space="preserve">solenoid not firing, </w:t>
      </w:r>
      <w:r w:rsidR="00B752F5">
        <w:rPr>
          <w:rStyle w:val="eop"/>
          <w:rFonts w:ascii="Arial" w:hAnsi="Arial" w:cs="Arial"/>
          <w:bCs/>
          <w:color w:val="000000"/>
          <w:sz w:val="22"/>
          <w:szCs w:val="22"/>
        </w:rPr>
        <w:t xml:space="preserve">calibration </w:t>
      </w:r>
      <w:r w:rsidRPr="000D67CD">
        <w:rPr>
          <w:rStyle w:val="eop"/>
          <w:rFonts w:ascii="Arial" w:hAnsi="Arial" w:cs="Arial"/>
          <w:bCs/>
          <w:color w:val="000000"/>
          <w:sz w:val="22"/>
          <w:szCs w:val="22"/>
        </w:rPr>
        <w:t>gas cylinder empty), or an issue with the analyser itself (</w:t>
      </w:r>
      <w:r w:rsidR="00B752F5">
        <w:rPr>
          <w:rStyle w:val="eop"/>
          <w:rFonts w:ascii="Arial" w:hAnsi="Arial" w:cs="Arial"/>
          <w:bCs/>
          <w:color w:val="000000"/>
          <w:sz w:val="22"/>
          <w:szCs w:val="22"/>
        </w:rPr>
        <w:t>for example, excessive peak tailing which should not be compensated for by calibration</w:t>
      </w:r>
      <w:r w:rsidRPr="000D67CD">
        <w:rPr>
          <w:rStyle w:val="eop"/>
          <w:rFonts w:ascii="Arial" w:hAnsi="Arial" w:cs="Arial"/>
          <w:bCs/>
          <w:color w:val="000000"/>
          <w:sz w:val="22"/>
          <w:szCs w:val="22"/>
        </w:rPr>
        <w:t>)</w:t>
      </w:r>
      <w:r w:rsidR="000672E8">
        <w:rPr>
          <w:rStyle w:val="eop"/>
          <w:rFonts w:ascii="Arial" w:hAnsi="Arial" w:cs="Arial"/>
          <w:bCs/>
          <w:color w:val="000000"/>
          <w:sz w:val="22"/>
          <w:szCs w:val="22"/>
        </w:rPr>
        <w:t xml:space="preserve"> – this is not recommended unless specific additional checks are implemented which are outside of the scope of this essay. </w:t>
      </w:r>
    </w:p>
    <w:p w:rsidR="00A648CD" w:rsidRPr="000D67CD" w:rsidRDefault="00A648CD" w:rsidP="00A648CD">
      <w:pPr>
        <w:pStyle w:val="paragraph"/>
        <w:spacing w:before="0" w:beforeAutospacing="0" w:after="0" w:afterAutospacing="0"/>
        <w:jc w:val="both"/>
        <w:textAlignment w:val="baseline"/>
        <w:rPr>
          <w:rStyle w:val="eop"/>
          <w:rFonts w:ascii="Arial" w:hAnsi="Arial" w:cs="Arial"/>
          <w:bCs/>
          <w:color w:val="000000"/>
          <w:sz w:val="22"/>
          <w:szCs w:val="22"/>
        </w:rPr>
      </w:pPr>
    </w:p>
    <w:p w:rsidR="00A648CD" w:rsidRPr="000D67CD" w:rsidRDefault="00223F6B" w:rsidP="00A648CD">
      <w:pPr>
        <w:pStyle w:val="paragraph"/>
        <w:spacing w:before="0" w:beforeAutospacing="0" w:after="0" w:afterAutospacing="0"/>
        <w:jc w:val="both"/>
        <w:textAlignment w:val="baseline"/>
        <w:rPr>
          <w:rStyle w:val="eop"/>
          <w:rFonts w:ascii="Arial" w:hAnsi="Arial" w:cs="Arial"/>
          <w:bCs/>
          <w:color w:val="000000"/>
          <w:sz w:val="22"/>
          <w:szCs w:val="22"/>
        </w:rPr>
      </w:pPr>
      <w:r w:rsidRPr="000D67CD">
        <w:rPr>
          <w:rStyle w:val="eop"/>
          <w:rFonts w:ascii="Arial" w:hAnsi="Arial" w:cs="Arial"/>
          <w:bCs/>
          <w:color w:val="000000"/>
          <w:sz w:val="22"/>
          <w:szCs w:val="22"/>
        </w:rPr>
        <w:t>Auto-validation should result in</w:t>
      </w:r>
      <w:r w:rsidR="00A648CD" w:rsidRPr="000D67CD">
        <w:rPr>
          <w:rStyle w:val="eop"/>
          <w:rFonts w:ascii="Arial" w:hAnsi="Arial" w:cs="Arial"/>
          <w:bCs/>
          <w:color w:val="000000"/>
          <w:sz w:val="22"/>
          <w:szCs w:val="22"/>
        </w:rPr>
        <w:t xml:space="preserve"> better reliability, through more frequent tests, with a lower cost of ownershi</w:t>
      </w:r>
      <w:r w:rsidRPr="000D67CD">
        <w:rPr>
          <w:rStyle w:val="eop"/>
          <w:rFonts w:ascii="Arial" w:hAnsi="Arial" w:cs="Arial"/>
          <w:bCs/>
          <w:color w:val="000000"/>
          <w:sz w:val="22"/>
          <w:szCs w:val="22"/>
        </w:rPr>
        <w:t xml:space="preserve">p which is very important in a labour resource constrained environment. </w:t>
      </w:r>
      <w:r w:rsidR="00A648CD" w:rsidRPr="000D67CD">
        <w:rPr>
          <w:rStyle w:val="eop"/>
          <w:rFonts w:ascii="Arial" w:hAnsi="Arial" w:cs="Arial"/>
          <w:bCs/>
          <w:color w:val="000000"/>
        </w:rPr>
        <w:t xml:space="preserve"> </w:t>
      </w:r>
    </w:p>
    <w:p w:rsidR="00A648CD" w:rsidRPr="000D67CD" w:rsidRDefault="00A648CD" w:rsidP="00A648CD">
      <w:pPr>
        <w:pStyle w:val="paragraph"/>
        <w:spacing w:before="0" w:beforeAutospacing="0" w:after="0" w:afterAutospacing="0"/>
        <w:jc w:val="center"/>
        <w:textAlignment w:val="baseline"/>
        <w:rPr>
          <w:rStyle w:val="eop"/>
          <w:rFonts w:ascii="Arial" w:hAnsi="Arial" w:cs="Arial"/>
          <w:bCs/>
          <w:color w:val="000000"/>
          <w:sz w:val="22"/>
          <w:szCs w:val="22"/>
        </w:rPr>
      </w:pPr>
      <w:r w:rsidRPr="000D67CD">
        <w:rPr>
          <w:rStyle w:val="eop"/>
          <w:rFonts w:ascii="Arial" w:hAnsi="Arial" w:cs="Arial"/>
          <w:bCs/>
          <w:color w:val="000000"/>
          <w:sz w:val="22"/>
          <w:szCs w:val="22"/>
        </w:rPr>
        <w:drawing>
          <wp:inline distT="0" distB="0" distL="0" distR="0" wp14:anchorId="7051DA41" wp14:editId="15EF7F78">
            <wp:extent cx="2362200" cy="3860800"/>
            <wp:effectExtent l="0" t="0" r="0" b="0"/>
            <wp:docPr id="11682234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223403" name=""/>
                    <pic:cNvPicPr/>
                  </pic:nvPicPr>
                  <pic:blipFill>
                    <a:blip r:embed="rId11"/>
                    <a:stretch>
                      <a:fillRect/>
                    </a:stretch>
                  </pic:blipFill>
                  <pic:spPr>
                    <a:xfrm>
                      <a:off x="0" y="0"/>
                      <a:ext cx="2362200" cy="3860800"/>
                    </a:xfrm>
                    <a:prstGeom prst="rect">
                      <a:avLst/>
                    </a:prstGeom>
                  </pic:spPr>
                </pic:pic>
              </a:graphicData>
            </a:graphic>
          </wp:inline>
        </w:drawing>
      </w:r>
    </w:p>
    <w:p w:rsidR="00A648CD" w:rsidRPr="000D67CD" w:rsidRDefault="00A648CD" w:rsidP="00A648CD">
      <w:pPr>
        <w:pStyle w:val="paragraph"/>
        <w:spacing w:before="0" w:beforeAutospacing="0" w:after="0" w:afterAutospacing="0"/>
        <w:jc w:val="center"/>
        <w:textAlignment w:val="baseline"/>
        <w:rPr>
          <w:rStyle w:val="eop"/>
          <w:rFonts w:ascii="Arial" w:hAnsi="Arial" w:cs="Arial"/>
          <w:bCs/>
          <w:i/>
          <w:iCs/>
          <w:color w:val="000000"/>
          <w:sz w:val="22"/>
          <w:szCs w:val="22"/>
        </w:rPr>
      </w:pPr>
      <w:r w:rsidRPr="000D67CD">
        <w:rPr>
          <w:rStyle w:val="eop"/>
          <w:rFonts w:ascii="Arial" w:hAnsi="Arial" w:cs="Arial"/>
          <w:bCs/>
          <w:i/>
          <w:iCs/>
          <w:color w:val="000000"/>
          <w:sz w:val="22"/>
          <w:szCs w:val="22"/>
        </w:rPr>
        <w:t xml:space="preserve">Example of a stream switch sample handling system </w:t>
      </w:r>
      <w:sdt>
        <w:sdtPr>
          <w:rPr>
            <w:rStyle w:val="eop"/>
            <w:rFonts w:ascii="Arial" w:hAnsi="Arial" w:cs="Arial"/>
            <w:bCs/>
            <w:i/>
            <w:iCs/>
            <w:color w:val="000000"/>
            <w:sz w:val="22"/>
            <w:szCs w:val="22"/>
          </w:rPr>
          <w:id w:val="1072931181"/>
          <w:citation/>
        </w:sdtPr>
        <w:sdtContent>
          <w:r w:rsidRPr="000D67CD">
            <w:rPr>
              <w:rStyle w:val="eop"/>
              <w:rFonts w:ascii="Arial" w:hAnsi="Arial" w:cs="Arial"/>
              <w:bCs/>
              <w:i/>
              <w:iCs/>
              <w:color w:val="000000"/>
              <w:sz w:val="22"/>
              <w:szCs w:val="22"/>
            </w:rPr>
            <w:fldChar w:fldCharType="begin"/>
          </w:r>
          <w:r w:rsidRPr="000D67CD">
            <w:rPr>
              <w:rStyle w:val="eop"/>
              <w:rFonts w:ascii="Arial" w:hAnsi="Arial" w:cs="Arial"/>
              <w:bCs/>
              <w:i/>
              <w:iCs/>
              <w:color w:val="000000"/>
              <w:sz w:val="22"/>
              <w:szCs w:val="22"/>
              <w:lang w:val="en-US"/>
            </w:rPr>
            <w:instrText xml:space="preserve"> CITATION Wat131 \l 1033 </w:instrText>
          </w:r>
          <w:r w:rsidRPr="000D67CD">
            <w:rPr>
              <w:rStyle w:val="eop"/>
              <w:rFonts w:ascii="Arial" w:hAnsi="Arial" w:cs="Arial"/>
              <w:bCs/>
              <w:i/>
              <w:iCs/>
              <w:color w:val="000000"/>
              <w:sz w:val="22"/>
              <w:szCs w:val="22"/>
            </w:rPr>
            <w:fldChar w:fldCharType="separate"/>
          </w:r>
          <w:r w:rsidR="00145F39" w:rsidRPr="00145F39">
            <w:rPr>
              <w:rFonts w:ascii="Arial" w:hAnsi="Arial" w:cs="Arial"/>
              <w:noProof/>
              <w:color w:val="000000"/>
              <w:sz w:val="22"/>
              <w:szCs w:val="22"/>
              <w:lang w:val="en-US"/>
            </w:rPr>
            <w:t>(Waters, 2013)</w:t>
          </w:r>
          <w:r w:rsidRPr="000D67CD">
            <w:rPr>
              <w:rStyle w:val="eop"/>
              <w:rFonts w:ascii="Arial" w:hAnsi="Arial" w:cs="Arial"/>
              <w:bCs/>
              <w:i/>
              <w:iCs/>
              <w:color w:val="000000"/>
              <w:sz w:val="22"/>
              <w:szCs w:val="22"/>
            </w:rPr>
            <w:fldChar w:fldCharType="end"/>
          </w:r>
        </w:sdtContent>
      </w:sdt>
      <w:r w:rsidRPr="000D67CD">
        <w:rPr>
          <w:rStyle w:val="eop"/>
          <w:rFonts w:ascii="Arial" w:hAnsi="Arial" w:cs="Arial"/>
          <w:bCs/>
          <w:i/>
          <w:iCs/>
          <w:color w:val="000000"/>
          <w:sz w:val="22"/>
          <w:szCs w:val="22"/>
        </w:rPr>
        <w:t xml:space="preserve">, showing the calibration gas stream. </w:t>
      </w:r>
    </w:p>
    <w:p w:rsidR="00A648CD" w:rsidRPr="000D67CD" w:rsidRDefault="00A648CD" w:rsidP="00F1605D">
      <w:pPr>
        <w:pStyle w:val="paragraph"/>
        <w:spacing w:before="0" w:beforeAutospacing="0" w:after="0" w:afterAutospacing="0"/>
        <w:jc w:val="both"/>
        <w:textAlignment w:val="baseline"/>
        <w:rPr>
          <w:rStyle w:val="eop"/>
          <w:rFonts w:ascii="Arial" w:hAnsi="Arial" w:cs="Arial"/>
          <w:bCs/>
          <w:color w:val="000000"/>
          <w:sz w:val="22"/>
          <w:szCs w:val="22"/>
        </w:rPr>
      </w:pPr>
    </w:p>
    <w:p w:rsidR="00A648CD" w:rsidRPr="000D67CD" w:rsidRDefault="00A648CD" w:rsidP="00F1605D">
      <w:pPr>
        <w:pStyle w:val="paragraph"/>
        <w:spacing w:before="0" w:beforeAutospacing="0" w:after="0" w:afterAutospacing="0"/>
        <w:jc w:val="both"/>
        <w:textAlignment w:val="baseline"/>
        <w:rPr>
          <w:rStyle w:val="eop"/>
          <w:rFonts w:ascii="Arial" w:hAnsi="Arial" w:cs="Arial"/>
          <w:bCs/>
          <w:color w:val="000000"/>
          <w:sz w:val="22"/>
          <w:szCs w:val="22"/>
        </w:rPr>
      </w:pPr>
    </w:p>
    <w:p w:rsidR="00A648CD" w:rsidRPr="000D67CD" w:rsidRDefault="00A648CD" w:rsidP="00A648CD">
      <w:pPr>
        <w:pStyle w:val="Heading2"/>
        <w:rPr>
          <w:rStyle w:val="eop"/>
          <w:rFonts w:ascii="Arial" w:hAnsi="Arial" w:cs="Arial"/>
        </w:rPr>
      </w:pPr>
      <w:bookmarkStart w:id="6" w:name="_Toc135991289"/>
      <w:r w:rsidRPr="000D67CD">
        <w:rPr>
          <w:rStyle w:val="eop"/>
          <w:rFonts w:ascii="Arial" w:hAnsi="Arial" w:cs="Arial"/>
        </w:rPr>
        <w:t>Work notifications</w:t>
      </w:r>
      <w:bookmarkEnd w:id="6"/>
      <w:r w:rsidRPr="000D67CD">
        <w:rPr>
          <w:rStyle w:val="eop"/>
          <w:rFonts w:ascii="Arial" w:hAnsi="Arial" w:cs="Arial"/>
        </w:rPr>
        <w:t xml:space="preserve"> </w:t>
      </w:r>
    </w:p>
    <w:p w:rsidR="00856B6F" w:rsidRPr="000D67CD" w:rsidRDefault="00856B6F" w:rsidP="00F1605D">
      <w:pPr>
        <w:pStyle w:val="paragraph"/>
        <w:spacing w:before="0" w:beforeAutospacing="0" w:after="0" w:afterAutospacing="0"/>
        <w:jc w:val="both"/>
        <w:textAlignment w:val="baseline"/>
        <w:rPr>
          <w:rStyle w:val="eop"/>
          <w:rFonts w:ascii="Arial" w:hAnsi="Arial" w:cs="Arial"/>
          <w:bCs/>
          <w:color w:val="000000"/>
          <w:sz w:val="22"/>
          <w:szCs w:val="22"/>
        </w:rPr>
      </w:pPr>
    </w:p>
    <w:p w:rsidR="00856B6F" w:rsidRPr="000D67CD" w:rsidRDefault="00856B6F" w:rsidP="00F1605D">
      <w:pPr>
        <w:pStyle w:val="paragraph"/>
        <w:spacing w:before="0" w:beforeAutospacing="0" w:after="0" w:afterAutospacing="0"/>
        <w:jc w:val="both"/>
        <w:textAlignment w:val="baseline"/>
        <w:rPr>
          <w:rStyle w:val="eop"/>
          <w:rFonts w:ascii="Arial" w:hAnsi="Arial" w:cs="Arial"/>
          <w:bCs/>
          <w:color w:val="000000"/>
          <w:sz w:val="22"/>
          <w:szCs w:val="22"/>
        </w:rPr>
      </w:pPr>
      <w:r w:rsidRPr="000D67CD">
        <w:rPr>
          <w:rStyle w:val="eop"/>
          <w:rFonts w:ascii="Arial" w:hAnsi="Arial" w:cs="Arial"/>
          <w:bCs/>
          <w:color w:val="000000"/>
          <w:sz w:val="22"/>
          <w:szCs w:val="22"/>
        </w:rPr>
        <w:t>All of the above examples ultimately result in data being sent to a data historian</w:t>
      </w:r>
      <w:r w:rsidR="0035035F" w:rsidRPr="000D67CD">
        <w:rPr>
          <w:rStyle w:val="eop"/>
          <w:rFonts w:ascii="Arial" w:hAnsi="Arial" w:cs="Arial"/>
          <w:bCs/>
          <w:color w:val="000000"/>
          <w:sz w:val="22"/>
          <w:szCs w:val="22"/>
        </w:rPr>
        <w:t xml:space="preserve">, which on </w:t>
      </w:r>
      <w:r w:rsidR="00474B8B" w:rsidRPr="000D67CD">
        <w:rPr>
          <w:rStyle w:val="eop"/>
          <w:rFonts w:ascii="Arial" w:hAnsi="Arial" w:cs="Arial"/>
          <w:bCs/>
          <w:color w:val="000000"/>
          <w:sz w:val="22"/>
          <w:szCs w:val="22"/>
        </w:rPr>
        <w:t>its</w:t>
      </w:r>
      <w:r w:rsidR="0035035F" w:rsidRPr="000D67CD">
        <w:rPr>
          <w:rStyle w:val="eop"/>
          <w:rFonts w:ascii="Arial" w:hAnsi="Arial" w:cs="Arial"/>
          <w:bCs/>
          <w:color w:val="000000"/>
          <w:sz w:val="22"/>
          <w:szCs w:val="22"/>
        </w:rPr>
        <w:t xml:space="preserve"> own, is of benefit, but does not completely improve the situation for maintenance. Maintenance personnel in a lean organisation are unlikely to have sufficient time to monitor trends and </w:t>
      </w:r>
      <w:r w:rsidR="0035035F" w:rsidRPr="000D67CD">
        <w:rPr>
          <w:rStyle w:val="eop"/>
          <w:rFonts w:ascii="Arial" w:hAnsi="Arial" w:cs="Arial"/>
          <w:bCs/>
          <w:color w:val="000000"/>
          <w:sz w:val="22"/>
          <w:szCs w:val="22"/>
        </w:rPr>
        <w:lastRenderedPageBreak/>
        <w:t xml:space="preserve">parameters continuously, they therefore need a system to inform them of which tasks are required. Many companies use SAP – traditionally, operators would raise work orders when an event had already occurred. In order to properly achieve </w:t>
      </w:r>
      <w:r w:rsidR="00474B8B" w:rsidRPr="000D67CD">
        <w:rPr>
          <w:rStyle w:val="eop"/>
          <w:rFonts w:ascii="Arial" w:hAnsi="Arial" w:cs="Arial"/>
          <w:bCs/>
          <w:color w:val="000000"/>
          <w:sz w:val="22"/>
          <w:szCs w:val="22"/>
        </w:rPr>
        <w:t>condition-based</w:t>
      </w:r>
      <w:r w:rsidR="0035035F" w:rsidRPr="000D67CD">
        <w:rPr>
          <w:rStyle w:val="eop"/>
          <w:rFonts w:ascii="Arial" w:hAnsi="Arial" w:cs="Arial"/>
          <w:bCs/>
          <w:color w:val="000000"/>
          <w:sz w:val="22"/>
          <w:szCs w:val="22"/>
        </w:rPr>
        <w:t xml:space="preserve"> maintenance, SAP must be programmed to monitor data coming into a data historian, and raise work notifications accordingly </w:t>
      </w:r>
      <w:sdt>
        <w:sdtPr>
          <w:rPr>
            <w:rStyle w:val="eop"/>
            <w:rFonts w:ascii="Arial" w:hAnsi="Arial" w:cs="Arial"/>
            <w:bCs/>
            <w:color w:val="000000"/>
            <w:sz w:val="22"/>
            <w:szCs w:val="22"/>
          </w:rPr>
          <w:id w:val="393241208"/>
          <w:citation/>
        </w:sdtPr>
        <w:sdtContent>
          <w:r w:rsidR="0035035F" w:rsidRPr="000D67CD">
            <w:rPr>
              <w:rStyle w:val="eop"/>
              <w:rFonts w:ascii="Arial" w:hAnsi="Arial" w:cs="Arial"/>
              <w:bCs/>
              <w:color w:val="000000"/>
              <w:sz w:val="22"/>
              <w:szCs w:val="22"/>
            </w:rPr>
            <w:fldChar w:fldCharType="begin"/>
          </w:r>
          <w:r w:rsidR="0035035F" w:rsidRPr="000D67CD">
            <w:rPr>
              <w:rStyle w:val="eop"/>
              <w:rFonts w:ascii="Arial" w:hAnsi="Arial" w:cs="Arial"/>
              <w:bCs/>
              <w:color w:val="000000"/>
              <w:sz w:val="22"/>
              <w:szCs w:val="22"/>
              <w:lang w:val="en-US"/>
            </w:rPr>
            <w:instrText xml:space="preserve"> CITATION Wah22 \l 1033 </w:instrText>
          </w:r>
          <w:r w:rsidR="0035035F" w:rsidRPr="000D67CD">
            <w:rPr>
              <w:rStyle w:val="eop"/>
              <w:rFonts w:ascii="Arial" w:hAnsi="Arial" w:cs="Arial"/>
              <w:bCs/>
              <w:color w:val="000000"/>
              <w:sz w:val="22"/>
              <w:szCs w:val="22"/>
            </w:rPr>
            <w:fldChar w:fldCharType="separate"/>
          </w:r>
          <w:r w:rsidR="00145F39" w:rsidRPr="00145F39">
            <w:rPr>
              <w:rFonts w:ascii="Arial" w:hAnsi="Arial" w:cs="Arial"/>
              <w:noProof/>
              <w:color w:val="000000"/>
              <w:sz w:val="22"/>
              <w:szCs w:val="22"/>
              <w:lang w:val="en-US"/>
            </w:rPr>
            <w:t>(Wahab, 2022)</w:t>
          </w:r>
          <w:r w:rsidR="0035035F" w:rsidRPr="000D67CD">
            <w:rPr>
              <w:rStyle w:val="eop"/>
              <w:rFonts w:ascii="Arial" w:hAnsi="Arial" w:cs="Arial"/>
              <w:bCs/>
              <w:color w:val="000000"/>
              <w:sz w:val="22"/>
              <w:szCs w:val="22"/>
            </w:rPr>
            <w:fldChar w:fldCharType="end"/>
          </w:r>
        </w:sdtContent>
      </w:sdt>
      <w:r w:rsidR="0035035F" w:rsidRPr="000D67CD">
        <w:rPr>
          <w:rStyle w:val="eop"/>
          <w:rFonts w:ascii="Arial" w:hAnsi="Arial" w:cs="Arial"/>
          <w:bCs/>
          <w:color w:val="000000"/>
          <w:sz w:val="22"/>
          <w:szCs w:val="22"/>
        </w:rPr>
        <w:t xml:space="preserve">. </w:t>
      </w:r>
      <w:r w:rsidR="0031583C" w:rsidRPr="000D67CD">
        <w:rPr>
          <w:rStyle w:val="eop"/>
          <w:rFonts w:ascii="Arial" w:hAnsi="Arial" w:cs="Arial"/>
          <w:bCs/>
          <w:color w:val="000000"/>
          <w:sz w:val="22"/>
          <w:szCs w:val="22"/>
        </w:rPr>
        <w:t xml:space="preserve">Wahab (2022) further describes how ‘greater than or lesser than conditions’ can be insufficient in many situations and describes the features available for </w:t>
      </w:r>
      <w:r w:rsidR="00474B8B" w:rsidRPr="000D67CD">
        <w:rPr>
          <w:rStyle w:val="eop"/>
          <w:rFonts w:ascii="Arial" w:hAnsi="Arial" w:cs="Arial"/>
          <w:bCs/>
          <w:color w:val="000000"/>
          <w:sz w:val="22"/>
          <w:szCs w:val="22"/>
        </w:rPr>
        <w:t>condition-based</w:t>
      </w:r>
      <w:r w:rsidR="0031583C" w:rsidRPr="000D67CD">
        <w:rPr>
          <w:rStyle w:val="eop"/>
          <w:rFonts w:ascii="Arial" w:hAnsi="Arial" w:cs="Arial"/>
          <w:bCs/>
          <w:color w:val="000000"/>
          <w:sz w:val="22"/>
          <w:szCs w:val="22"/>
        </w:rPr>
        <w:t xml:space="preserve"> monitoring within SAP, such as setting notification priories based upon the data being received. </w:t>
      </w:r>
    </w:p>
    <w:p w:rsidR="009600E9" w:rsidRPr="000D67CD" w:rsidRDefault="009600E9" w:rsidP="00F1605D">
      <w:pPr>
        <w:pStyle w:val="paragraph"/>
        <w:spacing w:before="0" w:beforeAutospacing="0" w:after="0" w:afterAutospacing="0"/>
        <w:jc w:val="both"/>
        <w:textAlignment w:val="baseline"/>
        <w:rPr>
          <w:rStyle w:val="eop"/>
          <w:rFonts w:ascii="Arial" w:hAnsi="Arial" w:cs="Arial"/>
          <w:bCs/>
          <w:color w:val="000000"/>
          <w:sz w:val="22"/>
          <w:szCs w:val="22"/>
        </w:rPr>
      </w:pPr>
    </w:p>
    <w:p w:rsidR="009600E9" w:rsidRPr="000D67CD" w:rsidRDefault="009600E9" w:rsidP="00F1605D">
      <w:pPr>
        <w:pStyle w:val="paragraph"/>
        <w:spacing w:before="0" w:beforeAutospacing="0" w:after="0" w:afterAutospacing="0"/>
        <w:jc w:val="both"/>
        <w:textAlignment w:val="baseline"/>
        <w:rPr>
          <w:rStyle w:val="eop"/>
          <w:rFonts w:ascii="Arial" w:hAnsi="Arial" w:cs="Arial"/>
          <w:bCs/>
          <w:color w:val="000000"/>
          <w:sz w:val="22"/>
          <w:szCs w:val="22"/>
        </w:rPr>
      </w:pPr>
      <w:r w:rsidRPr="000D67CD">
        <w:rPr>
          <w:rStyle w:val="eop"/>
          <w:rFonts w:ascii="Arial" w:hAnsi="Arial" w:cs="Arial"/>
          <w:bCs/>
          <w:color w:val="000000"/>
          <w:sz w:val="22"/>
          <w:szCs w:val="22"/>
        </w:rPr>
        <w:t xml:space="preserve">In the case of a chemical manufacturer in a smaller country, the above SAP set-up could be handled by SME’s remotely from larger facilities. This would mitigate against any shortages in labour or skills in a smaller country or start-up. </w:t>
      </w:r>
    </w:p>
    <w:p w:rsidR="00056C83" w:rsidRPr="000D67CD" w:rsidRDefault="00056C83" w:rsidP="00F1605D">
      <w:pPr>
        <w:pStyle w:val="paragraph"/>
        <w:spacing w:before="0" w:beforeAutospacing="0" w:after="0" w:afterAutospacing="0"/>
        <w:jc w:val="both"/>
        <w:textAlignment w:val="baseline"/>
        <w:rPr>
          <w:rStyle w:val="eop"/>
          <w:rFonts w:ascii="Arial" w:hAnsi="Arial" w:cs="Arial"/>
          <w:bCs/>
          <w:color w:val="000000"/>
          <w:sz w:val="22"/>
          <w:szCs w:val="22"/>
        </w:rPr>
      </w:pPr>
    </w:p>
    <w:p w:rsidR="00056C83" w:rsidRPr="000D67CD" w:rsidRDefault="00056C83" w:rsidP="00F1605D">
      <w:pPr>
        <w:pStyle w:val="paragraph"/>
        <w:spacing w:before="0" w:beforeAutospacing="0" w:after="0" w:afterAutospacing="0"/>
        <w:jc w:val="both"/>
        <w:textAlignment w:val="baseline"/>
        <w:rPr>
          <w:rStyle w:val="eop"/>
          <w:rFonts w:ascii="Arial" w:hAnsi="Arial" w:cs="Arial"/>
          <w:bCs/>
          <w:color w:val="000000"/>
          <w:sz w:val="22"/>
          <w:szCs w:val="22"/>
        </w:rPr>
      </w:pPr>
    </w:p>
    <w:p w:rsidR="002A5F94" w:rsidRPr="000D67CD" w:rsidRDefault="002A5F94" w:rsidP="002A5F94">
      <w:pPr>
        <w:pStyle w:val="Heading1"/>
        <w:rPr>
          <w:rStyle w:val="eop"/>
          <w:rFonts w:ascii="Arial" w:hAnsi="Arial" w:cs="Arial"/>
        </w:rPr>
      </w:pPr>
      <w:bookmarkStart w:id="7" w:name="_Toc135991290"/>
      <w:r w:rsidRPr="000D67CD">
        <w:rPr>
          <w:rStyle w:val="eop"/>
          <w:rFonts w:ascii="Arial" w:hAnsi="Arial" w:cs="Arial"/>
        </w:rPr>
        <w:t>Blockchain Technology</w:t>
      </w:r>
      <w:r w:rsidR="00A70CDF">
        <w:rPr>
          <w:rStyle w:val="eop"/>
          <w:rFonts w:ascii="Arial" w:hAnsi="Arial" w:cs="Arial"/>
        </w:rPr>
        <w:t xml:space="preserve"> for Improved Traceability of Calibrations</w:t>
      </w:r>
      <w:bookmarkEnd w:id="7"/>
    </w:p>
    <w:p w:rsidR="002A5F94" w:rsidRPr="000D67CD" w:rsidRDefault="002A5F94" w:rsidP="00F1605D">
      <w:pPr>
        <w:pStyle w:val="paragraph"/>
        <w:spacing w:before="0" w:beforeAutospacing="0" w:after="0" w:afterAutospacing="0"/>
        <w:jc w:val="both"/>
        <w:textAlignment w:val="baseline"/>
        <w:rPr>
          <w:rStyle w:val="eop"/>
          <w:rFonts w:ascii="Arial" w:hAnsi="Arial" w:cs="Arial"/>
          <w:bCs/>
          <w:color w:val="000000"/>
          <w:sz w:val="22"/>
          <w:szCs w:val="22"/>
        </w:rPr>
      </w:pPr>
    </w:p>
    <w:p w:rsidR="00BA3058" w:rsidRPr="000D67CD" w:rsidRDefault="002F539F" w:rsidP="00F1605D">
      <w:pPr>
        <w:pStyle w:val="paragraph"/>
        <w:spacing w:before="0" w:beforeAutospacing="0" w:after="0" w:afterAutospacing="0"/>
        <w:jc w:val="both"/>
        <w:textAlignment w:val="baseline"/>
        <w:rPr>
          <w:rStyle w:val="eop"/>
          <w:rFonts w:ascii="Arial" w:hAnsi="Arial" w:cs="Arial"/>
          <w:bCs/>
          <w:color w:val="000000"/>
          <w:sz w:val="22"/>
          <w:szCs w:val="22"/>
        </w:rPr>
      </w:pPr>
      <w:r w:rsidRPr="000D67CD">
        <w:rPr>
          <w:rStyle w:val="eop"/>
          <w:rFonts w:ascii="Arial" w:hAnsi="Arial" w:cs="Arial"/>
          <w:bCs/>
          <w:color w:val="000000"/>
          <w:sz w:val="22"/>
          <w:szCs w:val="22"/>
        </w:rPr>
        <w:t>Sampling versus a laboratory can often lead to issues, the most prominent of which is sampling error. An online gas chromatograph, for example, has a cycle time which can vary significantly</w:t>
      </w:r>
      <w:r w:rsidR="00557BA6" w:rsidRPr="000D67CD">
        <w:rPr>
          <w:rStyle w:val="eop"/>
          <w:rFonts w:ascii="Arial" w:hAnsi="Arial" w:cs="Arial"/>
          <w:bCs/>
          <w:color w:val="000000"/>
          <w:sz w:val="22"/>
          <w:szCs w:val="22"/>
        </w:rPr>
        <w:t xml:space="preserve"> from a minute to an hour</w:t>
      </w:r>
      <w:r w:rsidRPr="000D67CD">
        <w:rPr>
          <w:rStyle w:val="eop"/>
          <w:rFonts w:ascii="Arial" w:hAnsi="Arial" w:cs="Arial"/>
          <w:bCs/>
          <w:color w:val="000000"/>
          <w:sz w:val="22"/>
          <w:szCs w:val="22"/>
        </w:rPr>
        <w:t xml:space="preserve">. The sample needs to be accurately time-stamped and labelled to the particular instrument which the sample represents. Industry </w:t>
      </w:r>
      <w:r w:rsidR="00474B8B" w:rsidRPr="000D67CD">
        <w:rPr>
          <w:rStyle w:val="eop"/>
          <w:rFonts w:ascii="Arial" w:hAnsi="Arial" w:cs="Arial"/>
          <w:bCs/>
          <w:color w:val="000000"/>
          <w:sz w:val="22"/>
          <w:szCs w:val="22"/>
        </w:rPr>
        <w:t>4.0 and</w:t>
      </w:r>
      <w:r w:rsidR="00C16146" w:rsidRPr="000D67CD">
        <w:rPr>
          <w:rStyle w:val="eop"/>
          <w:rFonts w:ascii="Arial" w:hAnsi="Arial" w:cs="Arial"/>
          <w:bCs/>
          <w:color w:val="000000"/>
          <w:sz w:val="22"/>
          <w:szCs w:val="22"/>
        </w:rPr>
        <w:t xml:space="preserve"> blockchain technology </w:t>
      </w:r>
      <w:r w:rsidRPr="000D67CD">
        <w:rPr>
          <w:rStyle w:val="eop"/>
          <w:rFonts w:ascii="Arial" w:hAnsi="Arial" w:cs="Arial"/>
          <w:bCs/>
          <w:color w:val="000000"/>
          <w:sz w:val="22"/>
          <w:szCs w:val="22"/>
        </w:rPr>
        <w:t xml:space="preserve">has potential solutions to this problem – a QR code could be used on the sample station which automatically identifies the sample to the analyser, and the exact moment the sample is taken. </w:t>
      </w:r>
    </w:p>
    <w:p w:rsidR="00557BA6" w:rsidRPr="000D67CD" w:rsidRDefault="00557BA6" w:rsidP="00F1605D">
      <w:pPr>
        <w:pStyle w:val="paragraph"/>
        <w:spacing w:before="0" w:beforeAutospacing="0" w:after="0" w:afterAutospacing="0"/>
        <w:jc w:val="both"/>
        <w:textAlignment w:val="baseline"/>
        <w:rPr>
          <w:rStyle w:val="eop"/>
          <w:rFonts w:ascii="Arial" w:hAnsi="Arial" w:cs="Arial"/>
          <w:bCs/>
          <w:color w:val="000000"/>
          <w:sz w:val="22"/>
          <w:szCs w:val="22"/>
        </w:rPr>
      </w:pPr>
    </w:p>
    <w:p w:rsidR="00557BA6" w:rsidRPr="000D67CD" w:rsidRDefault="00557BA6" w:rsidP="00F1605D">
      <w:pPr>
        <w:pStyle w:val="paragraph"/>
        <w:spacing w:before="0" w:beforeAutospacing="0" w:after="0" w:afterAutospacing="0"/>
        <w:jc w:val="both"/>
        <w:textAlignment w:val="baseline"/>
        <w:rPr>
          <w:rStyle w:val="eop"/>
          <w:rFonts w:ascii="Arial" w:hAnsi="Arial" w:cs="Arial"/>
          <w:bCs/>
          <w:color w:val="000000"/>
          <w:sz w:val="22"/>
          <w:szCs w:val="22"/>
        </w:rPr>
      </w:pPr>
      <w:r w:rsidRPr="000D67CD">
        <w:rPr>
          <w:rStyle w:val="eop"/>
          <w:rFonts w:ascii="Arial" w:hAnsi="Arial" w:cs="Arial"/>
          <w:bCs/>
          <w:color w:val="000000"/>
          <w:sz w:val="22"/>
          <w:szCs w:val="22"/>
        </w:rPr>
        <w:t xml:space="preserve">A limitation of this would be that operator discipline would still be required to sample at near the inject time of the cycle – this could be difficult in the event that the cycle time is long. However, blockchain technology would still optimise even a poorly timed sample so it corresponds to the most appropriate analyser inject. </w:t>
      </w:r>
    </w:p>
    <w:p w:rsidR="009600E9" w:rsidRPr="000D67CD" w:rsidRDefault="009600E9" w:rsidP="00F1605D">
      <w:pPr>
        <w:pStyle w:val="paragraph"/>
        <w:spacing w:before="0" w:beforeAutospacing="0" w:after="0" w:afterAutospacing="0"/>
        <w:jc w:val="both"/>
        <w:textAlignment w:val="baseline"/>
        <w:rPr>
          <w:rStyle w:val="eop"/>
          <w:rFonts w:ascii="Arial" w:hAnsi="Arial" w:cs="Arial"/>
          <w:bCs/>
          <w:color w:val="000000"/>
          <w:sz w:val="22"/>
          <w:szCs w:val="22"/>
        </w:rPr>
      </w:pPr>
    </w:p>
    <w:p w:rsidR="009600E9" w:rsidRPr="000D67CD" w:rsidRDefault="009600E9" w:rsidP="00F1605D">
      <w:pPr>
        <w:pStyle w:val="paragraph"/>
        <w:spacing w:before="0" w:beforeAutospacing="0" w:after="0" w:afterAutospacing="0"/>
        <w:jc w:val="both"/>
        <w:textAlignment w:val="baseline"/>
        <w:rPr>
          <w:rStyle w:val="eop"/>
          <w:rFonts w:ascii="Arial" w:hAnsi="Arial" w:cs="Arial"/>
          <w:bCs/>
          <w:color w:val="000000"/>
          <w:sz w:val="22"/>
          <w:szCs w:val="22"/>
        </w:rPr>
      </w:pPr>
      <w:r w:rsidRPr="000D67CD">
        <w:rPr>
          <w:rStyle w:val="eop"/>
          <w:rFonts w:ascii="Arial" w:hAnsi="Arial" w:cs="Arial"/>
          <w:bCs/>
          <w:color w:val="000000"/>
          <w:sz w:val="22"/>
          <w:szCs w:val="22"/>
        </w:rPr>
        <w:t xml:space="preserve">The concept of blockchain was first associated with Cryptocurrencies, sometimes defined as ‘Blockchain 1.0’  </w:t>
      </w:r>
      <w:sdt>
        <w:sdtPr>
          <w:rPr>
            <w:rStyle w:val="eop"/>
            <w:rFonts w:ascii="Arial" w:hAnsi="Arial" w:cs="Arial"/>
            <w:bCs/>
            <w:color w:val="000000"/>
            <w:sz w:val="22"/>
            <w:szCs w:val="22"/>
          </w:rPr>
          <w:id w:val="-1173330859"/>
          <w:citation/>
        </w:sdtPr>
        <w:sdtContent>
          <w:r w:rsidRPr="000D67CD">
            <w:rPr>
              <w:rStyle w:val="eop"/>
              <w:rFonts w:ascii="Arial" w:hAnsi="Arial" w:cs="Arial"/>
              <w:bCs/>
              <w:color w:val="000000"/>
              <w:sz w:val="22"/>
              <w:szCs w:val="22"/>
            </w:rPr>
            <w:fldChar w:fldCharType="begin"/>
          </w:r>
          <w:r w:rsidRPr="000D67CD">
            <w:rPr>
              <w:rStyle w:val="eop"/>
              <w:rFonts w:ascii="Arial" w:hAnsi="Arial" w:cs="Arial"/>
              <w:bCs/>
              <w:color w:val="000000"/>
              <w:sz w:val="22"/>
              <w:szCs w:val="22"/>
              <w:lang w:val="en-US"/>
            </w:rPr>
            <w:instrText xml:space="preserve"> CITATION Sum21 \l 1033 </w:instrText>
          </w:r>
          <w:r w:rsidRPr="000D67CD">
            <w:rPr>
              <w:rStyle w:val="eop"/>
              <w:rFonts w:ascii="Arial" w:hAnsi="Arial" w:cs="Arial"/>
              <w:bCs/>
              <w:color w:val="000000"/>
              <w:sz w:val="22"/>
              <w:szCs w:val="22"/>
            </w:rPr>
            <w:fldChar w:fldCharType="separate"/>
          </w:r>
          <w:r w:rsidR="00145F39" w:rsidRPr="00145F39">
            <w:rPr>
              <w:rFonts w:ascii="Arial" w:hAnsi="Arial" w:cs="Arial"/>
              <w:noProof/>
              <w:color w:val="000000"/>
              <w:sz w:val="22"/>
              <w:szCs w:val="22"/>
              <w:lang w:val="en-US"/>
            </w:rPr>
            <w:t>(Suman &amp; Patel, 2021)</w:t>
          </w:r>
          <w:r w:rsidRPr="000D67CD">
            <w:rPr>
              <w:rStyle w:val="eop"/>
              <w:rFonts w:ascii="Arial" w:hAnsi="Arial" w:cs="Arial"/>
              <w:bCs/>
              <w:color w:val="000000"/>
              <w:sz w:val="22"/>
              <w:szCs w:val="22"/>
            </w:rPr>
            <w:fldChar w:fldCharType="end"/>
          </w:r>
        </w:sdtContent>
      </w:sdt>
      <w:r w:rsidRPr="000D67CD">
        <w:rPr>
          <w:rStyle w:val="eop"/>
          <w:rFonts w:ascii="Arial" w:hAnsi="Arial" w:cs="Arial"/>
          <w:bCs/>
          <w:color w:val="000000"/>
          <w:sz w:val="22"/>
          <w:szCs w:val="22"/>
        </w:rPr>
        <w:t xml:space="preserve"> – currencies could be </w:t>
      </w:r>
      <w:r w:rsidR="00474B8B" w:rsidRPr="000D67CD">
        <w:rPr>
          <w:rStyle w:val="eop"/>
          <w:rFonts w:ascii="Arial" w:hAnsi="Arial" w:cs="Arial"/>
          <w:bCs/>
          <w:color w:val="000000"/>
          <w:sz w:val="22"/>
          <w:szCs w:val="22"/>
        </w:rPr>
        <w:t>decentralised</w:t>
      </w:r>
      <w:r w:rsidRPr="000D67CD">
        <w:rPr>
          <w:rStyle w:val="eop"/>
          <w:rFonts w:ascii="Arial" w:hAnsi="Arial" w:cs="Arial"/>
          <w:bCs/>
          <w:color w:val="000000"/>
          <w:sz w:val="22"/>
          <w:szCs w:val="22"/>
        </w:rPr>
        <w:t xml:space="preserve">, with no person having control of it, and no way to edit or change any transaction histories. This leads to absolute transparency which has obvious advantages for a currency. Blockchain 3.0 describes where the above advantages could be utilised outside of economic situations – such as situations described above in the chemical industry. </w:t>
      </w:r>
    </w:p>
    <w:p w:rsidR="00BA3058" w:rsidRPr="000D67CD" w:rsidRDefault="00BA3058" w:rsidP="00F1605D">
      <w:pPr>
        <w:pStyle w:val="paragraph"/>
        <w:spacing w:before="0" w:beforeAutospacing="0" w:after="0" w:afterAutospacing="0"/>
        <w:jc w:val="both"/>
        <w:textAlignment w:val="baseline"/>
        <w:rPr>
          <w:rStyle w:val="eop"/>
          <w:rFonts w:ascii="Arial" w:hAnsi="Arial" w:cs="Arial"/>
          <w:color w:val="000000"/>
          <w:sz w:val="22"/>
          <w:szCs w:val="22"/>
        </w:rPr>
      </w:pPr>
    </w:p>
    <w:p w:rsidR="00645DF0" w:rsidRPr="000D67CD" w:rsidRDefault="002A5F94" w:rsidP="00F1605D">
      <w:pPr>
        <w:pStyle w:val="paragraph"/>
        <w:spacing w:before="0" w:beforeAutospacing="0" w:after="0" w:afterAutospacing="0"/>
        <w:jc w:val="both"/>
        <w:textAlignment w:val="baseline"/>
        <w:rPr>
          <w:rStyle w:val="eop"/>
          <w:rFonts w:ascii="Arial" w:hAnsi="Arial" w:cs="Arial"/>
          <w:color w:val="000000"/>
          <w:sz w:val="22"/>
          <w:szCs w:val="22"/>
        </w:rPr>
      </w:pPr>
      <w:r w:rsidRPr="000D67CD">
        <w:rPr>
          <w:rStyle w:val="eop"/>
          <w:rFonts w:ascii="Arial" w:hAnsi="Arial" w:cs="Arial"/>
          <w:color w:val="000000"/>
          <w:sz w:val="22"/>
          <w:szCs w:val="22"/>
        </w:rPr>
        <w:t>Blockchain can be used to improve transparency of calibration processes: b</w:t>
      </w:r>
      <w:r w:rsidR="00645DF0" w:rsidRPr="000D67CD">
        <w:rPr>
          <w:rStyle w:val="eop"/>
          <w:rFonts w:ascii="Arial" w:hAnsi="Arial" w:cs="Arial"/>
          <w:color w:val="000000"/>
          <w:sz w:val="22"/>
          <w:szCs w:val="22"/>
        </w:rPr>
        <w:t xml:space="preserve">lockchain is tamper-proof as changes in the inputs lead to changes in the hash </w:t>
      </w:r>
      <w:sdt>
        <w:sdtPr>
          <w:rPr>
            <w:rStyle w:val="eop"/>
            <w:rFonts w:ascii="Arial" w:hAnsi="Arial" w:cs="Arial"/>
            <w:color w:val="000000"/>
            <w:sz w:val="22"/>
            <w:szCs w:val="22"/>
          </w:rPr>
          <w:id w:val="-1638172771"/>
          <w:citation/>
        </w:sdtPr>
        <w:sdtContent>
          <w:r w:rsidR="00645DF0" w:rsidRPr="000D67CD">
            <w:rPr>
              <w:rStyle w:val="eop"/>
              <w:rFonts w:ascii="Arial" w:hAnsi="Arial" w:cs="Arial"/>
              <w:color w:val="000000"/>
              <w:sz w:val="22"/>
              <w:szCs w:val="22"/>
            </w:rPr>
            <w:fldChar w:fldCharType="begin"/>
          </w:r>
          <w:r w:rsidR="00645DF0" w:rsidRPr="000D67CD">
            <w:rPr>
              <w:rStyle w:val="eop"/>
              <w:rFonts w:ascii="Arial" w:hAnsi="Arial" w:cs="Arial"/>
              <w:color w:val="000000"/>
              <w:sz w:val="22"/>
              <w:szCs w:val="22"/>
              <w:lang w:val="en-US"/>
            </w:rPr>
            <w:instrText xml:space="preserve"> CITATION XZh21 \l 1033 </w:instrText>
          </w:r>
          <w:r w:rsidR="00645DF0" w:rsidRPr="000D67CD">
            <w:rPr>
              <w:rStyle w:val="eop"/>
              <w:rFonts w:ascii="Arial" w:hAnsi="Arial" w:cs="Arial"/>
              <w:color w:val="000000"/>
              <w:sz w:val="22"/>
              <w:szCs w:val="22"/>
            </w:rPr>
            <w:fldChar w:fldCharType="separate"/>
          </w:r>
          <w:r w:rsidR="00145F39" w:rsidRPr="00145F39">
            <w:rPr>
              <w:rFonts w:ascii="Arial" w:hAnsi="Arial" w:cs="Arial"/>
              <w:noProof/>
              <w:color w:val="000000"/>
              <w:sz w:val="22"/>
              <w:szCs w:val="22"/>
              <w:lang w:val="en-US"/>
            </w:rPr>
            <w:t>(X &amp; Kraft, 2021)</w:t>
          </w:r>
          <w:r w:rsidR="00645DF0" w:rsidRPr="000D67CD">
            <w:rPr>
              <w:rStyle w:val="eop"/>
              <w:rFonts w:ascii="Arial" w:hAnsi="Arial" w:cs="Arial"/>
              <w:color w:val="000000"/>
              <w:sz w:val="22"/>
              <w:szCs w:val="22"/>
            </w:rPr>
            <w:fldChar w:fldCharType="end"/>
          </w:r>
        </w:sdtContent>
      </w:sdt>
      <w:r w:rsidR="00645DF0" w:rsidRPr="000D67CD">
        <w:rPr>
          <w:rStyle w:val="eop"/>
          <w:rFonts w:ascii="Arial" w:hAnsi="Arial" w:cs="Arial"/>
          <w:color w:val="000000"/>
          <w:sz w:val="22"/>
          <w:szCs w:val="22"/>
        </w:rPr>
        <w:t xml:space="preserve">. For example, to edit an initial hash, would mean changing all subsequent </w:t>
      </w:r>
      <w:proofErr w:type="spellStart"/>
      <w:r w:rsidR="00645DF0" w:rsidRPr="000D67CD">
        <w:rPr>
          <w:rStyle w:val="eop"/>
          <w:rFonts w:ascii="Arial" w:hAnsi="Arial" w:cs="Arial"/>
          <w:color w:val="000000"/>
          <w:sz w:val="22"/>
          <w:szCs w:val="22"/>
        </w:rPr>
        <w:t>hashs</w:t>
      </w:r>
      <w:proofErr w:type="spellEnd"/>
      <w:r w:rsidR="00645DF0" w:rsidRPr="000D67CD">
        <w:rPr>
          <w:rStyle w:val="eop"/>
          <w:rFonts w:ascii="Arial" w:hAnsi="Arial" w:cs="Arial"/>
          <w:color w:val="000000"/>
          <w:sz w:val="22"/>
          <w:szCs w:val="22"/>
        </w:rPr>
        <w:t xml:space="preserve">. This gives customers confidence as the traceability of the calibration is fully transparent and auditable. </w:t>
      </w:r>
      <w:r w:rsidRPr="000D67CD">
        <w:rPr>
          <w:rStyle w:val="eop"/>
          <w:rFonts w:ascii="Arial" w:hAnsi="Arial" w:cs="Arial"/>
          <w:color w:val="000000"/>
          <w:sz w:val="22"/>
          <w:szCs w:val="22"/>
        </w:rPr>
        <w:t xml:space="preserve">This has been implemented in settings for health care sample management by </w:t>
      </w:r>
      <w:proofErr w:type="spellStart"/>
      <w:r w:rsidRPr="000D67CD">
        <w:rPr>
          <w:rStyle w:val="eop"/>
          <w:rFonts w:ascii="Arial" w:hAnsi="Arial" w:cs="Arial"/>
          <w:color w:val="000000"/>
          <w:sz w:val="22"/>
          <w:szCs w:val="22"/>
        </w:rPr>
        <w:t>HSBlox</w:t>
      </w:r>
      <w:proofErr w:type="spellEnd"/>
      <w:r w:rsidRPr="000D67CD">
        <w:rPr>
          <w:rStyle w:val="eop"/>
          <w:rFonts w:ascii="Arial" w:hAnsi="Arial" w:cs="Arial"/>
          <w:color w:val="000000"/>
          <w:sz w:val="22"/>
          <w:szCs w:val="22"/>
        </w:rPr>
        <w:t xml:space="preserve"> </w:t>
      </w:r>
      <w:sdt>
        <w:sdtPr>
          <w:rPr>
            <w:rStyle w:val="eop"/>
            <w:rFonts w:ascii="Arial" w:hAnsi="Arial" w:cs="Arial"/>
            <w:color w:val="000000"/>
            <w:sz w:val="22"/>
            <w:szCs w:val="22"/>
          </w:rPr>
          <w:id w:val="-778188236"/>
          <w:citation/>
        </w:sdtPr>
        <w:sdtContent>
          <w:r w:rsidRPr="000D67CD">
            <w:rPr>
              <w:rStyle w:val="eop"/>
              <w:rFonts w:ascii="Arial" w:hAnsi="Arial" w:cs="Arial"/>
              <w:color w:val="000000"/>
              <w:sz w:val="22"/>
              <w:szCs w:val="22"/>
            </w:rPr>
            <w:fldChar w:fldCharType="begin"/>
          </w:r>
          <w:r w:rsidRPr="000D67CD">
            <w:rPr>
              <w:rStyle w:val="eop"/>
              <w:rFonts w:ascii="Arial" w:hAnsi="Arial" w:cs="Arial"/>
              <w:color w:val="000000"/>
              <w:sz w:val="22"/>
              <w:szCs w:val="22"/>
              <w:lang w:val="en-US"/>
            </w:rPr>
            <w:instrText xml:space="preserve"> CITATION Tir19 \l 1033 </w:instrText>
          </w:r>
          <w:r w:rsidRPr="000D67CD">
            <w:rPr>
              <w:rStyle w:val="eop"/>
              <w:rFonts w:ascii="Arial" w:hAnsi="Arial" w:cs="Arial"/>
              <w:color w:val="000000"/>
              <w:sz w:val="22"/>
              <w:szCs w:val="22"/>
            </w:rPr>
            <w:fldChar w:fldCharType="separate"/>
          </w:r>
          <w:r w:rsidR="00145F39" w:rsidRPr="00145F39">
            <w:rPr>
              <w:rFonts w:ascii="Arial" w:hAnsi="Arial" w:cs="Arial"/>
              <w:noProof/>
              <w:color w:val="000000"/>
              <w:sz w:val="22"/>
              <w:szCs w:val="22"/>
              <w:lang w:val="en-US"/>
            </w:rPr>
            <w:t>(Tirumalarju, 2019)</w:t>
          </w:r>
          <w:r w:rsidRPr="000D67CD">
            <w:rPr>
              <w:rStyle w:val="eop"/>
              <w:rFonts w:ascii="Arial" w:hAnsi="Arial" w:cs="Arial"/>
              <w:color w:val="000000"/>
              <w:sz w:val="22"/>
              <w:szCs w:val="22"/>
            </w:rPr>
            <w:fldChar w:fldCharType="end"/>
          </w:r>
        </w:sdtContent>
      </w:sdt>
      <w:r w:rsidRPr="000D67CD">
        <w:rPr>
          <w:rStyle w:val="eop"/>
          <w:rFonts w:ascii="Arial" w:hAnsi="Arial" w:cs="Arial"/>
          <w:color w:val="000000"/>
          <w:sz w:val="22"/>
          <w:szCs w:val="22"/>
        </w:rPr>
        <w:t xml:space="preserve"> – a similar practise could be adopted by chemical companies</w:t>
      </w:r>
      <w:r w:rsidR="001A29E0" w:rsidRPr="000D67CD">
        <w:rPr>
          <w:rStyle w:val="eop"/>
          <w:rFonts w:ascii="Arial" w:hAnsi="Arial" w:cs="Arial"/>
          <w:color w:val="000000"/>
          <w:sz w:val="22"/>
          <w:szCs w:val="22"/>
        </w:rPr>
        <w:t xml:space="preserve">, as suggested </w:t>
      </w:r>
      <w:proofErr w:type="gramStart"/>
      <w:r w:rsidR="001A29E0" w:rsidRPr="000D67CD">
        <w:rPr>
          <w:rStyle w:val="eop"/>
          <w:rFonts w:ascii="Arial" w:hAnsi="Arial" w:cs="Arial"/>
          <w:color w:val="000000"/>
          <w:sz w:val="22"/>
          <w:szCs w:val="22"/>
        </w:rPr>
        <w:t>in  appendix</w:t>
      </w:r>
      <w:proofErr w:type="gramEnd"/>
      <w:r w:rsidR="001A29E0" w:rsidRPr="000D67CD">
        <w:rPr>
          <w:rStyle w:val="eop"/>
          <w:rFonts w:ascii="Arial" w:hAnsi="Arial" w:cs="Arial"/>
          <w:color w:val="000000"/>
          <w:sz w:val="22"/>
          <w:szCs w:val="22"/>
        </w:rPr>
        <w:t xml:space="preserve"> 1.  </w:t>
      </w:r>
    </w:p>
    <w:p w:rsidR="009600E9" w:rsidRPr="000D67CD" w:rsidRDefault="009600E9" w:rsidP="00F1605D">
      <w:pPr>
        <w:pStyle w:val="paragraph"/>
        <w:spacing w:before="0" w:beforeAutospacing="0" w:after="0" w:afterAutospacing="0"/>
        <w:jc w:val="both"/>
        <w:textAlignment w:val="baseline"/>
        <w:rPr>
          <w:rStyle w:val="eop"/>
          <w:rFonts w:ascii="Arial" w:hAnsi="Arial" w:cs="Arial"/>
          <w:color w:val="000000"/>
          <w:sz w:val="22"/>
          <w:szCs w:val="22"/>
        </w:rPr>
      </w:pPr>
    </w:p>
    <w:p w:rsidR="009600E9" w:rsidRPr="000D67CD" w:rsidRDefault="009600E9" w:rsidP="00F1605D">
      <w:pPr>
        <w:pStyle w:val="paragraph"/>
        <w:spacing w:before="0" w:beforeAutospacing="0" w:after="0" w:afterAutospacing="0"/>
        <w:jc w:val="both"/>
        <w:textAlignment w:val="baseline"/>
        <w:rPr>
          <w:rStyle w:val="eop"/>
          <w:rFonts w:ascii="Arial" w:hAnsi="Arial" w:cs="Arial"/>
          <w:color w:val="000000"/>
          <w:sz w:val="22"/>
          <w:szCs w:val="22"/>
        </w:rPr>
      </w:pPr>
      <w:r w:rsidRPr="000D67CD">
        <w:rPr>
          <w:rStyle w:val="eop"/>
          <w:rFonts w:ascii="Arial" w:hAnsi="Arial" w:cs="Arial"/>
          <w:color w:val="000000"/>
          <w:sz w:val="22"/>
          <w:szCs w:val="22"/>
        </w:rPr>
        <w:t xml:space="preserve">Essentially, through QR code scanning at each stage, as shown in appendix 1, it is possible to </w:t>
      </w:r>
      <w:r w:rsidR="00E46CE7" w:rsidRPr="000D67CD">
        <w:rPr>
          <w:rStyle w:val="eop"/>
          <w:rFonts w:ascii="Arial" w:hAnsi="Arial" w:cs="Arial"/>
          <w:color w:val="000000"/>
          <w:sz w:val="22"/>
          <w:szCs w:val="22"/>
        </w:rPr>
        <w:t>significantly reduce the potential for sampling error in a sampling regime and allow checks for procedural compliance by the operator</w:t>
      </w:r>
      <w:r w:rsidRPr="000D67CD">
        <w:rPr>
          <w:rStyle w:val="eop"/>
          <w:rFonts w:ascii="Arial" w:hAnsi="Arial" w:cs="Arial"/>
          <w:color w:val="000000"/>
          <w:sz w:val="22"/>
          <w:szCs w:val="22"/>
        </w:rPr>
        <w:t xml:space="preserve">, but also give absolute transparency to calibration process – this may prove to be incredibly </w:t>
      </w:r>
      <w:r w:rsidR="00E46CE7" w:rsidRPr="000D67CD">
        <w:rPr>
          <w:rStyle w:val="eop"/>
          <w:rFonts w:ascii="Arial" w:hAnsi="Arial" w:cs="Arial"/>
          <w:color w:val="000000"/>
          <w:sz w:val="22"/>
          <w:szCs w:val="22"/>
        </w:rPr>
        <w:t>valuable</w:t>
      </w:r>
      <w:r w:rsidRPr="000D67CD">
        <w:rPr>
          <w:rStyle w:val="eop"/>
          <w:rFonts w:ascii="Arial" w:hAnsi="Arial" w:cs="Arial"/>
          <w:color w:val="000000"/>
          <w:sz w:val="22"/>
          <w:szCs w:val="22"/>
        </w:rPr>
        <w:t xml:space="preserve"> to external customers</w:t>
      </w:r>
      <w:r w:rsidR="00E46CE7" w:rsidRPr="000D67CD">
        <w:rPr>
          <w:rStyle w:val="eop"/>
          <w:rFonts w:ascii="Arial" w:hAnsi="Arial" w:cs="Arial"/>
          <w:color w:val="000000"/>
          <w:sz w:val="22"/>
          <w:szCs w:val="22"/>
        </w:rPr>
        <w:t xml:space="preserve">, who may place demands on quality systems implemented by the business. </w:t>
      </w:r>
    </w:p>
    <w:p w:rsidR="00F1605D" w:rsidRPr="000D67CD" w:rsidRDefault="00F1605D" w:rsidP="00F1605D">
      <w:pPr>
        <w:pStyle w:val="paragraph"/>
        <w:spacing w:before="0" w:beforeAutospacing="0" w:after="0" w:afterAutospacing="0"/>
        <w:jc w:val="both"/>
        <w:textAlignment w:val="baseline"/>
        <w:rPr>
          <w:rStyle w:val="eop"/>
          <w:rFonts w:ascii="Arial" w:hAnsi="Arial" w:cs="Arial"/>
          <w:color w:val="000000"/>
          <w:sz w:val="22"/>
          <w:szCs w:val="22"/>
        </w:rPr>
      </w:pPr>
    </w:p>
    <w:p w:rsidR="00F1605D" w:rsidRPr="000D67CD" w:rsidRDefault="00F1605D" w:rsidP="00F1605D">
      <w:pPr>
        <w:pStyle w:val="paragraph"/>
        <w:spacing w:before="0" w:beforeAutospacing="0" w:after="0" w:afterAutospacing="0"/>
        <w:jc w:val="both"/>
        <w:textAlignment w:val="baseline"/>
        <w:rPr>
          <w:rStyle w:val="eop"/>
          <w:rFonts w:ascii="Arial" w:hAnsi="Arial" w:cs="Arial"/>
          <w:color w:val="000000"/>
          <w:sz w:val="22"/>
          <w:szCs w:val="22"/>
        </w:rPr>
      </w:pPr>
    </w:p>
    <w:p w:rsidR="00F1605D" w:rsidRPr="000D67CD" w:rsidRDefault="00F1605D" w:rsidP="00F1605D">
      <w:pPr>
        <w:pStyle w:val="Heading1"/>
        <w:rPr>
          <w:rStyle w:val="eop"/>
          <w:rFonts w:ascii="Arial" w:hAnsi="Arial" w:cs="Arial"/>
        </w:rPr>
      </w:pPr>
      <w:bookmarkStart w:id="8" w:name="_Toc135991291"/>
      <w:r w:rsidRPr="000D67CD">
        <w:rPr>
          <w:rStyle w:val="eop"/>
          <w:rFonts w:ascii="Arial" w:hAnsi="Arial" w:cs="Arial"/>
        </w:rPr>
        <w:lastRenderedPageBreak/>
        <w:t>Conclusions</w:t>
      </w:r>
      <w:bookmarkEnd w:id="8"/>
    </w:p>
    <w:p w:rsidR="00F1605D" w:rsidRPr="000D67CD" w:rsidRDefault="00F1605D" w:rsidP="00F1605D">
      <w:pPr>
        <w:pStyle w:val="paragraph"/>
        <w:spacing w:before="0" w:beforeAutospacing="0" w:after="0" w:afterAutospacing="0"/>
        <w:jc w:val="both"/>
        <w:textAlignment w:val="baseline"/>
        <w:rPr>
          <w:rStyle w:val="eop"/>
          <w:rFonts w:ascii="Arial" w:hAnsi="Arial" w:cs="Arial"/>
          <w:color w:val="000000"/>
          <w:sz w:val="22"/>
          <w:szCs w:val="22"/>
        </w:rPr>
      </w:pPr>
    </w:p>
    <w:p w:rsidR="002C4A88" w:rsidRPr="000D67CD" w:rsidRDefault="002C4A88" w:rsidP="00F1605D">
      <w:pPr>
        <w:pStyle w:val="paragraph"/>
        <w:spacing w:before="0" w:beforeAutospacing="0" w:after="0" w:afterAutospacing="0"/>
        <w:jc w:val="both"/>
        <w:textAlignment w:val="baseline"/>
        <w:rPr>
          <w:rStyle w:val="eop"/>
          <w:rFonts w:ascii="Arial" w:hAnsi="Arial" w:cs="Arial"/>
          <w:color w:val="000000"/>
          <w:sz w:val="22"/>
          <w:szCs w:val="22"/>
        </w:rPr>
      </w:pPr>
    </w:p>
    <w:p w:rsidR="00C93C0D" w:rsidRPr="000D67CD" w:rsidRDefault="002C4A88" w:rsidP="00F1605D">
      <w:pPr>
        <w:pStyle w:val="paragraph"/>
        <w:spacing w:before="0" w:beforeAutospacing="0" w:after="0" w:afterAutospacing="0"/>
        <w:jc w:val="both"/>
        <w:textAlignment w:val="baseline"/>
        <w:rPr>
          <w:rStyle w:val="eop"/>
          <w:rFonts w:ascii="Arial" w:hAnsi="Arial" w:cs="Arial"/>
          <w:color w:val="000000"/>
          <w:sz w:val="22"/>
          <w:szCs w:val="22"/>
        </w:rPr>
      </w:pPr>
      <w:r w:rsidRPr="000D67CD">
        <w:rPr>
          <w:rStyle w:val="eop"/>
          <w:rFonts w:ascii="Arial" w:hAnsi="Arial" w:cs="Arial"/>
          <w:color w:val="000000"/>
          <w:sz w:val="22"/>
          <w:szCs w:val="22"/>
        </w:rPr>
        <w:t xml:space="preserve">Industry 4.0 technology offers potential for </w:t>
      </w:r>
      <w:r w:rsidR="003E6999">
        <w:rPr>
          <w:rStyle w:val="eop"/>
          <w:rFonts w:ascii="Arial" w:hAnsi="Arial" w:cs="Arial"/>
          <w:color w:val="000000"/>
          <w:sz w:val="22"/>
          <w:szCs w:val="22"/>
        </w:rPr>
        <w:t xml:space="preserve">chemical manufacturing </w:t>
      </w:r>
      <w:r w:rsidRPr="000D67CD">
        <w:rPr>
          <w:rStyle w:val="eop"/>
          <w:rFonts w:ascii="Arial" w:hAnsi="Arial" w:cs="Arial"/>
          <w:color w:val="000000"/>
          <w:sz w:val="22"/>
          <w:szCs w:val="22"/>
        </w:rPr>
        <w:t>businesses to improve productivity, cost competitiveness, and even mitigate against shortages in specialised staff</w:t>
      </w:r>
      <w:r w:rsidR="00B806AD" w:rsidRPr="000D67CD">
        <w:rPr>
          <w:rStyle w:val="eop"/>
          <w:rFonts w:ascii="Arial" w:hAnsi="Arial" w:cs="Arial"/>
          <w:color w:val="000000"/>
          <w:sz w:val="22"/>
          <w:szCs w:val="22"/>
        </w:rPr>
        <w:t xml:space="preserve">, by using the Internet of Things to implement a predictive, </w:t>
      </w:r>
      <w:r w:rsidR="000030F4" w:rsidRPr="000D67CD">
        <w:rPr>
          <w:rStyle w:val="eop"/>
          <w:rFonts w:ascii="Arial" w:hAnsi="Arial" w:cs="Arial"/>
          <w:color w:val="000000"/>
          <w:sz w:val="22"/>
          <w:szCs w:val="22"/>
        </w:rPr>
        <w:t>condition-based</w:t>
      </w:r>
      <w:r w:rsidR="00B806AD" w:rsidRPr="000D67CD">
        <w:rPr>
          <w:rStyle w:val="eop"/>
          <w:rFonts w:ascii="Arial" w:hAnsi="Arial" w:cs="Arial"/>
          <w:color w:val="000000"/>
          <w:sz w:val="22"/>
          <w:szCs w:val="22"/>
        </w:rPr>
        <w:t xml:space="preserve"> monitoring strategy of analytical instrumentation maintenance.</w:t>
      </w:r>
      <w:r w:rsidR="000030F4" w:rsidRPr="000D67CD">
        <w:rPr>
          <w:rStyle w:val="eop"/>
          <w:rFonts w:ascii="Arial" w:hAnsi="Arial" w:cs="Arial"/>
          <w:color w:val="000000"/>
          <w:sz w:val="22"/>
          <w:szCs w:val="22"/>
        </w:rPr>
        <w:t xml:space="preserve"> Specific examples are included in this report which could be field tested in a trial environment by a chemical manufacturer, before a wider-roll out. Many of the examples included could be implemented </w:t>
      </w:r>
      <w:r w:rsidR="00E46CE7" w:rsidRPr="000D67CD">
        <w:rPr>
          <w:rStyle w:val="eop"/>
          <w:rFonts w:ascii="Arial" w:hAnsi="Arial" w:cs="Arial"/>
          <w:color w:val="000000"/>
          <w:sz w:val="22"/>
          <w:szCs w:val="22"/>
        </w:rPr>
        <w:t xml:space="preserve">so that they could be managed </w:t>
      </w:r>
      <w:r w:rsidR="000030F4" w:rsidRPr="000D67CD">
        <w:rPr>
          <w:rStyle w:val="eop"/>
          <w:rFonts w:ascii="Arial" w:hAnsi="Arial" w:cs="Arial"/>
          <w:color w:val="000000"/>
          <w:sz w:val="22"/>
          <w:szCs w:val="22"/>
        </w:rPr>
        <w:t xml:space="preserve">remotely, which may further benefit </w:t>
      </w:r>
      <w:r w:rsidR="0029429F" w:rsidRPr="000D67CD">
        <w:rPr>
          <w:rStyle w:val="eop"/>
          <w:rFonts w:ascii="Arial" w:hAnsi="Arial" w:cs="Arial"/>
          <w:color w:val="000000"/>
          <w:sz w:val="22"/>
          <w:szCs w:val="22"/>
        </w:rPr>
        <w:t>corporations</w:t>
      </w:r>
      <w:r w:rsidR="000030F4" w:rsidRPr="000D67CD">
        <w:rPr>
          <w:rStyle w:val="eop"/>
          <w:rFonts w:ascii="Arial" w:hAnsi="Arial" w:cs="Arial"/>
          <w:color w:val="000000"/>
          <w:sz w:val="22"/>
          <w:szCs w:val="22"/>
        </w:rPr>
        <w:t xml:space="preserve"> who have a global footprint with facilities in many countries, some of which may have </w:t>
      </w:r>
      <w:r w:rsidR="0029429F" w:rsidRPr="000D67CD">
        <w:rPr>
          <w:rStyle w:val="eop"/>
          <w:rFonts w:ascii="Arial" w:hAnsi="Arial" w:cs="Arial"/>
          <w:color w:val="000000"/>
          <w:sz w:val="22"/>
          <w:szCs w:val="22"/>
        </w:rPr>
        <w:t>a more challenging labour market.</w:t>
      </w:r>
      <w:r w:rsidR="00E46CE7" w:rsidRPr="000D67CD">
        <w:rPr>
          <w:rStyle w:val="eop"/>
          <w:rFonts w:ascii="Arial" w:hAnsi="Arial" w:cs="Arial"/>
          <w:color w:val="000000"/>
          <w:sz w:val="22"/>
          <w:szCs w:val="22"/>
        </w:rPr>
        <w:t xml:space="preserve"> It is conceivable that a </w:t>
      </w:r>
      <w:r w:rsidR="00474B8B" w:rsidRPr="000D67CD">
        <w:rPr>
          <w:rStyle w:val="eop"/>
          <w:rFonts w:ascii="Arial" w:hAnsi="Arial" w:cs="Arial"/>
          <w:color w:val="000000"/>
          <w:sz w:val="22"/>
          <w:szCs w:val="22"/>
        </w:rPr>
        <w:t>multinational</w:t>
      </w:r>
      <w:r w:rsidR="00E46CE7" w:rsidRPr="000D67CD">
        <w:rPr>
          <w:rStyle w:val="eop"/>
          <w:rFonts w:ascii="Arial" w:hAnsi="Arial" w:cs="Arial"/>
          <w:color w:val="000000"/>
          <w:sz w:val="22"/>
          <w:szCs w:val="22"/>
        </w:rPr>
        <w:t xml:space="preserve"> organisation could have a single SME team setting up maintenance triggers based on threshold values for their </w:t>
      </w:r>
      <w:r w:rsidR="00145F39" w:rsidRPr="000D67CD">
        <w:rPr>
          <w:rStyle w:val="eop"/>
          <w:rFonts w:ascii="Arial" w:hAnsi="Arial" w:cs="Arial"/>
          <w:color w:val="000000"/>
          <w:sz w:val="22"/>
          <w:szCs w:val="22"/>
        </w:rPr>
        <w:t>company’s</w:t>
      </w:r>
      <w:r w:rsidR="00E46CE7" w:rsidRPr="000D67CD">
        <w:rPr>
          <w:rStyle w:val="eop"/>
          <w:rFonts w:ascii="Arial" w:hAnsi="Arial" w:cs="Arial"/>
          <w:color w:val="000000"/>
          <w:sz w:val="22"/>
          <w:szCs w:val="22"/>
        </w:rPr>
        <w:t xml:space="preserve"> entire global base of facilities. </w:t>
      </w:r>
      <w:r w:rsidR="003E6999">
        <w:rPr>
          <w:rStyle w:val="eop"/>
          <w:rFonts w:ascii="Arial" w:hAnsi="Arial" w:cs="Arial"/>
          <w:color w:val="000000"/>
          <w:sz w:val="22"/>
          <w:szCs w:val="22"/>
        </w:rPr>
        <w:t>Many of the examples (</w:t>
      </w:r>
      <w:r w:rsidR="00474B8B">
        <w:rPr>
          <w:rStyle w:val="eop"/>
          <w:rFonts w:ascii="Arial" w:hAnsi="Arial" w:cs="Arial"/>
          <w:color w:val="000000"/>
          <w:sz w:val="22"/>
          <w:szCs w:val="22"/>
        </w:rPr>
        <w:t>e.g.</w:t>
      </w:r>
      <w:r w:rsidR="003E6999">
        <w:rPr>
          <w:rStyle w:val="eop"/>
          <w:rFonts w:ascii="Arial" w:hAnsi="Arial" w:cs="Arial"/>
          <w:color w:val="000000"/>
          <w:sz w:val="22"/>
          <w:szCs w:val="22"/>
        </w:rPr>
        <w:t xml:space="preserve">, those mentioned during the HART section) can be implemented on older facilities and retroactively installed as they primarily use existing infrastructure and cabling. </w:t>
      </w:r>
      <w:r w:rsidR="0029429F" w:rsidRPr="000D67CD">
        <w:rPr>
          <w:rStyle w:val="eop"/>
          <w:rFonts w:ascii="Arial" w:hAnsi="Arial" w:cs="Arial"/>
          <w:color w:val="000000"/>
          <w:sz w:val="22"/>
          <w:szCs w:val="22"/>
        </w:rPr>
        <w:t xml:space="preserve"> </w:t>
      </w:r>
    </w:p>
    <w:p w:rsidR="00C741EA" w:rsidRPr="000D67CD" w:rsidRDefault="00C741EA" w:rsidP="00F1605D">
      <w:pPr>
        <w:pStyle w:val="paragraph"/>
        <w:spacing w:before="0" w:beforeAutospacing="0" w:after="0" w:afterAutospacing="0"/>
        <w:jc w:val="both"/>
        <w:textAlignment w:val="baseline"/>
        <w:rPr>
          <w:rStyle w:val="eop"/>
          <w:rFonts w:ascii="Arial" w:hAnsi="Arial" w:cs="Arial"/>
          <w:color w:val="000000"/>
          <w:sz w:val="22"/>
          <w:szCs w:val="22"/>
        </w:rPr>
      </w:pPr>
    </w:p>
    <w:p w:rsidR="00C741EA" w:rsidRPr="000D67CD" w:rsidRDefault="00C741EA" w:rsidP="00F1605D">
      <w:pPr>
        <w:pStyle w:val="paragraph"/>
        <w:spacing w:before="0" w:beforeAutospacing="0" w:after="0" w:afterAutospacing="0"/>
        <w:jc w:val="both"/>
        <w:textAlignment w:val="baseline"/>
        <w:rPr>
          <w:rStyle w:val="eop"/>
          <w:rFonts w:ascii="Arial" w:hAnsi="Arial" w:cs="Arial"/>
          <w:color w:val="000000"/>
          <w:sz w:val="22"/>
          <w:szCs w:val="22"/>
        </w:rPr>
      </w:pPr>
      <w:r w:rsidRPr="000D67CD">
        <w:rPr>
          <w:rStyle w:val="eop"/>
          <w:rFonts w:ascii="Arial" w:hAnsi="Arial" w:cs="Arial"/>
          <w:color w:val="000000"/>
          <w:sz w:val="22"/>
          <w:szCs w:val="22"/>
        </w:rPr>
        <w:t>It should also be noted that many threshold values can be variable – if maintenance resource becomes more constrained</w:t>
      </w:r>
      <w:r w:rsidR="008144B6">
        <w:rPr>
          <w:rStyle w:val="eop"/>
          <w:rFonts w:ascii="Arial" w:hAnsi="Arial" w:cs="Arial"/>
          <w:color w:val="000000"/>
          <w:sz w:val="22"/>
          <w:szCs w:val="22"/>
        </w:rPr>
        <w:t xml:space="preserve"> for any reason</w:t>
      </w:r>
      <w:r w:rsidRPr="000D67CD">
        <w:rPr>
          <w:rStyle w:val="eop"/>
          <w:rFonts w:ascii="Arial" w:hAnsi="Arial" w:cs="Arial"/>
          <w:color w:val="000000"/>
          <w:sz w:val="22"/>
          <w:szCs w:val="22"/>
        </w:rPr>
        <w:t xml:space="preserve">, these threshold values can be evaluated (remotely) to accommodate the new maintenance </w:t>
      </w:r>
      <w:r w:rsidR="008144B6">
        <w:rPr>
          <w:rStyle w:val="eop"/>
          <w:rFonts w:ascii="Arial" w:hAnsi="Arial" w:cs="Arial"/>
          <w:color w:val="000000"/>
          <w:sz w:val="22"/>
          <w:szCs w:val="22"/>
        </w:rPr>
        <w:t xml:space="preserve">technician resource </w:t>
      </w:r>
      <w:r w:rsidRPr="000D67CD">
        <w:rPr>
          <w:rStyle w:val="eop"/>
          <w:rFonts w:ascii="Arial" w:hAnsi="Arial" w:cs="Arial"/>
          <w:color w:val="000000"/>
          <w:sz w:val="22"/>
          <w:szCs w:val="22"/>
        </w:rPr>
        <w:t>availability. In effect, the SME will be able to balance between maintenance resource and equipment reliability (</w:t>
      </w:r>
      <w:r w:rsidR="00145F39">
        <w:rPr>
          <w:rStyle w:val="eop"/>
          <w:rFonts w:ascii="Arial" w:hAnsi="Arial" w:cs="Arial"/>
          <w:color w:val="000000"/>
          <w:sz w:val="22"/>
          <w:szCs w:val="22"/>
        </w:rPr>
        <w:t xml:space="preserve">in essence by </w:t>
      </w:r>
      <w:r w:rsidRPr="000D67CD">
        <w:rPr>
          <w:rStyle w:val="eop"/>
          <w:rFonts w:ascii="Arial" w:hAnsi="Arial" w:cs="Arial"/>
          <w:color w:val="000000"/>
          <w:sz w:val="22"/>
          <w:szCs w:val="22"/>
        </w:rPr>
        <w:t>avoiding</w:t>
      </w:r>
      <w:r w:rsidR="00145F39">
        <w:rPr>
          <w:rStyle w:val="eop"/>
          <w:rFonts w:ascii="Arial" w:hAnsi="Arial" w:cs="Arial"/>
          <w:color w:val="000000"/>
          <w:sz w:val="22"/>
          <w:szCs w:val="22"/>
        </w:rPr>
        <w:t xml:space="preserve"> complete</w:t>
      </w:r>
      <w:r w:rsidRPr="000D67CD">
        <w:rPr>
          <w:rStyle w:val="eop"/>
          <w:rFonts w:ascii="Arial" w:hAnsi="Arial" w:cs="Arial"/>
          <w:color w:val="000000"/>
          <w:sz w:val="22"/>
          <w:szCs w:val="22"/>
        </w:rPr>
        <w:t xml:space="preserve"> system failures)</w:t>
      </w:r>
      <w:r w:rsidR="008144B6">
        <w:rPr>
          <w:rStyle w:val="eop"/>
          <w:rFonts w:ascii="Arial" w:hAnsi="Arial" w:cs="Arial"/>
          <w:color w:val="000000"/>
          <w:sz w:val="22"/>
          <w:szCs w:val="22"/>
        </w:rPr>
        <w:t xml:space="preserve"> depending on the business needs and capabilities at a given</w:t>
      </w:r>
      <w:r w:rsidR="00FA327A">
        <w:rPr>
          <w:rStyle w:val="eop"/>
          <w:rFonts w:ascii="Arial" w:hAnsi="Arial" w:cs="Arial"/>
          <w:color w:val="000000"/>
          <w:sz w:val="22"/>
          <w:szCs w:val="22"/>
        </w:rPr>
        <w:t xml:space="preserve"> point in</w:t>
      </w:r>
      <w:r w:rsidR="008144B6">
        <w:rPr>
          <w:rStyle w:val="eop"/>
          <w:rFonts w:ascii="Arial" w:hAnsi="Arial" w:cs="Arial"/>
          <w:color w:val="000000"/>
          <w:sz w:val="22"/>
          <w:szCs w:val="22"/>
        </w:rPr>
        <w:t xml:space="preserve"> time. </w:t>
      </w:r>
    </w:p>
    <w:p w:rsidR="00B806AD" w:rsidRPr="000D67CD" w:rsidRDefault="00B806AD" w:rsidP="00F1605D">
      <w:pPr>
        <w:pStyle w:val="paragraph"/>
        <w:spacing w:before="0" w:beforeAutospacing="0" w:after="0" w:afterAutospacing="0"/>
        <w:jc w:val="both"/>
        <w:textAlignment w:val="baseline"/>
        <w:rPr>
          <w:rStyle w:val="eop"/>
          <w:rFonts w:ascii="Arial" w:hAnsi="Arial" w:cs="Arial"/>
          <w:color w:val="000000"/>
          <w:sz w:val="22"/>
          <w:szCs w:val="22"/>
        </w:rPr>
      </w:pPr>
    </w:p>
    <w:p w:rsidR="00FA327A" w:rsidRDefault="00B806AD" w:rsidP="00F1605D">
      <w:pPr>
        <w:pStyle w:val="paragraph"/>
        <w:spacing w:before="0" w:beforeAutospacing="0" w:after="0" w:afterAutospacing="0"/>
        <w:jc w:val="both"/>
        <w:textAlignment w:val="baseline"/>
        <w:rPr>
          <w:rStyle w:val="eop"/>
          <w:rFonts w:ascii="Arial" w:hAnsi="Arial" w:cs="Arial"/>
          <w:color w:val="000000"/>
          <w:sz w:val="22"/>
          <w:szCs w:val="22"/>
        </w:rPr>
      </w:pPr>
      <w:r w:rsidRPr="000D67CD">
        <w:rPr>
          <w:rStyle w:val="eop"/>
          <w:rFonts w:ascii="Arial" w:hAnsi="Arial" w:cs="Arial"/>
          <w:color w:val="000000"/>
          <w:sz w:val="22"/>
          <w:szCs w:val="22"/>
        </w:rPr>
        <w:t xml:space="preserve">Furthermore, </w:t>
      </w:r>
      <w:r w:rsidR="00FA327A">
        <w:rPr>
          <w:rStyle w:val="eop"/>
          <w:rFonts w:ascii="Arial" w:hAnsi="Arial" w:cs="Arial"/>
          <w:color w:val="000000"/>
          <w:sz w:val="22"/>
          <w:szCs w:val="22"/>
        </w:rPr>
        <w:t xml:space="preserve">the </w:t>
      </w:r>
      <w:r w:rsidRPr="000D67CD">
        <w:rPr>
          <w:rStyle w:val="eop"/>
          <w:rFonts w:ascii="Arial" w:hAnsi="Arial" w:cs="Arial"/>
          <w:color w:val="000000"/>
          <w:sz w:val="22"/>
          <w:szCs w:val="22"/>
        </w:rPr>
        <w:t xml:space="preserve">adoption of blockchain technologies could improve the management of the calibration of analysers. Firstly, by improving traceability with a transparent blockchain structure which cannot be tampered with, which identifies where and when the sample was taken, which machine it was analysed on and by whom. </w:t>
      </w:r>
      <w:r w:rsidR="00FA327A">
        <w:rPr>
          <w:rStyle w:val="eop"/>
          <w:rFonts w:ascii="Arial" w:hAnsi="Arial" w:cs="Arial"/>
          <w:color w:val="000000"/>
          <w:sz w:val="22"/>
          <w:szCs w:val="22"/>
        </w:rPr>
        <w:t xml:space="preserve">A work notification could be generated automatically </w:t>
      </w:r>
      <w:r w:rsidR="00290F7D">
        <w:rPr>
          <w:rStyle w:val="eop"/>
          <w:rFonts w:ascii="Arial" w:hAnsi="Arial" w:cs="Arial"/>
          <w:color w:val="000000"/>
          <w:sz w:val="22"/>
          <w:szCs w:val="22"/>
        </w:rPr>
        <w:t xml:space="preserve">by the system </w:t>
      </w:r>
      <w:r w:rsidR="00FA327A">
        <w:rPr>
          <w:rStyle w:val="eop"/>
          <w:rFonts w:ascii="Arial" w:hAnsi="Arial" w:cs="Arial"/>
          <w:color w:val="000000"/>
          <w:sz w:val="22"/>
          <w:szCs w:val="22"/>
        </w:rPr>
        <w:t>if the online analyser is out of tolerance in terms of calibration versus the lab report</w:t>
      </w:r>
      <w:r w:rsidR="00290F7D">
        <w:rPr>
          <w:rStyle w:val="eop"/>
          <w:rFonts w:ascii="Arial" w:hAnsi="Arial" w:cs="Arial"/>
          <w:color w:val="000000"/>
          <w:sz w:val="22"/>
          <w:szCs w:val="22"/>
        </w:rPr>
        <w:t xml:space="preserve"> based upon pre-agreed limits</w:t>
      </w:r>
      <w:r w:rsidR="00FA327A">
        <w:rPr>
          <w:rStyle w:val="eop"/>
          <w:rFonts w:ascii="Arial" w:hAnsi="Arial" w:cs="Arial"/>
          <w:color w:val="000000"/>
          <w:sz w:val="22"/>
          <w:szCs w:val="22"/>
        </w:rPr>
        <w:t xml:space="preserve"> (again, potentially avoiding human error in calculation or any possibility of forgetting to raise a notification). </w:t>
      </w:r>
      <w:r w:rsidR="0029429F" w:rsidRPr="000D67CD">
        <w:rPr>
          <w:rStyle w:val="eop"/>
          <w:rFonts w:ascii="Arial" w:hAnsi="Arial" w:cs="Arial"/>
          <w:color w:val="000000"/>
          <w:sz w:val="22"/>
          <w:szCs w:val="22"/>
        </w:rPr>
        <w:t xml:space="preserve">This would give customers confidence that the product they are buying meets </w:t>
      </w:r>
      <w:r w:rsidR="00290F7D">
        <w:rPr>
          <w:rStyle w:val="eop"/>
          <w:rFonts w:ascii="Arial" w:hAnsi="Arial" w:cs="Arial"/>
          <w:color w:val="000000"/>
          <w:sz w:val="22"/>
          <w:szCs w:val="22"/>
        </w:rPr>
        <w:t xml:space="preserve">their </w:t>
      </w:r>
      <w:r w:rsidR="0029429F" w:rsidRPr="000D67CD">
        <w:rPr>
          <w:rStyle w:val="eop"/>
          <w:rFonts w:ascii="Arial" w:hAnsi="Arial" w:cs="Arial"/>
          <w:color w:val="000000"/>
          <w:sz w:val="22"/>
          <w:szCs w:val="22"/>
        </w:rPr>
        <w:t>quality requirements</w:t>
      </w:r>
      <w:r w:rsidR="00290F7D">
        <w:rPr>
          <w:rStyle w:val="eop"/>
          <w:rFonts w:ascii="Arial" w:hAnsi="Arial" w:cs="Arial"/>
          <w:color w:val="000000"/>
          <w:sz w:val="22"/>
          <w:szCs w:val="22"/>
        </w:rPr>
        <w:t xml:space="preserve"> and needs</w:t>
      </w:r>
      <w:r w:rsidR="0029429F" w:rsidRPr="000D67CD">
        <w:rPr>
          <w:rStyle w:val="eop"/>
          <w:rFonts w:ascii="Arial" w:hAnsi="Arial" w:cs="Arial"/>
          <w:color w:val="000000"/>
          <w:sz w:val="22"/>
          <w:szCs w:val="22"/>
        </w:rPr>
        <w:t>, or in other examples may satisfy regulators requirements</w:t>
      </w:r>
      <w:r w:rsidR="00290F7D">
        <w:rPr>
          <w:rStyle w:val="eop"/>
          <w:rFonts w:ascii="Arial" w:hAnsi="Arial" w:cs="Arial"/>
          <w:color w:val="000000"/>
          <w:sz w:val="22"/>
          <w:szCs w:val="22"/>
        </w:rPr>
        <w:t>, or help the business obtain external certification from other organisations (eg, ISO)</w:t>
      </w:r>
      <w:r w:rsidR="0029429F" w:rsidRPr="000D67CD">
        <w:rPr>
          <w:rStyle w:val="eop"/>
          <w:rFonts w:ascii="Arial" w:hAnsi="Arial" w:cs="Arial"/>
          <w:color w:val="000000"/>
          <w:sz w:val="22"/>
          <w:szCs w:val="22"/>
        </w:rPr>
        <w:t xml:space="preserve">. </w:t>
      </w:r>
      <w:r w:rsidRPr="000D67CD">
        <w:rPr>
          <w:rStyle w:val="eop"/>
          <w:rFonts w:ascii="Arial" w:hAnsi="Arial" w:cs="Arial"/>
          <w:color w:val="000000"/>
          <w:sz w:val="22"/>
          <w:szCs w:val="22"/>
        </w:rPr>
        <w:t>Furthermore, this would likely lead to less human error and therefore a reduction in incorrect calibrations</w:t>
      </w:r>
      <w:r w:rsidR="0029429F" w:rsidRPr="000D67CD">
        <w:rPr>
          <w:rStyle w:val="eop"/>
          <w:rFonts w:ascii="Arial" w:hAnsi="Arial" w:cs="Arial"/>
          <w:color w:val="000000"/>
          <w:sz w:val="22"/>
          <w:szCs w:val="22"/>
        </w:rPr>
        <w:t xml:space="preserve"> which may impact the business operationally. </w:t>
      </w:r>
    </w:p>
    <w:p w:rsidR="00FA327A" w:rsidRDefault="00FA327A" w:rsidP="00F1605D">
      <w:pPr>
        <w:pStyle w:val="paragraph"/>
        <w:spacing w:before="0" w:beforeAutospacing="0" w:after="0" w:afterAutospacing="0"/>
        <w:jc w:val="both"/>
        <w:textAlignment w:val="baseline"/>
        <w:rPr>
          <w:rStyle w:val="eop"/>
          <w:rFonts w:ascii="Arial" w:hAnsi="Arial" w:cs="Arial"/>
          <w:color w:val="000000"/>
          <w:sz w:val="22"/>
          <w:szCs w:val="22"/>
        </w:rPr>
      </w:pPr>
    </w:p>
    <w:p w:rsidR="00B806AD" w:rsidRPr="000D67CD" w:rsidRDefault="00BC43C2" w:rsidP="00F1605D">
      <w:pPr>
        <w:pStyle w:val="paragraph"/>
        <w:spacing w:before="0" w:beforeAutospacing="0" w:after="0" w:afterAutospacing="0"/>
        <w:jc w:val="both"/>
        <w:textAlignment w:val="baseline"/>
        <w:rPr>
          <w:rStyle w:val="eop"/>
          <w:rFonts w:ascii="Arial" w:hAnsi="Arial" w:cs="Arial"/>
          <w:color w:val="000000"/>
          <w:sz w:val="22"/>
          <w:szCs w:val="22"/>
        </w:rPr>
      </w:pPr>
      <w:r>
        <w:rPr>
          <w:rStyle w:val="eop"/>
          <w:rFonts w:ascii="Arial" w:hAnsi="Arial" w:cs="Arial"/>
          <w:color w:val="000000"/>
          <w:sz w:val="22"/>
          <w:szCs w:val="22"/>
        </w:rPr>
        <w:t xml:space="preserve">This essay describes using blockchain to control an internal calibration procedure, but likewise companies could begin to demand similar transparency from external companies who provide traceable standards. </w:t>
      </w:r>
    </w:p>
    <w:p w:rsidR="00C93C0D" w:rsidRPr="000D67CD" w:rsidRDefault="00C93C0D" w:rsidP="00F1605D">
      <w:pPr>
        <w:pStyle w:val="paragraph"/>
        <w:spacing w:before="0" w:beforeAutospacing="0" w:after="0" w:afterAutospacing="0"/>
        <w:jc w:val="both"/>
        <w:textAlignment w:val="baseline"/>
        <w:rPr>
          <w:rStyle w:val="eop"/>
          <w:rFonts w:ascii="Arial" w:hAnsi="Arial" w:cs="Arial"/>
          <w:color w:val="000000"/>
          <w:sz w:val="22"/>
          <w:szCs w:val="22"/>
        </w:rPr>
      </w:pPr>
    </w:p>
    <w:p w:rsidR="00F1605D" w:rsidRPr="000D67CD" w:rsidRDefault="00C93C0D" w:rsidP="00F1605D">
      <w:pPr>
        <w:pStyle w:val="paragraph"/>
        <w:spacing w:before="0" w:beforeAutospacing="0" w:after="0" w:afterAutospacing="0"/>
        <w:jc w:val="both"/>
        <w:textAlignment w:val="baseline"/>
        <w:rPr>
          <w:rStyle w:val="eop"/>
          <w:rFonts w:ascii="Arial" w:hAnsi="Arial" w:cs="Arial"/>
          <w:color w:val="000000"/>
          <w:sz w:val="22"/>
          <w:szCs w:val="22"/>
        </w:rPr>
      </w:pPr>
      <w:r w:rsidRPr="000D67CD">
        <w:rPr>
          <w:rStyle w:val="eop"/>
          <w:rFonts w:ascii="Arial" w:hAnsi="Arial" w:cs="Arial"/>
          <w:color w:val="000000"/>
          <w:sz w:val="22"/>
          <w:szCs w:val="22"/>
        </w:rPr>
        <w:t>In conclusion, adoption of the practises described with appropriate care and skill from relevant SME</w:t>
      </w:r>
      <w:r w:rsidR="00474B8B">
        <w:rPr>
          <w:rStyle w:val="eop"/>
          <w:rFonts w:ascii="Arial" w:hAnsi="Arial" w:cs="Arial"/>
          <w:color w:val="000000"/>
          <w:sz w:val="22"/>
          <w:szCs w:val="22"/>
        </w:rPr>
        <w:t>s</w:t>
      </w:r>
      <w:r w:rsidRPr="000D67CD">
        <w:rPr>
          <w:rStyle w:val="eop"/>
          <w:rFonts w:ascii="Arial" w:hAnsi="Arial" w:cs="Arial"/>
          <w:color w:val="000000"/>
          <w:sz w:val="22"/>
          <w:szCs w:val="22"/>
        </w:rPr>
        <w:t>, should result in a positive effect on the business bottom line</w:t>
      </w:r>
      <w:r w:rsidR="00E46CE7" w:rsidRPr="000D67CD">
        <w:rPr>
          <w:rStyle w:val="eop"/>
          <w:rFonts w:ascii="Arial" w:hAnsi="Arial" w:cs="Arial"/>
          <w:color w:val="000000"/>
          <w:sz w:val="22"/>
          <w:szCs w:val="22"/>
        </w:rPr>
        <w:t xml:space="preserve"> by allowing maintenance to be run as efficiently as possible, but without events which cause </w:t>
      </w:r>
      <w:r w:rsidR="009848D5">
        <w:rPr>
          <w:rStyle w:val="eop"/>
          <w:rFonts w:ascii="Arial" w:hAnsi="Arial" w:cs="Arial"/>
          <w:color w:val="000000"/>
          <w:sz w:val="22"/>
          <w:szCs w:val="22"/>
        </w:rPr>
        <w:t xml:space="preserve">complete </w:t>
      </w:r>
      <w:r w:rsidR="00E46CE7" w:rsidRPr="000D67CD">
        <w:rPr>
          <w:rStyle w:val="eop"/>
          <w:rFonts w:ascii="Arial" w:hAnsi="Arial" w:cs="Arial"/>
          <w:color w:val="000000"/>
          <w:sz w:val="22"/>
          <w:szCs w:val="22"/>
        </w:rPr>
        <w:t>system failure</w:t>
      </w:r>
      <w:r w:rsidR="0029429F" w:rsidRPr="000D67CD">
        <w:rPr>
          <w:rStyle w:val="eop"/>
          <w:rFonts w:ascii="Arial" w:hAnsi="Arial" w:cs="Arial"/>
          <w:color w:val="000000"/>
          <w:sz w:val="22"/>
          <w:szCs w:val="22"/>
        </w:rPr>
        <w:t>, and potentially aid compliance with relevant regulations in safety or environmental applications</w:t>
      </w:r>
      <w:r w:rsidR="009848D5">
        <w:rPr>
          <w:rStyle w:val="eop"/>
          <w:rFonts w:ascii="Arial" w:hAnsi="Arial" w:cs="Arial"/>
          <w:color w:val="000000"/>
          <w:sz w:val="22"/>
          <w:szCs w:val="22"/>
        </w:rPr>
        <w:t xml:space="preserve"> set by external authorities. </w:t>
      </w:r>
    </w:p>
    <w:p w:rsidR="00F1605D" w:rsidRPr="000D67CD" w:rsidRDefault="00F1605D" w:rsidP="00F1605D">
      <w:pPr>
        <w:pStyle w:val="paragraph"/>
        <w:spacing w:before="0" w:beforeAutospacing="0" w:after="0" w:afterAutospacing="0"/>
        <w:jc w:val="both"/>
        <w:textAlignment w:val="baseline"/>
        <w:rPr>
          <w:rStyle w:val="eop"/>
          <w:rFonts w:ascii="Arial" w:hAnsi="Arial" w:cs="Arial"/>
          <w:color w:val="000000"/>
          <w:sz w:val="22"/>
          <w:szCs w:val="22"/>
        </w:rPr>
      </w:pPr>
    </w:p>
    <w:p w:rsidR="00876305" w:rsidRPr="000D67CD" w:rsidRDefault="00876305">
      <w:pPr>
        <w:rPr>
          <w:rStyle w:val="eop"/>
          <w:rFonts w:ascii="Arial" w:eastAsia="Times New Roman" w:hAnsi="Arial" w:cs="Arial"/>
          <w:color w:val="000000"/>
          <w:sz w:val="22"/>
          <w:szCs w:val="22"/>
          <w:lang w:eastAsia="en-GB"/>
        </w:rPr>
      </w:pPr>
      <w:r w:rsidRPr="000D67CD">
        <w:rPr>
          <w:rStyle w:val="eop"/>
          <w:rFonts w:ascii="Arial" w:hAnsi="Arial" w:cs="Arial"/>
          <w:color w:val="000000"/>
          <w:sz w:val="22"/>
          <w:szCs w:val="22"/>
        </w:rPr>
        <w:br w:type="page"/>
      </w:r>
    </w:p>
    <w:p w:rsidR="00F1605D" w:rsidRPr="000D67CD" w:rsidRDefault="00F1605D" w:rsidP="00F1605D">
      <w:pPr>
        <w:pStyle w:val="paragraph"/>
        <w:spacing w:before="0" w:beforeAutospacing="0" w:after="0" w:afterAutospacing="0"/>
        <w:jc w:val="both"/>
        <w:textAlignment w:val="baseline"/>
        <w:rPr>
          <w:rStyle w:val="eop"/>
          <w:rFonts w:ascii="Arial" w:hAnsi="Arial" w:cs="Arial"/>
          <w:color w:val="000000"/>
          <w:sz w:val="22"/>
          <w:szCs w:val="22"/>
        </w:rPr>
      </w:pPr>
    </w:p>
    <w:bookmarkStart w:id="9" w:name="_Toc135991292" w:displacedByCustomXml="next"/>
    <w:sdt>
      <w:sdtPr>
        <w:rPr>
          <w:rFonts w:ascii="Arial" w:eastAsiaTheme="minorHAnsi" w:hAnsi="Arial" w:cs="Arial"/>
          <w:color w:val="auto"/>
          <w:sz w:val="24"/>
          <w:szCs w:val="24"/>
        </w:rPr>
        <w:id w:val="561440570"/>
        <w:docPartObj>
          <w:docPartGallery w:val="Bibliographies"/>
          <w:docPartUnique/>
        </w:docPartObj>
      </w:sdtPr>
      <w:sdtContent>
        <w:p w:rsidR="00F1605D" w:rsidRPr="000D67CD" w:rsidRDefault="00F1605D">
          <w:pPr>
            <w:pStyle w:val="Heading1"/>
            <w:rPr>
              <w:rFonts w:ascii="Arial" w:hAnsi="Arial" w:cs="Arial"/>
            </w:rPr>
          </w:pPr>
          <w:r w:rsidRPr="000D67CD">
            <w:rPr>
              <w:rFonts w:ascii="Arial" w:hAnsi="Arial" w:cs="Arial"/>
            </w:rPr>
            <w:t>References</w:t>
          </w:r>
          <w:bookmarkEnd w:id="9"/>
        </w:p>
        <w:sdt>
          <w:sdtPr>
            <w:rPr>
              <w:rFonts w:ascii="Arial" w:hAnsi="Arial" w:cs="Arial"/>
            </w:rPr>
            <w:id w:val="111145805"/>
            <w:bibliography/>
          </w:sdtPr>
          <w:sdtContent>
            <w:p w:rsidR="00145F39" w:rsidRDefault="00F1605D" w:rsidP="00145F39">
              <w:pPr>
                <w:pStyle w:val="Bibliography"/>
                <w:rPr>
                  <w:noProof/>
                </w:rPr>
              </w:pPr>
              <w:r w:rsidRPr="000D67CD">
                <w:rPr>
                  <w:rFonts w:ascii="Arial" w:hAnsi="Arial" w:cs="Arial"/>
                </w:rPr>
                <w:fldChar w:fldCharType="begin"/>
              </w:r>
              <w:r w:rsidRPr="000D67CD">
                <w:rPr>
                  <w:rFonts w:ascii="Arial" w:hAnsi="Arial" w:cs="Arial"/>
                </w:rPr>
                <w:instrText xml:space="preserve"> BIBLIOGRAPHY </w:instrText>
              </w:r>
              <w:r w:rsidRPr="000D67CD">
                <w:rPr>
                  <w:rFonts w:ascii="Arial" w:hAnsi="Arial" w:cs="Arial"/>
                </w:rPr>
                <w:fldChar w:fldCharType="separate"/>
              </w:r>
              <w:r w:rsidR="00145F39">
                <w:rPr>
                  <w:noProof/>
                </w:rPr>
                <w:t xml:space="preserve">Ajmeri, A., 2014. </w:t>
              </w:r>
              <w:r w:rsidR="00145F39">
                <w:rPr>
                  <w:i/>
                  <w:iCs/>
                  <w:noProof/>
                </w:rPr>
                <w:t xml:space="preserve">Options for HART Data System Integration. </w:t>
              </w:r>
              <w:r w:rsidR="00145F39">
                <w:rPr>
                  <w:noProof/>
                </w:rPr>
                <w:t xml:space="preserve">[Online] </w:t>
              </w:r>
              <w:r w:rsidR="00145F39">
                <w:rPr>
                  <w:noProof/>
                </w:rPr>
                <w:br/>
                <w:t xml:space="preserve">Available at: </w:t>
              </w:r>
              <w:r w:rsidR="00145F39">
                <w:rPr>
                  <w:noProof/>
                  <w:u w:val="single"/>
                </w:rPr>
                <w:t>https://web-material3.yokogawa.com/Options_for_HART_Data_System_Integration.pdf</w:t>
              </w:r>
              <w:r w:rsidR="00145F39">
                <w:rPr>
                  <w:noProof/>
                </w:rPr>
                <w:br/>
                <w:t>[Accessed 23 May 2023].</w:t>
              </w:r>
            </w:p>
            <w:p w:rsidR="00145F39" w:rsidRDefault="00145F39" w:rsidP="00145F39">
              <w:pPr>
                <w:pStyle w:val="Bibliography"/>
                <w:rPr>
                  <w:noProof/>
                </w:rPr>
              </w:pPr>
              <w:r>
                <w:rPr>
                  <w:noProof/>
                </w:rPr>
                <w:t xml:space="preserve">ARC Advisory Group, 2019. </w:t>
              </w:r>
              <w:r>
                <w:rPr>
                  <w:i/>
                  <w:iCs/>
                  <w:noProof/>
                </w:rPr>
                <w:t xml:space="preserve">Online Process Analyzers. </w:t>
              </w:r>
              <w:r>
                <w:rPr>
                  <w:noProof/>
                </w:rPr>
                <w:t xml:space="preserve">[Online] </w:t>
              </w:r>
              <w:r>
                <w:rPr>
                  <w:noProof/>
                </w:rPr>
                <w:br/>
                <w:t xml:space="preserve">Available at: </w:t>
              </w:r>
              <w:r>
                <w:rPr>
                  <w:noProof/>
                  <w:u w:val="single"/>
                </w:rPr>
                <w:t>https://www.arcweb.com/market-studies/online-process-analyzers</w:t>
              </w:r>
              <w:r>
                <w:rPr>
                  <w:noProof/>
                </w:rPr>
                <w:br/>
                <w:t>[Accessed 19 May 2023].</w:t>
              </w:r>
            </w:p>
            <w:p w:rsidR="00145F39" w:rsidRDefault="00145F39" w:rsidP="00145F39">
              <w:pPr>
                <w:pStyle w:val="Bibliography"/>
                <w:rPr>
                  <w:noProof/>
                </w:rPr>
              </w:pPr>
              <w:r>
                <w:rPr>
                  <w:noProof/>
                </w:rPr>
                <w:t xml:space="preserve">Bai, Q. et al., 2018. Compact Modbus TCP/IP protocol for data acquisition systems based on limited hardware resources. </w:t>
              </w:r>
              <w:r>
                <w:rPr>
                  <w:i/>
                  <w:iCs/>
                  <w:noProof/>
                </w:rPr>
                <w:t xml:space="preserve">Journal of Instrumentation, </w:t>
              </w:r>
              <w:r>
                <w:rPr>
                  <w:noProof/>
                </w:rPr>
                <w:t>Volume 13.</w:t>
              </w:r>
            </w:p>
            <w:p w:rsidR="00145F39" w:rsidRDefault="00145F39" w:rsidP="00145F39">
              <w:pPr>
                <w:pStyle w:val="Bibliography"/>
                <w:rPr>
                  <w:noProof/>
                </w:rPr>
              </w:pPr>
              <w:r>
                <w:rPr>
                  <w:noProof/>
                </w:rPr>
                <w:t xml:space="preserve">Department for Education, 2022. </w:t>
              </w:r>
              <w:r>
                <w:rPr>
                  <w:i/>
                  <w:iCs/>
                  <w:noProof/>
                </w:rPr>
                <w:t xml:space="preserve">Apprenticeship off-the-job training. </w:t>
              </w:r>
              <w:r>
                <w:rPr>
                  <w:noProof/>
                </w:rPr>
                <w:t xml:space="preserve">[Online] </w:t>
              </w:r>
              <w:r>
                <w:rPr>
                  <w:noProof/>
                </w:rPr>
                <w:br/>
                <w:t xml:space="preserve">Available at: </w:t>
              </w:r>
              <w:r>
                <w:rPr>
                  <w:noProof/>
                  <w:u w:val="single"/>
                </w:rPr>
                <w:t>https://assets.publishing.service.gov.uk/government/uploads/system/uploads/attachment_data/file/1110377/20221011_OTJ_Guide_v4_-_For_22_23_Rules_Final.pdf</w:t>
              </w:r>
              <w:r>
                <w:rPr>
                  <w:noProof/>
                </w:rPr>
                <w:br/>
                <w:t>[Accessed 21 May 2023].</w:t>
              </w:r>
            </w:p>
            <w:p w:rsidR="00145F39" w:rsidRDefault="00145F39" w:rsidP="00145F39">
              <w:pPr>
                <w:pStyle w:val="Bibliography"/>
                <w:rPr>
                  <w:noProof/>
                </w:rPr>
              </w:pPr>
              <w:r>
                <w:rPr>
                  <w:noProof/>
                </w:rPr>
                <w:t xml:space="preserve">Elster Instromet, 2017. </w:t>
              </w:r>
              <w:r>
                <w:rPr>
                  <w:i/>
                  <w:iCs/>
                  <w:noProof/>
                </w:rPr>
                <w:t xml:space="preserve">EnCal 3000 Gas Chromatograph. </w:t>
              </w:r>
              <w:r>
                <w:rPr>
                  <w:noProof/>
                </w:rPr>
                <w:t xml:space="preserve">[Online] </w:t>
              </w:r>
              <w:r>
                <w:rPr>
                  <w:noProof/>
                </w:rPr>
                <w:br/>
                <w:t xml:space="preserve">Available at: </w:t>
              </w:r>
              <w:r>
                <w:rPr>
                  <w:noProof/>
                  <w:u w:val="single"/>
                </w:rPr>
                <w:t>https://docuthek.kromschroeder.com/documents/download.php?lang=de&amp;doc=58102</w:t>
              </w:r>
              <w:r>
                <w:rPr>
                  <w:noProof/>
                </w:rPr>
                <w:br/>
                <w:t>[Accessed 21 March 2023].</w:t>
              </w:r>
            </w:p>
            <w:p w:rsidR="00145F39" w:rsidRDefault="00145F39" w:rsidP="00145F39">
              <w:pPr>
                <w:pStyle w:val="Bibliography"/>
                <w:rPr>
                  <w:noProof/>
                </w:rPr>
              </w:pPr>
              <w:r>
                <w:rPr>
                  <w:noProof/>
                </w:rPr>
                <w:t xml:space="preserve">Emerson, 2019. </w:t>
              </w:r>
              <w:r>
                <w:rPr>
                  <w:i/>
                  <w:iCs/>
                  <w:noProof/>
                </w:rPr>
                <w:t xml:space="preserve">On-line electrode impedence measurement. </w:t>
              </w:r>
              <w:r>
                <w:rPr>
                  <w:noProof/>
                </w:rPr>
                <w:t xml:space="preserve">[Online] </w:t>
              </w:r>
              <w:r>
                <w:rPr>
                  <w:noProof/>
                </w:rPr>
                <w:br/>
                <w:t xml:space="preserve">Available at: </w:t>
              </w:r>
              <w:r>
                <w:rPr>
                  <w:noProof/>
                  <w:u w:val="single"/>
                </w:rPr>
                <w:t>https://www.emerson.com/documents/automation/application-data-sheet-on-line-electrode-impedance-measurement-rosemount-en-70778.pdf</w:t>
              </w:r>
              <w:r>
                <w:rPr>
                  <w:noProof/>
                </w:rPr>
                <w:br/>
                <w:t>[Accessed 10 May 2023].</w:t>
              </w:r>
            </w:p>
            <w:p w:rsidR="00145F39" w:rsidRDefault="00145F39" w:rsidP="00145F39">
              <w:pPr>
                <w:pStyle w:val="Bibliography"/>
                <w:rPr>
                  <w:noProof/>
                </w:rPr>
              </w:pPr>
              <w:r>
                <w:rPr>
                  <w:noProof/>
                </w:rPr>
                <w:t xml:space="preserve">European Comission, 2014. </w:t>
              </w:r>
              <w:r>
                <w:rPr>
                  <w:i/>
                  <w:iCs/>
                  <w:noProof/>
                </w:rPr>
                <w:t xml:space="preserve">Equipment for explosive atmospheres (ATEX). </w:t>
              </w:r>
              <w:r>
                <w:rPr>
                  <w:noProof/>
                </w:rPr>
                <w:t xml:space="preserve">[Online] </w:t>
              </w:r>
              <w:r>
                <w:rPr>
                  <w:noProof/>
                </w:rPr>
                <w:br/>
                <w:t xml:space="preserve">Available at: </w:t>
              </w:r>
              <w:r>
                <w:rPr>
                  <w:noProof/>
                  <w:u w:val="single"/>
                </w:rPr>
                <w:t>https://single-market-economy.ec.europa.eu/single-market/european-standards/harmonised-standards/equipment-explosive-atmospheres-atex_en</w:t>
              </w:r>
              <w:r>
                <w:rPr>
                  <w:noProof/>
                </w:rPr>
                <w:br/>
                <w:t>[Accessed 12 May 2023].</w:t>
              </w:r>
            </w:p>
            <w:p w:rsidR="00145F39" w:rsidRDefault="00145F39" w:rsidP="00145F39">
              <w:pPr>
                <w:pStyle w:val="Bibliography"/>
                <w:rPr>
                  <w:noProof/>
                </w:rPr>
              </w:pPr>
              <w:r>
                <w:rPr>
                  <w:noProof/>
                </w:rPr>
                <w:t xml:space="preserve">Gubjal, A., Gaware, S. &amp; Mane, P., 2019. HART Communication Based Distributed Measurement System. </w:t>
              </w:r>
              <w:r>
                <w:rPr>
                  <w:i/>
                  <w:iCs/>
                  <w:noProof/>
                </w:rPr>
                <w:t xml:space="preserve">International Journal of Research and Analytical Reviews, </w:t>
              </w:r>
              <w:r>
                <w:rPr>
                  <w:noProof/>
                </w:rPr>
                <w:t>6(2).</w:t>
              </w:r>
            </w:p>
            <w:p w:rsidR="00145F39" w:rsidRDefault="00145F39" w:rsidP="00145F39">
              <w:pPr>
                <w:pStyle w:val="Bibliography"/>
                <w:rPr>
                  <w:noProof/>
                </w:rPr>
              </w:pPr>
              <w:r>
                <w:rPr>
                  <w:noProof/>
                </w:rPr>
                <w:t xml:space="preserve">Invensys Process Systems, 2010. </w:t>
              </w:r>
              <w:r>
                <w:rPr>
                  <w:i/>
                  <w:iCs/>
                  <w:noProof/>
                </w:rPr>
                <w:t xml:space="preserve">FMB214 HART Communication Input Interface Module. </w:t>
              </w:r>
              <w:r>
                <w:rPr>
                  <w:noProof/>
                </w:rPr>
                <w:t xml:space="preserve">[Online] </w:t>
              </w:r>
              <w:r>
                <w:rPr>
                  <w:noProof/>
                </w:rPr>
                <w:br/>
                <w:t xml:space="preserve">Available at: </w:t>
              </w:r>
              <w:r>
                <w:rPr>
                  <w:noProof/>
                  <w:u w:val="single"/>
                </w:rPr>
                <w:t>https://www.nexinstrument.com/assets/images/pdf/P0922VT.pdf</w:t>
              </w:r>
              <w:r>
                <w:rPr>
                  <w:noProof/>
                </w:rPr>
                <w:br/>
                <w:t>[Accessed 3 May 2023].</w:t>
              </w:r>
            </w:p>
            <w:p w:rsidR="00145F39" w:rsidRDefault="00145F39" w:rsidP="00145F39">
              <w:pPr>
                <w:pStyle w:val="Bibliography"/>
                <w:rPr>
                  <w:noProof/>
                </w:rPr>
              </w:pPr>
              <w:r>
                <w:rPr>
                  <w:noProof/>
                </w:rPr>
                <w:t xml:space="preserve">Johnson, T., 2012. HART Communication Networks Are Improved by Small, Flexible, Low-Power Modem ICs. </w:t>
              </w:r>
              <w:r>
                <w:rPr>
                  <w:i/>
                  <w:iCs/>
                  <w:noProof/>
                </w:rPr>
                <w:t xml:space="preserve">Analog Dialogue, </w:t>
              </w:r>
              <w:r>
                <w:rPr>
                  <w:noProof/>
                </w:rPr>
                <w:t>Volume 46.</w:t>
              </w:r>
            </w:p>
            <w:p w:rsidR="00145F39" w:rsidRDefault="00145F39" w:rsidP="00145F39">
              <w:pPr>
                <w:pStyle w:val="Bibliography"/>
                <w:rPr>
                  <w:noProof/>
                </w:rPr>
              </w:pPr>
              <w:r>
                <w:rPr>
                  <w:noProof/>
                </w:rPr>
                <w:t xml:space="preserve">Siemens Industry, Inc, 2019. </w:t>
              </w:r>
              <w:r>
                <w:rPr>
                  <w:i/>
                  <w:iCs/>
                  <w:noProof/>
                </w:rPr>
                <w:t xml:space="preserve">Process Analyzer Management. </w:t>
              </w:r>
              <w:r>
                <w:rPr>
                  <w:noProof/>
                </w:rPr>
                <w:t xml:space="preserve">[Online] </w:t>
              </w:r>
              <w:r>
                <w:rPr>
                  <w:noProof/>
                </w:rPr>
                <w:br/>
                <w:t xml:space="preserve">Available at: </w:t>
              </w:r>
              <w:r>
                <w:rPr>
                  <w:noProof/>
                  <w:u w:val="single"/>
                </w:rPr>
                <w:t>https://assets.new.siemens.com/siemens/assets/api/uuid:b6bd50d7-d338-45d0-adf2-ce35ac7186cc/version:1632851643/piafl-00060-1118usa.pdf</w:t>
              </w:r>
              <w:r>
                <w:rPr>
                  <w:noProof/>
                </w:rPr>
                <w:br/>
                <w:t>[Accessed 23 May 2023].</w:t>
              </w:r>
            </w:p>
            <w:p w:rsidR="00145F39" w:rsidRDefault="00145F39" w:rsidP="00145F39">
              <w:pPr>
                <w:pStyle w:val="Bibliography"/>
                <w:rPr>
                  <w:noProof/>
                </w:rPr>
              </w:pPr>
              <w:r>
                <w:rPr>
                  <w:noProof/>
                </w:rPr>
                <w:t xml:space="preserve">Siemens, 2018. </w:t>
              </w:r>
              <w:r>
                <w:rPr>
                  <w:i/>
                  <w:iCs/>
                  <w:noProof/>
                </w:rPr>
                <w:t xml:space="preserve">Gas chromatograph portal, reference manual 10/2018. </w:t>
              </w:r>
              <w:r>
                <w:rPr>
                  <w:noProof/>
                </w:rPr>
                <w:t xml:space="preserve">[Online] </w:t>
              </w:r>
              <w:r>
                <w:rPr>
                  <w:noProof/>
                </w:rPr>
                <w:br/>
                <w:t xml:space="preserve">Available at: </w:t>
              </w:r>
              <w:r>
                <w:rPr>
                  <w:noProof/>
                  <w:u w:val="single"/>
                </w:rPr>
                <w:t>https://cache.industry.siemens.com/dl/files/016/109762016/att_972237/v1/A5E03944542001-gas-chromatograph-portal-manual.pdf</w:t>
              </w:r>
              <w:r>
                <w:rPr>
                  <w:noProof/>
                </w:rPr>
                <w:br/>
                <w:t>[Accessed 21 May 2023].</w:t>
              </w:r>
            </w:p>
            <w:p w:rsidR="00145F39" w:rsidRDefault="00145F39" w:rsidP="00145F39">
              <w:pPr>
                <w:pStyle w:val="Bibliography"/>
                <w:rPr>
                  <w:noProof/>
                </w:rPr>
              </w:pPr>
              <w:r>
                <w:rPr>
                  <w:noProof/>
                </w:rPr>
                <w:lastRenderedPageBreak/>
                <w:t xml:space="preserve">Siemens, 2019. </w:t>
              </w:r>
              <w:r>
                <w:rPr>
                  <w:i/>
                  <w:iCs/>
                  <w:noProof/>
                </w:rPr>
                <w:t xml:space="preserve">MaxBasic Tutorial and User’s Guide Basic Programming for Maxum II. </w:t>
              </w:r>
              <w:r>
                <w:rPr>
                  <w:noProof/>
                </w:rPr>
                <w:t xml:space="preserve">[Online] </w:t>
              </w:r>
              <w:r>
                <w:rPr>
                  <w:noProof/>
                </w:rPr>
                <w:br/>
                <w:t xml:space="preserve">Available at: </w:t>
              </w:r>
              <w:r>
                <w:rPr>
                  <w:noProof/>
                  <w:u w:val="single"/>
                </w:rPr>
                <w:t>https://cache.industry.siemens.com/dl/files/221/19020221/att_1007425/v1/MaxBasicHelp.pdf</w:t>
              </w:r>
              <w:r>
                <w:rPr>
                  <w:noProof/>
                </w:rPr>
                <w:br/>
                <w:t>[Accessed 7 May 2023].</w:t>
              </w:r>
            </w:p>
            <w:p w:rsidR="00145F39" w:rsidRDefault="00145F39" w:rsidP="00145F39">
              <w:pPr>
                <w:pStyle w:val="Bibliography"/>
                <w:rPr>
                  <w:noProof/>
                </w:rPr>
              </w:pPr>
              <w:r>
                <w:rPr>
                  <w:noProof/>
                </w:rPr>
                <w:t xml:space="preserve">Sirvio, K., 2015. Intelligent systems in maintenance planning and management. </w:t>
              </w:r>
              <w:r>
                <w:rPr>
                  <w:i/>
                  <w:iCs/>
                  <w:noProof/>
                </w:rPr>
                <w:t xml:space="preserve">Intelligent Systems Reference Library, </w:t>
              </w:r>
              <w:r>
                <w:rPr>
                  <w:noProof/>
                </w:rPr>
                <w:t>Volume 87, pp. 221-245.</w:t>
              </w:r>
            </w:p>
            <w:p w:rsidR="00145F39" w:rsidRDefault="00145F39" w:rsidP="00145F39">
              <w:pPr>
                <w:pStyle w:val="Bibliography"/>
                <w:rPr>
                  <w:noProof/>
                </w:rPr>
              </w:pPr>
              <w:r>
                <w:rPr>
                  <w:noProof/>
                </w:rPr>
                <w:t xml:space="preserve">Suman, A. &amp; Patel, M., 2021. </w:t>
              </w:r>
              <w:r>
                <w:rPr>
                  <w:i/>
                  <w:iCs/>
                  <w:noProof/>
                </w:rPr>
                <w:t xml:space="preserve">An Introduction to Blockchain Technology and Its Application in Libraries. </w:t>
              </w:r>
              <w:r>
                <w:rPr>
                  <w:noProof/>
                </w:rPr>
                <w:t xml:space="preserve">[Online] </w:t>
              </w:r>
              <w:r>
                <w:rPr>
                  <w:noProof/>
                </w:rPr>
                <w:br/>
                <w:t xml:space="preserve">Available at: </w:t>
              </w:r>
              <w:r>
                <w:rPr>
                  <w:noProof/>
                  <w:u w:val="single"/>
                </w:rPr>
                <w:t>https://digitalcommons.unl.edu/cgi/viewcontent.cgi?article=12649&amp;context=libphilprac</w:t>
              </w:r>
              <w:r>
                <w:rPr>
                  <w:noProof/>
                </w:rPr>
                <w:br/>
                <w:t>[Accessed 19 May 2023].</w:t>
              </w:r>
            </w:p>
            <w:p w:rsidR="00145F39" w:rsidRDefault="00145F39" w:rsidP="00145F39">
              <w:pPr>
                <w:pStyle w:val="Bibliography"/>
                <w:rPr>
                  <w:noProof/>
                </w:rPr>
              </w:pPr>
              <w:r>
                <w:rPr>
                  <w:noProof/>
                </w:rPr>
                <w:t xml:space="preserve">Teixera, H., Lopes, I. &amp; Braga, A., 2020. Condition-based maintenance implementation: a literature review. </w:t>
              </w:r>
              <w:r>
                <w:rPr>
                  <w:i/>
                  <w:iCs/>
                  <w:noProof/>
                </w:rPr>
                <w:t xml:space="preserve">Procedia Manufacturing, </w:t>
              </w:r>
              <w:r>
                <w:rPr>
                  <w:noProof/>
                </w:rPr>
                <w:t>Volume 51, pp. 228-235.</w:t>
              </w:r>
            </w:p>
            <w:p w:rsidR="00145F39" w:rsidRDefault="00145F39" w:rsidP="00145F39">
              <w:pPr>
                <w:pStyle w:val="Bibliography"/>
                <w:rPr>
                  <w:noProof/>
                </w:rPr>
              </w:pPr>
              <w:r>
                <w:rPr>
                  <w:noProof/>
                </w:rPr>
                <w:t xml:space="preserve">Thermo Scientific, 2014. </w:t>
              </w:r>
              <w:r>
                <w:rPr>
                  <w:i/>
                  <w:iCs/>
                  <w:noProof/>
                </w:rPr>
                <w:t xml:space="preserve">Measuriung pH of pure water and other low conductivity waters. </w:t>
              </w:r>
              <w:r>
                <w:rPr>
                  <w:noProof/>
                </w:rPr>
                <w:t xml:space="preserve">[Online] </w:t>
              </w:r>
              <w:r>
                <w:rPr>
                  <w:noProof/>
                </w:rPr>
                <w:br/>
                <w:t xml:space="preserve">Available at: </w:t>
              </w:r>
              <w:r>
                <w:rPr>
                  <w:noProof/>
                  <w:u w:val="single"/>
                </w:rPr>
                <w:t>https://assets.fishersci.com/TFS-Assets/LSG/Application-Notes/AN-PHPURE-E-0914-RevA-WEB.pdf</w:t>
              </w:r>
              <w:r>
                <w:rPr>
                  <w:noProof/>
                </w:rPr>
                <w:br/>
                <w:t>[Accessed 21 May 2023].</w:t>
              </w:r>
            </w:p>
            <w:p w:rsidR="00145F39" w:rsidRDefault="00145F39" w:rsidP="00145F39">
              <w:pPr>
                <w:pStyle w:val="Bibliography"/>
                <w:rPr>
                  <w:noProof/>
                </w:rPr>
              </w:pPr>
              <w:r>
                <w:rPr>
                  <w:noProof/>
                </w:rPr>
                <w:t xml:space="preserve">Tirumalarju, D., 2019. </w:t>
              </w:r>
              <w:r>
                <w:rPr>
                  <w:i/>
                  <w:iCs/>
                  <w:noProof/>
                </w:rPr>
                <w:t xml:space="preserve">HSBlox launches blockchain solution for trial sample management. </w:t>
              </w:r>
              <w:r>
                <w:rPr>
                  <w:noProof/>
                </w:rPr>
                <w:t xml:space="preserve">[Online] </w:t>
              </w:r>
              <w:r>
                <w:rPr>
                  <w:noProof/>
                </w:rPr>
                <w:br/>
                <w:t xml:space="preserve">Available at: </w:t>
              </w:r>
              <w:r>
                <w:rPr>
                  <w:noProof/>
                  <w:u w:val="single"/>
                </w:rPr>
                <w:t>https://www.clinicaltrialsarena.com/news/hsblox-digital-sample-manager/</w:t>
              </w:r>
              <w:r>
                <w:rPr>
                  <w:noProof/>
                </w:rPr>
                <w:br/>
                <w:t>[Accessed 9 May 2023].</w:t>
              </w:r>
            </w:p>
            <w:p w:rsidR="00145F39" w:rsidRDefault="00145F39" w:rsidP="00145F39">
              <w:pPr>
                <w:pStyle w:val="Bibliography"/>
                <w:rPr>
                  <w:noProof/>
                </w:rPr>
              </w:pPr>
              <w:r>
                <w:rPr>
                  <w:noProof/>
                </w:rPr>
                <w:t xml:space="preserve">Van den berg, F. &amp; Smilde, A., 2002. How to choose the right process analyzer. </w:t>
              </w:r>
              <w:r>
                <w:rPr>
                  <w:i/>
                  <w:iCs/>
                  <w:noProof/>
                </w:rPr>
                <w:t xml:space="preserve">Analytical Chemistry, </w:t>
              </w:r>
              <w:r>
                <w:rPr>
                  <w:noProof/>
                </w:rPr>
                <w:t>74(13), p. 368.</w:t>
              </w:r>
            </w:p>
            <w:p w:rsidR="00145F39" w:rsidRDefault="00145F39" w:rsidP="00145F39">
              <w:pPr>
                <w:pStyle w:val="Bibliography"/>
                <w:rPr>
                  <w:noProof/>
                </w:rPr>
              </w:pPr>
              <w:r>
                <w:rPr>
                  <w:noProof/>
                </w:rPr>
                <w:t xml:space="preserve">Wahab, M., Patel, D. &amp; Armstrong, D., 2017. Peak Shapes and Their Measurements: The Need and the Concept Behind Total Peak Shape Analysis. </w:t>
              </w:r>
              <w:r>
                <w:rPr>
                  <w:i/>
                  <w:iCs/>
                  <w:noProof/>
                </w:rPr>
                <w:t xml:space="preserve">LCGC North America, </w:t>
              </w:r>
              <w:r>
                <w:rPr>
                  <w:noProof/>
                </w:rPr>
                <w:t>35(12), p. 846.</w:t>
              </w:r>
            </w:p>
            <w:p w:rsidR="00145F39" w:rsidRDefault="00145F39" w:rsidP="00145F39">
              <w:pPr>
                <w:pStyle w:val="Bibliography"/>
                <w:rPr>
                  <w:noProof/>
                </w:rPr>
              </w:pPr>
              <w:r>
                <w:rPr>
                  <w:noProof/>
                </w:rPr>
                <w:t xml:space="preserve">Wahab, S., 2022. </w:t>
              </w:r>
              <w:r>
                <w:rPr>
                  <w:i/>
                  <w:iCs/>
                  <w:noProof/>
                </w:rPr>
                <w:t xml:space="preserve">Condition-Based Maintenance in SAP S/4HANA Cloud 2202 Maintenance Management. </w:t>
              </w:r>
              <w:r>
                <w:rPr>
                  <w:noProof/>
                </w:rPr>
                <w:t xml:space="preserve">[Online] </w:t>
              </w:r>
              <w:r>
                <w:rPr>
                  <w:noProof/>
                </w:rPr>
                <w:br/>
                <w:t xml:space="preserve">Available at: </w:t>
              </w:r>
              <w:r>
                <w:rPr>
                  <w:noProof/>
                  <w:u w:val="single"/>
                </w:rPr>
                <w:t>https://blogs.sap.com/2022/02/15/condition-based-maintenance-in-sap-s-4hana-cloud-2202-maintenance-management/</w:t>
              </w:r>
              <w:r>
                <w:rPr>
                  <w:noProof/>
                </w:rPr>
                <w:br/>
                <w:t>[Accessed 21 May 2023].</w:t>
              </w:r>
            </w:p>
            <w:p w:rsidR="00145F39" w:rsidRDefault="00145F39" w:rsidP="00145F39">
              <w:pPr>
                <w:pStyle w:val="Bibliography"/>
                <w:rPr>
                  <w:noProof/>
                </w:rPr>
              </w:pPr>
              <w:r>
                <w:rPr>
                  <w:noProof/>
                </w:rPr>
                <w:t xml:space="preserve">Waters, T., 2013. </w:t>
              </w:r>
              <w:r>
                <w:rPr>
                  <w:i/>
                  <w:iCs/>
                  <w:noProof/>
                </w:rPr>
                <w:t xml:space="preserve">Industrial Sampling Systems Reliable Design &amp; Maintenance for Process Analyzers. </w:t>
              </w:r>
              <w:r>
                <w:rPr>
                  <w:noProof/>
                </w:rPr>
                <w:t>s.l.:Swagelok Company.</w:t>
              </w:r>
            </w:p>
            <w:p w:rsidR="00145F39" w:rsidRDefault="00145F39" w:rsidP="00145F39">
              <w:pPr>
                <w:pStyle w:val="Bibliography"/>
                <w:rPr>
                  <w:noProof/>
                </w:rPr>
              </w:pPr>
              <w:r>
                <w:rPr>
                  <w:noProof/>
                </w:rPr>
                <w:t xml:space="preserve">X, Z. &amp; Kraft, M., 2021. </w:t>
              </w:r>
              <w:r>
                <w:rPr>
                  <w:i/>
                  <w:iCs/>
                  <w:noProof/>
                </w:rPr>
                <w:t xml:space="preserve">Blockchain technology in the chemical industry. </w:t>
              </w:r>
              <w:r>
                <w:rPr>
                  <w:noProof/>
                </w:rPr>
                <w:t xml:space="preserve">[Online] </w:t>
              </w:r>
              <w:r>
                <w:rPr>
                  <w:noProof/>
                </w:rPr>
                <w:br/>
                <w:t xml:space="preserve">Available at: </w:t>
              </w:r>
              <w:r>
                <w:rPr>
                  <w:noProof/>
                  <w:u w:val="single"/>
                </w:rPr>
                <w:t>https://como.ceb.cam.ac.uk/media/preprints/c4e_mk306_blockchain_Annual_Review.pdf</w:t>
              </w:r>
              <w:r>
                <w:rPr>
                  <w:noProof/>
                </w:rPr>
                <w:br/>
                <w:t>[Accessed 18 May 2023].</w:t>
              </w:r>
            </w:p>
            <w:p w:rsidR="00145F39" w:rsidRDefault="00145F39" w:rsidP="00145F39">
              <w:pPr>
                <w:pStyle w:val="Bibliography"/>
                <w:rPr>
                  <w:noProof/>
                </w:rPr>
              </w:pPr>
              <w:r>
                <w:rPr>
                  <w:noProof/>
                </w:rPr>
                <w:t xml:space="preserve">Yokogawa Electric Corporation, 2022. </w:t>
              </w:r>
              <w:r>
                <w:rPr>
                  <w:i/>
                  <w:iCs/>
                  <w:noProof/>
                </w:rPr>
                <w:t xml:space="preserve">General specifications - conductivity detectors/sensors. </w:t>
              </w:r>
              <w:r>
                <w:rPr>
                  <w:noProof/>
                </w:rPr>
                <w:t xml:space="preserve">[Online] </w:t>
              </w:r>
              <w:r>
                <w:rPr>
                  <w:noProof/>
                </w:rPr>
                <w:br/>
                <w:t xml:space="preserve">Available at: </w:t>
              </w:r>
              <w:r>
                <w:rPr>
                  <w:noProof/>
                  <w:u w:val="single"/>
                </w:rPr>
                <w:t>https://web-material3.yokogawa.com/GS12D08G02-00E.pdf</w:t>
              </w:r>
              <w:r>
                <w:rPr>
                  <w:noProof/>
                </w:rPr>
                <w:br/>
                <w:t>[Accessed 18 May 2023].</w:t>
              </w:r>
            </w:p>
            <w:p w:rsidR="00F1605D" w:rsidRPr="000D67CD" w:rsidRDefault="00F1605D" w:rsidP="00145F39">
              <w:pPr>
                <w:rPr>
                  <w:rFonts w:ascii="Arial" w:hAnsi="Arial" w:cs="Arial"/>
                </w:rPr>
              </w:pPr>
              <w:r w:rsidRPr="000D67CD">
                <w:rPr>
                  <w:rFonts w:ascii="Arial" w:hAnsi="Arial" w:cs="Arial"/>
                  <w:b/>
                  <w:bCs/>
                  <w:noProof/>
                </w:rPr>
                <w:fldChar w:fldCharType="end"/>
              </w:r>
            </w:p>
          </w:sdtContent>
        </w:sdt>
      </w:sdtContent>
    </w:sdt>
    <w:p w:rsidR="00F1605D" w:rsidRPr="000D67CD" w:rsidRDefault="00F1605D" w:rsidP="00F1605D">
      <w:pPr>
        <w:pStyle w:val="paragraph"/>
        <w:spacing w:before="0" w:beforeAutospacing="0" w:after="0" w:afterAutospacing="0"/>
        <w:jc w:val="both"/>
        <w:textAlignment w:val="baseline"/>
        <w:rPr>
          <w:rStyle w:val="eop"/>
          <w:rFonts w:ascii="Arial" w:hAnsi="Arial" w:cs="Arial"/>
          <w:color w:val="000000"/>
          <w:sz w:val="22"/>
          <w:szCs w:val="22"/>
        </w:rPr>
      </w:pPr>
    </w:p>
    <w:p w:rsidR="00F1605D" w:rsidRPr="000D67CD" w:rsidRDefault="00F1605D" w:rsidP="00F1605D">
      <w:pPr>
        <w:pStyle w:val="paragraph"/>
        <w:spacing w:before="0" w:beforeAutospacing="0" w:after="0" w:afterAutospacing="0"/>
        <w:jc w:val="both"/>
        <w:textAlignment w:val="baseline"/>
        <w:rPr>
          <w:rStyle w:val="eop"/>
          <w:rFonts w:ascii="Arial" w:hAnsi="Arial" w:cs="Arial"/>
          <w:color w:val="000000"/>
          <w:sz w:val="22"/>
          <w:szCs w:val="22"/>
        </w:rPr>
      </w:pPr>
    </w:p>
    <w:p w:rsidR="001A29E0" w:rsidRPr="000D67CD" w:rsidRDefault="001A29E0" w:rsidP="00F1605D">
      <w:pPr>
        <w:pStyle w:val="paragraph"/>
        <w:spacing w:before="0" w:beforeAutospacing="0" w:after="0" w:afterAutospacing="0"/>
        <w:jc w:val="both"/>
        <w:textAlignment w:val="baseline"/>
        <w:rPr>
          <w:rStyle w:val="eop"/>
          <w:rFonts w:ascii="Arial" w:hAnsi="Arial" w:cs="Arial"/>
          <w:color w:val="000000"/>
          <w:sz w:val="22"/>
          <w:szCs w:val="22"/>
        </w:rPr>
      </w:pPr>
    </w:p>
    <w:p w:rsidR="001A29E0" w:rsidRPr="000D67CD" w:rsidRDefault="001A29E0" w:rsidP="00F1605D">
      <w:pPr>
        <w:pStyle w:val="paragraph"/>
        <w:spacing w:before="0" w:beforeAutospacing="0" w:after="0" w:afterAutospacing="0"/>
        <w:jc w:val="both"/>
        <w:textAlignment w:val="baseline"/>
        <w:rPr>
          <w:rStyle w:val="eop"/>
          <w:rFonts w:ascii="Arial" w:hAnsi="Arial" w:cs="Arial"/>
          <w:color w:val="000000"/>
          <w:sz w:val="22"/>
          <w:szCs w:val="22"/>
        </w:rPr>
      </w:pPr>
    </w:p>
    <w:p w:rsidR="001A29E0" w:rsidRPr="000D67CD" w:rsidRDefault="001A29E0" w:rsidP="00F1605D">
      <w:pPr>
        <w:pStyle w:val="paragraph"/>
        <w:spacing w:before="0" w:beforeAutospacing="0" w:after="0" w:afterAutospacing="0"/>
        <w:jc w:val="both"/>
        <w:textAlignment w:val="baseline"/>
        <w:rPr>
          <w:rStyle w:val="eop"/>
          <w:rFonts w:ascii="Arial" w:hAnsi="Arial" w:cs="Arial"/>
          <w:color w:val="000000"/>
          <w:sz w:val="22"/>
          <w:szCs w:val="22"/>
        </w:rPr>
      </w:pPr>
    </w:p>
    <w:p w:rsidR="00876305" w:rsidRPr="000D67CD" w:rsidRDefault="00876305">
      <w:pPr>
        <w:rPr>
          <w:rStyle w:val="eop"/>
          <w:rFonts w:ascii="Arial" w:eastAsia="Times New Roman" w:hAnsi="Arial" w:cs="Arial"/>
          <w:color w:val="000000"/>
          <w:sz w:val="22"/>
          <w:szCs w:val="22"/>
          <w:lang w:eastAsia="en-GB"/>
        </w:rPr>
      </w:pPr>
      <w:r w:rsidRPr="000D67CD">
        <w:rPr>
          <w:rStyle w:val="eop"/>
          <w:rFonts w:ascii="Arial" w:hAnsi="Arial" w:cs="Arial"/>
          <w:color w:val="000000"/>
          <w:sz w:val="22"/>
          <w:szCs w:val="22"/>
        </w:rPr>
        <w:br w:type="page"/>
      </w:r>
    </w:p>
    <w:p w:rsidR="001A29E0" w:rsidRPr="000D67CD" w:rsidRDefault="001A29E0" w:rsidP="00F1605D">
      <w:pPr>
        <w:pStyle w:val="paragraph"/>
        <w:spacing w:before="0" w:beforeAutospacing="0" w:after="0" w:afterAutospacing="0"/>
        <w:jc w:val="both"/>
        <w:textAlignment w:val="baseline"/>
        <w:rPr>
          <w:rStyle w:val="eop"/>
          <w:rFonts w:ascii="Arial" w:hAnsi="Arial" w:cs="Arial"/>
          <w:color w:val="000000"/>
          <w:sz w:val="22"/>
          <w:szCs w:val="22"/>
        </w:rPr>
      </w:pPr>
    </w:p>
    <w:p w:rsidR="001A29E0" w:rsidRPr="000D67CD" w:rsidRDefault="001A29E0" w:rsidP="00F1605D">
      <w:pPr>
        <w:pStyle w:val="paragraph"/>
        <w:spacing w:before="0" w:beforeAutospacing="0" w:after="0" w:afterAutospacing="0"/>
        <w:jc w:val="both"/>
        <w:textAlignment w:val="baseline"/>
        <w:rPr>
          <w:rStyle w:val="eop"/>
          <w:rFonts w:ascii="Arial" w:hAnsi="Arial" w:cs="Arial"/>
          <w:color w:val="000000"/>
          <w:sz w:val="22"/>
          <w:szCs w:val="22"/>
        </w:rPr>
      </w:pPr>
    </w:p>
    <w:p w:rsidR="00F1605D" w:rsidRPr="000D67CD" w:rsidRDefault="00F1605D" w:rsidP="00F1605D">
      <w:pPr>
        <w:pStyle w:val="Heading1"/>
        <w:rPr>
          <w:rStyle w:val="eop"/>
          <w:rFonts w:ascii="Arial" w:hAnsi="Arial" w:cs="Arial"/>
        </w:rPr>
      </w:pPr>
      <w:bookmarkStart w:id="10" w:name="_Toc135991293"/>
      <w:r w:rsidRPr="000D67CD">
        <w:rPr>
          <w:rStyle w:val="eop"/>
          <w:rFonts w:ascii="Arial" w:hAnsi="Arial" w:cs="Arial"/>
        </w:rPr>
        <w:t>Appendices</w:t>
      </w:r>
      <w:bookmarkEnd w:id="10"/>
    </w:p>
    <w:p w:rsidR="00340125" w:rsidRPr="000D67CD" w:rsidRDefault="00340125" w:rsidP="00340125">
      <w:pPr>
        <w:rPr>
          <w:rFonts w:ascii="Arial" w:hAnsi="Arial" w:cs="Arial"/>
        </w:rPr>
      </w:pPr>
    </w:p>
    <w:p w:rsidR="001A29E0" w:rsidRPr="000D67CD" w:rsidRDefault="001A29E0" w:rsidP="001A29E0">
      <w:pPr>
        <w:pStyle w:val="Heading2"/>
        <w:rPr>
          <w:rFonts w:ascii="Arial" w:hAnsi="Arial" w:cs="Arial"/>
        </w:rPr>
      </w:pPr>
      <w:bookmarkStart w:id="11" w:name="_Toc135991294"/>
      <w:r w:rsidRPr="000D67CD">
        <w:rPr>
          <w:rFonts w:ascii="Arial" w:hAnsi="Arial" w:cs="Arial"/>
        </w:rPr>
        <w:t>Blockchain – Lab sample tracking</w:t>
      </w:r>
      <w:bookmarkEnd w:id="11"/>
      <w:r w:rsidRPr="000D67CD">
        <w:rPr>
          <w:rFonts w:ascii="Arial" w:hAnsi="Arial" w:cs="Arial"/>
        </w:rPr>
        <w:t xml:space="preserve"> </w:t>
      </w:r>
    </w:p>
    <w:p w:rsidR="001A29E0" w:rsidRPr="000D67CD" w:rsidRDefault="001A29E0" w:rsidP="001A29E0">
      <w:pPr>
        <w:rPr>
          <w:rFonts w:ascii="Arial" w:hAnsi="Arial" w:cs="Arial"/>
        </w:rPr>
      </w:pPr>
      <w:r w:rsidRPr="000D67CD">
        <w:rPr>
          <w:rFonts w:ascii="Arial" w:hAnsi="Arial" w:cs="Arial"/>
          <w:noProof/>
        </w:rPr>
        <w:drawing>
          <wp:inline distT="0" distB="0" distL="0" distR="0">
            <wp:extent cx="5486400" cy="3200400"/>
            <wp:effectExtent l="0" t="0" r="12700" b="12700"/>
            <wp:docPr id="2002355450"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F1605D" w:rsidRPr="000D67CD" w:rsidRDefault="00F1605D" w:rsidP="00F1605D">
      <w:pPr>
        <w:pStyle w:val="paragraph"/>
        <w:spacing w:before="0" w:beforeAutospacing="0" w:after="0" w:afterAutospacing="0"/>
        <w:jc w:val="both"/>
        <w:textAlignment w:val="baseline"/>
        <w:rPr>
          <w:rStyle w:val="eop"/>
          <w:rFonts w:ascii="Arial" w:hAnsi="Arial" w:cs="Arial"/>
          <w:color w:val="000000"/>
          <w:sz w:val="22"/>
          <w:szCs w:val="22"/>
        </w:rPr>
      </w:pPr>
    </w:p>
    <w:p w:rsidR="00F1605D" w:rsidRPr="000D67CD" w:rsidRDefault="00F1605D" w:rsidP="00F1605D">
      <w:pPr>
        <w:pStyle w:val="paragraph"/>
        <w:spacing w:before="0" w:beforeAutospacing="0" w:after="0" w:afterAutospacing="0"/>
        <w:jc w:val="both"/>
        <w:textAlignment w:val="baseline"/>
        <w:rPr>
          <w:rStyle w:val="eop"/>
          <w:rFonts w:ascii="Arial" w:hAnsi="Arial" w:cs="Arial"/>
          <w:color w:val="000000"/>
          <w:sz w:val="22"/>
          <w:szCs w:val="22"/>
        </w:rPr>
      </w:pPr>
    </w:p>
    <w:p w:rsidR="00F06E9B" w:rsidRPr="000D67CD" w:rsidRDefault="00000000">
      <w:pPr>
        <w:rPr>
          <w:rFonts w:ascii="Arial" w:hAnsi="Arial" w:cs="Arial"/>
          <w:lang w:val="en-US"/>
        </w:rPr>
      </w:pPr>
    </w:p>
    <w:sectPr w:rsidR="00F06E9B" w:rsidRPr="000D67CD">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E4407" w:rsidRDefault="001E4407" w:rsidP="00145F39">
      <w:r>
        <w:separator/>
      </w:r>
    </w:p>
  </w:endnote>
  <w:endnote w:type="continuationSeparator" w:id="0">
    <w:p w:rsidR="001E4407" w:rsidRDefault="001E4407" w:rsidP="00145F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E4407" w:rsidRDefault="001E4407" w:rsidP="00145F39">
      <w:r>
        <w:separator/>
      </w:r>
    </w:p>
  </w:footnote>
  <w:footnote w:type="continuationSeparator" w:id="0">
    <w:p w:rsidR="001E4407" w:rsidRDefault="001E4407" w:rsidP="00145F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45F39" w:rsidRPr="00145F39" w:rsidRDefault="00145F39" w:rsidP="00145F39">
    <w:pPr>
      <w:pStyle w:val="Title"/>
      <w:rPr>
        <w:rStyle w:val="Emphasis"/>
        <w:sz w:val="22"/>
        <w:szCs w:val="22"/>
      </w:rPr>
    </w:pPr>
    <w:r w:rsidRPr="00145F39">
      <w:rPr>
        <w:rStyle w:val="Emphasis"/>
        <w:sz w:val="22"/>
        <w:szCs w:val="22"/>
      </w:rPr>
      <w:t>Implementation of the Internet of Things (IoT) &amp; Blockchain Industry 4.0 Technologies in the Analytical Instrumentation Field, within Chemical Manufacturing Industries</w:t>
    </w:r>
  </w:p>
  <w:p w:rsidR="00145F39" w:rsidRDefault="00145F3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605D"/>
    <w:rsid w:val="000030F4"/>
    <w:rsid w:val="00052472"/>
    <w:rsid w:val="00056C83"/>
    <w:rsid w:val="000672E8"/>
    <w:rsid w:val="000A59A0"/>
    <w:rsid w:val="000D67CD"/>
    <w:rsid w:val="000E12D9"/>
    <w:rsid w:val="000F2BEB"/>
    <w:rsid w:val="0011332A"/>
    <w:rsid w:val="00145F39"/>
    <w:rsid w:val="001743AA"/>
    <w:rsid w:val="001775DE"/>
    <w:rsid w:val="00190AE8"/>
    <w:rsid w:val="001A29E0"/>
    <w:rsid w:val="001E4407"/>
    <w:rsid w:val="00205BFC"/>
    <w:rsid w:val="00211D69"/>
    <w:rsid w:val="00223F6B"/>
    <w:rsid w:val="00290F7D"/>
    <w:rsid w:val="0029429F"/>
    <w:rsid w:val="002A5F94"/>
    <w:rsid w:val="002C4A88"/>
    <w:rsid w:val="002E7012"/>
    <w:rsid w:val="002F539F"/>
    <w:rsid w:val="0031583C"/>
    <w:rsid w:val="00340125"/>
    <w:rsid w:val="00343555"/>
    <w:rsid w:val="0035035F"/>
    <w:rsid w:val="00367367"/>
    <w:rsid w:val="00394B6C"/>
    <w:rsid w:val="003C5592"/>
    <w:rsid w:val="003E27AF"/>
    <w:rsid w:val="003E6999"/>
    <w:rsid w:val="00474B8B"/>
    <w:rsid w:val="004912D2"/>
    <w:rsid w:val="00557BA6"/>
    <w:rsid w:val="00592718"/>
    <w:rsid w:val="005C64FE"/>
    <w:rsid w:val="006035BE"/>
    <w:rsid w:val="006135A0"/>
    <w:rsid w:val="00613F9C"/>
    <w:rsid w:val="00637799"/>
    <w:rsid w:val="00645DF0"/>
    <w:rsid w:val="006521DB"/>
    <w:rsid w:val="006F52F9"/>
    <w:rsid w:val="00724103"/>
    <w:rsid w:val="007E3F92"/>
    <w:rsid w:val="007F01C8"/>
    <w:rsid w:val="008144B6"/>
    <w:rsid w:val="00856B6F"/>
    <w:rsid w:val="00876305"/>
    <w:rsid w:val="008E1BAA"/>
    <w:rsid w:val="009459B7"/>
    <w:rsid w:val="009600E9"/>
    <w:rsid w:val="009848D5"/>
    <w:rsid w:val="00990746"/>
    <w:rsid w:val="00A60799"/>
    <w:rsid w:val="00A648CD"/>
    <w:rsid w:val="00A70CDF"/>
    <w:rsid w:val="00A90DE5"/>
    <w:rsid w:val="00B752F5"/>
    <w:rsid w:val="00B806AD"/>
    <w:rsid w:val="00BA3058"/>
    <w:rsid w:val="00BC43C2"/>
    <w:rsid w:val="00BE602C"/>
    <w:rsid w:val="00C16146"/>
    <w:rsid w:val="00C32A45"/>
    <w:rsid w:val="00C741EA"/>
    <w:rsid w:val="00C938BD"/>
    <w:rsid w:val="00C93C0D"/>
    <w:rsid w:val="00CA5C30"/>
    <w:rsid w:val="00D4379C"/>
    <w:rsid w:val="00DF06A5"/>
    <w:rsid w:val="00E079BA"/>
    <w:rsid w:val="00E46CE7"/>
    <w:rsid w:val="00E869D8"/>
    <w:rsid w:val="00F1605D"/>
    <w:rsid w:val="00FA327A"/>
    <w:rsid w:val="00FF4B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973FC7B"/>
  <w15:chartTrackingRefBased/>
  <w15:docId w15:val="{60320C25-B96F-1146-8F2A-706CCDBB2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605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A29E0"/>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F1605D"/>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F1605D"/>
  </w:style>
  <w:style w:type="character" w:customStyle="1" w:styleId="eop">
    <w:name w:val="eop"/>
    <w:basedOn w:val="DefaultParagraphFont"/>
    <w:rsid w:val="00F1605D"/>
  </w:style>
  <w:style w:type="character" w:customStyle="1" w:styleId="Heading1Char">
    <w:name w:val="Heading 1 Char"/>
    <w:basedOn w:val="DefaultParagraphFont"/>
    <w:link w:val="Heading1"/>
    <w:uiPriority w:val="9"/>
    <w:rsid w:val="00F1605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1605D"/>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F1605D"/>
    <w:pPr>
      <w:spacing w:before="120"/>
    </w:pPr>
    <w:rPr>
      <w:rFonts w:cstheme="minorHAnsi"/>
      <w:b/>
      <w:bCs/>
      <w:i/>
      <w:iCs/>
    </w:rPr>
  </w:style>
  <w:style w:type="paragraph" w:styleId="TOC2">
    <w:name w:val="toc 2"/>
    <w:basedOn w:val="Normal"/>
    <w:next w:val="Normal"/>
    <w:autoRedefine/>
    <w:uiPriority w:val="39"/>
    <w:unhideWhenUsed/>
    <w:rsid w:val="00F1605D"/>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F1605D"/>
    <w:pPr>
      <w:ind w:left="480"/>
    </w:pPr>
    <w:rPr>
      <w:rFonts w:cstheme="minorHAnsi"/>
      <w:sz w:val="20"/>
      <w:szCs w:val="20"/>
    </w:rPr>
  </w:style>
  <w:style w:type="paragraph" w:styleId="TOC4">
    <w:name w:val="toc 4"/>
    <w:basedOn w:val="Normal"/>
    <w:next w:val="Normal"/>
    <w:autoRedefine/>
    <w:uiPriority w:val="39"/>
    <w:semiHidden/>
    <w:unhideWhenUsed/>
    <w:rsid w:val="00F1605D"/>
    <w:pPr>
      <w:ind w:left="720"/>
    </w:pPr>
    <w:rPr>
      <w:rFonts w:cstheme="minorHAnsi"/>
      <w:sz w:val="20"/>
      <w:szCs w:val="20"/>
    </w:rPr>
  </w:style>
  <w:style w:type="paragraph" w:styleId="TOC5">
    <w:name w:val="toc 5"/>
    <w:basedOn w:val="Normal"/>
    <w:next w:val="Normal"/>
    <w:autoRedefine/>
    <w:uiPriority w:val="39"/>
    <w:semiHidden/>
    <w:unhideWhenUsed/>
    <w:rsid w:val="00F1605D"/>
    <w:pPr>
      <w:ind w:left="960"/>
    </w:pPr>
    <w:rPr>
      <w:rFonts w:cstheme="minorHAnsi"/>
      <w:sz w:val="20"/>
      <w:szCs w:val="20"/>
    </w:rPr>
  </w:style>
  <w:style w:type="paragraph" w:styleId="TOC6">
    <w:name w:val="toc 6"/>
    <w:basedOn w:val="Normal"/>
    <w:next w:val="Normal"/>
    <w:autoRedefine/>
    <w:uiPriority w:val="39"/>
    <w:semiHidden/>
    <w:unhideWhenUsed/>
    <w:rsid w:val="00F1605D"/>
    <w:pPr>
      <w:ind w:left="1200"/>
    </w:pPr>
    <w:rPr>
      <w:rFonts w:cstheme="minorHAnsi"/>
      <w:sz w:val="20"/>
      <w:szCs w:val="20"/>
    </w:rPr>
  </w:style>
  <w:style w:type="paragraph" w:styleId="TOC7">
    <w:name w:val="toc 7"/>
    <w:basedOn w:val="Normal"/>
    <w:next w:val="Normal"/>
    <w:autoRedefine/>
    <w:uiPriority w:val="39"/>
    <w:semiHidden/>
    <w:unhideWhenUsed/>
    <w:rsid w:val="00F1605D"/>
    <w:pPr>
      <w:ind w:left="1440"/>
    </w:pPr>
    <w:rPr>
      <w:rFonts w:cstheme="minorHAnsi"/>
      <w:sz w:val="20"/>
      <w:szCs w:val="20"/>
    </w:rPr>
  </w:style>
  <w:style w:type="paragraph" w:styleId="TOC8">
    <w:name w:val="toc 8"/>
    <w:basedOn w:val="Normal"/>
    <w:next w:val="Normal"/>
    <w:autoRedefine/>
    <w:uiPriority w:val="39"/>
    <w:semiHidden/>
    <w:unhideWhenUsed/>
    <w:rsid w:val="00F1605D"/>
    <w:pPr>
      <w:ind w:left="1680"/>
    </w:pPr>
    <w:rPr>
      <w:rFonts w:cstheme="minorHAnsi"/>
      <w:sz w:val="20"/>
      <w:szCs w:val="20"/>
    </w:rPr>
  </w:style>
  <w:style w:type="paragraph" w:styleId="TOC9">
    <w:name w:val="toc 9"/>
    <w:basedOn w:val="Normal"/>
    <w:next w:val="Normal"/>
    <w:autoRedefine/>
    <w:uiPriority w:val="39"/>
    <w:semiHidden/>
    <w:unhideWhenUsed/>
    <w:rsid w:val="00F1605D"/>
    <w:pPr>
      <w:ind w:left="1920"/>
    </w:pPr>
    <w:rPr>
      <w:rFonts w:cstheme="minorHAnsi"/>
      <w:sz w:val="20"/>
      <w:szCs w:val="20"/>
    </w:rPr>
  </w:style>
  <w:style w:type="character" w:styleId="Hyperlink">
    <w:name w:val="Hyperlink"/>
    <w:basedOn w:val="DefaultParagraphFont"/>
    <w:uiPriority w:val="99"/>
    <w:unhideWhenUsed/>
    <w:rsid w:val="00F1605D"/>
    <w:rPr>
      <w:color w:val="0563C1" w:themeColor="hyperlink"/>
      <w:u w:val="single"/>
    </w:rPr>
  </w:style>
  <w:style w:type="paragraph" w:styleId="Bibliography">
    <w:name w:val="Bibliography"/>
    <w:basedOn w:val="Normal"/>
    <w:next w:val="Normal"/>
    <w:uiPriority w:val="37"/>
    <w:unhideWhenUsed/>
    <w:rsid w:val="002C4A88"/>
  </w:style>
  <w:style w:type="paragraph" w:styleId="Title">
    <w:name w:val="Title"/>
    <w:basedOn w:val="Normal"/>
    <w:next w:val="Normal"/>
    <w:link w:val="TitleChar"/>
    <w:uiPriority w:val="10"/>
    <w:qFormat/>
    <w:rsid w:val="002E7012"/>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7012"/>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1A29E0"/>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145F39"/>
    <w:pPr>
      <w:tabs>
        <w:tab w:val="center" w:pos="4513"/>
        <w:tab w:val="right" w:pos="9026"/>
      </w:tabs>
    </w:pPr>
  </w:style>
  <w:style w:type="character" w:customStyle="1" w:styleId="HeaderChar">
    <w:name w:val="Header Char"/>
    <w:basedOn w:val="DefaultParagraphFont"/>
    <w:link w:val="Header"/>
    <w:uiPriority w:val="99"/>
    <w:rsid w:val="00145F39"/>
  </w:style>
  <w:style w:type="paragraph" w:styleId="Footer">
    <w:name w:val="footer"/>
    <w:basedOn w:val="Normal"/>
    <w:link w:val="FooterChar"/>
    <w:uiPriority w:val="99"/>
    <w:unhideWhenUsed/>
    <w:rsid w:val="00145F39"/>
    <w:pPr>
      <w:tabs>
        <w:tab w:val="center" w:pos="4513"/>
        <w:tab w:val="right" w:pos="9026"/>
      </w:tabs>
    </w:pPr>
  </w:style>
  <w:style w:type="character" w:customStyle="1" w:styleId="FooterChar">
    <w:name w:val="Footer Char"/>
    <w:basedOn w:val="DefaultParagraphFont"/>
    <w:link w:val="Footer"/>
    <w:uiPriority w:val="99"/>
    <w:rsid w:val="00145F39"/>
  </w:style>
  <w:style w:type="character" w:styleId="Emphasis">
    <w:name w:val="Emphasis"/>
    <w:basedOn w:val="DefaultParagraphFont"/>
    <w:uiPriority w:val="20"/>
    <w:qFormat/>
    <w:rsid w:val="00145F3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87296">
      <w:bodyDiv w:val="1"/>
      <w:marLeft w:val="0"/>
      <w:marRight w:val="0"/>
      <w:marTop w:val="0"/>
      <w:marBottom w:val="0"/>
      <w:divBdr>
        <w:top w:val="none" w:sz="0" w:space="0" w:color="auto"/>
        <w:left w:val="none" w:sz="0" w:space="0" w:color="auto"/>
        <w:bottom w:val="none" w:sz="0" w:space="0" w:color="auto"/>
        <w:right w:val="none" w:sz="0" w:space="0" w:color="auto"/>
      </w:divBdr>
    </w:div>
    <w:div w:id="10452945">
      <w:bodyDiv w:val="1"/>
      <w:marLeft w:val="0"/>
      <w:marRight w:val="0"/>
      <w:marTop w:val="0"/>
      <w:marBottom w:val="0"/>
      <w:divBdr>
        <w:top w:val="none" w:sz="0" w:space="0" w:color="auto"/>
        <w:left w:val="none" w:sz="0" w:space="0" w:color="auto"/>
        <w:bottom w:val="none" w:sz="0" w:space="0" w:color="auto"/>
        <w:right w:val="none" w:sz="0" w:space="0" w:color="auto"/>
      </w:divBdr>
    </w:div>
    <w:div w:id="11107581">
      <w:bodyDiv w:val="1"/>
      <w:marLeft w:val="0"/>
      <w:marRight w:val="0"/>
      <w:marTop w:val="0"/>
      <w:marBottom w:val="0"/>
      <w:divBdr>
        <w:top w:val="none" w:sz="0" w:space="0" w:color="auto"/>
        <w:left w:val="none" w:sz="0" w:space="0" w:color="auto"/>
        <w:bottom w:val="none" w:sz="0" w:space="0" w:color="auto"/>
        <w:right w:val="none" w:sz="0" w:space="0" w:color="auto"/>
      </w:divBdr>
    </w:div>
    <w:div w:id="12995235">
      <w:bodyDiv w:val="1"/>
      <w:marLeft w:val="0"/>
      <w:marRight w:val="0"/>
      <w:marTop w:val="0"/>
      <w:marBottom w:val="0"/>
      <w:divBdr>
        <w:top w:val="none" w:sz="0" w:space="0" w:color="auto"/>
        <w:left w:val="none" w:sz="0" w:space="0" w:color="auto"/>
        <w:bottom w:val="none" w:sz="0" w:space="0" w:color="auto"/>
        <w:right w:val="none" w:sz="0" w:space="0" w:color="auto"/>
      </w:divBdr>
    </w:div>
    <w:div w:id="17699903">
      <w:bodyDiv w:val="1"/>
      <w:marLeft w:val="0"/>
      <w:marRight w:val="0"/>
      <w:marTop w:val="0"/>
      <w:marBottom w:val="0"/>
      <w:divBdr>
        <w:top w:val="none" w:sz="0" w:space="0" w:color="auto"/>
        <w:left w:val="none" w:sz="0" w:space="0" w:color="auto"/>
        <w:bottom w:val="none" w:sz="0" w:space="0" w:color="auto"/>
        <w:right w:val="none" w:sz="0" w:space="0" w:color="auto"/>
      </w:divBdr>
    </w:div>
    <w:div w:id="22361672">
      <w:bodyDiv w:val="1"/>
      <w:marLeft w:val="0"/>
      <w:marRight w:val="0"/>
      <w:marTop w:val="0"/>
      <w:marBottom w:val="0"/>
      <w:divBdr>
        <w:top w:val="none" w:sz="0" w:space="0" w:color="auto"/>
        <w:left w:val="none" w:sz="0" w:space="0" w:color="auto"/>
        <w:bottom w:val="none" w:sz="0" w:space="0" w:color="auto"/>
        <w:right w:val="none" w:sz="0" w:space="0" w:color="auto"/>
      </w:divBdr>
    </w:div>
    <w:div w:id="34089022">
      <w:bodyDiv w:val="1"/>
      <w:marLeft w:val="0"/>
      <w:marRight w:val="0"/>
      <w:marTop w:val="0"/>
      <w:marBottom w:val="0"/>
      <w:divBdr>
        <w:top w:val="none" w:sz="0" w:space="0" w:color="auto"/>
        <w:left w:val="none" w:sz="0" w:space="0" w:color="auto"/>
        <w:bottom w:val="none" w:sz="0" w:space="0" w:color="auto"/>
        <w:right w:val="none" w:sz="0" w:space="0" w:color="auto"/>
      </w:divBdr>
    </w:div>
    <w:div w:id="34739483">
      <w:bodyDiv w:val="1"/>
      <w:marLeft w:val="0"/>
      <w:marRight w:val="0"/>
      <w:marTop w:val="0"/>
      <w:marBottom w:val="0"/>
      <w:divBdr>
        <w:top w:val="none" w:sz="0" w:space="0" w:color="auto"/>
        <w:left w:val="none" w:sz="0" w:space="0" w:color="auto"/>
        <w:bottom w:val="none" w:sz="0" w:space="0" w:color="auto"/>
        <w:right w:val="none" w:sz="0" w:space="0" w:color="auto"/>
      </w:divBdr>
    </w:div>
    <w:div w:id="36708981">
      <w:bodyDiv w:val="1"/>
      <w:marLeft w:val="0"/>
      <w:marRight w:val="0"/>
      <w:marTop w:val="0"/>
      <w:marBottom w:val="0"/>
      <w:divBdr>
        <w:top w:val="none" w:sz="0" w:space="0" w:color="auto"/>
        <w:left w:val="none" w:sz="0" w:space="0" w:color="auto"/>
        <w:bottom w:val="none" w:sz="0" w:space="0" w:color="auto"/>
        <w:right w:val="none" w:sz="0" w:space="0" w:color="auto"/>
      </w:divBdr>
    </w:div>
    <w:div w:id="39398515">
      <w:bodyDiv w:val="1"/>
      <w:marLeft w:val="0"/>
      <w:marRight w:val="0"/>
      <w:marTop w:val="0"/>
      <w:marBottom w:val="0"/>
      <w:divBdr>
        <w:top w:val="none" w:sz="0" w:space="0" w:color="auto"/>
        <w:left w:val="none" w:sz="0" w:space="0" w:color="auto"/>
        <w:bottom w:val="none" w:sz="0" w:space="0" w:color="auto"/>
        <w:right w:val="none" w:sz="0" w:space="0" w:color="auto"/>
      </w:divBdr>
    </w:div>
    <w:div w:id="41642308">
      <w:bodyDiv w:val="1"/>
      <w:marLeft w:val="0"/>
      <w:marRight w:val="0"/>
      <w:marTop w:val="0"/>
      <w:marBottom w:val="0"/>
      <w:divBdr>
        <w:top w:val="none" w:sz="0" w:space="0" w:color="auto"/>
        <w:left w:val="none" w:sz="0" w:space="0" w:color="auto"/>
        <w:bottom w:val="none" w:sz="0" w:space="0" w:color="auto"/>
        <w:right w:val="none" w:sz="0" w:space="0" w:color="auto"/>
      </w:divBdr>
    </w:div>
    <w:div w:id="45033164">
      <w:bodyDiv w:val="1"/>
      <w:marLeft w:val="0"/>
      <w:marRight w:val="0"/>
      <w:marTop w:val="0"/>
      <w:marBottom w:val="0"/>
      <w:divBdr>
        <w:top w:val="none" w:sz="0" w:space="0" w:color="auto"/>
        <w:left w:val="none" w:sz="0" w:space="0" w:color="auto"/>
        <w:bottom w:val="none" w:sz="0" w:space="0" w:color="auto"/>
        <w:right w:val="none" w:sz="0" w:space="0" w:color="auto"/>
      </w:divBdr>
    </w:div>
    <w:div w:id="48575649">
      <w:bodyDiv w:val="1"/>
      <w:marLeft w:val="0"/>
      <w:marRight w:val="0"/>
      <w:marTop w:val="0"/>
      <w:marBottom w:val="0"/>
      <w:divBdr>
        <w:top w:val="none" w:sz="0" w:space="0" w:color="auto"/>
        <w:left w:val="none" w:sz="0" w:space="0" w:color="auto"/>
        <w:bottom w:val="none" w:sz="0" w:space="0" w:color="auto"/>
        <w:right w:val="none" w:sz="0" w:space="0" w:color="auto"/>
      </w:divBdr>
    </w:div>
    <w:div w:id="49571895">
      <w:bodyDiv w:val="1"/>
      <w:marLeft w:val="0"/>
      <w:marRight w:val="0"/>
      <w:marTop w:val="0"/>
      <w:marBottom w:val="0"/>
      <w:divBdr>
        <w:top w:val="none" w:sz="0" w:space="0" w:color="auto"/>
        <w:left w:val="none" w:sz="0" w:space="0" w:color="auto"/>
        <w:bottom w:val="none" w:sz="0" w:space="0" w:color="auto"/>
        <w:right w:val="none" w:sz="0" w:space="0" w:color="auto"/>
      </w:divBdr>
    </w:div>
    <w:div w:id="52167737">
      <w:bodyDiv w:val="1"/>
      <w:marLeft w:val="0"/>
      <w:marRight w:val="0"/>
      <w:marTop w:val="0"/>
      <w:marBottom w:val="0"/>
      <w:divBdr>
        <w:top w:val="none" w:sz="0" w:space="0" w:color="auto"/>
        <w:left w:val="none" w:sz="0" w:space="0" w:color="auto"/>
        <w:bottom w:val="none" w:sz="0" w:space="0" w:color="auto"/>
        <w:right w:val="none" w:sz="0" w:space="0" w:color="auto"/>
      </w:divBdr>
    </w:div>
    <w:div w:id="57287257">
      <w:bodyDiv w:val="1"/>
      <w:marLeft w:val="0"/>
      <w:marRight w:val="0"/>
      <w:marTop w:val="0"/>
      <w:marBottom w:val="0"/>
      <w:divBdr>
        <w:top w:val="none" w:sz="0" w:space="0" w:color="auto"/>
        <w:left w:val="none" w:sz="0" w:space="0" w:color="auto"/>
        <w:bottom w:val="none" w:sz="0" w:space="0" w:color="auto"/>
        <w:right w:val="none" w:sz="0" w:space="0" w:color="auto"/>
      </w:divBdr>
    </w:div>
    <w:div w:id="59986281">
      <w:bodyDiv w:val="1"/>
      <w:marLeft w:val="0"/>
      <w:marRight w:val="0"/>
      <w:marTop w:val="0"/>
      <w:marBottom w:val="0"/>
      <w:divBdr>
        <w:top w:val="none" w:sz="0" w:space="0" w:color="auto"/>
        <w:left w:val="none" w:sz="0" w:space="0" w:color="auto"/>
        <w:bottom w:val="none" w:sz="0" w:space="0" w:color="auto"/>
        <w:right w:val="none" w:sz="0" w:space="0" w:color="auto"/>
      </w:divBdr>
    </w:div>
    <w:div w:id="60640776">
      <w:bodyDiv w:val="1"/>
      <w:marLeft w:val="0"/>
      <w:marRight w:val="0"/>
      <w:marTop w:val="0"/>
      <w:marBottom w:val="0"/>
      <w:divBdr>
        <w:top w:val="none" w:sz="0" w:space="0" w:color="auto"/>
        <w:left w:val="none" w:sz="0" w:space="0" w:color="auto"/>
        <w:bottom w:val="none" w:sz="0" w:space="0" w:color="auto"/>
        <w:right w:val="none" w:sz="0" w:space="0" w:color="auto"/>
      </w:divBdr>
    </w:div>
    <w:div w:id="61879019">
      <w:bodyDiv w:val="1"/>
      <w:marLeft w:val="0"/>
      <w:marRight w:val="0"/>
      <w:marTop w:val="0"/>
      <w:marBottom w:val="0"/>
      <w:divBdr>
        <w:top w:val="none" w:sz="0" w:space="0" w:color="auto"/>
        <w:left w:val="none" w:sz="0" w:space="0" w:color="auto"/>
        <w:bottom w:val="none" w:sz="0" w:space="0" w:color="auto"/>
        <w:right w:val="none" w:sz="0" w:space="0" w:color="auto"/>
      </w:divBdr>
    </w:div>
    <w:div w:id="62801281">
      <w:bodyDiv w:val="1"/>
      <w:marLeft w:val="0"/>
      <w:marRight w:val="0"/>
      <w:marTop w:val="0"/>
      <w:marBottom w:val="0"/>
      <w:divBdr>
        <w:top w:val="none" w:sz="0" w:space="0" w:color="auto"/>
        <w:left w:val="none" w:sz="0" w:space="0" w:color="auto"/>
        <w:bottom w:val="none" w:sz="0" w:space="0" w:color="auto"/>
        <w:right w:val="none" w:sz="0" w:space="0" w:color="auto"/>
      </w:divBdr>
    </w:div>
    <w:div w:id="65885414">
      <w:bodyDiv w:val="1"/>
      <w:marLeft w:val="0"/>
      <w:marRight w:val="0"/>
      <w:marTop w:val="0"/>
      <w:marBottom w:val="0"/>
      <w:divBdr>
        <w:top w:val="none" w:sz="0" w:space="0" w:color="auto"/>
        <w:left w:val="none" w:sz="0" w:space="0" w:color="auto"/>
        <w:bottom w:val="none" w:sz="0" w:space="0" w:color="auto"/>
        <w:right w:val="none" w:sz="0" w:space="0" w:color="auto"/>
      </w:divBdr>
    </w:div>
    <w:div w:id="74668043">
      <w:bodyDiv w:val="1"/>
      <w:marLeft w:val="0"/>
      <w:marRight w:val="0"/>
      <w:marTop w:val="0"/>
      <w:marBottom w:val="0"/>
      <w:divBdr>
        <w:top w:val="none" w:sz="0" w:space="0" w:color="auto"/>
        <w:left w:val="none" w:sz="0" w:space="0" w:color="auto"/>
        <w:bottom w:val="none" w:sz="0" w:space="0" w:color="auto"/>
        <w:right w:val="none" w:sz="0" w:space="0" w:color="auto"/>
      </w:divBdr>
    </w:div>
    <w:div w:id="75708511">
      <w:bodyDiv w:val="1"/>
      <w:marLeft w:val="0"/>
      <w:marRight w:val="0"/>
      <w:marTop w:val="0"/>
      <w:marBottom w:val="0"/>
      <w:divBdr>
        <w:top w:val="none" w:sz="0" w:space="0" w:color="auto"/>
        <w:left w:val="none" w:sz="0" w:space="0" w:color="auto"/>
        <w:bottom w:val="none" w:sz="0" w:space="0" w:color="auto"/>
        <w:right w:val="none" w:sz="0" w:space="0" w:color="auto"/>
      </w:divBdr>
    </w:div>
    <w:div w:id="77679513">
      <w:bodyDiv w:val="1"/>
      <w:marLeft w:val="0"/>
      <w:marRight w:val="0"/>
      <w:marTop w:val="0"/>
      <w:marBottom w:val="0"/>
      <w:divBdr>
        <w:top w:val="none" w:sz="0" w:space="0" w:color="auto"/>
        <w:left w:val="none" w:sz="0" w:space="0" w:color="auto"/>
        <w:bottom w:val="none" w:sz="0" w:space="0" w:color="auto"/>
        <w:right w:val="none" w:sz="0" w:space="0" w:color="auto"/>
      </w:divBdr>
    </w:div>
    <w:div w:id="78261912">
      <w:bodyDiv w:val="1"/>
      <w:marLeft w:val="0"/>
      <w:marRight w:val="0"/>
      <w:marTop w:val="0"/>
      <w:marBottom w:val="0"/>
      <w:divBdr>
        <w:top w:val="none" w:sz="0" w:space="0" w:color="auto"/>
        <w:left w:val="none" w:sz="0" w:space="0" w:color="auto"/>
        <w:bottom w:val="none" w:sz="0" w:space="0" w:color="auto"/>
        <w:right w:val="none" w:sz="0" w:space="0" w:color="auto"/>
      </w:divBdr>
    </w:div>
    <w:div w:id="91750774">
      <w:bodyDiv w:val="1"/>
      <w:marLeft w:val="0"/>
      <w:marRight w:val="0"/>
      <w:marTop w:val="0"/>
      <w:marBottom w:val="0"/>
      <w:divBdr>
        <w:top w:val="none" w:sz="0" w:space="0" w:color="auto"/>
        <w:left w:val="none" w:sz="0" w:space="0" w:color="auto"/>
        <w:bottom w:val="none" w:sz="0" w:space="0" w:color="auto"/>
        <w:right w:val="none" w:sz="0" w:space="0" w:color="auto"/>
      </w:divBdr>
    </w:div>
    <w:div w:id="94181305">
      <w:bodyDiv w:val="1"/>
      <w:marLeft w:val="0"/>
      <w:marRight w:val="0"/>
      <w:marTop w:val="0"/>
      <w:marBottom w:val="0"/>
      <w:divBdr>
        <w:top w:val="none" w:sz="0" w:space="0" w:color="auto"/>
        <w:left w:val="none" w:sz="0" w:space="0" w:color="auto"/>
        <w:bottom w:val="none" w:sz="0" w:space="0" w:color="auto"/>
        <w:right w:val="none" w:sz="0" w:space="0" w:color="auto"/>
      </w:divBdr>
    </w:div>
    <w:div w:id="98525101">
      <w:bodyDiv w:val="1"/>
      <w:marLeft w:val="0"/>
      <w:marRight w:val="0"/>
      <w:marTop w:val="0"/>
      <w:marBottom w:val="0"/>
      <w:divBdr>
        <w:top w:val="none" w:sz="0" w:space="0" w:color="auto"/>
        <w:left w:val="none" w:sz="0" w:space="0" w:color="auto"/>
        <w:bottom w:val="none" w:sz="0" w:space="0" w:color="auto"/>
        <w:right w:val="none" w:sz="0" w:space="0" w:color="auto"/>
      </w:divBdr>
    </w:div>
    <w:div w:id="111098996">
      <w:bodyDiv w:val="1"/>
      <w:marLeft w:val="0"/>
      <w:marRight w:val="0"/>
      <w:marTop w:val="0"/>
      <w:marBottom w:val="0"/>
      <w:divBdr>
        <w:top w:val="none" w:sz="0" w:space="0" w:color="auto"/>
        <w:left w:val="none" w:sz="0" w:space="0" w:color="auto"/>
        <w:bottom w:val="none" w:sz="0" w:space="0" w:color="auto"/>
        <w:right w:val="none" w:sz="0" w:space="0" w:color="auto"/>
      </w:divBdr>
    </w:div>
    <w:div w:id="117723198">
      <w:bodyDiv w:val="1"/>
      <w:marLeft w:val="0"/>
      <w:marRight w:val="0"/>
      <w:marTop w:val="0"/>
      <w:marBottom w:val="0"/>
      <w:divBdr>
        <w:top w:val="none" w:sz="0" w:space="0" w:color="auto"/>
        <w:left w:val="none" w:sz="0" w:space="0" w:color="auto"/>
        <w:bottom w:val="none" w:sz="0" w:space="0" w:color="auto"/>
        <w:right w:val="none" w:sz="0" w:space="0" w:color="auto"/>
      </w:divBdr>
    </w:div>
    <w:div w:id="126314262">
      <w:bodyDiv w:val="1"/>
      <w:marLeft w:val="0"/>
      <w:marRight w:val="0"/>
      <w:marTop w:val="0"/>
      <w:marBottom w:val="0"/>
      <w:divBdr>
        <w:top w:val="none" w:sz="0" w:space="0" w:color="auto"/>
        <w:left w:val="none" w:sz="0" w:space="0" w:color="auto"/>
        <w:bottom w:val="none" w:sz="0" w:space="0" w:color="auto"/>
        <w:right w:val="none" w:sz="0" w:space="0" w:color="auto"/>
      </w:divBdr>
    </w:div>
    <w:div w:id="143473237">
      <w:bodyDiv w:val="1"/>
      <w:marLeft w:val="0"/>
      <w:marRight w:val="0"/>
      <w:marTop w:val="0"/>
      <w:marBottom w:val="0"/>
      <w:divBdr>
        <w:top w:val="none" w:sz="0" w:space="0" w:color="auto"/>
        <w:left w:val="none" w:sz="0" w:space="0" w:color="auto"/>
        <w:bottom w:val="none" w:sz="0" w:space="0" w:color="auto"/>
        <w:right w:val="none" w:sz="0" w:space="0" w:color="auto"/>
      </w:divBdr>
    </w:div>
    <w:div w:id="149253636">
      <w:bodyDiv w:val="1"/>
      <w:marLeft w:val="0"/>
      <w:marRight w:val="0"/>
      <w:marTop w:val="0"/>
      <w:marBottom w:val="0"/>
      <w:divBdr>
        <w:top w:val="none" w:sz="0" w:space="0" w:color="auto"/>
        <w:left w:val="none" w:sz="0" w:space="0" w:color="auto"/>
        <w:bottom w:val="none" w:sz="0" w:space="0" w:color="auto"/>
        <w:right w:val="none" w:sz="0" w:space="0" w:color="auto"/>
      </w:divBdr>
    </w:div>
    <w:div w:id="153879343">
      <w:bodyDiv w:val="1"/>
      <w:marLeft w:val="0"/>
      <w:marRight w:val="0"/>
      <w:marTop w:val="0"/>
      <w:marBottom w:val="0"/>
      <w:divBdr>
        <w:top w:val="none" w:sz="0" w:space="0" w:color="auto"/>
        <w:left w:val="none" w:sz="0" w:space="0" w:color="auto"/>
        <w:bottom w:val="none" w:sz="0" w:space="0" w:color="auto"/>
        <w:right w:val="none" w:sz="0" w:space="0" w:color="auto"/>
      </w:divBdr>
    </w:div>
    <w:div w:id="155343966">
      <w:bodyDiv w:val="1"/>
      <w:marLeft w:val="0"/>
      <w:marRight w:val="0"/>
      <w:marTop w:val="0"/>
      <w:marBottom w:val="0"/>
      <w:divBdr>
        <w:top w:val="none" w:sz="0" w:space="0" w:color="auto"/>
        <w:left w:val="none" w:sz="0" w:space="0" w:color="auto"/>
        <w:bottom w:val="none" w:sz="0" w:space="0" w:color="auto"/>
        <w:right w:val="none" w:sz="0" w:space="0" w:color="auto"/>
      </w:divBdr>
    </w:div>
    <w:div w:id="155653663">
      <w:bodyDiv w:val="1"/>
      <w:marLeft w:val="0"/>
      <w:marRight w:val="0"/>
      <w:marTop w:val="0"/>
      <w:marBottom w:val="0"/>
      <w:divBdr>
        <w:top w:val="none" w:sz="0" w:space="0" w:color="auto"/>
        <w:left w:val="none" w:sz="0" w:space="0" w:color="auto"/>
        <w:bottom w:val="none" w:sz="0" w:space="0" w:color="auto"/>
        <w:right w:val="none" w:sz="0" w:space="0" w:color="auto"/>
      </w:divBdr>
    </w:div>
    <w:div w:id="174275348">
      <w:bodyDiv w:val="1"/>
      <w:marLeft w:val="0"/>
      <w:marRight w:val="0"/>
      <w:marTop w:val="0"/>
      <w:marBottom w:val="0"/>
      <w:divBdr>
        <w:top w:val="none" w:sz="0" w:space="0" w:color="auto"/>
        <w:left w:val="none" w:sz="0" w:space="0" w:color="auto"/>
        <w:bottom w:val="none" w:sz="0" w:space="0" w:color="auto"/>
        <w:right w:val="none" w:sz="0" w:space="0" w:color="auto"/>
      </w:divBdr>
    </w:div>
    <w:div w:id="178592731">
      <w:bodyDiv w:val="1"/>
      <w:marLeft w:val="0"/>
      <w:marRight w:val="0"/>
      <w:marTop w:val="0"/>
      <w:marBottom w:val="0"/>
      <w:divBdr>
        <w:top w:val="none" w:sz="0" w:space="0" w:color="auto"/>
        <w:left w:val="none" w:sz="0" w:space="0" w:color="auto"/>
        <w:bottom w:val="none" w:sz="0" w:space="0" w:color="auto"/>
        <w:right w:val="none" w:sz="0" w:space="0" w:color="auto"/>
      </w:divBdr>
    </w:div>
    <w:div w:id="179324440">
      <w:bodyDiv w:val="1"/>
      <w:marLeft w:val="0"/>
      <w:marRight w:val="0"/>
      <w:marTop w:val="0"/>
      <w:marBottom w:val="0"/>
      <w:divBdr>
        <w:top w:val="none" w:sz="0" w:space="0" w:color="auto"/>
        <w:left w:val="none" w:sz="0" w:space="0" w:color="auto"/>
        <w:bottom w:val="none" w:sz="0" w:space="0" w:color="auto"/>
        <w:right w:val="none" w:sz="0" w:space="0" w:color="auto"/>
      </w:divBdr>
    </w:div>
    <w:div w:id="186525973">
      <w:bodyDiv w:val="1"/>
      <w:marLeft w:val="0"/>
      <w:marRight w:val="0"/>
      <w:marTop w:val="0"/>
      <w:marBottom w:val="0"/>
      <w:divBdr>
        <w:top w:val="none" w:sz="0" w:space="0" w:color="auto"/>
        <w:left w:val="none" w:sz="0" w:space="0" w:color="auto"/>
        <w:bottom w:val="none" w:sz="0" w:space="0" w:color="auto"/>
        <w:right w:val="none" w:sz="0" w:space="0" w:color="auto"/>
      </w:divBdr>
    </w:div>
    <w:div w:id="191266562">
      <w:bodyDiv w:val="1"/>
      <w:marLeft w:val="0"/>
      <w:marRight w:val="0"/>
      <w:marTop w:val="0"/>
      <w:marBottom w:val="0"/>
      <w:divBdr>
        <w:top w:val="none" w:sz="0" w:space="0" w:color="auto"/>
        <w:left w:val="none" w:sz="0" w:space="0" w:color="auto"/>
        <w:bottom w:val="none" w:sz="0" w:space="0" w:color="auto"/>
        <w:right w:val="none" w:sz="0" w:space="0" w:color="auto"/>
      </w:divBdr>
    </w:div>
    <w:div w:id="191848810">
      <w:bodyDiv w:val="1"/>
      <w:marLeft w:val="0"/>
      <w:marRight w:val="0"/>
      <w:marTop w:val="0"/>
      <w:marBottom w:val="0"/>
      <w:divBdr>
        <w:top w:val="none" w:sz="0" w:space="0" w:color="auto"/>
        <w:left w:val="none" w:sz="0" w:space="0" w:color="auto"/>
        <w:bottom w:val="none" w:sz="0" w:space="0" w:color="auto"/>
        <w:right w:val="none" w:sz="0" w:space="0" w:color="auto"/>
      </w:divBdr>
    </w:div>
    <w:div w:id="193660379">
      <w:bodyDiv w:val="1"/>
      <w:marLeft w:val="0"/>
      <w:marRight w:val="0"/>
      <w:marTop w:val="0"/>
      <w:marBottom w:val="0"/>
      <w:divBdr>
        <w:top w:val="none" w:sz="0" w:space="0" w:color="auto"/>
        <w:left w:val="none" w:sz="0" w:space="0" w:color="auto"/>
        <w:bottom w:val="none" w:sz="0" w:space="0" w:color="auto"/>
        <w:right w:val="none" w:sz="0" w:space="0" w:color="auto"/>
      </w:divBdr>
    </w:div>
    <w:div w:id="193808991">
      <w:bodyDiv w:val="1"/>
      <w:marLeft w:val="0"/>
      <w:marRight w:val="0"/>
      <w:marTop w:val="0"/>
      <w:marBottom w:val="0"/>
      <w:divBdr>
        <w:top w:val="none" w:sz="0" w:space="0" w:color="auto"/>
        <w:left w:val="none" w:sz="0" w:space="0" w:color="auto"/>
        <w:bottom w:val="none" w:sz="0" w:space="0" w:color="auto"/>
        <w:right w:val="none" w:sz="0" w:space="0" w:color="auto"/>
      </w:divBdr>
    </w:div>
    <w:div w:id="217127812">
      <w:bodyDiv w:val="1"/>
      <w:marLeft w:val="0"/>
      <w:marRight w:val="0"/>
      <w:marTop w:val="0"/>
      <w:marBottom w:val="0"/>
      <w:divBdr>
        <w:top w:val="none" w:sz="0" w:space="0" w:color="auto"/>
        <w:left w:val="none" w:sz="0" w:space="0" w:color="auto"/>
        <w:bottom w:val="none" w:sz="0" w:space="0" w:color="auto"/>
        <w:right w:val="none" w:sz="0" w:space="0" w:color="auto"/>
      </w:divBdr>
    </w:div>
    <w:div w:id="218826744">
      <w:bodyDiv w:val="1"/>
      <w:marLeft w:val="0"/>
      <w:marRight w:val="0"/>
      <w:marTop w:val="0"/>
      <w:marBottom w:val="0"/>
      <w:divBdr>
        <w:top w:val="none" w:sz="0" w:space="0" w:color="auto"/>
        <w:left w:val="none" w:sz="0" w:space="0" w:color="auto"/>
        <w:bottom w:val="none" w:sz="0" w:space="0" w:color="auto"/>
        <w:right w:val="none" w:sz="0" w:space="0" w:color="auto"/>
      </w:divBdr>
    </w:div>
    <w:div w:id="222447620">
      <w:bodyDiv w:val="1"/>
      <w:marLeft w:val="0"/>
      <w:marRight w:val="0"/>
      <w:marTop w:val="0"/>
      <w:marBottom w:val="0"/>
      <w:divBdr>
        <w:top w:val="none" w:sz="0" w:space="0" w:color="auto"/>
        <w:left w:val="none" w:sz="0" w:space="0" w:color="auto"/>
        <w:bottom w:val="none" w:sz="0" w:space="0" w:color="auto"/>
        <w:right w:val="none" w:sz="0" w:space="0" w:color="auto"/>
      </w:divBdr>
    </w:div>
    <w:div w:id="223108328">
      <w:bodyDiv w:val="1"/>
      <w:marLeft w:val="0"/>
      <w:marRight w:val="0"/>
      <w:marTop w:val="0"/>
      <w:marBottom w:val="0"/>
      <w:divBdr>
        <w:top w:val="none" w:sz="0" w:space="0" w:color="auto"/>
        <w:left w:val="none" w:sz="0" w:space="0" w:color="auto"/>
        <w:bottom w:val="none" w:sz="0" w:space="0" w:color="auto"/>
        <w:right w:val="none" w:sz="0" w:space="0" w:color="auto"/>
      </w:divBdr>
    </w:div>
    <w:div w:id="225842201">
      <w:bodyDiv w:val="1"/>
      <w:marLeft w:val="0"/>
      <w:marRight w:val="0"/>
      <w:marTop w:val="0"/>
      <w:marBottom w:val="0"/>
      <w:divBdr>
        <w:top w:val="none" w:sz="0" w:space="0" w:color="auto"/>
        <w:left w:val="none" w:sz="0" w:space="0" w:color="auto"/>
        <w:bottom w:val="none" w:sz="0" w:space="0" w:color="auto"/>
        <w:right w:val="none" w:sz="0" w:space="0" w:color="auto"/>
      </w:divBdr>
    </w:div>
    <w:div w:id="226116132">
      <w:bodyDiv w:val="1"/>
      <w:marLeft w:val="0"/>
      <w:marRight w:val="0"/>
      <w:marTop w:val="0"/>
      <w:marBottom w:val="0"/>
      <w:divBdr>
        <w:top w:val="none" w:sz="0" w:space="0" w:color="auto"/>
        <w:left w:val="none" w:sz="0" w:space="0" w:color="auto"/>
        <w:bottom w:val="none" w:sz="0" w:space="0" w:color="auto"/>
        <w:right w:val="none" w:sz="0" w:space="0" w:color="auto"/>
      </w:divBdr>
    </w:div>
    <w:div w:id="229970020">
      <w:bodyDiv w:val="1"/>
      <w:marLeft w:val="0"/>
      <w:marRight w:val="0"/>
      <w:marTop w:val="0"/>
      <w:marBottom w:val="0"/>
      <w:divBdr>
        <w:top w:val="none" w:sz="0" w:space="0" w:color="auto"/>
        <w:left w:val="none" w:sz="0" w:space="0" w:color="auto"/>
        <w:bottom w:val="none" w:sz="0" w:space="0" w:color="auto"/>
        <w:right w:val="none" w:sz="0" w:space="0" w:color="auto"/>
      </w:divBdr>
    </w:div>
    <w:div w:id="235869177">
      <w:bodyDiv w:val="1"/>
      <w:marLeft w:val="0"/>
      <w:marRight w:val="0"/>
      <w:marTop w:val="0"/>
      <w:marBottom w:val="0"/>
      <w:divBdr>
        <w:top w:val="none" w:sz="0" w:space="0" w:color="auto"/>
        <w:left w:val="none" w:sz="0" w:space="0" w:color="auto"/>
        <w:bottom w:val="none" w:sz="0" w:space="0" w:color="auto"/>
        <w:right w:val="none" w:sz="0" w:space="0" w:color="auto"/>
      </w:divBdr>
    </w:div>
    <w:div w:id="242960746">
      <w:bodyDiv w:val="1"/>
      <w:marLeft w:val="0"/>
      <w:marRight w:val="0"/>
      <w:marTop w:val="0"/>
      <w:marBottom w:val="0"/>
      <w:divBdr>
        <w:top w:val="none" w:sz="0" w:space="0" w:color="auto"/>
        <w:left w:val="none" w:sz="0" w:space="0" w:color="auto"/>
        <w:bottom w:val="none" w:sz="0" w:space="0" w:color="auto"/>
        <w:right w:val="none" w:sz="0" w:space="0" w:color="auto"/>
      </w:divBdr>
    </w:div>
    <w:div w:id="249779273">
      <w:bodyDiv w:val="1"/>
      <w:marLeft w:val="0"/>
      <w:marRight w:val="0"/>
      <w:marTop w:val="0"/>
      <w:marBottom w:val="0"/>
      <w:divBdr>
        <w:top w:val="none" w:sz="0" w:space="0" w:color="auto"/>
        <w:left w:val="none" w:sz="0" w:space="0" w:color="auto"/>
        <w:bottom w:val="none" w:sz="0" w:space="0" w:color="auto"/>
        <w:right w:val="none" w:sz="0" w:space="0" w:color="auto"/>
      </w:divBdr>
    </w:div>
    <w:div w:id="251016117">
      <w:bodyDiv w:val="1"/>
      <w:marLeft w:val="0"/>
      <w:marRight w:val="0"/>
      <w:marTop w:val="0"/>
      <w:marBottom w:val="0"/>
      <w:divBdr>
        <w:top w:val="none" w:sz="0" w:space="0" w:color="auto"/>
        <w:left w:val="none" w:sz="0" w:space="0" w:color="auto"/>
        <w:bottom w:val="none" w:sz="0" w:space="0" w:color="auto"/>
        <w:right w:val="none" w:sz="0" w:space="0" w:color="auto"/>
      </w:divBdr>
    </w:div>
    <w:div w:id="251931944">
      <w:bodyDiv w:val="1"/>
      <w:marLeft w:val="0"/>
      <w:marRight w:val="0"/>
      <w:marTop w:val="0"/>
      <w:marBottom w:val="0"/>
      <w:divBdr>
        <w:top w:val="none" w:sz="0" w:space="0" w:color="auto"/>
        <w:left w:val="none" w:sz="0" w:space="0" w:color="auto"/>
        <w:bottom w:val="none" w:sz="0" w:space="0" w:color="auto"/>
        <w:right w:val="none" w:sz="0" w:space="0" w:color="auto"/>
      </w:divBdr>
    </w:div>
    <w:div w:id="253512188">
      <w:bodyDiv w:val="1"/>
      <w:marLeft w:val="0"/>
      <w:marRight w:val="0"/>
      <w:marTop w:val="0"/>
      <w:marBottom w:val="0"/>
      <w:divBdr>
        <w:top w:val="none" w:sz="0" w:space="0" w:color="auto"/>
        <w:left w:val="none" w:sz="0" w:space="0" w:color="auto"/>
        <w:bottom w:val="none" w:sz="0" w:space="0" w:color="auto"/>
        <w:right w:val="none" w:sz="0" w:space="0" w:color="auto"/>
      </w:divBdr>
    </w:div>
    <w:div w:id="256713022">
      <w:bodyDiv w:val="1"/>
      <w:marLeft w:val="0"/>
      <w:marRight w:val="0"/>
      <w:marTop w:val="0"/>
      <w:marBottom w:val="0"/>
      <w:divBdr>
        <w:top w:val="none" w:sz="0" w:space="0" w:color="auto"/>
        <w:left w:val="none" w:sz="0" w:space="0" w:color="auto"/>
        <w:bottom w:val="none" w:sz="0" w:space="0" w:color="auto"/>
        <w:right w:val="none" w:sz="0" w:space="0" w:color="auto"/>
      </w:divBdr>
    </w:div>
    <w:div w:id="258296639">
      <w:bodyDiv w:val="1"/>
      <w:marLeft w:val="0"/>
      <w:marRight w:val="0"/>
      <w:marTop w:val="0"/>
      <w:marBottom w:val="0"/>
      <w:divBdr>
        <w:top w:val="none" w:sz="0" w:space="0" w:color="auto"/>
        <w:left w:val="none" w:sz="0" w:space="0" w:color="auto"/>
        <w:bottom w:val="none" w:sz="0" w:space="0" w:color="auto"/>
        <w:right w:val="none" w:sz="0" w:space="0" w:color="auto"/>
      </w:divBdr>
    </w:div>
    <w:div w:id="259341321">
      <w:bodyDiv w:val="1"/>
      <w:marLeft w:val="0"/>
      <w:marRight w:val="0"/>
      <w:marTop w:val="0"/>
      <w:marBottom w:val="0"/>
      <w:divBdr>
        <w:top w:val="none" w:sz="0" w:space="0" w:color="auto"/>
        <w:left w:val="none" w:sz="0" w:space="0" w:color="auto"/>
        <w:bottom w:val="none" w:sz="0" w:space="0" w:color="auto"/>
        <w:right w:val="none" w:sz="0" w:space="0" w:color="auto"/>
      </w:divBdr>
    </w:div>
    <w:div w:id="283387564">
      <w:bodyDiv w:val="1"/>
      <w:marLeft w:val="0"/>
      <w:marRight w:val="0"/>
      <w:marTop w:val="0"/>
      <w:marBottom w:val="0"/>
      <w:divBdr>
        <w:top w:val="none" w:sz="0" w:space="0" w:color="auto"/>
        <w:left w:val="none" w:sz="0" w:space="0" w:color="auto"/>
        <w:bottom w:val="none" w:sz="0" w:space="0" w:color="auto"/>
        <w:right w:val="none" w:sz="0" w:space="0" w:color="auto"/>
      </w:divBdr>
    </w:div>
    <w:div w:id="297953897">
      <w:bodyDiv w:val="1"/>
      <w:marLeft w:val="0"/>
      <w:marRight w:val="0"/>
      <w:marTop w:val="0"/>
      <w:marBottom w:val="0"/>
      <w:divBdr>
        <w:top w:val="none" w:sz="0" w:space="0" w:color="auto"/>
        <w:left w:val="none" w:sz="0" w:space="0" w:color="auto"/>
        <w:bottom w:val="none" w:sz="0" w:space="0" w:color="auto"/>
        <w:right w:val="none" w:sz="0" w:space="0" w:color="auto"/>
      </w:divBdr>
    </w:div>
    <w:div w:id="303505824">
      <w:bodyDiv w:val="1"/>
      <w:marLeft w:val="0"/>
      <w:marRight w:val="0"/>
      <w:marTop w:val="0"/>
      <w:marBottom w:val="0"/>
      <w:divBdr>
        <w:top w:val="none" w:sz="0" w:space="0" w:color="auto"/>
        <w:left w:val="none" w:sz="0" w:space="0" w:color="auto"/>
        <w:bottom w:val="none" w:sz="0" w:space="0" w:color="auto"/>
        <w:right w:val="none" w:sz="0" w:space="0" w:color="auto"/>
      </w:divBdr>
    </w:div>
    <w:div w:id="304822152">
      <w:bodyDiv w:val="1"/>
      <w:marLeft w:val="0"/>
      <w:marRight w:val="0"/>
      <w:marTop w:val="0"/>
      <w:marBottom w:val="0"/>
      <w:divBdr>
        <w:top w:val="none" w:sz="0" w:space="0" w:color="auto"/>
        <w:left w:val="none" w:sz="0" w:space="0" w:color="auto"/>
        <w:bottom w:val="none" w:sz="0" w:space="0" w:color="auto"/>
        <w:right w:val="none" w:sz="0" w:space="0" w:color="auto"/>
      </w:divBdr>
    </w:div>
    <w:div w:id="306591553">
      <w:bodyDiv w:val="1"/>
      <w:marLeft w:val="0"/>
      <w:marRight w:val="0"/>
      <w:marTop w:val="0"/>
      <w:marBottom w:val="0"/>
      <w:divBdr>
        <w:top w:val="none" w:sz="0" w:space="0" w:color="auto"/>
        <w:left w:val="none" w:sz="0" w:space="0" w:color="auto"/>
        <w:bottom w:val="none" w:sz="0" w:space="0" w:color="auto"/>
        <w:right w:val="none" w:sz="0" w:space="0" w:color="auto"/>
      </w:divBdr>
    </w:div>
    <w:div w:id="310326185">
      <w:bodyDiv w:val="1"/>
      <w:marLeft w:val="0"/>
      <w:marRight w:val="0"/>
      <w:marTop w:val="0"/>
      <w:marBottom w:val="0"/>
      <w:divBdr>
        <w:top w:val="none" w:sz="0" w:space="0" w:color="auto"/>
        <w:left w:val="none" w:sz="0" w:space="0" w:color="auto"/>
        <w:bottom w:val="none" w:sz="0" w:space="0" w:color="auto"/>
        <w:right w:val="none" w:sz="0" w:space="0" w:color="auto"/>
      </w:divBdr>
    </w:div>
    <w:div w:id="318004073">
      <w:bodyDiv w:val="1"/>
      <w:marLeft w:val="0"/>
      <w:marRight w:val="0"/>
      <w:marTop w:val="0"/>
      <w:marBottom w:val="0"/>
      <w:divBdr>
        <w:top w:val="none" w:sz="0" w:space="0" w:color="auto"/>
        <w:left w:val="none" w:sz="0" w:space="0" w:color="auto"/>
        <w:bottom w:val="none" w:sz="0" w:space="0" w:color="auto"/>
        <w:right w:val="none" w:sz="0" w:space="0" w:color="auto"/>
      </w:divBdr>
    </w:div>
    <w:div w:id="325716392">
      <w:bodyDiv w:val="1"/>
      <w:marLeft w:val="0"/>
      <w:marRight w:val="0"/>
      <w:marTop w:val="0"/>
      <w:marBottom w:val="0"/>
      <w:divBdr>
        <w:top w:val="none" w:sz="0" w:space="0" w:color="auto"/>
        <w:left w:val="none" w:sz="0" w:space="0" w:color="auto"/>
        <w:bottom w:val="none" w:sz="0" w:space="0" w:color="auto"/>
        <w:right w:val="none" w:sz="0" w:space="0" w:color="auto"/>
      </w:divBdr>
    </w:div>
    <w:div w:id="331641264">
      <w:bodyDiv w:val="1"/>
      <w:marLeft w:val="0"/>
      <w:marRight w:val="0"/>
      <w:marTop w:val="0"/>
      <w:marBottom w:val="0"/>
      <w:divBdr>
        <w:top w:val="none" w:sz="0" w:space="0" w:color="auto"/>
        <w:left w:val="none" w:sz="0" w:space="0" w:color="auto"/>
        <w:bottom w:val="none" w:sz="0" w:space="0" w:color="auto"/>
        <w:right w:val="none" w:sz="0" w:space="0" w:color="auto"/>
      </w:divBdr>
    </w:div>
    <w:div w:id="341862778">
      <w:bodyDiv w:val="1"/>
      <w:marLeft w:val="0"/>
      <w:marRight w:val="0"/>
      <w:marTop w:val="0"/>
      <w:marBottom w:val="0"/>
      <w:divBdr>
        <w:top w:val="none" w:sz="0" w:space="0" w:color="auto"/>
        <w:left w:val="none" w:sz="0" w:space="0" w:color="auto"/>
        <w:bottom w:val="none" w:sz="0" w:space="0" w:color="auto"/>
        <w:right w:val="none" w:sz="0" w:space="0" w:color="auto"/>
      </w:divBdr>
    </w:div>
    <w:div w:id="346637329">
      <w:bodyDiv w:val="1"/>
      <w:marLeft w:val="0"/>
      <w:marRight w:val="0"/>
      <w:marTop w:val="0"/>
      <w:marBottom w:val="0"/>
      <w:divBdr>
        <w:top w:val="none" w:sz="0" w:space="0" w:color="auto"/>
        <w:left w:val="none" w:sz="0" w:space="0" w:color="auto"/>
        <w:bottom w:val="none" w:sz="0" w:space="0" w:color="auto"/>
        <w:right w:val="none" w:sz="0" w:space="0" w:color="auto"/>
      </w:divBdr>
    </w:div>
    <w:div w:id="347102663">
      <w:bodyDiv w:val="1"/>
      <w:marLeft w:val="0"/>
      <w:marRight w:val="0"/>
      <w:marTop w:val="0"/>
      <w:marBottom w:val="0"/>
      <w:divBdr>
        <w:top w:val="none" w:sz="0" w:space="0" w:color="auto"/>
        <w:left w:val="none" w:sz="0" w:space="0" w:color="auto"/>
        <w:bottom w:val="none" w:sz="0" w:space="0" w:color="auto"/>
        <w:right w:val="none" w:sz="0" w:space="0" w:color="auto"/>
      </w:divBdr>
    </w:div>
    <w:div w:id="367922791">
      <w:bodyDiv w:val="1"/>
      <w:marLeft w:val="0"/>
      <w:marRight w:val="0"/>
      <w:marTop w:val="0"/>
      <w:marBottom w:val="0"/>
      <w:divBdr>
        <w:top w:val="none" w:sz="0" w:space="0" w:color="auto"/>
        <w:left w:val="none" w:sz="0" w:space="0" w:color="auto"/>
        <w:bottom w:val="none" w:sz="0" w:space="0" w:color="auto"/>
        <w:right w:val="none" w:sz="0" w:space="0" w:color="auto"/>
      </w:divBdr>
    </w:div>
    <w:div w:id="368262179">
      <w:bodyDiv w:val="1"/>
      <w:marLeft w:val="0"/>
      <w:marRight w:val="0"/>
      <w:marTop w:val="0"/>
      <w:marBottom w:val="0"/>
      <w:divBdr>
        <w:top w:val="none" w:sz="0" w:space="0" w:color="auto"/>
        <w:left w:val="none" w:sz="0" w:space="0" w:color="auto"/>
        <w:bottom w:val="none" w:sz="0" w:space="0" w:color="auto"/>
        <w:right w:val="none" w:sz="0" w:space="0" w:color="auto"/>
      </w:divBdr>
    </w:div>
    <w:div w:id="370569452">
      <w:bodyDiv w:val="1"/>
      <w:marLeft w:val="0"/>
      <w:marRight w:val="0"/>
      <w:marTop w:val="0"/>
      <w:marBottom w:val="0"/>
      <w:divBdr>
        <w:top w:val="none" w:sz="0" w:space="0" w:color="auto"/>
        <w:left w:val="none" w:sz="0" w:space="0" w:color="auto"/>
        <w:bottom w:val="none" w:sz="0" w:space="0" w:color="auto"/>
        <w:right w:val="none" w:sz="0" w:space="0" w:color="auto"/>
      </w:divBdr>
    </w:div>
    <w:div w:id="373652877">
      <w:bodyDiv w:val="1"/>
      <w:marLeft w:val="0"/>
      <w:marRight w:val="0"/>
      <w:marTop w:val="0"/>
      <w:marBottom w:val="0"/>
      <w:divBdr>
        <w:top w:val="none" w:sz="0" w:space="0" w:color="auto"/>
        <w:left w:val="none" w:sz="0" w:space="0" w:color="auto"/>
        <w:bottom w:val="none" w:sz="0" w:space="0" w:color="auto"/>
        <w:right w:val="none" w:sz="0" w:space="0" w:color="auto"/>
      </w:divBdr>
    </w:div>
    <w:div w:id="376508668">
      <w:bodyDiv w:val="1"/>
      <w:marLeft w:val="0"/>
      <w:marRight w:val="0"/>
      <w:marTop w:val="0"/>
      <w:marBottom w:val="0"/>
      <w:divBdr>
        <w:top w:val="none" w:sz="0" w:space="0" w:color="auto"/>
        <w:left w:val="none" w:sz="0" w:space="0" w:color="auto"/>
        <w:bottom w:val="none" w:sz="0" w:space="0" w:color="auto"/>
        <w:right w:val="none" w:sz="0" w:space="0" w:color="auto"/>
      </w:divBdr>
    </w:div>
    <w:div w:id="383216985">
      <w:bodyDiv w:val="1"/>
      <w:marLeft w:val="0"/>
      <w:marRight w:val="0"/>
      <w:marTop w:val="0"/>
      <w:marBottom w:val="0"/>
      <w:divBdr>
        <w:top w:val="none" w:sz="0" w:space="0" w:color="auto"/>
        <w:left w:val="none" w:sz="0" w:space="0" w:color="auto"/>
        <w:bottom w:val="none" w:sz="0" w:space="0" w:color="auto"/>
        <w:right w:val="none" w:sz="0" w:space="0" w:color="auto"/>
      </w:divBdr>
    </w:div>
    <w:div w:id="385449876">
      <w:bodyDiv w:val="1"/>
      <w:marLeft w:val="0"/>
      <w:marRight w:val="0"/>
      <w:marTop w:val="0"/>
      <w:marBottom w:val="0"/>
      <w:divBdr>
        <w:top w:val="none" w:sz="0" w:space="0" w:color="auto"/>
        <w:left w:val="none" w:sz="0" w:space="0" w:color="auto"/>
        <w:bottom w:val="none" w:sz="0" w:space="0" w:color="auto"/>
        <w:right w:val="none" w:sz="0" w:space="0" w:color="auto"/>
      </w:divBdr>
    </w:div>
    <w:div w:id="390421400">
      <w:bodyDiv w:val="1"/>
      <w:marLeft w:val="0"/>
      <w:marRight w:val="0"/>
      <w:marTop w:val="0"/>
      <w:marBottom w:val="0"/>
      <w:divBdr>
        <w:top w:val="none" w:sz="0" w:space="0" w:color="auto"/>
        <w:left w:val="none" w:sz="0" w:space="0" w:color="auto"/>
        <w:bottom w:val="none" w:sz="0" w:space="0" w:color="auto"/>
        <w:right w:val="none" w:sz="0" w:space="0" w:color="auto"/>
      </w:divBdr>
    </w:div>
    <w:div w:id="390739768">
      <w:bodyDiv w:val="1"/>
      <w:marLeft w:val="0"/>
      <w:marRight w:val="0"/>
      <w:marTop w:val="0"/>
      <w:marBottom w:val="0"/>
      <w:divBdr>
        <w:top w:val="none" w:sz="0" w:space="0" w:color="auto"/>
        <w:left w:val="none" w:sz="0" w:space="0" w:color="auto"/>
        <w:bottom w:val="none" w:sz="0" w:space="0" w:color="auto"/>
        <w:right w:val="none" w:sz="0" w:space="0" w:color="auto"/>
      </w:divBdr>
    </w:div>
    <w:div w:id="392318835">
      <w:bodyDiv w:val="1"/>
      <w:marLeft w:val="0"/>
      <w:marRight w:val="0"/>
      <w:marTop w:val="0"/>
      <w:marBottom w:val="0"/>
      <w:divBdr>
        <w:top w:val="none" w:sz="0" w:space="0" w:color="auto"/>
        <w:left w:val="none" w:sz="0" w:space="0" w:color="auto"/>
        <w:bottom w:val="none" w:sz="0" w:space="0" w:color="auto"/>
        <w:right w:val="none" w:sz="0" w:space="0" w:color="auto"/>
      </w:divBdr>
    </w:div>
    <w:div w:id="401292205">
      <w:bodyDiv w:val="1"/>
      <w:marLeft w:val="0"/>
      <w:marRight w:val="0"/>
      <w:marTop w:val="0"/>
      <w:marBottom w:val="0"/>
      <w:divBdr>
        <w:top w:val="none" w:sz="0" w:space="0" w:color="auto"/>
        <w:left w:val="none" w:sz="0" w:space="0" w:color="auto"/>
        <w:bottom w:val="none" w:sz="0" w:space="0" w:color="auto"/>
        <w:right w:val="none" w:sz="0" w:space="0" w:color="auto"/>
      </w:divBdr>
    </w:div>
    <w:div w:id="401875346">
      <w:bodyDiv w:val="1"/>
      <w:marLeft w:val="0"/>
      <w:marRight w:val="0"/>
      <w:marTop w:val="0"/>
      <w:marBottom w:val="0"/>
      <w:divBdr>
        <w:top w:val="none" w:sz="0" w:space="0" w:color="auto"/>
        <w:left w:val="none" w:sz="0" w:space="0" w:color="auto"/>
        <w:bottom w:val="none" w:sz="0" w:space="0" w:color="auto"/>
        <w:right w:val="none" w:sz="0" w:space="0" w:color="auto"/>
      </w:divBdr>
    </w:div>
    <w:div w:id="402875939">
      <w:bodyDiv w:val="1"/>
      <w:marLeft w:val="0"/>
      <w:marRight w:val="0"/>
      <w:marTop w:val="0"/>
      <w:marBottom w:val="0"/>
      <w:divBdr>
        <w:top w:val="none" w:sz="0" w:space="0" w:color="auto"/>
        <w:left w:val="none" w:sz="0" w:space="0" w:color="auto"/>
        <w:bottom w:val="none" w:sz="0" w:space="0" w:color="auto"/>
        <w:right w:val="none" w:sz="0" w:space="0" w:color="auto"/>
      </w:divBdr>
    </w:div>
    <w:div w:id="411396947">
      <w:bodyDiv w:val="1"/>
      <w:marLeft w:val="0"/>
      <w:marRight w:val="0"/>
      <w:marTop w:val="0"/>
      <w:marBottom w:val="0"/>
      <w:divBdr>
        <w:top w:val="none" w:sz="0" w:space="0" w:color="auto"/>
        <w:left w:val="none" w:sz="0" w:space="0" w:color="auto"/>
        <w:bottom w:val="none" w:sz="0" w:space="0" w:color="auto"/>
        <w:right w:val="none" w:sz="0" w:space="0" w:color="auto"/>
      </w:divBdr>
    </w:div>
    <w:div w:id="432819189">
      <w:bodyDiv w:val="1"/>
      <w:marLeft w:val="0"/>
      <w:marRight w:val="0"/>
      <w:marTop w:val="0"/>
      <w:marBottom w:val="0"/>
      <w:divBdr>
        <w:top w:val="none" w:sz="0" w:space="0" w:color="auto"/>
        <w:left w:val="none" w:sz="0" w:space="0" w:color="auto"/>
        <w:bottom w:val="none" w:sz="0" w:space="0" w:color="auto"/>
        <w:right w:val="none" w:sz="0" w:space="0" w:color="auto"/>
      </w:divBdr>
    </w:div>
    <w:div w:id="433595130">
      <w:bodyDiv w:val="1"/>
      <w:marLeft w:val="0"/>
      <w:marRight w:val="0"/>
      <w:marTop w:val="0"/>
      <w:marBottom w:val="0"/>
      <w:divBdr>
        <w:top w:val="none" w:sz="0" w:space="0" w:color="auto"/>
        <w:left w:val="none" w:sz="0" w:space="0" w:color="auto"/>
        <w:bottom w:val="none" w:sz="0" w:space="0" w:color="auto"/>
        <w:right w:val="none" w:sz="0" w:space="0" w:color="auto"/>
      </w:divBdr>
    </w:div>
    <w:div w:id="434444874">
      <w:bodyDiv w:val="1"/>
      <w:marLeft w:val="0"/>
      <w:marRight w:val="0"/>
      <w:marTop w:val="0"/>
      <w:marBottom w:val="0"/>
      <w:divBdr>
        <w:top w:val="none" w:sz="0" w:space="0" w:color="auto"/>
        <w:left w:val="none" w:sz="0" w:space="0" w:color="auto"/>
        <w:bottom w:val="none" w:sz="0" w:space="0" w:color="auto"/>
        <w:right w:val="none" w:sz="0" w:space="0" w:color="auto"/>
      </w:divBdr>
    </w:div>
    <w:div w:id="440729747">
      <w:bodyDiv w:val="1"/>
      <w:marLeft w:val="0"/>
      <w:marRight w:val="0"/>
      <w:marTop w:val="0"/>
      <w:marBottom w:val="0"/>
      <w:divBdr>
        <w:top w:val="none" w:sz="0" w:space="0" w:color="auto"/>
        <w:left w:val="none" w:sz="0" w:space="0" w:color="auto"/>
        <w:bottom w:val="none" w:sz="0" w:space="0" w:color="auto"/>
        <w:right w:val="none" w:sz="0" w:space="0" w:color="auto"/>
      </w:divBdr>
    </w:div>
    <w:div w:id="442728165">
      <w:bodyDiv w:val="1"/>
      <w:marLeft w:val="0"/>
      <w:marRight w:val="0"/>
      <w:marTop w:val="0"/>
      <w:marBottom w:val="0"/>
      <w:divBdr>
        <w:top w:val="none" w:sz="0" w:space="0" w:color="auto"/>
        <w:left w:val="none" w:sz="0" w:space="0" w:color="auto"/>
        <w:bottom w:val="none" w:sz="0" w:space="0" w:color="auto"/>
        <w:right w:val="none" w:sz="0" w:space="0" w:color="auto"/>
      </w:divBdr>
    </w:div>
    <w:div w:id="452675116">
      <w:bodyDiv w:val="1"/>
      <w:marLeft w:val="0"/>
      <w:marRight w:val="0"/>
      <w:marTop w:val="0"/>
      <w:marBottom w:val="0"/>
      <w:divBdr>
        <w:top w:val="none" w:sz="0" w:space="0" w:color="auto"/>
        <w:left w:val="none" w:sz="0" w:space="0" w:color="auto"/>
        <w:bottom w:val="none" w:sz="0" w:space="0" w:color="auto"/>
        <w:right w:val="none" w:sz="0" w:space="0" w:color="auto"/>
      </w:divBdr>
    </w:div>
    <w:div w:id="458959270">
      <w:bodyDiv w:val="1"/>
      <w:marLeft w:val="0"/>
      <w:marRight w:val="0"/>
      <w:marTop w:val="0"/>
      <w:marBottom w:val="0"/>
      <w:divBdr>
        <w:top w:val="none" w:sz="0" w:space="0" w:color="auto"/>
        <w:left w:val="none" w:sz="0" w:space="0" w:color="auto"/>
        <w:bottom w:val="none" w:sz="0" w:space="0" w:color="auto"/>
        <w:right w:val="none" w:sz="0" w:space="0" w:color="auto"/>
      </w:divBdr>
    </w:div>
    <w:div w:id="472720865">
      <w:bodyDiv w:val="1"/>
      <w:marLeft w:val="0"/>
      <w:marRight w:val="0"/>
      <w:marTop w:val="0"/>
      <w:marBottom w:val="0"/>
      <w:divBdr>
        <w:top w:val="none" w:sz="0" w:space="0" w:color="auto"/>
        <w:left w:val="none" w:sz="0" w:space="0" w:color="auto"/>
        <w:bottom w:val="none" w:sz="0" w:space="0" w:color="auto"/>
        <w:right w:val="none" w:sz="0" w:space="0" w:color="auto"/>
      </w:divBdr>
    </w:div>
    <w:div w:id="476654958">
      <w:bodyDiv w:val="1"/>
      <w:marLeft w:val="0"/>
      <w:marRight w:val="0"/>
      <w:marTop w:val="0"/>
      <w:marBottom w:val="0"/>
      <w:divBdr>
        <w:top w:val="none" w:sz="0" w:space="0" w:color="auto"/>
        <w:left w:val="none" w:sz="0" w:space="0" w:color="auto"/>
        <w:bottom w:val="none" w:sz="0" w:space="0" w:color="auto"/>
        <w:right w:val="none" w:sz="0" w:space="0" w:color="auto"/>
      </w:divBdr>
    </w:div>
    <w:div w:id="478838240">
      <w:bodyDiv w:val="1"/>
      <w:marLeft w:val="0"/>
      <w:marRight w:val="0"/>
      <w:marTop w:val="0"/>
      <w:marBottom w:val="0"/>
      <w:divBdr>
        <w:top w:val="none" w:sz="0" w:space="0" w:color="auto"/>
        <w:left w:val="none" w:sz="0" w:space="0" w:color="auto"/>
        <w:bottom w:val="none" w:sz="0" w:space="0" w:color="auto"/>
        <w:right w:val="none" w:sz="0" w:space="0" w:color="auto"/>
      </w:divBdr>
    </w:div>
    <w:div w:id="498347612">
      <w:bodyDiv w:val="1"/>
      <w:marLeft w:val="0"/>
      <w:marRight w:val="0"/>
      <w:marTop w:val="0"/>
      <w:marBottom w:val="0"/>
      <w:divBdr>
        <w:top w:val="none" w:sz="0" w:space="0" w:color="auto"/>
        <w:left w:val="none" w:sz="0" w:space="0" w:color="auto"/>
        <w:bottom w:val="none" w:sz="0" w:space="0" w:color="auto"/>
        <w:right w:val="none" w:sz="0" w:space="0" w:color="auto"/>
      </w:divBdr>
    </w:div>
    <w:div w:id="510099086">
      <w:bodyDiv w:val="1"/>
      <w:marLeft w:val="0"/>
      <w:marRight w:val="0"/>
      <w:marTop w:val="0"/>
      <w:marBottom w:val="0"/>
      <w:divBdr>
        <w:top w:val="none" w:sz="0" w:space="0" w:color="auto"/>
        <w:left w:val="none" w:sz="0" w:space="0" w:color="auto"/>
        <w:bottom w:val="none" w:sz="0" w:space="0" w:color="auto"/>
        <w:right w:val="none" w:sz="0" w:space="0" w:color="auto"/>
      </w:divBdr>
    </w:div>
    <w:div w:id="512260462">
      <w:bodyDiv w:val="1"/>
      <w:marLeft w:val="0"/>
      <w:marRight w:val="0"/>
      <w:marTop w:val="0"/>
      <w:marBottom w:val="0"/>
      <w:divBdr>
        <w:top w:val="none" w:sz="0" w:space="0" w:color="auto"/>
        <w:left w:val="none" w:sz="0" w:space="0" w:color="auto"/>
        <w:bottom w:val="none" w:sz="0" w:space="0" w:color="auto"/>
        <w:right w:val="none" w:sz="0" w:space="0" w:color="auto"/>
      </w:divBdr>
    </w:div>
    <w:div w:id="517162732">
      <w:bodyDiv w:val="1"/>
      <w:marLeft w:val="0"/>
      <w:marRight w:val="0"/>
      <w:marTop w:val="0"/>
      <w:marBottom w:val="0"/>
      <w:divBdr>
        <w:top w:val="none" w:sz="0" w:space="0" w:color="auto"/>
        <w:left w:val="none" w:sz="0" w:space="0" w:color="auto"/>
        <w:bottom w:val="none" w:sz="0" w:space="0" w:color="auto"/>
        <w:right w:val="none" w:sz="0" w:space="0" w:color="auto"/>
      </w:divBdr>
    </w:div>
    <w:div w:id="524440381">
      <w:bodyDiv w:val="1"/>
      <w:marLeft w:val="0"/>
      <w:marRight w:val="0"/>
      <w:marTop w:val="0"/>
      <w:marBottom w:val="0"/>
      <w:divBdr>
        <w:top w:val="none" w:sz="0" w:space="0" w:color="auto"/>
        <w:left w:val="none" w:sz="0" w:space="0" w:color="auto"/>
        <w:bottom w:val="none" w:sz="0" w:space="0" w:color="auto"/>
        <w:right w:val="none" w:sz="0" w:space="0" w:color="auto"/>
      </w:divBdr>
    </w:div>
    <w:div w:id="527648647">
      <w:bodyDiv w:val="1"/>
      <w:marLeft w:val="0"/>
      <w:marRight w:val="0"/>
      <w:marTop w:val="0"/>
      <w:marBottom w:val="0"/>
      <w:divBdr>
        <w:top w:val="none" w:sz="0" w:space="0" w:color="auto"/>
        <w:left w:val="none" w:sz="0" w:space="0" w:color="auto"/>
        <w:bottom w:val="none" w:sz="0" w:space="0" w:color="auto"/>
        <w:right w:val="none" w:sz="0" w:space="0" w:color="auto"/>
      </w:divBdr>
    </w:div>
    <w:div w:id="530650107">
      <w:bodyDiv w:val="1"/>
      <w:marLeft w:val="0"/>
      <w:marRight w:val="0"/>
      <w:marTop w:val="0"/>
      <w:marBottom w:val="0"/>
      <w:divBdr>
        <w:top w:val="none" w:sz="0" w:space="0" w:color="auto"/>
        <w:left w:val="none" w:sz="0" w:space="0" w:color="auto"/>
        <w:bottom w:val="none" w:sz="0" w:space="0" w:color="auto"/>
        <w:right w:val="none" w:sz="0" w:space="0" w:color="auto"/>
      </w:divBdr>
    </w:div>
    <w:div w:id="533079016">
      <w:bodyDiv w:val="1"/>
      <w:marLeft w:val="0"/>
      <w:marRight w:val="0"/>
      <w:marTop w:val="0"/>
      <w:marBottom w:val="0"/>
      <w:divBdr>
        <w:top w:val="none" w:sz="0" w:space="0" w:color="auto"/>
        <w:left w:val="none" w:sz="0" w:space="0" w:color="auto"/>
        <w:bottom w:val="none" w:sz="0" w:space="0" w:color="auto"/>
        <w:right w:val="none" w:sz="0" w:space="0" w:color="auto"/>
      </w:divBdr>
    </w:div>
    <w:div w:id="533273962">
      <w:bodyDiv w:val="1"/>
      <w:marLeft w:val="0"/>
      <w:marRight w:val="0"/>
      <w:marTop w:val="0"/>
      <w:marBottom w:val="0"/>
      <w:divBdr>
        <w:top w:val="none" w:sz="0" w:space="0" w:color="auto"/>
        <w:left w:val="none" w:sz="0" w:space="0" w:color="auto"/>
        <w:bottom w:val="none" w:sz="0" w:space="0" w:color="auto"/>
        <w:right w:val="none" w:sz="0" w:space="0" w:color="auto"/>
      </w:divBdr>
    </w:div>
    <w:div w:id="534389093">
      <w:bodyDiv w:val="1"/>
      <w:marLeft w:val="0"/>
      <w:marRight w:val="0"/>
      <w:marTop w:val="0"/>
      <w:marBottom w:val="0"/>
      <w:divBdr>
        <w:top w:val="none" w:sz="0" w:space="0" w:color="auto"/>
        <w:left w:val="none" w:sz="0" w:space="0" w:color="auto"/>
        <w:bottom w:val="none" w:sz="0" w:space="0" w:color="auto"/>
        <w:right w:val="none" w:sz="0" w:space="0" w:color="auto"/>
      </w:divBdr>
    </w:div>
    <w:div w:id="535897309">
      <w:bodyDiv w:val="1"/>
      <w:marLeft w:val="0"/>
      <w:marRight w:val="0"/>
      <w:marTop w:val="0"/>
      <w:marBottom w:val="0"/>
      <w:divBdr>
        <w:top w:val="none" w:sz="0" w:space="0" w:color="auto"/>
        <w:left w:val="none" w:sz="0" w:space="0" w:color="auto"/>
        <w:bottom w:val="none" w:sz="0" w:space="0" w:color="auto"/>
        <w:right w:val="none" w:sz="0" w:space="0" w:color="auto"/>
      </w:divBdr>
    </w:div>
    <w:div w:id="539247581">
      <w:bodyDiv w:val="1"/>
      <w:marLeft w:val="0"/>
      <w:marRight w:val="0"/>
      <w:marTop w:val="0"/>
      <w:marBottom w:val="0"/>
      <w:divBdr>
        <w:top w:val="none" w:sz="0" w:space="0" w:color="auto"/>
        <w:left w:val="none" w:sz="0" w:space="0" w:color="auto"/>
        <w:bottom w:val="none" w:sz="0" w:space="0" w:color="auto"/>
        <w:right w:val="none" w:sz="0" w:space="0" w:color="auto"/>
      </w:divBdr>
    </w:div>
    <w:div w:id="541941750">
      <w:bodyDiv w:val="1"/>
      <w:marLeft w:val="0"/>
      <w:marRight w:val="0"/>
      <w:marTop w:val="0"/>
      <w:marBottom w:val="0"/>
      <w:divBdr>
        <w:top w:val="none" w:sz="0" w:space="0" w:color="auto"/>
        <w:left w:val="none" w:sz="0" w:space="0" w:color="auto"/>
        <w:bottom w:val="none" w:sz="0" w:space="0" w:color="auto"/>
        <w:right w:val="none" w:sz="0" w:space="0" w:color="auto"/>
      </w:divBdr>
    </w:div>
    <w:div w:id="547106635">
      <w:bodyDiv w:val="1"/>
      <w:marLeft w:val="0"/>
      <w:marRight w:val="0"/>
      <w:marTop w:val="0"/>
      <w:marBottom w:val="0"/>
      <w:divBdr>
        <w:top w:val="none" w:sz="0" w:space="0" w:color="auto"/>
        <w:left w:val="none" w:sz="0" w:space="0" w:color="auto"/>
        <w:bottom w:val="none" w:sz="0" w:space="0" w:color="auto"/>
        <w:right w:val="none" w:sz="0" w:space="0" w:color="auto"/>
      </w:divBdr>
    </w:div>
    <w:div w:id="560142608">
      <w:bodyDiv w:val="1"/>
      <w:marLeft w:val="0"/>
      <w:marRight w:val="0"/>
      <w:marTop w:val="0"/>
      <w:marBottom w:val="0"/>
      <w:divBdr>
        <w:top w:val="none" w:sz="0" w:space="0" w:color="auto"/>
        <w:left w:val="none" w:sz="0" w:space="0" w:color="auto"/>
        <w:bottom w:val="none" w:sz="0" w:space="0" w:color="auto"/>
        <w:right w:val="none" w:sz="0" w:space="0" w:color="auto"/>
      </w:divBdr>
    </w:div>
    <w:div w:id="562372323">
      <w:bodyDiv w:val="1"/>
      <w:marLeft w:val="0"/>
      <w:marRight w:val="0"/>
      <w:marTop w:val="0"/>
      <w:marBottom w:val="0"/>
      <w:divBdr>
        <w:top w:val="none" w:sz="0" w:space="0" w:color="auto"/>
        <w:left w:val="none" w:sz="0" w:space="0" w:color="auto"/>
        <w:bottom w:val="none" w:sz="0" w:space="0" w:color="auto"/>
        <w:right w:val="none" w:sz="0" w:space="0" w:color="auto"/>
      </w:divBdr>
    </w:div>
    <w:div w:id="563369750">
      <w:bodyDiv w:val="1"/>
      <w:marLeft w:val="0"/>
      <w:marRight w:val="0"/>
      <w:marTop w:val="0"/>
      <w:marBottom w:val="0"/>
      <w:divBdr>
        <w:top w:val="none" w:sz="0" w:space="0" w:color="auto"/>
        <w:left w:val="none" w:sz="0" w:space="0" w:color="auto"/>
        <w:bottom w:val="none" w:sz="0" w:space="0" w:color="auto"/>
        <w:right w:val="none" w:sz="0" w:space="0" w:color="auto"/>
      </w:divBdr>
    </w:div>
    <w:div w:id="564947317">
      <w:bodyDiv w:val="1"/>
      <w:marLeft w:val="0"/>
      <w:marRight w:val="0"/>
      <w:marTop w:val="0"/>
      <w:marBottom w:val="0"/>
      <w:divBdr>
        <w:top w:val="none" w:sz="0" w:space="0" w:color="auto"/>
        <w:left w:val="none" w:sz="0" w:space="0" w:color="auto"/>
        <w:bottom w:val="none" w:sz="0" w:space="0" w:color="auto"/>
        <w:right w:val="none" w:sz="0" w:space="0" w:color="auto"/>
      </w:divBdr>
    </w:div>
    <w:div w:id="567154610">
      <w:bodyDiv w:val="1"/>
      <w:marLeft w:val="0"/>
      <w:marRight w:val="0"/>
      <w:marTop w:val="0"/>
      <w:marBottom w:val="0"/>
      <w:divBdr>
        <w:top w:val="none" w:sz="0" w:space="0" w:color="auto"/>
        <w:left w:val="none" w:sz="0" w:space="0" w:color="auto"/>
        <w:bottom w:val="none" w:sz="0" w:space="0" w:color="auto"/>
        <w:right w:val="none" w:sz="0" w:space="0" w:color="auto"/>
      </w:divBdr>
    </w:div>
    <w:div w:id="592855155">
      <w:bodyDiv w:val="1"/>
      <w:marLeft w:val="0"/>
      <w:marRight w:val="0"/>
      <w:marTop w:val="0"/>
      <w:marBottom w:val="0"/>
      <w:divBdr>
        <w:top w:val="none" w:sz="0" w:space="0" w:color="auto"/>
        <w:left w:val="none" w:sz="0" w:space="0" w:color="auto"/>
        <w:bottom w:val="none" w:sz="0" w:space="0" w:color="auto"/>
        <w:right w:val="none" w:sz="0" w:space="0" w:color="auto"/>
      </w:divBdr>
    </w:div>
    <w:div w:id="594677084">
      <w:bodyDiv w:val="1"/>
      <w:marLeft w:val="0"/>
      <w:marRight w:val="0"/>
      <w:marTop w:val="0"/>
      <w:marBottom w:val="0"/>
      <w:divBdr>
        <w:top w:val="none" w:sz="0" w:space="0" w:color="auto"/>
        <w:left w:val="none" w:sz="0" w:space="0" w:color="auto"/>
        <w:bottom w:val="none" w:sz="0" w:space="0" w:color="auto"/>
        <w:right w:val="none" w:sz="0" w:space="0" w:color="auto"/>
      </w:divBdr>
    </w:div>
    <w:div w:id="601452671">
      <w:bodyDiv w:val="1"/>
      <w:marLeft w:val="0"/>
      <w:marRight w:val="0"/>
      <w:marTop w:val="0"/>
      <w:marBottom w:val="0"/>
      <w:divBdr>
        <w:top w:val="none" w:sz="0" w:space="0" w:color="auto"/>
        <w:left w:val="none" w:sz="0" w:space="0" w:color="auto"/>
        <w:bottom w:val="none" w:sz="0" w:space="0" w:color="auto"/>
        <w:right w:val="none" w:sz="0" w:space="0" w:color="auto"/>
      </w:divBdr>
    </w:div>
    <w:div w:id="616563096">
      <w:bodyDiv w:val="1"/>
      <w:marLeft w:val="0"/>
      <w:marRight w:val="0"/>
      <w:marTop w:val="0"/>
      <w:marBottom w:val="0"/>
      <w:divBdr>
        <w:top w:val="none" w:sz="0" w:space="0" w:color="auto"/>
        <w:left w:val="none" w:sz="0" w:space="0" w:color="auto"/>
        <w:bottom w:val="none" w:sz="0" w:space="0" w:color="auto"/>
        <w:right w:val="none" w:sz="0" w:space="0" w:color="auto"/>
      </w:divBdr>
    </w:div>
    <w:div w:id="618685128">
      <w:bodyDiv w:val="1"/>
      <w:marLeft w:val="0"/>
      <w:marRight w:val="0"/>
      <w:marTop w:val="0"/>
      <w:marBottom w:val="0"/>
      <w:divBdr>
        <w:top w:val="none" w:sz="0" w:space="0" w:color="auto"/>
        <w:left w:val="none" w:sz="0" w:space="0" w:color="auto"/>
        <w:bottom w:val="none" w:sz="0" w:space="0" w:color="auto"/>
        <w:right w:val="none" w:sz="0" w:space="0" w:color="auto"/>
      </w:divBdr>
    </w:div>
    <w:div w:id="620957698">
      <w:bodyDiv w:val="1"/>
      <w:marLeft w:val="0"/>
      <w:marRight w:val="0"/>
      <w:marTop w:val="0"/>
      <w:marBottom w:val="0"/>
      <w:divBdr>
        <w:top w:val="none" w:sz="0" w:space="0" w:color="auto"/>
        <w:left w:val="none" w:sz="0" w:space="0" w:color="auto"/>
        <w:bottom w:val="none" w:sz="0" w:space="0" w:color="auto"/>
        <w:right w:val="none" w:sz="0" w:space="0" w:color="auto"/>
      </w:divBdr>
    </w:div>
    <w:div w:id="621151302">
      <w:bodyDiv w:val="1"/>
      <w:marLeft w:val="0"/>
      <w:marRight w:val="0"/>
      <w:marTop w:val="0"/>
      <w:marBottom w:val="0"/>
      <w:divBdr>
        <w:top w:val="none" w:sz="0" w:space="0" w:color="auto"/>
        <w:left w:val="none" w:sz="0" w:space="0" w:color="auto"/>
        <w:bottom w:val="none" w:sz="0" w:space="0" w:color="auto"/>
        <w:right w:val="none" w:sz="0" w:space="0" w:color="auto"/>
      </w:divBdr>
    </w:div>
    <w:div w:id="635529066">
      <w:bodyDiv w:val="1"/>
      <w:marLeft w:val="0"/>
      <w:marRight w:val="0"/>
      <w:marTop w:val="0"/>
      <w:marBottom w:val="0"/>
      <w:divBdr>
        <w:top w:val="none" w:sz="0" w:space="0" w:color="auto"/>
        <w:left w:val="none" w:sz="0" w:space="0" w:color="auto"/>
        <w:bottom w:val="none" w:sz="0" w:space="0" w:color="auto"/>
        <w:right w:val="none" w:sz="0" w:space="0" w:color="auto"/>
      </w:divBdr>
    </w:div>
    <w:div w:id="639383679">
      <w:bodyDiv w:val="1"/>
      <w:marLeft w:val="0"/>
      <w:marRight w:val="0"/>
      <w:marTop w:val="0"/>
      <w:marBottom w:val="0"/>
      <w:divBdr>
        <w:top w:val="none" w:sz="0" w:space="0" w:color="auto"/>
        <w:left w:val="none" w:sz="0" w:space="0" w:color="auto"/>
        <w:bottom w:val="none" w:sz="0" w:space="0" w:color="auto"/>
        <w:right w:val="none" w:sz="0" w:space="0" w:color="auto"/>
      </w:divBdr>
    </w:div>
    <w:div w:id="644312413">
      <w:bodyDiv w:val="1"/>
      <w:marLeft w:val="0"/>
      <w:marRight w:val="0"/>
      <w:marTop w:val="0"/>
      <w:marBottom w:val="0"/>
      <w:divBdr>
        <w:top w:val="none" w:sz="0" w:space="0" w:color="auto"/>
        <w:left w:val="none" w:sz="0" w:space="0" w:color="auto"/>
        <w:bottom w:val="none" w:sz="0" w:space="0" w:color="auto"/>
        <w:right w:val="none" w:sz="0" w:space="0" w:color="auto"/>
      </w:divBdr>
    </w:div>
    <w:div w:id="651060068">
      <w:bodyDiv w:val="1"/>
      <w:marLeft w:val="0"/>
      <w:marRight w:val="0"/>
      <w:marTop w:val="0"/>
      <w:marBottom w:val="0"/>
      <w:divBdr>
        <w:top w:val="none" w:sz="0" w:space="0" w:color="auto"/>
        <w:left w:val="none" w:sz="0" w:space="0" w:color="auto"/>
        <w:bottom w:val="none" w:sz="0" w:space="0" w:color="auto"/>
        <w:right w:val="none" w:sz="0" w:space="0" w:color="auto"/>
      </w:divBdr>
    </w:div>
    <w:div w:id="662902060">
      <w:bodyDiv w:val="1"/>
      <w:marLeft w:val="0"/>
      <w:marRight w:val="0"/>
      <w:marTop w:val="0"/>
      <w:marBottom w:val="0"/>
      <w:divBdr>
        <w:top w:val="none" w:sz="0" w:space="0" w:color="auto"/>
        <w:left w:val="none" w:sz="0" w:space="0" w:color="auto"/>
        <w:bottom w:val="none" w:sz="0" w:space="0" w:color="auto"/>
        <w:right w:val="none" w:sz="0" w:space="0" w:color="auto"/>
      </w:divBdr>
    </w:div>
    <w:div w:id="665979556">
      <w:bodyDiv w:val="1"/>
      <w:marLeft w:val="0"/>
      <w:marRight w:val="0"/>
      <w:marTop w:val="0"/>
      <w:marBottom w:val="0"/>
      <w:divBdr>
        <w:top w:val="none" w:sz="0" w:space="0" w:color="auto"/>
        <w:left w:val="none" w:sz="0" w:space="0" w:color="auto"/>
        <w:bottom w:val="none" w:sz="0" w:space="0" w:color="auto"/>
        <w:right w:val="none" w:sz="0" w:space="0" w:color="auto"/>
      </w:divBdr>
    </w:div>
    <w:div w:id="671570402">
      <w:bodyDiv w:val="1"/>
      <w:marLeft w:val="0"/>
      <w:marRight w:val="0"/>
      <w:marTop w:val="0"/>
      <w:marBottom w:val="0"/>
      <w:divBdr>
        <w:top w:val="none" w:sz="0" w:space="0" w:color="auto"/>
        <w:left w:val="none" w:sz="0" w:space="0" w:color="auto"/>
        <w:bottom w:val="none" w:sz="0" w:space="0" w:color="auto"/>
        <w:right w:val="none" w:sz="0" w:space="0" w:color="auto"/>
      </w:divBdr>
    </w:div>
    <w:div w:id="678697152">
      <w:bodyDiv w:val="1"/>
      <w:marLeft w:val="0"/>
      <w:marRight w:val="0"/>
      <w:marTop w:val="0"/>
      <w:marBottom w:val="0"/>
      <w:divBdr>
        <w:top w:val="none" w:sz="0" w:space="0" w:color="auto"/>
        <w:left w:val="none" w:sz="0" w:space="0" w:color="auto"/>
        <w:bottom w:val="none" w:sz="0" w:space="0" w:color="auto"/>
        <w:right w:val="none" w:sz="0" w:space="0" w:color="auto"/>
      </w:divBdr>
    </w:div>
    <w:div w:id="683749230">
      <w:bodyDiv w:val="1"/>
      <w:marLeft w:val="0"/>
      <w:marRight w:val="0"/>
      <w:marTop w:val="0"/>
      <w:marBottom w:val="0"/>
      <w:divBdr>
        <w:top w:val="none" w:sz="0" w:space="0" w:color="auto"/>
        <w:left w:val="none" w:sz="0" w:space="0" w:color="auto"/>
        <w:bottom w:val="none" w:sz="0" w:space="0" w:color="auto"/>
        <w:right w:val="none" w:sz="0" w:space="0" w:color="auto"/>
      </w:divBdr>
    </w:div>
    <w:div w:id="685786509">
      <w:bodyDiv w:val="1"/>
      <w:marLeft w:val="0"/>
      <w:marRight w:val="0"/>
      <w:marTop w:val="0"/>
      <w:marBottom w:val="0"/>
      <w:divBdr>
        <w:top w:val="none" w:sz="0" w:space="0" w:color="auto"/>
        <w:left w:val="none" w:sz="0" w:space="0" w:color="auto"/>
        <w:bottom w:val="none" w:sz="0" w:space="0" w:color="auto"/>
        <w:right w:val="none" w:sz="0" w:space="0" w:color="auto"/>
      </w:divBdr>
    </w:div>
    <w:div w:id="697194531">
      <w:bodyDiv w:val="1"/>
      <w:marLeft w:val="0"/>
      <w:marRight w:val="0"/>
      <w:marTop w:val="0"/>
      <w:marBottom w:val="0"/>
      <w:divBdr>
        <w:top w:val="none" w:sz="0" w:space="0" w:color="auto"/>
        <w:left w:val="none" w:sz="0" w:space="0" w:color="auto"/>
        <w:bottom w:val="none" w:sz="0" w:space="0" w:color="auto"/>
        <w:right w:val="none" w:sz="0" w:space="0" w:color="auto"/>
      </w:divBdr>
    </w:div>
    <w:div w:id="698972612">
      <w:bodyDiv w:val="1"/>
      <w:marLeft w:val="0"/>
      <w:marRight w:val="0"/>
      <w:marTop w:val="0"/>
      <w:marBottom w:val="0"/>
      <w:divBdr>
        <w:top w:val="none" w:sz="0" w:space="0" w:color="auto"/>
        <w:left w:val="none" w:sz="0" w:space="0" w:color="auto"/>
        <w:bottom w:val="none" w:sz="0" w:space="0" w:color="auto"/>
        <w:right w:val="none" w:sz="0" w:space="0" w:color="auto"/>
      </w:divBdr>
    </w:div>
    <w:div w:id="699470875">
      <w:bodyDiv w:val="1"/>
      <w:marLeft w:val="0"/>
      <w:marRight w:val="0"/>
      <w:marTop w:val="0"/>
      <w:marBottom w:val="0"/>
      <w:divBdr>
        <w:top w:val="none" w:sz="0" w:space="0" w:color="auto"/>
        <w:left w:val="none" w:sz="0" w:space="0" w:color="auto"/>
        <w:bottom w:val="none" w:sz="0" w:space="0" w:color="auto"/>
        <w:right w:val="none" w:sz="0" w:space="0" w:color="auto"/>
      </w:divBdr>
    </w:div>
    <w:div w:id="707997639">
      <w:bodyDiv w:val="1"/>
      <w:marLeft w:val="0"/>
      <w:marRight w:val="0"/>
      <w:marTop w:val="0"/>
      <w:marBottom w:val="0"/>
      <w:divBdr>
        <w:top w:val="none" w:sz="0" w:space="0" w:color="auto"/>
        <w:left w:val="none" w:sz="0" w:space="0" w:color="auto"/>
        <w:bottom w:val="none" w:sz="0" w:space="0" w:color="auto"/>
        <w:right w:val="none" w:sz="0" w:space="0" w:color="auto"/>
      </w:divBdr>
    </w:div>
    <w:div w:id="735127017">
      <w:bodyDiv w:val="1"/>
      <w:marLeft w:val="0"/>
      <w:marRight w:val="0"/>
      <w:marTop w:val="0"/>
      <w:marBottom w:val="0"/>
      <w:divBdr>
        <w:top w:val="none" w:sz="0" w:space="0" w:color="auto"/>
        <w:left w:val="none" w:sz="0" w:space="0" w:color="auto"/>
        <w:bottom w:val="none" w:sz="0" w:space="0" w:color="auto"/>
        <w:right w:val="none" w:sz="0" w:space="0" w:color="auto"/>
      </w:divBdr>
    </w:div>
    <w:div w:id="751395807">
      <w:bodyDiv w:val="1"/>
      <w:marLeft w:val="0"/>
      <w:marRight w:val="0"/>
      <w:marTop w:val="0"/>
      <w:marBottom w:val="0"/>
      <w:divBdr>
        <w:top w:val="none" w:sz="0" w:space="0" w:color="auto"/>
        <w:left w:val="none" w:sz="0" w:space="0" w:color="auto"/>
        <w:bottom w:val="none" w:sz="0" w:space="0" w:color="auto"/>
        <w:right w:val="none" w:sz="0" w:space="0" w:color="auto"/>
      </w:divBdr>
    </w:div>
    <w:div w:id="755596396">
      <w:bodyDiv w:val="1"/>
      <w:marLeft w:val="0"/>
      <w:marRight w:val="0"/>
      <w:marTop w:val="0"/>
      <w:marBottom w:val="0"/>
      <w:divBdr>
        <w:top w:val="none" w:sz="0" w:space="0" w:color="auto"/>
        <w:left w:val="none" w:sz="0" w:space="0" w:color="auto"/>
        <w:bottom w:val="none" w:sz="0" w:space="0" w:color="auto"/>
        <w:right w:val="none" w:sz="0" w:space="0" w:color="auto"/>
      </w:divBdr>
    </w:div>
    <w:div w:id="755830934">
      <w:bodyDiv w:val="1"/>
      <w:marLeft w:val="0"/>
      <w:marRight w:val="0"/>
      <w:marTop w:val="0"/>
      <w:marBottom w:val="0"/>
      <w:divBdr>
        <w:top w:val="none" w:sz="0" w:space="0" w:color="auto"/>
        <w:left w:val="none" w:sz="0" w:space="0" w:color="auto"/>
        <w:bottom w:val="none" w:sz="0" w:space="0" w:color="auto"/>
        <w:right w:val="none" w:sz="0" w:space="0" w:color="auto"/>
      </w:divBdr>
    </w:div>
    <w:div w:id="755858613">
      <w:bodyDiv w:val="1"/>
      <w:marLeft w:val="0"/>
      <w:marRight w:val="0"/>
      <w:marTop w:val="0"/>
      <w:marBottom w:val="0"/>
      <w:divBdr>
        <w:top w:val="none" w:sz="0" w:space="0" w:color="auto"/>
        <w:left w:val="none" w:sz="0" w:space="0" w:color="auto"/>
        <w:bottom w:val="none" w:sz="0" w:space="0" w:color="auto"/>
        <w:right w:val="none" w:sz="0" w:space="0" w:color="auto"/>
      </w:divBdr>
    </w:div>
    <w:div w:id="756637931">
      <w:bodyDiv w:val="1"/>
      <w:marLeft w:val="0"/>
      <w:marRight w:val="0"/>
      <w:marTop w:val="0"/>
      <w:marBottom w:val="0"/>
      <w:divBdr>
        <w:top w:val="none" w:sz="0" w:space="0" w:color="auto"/>
        <w:left w:val="none" w:sz="0" w:space="0" w:color="auto"/>
        <w:bottom w:val="none" w:sz="0" w:space="0" w:color="auto"/>
        <w:right w:val="none" w:sz="0" w:space="0" w:color="auto"/>
      </w:divBdr>
    </w:div>
    <w:div w:id="768699910">
      <w:bodyDiv w:val="1"/>
      <w:marLeft w:val="0"/>
      <w:marRight w:val="0"/>
      <w:marTop w:val="0"/>
      <w:marBottom w:val="0"/>
      <w:divBdr>
        <w:top w:val="none" w:sz="0" w:space="0" w:color="auto"/>
        <w:left w:val="none" w:sz="0" w:space="0" w:color="auto"/>
        <w:bottom w:val="none" w:sz="0" w:space="0" w:color="auto"/>
        <w:right w:val="none" w:sz="0" w:space="0" w:color="auto"/>
      </w:divBdr>
    </w:div>
    <w:div w:id="769157361">
      <w:bodyDiv w:val="1"/>
      <w:marLeft w:val="0"/>
      <w:marRight w:val="0"/>
      <w:marTop w:val="0"/>
      <w:marBottom w:val="0"/>
      <w:divBdr>
        <w:top w:val="none" w:sz="0" w:space="0" w:color="auto"/>
        <w:left w:val="none" w:sz="0" w:space="0" w:color="auto"/>
        <w:bottom w:val="none" w:sz="0" w:space="0" w:color="auto"/>
        <w:right w:val="none" w:sz="0" w:space="0" w:color="auto"/>
      </w:divBdr>
    </w:div>
    <w:div w:id="771514233">
      <w:bodyDiv w:val="1"/>
      <w:marLeft w:val="0"/>
      <w:marRight w:val="0"/>
      <w:marTop w:val="0"/>
      <w:marBottom w:val="0"/>
      <w:divBdr>
        <w:top w:val="none" w:sz="0" w:space="0" w:color="auto"/>
        <w:left w:val="none" w:sz="0" w:space="0" w:color="auto"/>
        <w:bottom w:val="none" w:sz="0" w:space="0" w:color="auto"/>
        <w:right w:val="none" w:sz="0" w:space="0" w:color="auto"/>
      </w:divBdr>
    </w:div>
    <w:div w:id="777989233">
      <w:bodyDiv w:val="1"/>
      <w:marLeft w:val="0"/>
      <w:marRight w:val="0"/>
      <w:marTop w:val="0"/>
      <w:marBottom w:val="0"/>
      <w:divBdr>
        <w:top w:val="none" w:sz="0" w:space="0" w:color="auto"/>
        <w:left w:val="none" w:sz="0" w:space="0" w:color="auto"/>
        <w:bottom w:val="none" w:sz="0" w:space="0" w:color="auto"/>
        <w:right w:val="none" w:sz="0" w:space="0" w:color="auto"/>
      </w:divBdr>
    </w:div>
    <w:div w:id="788161746">
      <w:bodyDiv w:val="1"/>
      <w:marLeft w:val="0"/>
      <w:marRight w:val="0"/>
      <w:marTop w:val="0"/>
      <w:marBottom w:val="0"/>
      <w:divBdr>
        <w:top w:val="none" w:sz="0" w:space="0" w:color="auto"/>
        <w:left w:val="none" w:sz="0" w:space="0" w:color="auto"/>
        <w:bottom w:val="none" w:sz="0" w:space="0" w:color="auto"/>
        <w:right w:val="none" w:sz="0" w:space="0" w:color="auto"/>
      </w:divBdr>
    </w:div>
    <w:div w:id="792096222">
      <w:bodyDiv w:val="1"/>
      <w:marLeft w:val="0"/>
      <w:marRight w:val="0"/>
      <w:marTop w:val="0"/>
      <w:marBottom w:val="0"/>
      <w:divBdr>
        <w:top w:val="none" w:sz="0" w:space="0" w:color="auto"/>
        <w:left w:val="none" w:sz="0" w:space="0" w:color="auto"/>
        <w:bottom w:val="none" w:sz="0" w:space="0" w:color="auto"/>
        <w:right w:val="none" w:sz="0" w:space="0" w:color="auto"/>
      </w:divBdr>
    </w:div>
    <w:div w:id="799687570">
      <w:bodyDiv w:val="1"/>
      <w:marLeft w:val="0"/>
      <w:marRight w:val="0"/>
      <w:marTop w:val="0"/>
      <w:marBottom w:val="0"/>
      <w:divBdr>
        <w:top w:val="none" w:sz="0" w:space="0" w:color="auto"/>
        <w:left w:val="none" w:sz="0" w:space="0" w:color="auto"/>
        <w:bottom w:val="none" w:sz="0" w:space="0" w:color="auto"/>
        <w:right w:val="none" w:sz="0" w:space="0" w:color="auto"/>
      </w:divBdr>
    </w:div>
    <w:div w:id="806317859">
      <w:bodyDiv w:val="1"/>
      <w:marLeft w:val="0"/>
      <w:marRight w:val="0"/>
      <w:marTop w:val="0"/>
      <w:marBottom w:val="0"/>
      <w:divBdr>
        <w:top w:val="none" w:sz="0" w:space="0" w:color="auto"/>
        <w:left w:val="none" w:sz="0" w:space="0" w:color="auto"/>
        <w:bottom w:val="none" w:sz="0" w:space="0" w:color="auto"/>
        <w:right w:val="none" w:sz="0" w:space="0" w:color="auto"/>
      </w:divBdr>
    </w:div>
    <w:div w:id="806555774">
      <w:bodyDiv w:val="1"/>
      <w:marLeft w:val="0"/>
      <w:marRight w:val="0"/>
      <w:marTop w:val="0"/>
      <w:marBottom w:val="0"/>
      <w:divBdr>
        <w:top w:val="none" w:sz="0" w:space="0" w:color="auto"/>
        <w:left w:val="none" w:sz="0" w:space="0" w:color="auto"/>
        <w:bottom w:val="none" w:sz="0" w:space="0" w:color="auto"/>
        <w:right w:val="none" w:sz="0" w:space="0" w:color="auto"/>
      </w:divBdr>
    </w:div>
    <w:div w:id="807936190">
      <w:bodyDiv w:val="1"/>
      <w:marLeft w:val="0"/>
      <w:marRight w:val="0"/>
      <w:marTop w:val="0"/>
      <w:marBottom w:val="0"/>
      <w:divBdr>
        <w:top w:val="none" w:sz="0" w:space="0" w:color="auto"/>
        <w:left w:val="none" w:sz="0" w:space="0" w:color="auto"/>
        <w:bottom w:val="none" w:sz="0" w:space="0" w:color="auto"/>
        <w:right w:val="none" w:sz="0" w:space="0" w:color="auto"/>
      </w:divBdr>
    </w:div>
    <w:div w:id="808591442">
      <w:bodyDiv w:val="1"/>
      <w:marLeft w:val="0"/>
      <w:marRight w:val="0"/>
      <w:marTop w:val="0"/>
      <w:marBottom w:val="0"/>
      <w:divBdr>
        <w:top w:val="none" w:sz="0" w:space="0" w:color="auto"/>
        <w:left w:val="none" w:sz="0" w:space="0" w:color="auto"/>
        <w:bottom w:val="none" w:sz="0" w:space="0" w:color="auto"/>
        <w:right w:val="none" w:sz="0" w:space="0" w:color="auto"/>
      </w:divBdr>
    </w:div>
    <w:div w:id="810752679">
      <w:bodyDiv w:val="1"/>
      <w:marLeft w:val="0"/>
      <w:marRight w:val="0"/>
      <w:marTop w:val="0"/>
      <w:marBottom w:val="0"/>
      <w:divBdr>
        <w:top w:val="none" w:sz="0" w:space="0" w:color="auto"/>
        <w:left w:val="none" w:sz="0" w:space="0" w:color="auto"/>
        <w:bottom w:val="none" w:sz="0" w:space="0" w:color="auto"/>
        <w:right w:val="none" w:sz="0" w:space="0" w:color="auto"/>
      </w:divBdr>
    </w:div>
    <w:div w:id="819731503">
      <w:bodyDiv w:val="1"/>
      <w:marLeft w:val="0"/>
      <w:marRight w:val="0"/>
      <w:marTop w:val="0"/>
      <w:marBottom w:val="0"/>
      <w:divBdr>
        <w:top w:val="none" w:sz="0" w:space="0" w:color="auto"/>
        <w:left w:val="none" w:sz="0" w:space="0" w:color="auto"/>
        <w:bottom w:val="none" w:sz="0" w:space="0" w:color="auto"/>
        <w:right w:val="none" w:sz="0" w:space="0" w:color="auto"/>
      </w:divBdr>
    </w:div>
    <w:div w:id="824518565">
      <w:bodyDiv w:val="1"/>
      <w:marLeft w:val="0"/>
      <w:marRight w:val="0"/>
      <w:marTop w:val="0"/>
      <w:marBottom w:val="0"/>
      <w:divBdr>
        <w:top w:val="none" w:sz="0" w:space="0" w:color="auto"/>
        <w:left w:val="none" w:sz="0" w:space="0" w:color="auto"/>
        <w:bottom w:val="none" w:sz="0" w:space="0" w:color="auto"/>
        <w:right w:val="none" w:sz="0" w:space="0" w:color="auto"/>
      </w:divBdr>
    </w:div>
    <w:div w:id="824778830">
      <w:bodyDiv w:val="1"/>
      <w:marLeft w:val="0"/>
      <w:marRight w:val="0"/>
      <w:marTop w:val="0"/>
      <w:marBottom w:val="0"/>
      <w:divBdr>
        <w:top w:val="none" w:sz="0" w:space="0" w:color="auto"/>
        <w:left w:val="none" w:sz="0" w:space="0" w:color="auto"/>
        <w:bottom w:val="none" w:sz="0" w:space="0" w:color="auto"/>
        <w:right w:val="none" w:sz="0" w:space="0" w:color="auto"/>
      </w:divBdr>
    </w:div>
    <w:div w:id="839199156">
      <w:bodyDiv w:val="1"/>
      <w:marLeft w:val="0"/>
      <w:marRight w:val="0"/>
      <w:marTop w:val="0"/>
      <w:marBottom w:val="0"/>
      <w:divBdr>
        <w:top w:val="none" w:sz="0" w:space="0" w:color="auto"/>
        <w:left w:val="none" w:sz="0" w:space="0" w:color="auto"/>
        <w:bottom w:val="none" w:sz="0" w:space="0" w:color="auto"/>
        <w:right w:val="none" w:sz="0" w:space="0" w:color="auto"/>
      </w:divBdr>
    </w:div>
    <w:div w:id="839540349">
      <w:bodyDiv w:val="1"/>
      <w:marLeft w:val="0"/>
      <w:marRight w:val="0"/>
      <w:marTop w:val="0"/>
      <w:marBottom w:val="0"/>
      <w:divBdr>
        <w:top w:val="none" w:sz="0" w:space="0" w:color="auto"/>
        <w:left w:val="none" w:sz="0" w:space="0" w:color="auto"/>
        <w:bottom w:val="none" w:sz="0" w:space="0" w:color="auto"/>
        <w:right w:val="none" w:sz="0" w:space="0" w:color="auto"/>
      </w:divBdr>
    </w:div>
    <w:div w:id="840775456">
      <w:bodyDiv w:val="1"/>
      <w:marLeft w:val="0"/>
      <w:marRight w:val="0"/>
      <w:marTop w:val="0"/>
      <w:marBottom w:val="0"/>
      <w:divBdr>
        <w:top w:val="none" w:sz="0" w:space="0" w:color="auto"/>
        <w:left w:val="none" w:sz="0" w:space="0" w:color="auto"/>
        <w:bottom w:val="none" w:sz="0" w:space="0" w:color="auto"/>
        <w:right w:val="none" w:sz="0" w:space="0" w:color="auto"/>
      </w:divBdr>
    </w:div>
    <w:div w:id="845899215">
      <w:bodyDiv w:val="1"/>
      <w:marLeft w:val="0"/>
      <w:marRight w:val="0"/>
      <w:marTop w:val="0"/>
      <w:marBottom w:val="0"/>
      <w:divBdr>
        <w:top w:val="none" w:sz="0" w:space="0" w:color="auto"/>
        <w:left w:val="none" w:sz="0" w:space="0" w:color="auto"/>
        <w:bottom w:val="none" w:sz="0" w:space="0" w:color="auto"/>
        <w:right w:val="none" w:sz="0" w:space="0" w:color="auto"/>
      </w:divBdr>
    </w:div>
    <w:div w:id="846797412">
      <w:bodyDiv w:val="1"/>
      <w:marLeft w:val="0"/>
      <w:marRight w:val="0"/>
      <w:marTop w:val="0"/>
      <w:marBottom w:val="0"/>
      <w:divBdr>
        <w:top w:val="none" w:sz="0" w:space="0" w:color="auto"/>
        <w:left w:val="none" w:sz="0" w:space="0" w:color="auto"/>
        <w:bottom w:val="none" w:sz="0" w:space="0" w:color="auto"/>
        <w:right w:val="none" w:sz="0" w:space="0" w:color="auto"/>
      </w:divBdr>
    </w:div>
    <w:div w:id="864902735">
      <w:bodyDiv w:val="1"/>
      <w:marLeft w:val="0"/>
      <w:marRight w:val="0"/>
      <w:marTop w:val="0"/>
      <w:marBottom w:val="0"/>
      <w:divBdr>
        <w:top w:val="none" w:sz="0" w:space="0" w:color="auto"/>
        <w:left w:val="none" w:sz="0" w:space="0" w:color="auto"/>
        <w:bottom w:val="none" w:sz="0" w:space="0" w:color="auto"/>
        <w:right w:val="none" w:sz="0" w:space="0" w:color="auto"/>
      </w:divBdr>
    </w:div>
    <w:div w:id="872965021">
      <w:bodyDiv w:val="1"/>
      <w:marLeft w:val="0"/>
      <w:marRight w:val="0"/>
      <w:marTop w:val="0"/>
      <w:marBottom w:val="0"/>
      <w:divBdr>
        <w:top w:val="none" w:sz="0" w:space="0" w:color="auto"/>
        <w:left w:val="none" w:sz="0" w:space="0" w:color="auto"/>
        <w:bottom w:val="none" w:sz="0" w:space="0" w:color="auto"/>
        <w:right w:val="none" w:sz="0" w:space="0" w:color="auto"/>
      </w:divBdr>
    </w:div>
    <w:div w:id="885608275">
      <w:bodyDiv w:val="1"/>
      <w:marLeft w:val="0"/>
      <w:marRight w:val="0"/>
      <w:marTop w:val="0"/>
      <w:marBottom w:val="0"/>
      <w:divBdr>
        <w:top w:val="none" w:sz="0" w:space="0" w:color="auto"/>
        <w:left w:val="none" w:sz="0" w:space="0" w:color="auto"/>
        <w:bottom w:val="none" w:sz="0" w:space="0" w:color="auto"/>
        <w:right w:val="none" w:sz="0" w:space="0" w:color="auto"/>
      </w:divBdr>
    </w:div>
    <w:div w:id="888110662">
      <w:bodyDiv w:val="1"/>
      <w:marLeft w:val="0"/>
      <w:marRight w:val="0"/>
      <w:marTop w:val="0"/>
      <w:marBottom w:val="0"/>
      <w:divBdr>
        <w:top w:val="none" w:sz="0" w:space="0" w:color="auto"/>
        <w:left w:val="none" w:sz="0" w:space="0" w:color="auto"/>
        <w:bottom w:val="none" w:sz="0" w:space="0" w:color="auto"/>
        <w:right w:val="none" w:sz="0" w:space="0" w:color="auto"/>
      </w:divBdr>
    </w:div>
    <w:div w:id="889152876">
      <w:bodyDiv w:val="1"/>
      <w:marLeft w:val="0"/>
      <w:marRight w:val="0"/>
      <w:marTop w:val="0"/>
      <w:marBottom w:val="0"/>
      <w:divBdr>
        <w:top w:val="none" w:sz="0" w:space="0" w:color="auto"/>
        <w:left w:val="none" w:sz="0" w:space="0" w:color="auto"/>
        <w:bottom w:val="none" w:sz="0" w:space="0" w:color="auto"/>
        <w:right w:val="none" w:sz="0" w:space="0" w:color="auto"/>
      </w:divBdr>
    </w:div>
    <w:div w:id="896891530">
      <w:bodyDiv w:val="1"/>
      <w:marLeft w:val="0"/>
      <w:marRight w:val="0"/>
      <w:marTop w:val="0"/>
      <w:marBottom w:val="0"/>
      <w:divBdr>
        <w:top w:val="none" w:sz="0" w:space="0" w:color="auto"/>
        <w:left w:val="none" w:sz="0" w:space="0" w:color="auto"/>
        <w:bottom w:val="none" w:sz="0" w:space="0" w:color="auto"/>
        <w:right w:val="none" w:sz="0" w:space="0" w:color="auto"/>
      </w:divBdr>
    </w:div>
    <w:div w:id="898828915">
      <w:bodyDiv w:val="1"/>
      <w:marLeft w:val="0"/>
      <w:marRight w:val="0"/>
      <w:marTop w:val="0"/>
      <w:marBottom w:val="0"/>
      <w:divBdr>
        <w:top w:val="none" w:sz="0" w:space="0" w:color="auto"/>
        <w:left w:val="none" w:sz="0" w:space="0" w:color="auto"/>
        <w:bottom w:val="none" w:sz="0" w:space="0" w:color="auto"/>
        <w:right w:val="none" w:sz="0" w:space="0" w:color="auto"/>
      </w:divBdr>
    </w:div>
    <w:div w:id="900601433">
      <w:bodyDiv w:val="1"/>
      <w:marLeft w:val="0"/>
      <w:marRight w:val="0"/>
      <w:marTop w:val="0"/>
      <w:marBottom w:val="0"/>
      <w:divBdr>
        <w:top w:val="none" w:sz="0" w:space="0" w:color="auto"/>
        <w:left w:val="none" w:sz="0" w:space="0" w:color="auto"/>
        <w:bottom w:val="none" w:sz="0" w:space="0" w:color="auto"/>
        <w:right w:val="none" w:sz="0" w:space="0" w:color="auto"/>
      </w:divBdr>
    </w:div>
    <w:div w:id="906917084">
      <w:bodyDiv w:val="1"/>
      <w:marLeft w:val="0"/>
      <w:marRight w:val="0"/>
      <w:marTop w:val="0"/>
      <w:marBottom w:val="0"/>
      <w:divBdr>
        <w:top w:val="none" w:sz="0" w:space="0" w:color="auto"/>
        <w:left w:val="none" w:sz="0" w:space="0" w:color="auto"/>
        <w:bottom w:val="none" w:sz="0" w:space="0" w:color="auto"/>
        <w:right w:val="none" w:sz="0" w:space="0" w:color="auto"/>
      </w:divBdr>
    </w:div>
    <w:div w:id="909194751">
      <w:bodyDiv w:val="1"/>
      <w:marLeft w:val="0"/>
      <w:marRight w:val="0"/>
      <w:marTop w:val="0"/>
      <w:marBottom w:val="0"/>
      <w:divBdr>
        <w:top w:val="none" w:sz="0" w:space="0" w:color="auto"/>
        <w:left w:val="none" w:sz="0" w:space="0" w:color="auto"/>
        <w:bottom w:val="none" w:sz="0" w:space="0" w:color="auto"/>
        <w:right w:val="none" w:sz="0" w:space="0" w:color="auto"/>
      </w:divBdr>
    </w:div>
    <w:div w:id="917641096">
      <w:bodyDiv w:val="1"/>
      <w:marLeft w:val="0"/>
      <w:marRight w:val="0"/>
      <w:marTop w:val="0"/>
      <w:marBottom w:val="0"/>
      <w:divBdr>
        <w:top w:val="none" w:sz="0" w:space="0" w:color="auto"/>
        <w:left w:val="none" w:sz="0" w:space="0" w:color="auto"/>
        <w:bottom w:val="none" w:sz="0" w:space="0" w:color="auto"/>
        <w:right w:val="none" w:sz="0" w:space="0" w:color="auto"/>
      </w:divBdr>
    </w:div>
    <w:div w:id="922569608">
      <w:bodyDiv w:val="1"/>
      <w:marLeft w:val="0"/>
      <w:marRight w:val="0"/>
      <w:marTop w:val="0"/>
      <w:marBottom w:val="0"/>
      <w:divBdr>
        <w:top w:val="none" w:sz="0" w:space="0" w:color="auto"/>
        <w:left w:val="none" w:sz="0" w:space="0" w:color="auto"/>
        <w:bottom w:val="none" w:sz="0" w:space="0" w:color="auto"/>
        <w:right w:val="none" w:sz="0" w:space="0" w:color="auto"/>
      </w:divBdr>
    </w:div>
    <w:div w:id="926839861">
      <w:bodyDiv w:val="1"/>
      <w:marLeft w:val="0"/>
      <w:marRight w:val="0"/>
      <w:marTop w:val="0"/>
      <w:marBottom w:val="0"/>
      <w:divBdr>
        <w:top w:val="none" w:sz="0" w:space="0" w:color="auto"/>
        <w:left w:val="none" w:sz="0" w:space="0" w:color="auto"/>
        <w:bottom w:val="none" w:sz="0" w:space="0" w:color="auto"/>
        <w:right w:val="none" w:sz="0" w:space="0" w:color="auto"/>
      </w:divBdr>
    </w:div>
    <w:div w:id="945504669">
      <w:bodyDiv w:val="1"/>
      <w:marLeft w:val="0"/>
      <w:marRight w:val="0"/>
      <w:marTop w:val="0"/>
      <w:marBottom w:val="0"/>
      <w:divBdr>
        <w:top w:val="none" w:sz="0" w:space="0" w:color="auto"/>
        <w:left w:val="none" w:sz="0" w:space="0" w:color="auto"/>
        <w:bottom w:val="none" w:sz="0" w:space="0" w:color="auto"/>
        <w:right w:val="none" w:sz="0" w:space="0" w:color="auto"/>
      </w:divBdr>
    </w:div>
    <w:div w:id="953099114">
      <w:bodyDiv w:val="1"/>
      <w:marLeft w:val="0"/>
      <w:marRight w:val="0"/>
      <w:marTop w:val="0"/>
      <w:marBottom w:val="0"/>
      <w:divBdr>
        <w:top w:val="none" w:sz="0" w:space="0" w:color="auto"/>
        <w:left w:val="none" w:sz="0" w:space="0" w:color="auto"/>
        <w:bottom w:val="none" w:sz="0" w:space="0" w:color="auto"/>
        <w:right w:val="none" w:sz="0" w:space="0" w:color="auto"/>
      </w:divBdr>
    </w:div>
    <w:div w:id="967468405">
      <w:bodyDiv w:val="1"/>
      <w:marLeft w:val="0"/>
      <w:marRight w:val="0"/>
      <w:marTop w:val="0"/>
      <w:marBottom w:val="0"/>
      <w:divBdr>
        <w:top w:val="none" w:sz="0" w:space="0" w:color="auto"/>
        <w:left w:val="none" w:sz="0" w:space="0" w:color="auto"/>
        <w:bottom w:val="none" w:sz="0" w:space="0" w:color="auto"/>
        <w:right w:val="none" w:sz="0" w:space="0" w:color="auto"/>
      </w:divBdr>
    </w:div>
    <w:div w:id="967861719">
      <w:bodyDiv w:val="1"/>
      <w:marLeft w:val="0"/>
      <w:marRight w:val="0"/>
      <w:marTop w:val="0"/>
      <w:marBottom w:val="0"/>
      <w:divBdr>
        <w:top w:val="none" w:sz="0" w:space="0" w:color="auto"/>
        <w:left w:val="none" w:sz="0" w:space="0" w:color="auto"/>
        <w:bottom w:val="none" w:sz="0" w:space="0" w:color="auto"/>
        <w:right w:val="none" w:sz="0" w:space="0" w:color="auto"/>
      </w:divBdr>
    </w:div>
    <w:div w:id="968821216">
      <w:bodyDiv w:val="1"/>
      <w:marLeft w:val="0"/>
      <w:marRight w:val="0"/>
      <w:marTop w:val="0"/>
      <w:marBottom w:val="0"/>
      <w:divBdr>
        <w:top w:val="none" w:sz="0" w:space="0" w:color="auto"/>
        <w:left w:val="none" w:sz="0" w:space="0" w:color="auto"/>
        <w:bottom w:val="none" w:sz="0" w:space="0" w:color="auto"/>
        <w:right w:val="none" w:sz="0" w:space="0" w:color="auto"/>
      </w:divBdr>
    </w:div>
    <w:div w:id="970135033">
      <w:bodyDiv w:val="1"/>
      <w:marLeft w:val="0"/>
      <w:marRight w:val="0"/>
      <w:marTop w:val="0"/>
      <w:marBottom w:val="0"/>
      <w:divBdr>
        <w:top w:val="none" w:sz="0" w:space="0" w:color="auto"/>
        <w:left w:val="none" w:sz="0" w:space="0" w:color="auto"/>
        <w:bottom w:val="none" w:sz="0" w:space="0" w:color="auto"/>
        <w:right w:val="none" w:sz="0" w:space="0" w:color="auto"/>
      </w:divBdr>
    </w:div>
    <w:div w:id="983193922">
      <w:bodyDiv w:val="1"/>
      <w:marLeft w:val="0"/>
      <w:marRight w:val="0"/>
      <w:marTop w:val="0"/>
      <w:marBottom w:val="0"/>
      <w:divBdr>
        <w:top w:val="none" w:sz="0" w:space="0" w:color="auto"/>
        <w:left w:val="none" w:sz="0" w:space="0" w:color="auto"/>
        <w:bottom w:val="none" w:sz="0" w:space="0" w:color="auto"/>
        <w:right w:val="none" w:sz="0" w:space="0" w:color="auto"/>
      </w:divBdr>
    </w:div>
    <w:div w:id="988359528">
      <w:bodyDiv w:val="1"/>
      <w:marLeft w:val="0"/>
      <w:marRight w:val="0"/>
      <w:marTop w:val="0"/>
      <w:marBottom w:val="0"/>
      <w:divBdr>
        <w:top w:val="none" w:sz="0" w:space="0" w:color="auto"/>
        <w:left w:val="none" w:sz="0" w:space="0" w:color="auto"/>
        <w:bottom w:val="none" w:sz="0" w:space="0" w:color="auto"/>
        <w:right w:val="none" w:sz="0" w:space="0" w:color="auto"/>
      </w:divBdr>
    </w:div>
    <w:div w:id="994841130">
      <w:bodyDiv w:val="1"/>
      <w:marLeft w:val="0"/>
      <w:marRight w:val="0"/>
      <w:marTop w:val="0"/>
      <w:marBottom w:val="0"/>
      <w:divBdr>
        <w:top w:val="none" w:sz="0" w:space="0" w:color="auto"/>
        <w:left w:val="none" w:sz="0" w:space="0" w:color="auto"/>
        <w:bottom w:val="none" w:sz="0" w:space="0" w:color="auto"/>
        <w:right w:val="none" w:sz="0" w:space="0" w:color="auto"/>
      </w:divBdr>
    </w:div>
    <w:div w:id="998381492">
      <w:bodyDiv w:val="1"/>
      <w:marLeft w:val="0"/>
      <w:marRight w:val="0"/>
      <w:marTop w:val="0"/>
      <w:marBottom w:val="0"/>
      <w:divBdr>
        <w:top w:val="none" w:sz="0" w:space="0" w:color="auto"/>
        <w:left w:val="none" w:sz="0" w:space="0" w:color="auto"/>
        <w:bottom w:val="none" w:sz="0" w:space="0" w:color="auto"/>
        <w:right w:val="none" w:sz="0" w:space="0" w:color="auto"/>
      </w:divBdr>
    </w:div>
    <w:div w:id="1013537296">
      <w:bodyDiv w:val="1"/>
      <w:marLeft w:val="0"/>
      <w:marRight w:val="0"/>
      <w:marTop w:val="0"/>
      <w:marBottom w:val="0"/>
      <w:divBdr>
        <w:top w:val="none" w:sz="0" w:space="0" w:color="auto"/>
        <w:left w:val="none" w:sz="0" w:space="0" w:color="auto"/>
        <w:bottom w:val="none" w:sz="0" w:space="0" w:color="auto"/>
        <w:right w:val="none" w:sz="0" w:space="0" w:color="auto"/>
      </w:divBdr>
    </w:div>
    <w:div w:id="1016539144">
      <w:bodyDiv w:val="1"/>
      <w:marLeft w:val="0"/>
      <w:marRight w:val="0"/>
      <w:marTop w:val="0"/>
      <w:marBottom w:val="0"/>
      <w:divBdr>
        <w:top w:val="none" w:sz="0" w:space="0" w:color="auto"/>
        <w:left w:val="none" w:sz="0" w:space="0" w:color="auto"/>
        <w:bottom w:val="none" w:sz="0" w:space="0" w:color="auto"/>
        <w:right w:val="none" w:sz="0" w:space="0" w:color="auto"/>
      </w:divBdr>
    </w:div>
    <w:div w:id="1021707949">
      <w:bodyDiv w:val="1"/>
      <w:marLeft w:val="0"/>
      <w:marRight w:val="0"/>
      <w:marTop w:val="0"/>
      <w:marBottom w:val="0"/>
      <w:divBdr>
        <w:top w:val="none" w:sz="0" w:space="0" w:color="auto"/>
        <w:left w:val="none" w:sz="0" w:space="0" w:color="auto"/>
        <w:bottom w:val="none" w:sz="0" w:space="0" w:color="auto"/>
        <w:right w:val="none" w:sz="0" w:space="0" w:color="auto"/>
      </w:divBdr>
    </w:div>
    <w:div w:id="1025667818">
      <w:bodyDiv w:val="1"/>
      <w:marLeft w:val="0"/>
      <w:marRight w:val="0"/>
      <w:marTop w:val="0"/>
      <w:marBottom w:val="0"/>
      <w:divBdr>
        <w:top w:val="none" w:sz="0" w:space="0" w:color="auto"/>
        <w:left w:val="none" w:sz="0" w:space="0" w:color="auto"/>
        <w:bottom w:val="none" w:sz="0" w:space="0" w:color="auto"/>
        <w:right w:val="none" w:sz="0" w:space="0" w:color="auto"/>
      </w:divBdr>
    </w:div>
    <w:div w:id="1031151780">
      <w:bodyDiv w:val="1"/>
      <w:marLeft w:val="0"/>
      <w:marRight w:val="0"/>
      <w:marTop w:val="0"/>
      <w:marBottom w:val="0"/>
      <w:divBdr>
        <w:top w:val="none" w:sz="0" w:space="0" w:color="auto"/>
        <w:left w:val="none" w:sz="0" w:space="0" w:color="auto"/>
        <w:bottom w:val="none" w:sz="0" w:space="0" w:color="auto"/>
        <w:right w:val="none" w:sz="0" w:space="0" w:color="auto"/>
      </w:divBdr>
    </w:div>
    <w:div w:id="1034617390">
      <w:bodyDiv w:val="1"/>
      <w:marLeft w:val="0"/>
      <w:marRight w:val="0"/>
      <w:marTop w:val="0"/>
      <w:marBottom w:val="0"/>
      <w:divBdr>
        <w:top w:val="none" w:sz="0" w:space="0" w:color="auto"/>
        <w:left w:val="none" w:sz="0" w:space="0" w:color="auto"/>
        <w:bottom w:val="none" w:sz="0" w:space="0" w:color="auto"/>
        <w:right w:val="none" w:sz="0" w:space="0" w:color="auto"/>
      </w:divBdr>
    </w:div>
    <w:div w:id="1043602691">
      <w:bodyDiv w:val="1"/>
      <w:marLeft w:val="0"/>
      <w:marRight w:val="0"/>
      <w:marTop w:val="0"/>
      <w:marBottom w:val="0"/>
      <w:divBdr>
        <w:top w:val="none" w:sz="0" w:space="0" w:color="auto"/>
        <w:left w:val="none" w:sz="0" w:space="0" w:color="auto"/>
        <w:bottom w:val="none" w:sz="0" w:space="0" w:color="auto"/>
        <w:right w:val="none" w:sz="0" w:space="0" w:color="auto"/>
      </w:divBdr>
    </w:div>
    <w:div w:id="1049183186">
      <w:bodyDiv w:val="1"/>
      <w:marLeft w:val="0"/>
      <w:marRight w:val="0"/>
      <w:marTop w:val="0"/>
      <w:marBottom w:val="0"/>
      <w:divBdr>
        <w:top w:val="none" w:sz="0" w:space="0" w:color="auto"/>
        <w:left w:val="none" w:sz="0" w:space="0" w:color="auto"/>
        <w:bottom w:val="none" w:sz="0" w:space="0" w:color="auto"/>
        <w:right w:val="none" w:sz="0" w:space="0" w:color="auto"/>
      </w:divBdr>
    </w:div>
    <w:div w:id="1056658715">
      <w:bodyDiv w:val="1"/>
      <w:marLeft w:val="0"/>
      <w:marRight w:val="0"/>
      <w:marTop w:val="0"/>
      <w:marBottom w:val="0"/>
      <w:divBdr>
        <w:top w:val="none" w:sz="0" w:space="0" w:color="auto"/>
        <w:left w:val="none" w:sz="0" w:space="0" w:color="auto"/>
        <w:bottom w:val="none" w:sz="0" w:space="0" w:color="auto"/>
        <w:right w:val="none" w:sz="0" w:space="0" w:color="auto"/>
      </w:divBdr>
    </w:div>
    <w:div w:id="1059354303">
      <w:bodyDiv w:val="1"/>
      <w:marLeft w:val="0"/>
      <w:marRight w:val="0"/>
      <w:marTop w:val="0"/>
      <w:marBottom w:val="0"/>
      <w:divBdr>
        <w:top w:val="none" w:sz="0" w:space="0" w:color="auto"/>
        <w:left w:val="none" w:sz="0" w:space="0" w:color="auto"/>
        <w:bottom w:val="none" w:sz="0" w:space="0" w:color="auto"/>
        <w:right w:val="none" w:sz="0" w:space="0" w:color="auto"/>
      </w:divBdr>
    </w:div>
    <w:div w:id="1059983614">
      <w:bodyDiv w:val="1"/>
      <w:marLeft w:val="0"/>
      <w:marRight w:val="0"/>
      <w:marTop w:val="0"/>
      <w:marBottom w:val="0"/>
      <w:divBdr>
        <w:top w:val="none" w:sz="0" w:space="0" w:color="auto"/>
        <w:left w:val="none" w:sz="0" w:space="0" w:color="auto"/>
        <w:bottom w:val="none" w:sz="0" w:space="0" w:color="auto"/>
        <w:right w:val="none" w:sz="0" w:space="0" w:color="auto"/>
      </w:divBdr>
    </w:div>
    <w:div w:id="1069501040">
      <w:bodyDiv w:val="1"/>
      <w:marLeft w:val="0"/>
      <w:marRight w:val="0"/>
      <w:marTop w:val="0"/>
      <w:marBottom w:val="0"/>
      <w:divBdr>
        <w:top w:val="none" w:sz="0" w:space="0" w:color="auto"/>
        <w:left w:val="none" w:sz="0" w:space="0" w:color="auto"/>
        <w:bottom w:val="none" w:sz="0" w:space="0" w:color="auto"/>
        <w:right w:val="none" w:sz="0" w:space="0" w:color="auto"/>
      </w:divBdr>
    </w:div>
    <w:div w:id="1079205926">
      <w:bodyDiv w:val="1"/>
      <w:marLeft w:val="0"/>
      <w:marRight w:val="0"/>
      <w:marTop w:val="0"/>
      <w:marBottom w:val="0"/>
      <w:divBdr>
        <w:top w:val="none" w:sz="0" w:space="0" w:color="auto"/>
        <w:left w:val="none" w:sz="0" w:space="0" w:color="auto"/>
        <w:bottom w:val="none" w:sz="0" w:space="0" w:color="auto"/>
        <w:right w:val="none" w:sz="0" w:space="0" w:color="auto"/>
      </w:divBdr>
    </w:div>
    <w:div w:id="1087113592">
      <w:bodyDiv w:val="1"/>
      <w:marLeft w:val="0"/>
      <w:marRight w:val="0"/>
      <w:marTop w:val="0"/>
      <w:marBottom w:val="0"/>
      <w:divBdr>
        <w:top w:val="none" w:sz="0" w:space="0" w:color="auto"/>
        <w:left w:val="none" w:sz="0" w:space="0" w:color="auto"/>
        <w:bottom w:val="none" w:sz="0" w:space="0" w:color="auto"/>
        <w:right w:val="none" w:sz="0" w:space="0" w:color="auto"/>
      </w:divBdr>
    </w:div>
    <w:div w:id="1091853961">
      <w:bodyDiv w:val="1"/>
      <w:marLeft w:val="0"/>
      <w:marRight w:val="0"/>
      <w:marTop w:val="0"/>
      <w:marBottom w:val="0"/>
      <w:divBdr>
        <w:top w:val="none" w:sz="0" w:space="0" w:color="auto"/>
        <w:left w:val="none" w:sz="0" w:space="0" w:color="auto"/>
        <w:bottom w:val="none" w:sz="0" w:space="0" w:color="auto"/>
        <w:right w:val="none" w:sz="0" w:space="0" w:color="auto"/>
      </w:divBdr>
    </w:div>
    <w:div w:id="1093628894">
      <w:bodyDiv w:val="1"/>
      <w:marLeft w:val="0"/>
      <w:marRight w:val="0"/>
      <w:marTop w:val="0"/>
      <w:marBottom w:val="0"/>
      <w:divBdr>
        <w:top w:val="none" w:sz="0" w:space="0" w:color="auto"/>
        <w:left w:val="none" w:sz="0" w:space="0" w:color="auto"/>
        <w:bottom w:val="none" w:sz="0" w:space="0" w:color="auto"/>
        <w:right w:val="none" w:sz="0" w:space="0" w:color="auto"/>
      </w:divBdr>
    </w:div>
    <w:div w:id="1099369672">
      <w:bodyDiv w:val="1"/>
      <w:marLeft w:val="0"/>
      <w:marRight w:val="0"/>
      <w:marTop w:val="0"/>
      <w:marBottom w:val="0"/>
      <w:divBdr>
        <w:top w:val="none" w:sz="0" w:space="0" w:color="auto"/>
        <w:left w:val="none" w:sz="0" w:space="0" w:color="auto"/>
        <w:bottom w:val="none" w:sz="0" w:space="0" w:color="auto"/>
        <w:right w:val="none" w:sz="0" w:space="0" w:color="auto"/>
      </w:divBdr>
    </w:div>
    <w:div w:id="1101603689">
      <w:bodyDiv w:val="1"/>
      <w:marLeft w:val="0"/>
      <w:marRight w:val="0"/>
      <w:marTop w:val="0"/>
      <w:marBottom w:val="0"/>
      <w:divBdr>
        <w:top w:val="none" w:sz="0" w:space="0" w:color="auto"/>
        <w:left w:val="none" w:sz="0" w:space="0" w:color="auto"/>
        <w:bottom w:val="none" w:sz="0" w:space="0" w:color="auto"/>
        <w:right w:val="none" w:sz="0" w:space="0" w:color="auto"/>
      </w:divBdr>
    </w:div>
    <w:div w:id="1105348548">
      <w:bodyDiv w:val="1"/>
      <w:marLeft w:val="0"/>
      <w:marRight w:val="0"/>
      <w:marTop w:val="0"/>
      <w:marBottom w:val="0"/>
      <w:divBdr>
        <w:top w:val="none" w:sz="0" w:space="0" w:color="auto"/>
        <w:left w:val="none" w:sz="0" w:space="0" w:color="auto"/>
        <w:bottom w:val="none" w:sz="0" w:space="0" w:color="auto"/>
        <w:right w:val="none" w:sz="0" w:space="0" w:color="auto"/>
      </w:divBdr>
    </w:div>
    <w:div w:id="1110274732">
      <w:bodyDiv w:val="1"/>
      <w:marLeft w:val="0"/>
      <w:marRight w:val="0"/>
      <w:marTop w:val="0"/>
      <w:marBottom w:val="0"/>
      <w:divBdr>
        <w:top w:val="none" w:sz="0" w:space="0" w:color="auto"/>
        <w:left w:val="none" w:sz="0" w:space="0" w:color="auto"/>
        <w:bottom w:val="none" w:sz="0" w:space="0" w:color="auto"/>
        <w:right w:val="none" w:sz="0" w:space="0" w:color="auto"/>
      </w:divBdr>
    </w:div>
    <w:div w:id="1114327540">
      <w:bodyDiv w:val="1"/>
      <w:marLeft w:val="0"/>
      <w:marRight w:val="0"/>
      <w:marTop w:val="0"/>
      <w:marBottom w:val="0"/>
      <w:divBdr>
        <w:top w:val="none" w:sz="0" w:space="0" w:color="auto"/>
        <w:left w:val="none" w:sz="0" w:space="0" w:color="auto"/>
        <w:bottom w:val="none" w:sz="0" w:space="0" w:color="auto"/>
        <w:right w:val="none" w:sz="0" w:space="0" w:color="auto"/>
      </w:divBdr>
    </w:div>
    <w:div w:id="1116095016">
      <w:bodyDiv w:val="1"/>
      <w:marLeft w:val="0"/>
      <w:marRight w:val="0"/>
      <w:marTop w:val="0"/>
      <w:marBottom w:val="0"/>
      <w:divBdr>
        <w:top w:val="none" w:sz="0" w:space="0" w:color="auto"/>
        <w:left w:val="none" w:sz="0" w:space="0" w:color="auto"/>
        <w:bottom w:val="none" w:sz="0" w:space="0" w:color="auto"/>
        <w:right w:val="none" w:sz="0" w:space="0" w:color="auto"/>
      </w:divBdr>
    </w:div>
    <w:div w:id="1116482013">
      <w:bodyDiv w:val="1"/>
      <w:marLeft w:val="0"/>
      <w:marRight w:val="0"/>
      <w:marTop w:val="0"/>
      <w:marBottom w:val="0"/>
      <w:divBdr>
        <w:top w:val="none" w:sz="0" w:space="0" w:color="auto"/>
        <w:left w:val="none" w:sz="0" w:space="0" w:color="auto"/>
        <w:bottom w:val="none" w:sz="0" w:space="0" w:color="auto"/>
        <w:right w:val="none" w:sz="0" w:space="0" w:color="auto"/>
      </w:divBdr>
    </w:div>
    <w:div w:id="1131827753">
      <w:bodyDiv w:val="1"/>
      <w:marLeft w:val="0"/>
      <w:marRight w:val="0"/>
      <w:marTop w:val="0"/>
      <w:marBottom w:val="0"/>
      <w:divBdr>
        <w:top w:val="none" w:sz="0" w:space="0" w:color="auto"/>
        <w:left w:val="none" w:sz="0" w:space="0" w:color="auto"/>
        <w:bottom w:val="none" w:sz="0" w:space="0" w:color="auto"/>
        <w:right w:val="none" w:sz="0" w:space="0" w:color="auto"/>
      </w:divBdr>
    </w:div>
    <w:div w:id="1132358929">
      <w:bodyDiv w:val="1"/>
      <w:marLeft w:val="0"/>
      <w:marRight w:val="0"/>
      <w:marTop w:val="0"/>
      <w:marBottom w:val="0"/>
      <w:divBdr>
        <w:top w:val="none" w:sz="0" w:space="0" w:color="auto"/>
        <w:left w:val="none" w:sz="0" w:space="0" w:color="auto"/>
        <w:bottom w:val="none" w:sz="0" w:space="0" w:color="auto"/>
        <w:right w:val="none" w:sz="0" w:space="0" w:color="auto"/>
      </w:divBdr>
    </w:div>
    <w:div w:id="1133673580">
      <w:bodyDiv w:val="1"/>
      <w:marLeft w:val="0"/>
      <w:marRight w:val="0"/>
      <w:marTop w:val="0"/>
      <w:marBottom w:val="0"/>
      <w:divBdr>
        <w:top w:val="none" w:sz="0" w:space="0" w:color="auto"/>
        <w:left w:val="none" w:sz="0" w:space="0" w:color="auto"/>
        <w:bottom w:val="none" w:sz="0" w:space="0" w:color="auto"/>
        <w:right w:val="none" w:sz="0" w:space="0" w:color="auto"/>
      </w:divBdr>
    </w:div>
    <w:div w:id="1138104744">
      <w:bodyDiv w:val="1"/>
      <w:marLeft w:val="0"/>
      <w:marRight w:val="0"/>
      <w:marTop w:val="0"/>
      <w:marBottom w:val="0"/>
      <w:divBdr>
        <w:top w:val="none" w:sz="0" w:space="0" w:color="auto"/>
        <w:left w:val="none" w:sz="0" w:space="0" w:color="auto"/>
        <w:bottom w:val="none" w:sz="0" w:space="0" w:color="auto"/>
        <w:right w:val="none" w:sz="0" w:space="0" w:color="auto"/>
      </w:divBdr>
    </w:div>
    <w:div w:id="1141534138">
      <w:bodyDiv w:val="1"/>
      <w:marLeft w:val="0"/>
      <w:marRight w:val="0"/>
      <w:marTop w:val="0"/>
      <w:marBottom w:val="0"/>
      <w:divBdr>
        <w:top w:val="none" w:sz="0" w:space="0" w:color="auto"/>
        <w:left w:val="none" w:sz="0" w:space="0" w:color="auto"/>
        <w:bottom w:val="none" w:sz="0" w:space="0" w:color="auto"/>
        <w:right w:val="none" w:sz="0" w:space="0" w:color="auto"/>
      </w:divBdr>
    </w:div>
    <w:div w:id="1141576607">
      <w:bodyDiv w:val="1"/>
      <w:marLeft w:val="0"/>
      <w:marRight w:val="0"/>
      <w:marTop w:val="0"/>
      <w:marBottom w:val="0"/>
      <w:divBdr>
        <w:top w:val="none" w:sz="0" w:space="0" w:color="auto"/>
        <w:left w:val="none" w:sz="0" w:space="0" w:color="auto"/>
        <w:bottom w:val="none" w:sz="0" w:space="0" w:color="auto"/>
        <w:right w:val="none" w:sz="0" w:space="0" w:color="auto"/>
      </w:divBdr>
    </w:div>
    <w:div w:id="1142304716">
      <w:bodyDiv w:val="1"/>
      <w:marLeft w:val="0"/>
      <w:marRight w:val="0"/>
      <w:marTop w:val="0"/>
      <w:marBottom w:val="0"/>
      <w:divBdr>
        <w:top w:val="none" w:sz="0" w:space="0" w:color="auto"/>
        <w:left w:val="none" w:sz="0" w:space="0" w:color="auto"/>
        <w:bottom w:val="none" w:sz="0" w:space="0" w:color="auto"/>
        <w:right w:val="none" w:sz="0" w:space="0" w:color="auto"/>
      </w:divBdr>
    </w:div>
    <w:div w:id="1144543425">
      <w:bodyDiv w:val="1"/>
      <w:marLeft w:val="0"/>
      <w:marRight w:val="0"/>
      <w:marTop w:val="0"/>
      <w:marBottom w:val="0"/>
      <w:divBdr>
        <w:top w:val="none" w:sz="0" w:space="0" w:color="auto"/>
        <w:left w:val="none" w:sz="0" w:space="0" w:color="auto"/>
        <w:bottom w:val="none" w:sz="0" w:space="0" w:color="auto"/>
        <w:right w:val="none" w:sz="0" w:space="0" w:color="auto"/>
      </w:divBdr>
    </w:div>
    <w:div w:id="1145783902">
      <w:bodyDiv w:val="1"/>
      <w:marLeft w:val="0"/>
      <w:marRight w:val="0"/>
      <w:marTop w:val="0"/>
      <w:marBottom w:val="0"/>
      <w:divBdr>
        <w:top w:val="none" w:sz="0" w:space="0" w:color="auto"/>
        <w:left w:val="none" w:sz="0" w:space="0" w:color="auto"/>
        <w:bottom w:val="none" w:sz="0" w:space="0" w:color="auto"/>
        <w:right w:val="none" w:sz="0" w:space="0" w:color="auto"/>
      </w:divBdr>
    </w:div>
    <w:div w:id="1148012379">
      <w:bodyDiv w:val="1"/>
      <w:marLeft w:val="0"/>
      <w:marRight w:val="0"/>
      <w:marTop w:val="0"/>
      <w:marBottom w:val="0"/>
      <w:divBdr>
        <w:top w:val="none" w:sz="0" w:space="0" w:color="auto"/>
        <w:left w:val="none" w:sz="0" w:space="0" w:color="auto"/>
        <w:bottom w:val="none" w:sz="0" w:space="0" w:color="auto"/>
        <w:right w:val="none" w:sz="0" w:space="0" w:color="auto"/>
      </w:divBdr>
    </w:div>
    <w:div w:id="1152135157">
      <w:bodyDiv w:val="1"/>
      <w:marLeft w:val="0"/>
      <w:marRight w:val="0"/>
      <w:marTop w:val="0"/>
      <w:marBottom w:val="0"/>
      <w:divBdr>
        <w:top w:val="none" w:sz="0" w:space="0" w:color="auto"/>
        <w:left w:val="none" w:sz="0" w:space="0" w:color="auto"/>
        <w:bottom w:val="none" w:sz="0" w:space="0" w:color="auto"/>
        <w:right w:val="none" w:sz="0" w:space="0" w:color="auto"/>
      </w:divBdr>
    </w:div>
    <w:div w:id="1163160840">
      <w:bodyDiv w:val="1"/>
      <w:marLeft w:val="0"/>
      <w:marRight w:val="0"/>
      <w:marTop w:val="0"/>
      <w:marBottom w:val="0"/>
      <w:divBdr>
        <w:top w:val="none" w:sz="0" w:space="0" w:color="auto"/>
        <w:left w:val="none" w:sz="0" w:space="0" w:color="auto"/>
        <w:bottom w:val="none" w:sz="0" w:space="0" w:color="auto"/>
        <w:right w:val="none" w:sz="0" w:space="0" w:color="auto"/>
      </w:divBdr>
    </w:div>
    <w:div w:id="1164006513">
      <w:bodyDiv w:val="1"/>
      <w:marLeft w:val="0"/>
      <w:marRight w:val="0"/>
      <w:marTop w:val="0"/>
      <w:marBottom w:val="0"/>
      <w:divBdr>
        <w:top w:val="none" w:sz="0" w:space="0" w:color="auto"/>
        <w:left w:val="none" w:sz="0" w:space="0" w:color="auto"/>
        <w:bottom w:val="none" w:sz="0" w:space="0" w:color="auto"/>
        <w:right w:val="none" w:sz="0" w:space="0" w:color="auto"/>
      </w:divBdr>
    </w:div>
    <w:div w:id="1189366307">
      <w:bodyDiv w:val="1"/>
      <w:marLeft w:val="0"/>
      <w:marRight w:val="0"/>
      <w:marTop w:val="0"/>
      <w:marBottom w:val="0"/>
      <w:divBdr>
        <w:top w:val="none" w:sz="0" w:space="0" w:color="auto"/>
        <w:left w:val="none" w:sz="0" w:space="0" w:color="auto"/>
        <w:bottom w:val="none" w:sz="0" w:space="0" w:color="auto"/>
        <w:right w:val="none" w:sz="0" w:space="0" w:color="auto"/>
      </w:divBdr>
    </w:div>
    <w:div w:id="1194152017">
      <w:bodyDiv w:val="1"/>
      <w:marLeft w:val="0"/>
      <w:marRight w:val="0"/>
      <w:marTop w:val="0"/>
      <w:marBottom w:val="0"/>
      <w:divBdr>
        <w:top w:val="none" w:sz="0" w:space="0" w:color="auto"/>
        <w:left w:val="none" w:sz="0" w:space="0" w:color="auto"/>
        <w:bottom w:val="none" w:sz="0" w:space="0" w:color="auto"/>
        <w:right w:val="none" w:sz="0" w:space="0" w:color="auto"/>
      </w:divBdr>
    </w:div>
    <w:div w:id="1196187695">
      <w:bodyDiv w:val="1"/>
      <w:marLeft w:val="0"/>
      <w:marRight w:val="0"/>
      <w:marTop w:val="0"/>
      <w:marBottom w:val="0"/>
      <w:divBdr>
        <w:top w:val="none" w:sz="0" w:space="0" w:color="auto"/>
        <w:left w:val="none" w:sz="0" w:space="0" w:color="auto"/>
        <w:bottom w:val="none" w:sz="0" w:space="0" w:color="auto"/>
        <w:right w:val="none" w:sz="0" w:space="0" w:color="auto"/>
      </w:divBdr>
    </w:div>
    <w:div w:id="1197546181">
      <w:bodyDiv w:val="1"/>
      <w:marLeft w:val="0"/>
      <w:marRight w:val="0"/>
      <w:marTop w:val="0"/>
      <w:marBottom w:val="0"/>
      <w:divBdr>
        <w:top w:val="none" w:sz="0" w:space="0" w:color="auto"/>
        <w:left w:val="none" w:sz="0" w:space="0" w:color="auto"/>
        <w:bottom w:val="none" w:sz="0" w:space="0" w:color="auto"/>
        <w:right w:val="none" w:sz="0" w:space="0" w:color="auto"/>
      </w:divBdr>
    </w:div>
    <w:div w:id="1199196470">
      <w:bodyDiv w:val="1"/>
      <w:marLeft w:val="0"/>
      <w:marRight w:val="0"/>
      <w:marTop w:val="0"/>
      <w:marBottom w:val="0"/>
      <w:divBdr>
        <w:top w:val="none" w:sz="0" w:space="0" w:color="auto"/>
        <w:left w:val="none" w:sz="0" w:space="0" w:color="auto"/>
        <w:bottom w:val="none" w:sz="0" w:space="0" w:color="auto"/>
        <w:right w:val="none" w:sz="0" w:space="0" w:color="auto"/>
      </w:divBdr>
    </w:div>
    <w:div w:id="1206795723">
      <w:bodyDiv w:val="1"/>
      <w:marLeft w:val="0"/>
      <w:marRight w:val="0"/>
      <w:marTop w:val="0"/>
      <w:marBottom w:val="0"/>
      <w:divBdr>
        <w:top w:val="none" w:sz="0" w:space="0" w:color="auto"/>
        <w:left w:val="none" w:sz="0" w:space="0" w:color="auto"/>
        <w:bottom w:val="none" w:sz="0" w:space="0" w:color="auto"/>
        <w:right w:val="none" w:sz="0" w:space="0" w:color="auto"/>
      </w:divBdr>
    </w:div>
    <w:div w:id="1221358130">
      <w:bodyDiv w:val="1"/>
      <w:marLeft w:val="0"/>
      <w:marRight w:val="0"/>
      <w:marTop w:val="0"/>
      <w:marBottom w:val="0"/>
      <w:divBdr>
        <w:top w:val="none" w:sz="0" w:space="0" w:color="auto"/>
        <w:left w:val="none" w:sz="0" w:space="0" w:color="auto"/>
        <w:bottom w:val="none" w:sz="0" w:space="0" w:color="auto"/>
        <w:right w:val="none" w:sz="0" w:space="0" w:color="auto"/>
      </w:divBdr>
    </w:div>
    <w:div w:id="1221861106">
      <w:bodyDiv w:val="1"/>
      <w:marLeft w:val="0"/>
      <w:marRight w:val="0"/>
      <w:marTop w:val="0"/>
      <w:marBottom w:val="0"/>
      <w:divBdr>
        <w:top w:val="none" w:sz="0" w:space="0" w:color="auto"/>
        <w:left w:val="none" w:sz="0" w:space="0" w:color="auto"/>
        <w:bottom w:val="none" w:sz="0" w:space="0" w:color="auto"/>
        <w:right w:val="none" w:sz="0" w:space="0" w:color="auto"/>
      </w:divBdr>
    </w:div>
    <w:div w:id="1233781151">
      <w:bodyDiv w:val="1"/>
      <w:marLeft w:val="0"/>
      <w:marRight w:val="0"/>
      <w:marTop w:val="0"/>
      <w:marBottom w:val="0"/>
      <w:divBdr>
        <w:top w:val="none" w:sz="0" w:space="0" w:color="auto"/>
        <w:left w:val="none" w:sz="0" w:space="0" w:color="auto"/>
        <w:bottom w:val="none" w:sz="0" w:space="0" w:color="auto"/>
        <w:right w:val="none" w:sz="0" w:space="0" w:color="auto"/>
      </w:divBdr>
    </w:div>
    <w:div w:id="1235314732">
      <w:bodyDiv w:val="1"/>
      <w:marLeft w:val="0"/>
      <w:marRight w:val="0"/>
      <w:marTop w:val="0"/>
      <w:marBottom w:val="0"/>
      <w:divBdr>
        <w:top w:val="none" w:sz="0" w:space="0" w:color="auto"/>
        <w:left w:val="none" w:sz="0" w:space="0" w:color="auto"/>
        <w:bottom w:val="none" w:sz="0" w:space="0" w:color="auto"/>
        <w:right w:val="none" w:sz="0" w:space="0" w:color="auto"/>
      </w:divBdr>
    </w:div>
    <w:div w:id="1235553713">
      <w:bodyDiv w:val="1"/>
      <w:marLeft w:val="0"/>
      <w:marRight w:val="0"/>
      <w:marTop w:val="0"/>
      <w:marBottom w:val="0"/>
      <w:divBdr>
        <w:top w:val="none" w:sz="0" w:space="0" w:color="auto"/>
        <w:left w:val="none" w:sz="0" w:space="0" w:color="auto"/>
        <w:bottom w:val="none" w:sz="0" w:space="0" w:color="auto"/>
        <w:right w:val="none" w:sz="0" w:space="0" w:color="auto"/>
      </w:divBdr>
    </w:div>
    <w:div w:id="1236743243">
      <w:bodyDiv w:val="1"/>
      <w:marLeft w:val="0"/>
      <w:marRight w:val="0"/>
      <w:marTop w:val="0"/>
      <w:marBottom w:val="0"/>
      <w:divBdr>
        <w:top w:val="none" w:sz="0" w:space="0" w:color="auto"/>
        <w:left w:val="none" w:sz="0" w:space="0" w:color="auto"/>
        <w:bottom w:val="none" w:sz="0" w:space="0" w:color="auto"/>
        <w:right w:val="none" w:sz="0" w:space="0" w:color="auto"/>
      </w:divBdr>
    </w:div>
    <w:div w:id="1238830420">
      <w:bodyDiv w:val="1"/>
      <w:marLeft w:val="0"/>
      <w:marRight w:val="0"/>
      <w:marTop w:val="0"/>
      <w:marBottom w:val="0"/>
      <w:divBdr>
        <w:top w:val="none" w:sz="0" w:space="0" w:color="auto"/>
        <w:left w:val="none" w:sz="0" w:space="0" w:color="auto"/>
        <w:bottom w:val="none" w:sz="0" w:space="0" w:color="auto"/>
        <w:right w:val="none" w:sz="0" w:space="0" w:color="auto"/>
      </w:divBdr>
    </w:div>
    <w:div w:id="1246845758">
      <w:bodyDiv w:val="1"/>
      <w:marLeft w:val="0"/>
      <w:marRight w:val="0"/>
      <w:marTop w:val="0"/>
      <w:marBottom w:val="0"/>
      <w:divBdr>
        <w:top w:val="none" w:sz="0" w:space="0" w:color="auto"/>
        <w:left w:val="none" w:sz="0" w:space="0" w:color="auto"/>
        <w:bottom w:val="none" w:sz="0" w:space="0" w:color="auto"/>
        <w:right w:val="none" w:sz="0" w:space="0" w:color="auto"/>
      </w:divBdr>
    </w:div>
    <w:div w:id="1255434186">
      <w:bodyDiv w:val="1"/>
      <w:marLeft w:val="0"/>
      <w:marRight w:val="0"/>
      <w:marTop w:val="0"/>
      <w:marBottom w:val="0"/>
      <w:divBdr>
        <w:top w:val="none" w:sz="0" w:space="0" w:color="auto"/>
        <w:left w:val="none" w:sz="0" w:space="0" w:color="auto"/>
        <w:bottom w:val="none" w:sz="0" w:space="0" w:color="auto"/>
        <w:right w:val="none" w:sz="0" w:space="0" w:color="auto"/>
      </w:divBdr>
    </w:div>
    <w:div w:id="1255475001">
      <w:bodyDiv w:val="1"/>
      <w:marLeft w:val="0"/>
      <w:marRight w:val="0"/>
      <w:marTop w:val="0"/>
      <w:marBottom w:val="0"/>
      <w:divBdr>
        <w:top w:val="none" w:sz="0" w:space="0" w:color="auto"/>
        <w:left w:val="none" w:sz="0" w:space="0" w:color="auto"/>
        <w:bottom w:val="none" w:sz="0" w:space="0" w:color="auto"/>
        <w:right w:val="none" w:sz="0" w:space="0" w:color="auto"/>
      </w:divBdr>
    </w:div>
    <w:div w:id="1258706874">
      <w:bodyDiv w:val="1"/>
      <w:marLeft w:val="0"/>
      <w:marRight w:val="0"/>
      <w:marTop w:val="0"/>
      <w:marBottom w:val="0"/>
      <w:divBdr>
        <w:top w:val="none" w:sz="0" w:space="0" w:color="auto"/>
        <w:left w:val="none" w:sz="0" w:space="0" w:color="auto"/>
        <w:bottom w:val="none" w:sz="0" w:space="0" w:color="auto"/>
        <w:right w:val="none" w:sz="0" w:space="0" w:color="auto"/>
      </w:divBdr>
    </w:div>
    <w:div w:id="1258833088">
      <w:bodyDiv w:val="1"/>
      <w:marLeft w:val="0"/>
      <w:marRight w:val="0"/>
      <w:marTop w:val="0"/>
      <w:marBottom w:val="0"/>
      <w:divBdr>
        <w:top w:val="none" w:sz="0" w:space="0" w:color="auto"/>
        <w:left w:val="none" w:sz="0" w:space="0" w:color="auto"/>
        <w:bottom w:val="none" w:sz="0" w:space="0" w:color="auto"/>
        <w:right w:val="none" w:sz="0" w:space="0" w:color="auto"/>
      </w:divBdr>
    </w:div>
    <w:div w:id="1259094766">
      <w:bodyDiv w:val="1"/>
      <w:marLeft w:val="0"/>
      <w:marRight w:val="0"/>
      <w:marTop w:val="0"/>
      <w:marBottom w:val="0"/>
      <w:divBdr>
        <w:top w:val="none" w:sz="0" w:space="0" w:color="auto"/>
        <w:left w:val="none" w:sz="0" w:space="0" w:color="auto"/>
        <w:bottom w:val="none" w:sz="0" w:space="0" w:color="auto"/>
        <w:right w:val="none" w:sz="0" w:space="0" w:color="auto"/>
      </w:divBdr>
    </w:div>
    <w:div w:id="1270895625">
      <w:bodyDiv w:val="1"/>
      <w:marLeft w:val="0"/>
      <w:marRight w:val="0"/>
      <w:marTop w:val="0"/>
      <w:marBottom w:val="0"/>
      <w:divBdr>
        <w:top w:val="none" w:sz="0" w:space="0" w:color="auto"/>
        <w:left w:val="none" w:sz="0" w:space="0" w:color="auto"/>
        <w:bottom w:val="none" w:sz="0" w:space="0" w:color="auto"/>
        <w:right w:val="none" w:sz="0" w:space="0" w:color="auto"/>
      </w:divBdr>
    </w:div>
    <w:div w:id="1294098996">
      <w:bodyDiv w:val="1"/>
      <w:marLeft w:val="0"/>
      <w:marRight w:val="0"/>
      <w:marTop w:val="0"/>
      <w:marBottom w:val="0"/>
      <w:divBdr>
        <w:top w:val="none" w:sz="0" w:space="0" w:color="auto"/>
        <w:left w:val="none" w:sz="0" w:space="0" w:color="auto"/>
        <w:bottom w:val="none" w:sz="0" w:space="0" w:color="auto"/>
        <w:right w:val="none" w:sz="0" w:space="0" w:color="auto"/>
      </w:divBdr>
    </w:div>
    <w:div w:id="1300959146">
      <w:bodyDiv w:val="1"/>
      <w:marLeft w:val="0"/>
      <w:marRight w:val="0"/>
      <w:marTop w:val="0"/>
      <w:marBottom w:val="0"/>
      <w:divBdr>
        <w:top w:val="none" w:sz="0" w:space="0" w:color="auto"/>
        <w:left w:val="none" w:sz="0" w:space="0" w:color="auto"/>
        <w:bottom w:val="none" w:sz="0" w:space="0" w:color="auto"/>
        <w:right w:val="none" w:sz="0" w:space="0" w:color="auto"/>
      </w:divBdr>
    </w:div>
    <w:div w:id="1312831676">
      <w:bodyDiv w:val="1"/>
      <w:marLeft w:val="0"/>
      <w:marRight w:val="0"/>
      <w:marTop w:val="0"/>
      <w:marBottom w:val="0"/>
      <w:divBdr>
        <w:top w:val="none" w:sz="0" w:space="0" w:color="auto"/>
        <w:left w:val="none" w:sz="0" w:space="0" w:color="auto"/>
        <w:bottom w:val="none" w:sz="0" w:space="0" w:color="auto"/>
        <w:right w:val="none" w:sz="0" w:space="0" w:color="auto"/>
      </w:divBdr>
    </w:div>
    <w:div w:id="1313098294">
      <w:bodyDiv w:val="1"/>
      <w:marLeft w:val="0"/>
      <w:marRight w:val="0"/>
      <w:marTop w:val="0"/>
      <w:marBottom w:val="0"/>
      <w:divBdr>
        <w:top w:val="none" w:sz="0" w:space="0" w:color="auto"/>
        <w:left w:val="none" w:sz="0" w:space="0" w:color="auto"/>
        <w:bottom w:val="none" w:sz="0" w:space="0" w:color="auto"/>
        <w:right w:val="none" w:sz="0" w:space="0" w:color="auto"/>
      </w:divBdr>
    </w:div>
    <w:div w:id="1319310028">
      <w:bodyDiv w:val="1"/>
      <w:marLeft w:val="0"/>
      <w:marRight w:val="0"/>
      <w:marTop w:val="0"/>
      <w:marBottom w:val="0"/>
      <w:divBdr>
        <w:top w:val="none" w:sz="0" w:space="0" w:color="auto"/>
        <w:left w:val="none" w:sz="0" w:space="0" w:color="auto"/>
        <w:bottom w:val="none" w:sz="0" w:space="0" w:color="auto"/>
        <w:right w:val="none" w:sz="0" w:space="0" w:color="auto"/>
      </w:divBdr>
    </w:div>
    <w:div w:id="1321545716">
      <w:bodyDiv w:val="1"/>
      <w:marLeft w:val="0"/>
      <w:marRight w:val="0"/>
      <w:marTop w:val="0"/>
      <w:marBottom w:val="0"/>
      <w:divBdr>
        <w:top w:val="none" w:sz="0" w:space="0" w:color="auto"/>
        <w:left w:val="none" w:sz="0" w:space="0" w:color="auto"/>
        <w:bottom w:val="none" w:sz="0" w:space="0" w:color="auto"/>
        <w:right w:val="none" w:sz="0" w:space="0" w:color="auto"/>
      </w:divBdr>
    </w:div>
    <w:div w:id="1329015242">
      <w:bodyDiv w:val="1"/>
      <w:marLeft w:val="0"/>
      <w:marRight w:val="0"/>
      <w:marTop w:val="0"/>
      <w:marBottom w:val="0"/>
      <w:divBdr>
        <w:top w:val="none" w:sz="0" w:space="0" w:color="auto"/>
        <w:left w:val="none" w:sz="0" w:space="0" w:color="auto"/>
        <w:bottom w:val="none" w:sz="0" w:space="0" w:color="auto"/>
        <w:right w:val="none" w:sz="0" w:space="0" w:color="auto"/>
      </w:divBdr>
    </w:div>
    <w:div w:id="1331563932">
      <w:bodyDiv w:val="1"/>
      <w:marLeft w:val="0"/>
      <w:marRight w:val="0"/>
      <w:marTop w:val="0"/>
      <w:marBottom w:val="0"/>
      <w:divBdr>
        <w:top w:val="none" w:sz="0" w:space="0" w:color="auto"/>
        <w:left w:val="none" w:sz="0" w:space="0" w:color="auto"/>
        <w:bottom w:val="none" w:sz="0" w:space="0" w:color="auto"/>
        <w:right w:val="none" w:sz="0" w:space="0" w:color="auto"/>
      </w:divBdr>
    </w:div>
    <w:div w:id="1331907976">
      <w:bodyDiv w:val="1"/>
      <w:marLeft w:val="0"/>
      <w:marRight w:val="0"/>
      <w:marTop w:val="0"/>
      <w:marBottom w:val="0"/>
      <w:divBdr>
        <w:top w:val="none" w:sz="0" w:space="0" w:color="auto"/>
        <w:left w:val="none" w:sz="0" w:space="0" w:color="auto"/>
        <w:bottom w:val="none" w:sz="0" w:space="0" w:color="auto"/>
        <w:right w:val="none" w:sz="0" w:space="0" w:color="auto"/>
      </w:divBdr>
    </w:div>
    <w:div w:id="1336568182">
      <w:bodyDiv w:val="1"/>
      <w:marLeft w:val="0"/>
      <w:marRight w:val="0"/>
      <w:marTop w:val="0"/>
      <w:marBottom w:val="0"/>
      <w:divBdr>
        <w:top w:val="none" w:sz="0" w:space="0" w:color="auto"/>
        <w:left w:val="none" w:sz="0" w:space="0" w:color="auto"/>
        <w:bottom w:val="none" w:sz="0" w:space="0" w:color="auto"/>
        <w:right w:val="none" w:sz="0" w:space="0" w:color="auto"/>
      </w:divBdr>
    </w:div>
    <w:div w:id="1336958545">
      <w:bodyDiv w:val="1"/>
      <w:marLeft w:val="0"/>
      <w:marRight w:val="0"/>
      <w:marTop w:val="0"/>
      <w:marBottom w:val="0"/>
      <w:divBdr>
        <w:top w:val="none" w:sz="0" w:space="0" w:color="auto"/>
        <w:left w:val="none" w:sz="0" w:space="0" w:color="auto"/>
        <w:bottom w:val="none" w:sz="0" w:space="0" w:color="auto"/>
        <w:right w:val="none" w:sz="0" w:space="0" w:color="auto"/>
      </w:divBdr>
    </w:div>
    <w:div w:id="1337608698">
      <w:bodyDiv w:val="1"/>
      <w:marLeft w:val="0"/>
      <w:marRight w:val="0"/>
      <w:marTop w:val="0"/>
      <w:marBottom w:val="0"/>
      <w:divBdr>
        <w:top w:val="none" w:sz="0" w:space="0" w:color="auto"/>
        <w:left w:val="none" w:sz="0" w:space="0" w:color="auto"/>
        <w:bottom w:val="none" w:sz="0" w:space="0" w:color="auto"/>
        <w:right w:val="none" w:sz="0" w:space="0" w:color="auto"/>
      </w:divBdr>
    </w:div>
    <w:div w:id="1337727321">
      <w:bodyDiv w:val="1"/>
      <w:marLeft w:val="0"/>
      <w:marRight w:val="0"/>
      <w:marTop w:val="0"/>
      <w:marBottom w:val="0"/>
      <w:divBdr>
        <w:top w:val="none" w:sz="0" w:space="0" w:color="auto"/>
        <w:left w:val="none" w:sz="0" w:space="0" w:color="auto"/>
        <w:bottom w:val="none" w:sz="0" w:space="0" w:color="auto"/>
        <w:right w:val="none" w:sz="0" w:space="0" w:color="auto"/>
      </w:divBdr>
    </w:div>
    <w:div w:id="1339575446">
      <w:bodyDiv w:val="1"/>
      <w:marLeft w:val="0"/>
      <w:marRight w:val="0"/>
      <w:marTop w:val="0"/>
      <w:marBottom w:val="0"/>
      <w:divBdr>
        <w:top w:val="none" w:sz="0" w:space="0" w:color="auto"/>
        <w:left w:val="none" w:sz="0" w:space="0" w:color="auto"/>
        <w:bottom w:val="none" w:sz="0" w:space="0" w:color="auto"/>
        <w:right w:val="none" w:sz="0" w:space="0" w:color="auto"/>
      </w:divBdr>
    </w:div>
    <w:div w:id="1340231321">
      <w:bodyDiv w:val="1"/>
      <w:marLeft w:val="0"/>
      <w:marRight w:val="0"/>
      <w:marTop w:val="0"/>
      <w:marBottom w:val="0"/>
      <w:divBdr>
        <w:top w:val="none" w:sz="0" w:space="0" w:color="auto"/>
        <w:left w:val="none" w:sz="0" w:space="0" w:color="auto"/>
        <w:bottom w:val="none" w:sz="0" w:space="0" w:color="auto"/>
        <w:right w:val="none" w:sz="0" w:space="0" w:color="auto"/>
      </w:divBdr>
    </w:div>
    <w:div w:id="1340540736">
      <w:bodyDiv w:val="1"/>
      <w:marLeft w:val="0"/>
      <w:marRight w:val="0"/>
      <w:marTop w:val="0"/>
      <w:marBottom w:val="0"/>
      <w:divBdr>
        <w:top w:val="none" w:sz="0" w:space="0" w:color="auto"/>
        <w:left w:val="none" w:sz="0" w:space="0" w:color="auto"/>
        <w:bottom w:val="none" w:sz="0" w:space="0" w:color="auto"/>
        <w:right w:val="none" w:sz="0" w:space="0" w:color="auto"/>
      </w:divBdr>
    </w:div>
    <w:div w:id="1341540693">
      <w:bodyDiv w:val="1"/>
      <w:marLeft w:val="0"/>
      <w:marRight w:val="0"/>
      <w:marTop w:val="0"/>
      <w:marBottom w:val="0"/>
      <w:divBdr>
        <w:top w:val="none" w:sz="0" w:space="0" w:color="auto"/>
        <w:left w:val="none" w:sz="0" w:space="0" w:color="auto"/>
        <w:bottom w:val="none" w:sz="0" w:space="0" w:color="auto"/>
        <w:right w:val="none" w:sz="0" w:space="0" w:color="auto"/>
      </w:divBdr>
    </w:div>
    <w:div w:id="1348680204">
      <w:bodyDiv w:val="1"/>
      <w:marLeft w:val="0"/>
      <w:marRight w:val="0"/>
      <w:marTop w:val="0"/>
      <w:marBottom w:val="0"/>
      <w:divBdr>
        <w:top w:val="none" w:sz="0" w:space="0" w:color="auto"/>
        <w:left w:val="none" w:sz="0" w:space="0" w:color="auto"/>
        <w:bottom w:val="none" w:sz="0" w:space="0" w:color="auto"/>
        <w:right w:val="none" w:sz="0" w:space="0" w:color="auto"/>
      </w:divBdr>
    </w:div>
    <w:div w:id="1363435482">
      <w:bodyDiv w:val="1"/>
      <w:marLeft w:val="0"/>
      <w:marRight w:val="0"/>
      <w:marTop w:val="0"/>
      <w:marBottom w:val="0"/>
      <w:divBdr>
        <w:top w:val="none" w:sz="0" w:space="0" w:color="auto"/>
        <w:left w:val="none" w:sz="0" w:space="0" w:color="auto"/>
        <w:bottom w:val="none" w:sz="0" w:space="0" w:color="auto"/>
        <w:right w:val="none" w:sz="0" w:space="0" w:color="auto"/>
      </w:divBdr>
    </w:div>
    <w:div w:id="1370106620">
      <w:bodyDiv w:val="1"/>
      <w:marLeft w:val="0"/>
      <w:marRight w:val="0"/>
      <w:marTop w:val="0"/>
      <w:marBottom w:val="0"/>
      <w:divBdr>
        <w:top w:val="none" w:sz="0" w:space="0" w:color="auto"/>
        <w:left w:val="none" w:sz="0" w:space="0" w:color="auto"/>
        <w:bottom w:val="none" w:sz="0" w:space="0" w:color="auto"/>
        <w:right w:val="none" w:sz="0" w:space="0" w:color="auto"/>
      </w:divBdr>
    </w:div>
    <w:div w:id="1371028215">
      <w:bodyDiv w:val="1"/>
      <w:marLeft w:val="0"/>
      <w:marRight w:val="0"/>
      <w:marTop w:val="0"/>
      <w:marBottom w:val="0"/>
      <w:divBdr>
        <w:top w:val="none" w:sz="0" w:space="0" w:color="auto"/>
        <w:left w:val="none" w:sz="0" w:space="0" w:color="auto"/>
        <w:bottom w:val="none" w:sz="0" w:space="0" w:color="auto"/>
        <w:right w:val="none" w:sz="0" w:space="0" w:color="auto"/>
      </w:divBdr>
    </w:div>
    <w:div w:id="1375622626">
      <w:bodyDiv w:val="1"/>
      <w:marLeft w:val="0"/>
      <w:marRight w:val="0"/>
      <w:marTop w:val="0"/>
      <w:marBottom w:val="0"/>
      <w:divBdr>
        <w:top w:val="none" w:sz="0" w:space="0" w:color="auto"/>
        <w:left w:val="none" w:sz="0" w:space="0" w:color="auto"/>
        <w:bottom w:val="none" w:sz="0" w:space="0" w:color="auto"/>
        <w:right w:val="none" w:sz="0" w:space="0" w:color="auto"/>
      </w:divBdr>
    </w:div>
    <w:div w:id="1378359636">
      <w:bodyDiv w:val="1"/>
      <w:marLeft w:val="0"/>
      <w:marRight w:val="0"/>
      <w:marTop w:val="0"/>
      <w:marBottom w:val="0"/>
      <w:divBdr>
        <w:top w:val="none" w:sz="0" w:space="0" w:color="auto"/>
        <w:left w:val="none" w:sz="0" w:space="0" w:color="auto"/>
        <w:bottom w:val="none" w:sz="0" w:space="0" w:color="auto"/>
        <w:right w:val="none" w:sz="0" w:space="0" w:color="auto"/>
      </w:divBdr>
    </w:div>
    <w:div w:id="1389760911">
      <w:bodyDiv w:val="1"/>
      <w:marLeft w:val="0"/>
      <w:marRight w:val="0"/>
      <w:marTop w:val="0"/>
      <w:marBottom w:val="0"/>
      <w:divBdr>
        <w:top w:val="none" w:sz="0" w:space="0" w:color="auto"/>
        <w:left w:val="none" w:sz="0" w:space="0" w:color="auto"/>
        <w:bottom w:val="none" w:sz="0" w:space="0" w:color="auto"/>
        <w:right w:val="none" w:sz="0" w:space="0" w:color="auto"/>
      </w:divBdr>
    </w:div>
    <w:div w:id="1392267497">
      <w:bodyDiv w:val="1"/>
      <w:marLeft w:val="0"/>
      <w:marRight w:val="0"/>
      <w:marTop w:val="0"/>
      <w:marBottom w:val="0"/>
      <w:divBdr>
        <w:top w:val="none" w:sz="0" w:space="0" w:color="auto"/>
        <w:left w:val="none" w:sz="0" w:space="0" w:color="auto"/>
        <w:bottom w:val="none" w:sz="0" w:space="0" w:color="auto"/>
        <w:right w:val="none" w:sz="0" w:space="0" w:color="auto"/>
      </w:divBdr>
    </w:div>
    <w:div w:id="1392581570">
      <w:bodyDiv w:val="1"/>
      <w:marLeft w:val="0"/>
      <w:marRight w:val="0"/>
      <w:marTop w:val="0"/>
      <w:marBottom w:val="0"/>
      <w:divBdr>
        <w:top w:val="none" w:sz="0" w:space="0" w:color="auto"/>
        <w:left w:val="none" w:sz="0" w:space="0" w:color="auto"/>
        <w:bottom w:val="none" w:sz="0" w:space="0" w:color="auto"/>
        <w:right w:val="none" w:sz="0" w:space="0" w:color="auto"/>
      </w:divBdr>
    </w:div>
    <w:div w:id="1392730566">
      <w:bodyDiv w:val="1"/>
      <w:marLeft w:val="0"/>
      <w:marRight w:val="0"/>
      <w:marTop w:val="0"/>
      <w:marBottom w:val="0"/>
      <w:divBdr>
        <w:top w:val="none" w:sz="0" w:space="0" w:color="auto"/>
        <w:left w:val="none" w:sz="0" w:space="0" w:color="auto"/>
        <w:bottom w:val="none" w:sz="0" w:space="0" w:color="auto"/>
        <w:right w:val="none" w:sz="0" w:space="0" w:color="auto"/>
      </w:divBdr>
    </w:div>
    <w:div w:id="1396851433">
      <w:bodyDiv w:val="1"/>
      <w:marLeft w:val="0"/>
      <w:marRight w:val="0"/>
      <w:marTop w:val="0"/>
      <w:marBottom w:val="0"/>
      <w:divBdr>
        <w:top w:val="none" w:sz="0" w:space="0" w:color="auto"/>
        <w:left w:val="none" w:sz="0" w:space="0" w:color="auto"/>
        <w:bottom w:val="none" w:sz="0" w:space="0" w:color="auto"/>
        <w:right w:val="none" w:sz="0" w:space="0" w:color="auto"/>
      </w:divBdr>
    </w:div>
    <w:div w:id="1398285882">
      <w:bodyDiv w:val="1"/>
      <w:marLeft w:val="0"/>
      <w:marRight w:val="0"/>
      <w:marTop w:val="0"/>
      <w:marBottom w:val="0"/>
      <w:divBdr>
        <w:top w:val="none" w:sz="0" w:space="0" w:color="auto"/>
        <w:left w:val="none" w:sz="0" w:space="0" w:color="auto"/>
        <w:bottom w:val="none" w:sz="0" w:space="0" w:color="auto"/>
        <w:right w:val="none" w:sz="0" w:space="0" w:color="auto"/>
      </w:divBdr>
    </w:div>
    <w:div w:id="1399788317">
      <w:bodyDiv w:val="1"/>
      <w:marLeft w:val="0"/>
      <w:marRight w:val="0"/>
      <w:marTop w:val="0"/>
      <w:marBottom w:val="0"/>
      <w:divBdr>
        <w:top w:val="none" w:sz="0" w:space="0" w:color="auto"/>
        <w:left w:val="none" w:sz="0" w:space="0" w:color="auto"/>
        <w:bottom w:val="none" w:sz="0" w:space="0" w:color="auto"/>
        <w:right w:val="none" w:sz="0" w:space="0" w:color="auto"/>
      </w:divBdr>
    </w:div>
    <w:div w:id="1403791739">
      <w:bodyDiv w:val="1"/>
      <w:marLeft w:val="0"/>
      <w:marRight w:val="0"/>
      <w:marTop w:val="0"/>
      <w:marBottom w:val="0"/>
      <w:divBdr>
        <w:top w:val="none" w:sz="0" w:space="0" w:color="auto"/>
        <w:left w:val="none" w:sz="0" w:space="0" w:color="auto"/>
        <w:bottom w:val="none" w:sz="0" w:space="0" w:color="auto"/>
        <w:right w:val="none" w:sz="0" w:space="0" w:color="auto"/>
      </w:divBdr>
    </w:div>
    <w:div w:id="1405906962">
      <w:bodyDiv w:val="1"/>
      <w:marLeft w:val="0"/>
      <w:marRight w:val="0"/>
      <w:marTop w:val="0"/>
      <w:marBottom w:val="0"/>
      <w:divBdr>
        <w:top w:val="none" w:sz="0" w:space="0" w:color="auto"/>
        <w:left w:val="none" w:sz="0" w:space="0" w:color="auto"/>
        <w:bottom w:val="none" w:sz="0" w:space="0" w:color="auto"/>
        <w:right w:val="none" w:sz="0" w:space="0" w:color="auto"/>
      </w:divBdr>
    </w:div>
    <w:div w:id="1410691225">
      <w:bodyDiv w:val="1"/>
      <w:marLeft w:val="0"/>
      <w:marRight w:val="0"/>
      <w:marTop w:val="0"/>
      <w:marBottom w:val="0"/>
      <w:divBdr>
        <w:top w:val="none" w:sz="0" w:space="0" w:color="auto"/>
        <w:left w:val="none" w:sz="0" w:space="0" w:color="auto"/>
        <w:bottom w:val="none" w:sz="0" w:space="0" w:color="auto"/>
        <w:right w:val="none" w:sz="0" w:space="0" w:color="auto"/>
      </w:divBdr>
    </w:div>
    <w:div w:id="1410806581">
      <w:bodyDiv w:val="1"/>
      <w:marLeft w:val="0"/>
      <w:marRight w:val="0"/>
      <w:marTop w:val="0"/>
      <w:marBottom w:val="0"/>
      <w:divBdr>
        <w:top w:val="none" w:sz="0" w:space="0" w:color="auto"/>
        <w:left w:val="none" w:sz="0" w:space="0" w:color="auto"/>
        <w:bottom w:val="none" w:sz="0" w:space="0" w:color="auto"/>
        <w:right w:val="none" w:sz="0" w:space="0" w:color="auto"/>
      </w:divBdr>
    </w:div>
    <w:div w:id="1413435147">
      <w:bodyDiv w:val="1"/>
      <w:marLeft w:val="0"/>
      <w:marRight w:val="0"/>
      <w:marTop w:val="0"/>
      <w:marBottom w:val="0"/>
      <w:divBdr>
        <w:top w:val="none" w:sz="0" w:space="0" w:color="auto"/>
        <w:left w:val="none" w:sz="0" w:space="0" w:color="auto"/>
        <w:bottom w:val="none" w:sz="0" w:space="0" w:color="auto"/>
        <w:right w:val="none" w:sz="0" w:space="0" w:color="auto"/>
      </w:divBdr>
    </w:div>
    <w:div w:id="1416636159">
      <w:bodyDiv w:val="1"/>
      <w:marLeft w:val="0"/>
      <w:marRight w:val="0"/>
      <w:marTop w:val="0"/>
      <w:marBottom w:val="0"/>
      <w:divBdr>
        <w:top w:val="none" w:sz="0" w:space="0" w:color="auto"/>
        <w:left w:val="none" w:sz="0" w:space="0" w:color="auto"/>
        <w:bottom w:val="none" w:sz="0" w:space="0" w:color="auto"/>
        <w:right w:val="none" w:sz="0" w:space="0" w:color="auto"/>
      </w:divBdr>
    </w:div>
    <w:div w:id="1418136961">
      <w:bodyDiv w:val="1"/>
      <w:marLeft w:val="0"/>
      <w:marRight w:val="0"/>
      <w:marTop w:val="0"/>
      <w:marBottom w:val="0"/>
      <w:divBdr>
        <w:top w:val="none" w:sz="0" w:space="0" w:color="auto"/>
        <w:left w:val="none" w:sz="0" w:space="0" w:color="auto"/>
        <w:bottom w:val="none" w:sz="0" w:space="0" w:color="auto"/>
        <w:right w:val="none" w:sz="0" w:space="0" w:color="auto"/>
      </w:divBdr>
    </w:div>
    <w:div w:id="1426195783">
      <w:bodyDiv w:val="1"/>
      <w:marLeft w:val="0"/>
      <w:marRight w:val="0"/>
      <w:marTop w:val="0"/>
      <w:marBottom w:val="0"/>
      <w:divBdr>
        <w:top w:val="none" w:sz="0" w:space="0" w:color="auto"/>
        <w:left w:val="none" w:sz="0" w:space="0" w:color="auto"/>
        <w:bottom w:val="none" w:sz="0" w:space="0" w:color="auto"/>
        <w:right w:val="none" w:sz="0" w:space="0" w:color="auto"/>
      </w:divBdr>
    </w:div>
    <w:div w:id="1446660555">
      <w:bodyDiv w:val="1"/>
      <w:marLeft w:val="0"/>
      <w:marRight w:val="0"/>
      <w:marTop w:val="0"/>
      <w:marBottom w:val="0"/>
      <w:divBdr>
        <w:top w:val="none" w:sz="0" w:space="0" w:color="auto"/>
        <w:left w:val="none" w:sz="0" w:space="0" w:color="auto"/>
        <w:bottom w:val="none" w:sz="0" w:space="0" w:color="auto"/>
        <w:right w:val="none" w:sz="0" w:space="0" w:color="auto"/>
      </w:divBdr>
    </w:div>
    <w:div w:id="1467235550">
      <w:bodyDiv w:val="1"/>
      <w:marLeft w:val="0"/>
      <w:marRight w:val="0"/>
      <w:marTop w:val="0"/>
      <w:marBottom w:val="0"/>
      <w:divBdr>
        <w:top w:val="none" w:sz="0" w:space="0" w:color="auto"/>
        <w:left w:val="none" w:sz="0" w:space="0" w:color="auto"/>
        <w:bottom w:val="none" w:sz="0" w:space="0" w:color="auto"/>
        <w:right w:val="none" w:sz="0" w:space="0" w:color="auto"/>
      </w:divBdr>
    </w:div>
    <w:div w:id="1471095021">
      <w:bodyDiv w:val="1"/>
      <w:marLeft w:val="0"/>
      <w:marRight w:val="0"/>
      <w:marTop w:val="0"/>
      <w:marBottom w:val="0"/>
      <w:divBdr>
        <w:top w:val="none" w:sz="0" w:space="0" w:color="auto"/>
        <w:left w:val="none" w:sz="0" w:space="0" w:color="auto"/>
        <w:bottom w:val="none" w:sz="0" w:space="0" w:color="auto"/>
        <w:right w:val="none" w:sz="0" w:space="0" w:color="auto"/>
      </w:divBdr>
    </w:div>
    <w:div w:id="1471947249">
      <w:bodyDiv w:val="1"/>
      <w:marLeft w:val="0"/>
      <w:marRight w:val="0"/>
      <w:marTop w:val="0"/>
      <w:marBottom w:val="0"/>
      <w:divBdr>
        <w:top w:val="none" w:sz="0" w:space="0" w:color="auto"/>
        <w:left w:val="none" w:sz="0" w:space="0" w:color="auto"/>
        <w:bottom w:val="none" w:sz="0" w:space="0" w:color="auto"/>
        <w:right w:val="none" w:sz="0" w:space="0" w:color="auto"/>
      </w:divBdr>
    </w:div>
    <w:div w:id="1494179236">
      <w:bodyDiv w:val="1"/>
      <w:marLeft w:val="0"/>
      <w:marRight w:val="0"/>
      <w:marTop w:val="0"/>
      <w:marBottom w:val="0"/>
      <w:divBdr>
        <w:top w:val="none" w:sz="0" w:space="0" w:color="auto"/>
        <w:left w:val="none" w:sz="0" w:space="0" w:color="auto"/>
        <w:bottom w:val="none" w:sz="0" w:space="0" w:color="auto"/>
        <w:right w:val="none" w:sz="0" w:space="0" w:color="auto"/>
      </w:divBdr>
    </w:div>
    <w:div w:id="1498424787">
      <w:bodyDiv w:val="1"/>
      <w:marLeft w:val="0"/>
      <w:marRight w:val="0"/>
      <w:marTop w:val="0"/>
      <w:marBottom w:val="0"/>
      <w:divBdr>
        <w:top w:val="none" w:sz="0" w:space="0" w:color="auto"/>
        <w:left w:val="none" w:sz="0" w:space="0" w:color="auto"/>
        <w:bottom w:val="none" w:sz="0" w:space="0" w:color="auto"/>
        <w:right w:val="none" w:sz="0" w:space="0" w:color="auto"/>
      </w:divBdr>
    </w:div>
    <w:div w:id="1499341113">
      <w:bodyDiv w:val="1"/>
      <w:marLeft w:val="0"/>
      <w:marRight w:val="0"/>
      <w:marTop w:val="0"/>
      <w:marBottom w:val="0"/>
      <w:divBdr>
        <w:top w:val="none" w:sz="0" w:space="0" w:color="auto"/>
        <w:left w:val="none" w:sz="0" w:space="0" w:color="auto"/>
        <w:bottom w:val="none" w:sz="0" w:space="0" w:color="auto"/>
        <w:right w:val="none" w:sz="0" w:space="0" w:color="auto"/>
      </w:divBdr>
    </w:div>
    <w:div w:id="1510679539">
      <w:bodyDiv w:val="1"/>
      <w:marLeft w:val="0"/>
      <w:marRight w:val="0"/>
      <w:marTop w:val="0"/>
      <w:marBottom w:val="0"/>
      <w:divBdr>
        <w:top w:val="none" w:sz="0" w:space="0" w:color="auto"/>
        <w:left w:val="none" w:sz="0" w:space="0" w:color="auto"/>
        <w:bottom w:val="none" w:sz="0" w:space="0" w:color="auto"/>
        <w:right w:val="none" w:sz="0" w:space="0" w:color="auto"/>
      </w:divBdr>
    </w:div>
    <w:div w:id="1514952152">
      <w:bodyDiv w:val="1"/>
      <w:marLeft w:val="0"/>
      <w:marRight w:val="0"/>
      <w:marTop w:val="0"/>
      <w:marBottom w:val="0"/>
      <w:divBdr>
        <w:top w:val="none" w:sz="0" w:space="0" w:color="auto"/>
        <w:left w:val="none" w:sz="0" w:space="0" w:color="auto"/>
        <w:bottom w:val="none" w:sz="0" w:space="0" w:color="auto"/>
        <w:right w:val="none" w:sz="0" w:space="0" w:color="auto"/>
      </w:divBdr>
    </w:div>
    <w:div w:id="1515073833">
      <w:bodyDiv w:val="1"/>
      <w:marLeft w:val="0"/>
      <w:marRight w:val="0"/>
      <w:marTop w:val="0"/>
      <w:marBottom w:val="0"/>
      <w:divBdr>
        <w:top w:val="none" w:sz="0" w:space="0" w:color="auto"/>
        <w:left w:val="none" w:sz="0" w:space="0" w:color="auto"/>
        <w:bottom w:val="none" w:sz="0" w:space="0" w:color="auto"/>
        <w:right w:val="none" w:sz="0" w:space="0" w:color="auto"/>
      </w:divBdr>
    </w:div>
    <w:div w:id="1515417372">
      <w:bodyDiv w:val="1"/>
      <w:marLeft w:val="0"/>
      <w:marRight w:val="0"/>
      <w:marTop w:val="0"/>
      <w:marBottom w:val="0"/>
      <w:divBdr>
        <w:top w:val="none" w:sz="0" w:space="0" w:color="auto"/>
        <w:left w:val="none" w:sz="0" w:space="0" w:color="auto"/>
        <w:bottom w:val="none" w:sz="0" w:space="0" w:color="auto"/>
        <w:right w:val="none" w:sz="0" w:space="0" w:color="auto"/>
      </w:divBdr>
    </w:div>
    <w:div w:id="1528519461">
      <w:bodyDiv w:val="1"/>
      <w:marLeft w:val="0"/>
      <w:marRight w:val="0"/>
      <w:marTop w:val="0"/>
      <w:marBottom w:val="0"/>
      <w:divBdr>
        <w:top w:val="none" w:sz="0" w:space="0" w:color="auto"/>
        <w:left w:val="none" w:sz="0" w:space="0" w:color="auto"/>
        <w:bottom w:val="none" w:sz="0" w:space="0" w:color="auto"/>
        <w:right w:val="none" w:sz="0" w:space="0" w:color="auto"/>
      </w:divBdr>
    </w:div>
    <w:div w:id="1531190229">
      <w:bodyDiv w:val="1"/>
      <w:marLeft w:val="0"/>
      <w:marRight w:val="0"/>
      <w:marTop w:val="0"/>
      <w:marBottom w:val="0"/>
      <w:divBdr>
        <w:top w:val="none" w:sz="0" w:space="0" w:color="auto"/>
        <w:left w:val="none" w:sz="0" w:space="0" w:color="auto"/>
        <w:bottom w:val="none" w:sz="0" w:space="0" w:color="auto"/>
        <w:right w:val="none" w:sz="0" w:space="0" w:color="auto"/>
      </w:divBdr>
    </w:div>
    <w:div w:id="1538006439">
      <w:bodyDiv w:val="1"/>
      <w:marLeft w:val="0"/>
      <w:marRight w:val="0"/>
      <w:marTop w:val="0"/>
      <w:marBottom w:val="0"/>
      <w:divBdr>
        <w:top w:val="none" w:sz="0" w:space="0" w:color="auto"/>
        <w:left w:val="none" w:sz="0" w:space="0" w:color="auto"/>
        <w:bottom w:val="none" w:sz="0" w:space="0" w:color="auto"/>
        <w:right w:val="none" w:sz="0" w:space="0" w:color="auto"/>
      </w:divBdr>
    </w:div>
    <w:div w:id="1547180857">
      <w:bodyDiv w:val="1"/>
      <w:marLeft w:val="0"/>
      <w:marRight w:val="0"/>
      <w:marTop w:val="0"/>
      <w:marBottom w:val="0"/>
      <w:divBdr>
        <w:top w:val="none" w:sz="0" w:space="0" w:color="auto"/>
        <w:left w:val="none" w:sz="0" w:space="0" w:color="auto"/>
        <w:bottom w:val="none" w:sz="0" w:space="0" w:color="auto"/>
        <w:right w:val="none" w:sz="0" w:space="0" w:color="auto"/>
      </w:divBdr>
    </w:div>
    <w:div w:id="1549029826">
      <w:bodyDiv w:val="1"/>
      <w:marLeft w:val="0"/>
      <w:marRight w:val="0"/>
      <w:marTop w:val="0"/>
      <w:marBottom w:val="0"/>
      <w:divBdr>
        <w:top w:val="none" w:sz="0" w:space="0" w:color="auto"/>
        <w:left w:val="none" w:sz="0" w:space="0" w:color="auto"/>
        <w:bottom w:val="none" w:sz="0" w:space="0" w:color="auto"/>
        <w:right w:val="none" w:sz="0" w:space="0" w:color="auto"/>
      </w:divBdr>
    </w:div>
    <w:div w:id="1555920624">
      <w:bodyDiv w:val="1"/>
      <w:marLeft w:val="0"/>
      <w:marRight w:val="0"/>
      <w:marTop w:val="0"/>
      <w:marBottom w:val="0"/>
      <w:divBdr>
        <w:top w:val="none" w:sz="0" w:space="0" w:color="auto"/>
        <w:left w:val="none" w:sz="0" w:space="0" w:color="auto"/>
        <w:bottom w:val="none" w:sz="0" w:space="0" w:color="auto"/>
        <w:right w:val="none" w:sz="0" w:space="0" w:color="auto"/>
      </w:divBdr>
    </w:div>
    <w:div w:id="1560746456">
      <w:bodyDiv w:val="1"/>
      <w:marLeft w:val="0"/>
      <w:marRight w:val="0"/>
      <w:marTop w:val="0"/>
      <w:marBottom w:val="0"/>
      <w:divBdr>
        <w:top w:val="none" w:sz="0" w:space="0" w:color="auto"/>
        <w:left w:val="none" w:sz="0" w:space="0" w:color="auto"/>
        <w:bottom w:val="none" w:sz="0" w:space="0" w:color="auto"/>
        <w:right w:val="none" w:sz="0" w:space="0" w:color="auto"/>
      </w:divBdr>
    </w:div>
    <w:div w:id="1568146332">
      <w:bodyDiv w:val="1"/>
      <w:marLeft w:val="0"/>
      <w:marRight w:val="0"/>
      <w:marTop w:val="0"/>
      <w:marBottom w:val="0"/>
      <w:divBdr>
        <w:top w:val="none" w:sz="0" w:space="0" w:color="auto"/>
        <w:left w:val="none" w:sz="0" w:space="0" w:color="auto"/>
        <w:bottom w:val="none" w:sz="0" w:space="0" w:color="auto"/>
        <w:right w:val="none" w:sz="0" w:space="0" w:color="auto"/>
      </w:divBdr>
    </w:div>
    <w:div w:id="1571571979">
      <w:bodyDiv w:val="1"/>
      <w:marLeft w:val="0"/>
      <w:marRight w:val="0"/>
      <w:marTop w:val="0"/>
      <w:marBottom w:val="0"/>
      <w:divBdr>
        <w:top w:val="none" w:sz="0" w:space="0" w:color="auto"/>
        <w:left w:val="none" w:sz="0" w:space="0" w:color="auto"/>
        <w:bottom w:val="none" w:sz="0" w:space="0" w:color="auto"/>
        <w:right w:val="none" w:sz="0" w:space="0" w:color="auto"/>
      </w:divBdr>
    </w:div>
    <w:div w:id="1575120738">
      <w:bodyDiv w:val="1"/>
      <w:marLeft w:val="0"/>
      <w:marRight w:val="0"/>
      <w:marTop w:val="0"/>
      <w:marBottom w:val="0"/>
      <w:divBdr>
        <w:top w:val="none" w:sz="0" w:space="0" w:color="auto"/>
        <w:left w:val="none" w:sz="0" w:space="0" w:color="auto"/>
        <w:bottom w:val="none" w:sz="0" w:space="0" w:color="auto"/>
        <w:right w:val="none" w:sz="0" w:space="0" w:color="auto"/>
      </w:divBdr>
    </w:div>
    <w:div w:id="1588687838">
      <w:bodyDiv w:val="1"/>
      <w:marLeft w:val="0"/>
      <w:marRight w:val="0"/>
      <w:marTop w:val="0"/>
      <w:marBottom w:val="0"/>
      <w:divBdr>
        <w:top w:val="none" w:sz="0" w:space="0" w:color="auto"/>
        <w:left w:val="none" w:sz="0" w:space="0" w:color="auto"/>
        <w:bottom w:val="none" w:sz="0" w:space="0" w:color="auto"/>
        <w:right w:val="none" w:sz="0" w:space="0" w:color="auto"/>
      </w:divBdr>
    </w:div>
    <w:div w:id="1601913800">
      <w:bodyDiv w:val="1"/>
      <w:marLeft w:val="0"/>
      <w:marRight w:val="0"/>
      <w:marTop w:val="0"/>
      <w:marBottom w:val="0"/>
      <w:divBdr>
        <w:top w:val="none" w:sz="0" w:space="0" w:color="auto"/>
        <w:left w:val="none" w:sz="0" w:space="0" w:color="auto"/>
        <w:bottom w:val="none" w:sz="0" w:space="0" w:color="auto"/>
        <w:right w:val="none" w:sz="0" w:space="0" w:color="auto"/>
      </w:divBdr>
    </w:div>
    <w:div w:id="1607422854">
      <w:bodyDiv w:val="1"/>
      <w:marLeft w:val="0"/>
      <w:marRight w:val="0"/>
      <w:marTop w:val="0"/>
      <w:marBottom w:val="0"/>
      <w:divBdr>
        <w:top w:val="none" w:sz="0" w:space="0" w:color="auto"/>
        <w:left w:val="none" w:sz="0" w:space="0" w:color="auto"/>
        <w:bottom w:val="none" w:sz="0" w:space="0" w:color="auto"/>
        <w:right w:val="none" w:sz="0" w:space="0" w:color="auto"/>
      </w:divBdr>
    </w:div>
    <w:div w:id="1619217016">
      <w:bodyDiv w:val="1"/>
      <w:marLeft w:val="0"/>
      <w:marRight w:val="0"/>
      <w:marTop w:val="0"/>
      <w:marBottom w:val="0"/>
      <w:divBdr>
        <w:top w:val="none" w:sz="0" w:space="0" w:color="auto"/>
        <w:left w:val="none" w:sz="0" w:space="0" w:color="auto"/>
        <w:bottom w:val="none" w:sz="0" w:space="0" w:color="auto"/>
        <w:right w:val="none" w:sz="0" w:space="0" w:color="auto"/>
      </w:divBdr>
    </w:div>
    <w:div w:id="1624993245">
      <w:bodyDiv w:val="1"/>
      <w:marLeft w:val="0"/>
      <w:marRight w:val="0"/>
      <w:marTop w:val="0"/>
      <w:marBottom w:val="0"/>
      <w:divBdr>
        <w:top w:val="none" w:sz="0" w:space="0" w:color="auto"/>
        <w:left w:val="none" w:sz="0" w:space="0" w:color="auto"/>
        <w:bottom w:val="none" w:sz="0" w:space="0" w:color="auto"/>
        <w:right w:val="none" w:sz="0" w:space="0" w:color="auto"/>
      </w:divBdr>
    </w:div>
    <w:div w:id="1631014185">
      <w:bodyDiv w:val="1"/>
      <w:marLeft w:val="0"/>
      <w:marRight w:val="0"/>
      <w:marTop w:val="0"/>
      <w:marBottom w:val="0"/>
      <w:divBdr>
        <w:top w:val="none" w:sz="0" w:space="0" w:color="auto"/>
        <w:left w:val="none" w:sz="0" w:space="0" w:color="auto"/>
        <w:bottom w:val="none" w:sz="0" w:space="0" w:color="auto"/>
        <w:right w:val="none" w:sz="0" w:space="0" w:color="auto"/>
      </w:divBdr>
    </w:div>
    <w:div w:id="1632855963">
      <w:bodyDiv w:val="1"/>
      <w:marLeft w:val="0"/>
      <w:marRight w:val="0"/>
      <w:marTop w:val="0"/>
      <w:marBottom w:val="0"/>
      <w:divBdr>
        <w:top w:val="none" w:sz="0" w:space="0" w:color="auto"/>
        <w:left w:val="none" w:sz="0" w:space="0" w:color="auto"/>
        <w:bottom w:val="none" w:sz="0" w:space="0" w:color="auto"/>
        <w:right w:val="none" w:sz="0" w:space="0" w:color="auto"/>
      </w:divBdr>
    </w:div>
    <w:div w:id="1637297422">
      <w:bodyDiv w:val="1"/>
      <w:marLeft w:val="0"/>
      <w:marRight w:val="0"/>
      <w:marTop w:val="0"/>
      <w:marBottom w:val="0"/>
      <w:divBdr>
        <w:top w:val="none" w:sz="0" w:space="0" w:color="auto"/>
        <w:left w:val="none" w:sz="0" w:space="0" w:color="auto"/>
        <w:bottom w:val="none" w:sz="0" w:space="0" w:color="auto"/>
        <w:right w:val="none" w:sz="0" w:space="0" w:color="auto"/>
      </w:divBdr>
    </w:div>
    <w:div w:id="1643995566">
      <w:bodyDiv w:val="1"/>
      <w:marLeft w:val="0"/>
      <w:marRight w:val="0"/>
      <w:marTop w:val="0"/>
      <w:marBottom w:val="0"/>
      <w:divBdr>
        <w:top w:val="none" w:sz="0" w:space="0" w:color="auto"/>
        <w:left w:val="none" w:sz="0" w:space="0" w:color="auto"/>
        <w:bottom w:val="none" w:sz="0" w:space="0" w:color="auto"/>
        <w:right w:val="none" w:sz="0" w:space="0" w:color="auto"/>
      </w:divBdr>
    </w:div>
    <w:div w:id="1650748802">
      <w:bodyDiv w:val="1"/>
      <w:marLeft w:val="0"/>
      <w:marRight w:val="0"/>
      <w:marTop w:val="0"/>
      <w:marBottom w:val="0"/>
      <w:divBdr>
        <w:top w:val="none" w:sz="0" w:space="0" w:color="auto"/>
        <w:left w:val="none" w:sz="0" w:space="0" w:color="auto"/>
        <w:bottom w:val="none" w:sz="0" w:space="0" w:color="auto"/>
        <w:right w:val="none" w:sz="0" w:space="0" w:color="auto"/>
      </w:divBdr>
    </w:div>
    <w:div w:id="1663508966">
      <w:bodyDiv w:val="1"/>
      <w:marLeft w:val="0"/>
      <w:marRight w:val="0"/>
      <w:marTop w:val="0"/>
      <w:marBottom w:val="0"/>
      <w:divBdr>
        <w:top w:val="none" w:sz="0" w:space="0" w:color="auto"/>
        <w:left w:val="none" w:sz="0" w:space="0" w:color="auto"/>
        <w:bottom w:val="none" w:sz="0" w:space="0" w:color="auto"/>
        <w:right w:val="none" w:sz="0" w:space="0" w:color="auto"/>
      </w:divBdr>
    </w:div>
    <w:div w:id="1666202168">
      <w:bodyDiv w:val="1"/>
      <w:marLeft w:val="0"/>
      <w:marRight w:val="0"/>
      <w:marTop w:val="0"/>
      <w:marBottom w:val="0"/>
      <w:divBdr>
        <w:top w:val="none" w:sz="0" w:space="0" w:color="auto"/>
        <w:left w:val="none" w:sz="0" w:space="0" w:color="auto"/>
        <w:bottom w:val="none" w:sz="0" w:space="0" w:color="auto"/>
        <w:right w:val="none" w:sz="0" w:space="0" w:color="auto"/>
      </w:divBdr>
    </w:div>
    <w:div w:id="1675911564">
      <w:bodyDiv w:val="1"/>
      <w:marLeft w:val="0"/>
      <w:marRight w:val="0"/>
      <w:marTop w:val="0"/>
      <w:marBottom w:val="0"/>
      <w:divBdr>
        <w:top w:val="none" w:sz="0" w:space="0" w:color="auto"/>
        <w:left w:val="none" w:sz="0" w:space="0" w:color="auto"/>
        <w:bottom w:val="none" w:sz="0" w:space="0" w:color="auto"/>
        <w:right w:val="none" w:sz="0" w:space="0" w:color="auto"/>
      </w:divBdr>
    </w:div>
    <w:div w:id="1679769548">
      <w:bodyDiv w:val="1"/>
      <w:marLeft w:val="0"/>
      <w:marRight w:val="0"/>
      <w:marTop w:val="0"/>
      <w:marBottom w:val="0"/>
      <w:divBdr>
        <w:top w:val="none" w:sz="0" w:space="0" w:color="auto"/>
        <w:left w:val="none" w:sz="0" w:space="0" w:color="auto"/>
        <w:bottom w:val="none" w:sz="0" w:space="0" w:color="auto"/>
        <w:right w:val="none" w:sz="0" w:space="0" w:color="auto"/>
      </w:divBdr>
    </w:div>
    <w:div w:id="1685402142">
      <w:bodyDiv w:val="1"/>
      <w:marLeft w:val="0"/>
      <w:marRight w:val="0"/>
      <w:marTop w:val="0"/>
      <w:marBottom w:val="0"/>
      <w:divBdr>
        <w:top w:val="none" w:sz="0" w:space="0" w:color="auto"/>
        <w:left w:val="none" w:sz="0" w:space="0" w:color="auto"/>
        <w:bottom w:val="none" w:sz="0" w:space="0" w:color="auto"/>
        <w:right w:val="none" w:sz="0" w:space="0" w:color="auto"/>
      </w:divBdr>
    </w:div>
    <w:div w:id="1686129763">
      <w:bodyDiv w:val="1"/>
      <w:marLeft w:val="0"/>
      <w:marRight w:val="0"/>
      <w:marTop w:val="0"/>
      <w:marBottom w:val="0"/>
      <w:divBdr>
        <w:top w:val="none" w:sz="0" w:space="0" w:color="auto"/>
        <w:left w:val="none" w:sz="0" w:space="0" w:color="auto"/>
        <w:bottom w:val="none" w:sz="0" w:space="0" w:color="auto"/>
        <w:right w:val="none" w:sz="0" w:space="0" w:color="auto"/>
      </w:divBdr>
    </w:div>
    <w:div w:id="1688484173">
      <w:bodyDiv w:val="1"/>
      <w:marLeft w:val="0"/>
      <w:marRight w:val="0"/>
      <w:marTop w:val="0"/>
      <w:marBottom w:val="0"/>
      <w:divBdr>
        <w:top w:val="none" w:sz="0" w:space="0" w:color="auto"/>
        <w:left w:val="none" w:sz="0" w:space="0" w:color="auto"/>
        <w:bottom w:val="none" w:sz="0" w:space="0" w:color="auto"/>
        <w:right w:val="none" w:sz="0" w:space="0" w:color="auto"/>
      </w:divBdr>
    </w:div>
    <w:div w:id="1688948021">
      <w:bodyDiv w:val="1"/>
      <w:marLeft w:val="0"/>
      <w:marRight w:val="0"/>
      <w:marTop w:val="0"/>
      <w:marBottom w:val="0"/>
      <w:divBdr>
        <w:top w:val="none" w:sz="0" w:space="0" w:color="auto"/>
        <w:left w:val="none" w:sz="0" w:space="0" w:color="auto"/>
        <w:bottom w:val="none" w:sz="0" w:space="0" w:color="auto"/>
        <w:right w:val="none" w:sz="0" w:space="0" w:color="auto"/>
      </w:divBdr>
    </w:div>
    <w:div w:id="1696033342">
      <w:bodyDiv w:val="1"/>
      <w:marLeft w:val="0"/>
      <w:marRight w:val="0"/>
      <w:marTop w:val="0"/>
      <w:marBottom w:val="0"/>
      <w:divBdr>
        <w:top w:val="none" w:sz="0" w:space="0" w:color="auto"/>
        <w:left w:val="none" w:sz="0" w:space="0" w:color="auto"/>
        <w:bottom w:val="none" w:sz="0" w:space="0" w:color="auto"/>
        <w:right w:val="none" w:sz="0" w:space="0" w:color="auto"/>
      </w:divBdr>
    </w:div>
    <w:div w:id="1699502347">
      <w:bodyDiv w:val="1"/>
      <w:marLeft w:val="0"/>
      <w:marRight w:val="0"/>
      <w:marTop w:val="0"/>
      <w:marBottom w:val="0"/>
      <w:divBdr>
        <w:top w:val="none" w:sz="0" w:space="0" w:color="auto"/>
        <w:left w:val="none" w:sz="0" w:space="0" w:color="auto"/>
        <w:bottom w:val="none" w:sz="0" w:space="0" w:color="auto"/>
        <w:right w:val="none" w:sz="0" w:space="0" w:color="auto"/>
      </w:divBdr>
    </w:div>
    <w:div w:id="1702973720">
      <w:bodyDiv w:val="1"/>
      <w:marLeft w:val="0"/>
      <w:marRight w:val="0"/>
      <w:marTop w:val="0"/>
      <w:marBottom w:val="0"/>
      <w:divBdr>
        <w:top w:val="none" w:sz="0" w:space="0" w:color="auto"/>
        <w:left w:val="none" w:sz="0" w:space="0" w:color="auto"/>
        <w:bottom w:val="none" w:sz="0" w:space="0" w:color="auto"/>
        <w:right w:val="none" w:sz="0" w:space="0" w:color="auto"/>
      </w:divBdr>
    </w:div>
    <w:div w:id="1709842823">
      <w:bodyDiv w:val="1"/>
      <w:marLeft w:val="0"/>
      <w:marRight w:val="0"/>
      <w:marTop w:val="0"/>
      <w:marBottom w:val="0"/>
      <w:divBdr>
        <w:top w:val="none" w:sz="0" w:space="0" w:color="auto"/>
        <w:left w:val="none" w:sz="0" w:space="0" w:color="auto"/>
        <w:bottom w:val="none" w:sz="0" w:space="0" w:color="auto"/>
        <w:right w:val="none" w:sz="0" w:space="0" w:color="auto"/>
      </w:divBdr>
    </w:div>
    <w:div w:id="1715040124">
      <w:bodyDiv w:val="1"/>
      <w:marLeft w:val="0"/>
      <w:marRight w:val="0"/>
      <w:marTop w:val="0"/>
      <w:marBottom w:val="0"/>
      <w:divBdr>
        <w:top w:val="none" w:sz="0" w:space="0" w:color="auto"/>
        <w:left w:val="none" w:sz="0" w:space="0" w:color="auto"/>
        <w:bottom w:val="none" w:sz="0" w:space="0" w:color="auto"/>
        <w:right w:val="none" w:sz="0" w:space="0" w:color="auto"/>
      </w:divBdr>
    </w:div>
    <w:div w:id="1716274655">
      <w:bodyDiv w:val="1"/>
      <w:marLeft w:val="0"/>
      <w:marRight w:val="0"/>
      <w:marTop w:val="0"/>
      <w:marBottom w:val="0"/>
      <w:divBdr>
        <w:top w:val="none" w:sz="0" w:space="0" w:color="auto"/>
        <w:left w:val="none" w:sz="0" w:space="0" w:color="auto"/>
        <w:bottom w:val="none" w:sz="0" w:space="0" w:color="auto"/>
        <w:right w:val="none" w:sz="0" w:space="0" w:color="auto"/>
      </w:divBdr>
    </w:div>
    <w:div w:id="1728407138">
      <w:bodyDiv w:val="1"/>
      <w:marLeft w:val="0"/>
      <w:marRight w:val="0"/>
      <w:marTop w:val="0"/>
      <w:marBottom w:val="0"/>
      <w:divBdr>
        <w:top w:val="none" w:sz="0" w:space="0" w:color="auto"/>
        <w:left w:val="none" w:sz="0" w:space="0" w:color="auto"/>
        <w:bottom w:val="none" w:sz="0" w:space="0" w:color="auto"/>
        <w:right w:val="none" w:sz="0" w:space="0" w:color="auto"/>
      </w:divBdr>
    </w:div>
    <w:div w:id="1728453575">
      <w:bodyDiv w:val="1"/>
      <w:marLeft w:val="0"/>
      <w:marRight w:val="0"/>
      <w:marTop w:val="0"/>
      <w:marBottom w:val="0"/>
      <w:divBdr>
        <w:top w:val="none" w:sz="0" w:space="0" w:color="auto"/>
        <w:left w:val="none" w:sz="0" w:space="0" w:color="auto"/>
        <w:bottom w:val="none" w:sz="0" w:space="0" w:color="auto"/>
        <w:right w:val="none" w:sz="0" w:space="0" w:color="auto"/>
      </w:divBdr>
    </w:div>
    <w:div w:id="1733427511">
      <w:bodyDiv w:val="1"/>
      <w:marLeft w:val="0"/>
      <w:marRight w:val="0"/>
      <w:marTop w:val="0"/>
      <w:marBottom w:val="0"/>
      <w:divBdr>
        <w:top w:val="none" w:sz="0" w:space="0" w:color="auto"/>
        <w:left w:val="none" w:sz="0" w:space="0" w:color="auto"/>
        <w:bottom w:val="none" w:sz="0" w:space="0" w:color="auto"/>
        <w:right w:val="none" w:sz="0" w:space="0" w:color="auto"/>
      </w:divBdr>
    </w:div>
    <w:div w:id="1754469807">
      <w:bodyDiv w:val="1"/>
      <w:marLeft w:val="0"/>
      <w:marRight w:val="0"/>
      <w:marTop w:val="0"/>
      <w:marBottom w:val="0"/>
      <w:divBdr>
        <w:top w:val="none" w:sz="0" w:space="0" w:color="auto"/>
        <w:left w:val="none" w:sz="0" w:space="0" w:color="auto"/>
        <w:bottom w:val="none" w:sz="0" w:space="0" w:color="auto"/>
        <w:right w:val="none" w:sz="0" w:space="0" w:color="auto"/>
      </w:divBdr>
    </w:div>
    <w:div w:id="1764380721">
      <w:bodyDiv w:val="1"/>
      <w:marLeft w:val="0"/>
      <w:marRight w:val="0"/>
      <w:marTop w:val="0"/>
      <w:marBottom w:val="0"/>
      <w:divBdr>
        <w:top w:val="none" w:sz="0" w:space="0" w:color="auto"/>
        <w:left w:val="none" w:sz="0" w:space="0" w:color="auto"/>
        <w:bottom w:val="none" w:sz="0" w:space="0" w:color="auto"/>
        <w:right w:val="none" w:sz="0" w:space="0" w:color="auto"/>
      </w:divBdr>
    </w:div>
    <w:div w:id="1773936294">
      <w:bodyDiv w:val="1"/>
      <w:marLeft w:val="0"/>
      <w:marRight w:val="0"/>
      <w:marTop w:val="0"/>
      <w:marBottom w:val="0"/>
      <w:divBdr>
        <w:top w:val="none" w:sz="0" w:space="0" w:color="auto"/>
        <w:left w:val="none" w:sz="0" w:space="0" w:color="auto"/>
        <w:bottom w:val="none" w:sz="0" w:space="0" w:color="auto"/>
        <w:right w:val="none" w:sz="0" w:space="0" w:color="auto"/>
      </w:divBdr>
    </w:div>
    <w:div w:id="1774931758">
      <w:bodyDiv w:val="1"/>
      <w:marLeft w:val="0"/>
      <w:marRight w:val="0"/>
      <w:marTop w:val="0"/>
      <w:marBottom w:val="0"/>
      <w:divBdr>
        <w:top w:val="none" w:sz="0" w:space="0" w:color="auto"/>
        <w:left w:val="none" w:sz="0" w:space="0" w:color="auto"/>
        <w:bottom w:val="none" w:sz="0" w:space="0" w:color="auto"/>
        <w:right w:val="none" w:sz="0" w:space="0" w:color="auto"/>
      </w:divBdr>
    </w:div>
    <w:div w:id="1785343712">
      <w:bodyDiv w:val="1"/>
      <w:marLeft w:val="0"/>
      <w:marRight w:val="0"/>
      <w:marTop w:val="0"/>
      <w:marBottom w:val="0"/>
      <w:divBdr>
        <w:top w:val="none" w:sz="0" w:space="0" w:color="auto"/>
        <w:left w:val="none" w:sz="0" w:space="0" w:color="auto"/>
        <w:bottom w:val="none" w:sz="0" w:space="0" w:color="auto"/>
        <w:right w:val="none" w:sz="0" w:space="0" w:color="auto"/>
      </w:divBdr>
    </w:div>
    <w:div w:id="1793476528">
      <w:bodyDiv w:val="1"/>
      <w:marLeft w:val="0"/>
      <w:marRight w:val="0"/>
      <w:marTop w:val="0"/>
      <w:marBottom w:val="0"/>
      <w:divBdr>
        <w:top w:val="none" w:sz="0" w:space="0" w:color="auto"/>
        <w:left w:val="none" w:sz="0" w:space="0" w:color="auto"/>
        <w:bottom w:val="none" w:sz="0" w:space="0" w:color="auto"/>
        <w:right w:val="none" w:sz="0" w:space="0" w:color="auto"/>
      </w:divBdr>
    </w:div>
    <w:div w:id="1797868873">
      <w:bodyDiv w:val="1"/>
      <w:marLeft w:val="0"/>
      <w:marRight w:val="0"/>
      <w:marTop w:val="0"/>
      <w:marBottom w:val="0"/>
      <w:divBdr>
        <w:top w:val="none" w:sz="0" w:space="0" w:color="auto"/>
        <w:left w:val="none" w:sz="0" w:space="0" w:color="auto"/>
        <w:bottom w:val="none" w:sz="0" w:space="0" w:color="auto"/>
        <w:right w:val="none" w:sz="0" w:space="0" w:color="auto"/>
      </w:divBdr>
    </w:div>
    <w:div w:id="1797945783">
      <w:bodyDiv w:val="1"/>
      <w:marLeft w:val="0"/>
      <w:marRight w:val="0"/>
      <w:marTop w:val="0"/>
      <w:marBottom w:val="0"/>
      <w:divBdr>
        <w:top w:val="none" w:sz="0" w:space="0" w:color="auto"/>
        <w:left w:val="none" w:sz="0" w:space="0" w:color="auto"/>
        <w:bottom w:val="none" w:sz="0" w:space="0" w:color="auto"/>
        <w:right w:val="none" w:sz="0" w:space="0" w:color="auto"/>
      </w:divBdr>
    </w:div>
    <w:div w:id="1805541767">
      <w:bodyDiv w:val="1"/>
      <w:marLeft w:val="0"/>
      <w:marRight w:val="0"/>
      <w:marTop w:val="0"/>
      <w:marBottom w:val="0"/>
      <w:divBdr>
        <w:top w:val="none" w:sz="0" w:space="0" w:color="auto"/>
        <w:left w:val="none" w:sz="0" w:space="0" w:color="auto"/>
        <w:bottom w:val="none" w:sz="0" w:space="0" w:color="auto"/>
        <w:right w:val="none" w:sz="0" w:space="0" w:color="auto"/>
      </w:divBdr>
    </w:div>
    <w:div w:id="1809544167">
      <w:bodyDiv w:val="1"/>
      <w:marLeft w:val="0"/>
      <w:marRight w:val="0"/>
      <w:marTop w:val="0"/>
      <w:marBottom w:val="0"/>
      <w:divBdr>
        <w:top w:val="none" w:sz="0" w:space="0" w:color="auto"/>
        <w:left w:val="none" w:sz="0" w:space="0" w:color="auto"/>
        <w:bottom w:val="none" w:sz="0" w:space="0" w:color="auto"/>
        <w:right w:val="none" w:sz="0" w:space="0" w:color="auto"/>
      </w:divBdr>
    </w:div>
    <w:div w:id="1823696348">
      <w:bodyDiv w:val="1"/>
      <w:marLeft w:val="0"/>
      <w:marRight w:val="0"/>
      <w:marTop w:val="0"/>
      <w:marBottom w:val="0"/>
      <w:divBdr>
        <w:top w:val="none" w:sz="0" w:space="0" w:color="auto"/>
        <w:left w:val="none" w:sz="0" w:space="0" w:color="auto"/>
        <w:bottom w:val="none" w:sz="0" w:space="0" w:color="auto"/>
        <w:right w:val="none" w:sz="0" w:space="0" w:color="auto"/>
      </w:divBdr>
    </w:div>
    <w:div w:id="1832022516">
      <w:bodyDiv w:val="1"/>
      <w:marLeft w:val="0"/>
      <w:marRight w:val="0"/>
      <w:marTop w:val="0"/>
      <w:marBottom w:val="0"/>
      <w:divBdr>
        <w:top w:val="none" w:sz="0" w:space="0" w:color="auto"/>
        <w:left w:val="none" w:sz="0" w:space="0" w:color="auto"/>
        <w:bottom w:val="none" w:sz="0" w:space="0" w:color="auto"/>
        <w:right w:val="none" w:sz="0" w:space="0" w:color="auto"/>
      </w:divBdr>
    </w:div>
    <w:div w:id="1844978707">
      <w:bodyDiv w:val="1"/>
      <w:marLeft w:val="0"/>
      <w:marRight w:val="0"/>
      <w:marTop w:val="0"/>
      <w:marBottom w:val="0"/>
      <w:divBdr>
        <w:top w:val="none" w:sz="0" w:space="0" w:color="auto"/>
        <w:left w:val="none" w:sz="0" w:space="0" w:color="auto"/>
        <w:bottom w:val="none" w:sz="0" w:space="0" w:color="auto"/>
        <w:right w:val="none" w:sz="0" w:space="0" w:color="auto"/>
      </w:divBdr>
    </w:div>
    <w:div w:id="1851527201">
      <w:bodyDiv w:val="1"/>
      <w:marLeft w:val="0"/>
      <w:marRight w:val="0"/>
      <w:marTop w:val="0"/>
      <w:marBottom w:val="0"/>
      <w:divBdr>
        <w:top w:val="none" w:sz="0" w:space="0" w:color="auto"/>
        <w:left w:val="none" w:sz="0" w:space="0" w:color="auto"/>
        <w:bottom w:val="none" w:sz="0" w:space="0" w:color="auto"/>
        <w:right w:val="none" w:sz="0" w:space="0" w:color="auto"/>
      </w:divBdr>
    </w:div>
    <w:div w:id="1855874280">
      <w:bodyDiv w:val="1"/>
      <w:marLeft w:val="0"/>
      <w:marRight w:val="0"/>
      <w:marTop w:val="0"/>
      <w:marBottom w:val="0"/>
      <w:divBdr>
        <w:top w:val="none" w:sz="0" w:space="0" w:color="auto"/>
        <w:left w:val="none" w:sz="0" w:space="0" w:color="auto"/>
        <w:bottom w:val="none" w:sz="0" w:space="0" w:color="auto"/>
        <w:right w:val="none" w:sz="0" w:space="0" w:color="auto"/>
      </w:divBdr>
    </w:div>
    <w:div w:id="1866597454">
      <w:bodyDiv w:val="1"/>
      <w:marLeft w:val="0"/>
      <w:marRight w:val="0"/>
      <w:marTop w:val="0"/>
      <w:marBottom w:val="0"/>
      <w:divBdr>
        <w:top w:val="none" w:sz="0" w:space="0" w:color="auto"/>
        <w:left w:val="none" w:sz="0" w:space="0" w:color="auto"/>
        <w:bottom w:val="none" w:sz="0" w:space="0" w:color="auto"/>
        <w:right w:val="none" w:sz="0" w:space="0" w:color="auto"/>
      </w:divBdr>
    </w:div>
    <w:div w:id="1868179514">
      <w:bodyDiv w:val="1"/>
      <w:marLeft w:val="0"/>
      <w:marRight w:val="0"/>
      <w:marTop w:val="0"/>
      <w:marBottom w:val="0"/>
      <w:divBdr>
        <w:top w:val="none" w:sz="0" w:space="0" w:color="auto"/>
        <w:left w:val="none" w:sz="0" w:space="0" w:color="auto"/>
        <w:bottom w:val="none" w:sz="0" w:space="0" w:color="auto"/>
        <w:right w:val="none" w:sz="0" w:space="0" w:color="auto"/>
      </w:divBdr>
    </w:div>
    <w:div w:id="1874728555">
      <w:bodyDiv w:val="1"/>
      <w:marLeft w:val="0"/>
      <w:marRight w:val="0"/>
      <w:marTop w:val="0"/>
      <w:marBottom w:val="0"/>
      <w:divBdr>
        <w:top w:val="none" w:sz="0" w:space="0" w:color="auto"/>
        <w:left w:val="none" w:sz="0" w:space="0" w:color="auto"/>
        <w:bottom w:val="none" w:sz="0" w:space="0" w:color="auto"/>
        <w:right w:val="none" w:sz="0" w:space="0" w:color="auto"/>
      </w:divBdr>
    </w:div>
    <w:div w:id="1878591046">
      <w:bodyDiv w:val="1"/>
      <w:marLeft w:val="0"/>
      <w:marRight w:val="0"/>
      <w:marTop w:val="0"/>
      <w:marBottom w:val="0"/>
      <w:divBdr>
        <w:top w:val="none" w:sz="0" w:space="0" w:color="auto"/>
        <w:left w:val="none" w:sz="0" w:space="0" w:color="auto"/>
        <w:bottom w:val="none" w:sz="0" w:space="0" w:color="auto"/>
        <w:right w:val="none" w:sz="0" w:space="0" w:color="auto"/>
      </w:divBdr>
    </w:div>
    <w:div w:id="1884365949">
      <w:bodyDiv w:val="1"/>
      <w:marLeft w:val="0"/>
      <w:marRight w:val="0"/>
      <w:marTop w:val="0"/>
      <w:marBottom w:val="0"/>
      <w:divBdr>
        <w:top w:val="none" w:sz="0" w:space="0" w:color="auto"/>
        <w:left w:val="none" w:sz="0" w:space="0" w:color="auto"/>
        <w:bottom w:val="none" w:sz="0" w:space="0" w:color="auto"/>
        <w:right w:val="none" w:sz="0" w:space="0" w:color="auto"/>
      </w:divBdr>
    </w:div>
    <w:div w:id="1891115190">
      <w:bodyDiv w:val="1"/>
      <w:marLeft w:val="0"/>
      <w:marRight w:val="0"/>
      <w:marTop w:val="0"/>
      <w:marBottom w:val="0"/>
      <w:divBdr>
        <w:top w:val="none" w:sz="0" w:space="0" w:color="auto"/>
        <w:left w:val="none" w:sz="0" w:space="0" w:color="auto"/>
        <w:bottom w:val="none" w:sz="0" w:space="0" w:color="auto"/>
        <w:right w:val="none" w:sz="0" w:space="0" w:color="auto"/>
      </w:divBdr>
    </w:div>
    <w:div w:id="1897231405">
      <w:bodyDiv w:val="1"/>
      <w:marLeft w:val="0"/>
      <w:marRight w:val="0"/>
      <w:marTop w:val="0"/>
      <w:marBottom w:val="0"/>
      <w:divBdr>
        <w:top w:val="none" w:sz="0" w:space="0" w:color="auto"/>
        <w:left w:val="none" w:sz="0" w:space="0" w:color="auto"/>
        <w:bottom w:val="none" w:sz="0" w:space="0" w:color="auto"/>
        <w:right w:val="none" w:sz="0" w:space="0" w:color="auto"/>
      </w:divBdr>
    </w:div>
    <w:div w:id="1900551615">
      <w:bodyDiv w:val="1"/>
      <w:marLeft w:val="0"/>
      <w:marRight w:val="0"/>
      <w:marTop w:val="0"/>
      <w:marBottom w:val="0"/>
      <w:divBdr>
        <w:top w:val="none" w:sz="0" w:space="0" w:color="auto"/>
        <w:left w:val="none" w:sz="0" w:space="0" w:color="auto"/>
        <w:bottom w:val="none" w:sz="0" w:space="0" w:color="auto"/>
        <w:right w:val="none" w:sz="0" w:space="0" w:color="auto"/>
      </w:divBdr>
    </w:div>
    <w:div w:id="1902592385">
      <w:bodyDiv w:val="1"/>
      <w:marLeft w:val="0"/>
      <w:marRight w:val="0"/>
      <w:marTop w:val="0"/>
      <w:marBottom w:val="0"/>
      <w:divBdr>
        <w:top w:val="none" w:sz="0" w:space="0" w:color="auto"/>
        <w:left w:val="none" w:sz="0" w:space="0" w:color="auto"/>
        <w:bottom w:val="none" w:sz="0" w:space="0" w:color="auto"/>
        <w:right w:val="none" w:sz="0" w:space="0" w:color="auto"/>
      </w:divBdr>
    </w:div>
    <w:div w:id="1904829133">
      <w:bodyDiv w:val="1"/>
      <w:marLeft w:val="0"/>
      <w:marRight w:val="0"/>
      <w:marTop w:val="0"/>
      <w:marBottom w:val="0"/>
      <w:divBdr>
        <w:top w:val="none" w:sz="0" w:space="0" w:color="auto"/>
        <w:left w:val="none" w:sz="0" w:space="0" w:color="auto"/>
        <w:bottom w:val="none" w:sz="0" w:space="0" w:color="auto"/>
        <w:right w:val="none" w:sz="0" w:space="0" w:color="auto"/>
      </w:divBdr>
    </w:div>
    <w:div w:id="1905986946">
      <w:bodyDiv w:val="1"/>
      <w:marLeft w:val="0"/>
      <w:marRight w:val="0"/>
      <w:marTop w:val="0"/>
      <w:marBottom w:val="0"/>
      <w:divBdr>
        <w:top w:val="none" w:sz="0" w:space="0" w:color="auto"/>
        <w:left w:val="none" w:sz="0" w:space="0" w:color="auto"/>
        <w:bottom w:val="none" w:sz="0" w:space="0" w:color="auto"/>
        <w:right w:val="none" w:sz="0" w:space="0" w:color="auto"/>
      </w:divBdr>
    </w:div>
    <w:div w:id="1906599471">
      <w:bodyDiv w:val="1"/>
      <w:marLeft w:val="0"/>
      <w:marRight w:val="0"/>
      <w:marTop w:val="0"/>
      <w:marBottom w:val="0"/>
      <w:divBdr>
        <w:top w:val="none" w:sz="0" w:space="0" w:color="auto"/>
        <w:left w:val="none" w:sz="0" w:space="0" w:color="auto"/>
        <w:bottom w:val="none" w:sz="0" w:space="0" w:color="auto"/>
        <w:right w:val="none" w:sz="0" w:space="0" w:color="auto"/>
      </w:divBdr>
    </w:div>
    <w:div w:id="1907759051">
      <w:bodyDiv w:val="1"/>
      <w:marLeft w:val="0"/>
      <w:marRight w:val="0"/>
      <w:marTop w:val="0"/>
      <w:marBottom w:val="0"/>
      <w:divBdr>
        <w:top w:val="none" w:sz="0" w:space="0" w:color="auto"/>
        <w:left w:val="none" w:sz="0" w:space="0" w:color="auto"/>
        <w:bottom w:val="none" w:sz="0" w:space="0" w:color="auto"/>
        <w:right w:val="none" w:sz="0" w:space="0" w:color="auto"/>
      </w:divBdr>
    </w:div>
    <w:div w:id="1914583333">
      <w:bodyDiv w:val="1"/>
      <w:marLeft w:val="0"/>
      <w:marRight w:val="0"/>
      <w:marTop w:val="0"/>
      <w:marBottom w:val="0"/>
      <w:divBdr>
        <w:top w:val="none" w:sz="0" w:space="0" w:color="auto"/>
        <w:left w:val="none" w:sz="0" w:space="0" w:color="auto"/>
        <w:bottom w:val="none" w:sz="0" w:space="0" w:color="auto"/>
        <w:right w:val="none" w:sz="0" w:space="0" w:color="auto"/>
      </w:divBdr>
    </w:div>
    <w:div w:id="1920598485">
      <w:bodyDiv w:val="1"/>
      <w:marLeft w:val="0"/>
      <w:marRight w:val="0"/>
      <w:marTop w:val="0"/>
      <w:marBottom w:val="0"/>
      <w:divBdr>
        <w:top w:val="none" w:sz="0" w:space="0" w:color="auto"/>
        <w:left w:val="none" w:sz="0" w:space="0" w:color="auto"/>
        <w:bottom w:val="none" w:sz="0" w:space="0" w:color="auto"/>
        <w:right w:val="none" w:sz="0" w:space="0" w:color="auto"/>
      </w:divBdr>
    </w:div>
    <w:div w:id="1935244329">
      <w:bodyDiv w:val="1"/>
      <w:marLeft w:val="0"/>
      <w:marRight w:val="0"/>
      <w:marTop w:val="0"/>
      <w:marBottom w:val="0"/>
      <w:divBdr>
        <w:top w:val="none" w:sz="0" w:space="0" w:color="auto"/>
        <w:left w:val="none" w:sz="0" w:space="0" w:color="auto"/>
        <w:bottom w:val="none" w:sz="0" w:space="0" w:color="auto"/>
        <w:right w:val="none" w:sz="0" w:space="0" w:color="auto"/>
      </w:divBdr>
    </w:div>
    <w:div w:id="1950777152">
      <w:bodyDiv w:val="1"/>
      <w:marLeft w:val="0"/>
      <w:marRight w:val="0"/>
      <w:marTop w:val="0"/>
      <w:marBottom w:val="0"/>
      <w:divBdr>
        <w:top w:val="none" w:sz="0" w:space="0" w:color="auto"/>
        <w:left w:val="none" w:sz="0" w:space="0" w:color="auto"/>
        <w:bottom w:val="none" w:sz="0" w:space="0" w:color="auto"/>
        <w:right w:val="none" w:sz="0" w:space="0" w:color="auto"/>
      </w:divBdr>
    </w:div>
    <w:div w:id="1951350781">
      <w:bodyDiv w:val="1"/>
      <w:marLeft w:val="0"/>
      <w:marRight w:val="0"/>
      <w:marTop w:val="0"/>
      <w:marBottom w:val="0"/>
      <w:divBdr>
        <w:top w:val="none" w:sz="0" w:space="0" w:color="auto"/>
        <w:left w:val="none" w:sz="0" w:space="0" w:color="auto"/>
        <w:bottom w:val="none" w:sz="0" w:space="0" w:color="auto"/>
        <w:right w:val="none" w:sz="0" w:space="0" w:color="auto"/>
      </w:divBdr>
    </w:div>
    <w:div w:id="1954945355">
      <w:bodyDiv w:val="1"/>
      <w:marLeft w:val="0"/>
      <w:marRight w:val="0"/>
      <w:marTop w:val="0"/>
      <w:marBottom w:val="0"/>
      <w:divBdr>
        <w:top w:val="none" w:sz="0" w:space="0" w:color="auto"/>
        <w:left w:val="none" w:sz="0" w:space="0" w:color="auto"/>
        <w:bottom w:val="none" w:sz="0" w:space="0" w:color="auto"/>
        <w:right w:val="none" w:sz="0" w:space="0" w:color="auto"/>
      </w:divBdr>
    </w:div>
    <w:div w:id="1961109874">
      <w:bodyDiv w:val="1"/>
      <w:marLeft w:val="0"/>
      <w:marRight w:val="0"/>
      <w:marTop w:val="0"/>
      <w:marBottom w:val="0"/>
      <w:divBdr>
        <w:top w:val="none" w:sz="0" w:space="0" w:color="auto"/>
        <w:left w:val="none" w:sz="0" w:space="0" w:color="auto"/>
        <w:bottom w:val="none" w:sz="0" w:space="0" w:color="auto"/>
        <w:right w:val="none" w:sz="0" w:space="0" w:color="auto"/>
      </w:divBdr>
    </w:div>
    <w:div w:id="1965228743">
      <w:bodyDiv w:val="1"/>
      <w:marLeft w:val="0"/>
      <w:marRight w:val="0"/>
      <w:marTop w:val="0"/>
      <w:marBottom w:val="0"/>
      <w:divBdr>
        <w:top w:val="none" w:sz="0" w:space="0" w:color="auto"/>
        <w:left w:val="none" w:sz="0" w:space="0" w:color="auto"/>
        <w:bottom w:val="none" w:sz="0" w:space="0" w:color="auto"/>
        <w:right w:val="none" w:sz="0" w:space="0" w:color="auto"/>
      </w:divBdr>
    </w:div>
    <w:div w:id="1977566113">
      <w:bodyDiv w:val="1"/>
      <w:marLeft w:val="0"/>
      <w:marRight w:val="0"/>
      <w:marTop w:val="0"/>
      <w:marBottom w:val="0"/>
      <w:divBdr>
        <w:top w:val="none" w:sz="0" w:space="0" w:color="auto"/>
        <w:left w:val="none" w:sz="0" w:space="0" w:color="auto"/>
        <w:bottom w:val="none" w:sz="0" w:space="0" w:color="auto"/>
        <w:right w:val="none" w:sz="0" w:space="0" w:color="auto"/>
      </w:divBdr>
    </w:div>
    <w:div w:id="1981035855">
      <w:bodyDiv w:val="1"/>
      <w:marLeft w:val="0"/>
      <w:marRight w:val="0"/>
      <w:marTop w:val="0"/>
      <w:marBottom w:val="0"/>
      <w:divBdr>
        <w:top w:val="none" w:sz="0" w:space="0" w:color="auto"/>
        <w:left w:val="none" w:sz="0" w:space="0" w:color="auto"/>
        <w:bottom w:val="none" w:sz="0" w:space="0" w:color="auto"/>
        <w:right w:val="none" w:sz="0" w:space="0" w:color="auto"/>
      </w:divBdr>
    </w:div>
    <w:div w:id="1982692035">
      <w:bodyDiv w:val="1"/>
      <w:marLeft w:val="0"/>
      <w:marRight w:val="0"/>
      <w:marTop w:val="0"/>
      <w:marBottom w:val="0"/>
      <w:divBdr>
        <w:top w:val="none" w:sz="0" w:space="0" w:color="auto"/>
        <w:left w:val="none" w:sz="0" w:space="0" w:color="auto"/>
        <w:bottom w:val="none" w:sz="0" w:space="0" w:color="auto"/>
        <w:right w:val="none" w:sz="0" w:space="0" w:color="auto"/>
      </w:divBdr>
    </w:div>
    <w:div w:id="1985965148">
      <w:bodyDiv w:val="1"/>
      <w:marLeft w:val="0"/>
      <w:marRight w:val="0"/>
      <w:marTop w:val="0"/>
      <w:marBottom w:val="0"/>
      <w:divBdr>
        <w:top w:val="none" w:sz="0" w:space="0" w:color="auto"/>
        <w:left w:val="none" w:sz="0" w:space="0" w:color="auto"/>
        <w:bottom w:val="none" w:sz="0" w:space="0" w:color="auto"/>
        <w:right w:val="none" w:sz="0" w:space="0" w:color="auto"/>
      </w:divBdr>
    </w:div>
    <w:div w:id="1986734952">
      <w:bodyDiv w:val="1"/>
      <w:marLeft w:val="0"/>
      <w:marRight w:val="0"/>
      <w:marTop w:val="0"/>
      <w:marBottom w:val="0"/>
      <w:divBdr>
        <w:top w:val="none" w:sz="0" w:space="0" w:color="auto"/>
        <w:left w:val="none" w:sz="0" w:space="0" w:color="auto"/>
        <w:bottom w:val="none" w:sz="0" w:space="0" w:color="auto"/>
        <w:right w:val="none" w:sz="0" w:space="0" w:color="auto"/>
      </w:divBdr>
    </w:div>
    <w:div w:id="1992127793">
      <w:bodyDiv w:val="1"/>
      <w:marLeft w:val="0"/>
      <w:marRight w:val="0"/>
      <w:marTop w:val="0"/>
      <w:marBottom w:val="0"/>
      <w:divBdr>
        <w:top w:val="none" w:sz="0" w:space="0" w:color="auto"/>
        <w:left w:val="none" w:sz="0" w:space="0" w:color="auto"/>
        <w:bottom w:val="none" w:sz="0" w:space="0" w:color="auto"/>
        <w:right w:val="none" w:sz="0" w:space="0" w:color="auto"/>
      </w:divBdr>
    </w:div>
    <w:div w:id="2006324864">
      <w:bodyDiv w:val="1"/>
      <w:marLeft w:val="0"/>
      <w:marRight w:val="0"/>
      <w:marTop w:val="0"/>
      <w:marBottom w:val="0"/>
      <w:divBdr>
        <w:top w:val="none" w:sz="0" w:space="0" w:color="auto"/>
        <w:left w:val="none" w:sz="0" w:space="0" w:color="auto"/>
        <w:bottom w:val="none" w:sz="0" w:space="0" w:color="auto"/>
        <w:right w:val="none" w:sz="0" w:space="0" w:color="auto"/>
      </w:divBdr>
    </w:div>
    <w:div w:id="2007007089">
      <w:bodyDiv w:val="1"/>
      <w:marLeft w:val="0"/>
      <w:marRight w:val="0"/>
      <w:marTop w:val="0"/>
      <w:marBottom w:val="0"/>
      <w:divBdr>
        <w:top w:val="none" w:sz="0" w:space="0" w:color="auto"/>
        <w:left w:val="none" w:sz="0" w:space="0" w:color="auto"/>
        <w:bottom w:val="none" w:sz="0" w:space="0" w:color="auto"/>
        <w:right w:val="none" w:sz="0" w:space="0" w:color="auto"/>
      </w:divBdr>
    </w:div>
    <w:div w:id="2017031389">
      <w:bodyDiv w:val="1"/>
      <w:marLeft w:val="0"/>
      <w:marRight w:val="0"/>
      <w:marTop w:val="0"/>
      <w:marBottom w:val="0"/>
      <w:divBdr>
        <w:top w:val="none" w:sz="0" w:space="0" w:color="auto"/>
        <w:left w:val="none" w:sz="0" w:space="0" w:color="auto"/>
        <w:bottom w:val="none" w:sz="0" w:space="0" w:color="auto"/>
        <w:right w:val="none" w:sz="0" w:space="0" w:color="auto"/>
      </w:divBdr>
    </w:div>
    <w:div w:id="2017417037">
      <w:bodyDiv w:val="1"/>
      <w:marLeft w:val="0"/>
      <w:marRight w:val="0"/>
      <w:marTop w:val="0"/>
      <w:marBottom w:val="0"/>
      <w:divBdr>
        <w:top w:val="none" w:sz="0" w:space="0" w:color="auto"/>
        <w:left w:val="none" w:sz="0" w:space="0" w:color="auto"/>
        <w:bottom w:val="none" w:sz="0" w:space="0" w:color="auto"/>
        <w:right w:val="none" w:sz="0" w:space="0" w:color="auto"/>
      </w:divBdr>
    </w:div>
    <w:div w:id="2018343723">
      <w:bodyDiv w:val="1"/>
      <w:marLeft w:val="0"/>
      <w:marRight w:val="0"/>
      <w:marTop w:val="0"/>
      <w:marBottom w:val="0"/>
      <w:divBdr>
        <w:top w:val="none" w:sz="0" w:space="0" w:color="auto"/>
        <w:left w:val="none" w:sz="0" w:space="0" w:color="auto"/>
        <w:bottom w:val="none" w:sz="0" w:space="0" w:color="auto"/>
        <w:right w:val="none" w:sz="0" w:space="0" w:color="auto"/>
      </w:divBdr>
    </w:div>
    <w:div w:id="2034722780">
      <w:bodyDiv w:val="1"/>
      <w:marLeft w:val="0"/>
      <w:marRight w:val="0"/>
      <w:marTop w:val="0"/>
      <w:marBottom w:val="0"/>
      <w:divBdr>
        <w:top w:val="none" w:sz="0" w:space="0" w:color="auto"/>
        <w:left w:val="none" w:sz="0" w:space="0" w:color="auto"/>
        <w:bottom w:val="none" w:sz="0" w:space="0" w:color="auto"/>
        <w:right w:val="none" w:sz="0" w:space="0" w:color="auto"/>
      </w:divBdr>
    </w:div>
    <w:div w:id="2036274378">
      <w:bodyDiv w:val="1"/>
      <w:marLeft w:val="0"/>
      <w:marRight w:val="0"/>
      <w:marTop w:val="0"/>
      <w:marBottom w:val="0"/>
      <w:divBdr>
        <w:top w:val="none" w:sz="0" w:space="0" w:color="auto"/>
        <w:left w:val="none" w:sz="0" w:space="0" w:color="auto"/>
        <w:bottom w:val="none" w:sz="0" w:space="0" w:color="auto"/>
        <w:right w:val="none" w:sz="0" w:space="0" w:color="auto"/>
      </w:divBdr>
    </w:div>
    <w:div w:id="2038575656">
      <w:bodyDiv w:val="1"/>
      <w:marLeft w:val="0"/>
      <w:marRight w:val="0"/>
      <w:marTop w:val="0"/>
      <w:marBottom w:val="0"/>
      <w:divBdr>
        <w:top w:val="none" w:sz="0" w:space="0" w:color="auto"/>
        <w:left w:val="none" w:sz="0" w:space="0" w:color="auto"/>
        <w:bottom w:val="none" w:sz="0" w:space="0" w:color="auto"/>
        <w:right w:val="none" w:sz="0" w:space="0" w:color="auto"/>
      </w:divBdr>
    </w:div>
    <w:div w:id="2041275004">
      <w:bodyDiv w:val="1"/>
      <w:marLeft w:val="0"/>
      <w:marRight w:val="0"/>
      <w:marTop w:val="0"/>
      <w:marBottom w:val="0"/>
      <w:divBdr>
        <w:top w:val="none" w:sz="0" w:space="0" w:color="auto"/>
        <w:left w:val="none" w:sz="0" w:space="0" w:color="auto"/>
        <w:bottom w:val="none" w:sz="0" w:space="0" w:color="auto"/>
        <w:right w:val="none" w:sz="0" w:space="0" w:color="auto"/>
      </w:divBdr>
    </w:div>
    <w:div w:id="2044357922">
      <w:bodyDiv w:val="1"/>
      <w:marLeft w:val="0"/>
      <w:marRight w:val="0"/>
      <w:marTop w:val="0"/>
      <w:marBottom w:val="0"/>
      <w:divBdr>
        <w:top w:val="none" w:sz="0" w:space="0" w:color="auto"/>
        <w:left w:val="none" w:sz="0" w:space="0" w:color="auto"/>
        <w:bottom w:val="none" w:sz="0" w:space="0" w:color="auto"/>
        <w:right w:val="none" w:sz="0" w:space="0" w:color="auto"/>
      </w:divBdr>
    </w:div>
    <w:div w:id="2047023991">
      <w:bodyDiv w:val="1"/>
      <w:marLeft w:val="0"/>
      <w:marRight w:val="0"/>
      <w:marTop w:val="0"/>
      <w:marBottom w:val="0"/>
      <w:divBdr>
        <w:top w:val="none" w:sz="0" w:space="0" w:color="auto"/>
        <w:left w:val="none" w:sz="0" w:space="0" w:color="auto"/>
        <w:bottom w:val="none" w:sz="0" w:space="0" w:color="auto"/>
        <w:right w:val="none" w:sz="0" w:space="0" w:color="auto"/>
      </w:divBdr>
    </w:div>
    <w:div w:id="2051958858">
      <w:bodyDiv w:val="1"/>
      <w:marLeft w:val="0"/>
      <w:marRight w:val="0"/>
      <w:marTop w:val="0"/>
      <w:marBottom w:val="0"/>
      <w:divBdr>
        <w:top w:val="none" w:sz="0" w:space="0" w:color="auto"/>
        <w:left w:val="none" w:sz="0" w:space="0" w:color="auto"/>
        <w:bottom w:val="none" w:sz="0" w:space="0" w:color="auto"/>
        <w:right w:val="none" w:sz="0" w:space="0" w:color="auto"/>
      </w:divBdr>
    </w:div>
    <w:div w:id="2058703091">
      <w:bodyDiv w:val="1"/>
      <w:marLeft w:val="0"/>
      <w:marRight w:val="0"/>
      <w:marTop w:val="0"/>
      <w:marBottom w:val="0"/>
      <w:divBdr>
        <w:top w:val="none" w:sz="0" w:space="0" w:color="auto"/>
        <w:left w:val="none" w:sz="0" w:space="0" w:color="auto"/>
        <w:bottom w:val="none" w:sz="0" w:space="0" w:color="auto"/>
        <w:right w:val="none" w:sz="0" w:space="0" w:color="auto"/>
      </w:divBdr>
    </w:div>
    <w:div w:id="2059893787">
      <w:bodyDiv w:val="1"/>
      <w:marLeft w:val="0"/>
      <w:marRight w:val="0"/>
      <w:marTop w:val="0"/>
      <w:marBottom w:val="0"/>
      <w:divBdr>
        <w:top w:val="none" w:sz="0" w:space="0" w:color="auto"/>
        <w:left w:val="none" w:sz="0" w:space="0" w:color="auto"/>
        <w:bottom w:val="none" w:sz="0" w:space="0" w:color="auto"/>
        <w:right w:val="none" w:sz="0" w:space="0" w:color="auto"/>
      </w:divBdr>
    </w:div>
    <w:div w:id="2060779677">
      <w:bodyDiv w:val="1"/>
      <w:marLeft w:val="0"/>
      <w:marRight w:val="0"/>
      <w:marTop w:val="0"/>
      <w:marBottom w:val="0"/>
      <w:divBdr>
        <w:top w:val="none" w:sz="0" w:space="0" w:color="auto"/>
        <w:left w:val="none" w:sz="0" w:space="0" w:color="auto"/>
        <w:bottom w:val="none" w:sz="0" w:space="0" w:color="auto"/>
        <w:right w:val="none" w:sz="0" w:space="0" w:color="auto"/>
      </w:divBdr>
    </w:div>
    <w:div w:id="2066028794">
      <w:bodyDiv w:val="1"/>
      <w:marLeft w:val="0"/>
      <w:marRight w:val="0"/>
      <w:marTop w:val="0"/>
      <w:marBottom w:val="0"/>
      <w:divBdr>
        <w:top w:val="none" w:sz="0" w:space="0" w:color="auto"/>
        <w:left w:val="none" w:sz="0" w:space="0" w:color="auto"/>
        <w:bottom w:val="none" w:sz="0" w:space="0" w:color="auto"/>
        <w:right w:val="none" w:sz="0" w:space="0" w:color="auto"/>
      </w:divBdr>
    </w:div>
    <w:div w:id="2067604113">
      <w:bodyDiv w:val="1"/>
      <w:marLeft w:val="0"/>
      <w:marRight w:val="0"/>
      <w:marTop w:val="0"/>
      <w:marBottom w:val="0"/>
      <w:divBdr>
        <w:top w:val="none" w:sz="0" w:space="0" w:color="auto"/>
        <w:left w:val="none" w:sz="0" w:space="0" w:color="auto"/>
        <w:bottom w:val="none" w:sz="0" w:space="0" w:color="auto"/>
        <w:right w:val="none" w:sz="0" w:space="0" w:color="auto"/>
      </w:divBdr>
    </w:div>
    <w:div w:id="2067991063">
      <w:bodyDiv w:val="1"/>
      <w:marLeft w:val="0"/>
      <w:marRight w:val="0"/>
      <w:marTop w:val="0"/>
      <w:marBottom w:val="0"/>
      <w:divBdr>
        <w:top w:val="none" w:sz="0" w:space="0" w:color="auto"/>
        <w:left w:val="none" w:sz="0" w:space="0" w:color="auto"/>
        <w:bottom w:val="none" w:sz="0" w:space="0" w:color="auto"/>
        <w:right w:val="none" w:sz="0" w:space="0" w:color="auto"/>
      </w:divBdr>
    </w:div>
    <w:div w:id="2068382336">
      <w:bodyDiv w:val="1"/>
      <w:marLeft w:val="0"/>
      <w:marRight w:val="0"/>
      <w:marTop w:val="0"/>
      <w:marBottom w:val="0"/>
      <w:divBdr>
        <w:top w:val="none" w:sz="0" w:space="0" w:color="auto"/>
        <w:left w:val="none" w:sz="0" w:space="0" w:color="auto"/>
        <w:bottom w:val="none" w:sz="0" w:space="0" w:color="auto"/>
        <w:right w:val="none" w:sz="0" w:space="0" w:color="auto"/>
      </w:divBdr>
    </w:div>
    <w:div w:id="2070108193">
      <w:bodyDiv w:val="1"/>
      <w:marLeft w:val="0"/>
      <w:marRight w:val="0"/>
      <w:marTop w:val="0"/>
      <w:marBottom w:val="0"/>
      <w:divBdr>
        <w:top w:val="none" w:sz="0" w:space="0" w:color="auto"/>
        <w:left w:val="none" w:sz="0" w:space="0" w:color="auto"/>
        <w:bottom w:val="none" w:sz="0" w:space="0" w:color="auto"/>
        <w:right w:val="none" w:sz="0" w:space="0" w:color="auto"/>
      </w:divBdr>
    </w:div>
    <w:div w:id="2070762149">
      <w:bodyDiv w:val="1"/>
      <w:marLeft w:val="0"/>
      <w:marRight w:val="0"/>
      <w:marTop w:val="0"/>
      <w:marBottom w:val="0"/>
      <w:divBdr>
        <w:top w:val="none" w:sz="0" w:space="0" w:color="auto"/>
        <w:left w:val="none" w:sz="0" w:space="0" w:color="auto"/>
        <w:bottom w:val="none" w:sz="0" w:space="0" w:color="auto"/>
        <w:right w:val="none" w:sz="0" w:space="0" w:color="auto"/>
      </w:divBdr>
    </w:div>
    <w:div w:id="2088454644">
      <w:bodyDiv w:val="1"/>
      <w:marLeft w:val="0"/>
      <w:marRight w:val="0"/>
      <w:marTop w:val="0"/>
      <w:marBottom w:val="0"/>
      <w:divBdr>
        <w:top w:val="none" w:sz="0" w:space="0" w:color="auto"/>
        <w:left w:val="none" w:sz="0" w:space="0" w:color="auto"/>
        <w:bottom w:val="none" w:sz="0" w:space="0" w:color="auto"/>
        <w:right w:val="none" w:sz="0" w:space="0" w:color="auto"/>
      </w:divBdr>
    </w:div>
    <w:div w:id="2094543128">
      <w:bodyDiv w:val="1"/>
      <w:marLeft w:val="0"/>
      <w:marRight w:val="0"/>
      <w:marTop w:val="0"/>
      <w:marBottom w:val="0"/>
      <w:divBdr>
        <w:top w:val="none" w:sz="0" w:space="0" w:color="auto"/>
        <w:left w:val="none" w:sz="0" w:space="0" w:color="auto"/>
        <w:bottom w:val="none" w:sz="0" w:space="0" w:color="auto"/>
        <w:right w:val="none" w:sz="0" w:space="0" w:color="auto"/>
      </w:divBdr>
    </w:div>
    <w:div w:id="2098863799">
      <w:bodyDiv w:val="1"/>
      <w:marLeft w:val="0"/>
      <w:marRight w:val="0"/>
      <w:marTop w:val="0"/>
      <w:marBottom w:val="0"/>
      <w:divBdr>
        <w:top w:val="none" w:sz="0" w:space="0" w:color="auto"/>
        <w:left w:val="none" w:sz="0" w:space="0" w:color="auto"/>
        <w:bottom w:val="none" w:sz="0" w:space="0" w:color="auto"/>
        <w:right w:val="none" w:sz="0" w:space="0" w:color="auto"/>
      </w:divBdr>
    </w:div>
    <w:div w:id="2100827891">
      <w:bodyDiv w:val="1"/>
      <w:marLeft w:val="0"/>
      <w:marRight w:val="0"/>
      <w:marTop w:val="0"/>
      <w:marBottom w:val="0"/>
      <w:divBdr>
        <w:top w:val="none" w:sz="0" w:space="0" w:color="auto"/>
        <w:left w:val="none" w:sz="0" w:space="0" w:color="auto"/>
        <w:bottom w:val="none" w:sz="0" w:space="0" w:color="auto"/>
        <w:right w:val="none" w:sz="0" w:space="0" w:color="auto"/>
      </w:divBdr>
    </w:div>
    <w:div w:id="2101632286">
      <w:bodyDiv w:val="1"/>
      <w:marLeft w:val="0"/>
      <w:marRight w:val="0"/>
      <w:marTop w:val="0"/>
      <w:marBottom w:val="0"/>
      <w:divBdr>
        <w:top w:val="none" w:sz="0" w:space="0" w:color="auto"/>
        <w:left w:val="none" w:sz="0" w:space="0" w:color="auto"/>
        <w:bottom w:val="none" w:sz="0" w:space="0" w:color="auto"/>
        <w:right w:val="none" w:sz="0" w:space="0" w:color="auto"/>
      </w:divBdr>
    </w:div>
    <w:div w:id="2102948177">
      <w:bodyDiv w:val="1"/>
      <w:marLeft w:val="0"/>
      <w:marRight w:val="0"/>
      <w:marTop w:val="0"/>
      <w:marBottom w:val="0"/>
      <w:divBdr>
        <w:top w:val="none" w:sz="0" w:space="0" w:color="auto"/>
        <w:left w:val="none" w:sz="0" w:space="0" w:color="auto"/>
        <w:bottom w:val="none" w:sz="0" w:space="0" w:color="auto"/>
        <w:right w:val="none" w:sz="0" w:space="0" w:color="auto"/>
      </w:divBdr>
    </w:div>
    <w:div w:id="2105765240">
      <w:bodyDiv w:val="1"/>
      <w:marLeft w:val="0"/>
      <w:marRight w:val="0"/>
      <w:marTop w:val="0"/>
      <w:marBottom w:val="0"/>
      <w:divBdr>
        <w:top w:val="none" w:sz="0" w:space="0" w:color="auto"/>
        <w:left w:val="none" w:sz="0" w:space="0" w:color="auto"/>
        <w:bottom w:val="none" w:sz="0" w:space="0" w:color="auto"/>
        <w:right w:val="none" w:sz="0" w:space="0" w:color="auto"/>
      </w:divBdr>
    </w:div>
    <w:div w:id="2113234870">
      <w:bodyDiv w:val="1"/>
      <w:marLeft w:val="0"/>
      <w:marRight w:val="0"/>
      <w:marTop w:val="0"/>
      <w:marBottom w:val="0"/>
      <w:divBdr>
        <w:top w:val="none" w:sz="0" w:space="0" w:color="auto"/>
        <w:left w:val="none" w:sz="0" w:space="0" w:color="auto"/>
        <w:bottom w:val="none" w:sz="0" w:space="0" w:color="auto"/>
        <w:right w:val="none" w:sz="0" w:space="0" w:color="auto"/>
      </w:divBdr>
    </w:div>
    <w:div w:id="2118021354">
      <w:bodyDiv w:val="1"/>
      <w:marLeft w:val="0"/>
      <w:marRight w:val="0"/>
      <w:marTop w:val="0"/>
      <w:marBottom w:val="0"/>
      <w:divBdr>
        <w:top w:val="none" w:sz="0" w:space="0" w:color="auto"/>
        <w:left w:val="none" w:sz="0" w:space="0" w:color="auto"/>
        <w:bottom w:val="none" w:sz="0" w:space="0" w:color="auto"/>
        <w:right w:val="none" w:sz="0" w:space="0" w:color="auto"/>
      </w:divBdr>
    </w:div>
    <w:div w:id="2118871413">
      <w:bodyDiv w:val="1"/>
      <w:marLeft w:val="0"/>
      <w:marRight w:val="0"/>
      <w:marTop w:val="0"/>
      <w:marBottom w:val="0"/>
      <w:divBdr>
        <w:top w:val="none" w:sz="0" w:space="0" w:color="auto"/>
        <w:left w:val="none" w:sz="0" w:space="0" w:color="auto"/>
        <w:bottom w:val="none" w:sz="0" w:space="0" w:color="auto"/>
        <w:right w:val="none" w:sz="0" w:space="0" w:color="auto"/>
      </w:divBdr>
    </w:div>
    <w:div w:id="2133090441">
      <w:bodyDiv w:val="1"/>
      <w:marLeft w:val="0"/>
      <w:marRight w:val="0"/>
      <w:marTop w:val="0"/>
      <w:marBottom w:val="0"/>
      <w:divBdr>
        <w:top w:val="none" w:sz="0" w:space="0" w:color="auto"/>
        <w:left w:val="none" w:sz="0" w:space="0" w:color="auto"/>
        <w:bottom w:val="none" w:sz="0" w:space="0" w:color="auto"/>
        <w:right w:val="none" w:sz="0" w:space="0" w:color="auto"/>
      </w:divBdr>
    </w:div>
    <w:div w:id="2138838423">
      <w:bodyDiv w:val="1"/>
      <w:marLeft w:val="0"/>
      <w:marRight w:val="0"/>
      <w:marTop w:val="0"/>
      <w:marBottom w:val="0"/>
      <w:divBdr>
        <w:top w:val="none" w:sz="0" w:space="0" w:color="auto"/>
        <w:left w:val="none" w:sz="0" w:space="0" w:color="auto"/>
        <w:bottom w:val="none" w:sz="0" w:space="0" w:color="auto"/>
        <w:right w:val="none" w:sz="0" w:space="0" w:color="auto"/>
      </w:divBdr>
    </w:div>
    <w:div w:id="2141337257">
      <w:bodyDiv w:val="1"/>
      <w:marLeft w:val="0"/>
      <w:marRight w:val="0"/>
      <w:marTop w:val="0"/>
      <w:marBottom w:val="0"/>
      <w:divBdr>
        <w:top w:val="none" w:sz="0" w:space="0" w:color="auto"/>
        <w:left w:val="none" w:sz="0" w:space="0" w:color="auto"/>
        <w:bottom w:val="none" w:sz="0" w:space="0" w:color="auto"/>
        <w:right w:val="none" w:sz="0" w:space="0" w:color="auto"/>
      </w:divBdr>
    </w:div>
    <w:div w:id="2141461116">
      <w:bodyDiv w:val="1"/>
      <w:marLeft w:val="0"/>
      <w:marRight w:val="0"/>
      <w:marTop w:val="0"/>
      <w:marBottom w:val="0"/>
      <w:divBdr>
        <w:top w:val="none" w:sz="0" w:space="0" w:color="auto"/>
        <w:left w:val="none" w:sz="0" w:space="0" w:color="auto"/>
        <w:bottom w:val="none" w:sz="0" w:space="0" w:color="auto"/>
        <w:right w:val="none" w:sz="0" w:space="0" w:color="auto"/>
      </w:divBdr>
    </w:div>
    <w:div w:id="2143115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diagramLayout" Target="diagrams/layout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diagramData" Target="diagrams/data1.xml"/><Relationship Id="rId17" Type="http://schemas.openxmlformats.org/officeDocument/2006/relationships/header" Target="header1.xml"/><Relationship Id="rId2" Type="http://schemas.openxmlformats.org/officeDocument/2006/relationships/styles" Target="styles.xml"/><Relationship Id="rId16"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diagramColors" Target="diagrams/colors1.xm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279C665-DEDE-4544-B717-4AE7B0ED1AA5}" type="doc">
      <dgm:prSet loTypeId="urn:microsoft.com/office/officeart/2005/8/layout/process4" loCatId="" qsTypeId="urn:microsoft.com/office/officeart/2005/8/quickstyle/simple1" qsCatId="simple" csTypeId="urn:microsoft.com/office/officeart/2005/8/colors/accent1_2" csCatId="accent1" phldr="1"/>
      <dgm:spPr/>
      <dgm:t>
        <a:bodyPr/>
        <a:lstStyle/>
        <a:p>
          <a:endParaRPr lang="en-GB"/>
        </a:p>
      </dgm:t>
    </dgm:pt>
    <dgm:pt modelId="{477F1AB2-B1F3-8D4F-A41F-F0ED538F45B3}">
      <dgm:prSet phldrT="[Text]"/>
      <dgm:spPr/>
      <dgm:t>
        <a:bodyPr/>
        <a:lstStyle/>
        <a:p>
          <a:r>
            <a:rPr lang="en-GB"/>
            <a:t>Sample Taken</a:t>
          </a:r>
        </a:p>
      </dgm:t>
    </dgm:pt>
    <dgm:pt modelId="{C3D0C9C7-F88F-F949-ABC6-CD13DD206C34}" type="parTrans" cxnId="{8C388076-8F80-0B40-B9E0-51D96AC8F3B1}">
      <dgm:prSet/>
      <dgm:spPr/>
      <dgm:t>
        <a:bodyPr/>
        <a:lstStyle/>
        <a:p>
          <a:endParaRPr lang="en-GB"/>
        </a:p>
      </dgm:t>
    </dgm:pt>
    <dgm:pt modelId="{715CDBB3-BF99-D948-93AE-3D382DE397DA}" type="sibTrans" cxnId="{8C388076-8F80-0B40-B9E0-51D96AC8F3B1}">
      <dgm:prSet/>
      <dgm:spPr/>
      <dgm:t>
        <a:bodyPr/>
        <a:lstStyle/>
        <a:p>
          <a:endParaRPr lang="en-GB"/>
        </a:p>
      </dgm:t>
    </dgm:pt>
    <dgm:pt modelId="{DDB4A9BA-E14A-1142-B366-D229151A99A4}">
      <dgm:prSet phldrT="[Text]"/>
      <dgm:spPr/>
      <dgm:t>
        <a:bodyPr/>
        <a:lstStyle/>
        <a:p>
          <a:r>
            <a:rPr lang="en-GB"/>
            <a:t>QR of Vial, QR of Grab sample station</a:t>
          </a:r>
        </a:p>
      </dgm:t>
    </dgm:pt>
    <dgm:pt modelId="{72962108-04FD-044D-B955-4FA6BC80430B}" type="parTrans" cxnId="{33D1405C-2FE2-0F46-AEE4-B45904F4E011}">
      <dgm:prSet/>
      <dgm:spPr/>
      <dgm:t>
        <a:bodyPr/>
        <a:lstStyle/>
        <a:p>
          <a:endParaRPr lang="en-GB"/>
        </a:p>
      </dgm:t>
    </dgm:pt>
    <dgm:pt modelId="{467CEB4D-0AD2-4E42-9AC5-B3064FEB1C06}" type="sibTrans" cxnId="{33D1405C-2FE2-0F46-AEE4-B45904F4E011}">
      <dgm:prSet/>
      <dgm:spPr/>
      <dgm:t>
        <a:bodyPr/>
        <a:lstStyle/>
        <a:p>
          <a:endParaRPr lang="en-GB"/>
        </a:p>
      </dgm:t>
    </dgm:pt>
    <dgm:pt modelId="{8285B235-24EE-C14B-A25A-F01659DAC51D}">
      <dgm:prSet phldrT="[Text]"/>
      <dgm:spPr/>
      <dgm:t>
        <a:bodyPr/>
        <a:lstStyle/>
        <a:p>
          <a:r>
            <a:rPr lang="en-GB"/>
            <a:t>Sample Booked in</a:t>
          </a:r>
        </a:p>
      </dgm:t>
    </dgm:pt>
    <dgm:pt modelId="{BCC353FC-DF6D-6547-8ADD-C097F1EBC586}" type="parTrans" cxnId="{1BE3D889-D61C-F641-BCCA-3D3274634D49}">
      <dgm:prSet/>
      <dgm:spPr/>
      <dgm:t>
        <a:bodyPr/>
        <a:lstStyle/>
        <a:p>
          <a:endParaRPr lang="en-GB"/>
        </a:p>
      </dgm:t>
    </dgm:pt>
    <dgm:pt modelId="{63FF188C-DC1F-074F-B093-B2019F848998}" type="sibTrans" cxnId="{1BE3D889-D61C-F641-BCCA-3D3274634D49}">
      <dgm:prSet/>
      <dgm:spPr/>
      <dgm:t>
        <a:bodyPr/>
        <a:lstStyle/>
        <a:p>
          <a:endParaRPr lang="en-GB"/>
        </a:p>
      </dgm:t>
    </dgm:pt>
    <dgm:pt modelId="{0678983D-DD27-3143-91FE-F5DBB3458BBB}">
      <dgm:prSet phldrT="[Text]"/>
      <dgm:spPr/>
      <dgm:t>
        <a:bodyPr/>
        <a:lstStyle/>
        <a:p>
          <a:r>
            <a:rPr lang="en-GB"/>
            <a:t>QR of Lab reciept area</a:t>
          </a:r>
        </a:p>
      </dgm:t>
    </dgm:pt>
    <dgm:pt modelId="{8A2E4ADD-D9F2-714A-8F8B-6FE642302544}" type="parTrans" cxnId="{7289DF6E-B7FA-A04C-B36C-CBF58A7799CD}">
      <dgm:prSet/>
      <dgm:spPr/>
      <dgm:t>
        <a:bodyPr/>
        <a:lstStyle/>
        <a:p>
          <a:endParaRPr lang="en-GB"/>
        </a:p>
      </dgm:t>
    </dgm:pt>
    <dgm:pt modelId="{D380B937-491E-4D4B-9913-A9A8F6B971D1}" type="sibTrans" cxnId="{7289DF6E-B7FA-A04C-B36C-CBF58A7799CD}">
      <dgm:prSet/>
      <dgm:spPr/>
      <dgm:t>
        <a:bodyPr/>
        <a:lstStyle/>
        <a:p>
          <a:endParaRPr lang="en-GB"/>
        </a:p>
      </dgm:t>
    </dgm:pt>
    <dgm:pt modelId="{89B221F8-918D-0648-A907-18FED7221882}">
      <dgm:prSet phldrT="[Text]"/>
      <dgm:spPr/>
      <dgm:t>
        <a:bodyPr/>
        <a:lstStyle/>
        <a:p>
          <a:r>
            <a:rPr lang="en-GB"/>
            <a:t>Confirmation of sample delivery to lab, shows time in transpoirt.</a:t>
          </a:r>
        </a:p>
      </dgm:t>
    </dgm:pt>
    <dgm:pt modelId="{E7F13E62-5DC2-9948-80B4-EB39320E2E68}" type="parTrans" cxnId="{CEA9A718-6329-3B40-BA0C-BA2FC1930DEF}">
      <dgm:prSet/>
      <dgm:spPr/>
      <dgm:t>
        <a:bodyPr/>
        <a:lstStyle/>
        <a:p>
          <a:endParaRPr lang="en-GB"/>
        </a:p>
      </dgm:t>
    </dgm:pt>
    <dgm:pt modelId="{DB670404-DA08-0A4E-9E91-0DB4B437A972}" type="sibTrans" cxnId="{CEA9A718-6329-3B40-BA0C-BA2FC1930DEF}">
      <dgm:prSet/>
      <dgm:spPr/>
      <dgm:t>
        <a:bodyPr/>
        <a:lstStyle/>
        <a:p>
          <a:endParaRPr lang="en-GB"/>
        </a:p>
      </dgm:t>
    </dgm:pt>
    <dgm:pt modelId="{4B5385EA-A973-1144-9950-A77BFE992C12}">
      <dgm:prSet phldrT="[Text]"/>
      <dgm:spPr/>
      <dgm:t>
        <a:bodyPr/>
        <a:lstStyle/>
        <a:p>
          <a:r>
            <a:rPr lang="en-GB"/>
            <a:t>Sample Analysis</a:t>
          </a:r>
        </a:p>
      </dgm:t>
    </dgm:pt>
    <dgm:pt modelId="{E0408093-0332-8642-97C7-ADD0C41E7938}" type="parTrans" cxnId="{01E4F7E4-67CB-FD4B-9BDB-54CE1D387670}">
      <dgm:prSet/>
      <dgm:spPr/>
      <dgm:t>
        <a:bodyPr/>
        <a:lstStyle/>
        <a:p>
          <a:endParaRPr lang="en-GB"/>
        </a:p>
      </dgm:t>
    </dgm:pt>
    <dgm:pt modelId="{2B700C5F-6F44-3844-85C9-7165591F8D62}" type="sibTrans" cxnId="{01E4F7E4-67CB-FD4B-9BDB-54CE1D387670}">
      <dgm:prSet/>
      <dgm:spPr/>
      <dgm:t>
        <a:bodyPr/>
        <a:lstStyle/>
        <a:p>
          <a:endParaRPr lang="en-GB"/>
        </a:p>
      </dgm:t>
    </dgm:pt>
    <dgm:pt modelId="{DCFAB990-D2AF-BB4B-9D24-A29CF28AC548}">
      <dgm:prSet phldrT="[Text]"/>
      <dgm:spPr/>
      <dgm:t>
        <a:bodyPr/>
        <a:lstStyle/>
        <a:p>
          <a:r>
            <a:rPr lang="en-GB"/>
            <a:t>QR of Vial, QR of Lab Machine</a:t>
          </a:r>
        </a:p>
      </dgm:t>
    </dgm:pt>
    <dgm:pt modelId="{78333EFC-0046-E34A-BC8A-1B460E3EF300}" type="parTrans" cxnId="{B692183E-4843-3343-AEA2-6E33264387A6}">
      <dgm:prSet/>
      <dgm:spPr/>
      <dgm:t>
        <a:bodyPr/>
        <a:lstStyle/>
        <a:p>
          <a:endParaRPr lang="en-GB"/>
        </a:p>
      </dgm:t>
    </dgm:pt>
    <dgm:pt modelId="{BD2A9B41-AA41-7742-ACA1-68DEA4738B95}" type="sibTrans" cxnId="{B692183E-4843-3343-AEA2-6E33264387A6}">
      <dgm:prSet/>
      <dgm:spPr/>
      <dgm:t>
        <a:bodyPr/>
        <a:lstStyle/>
        <a:p>
          <a:endParaRPr lang="en-GB"/>
        </a:p>
      </dgm:t>
    </dgm:pt>
    <dgm:pt modelId="{929EDAA7-4572-4E4D-8F09-D5C208618378}">
      <dgm:prSet phldrT="[Text]"/>
      <dgm:spPr/>
      <dgm:t>
        <a:bodyPr/>
        <a:lstStyle/>
        <a:p>
          <a:r>
            <a:rPr lang="en-GB"/>
            <a:t>Confirms sample and machine used for analysis. Calibration data of machine. Time stored in lab. Analyst.</a:t>
          </a:r>
        </a:p>
      </dgm:t>
    </dgm:pt>
    <dgm:pt modelId="{CC5F48B5-93A1-6A4C-9E3E-30462179E2C9}" type="parTrans" cxnId="{6B25F284-A127-A144-A8F0-9829D11F769D}">
      <dgm:prSet/>
      <dgm:spPr/>
      <dgm:t>
        <a:bodyPr/>
        <a:lstStyle/>
        <a:p>
          <a:endParaRPr lang="en-GB"/>
        </a:p>
      </dgm:t>
    </dgm:pt>
    <dgm:pt modelId="{72DD8F30-81A8-3445-8747-705D9B9DBF13}" type="sibTrans" cxnId="{6B25F284-A127-A144-A8F0-9829D11F769D}">
      <dgm:prSet/>
      <dgm:spPr/>
      <dgm:t>
        <a:bodyPr/>
        <a:lstStyle/>
        <a:p>
          <a:endParaRPr lang="en-GB"/>
        </a:p>
      </dgm:t>
    </dgm:pt>
    <dgm:pt modelId="{00146A03-F610-B246-900A-2590C174A976}">
      <dgm:prSet/>
      <dgm:spPr/>
      <dgm:t>
        <a:bodyPr/>
        <a:lstStyle/>
        <a:p>
          <a:r>
            <a:rPr lang="en-GB"/>
            <a:t>QR Scan of Vial, QR Scan of sample grab station. Identifies time and date of sample, exact reading of process analyser at same time stored. Identify of sampler. </a:t>
          </a:r>
        </a:p>
      </dgm:t>
    </dgm:pt>
    <dgm:pt modelId="{ABDB8454-A5AC-8343-BA3A-76CE5BABFB94}" type="parTrans" cxnId="{CBC63588-96FA-7940-A126-9584336D8761}">
      <dgm:prSet/>
      <dgm:spPr/>
      <dgm:t>
        <a:bodyPr/>
        <a:lstStyle/>
        <a:p>
          <a:endParaRPr lang="en-GB"/>
        </a:p>
      </dgm:t>
    </dgm:pt>
    <dgm:pt modelId="{2A3343FF-558E-504C-9F29-BF2279479C87}" type="sibTrans" cxnId="{CBC63588-96FA-7940-A126-9584336D8761}">
      <dgm:prSet/>
      <dgm:spPr/>
      <dgm:t>
        <a:bodyPr/>
        <a:lstStyle/>
        <a:p>
          <a:endParaRPr lang="en-GB"/>
        </a:p>
      </dgm:t>
    </dgm:pt>
    <dgm:pt modelId="{4FAF6BDD-5086-4544-BA56-998D98E9412F}">
      <dgm:prSet phldrT="[Text]"/>
      <dgm:spPr/>
      <dgm:t>
        <a:bodyPr/>
        <a:lstStyle/>
        <a:p>
          <a:r>
            <a:rPr lang="en-GB"/>
            <a:t>Analysis result back to operations. Potential for automatic maintenance notification if result is outside of tolerance vs online analyser instrument</a:t>
          </a:r>
        </a:p>
      </dgm:t>
    </dgm:pt>
    <dgm:pt modelId="{76068ADA-EE47-5E44-8994-FCB60C6B646E}" type="parTrans" cxnId="{FD88422C-0578-F648-A02E-6A7484A85C4A}">
      <dgm:prSet/>
      <dgm:spPr/>
      <dgm:t>
        <a:bodyPr/>
        <a:lstStyle/>
        <a:p>
          <a:endParaRPr lang="en-GB"/>
        </a:p>
      </dgm:t>
    </dgm:pt>
    <dgm:pt modelId="{00414F17-7682-C04E-8A2F-E2A690037C29}" type="sibTrans" cxnId="{FD88422C-0578-F648-A02E-6A7484A85C4A}">
      <dgm:prSet/>
      <dgm:spPr/>
      <dgm:t>
        <a:bodyPr/>
        <a:lstStyle/>
        <a:p>
          <a:endParaRPr lang="en-GB"/>
        </a:p>
      </dgm:t>
    </dgm:pt>
    <dgm:pt modelId="{5E5E5115-52FC-6243-A989-0831B65E0A22}" type="pres">
      <dgm:prSet presAssocID="{0279C665-DEDE-4544-B717-4AE7B0ED1AA5}" presName="Name0" presStyleCnt="0">
        <dgm:presLayoutVars>
          <dgm:dir/>
          <dgm:animLvl val="lvl"/>
          <dgm:resizeHandles val="exact"/>
        </dgm:presLayoutVars>
      </dgm:prSet>
      <dgm:spPr/>
    </dgm:pt>
    <dgm:pt modelId="{375E1B8A-3D07-E141-92A1-F7EE40910A49}" type="pres">
      <dgm:prSet presAssocID="{4FAF6BDD-5086-4544-BA56-998D98E9412F}" presName="boxAndChildren" presStyleCnt="0"/>
      <dgm:spPr/>
    </dgm:pt>
    <dgm:pt modelId="{A91FD9AA-CD54-C84B-8AC2-507C43E14DBE}" type="pres">
      <dgm:prSet presAssocID="{4FAF6BDD-5086-4544-BA56-998D98E9412F}" presName="parentTextBox" presStyleLbl="node1" presStyleIdx="0" presStyleCnt="4"/>
      <dgm:spPr/>
    </dgm:pt>
    <dgm:pt modelId="{D4D41486-5B9A-AF41-942E-D2D4BBCDFA2F}" type="pres">
      <dgm:prSet presAssocID="{2B700C5F-6F44-3844-85C9-7165591F8D62}" presName="sp" presStyleCnt="0"/>
      <dgm:spPr/>
    </dgm:pt>
    <dgm:pt modelId="{38C67F77-2445-A445-A0C9-507E89DE9B7C}" type="pres">
      <dgm:prSet presAssocID="{4B5385EA-A973-1144-9950-A77BFE992C12}" presName="arrowAndChildren" presStyleCnt="0"/>
      <dgm:spPr/>
    </dgm:pt>
    <dgm:pt modelId="{48B2F4A7-2602-574F-96A3-46193BDA6ED7}" type="pres">
      <dgm:prSet presAssocID="{4B5385EA-A973-1144-9950-A77BFE992C12}" presName="parentTextArrow" presStyleLbl="node1" presStyleIdx="0" presStyleCnt="4"/>
      <dgm:spPr/>
    </dgm:pt>
    <dgm:pt modelId="{82702040-4D48-A940-A7B3-440818B190BE}" type="pres">
      <dgm:prSet presAssocID="{4B5385EA-A973-1144-9950-A77BFE992C12}" presName="arrow" presStyleLbl="node1" presStyleIdx="1" presStyleCnt="4"/>
      <dgm:spPr/>
    </dgm:pt>
    <dgm:pt modelId="{B56972C6-7357-5F47-8B10-7F71CF90E5CB}" type="pres">
      <dgm:prSet presAssocID="{4B5385EA-A973-1144-9950-A77BFE992C12}" presName="descendantArrow" presStyleCnt="0"/>
      <dgm:spPr/>
    </dgm:pt>
    <dgm:pt modelId="{10D0B3A5-B472-D743-9EA9-47A5AFA36D3F}" type="pres">
      <dgm:prSet presAssocID="{DCFAB990-D2AF-BB4B-9D24-A29CF28AC548}" presName="childTextArrow" presStyleLbl="fgAccFollowNode1" presStyleIdx="0" presStyleCnt="6">
        <dgm:presLayoutVars>
          <dgm:bulletEnabled val="1"/>
        </dgm:presLayoutVars>
      </dgm:prSet>
      <dgm:spPr/>
    </dgm:pt>
    <dgm:pt modelId="{4185CA3E-9666-C346-9D5F-84C55F5DDF27}" type="pres">
      <dgm:prSet presAssocID="{929EDAA7-4572-4E4D-8F09-D5C208618378}" presName="childTextArrow" presStyleLbl="fgAccFollowNode1" presStyleIdx="1" presStyleCnt="6">
        <dgm:presLayoutVars>
          <dgm:bulletEnabled val="1"/>
        </dgm:presLayoutVars>
      </dgm:prSet>
      <dgm:spPr/>
    </dgm:pt>
    <dgm:pt modelId="{441BA49F-8BEB-B144-BA11-58E698679A5A}" type="pres">
      <dgm:prSet presAssocID="{63FF188C-DC1F-074F-B093-B2019F848998}" presName="sp" presStyleCnt="0"/>
      <dgm:spPr/>
    </dgm:pt>
    <dgm:pt modelId="{C7FF120C-FB1C-D04A-A759-550FAFD592D5}" type="pres">
      <dgm:prSet presAssocID="{8285B235-24EE-C14B-A25A-F01659DAC51D}" presName="arrowAndChildren" presStyleCnt="0"/>
      <dgm:spPr/>
    </dgm:pt>
    <dgm:pt modelId="{BE62D969-9FD8-1244-A90E-581D480C9CE1}" type="pres">
      <dgm:prSet presAssocID="{8285B235-24EE-C14B-A25A-F01659DAC51D}" presName="parentTextArrow" presStyleLbl="node1" presStyleIdx="1" presStyleCnt="4"/>
      <dgm:spPr/>
    </dgm:pt>
    <dgm:pt modelId="{A8750C0E-72A7-3644-9644-3D3159A6C6BF}" type="pres">
      <dgm:prSet presAssocID="{8285B235-24EE-C14B-A25A-F01659DAC51D}" presName="arrow" presStyleLbl="node1" presStyleIdx="2" presStyleCnt="4"/>
      <dgm:spPr/>
    </dgm:pt>
    <dgm:pt modelId="{A27D443C-C905-EC46-8918-0EB9073E1245}" type="pres">
      <dgm:prSet presAssocID="{8285B235-24EE-C14B-A25A-F01659DAC51D}" presName="descendantArrow" presStyleCnt="0"/>
      <dgm:spPr/>
    </dgm:pt>
    <dgm:pt modelId="{D4A42A4F-8BCB-FC49-AC82-18DF6CFDC069}" type="pres">
      <dgm:prSet presAssocID="{0678983D-DD27-3143-91FE-F5DBB3458BBB}" presName="childTextArrow" presStyleLbl="fgAccFollowNode1" presStyleIdx="2" presStyleCnt="6">
        <dgm:presLayoutVars>
          <dgm:bulletEnabled val="1"/>
        </dgm:presLayoutVars>
      </dgm:prSet>
      <dgm:spPr/>
    </dgm:pt>
    <dgm:pt modelId="{61F2B115-8D86-3C4B-87A3-CC5C17470933}" type="pres">
      <dgm:prSet presAssocID="{89B221F8-918D-0648-A907-18FED7221882}" presName="childTextArrow" presStyleLbl="fgAccFollowNode1" presStyleIdx="3" presStyleCnt="6">
        <dgm:presLayoutVars>
          <dgm:bulletEnabled val="1"/>
        </dgm:presLayoutVars>
      </dgm:prSet>
      <dgm:spPr/>
    </dgm:pt>
    <dgm:pt modelId="{4CDCA324-5228-F34B-81F9-5EB29C345B06}" type="pres">
      <dgm:prSet presAssocID="{715CDBB3-BF99-D948-93AE-3D382DE397DA}" presName="sp" presStyleCnt="0"/>
      <dgm:spPr/>
    </dgm:pt>
    <dgm:pt modelId="{25C2DB2A-F23F-C74F-A4E6-64DA179F1888}" type="pres">
      <dgm:prSet presAssocID="{477F1AB2-B1F3-8D4F-A41F-F0ED538F45B3}" presName="arrowAndChildren" presStyleCnt="0"/>
      <dgm:spPr/>
    </dgm:pt>
    <dgm:pt modelId="{4B92F348-E89B-1047-B24A-B77B25BFA09F}" type="pres">
      <dgm:prSet presAssocID="{477F1AB2-B1F3-8D4F-A41F-F0ED538F45B3}" presName="parentTextArrow" presStyleLbl="node1" presStyleIdx="2" presStyleCnt="4"/>
      <dgm:spPr/>
    </dgm:pt>
    <dgm:pt modelId="{C5EF36F8-862B-DB40-88DE-CBDA78D0EE8D}" type="pres">
      <dgm:prSet presAssocID="{477F1AB2-B1F3-8D4F-A41F-F0ED538F45B3}" presName="arrow" presStyleLbl="node1" presStyleIdx="3" presStyleCnt="4"/>
      <dgm:spPr/>
    </dgm:pt>
    <dgm:pt modelId="{84434746-7E6E-2647-B829-0FD4955FC678}" type="pres">
      <dgm:prSet presAssocID="{477F1AB2-B1F3-8D4F-A41F-F0ED538F45B3}" presName="descendantArrow" presStyleCnt="0"/>
      <dgm:spPr/>
    </dgm:pt>
    <dgm:pt modelId="{F081EC87-6066-6448-8412-B0818809BC12}" type="pres">
      <dgm:prSet presAssocID="{DDB4A9BA-E14A-1142-B366-D229151A99A4}" presName="childTextArrow" presStyleLbl="fgAccFollowNode1" presStyleIdx="4" presStyleCnt="6">
        <dgm:presLayoutVars>
          <dgm:bulletEnabled val="1"/>
        </dgm:presLayoutVars>
      </dgm:prSet>
      <dgm:spPr/>
    </dgm:pt>
    <dgm:pt modelId="{3F46DEA2-EA3D-3C41-97FC-36C02E7C05BB}" type="pres">
      <dgm:prSet presAssocID="{00146A03-F610-B246-900A-2590C174A976}" presName="childTextArrow" presStyleLbl="fgAccFollowNode1" presStyleIdx="5" presStyleCnt="6">
        <dgm:presLayoutVars>
          <dgm:bulletEnabled val="1"/>
        </dgm:presLayoutVars>
      </dgm:prSet>
      <dgm:spPr/>
    </dgm:pt>
  </dgm:ptLst>
  <dgm:cxnLst>
    <dgm:cxn modelId="{C2B41D0F-01FE-804D-A7C9-030CADC207D5}" type="presOf" srcId="{89B221F8-918D-0648-A907-18FED7221882}" destId="{61F2B115-8D86-3C4B-87A3-CC5C17470933}" srcOrd="0" destOrd="0" presId="urn:microsoft.com/office/officeart/2005/8/layout/process4"/>
    <dgm:cxn modelId="{797DD00F-4E34-BB40-B889-B7B03CD9A1DE}" type="presOf" srcId="{DCFAB990-D2AF-BB4B-9D24-A29CF28AC548}" destId="{10D0B3A5-B472-D743-9EA9-47A5AFA36D3F}" srcOrd="0" destOrd="0" presId="urn:microsoft.com/office/officeart/2005/8/layout/process4"/>
    <dgm:cxn modelId="{CEA9A718-6329-3B40-BA0C-BA2FC1930DEF}" srcId="{8285B235-24EE-C14B-A25A-F01659DAC51D}" destId="{89B221F8-918D-0648-A907-18FED7221882}" srcOrd="1" destOrd="0" parTransId="{E7F13E62-5DC2-9948-80B4-EB39320E2E68}" sibTransId="{DB670404-DA08-0A4E-9E91-0DB4B437A972}"/>
    <dgm:cxn modelId="{61712C21-CE93-E043-BD95-3423385BA14C}" type="presOf" srcId="{4B5385EA-A973-1144-9950-A77BFE992C12}" destId="{82702040-4D48-A940-A7B3-440818B190BE}" srcOrd="1" destOrd="0" presId="urn:microsoft.com/office/officeart/2005/8/layout/process4"/>
    <dgm:cxn modelId="{FC1D7021-20DA-1143-93AE-9D7B2D3239E7}" type="presOf" srcId="{DDB4A9BA-E14A-1142-B366-D229151A99A4}" destId="{F081EC87-6066-6448-8412-B0818809BC12}" srcOrd="0" destOrd="0" presId="urn:microsoft.com/office/officeart/2005/8/layout/process4"/>
    <dgm:cxn modelId="{0BD6842A-14FF-A346-9BA5-FEF4DFB44C88}" type="presOf" srcId="{8285B235-24EE-C14B-A25A-F01659DAC51D}" destId="{A8750C0E-72A7-3644-9644-3D3159A6C6BF}" srcOrd="1" destOrd="0" presId="urn:microsoft.com/office/officeart/2005/8/layout/process4"/>
    <dgm:cxn modelId="{FD88422C-0578-F648-A02E-6A7484A85C4A}" srcId="{0279C665-DEDE-4544-B717-4AE7B0ED1AA5}" destId="{4FAF6BDD-5086-4544-BA56-998D98E9412F}" srcOrd="3" destOrd="0" parTransId="{76068ADA-EE47-5E44-8994-FCB60C6B646E}" sibTransId="{00414F17-7682-C04E-8A2F-E2A690037C29}"/>
    <dgm:cxn modelId="{AE16A433-2E18-7346-89CA-D8EC85E9B481}" type="presOf" srcId="{4FAF6BDD-5086-4544-BA56-998D98E9412F}" destId="{A91FD9AA-CD54-C84B-8AC2-507C43E14DBE}" srcOrd="0" destOrd="0" presId="urn:microsoft.com/office/officeart/2005/8/layout/process4"/>
    <dgm:cxn modelId="{B692183E-4843-3343-AEA2-6E33264387A6}" srcId="{4B5385EA-A973-1144-9950-A77BFE992C12}" destId="{DCFAB990-D2AF-BB4B-9D24-A29CF28AC548}" srcOrd="0" destOrd="0" parTransId="{78333EFC-0046-E34A-BC8A-1B460E3EF300}" sibTransId="{BD2A9B41-AA41-7742-ACA1-68DEA4738B95}"/>
    <dgm:cxn modelId="{507F2742-C91B-D346-8B38-605B0D2A7D24}" type="presOf" srcId="{477F1AB2-B1F3-8D4F-A41F-F0ED538F45B3}" destId="{C5EF36F8-862B-DB40-88DE-CBDA78D0EE8D}" srcOrd="1" destOrd="0" presId="urn:microsoft.com/office/officeart/2005/8/layout/process4"/>
    <dgm:cxn modelId="{33D1405C-2FE2-0F46-AEE4-B45904F4E011}" srcId="{477F1AB2-B1F3-8D4F-A41F-F0ED538F45B3}" destId="{DDB4A9BA-E14A-1142-B366-D229151A99A4}" srcOrd="0" destOrd="0" parTransId="{72962108-04FD-044D-B955-4FA6BC80430B}" sibTransId="{467CEB4D-0AD2-4E42-9AC5-B3064FEB1C06}"/>
    <dgm:cxn modelId="{7289DF6E-B7FA-A04C-B36C-CBF58A7799CD}" srcId="{8285B235-24EE-C14B-A25A-F01659DAC51D}" destId="{0678983D-DD27-3143-91FE-F5DBB3458BBB}" srcOrd="0" destOrd="0" parTransId="{8A2E4ADD-D9F2-714A-8F8B-6FE642302544}" sibTransId="{D380B937-491E-4D4B-9913-A9A8F6B971D1}"/>
    <dgm:cxn modelId="{8C388076-8F80-0B40-B9E0-51D96AC8F3B1}" srcId="{0279C665-DEDE-4544-B717-4AE7B0ED1AA5}" destId="{477F1AB2-B1F3-8D4F-A41F-F0ED538F45B3}" srcOrd="0" destOrd="0" parTransId="{C3D0C9C7-F88F-F949-ABC6-CD13DD206C34}" sibTransId="{715CDBB3-BF99-D948-93AE-3D382DE397DA}"/>
    <dgm:cxn modelId="{6B25F284-A127-A144-A8F0-9829D11F769D}" srcId="{4B5385EA-A973-1144-9950-A77BFE992C12}" destId="{929EDAA7-4572-4E4D-8F09-D5C208618378}" srcOrd="1" destOrd="0" parTransId="{CC5F48B5-93A1-6A4C-9E3E-30462179E2C9}" sibTransId="{72DD8F30-81A8-3445-8747-705D9B9DBF13}"/>
    <dgm:cxn modelId="{CBC63588-96FA-7940-A126-9584336D8761}" srcId="{477F1AB2-B1F3-8D4F-A41F-F0ED538F45B3}" destId="{00146A03-F610-B246-900A-2590C174A976}" srcOrd="1" destOrd="0" parTransId="{ABDB8454-A5AC-8343-BA3A-76CE5BABFB94}" sibTransId="{2A3343FF-558E-504C-9F29-BF2279479C87}"/>
    <dgm:cxn modelId="{1BE3D889-D61C-F641-BCCA-3D3274634D49}" srcId="{0279C665-DEDE-4544-B717-4AE7B0ED1AA5}" destId="{8285B235-24EE-C14B-A25A-F01659DAC51D}" srcOrd="1" destOrd="0" parTransId="{BCC353FC-DF6D-6547-8ADD-C097F1EBC586}" sibTransId="{63FF188C-DC1F-074F-B093-B2019F848998}"/>
    <dgm:cxn modelId="{90C2A98F-5476-184F-A14F-EF265437D1A4}" type="presOf" srcId="{929EDAA7-4572-4E4D-8F09-D5C208618378}" destId="{4185CA3E-9666-C346-9D5F-84C55F5DDF27}" srcOrd="0" destOrd="0" presId="urn:microsoft.com/office/officeart/2005/8/layout/process4"/>
    <dgm:cxn modelId="{15ADF694-CADC-EE4D-B214-BF893255B121}" type="presOf" srcId="{0279C665-DEDE-4544-B717-4AE7B0ED1AA5}" destId="{5E5E5115-52FC-6243-A989-0831B65E0A22}" srcOrd="0" destOrd="0" presId="urn:microsoft.com/office/officeart/2005/8/layout/process4"/>
    <dgm:cxn modelId="{4440C697-14E3-5449-B536-2F481856919A}" type="presOf" srcId="{4B5385EA-A973-1144-9950-A77BFE992C12}" destId="{48B2F4A7-2602-574F-96A3-46193BDA6ED7}" srcOrd="0" destOrd="0" presId="urn:microsoft.com/office/officeart/2005/8/layout/process4"/>
    <dgm:cxn modelId="{537E67BA-7A91-664A-8CBC-643F64117180}" type="presOf" srcId="{0678983D-DD27-3143-91FE-F5DBB3458BBB}" destId="{D4A42A4F-8BCB-FC49-AC82-18DF6CFDC069}" srcOrd="0" destOrd="0" presId="urn:microsoft.com/office/officeart/2005/8/layout/process4"/>
    <dgm:cxn modelId="{1AB958D4-AB33-5E42-B08D-F49BEAC96F28}" type="presOf" srcId="{8285B235-24EE-C14B-A25A-F01659DAC51D}" destId="{BE62D969-9FD8-1244-A90E-581D480C9CE1}" srcOrd="0" destOrd="0" presId="urn:microsoft.com/office/officeart/2005/8/layout/process4"/>
    <dgm:cxn modelId="{8E1A3DDE-885D-C240-BBA5-C53188088CD6}" type="presOf" srcId="{00146A03-F610-B246-900A-2590C174A976}" destId="{3F46DEA2-EA3D-3C41-97FC-36C02E7C05BB}" srcOrd="0" destOrd="0" presId="urn:microsoft.com/office/officeart/2005/8/layout/process4"/>
    <dgm:cxn modelId="{270D40DF-287A-8D4D-8DE6-D36B610B8554}" type="presOf" srcId="{477F1AB2-B1F3-8D4F-A41F-F0ED538F45B3}" destId="{4B92F348-E89B-1047-B24A-B77B25BFA09F}" srcOrd="0" destOrd="0" presId="urn:microsoft.com/office/officeart/2005/8/layout/process4"/>
    <dgm:cxn modelId="{01E4F7E4-67CB-FD4B-9BDB-54CE1D387670}" srcId="{0279C665-DEDE-4544-B717-4AE7B0ED1AA5}" destId="{4B5385EA-A973-1144-9950-A77BFE992C12}" srcOrd="2" destOrd="0" parTransId="{E0408093-0332-8642-97C7-ADD0C41E7938}" sibTransId="{2B700C5F-6F44-3844-85C9-7165591F8D62}"/>
    <dgm:cxn modelId="{6DBE408D-E355-594E-B22E-11042493A1CC}" type="presParOf" srcId="{5E5E5115-52FC-6243-A989-0831B65E0A22}" destId="{375E1B8A-3D07-E141-92A1-F7EE40910A49}" srcOrd="0" destOrd="0" presId="urn:microsoft.com/office/officeart/2005/8/layout/process4"/>
    <dgm:cxn modelId="{89AFD8B4-340C-DF44-B795-A88B356E2CE7}" type="presParOf" srcId="{375E1B8A-3D07-E141-92A1-F7EE40910A49}" destId="{A91FD9AA-CD54-C84B-8AC2-507C43E14DBE}" srcOrd="0" destOrd="0" presId="urn:microsoft.com/office/officeart/2005/8/layout/process4"/>
    <dgm:cxn modelId="{0E4C9AC5-0BB6-1849-8BA9-FB26B477B61B}" type="presParOf" srcId="{5E5E5115-52FC-6243-A989-0831B65E0A22}" destId="{D4D41486-5B9A-AF41-942E-D2D4BBCDFA2F}" srcOrd="1" destOrd="0" presId="urn:microsoft.com/office/officeart/2005/8/layout/process4"/>
    <dgm:cxn modelId="{C53AABB0-4E18-DB42-8AB0-10D514C31BB3}" type="presParOf" srcId="{5E5E5115-52FC-6243-A989-0831B65E0A22}" destId="{38C67F77-2445-A445-A0C9-507E89DE9B7C}" srcOrd="2" destOrd="0" presId="urn:microsoft.com/office/officeart/2005/8/layout/process4"/>
    <dgm:cxn modelId="{D6B53710-288E-F64A-88FF-95123AA0A525}" type="presParOf" srcId="{38C67F77-2445-A445-A0C9-507E89DE9B7C}" destId="{48B2F4A7-2602-574F-96A3-46193BDA6ED7}" srcOrd="0" destOrd="0" presId="urn:microsoft.com/office/officeart/2005/8/layout/process4"/>
    <dgm:cxn modelId="{3AEC9C61-276D-3B4E-AD4F-9AA7193D36CC}" type="presParOf" srcId="{38C67F77-2445-A445-A0C9-507E89DE9B7C}" destId="{82702040-4D48-A940-A7B3-440818B190BE}" srcOrd="1" destOrd="0" presId="urn:microsoft.com/office/officeart/2005/8/layout/process4"/>
    <dgm:cxn modelId="{2BF5BAD5-B749-6C47-9F32-643A8EC2D794}" type="presParOf" srcId="{38C67F77-2445-A445-A0C9-507E89DE9B7C}" destId="{B56972C6-7357-5F47-8B10-7F71CF90E5CB}" srcOrd="2" destOrd="0" presId="urn:microsoft.com/office/officeart/2005/8/layout/process4"/>
    <dgm:cxn modelId="{A3B5D11C-5C58-FE46-A38E-BC2F2ACAF47D}" type="presParOf" srcId="{B56972C6-7357-5F47-8B10-7F71CF90E5CB}" destId="{10D0B3A5-B472-D743-9EA9-47A5AFA36D3F}" srcOrd="0" destOrd="0" presId="urn:microsoft.com/office/officeart/2005/8/layout/process4"/>
    <dgm:cxn modelId="{5BF6EA78-E1B6-FD47-B05A-9D5A17B9D2B5}" type="presParOf" srcId="{B56972C6-7357-5F47-8B10-7F71CF90E5CB}" destId="{4185CA3E-9666-C346-9D5F-84C55F5DDF27}" srcOrd="1" destOrd="0" presId="urn:microsoft.com/office/officeart/2005/8/layout/process4"/>
    <dgm:cxn modelId="{AC9AD9D4-F645-B049-836A-5C3F8A1F3450}" type="presParOf" srcId="{5E5E5115-52FC-6243-A989-0831B65E0A22}" destId="{441BA49F-8BEB-B144-BA11-58E698679A5A}" srcOrd="3" destOrd="0" presId="urn:microsoft.com/office/officeart/2005/8/layout/process4"/>
    <dgm:cxn modelId="{958EA07B-E852-3242-AD36-B4CE5EC1E072}" type="presParOf" srcId="{5E5E5115-52FC-6243-A989-0831B65E0A22}" destId="{C7FF120C-FB1C-D04A-A759-550FAFD592D5}" srcOrd="4" destOrd="0" presId="urn:microsoft.com/office/officeart/2005/8/layout/process4"/>
    <dgm:cxn modelId="{7B2F339F-038B-4B42-8158-927E64F43F7F}" type="presParOf" srcId="{C7FF120C-FB1C-D04A-A759-550FAFD592D5}" destId="{BE62D969-9FD8-1244-A90E-581D480C9CE1}" srcOrd="0" destOrd="0" presId="urn:microsoft.com/office/officeart/2005/8/layout/process4"/>
    <dgm:cxn modelId="{75D8AD73-6D7A-0F45-9D28-B9A9AD9DE297}" type="presParOf" srcId="{C7FF120C-FB1C-D04A-A759-550FAFD592D5}" destId="{A8750C0E-72A7-3644-9644-3D3159A6C6BF}" srcOrd="1" destOrd="0" presId="urn:microsoft.com/office/officeart/2005/8/layout/process4"/>
    <dgm:cxn modelId="{FD5A0ADC-449F-BB42-900E-53734F3FE21F}" type="presParOf" srcId="{C7FF120C-FB1C-D04A-A759-550FAFD592D5}" destId="{A27D443C-C905-EC46-8918-0EB9073E1245}" srcOrd="2" destOrd="0" presId="urn:microsoft.com/office/officeart/2005/8/layout/process4"/>
    <dgm:cxn modelId="{B2908E3F-B0CE-6C4C-A160-5C4770F32F9B}" type="presParOf" srcId="{A27D443C-C905-EC46-8918-0EB9073E1245}" destId="{D4A42A4F-8BCB-FC49-AC82-18DF6CFDC069}" srcOrd="0" destOrd="0" presId="urn:microsoft.com/office/officeart/2005/8/layout/process4"/>
    <dgm:cxn modelId="{B2B38C9D-79A1-3B47-9A6B-C24F775EA33D}" type="presParOf" srcId="{A27D443C-C905-EC46-8918-0EB9073E1245}" destId="{61F2B115-8D86-3C4B-87A3-CC5C17470933}" srcOrd="1" destOrd="0" presId="urn:microsoft.com/office/officeart/2005/8/layout/process4"/>
    <dgm:cxn modelId="{6C56AB99-CA76-8441-AD43-BECD5E9FBD17}" type="presParOf" srcId="{5E5E5115-52FC-6243-A989-0831B65E0A22}" destId="{4CDCA324-5228-F34B-81F9-5EB29C345B06}" srcOrd="5" destOrd="0" presId="urn:microsoft.com/office/officeart/2005/8/layout/process4"/>
    <dgm:cxn modelId="{05006DEA-7B90-AE48-81E8-43B5B64751D2}" type="presParOf" srcId="{5E5E5115-52FC-6243-A989-0831B65E0A22}" destId="{25C2DB2A-F23F-C74F-A4E6-64DA179F1888}" srcOrd="6" destOrd="0" presId="urn:microsoft.com/office/officeart/2005/8/layout/process4"/>
    <dgm:cxn modelId="{1D700D1B-951A-0C42-B225-55DC7D3E8B0B}" type="presParOf" srcId="{25C2DB2A-F23F-C74F-A4E6-64DA179F1888}" destId="{4B92F348-E89B-1047-B24A-B77B25BFA09F}" srcOrd="0" destOrd="0" presId="urn:microsoft.com/office/officeart/2005/8/layout/process4"/>
    <dgm:cxn modelId="{65B5C4A4-8E94-BF48-8C1A-3FAC9529C875}" type="presParOf" srcId="{25C2DB2A-F23F-C74F-A4E6-64DA179F1888}" destId="{C5EF36F8-862B-DB40-88DE-CBDA78D0EE8D}" srcOrd="1" destOrd="0" presId="urn:microsoft.com/office/officeart/2005/8/layout/process4"/>
    <dgm:cxn modelId="{795DFCF7-5DFC-B443-B9E4-C5462218F70B}" type="presParOf" srcId="{25C2DB2A-F23F-C74F-A4E6-64DA179F1888}" destId="{84434746-7E6E-2647-B829-0FD4955FC678}" srcOrd="2" destOrd="0" presId="urn:microsoft.com/office/officeart/2005/8/layout/process4"/>
    <dgm:cxn modelId="{E930AD36-4E66-D04F-ADAC-FF1039AD3335}" type="presParOf" srcId="{84434746-7E6E-2647-B829-0FD4955FC678}" destId="{F081EC87-6066-6448-8412-B0818809BC12}" srcOrd="0" destOrd="0" presId="urn:microsoft.com/office/officeart/2005/8/layout/process4"/>
    <dgm:cxn modelId="{7CCECD51-D920-0B49-B76F-5A69678721F5}" type="presParOf" srcId="{84434746-7E6E-2647-B829-0FD4955FC678}" destId="{3F46DEA2-EA3D-3C41-97FC-36C02E7C05BB}" srcOrd="1" destOrd="0" presId="urn:microsoft.com/office/officeart/2005/8/layout/process4"/>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91FD9AA-CD54-C84B-8AC2-507C43E14DBE}">
      <dsp:nvSpPr>
        <dsp:cNvPr id="0" name=""/>
        <dsp:cNvSpPr/>
      </dsp:nvSpPr>
      <dsp:spPr>
        <a:xfrm>
          <a:off x="0" y="2625021"/>
          <a:ext cx="5486400" cy="57429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t>Analysis result back to operations. Potential for automatic maintenance notification if result is outside of tolerance vs online analyser instrument</a:t>
          </a:r>
        </a:p>
      </dsp:txBody>
      <dsp:txXfrm>
        <a:off x="0" y="2625021"/>
        <a:ext cx="5486400" cy="574290"/>
      </dsp:txXfrm>
    </dsp:sp>
    <dsp:sp modelId="{82702040-4D48-A940-A7B3-440818B190BE}">
      <dsp:nvSpPr>
        <dsp:cNvPr id="0" name=""/>
        <dsp:cNvSpPr/>
      </dsp:nvSpPr>
      <dsp:spPr>
        <a:xfrm rot="10800000">
          <a:off x="0" y="1750376"/>
          <a:ext cx="5486400" cy="883258"/>
        </a:xfrm>
        <a:prstGeom prst="upArrowCallou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t>Sample Analysis</a:t>
          </a:r>
        </a:p>
      </dsp:txBody>
      <dsp:txXfrm rot="-10800000">
        <a:off x="0" y="1750376"/>
        <a:ext cx="5486400" cy="310023"/>
      </dsp:txXfrm>
    </dsp:sp>
    <dsp:sp modelId="{10D0B3A5-B472-D743-9EA9-47A5AFA36D3F}">
      <dsp:nvSpPr>
        <dsp:cNvPr id="0" name=""/>
        <dsp:cNvSpPr/>
      </dsp:nvSpPr>
      <dsp:spPr>
        <a:xfrm>
          <a:off x="0" y="2060400"/>
          <a:ext cx="2743199" cy="264094"/>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7620" rIns="42672" bIns="7620" numCol="1" spcCol="1270" anchor="ctr" anchorCtr="0">
          <a:noAutofit/>
        </a:bodyPr>
        <a:lstStyle/>
        <a:p>
          <a:pPr marL="0" lvl="0" indent="0" algn="ctr" defTabSz="266700">
            <a:lnSpc>
              <a:spcPct val="90000"/>
            </a:lnSpc>
            <a:spcBef>
              <a:spcPct val="0"/>
            </a:spcBef>
            <a:spcAft>
              <a:spcPct val="35000"/>
            </a:spcAft>
            <a:buNone/>
          </a:pPr>
          <a:r>
            <a:rPr lang="en-GB" sz="600" kern="1200"/>
            <a:t>QR of Vial, QR of Lab Machine</a:t>
          </a:r>
        </a:p>
      </dsp:txBody>
      <dsp:txXfrm>
        <a:off x="0" y="2060400"/>
        <a:ext cx="2743199" cy="264094"/>
      </dsp:txXfrm>
    </dsp:sp>
    <dsp:sp modelId="{4185CA3E-9666-C346-9D5F-84C55F5DDF27}">
      <dsp:nvSpPr>
        <dsp:cNvPr id="0" name=""/>
        <dsp:cNvSpPr/>
      </dsp:nvSpPr>
      <dsp:spPr>
        <a:xfrm>
          <a:off x="2743200" y="2060400"/>
          <a:ext cx="2743199" cy="264094"/>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7620" rIns="42672" bIns="7620" numCol="1" spcCol="1270" anchor="ctr" anchorCtr="0">
          <a:noAutofit/>
        </a:bodyPr>
        <a:lstStyle/>
        <a:p>
          <a:pPr marL="0" lvl="0" indent="0" algn="ctr" defTabSz="266700">
            <a:lnSpc>
              <a:spcPct val="90000"/>
            </a:lnSpc>
            <a:spcBef>
              <a:spcPct val="0"/>
            </a:spcBef>
            <a:spcAft>
              <a:spcPct val="35000"/>
            </a:spcAft>
            <a:buNone/>
          </a:pPr>
          <a:r>
            <a:rPr lang="en-GB" sz="600" kern="1200"/>
            <a:t>Confirms sample and machine used for analysis. Calibration data of machine. Time stored in lab. Analyst.</a:t>
          </a:r>
        </a:p>
      </dsp:txBody>
      <dsp:txXfrm>
        <a:off x="2743200" y="2060400"/>
        <a:ext cx="2743199" cy="264094"/>
      </dsp:txXfrm>
    </dsp:sp>
    <dsp:sp modelId="{A8750C0E-72A7-3644-9644-3D3159A6C6BF}">
      <dsp:nvSpPr>
        <dsp:cNvPr id="0" name=""/>
        <dsp:cNvSpPr/>
      </dsp:nvSpPr>
      <dsp:spPr>
        <a:xfrm rot="10800000">
          <a:off x="0" y="875732"/>
          <a:ext cx="5486400" cy="883258"/>
        </a:xfrm>
        <a:prstGeom prst="upArrowCallou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t>Sample Booked in</a:t>
          </a:r>
        </a:p>
      </dsp:txBody>
      <dsp:txXfrm rot="-10800000">
        <a:off x="0" y="875732"/>
        <a:ext cx="5486400" cy="310023"/>
      </dsp:txXfrm>
    </dsp:sp>
    <dsp:sp modelId="{D4A42A4F-8BCB-FC49-AC82-18DF6CFDC069}">
      <dsp:nvSpPr>
        <dsp:cNvPr id="0" name=""/>
        <dsp:cNvSpPr/>
      </dsp:nvSpPr>
      <dsp:spPr>
        <a:xfrm>
          <a:off x="0" y="1185756"/>
          <a:ext cx="2743199" cy="264094"/>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7620" rIns="42672" bIns="7620" numCol="1" spcCol="1270" anchor="ctr" anchorCtr="0">
          <a:noAutofit/>
        </a:bodyPr>
        <a:lstStyle/>
        <a:p>
          <a:pPr marL="0" lvl="0" indent="0" algn="ctr" defTabSz="266700">
            <a:lnSpc>
              <a:spcPct val="90000"/>
            </a:lnSpc>
            <a:spcBef>
              <a:spcPct val="0"/>
            </a:spcBef>
            <a:spcAft>
              <a:spcPct val="35000"/>
            </a:spcAft>
            <a:buNone/>
          </a:pPr>
          <a:r>
            <a:rPr lang="en-GB" sz="600" kern="1200"/>
            <a:t>QR of Lab reciept area</a:t>
          </a:r>
        </a:p>
      </dsp:txBody>
      <dsp:txXfrm>
        <a:off x="0" y="1185756"/>
        <a:ext cx="2743199" cy="264094"/>
      </dsp:txXfrm>
    </dsp:sp>
    <dsp:sp modelId="{61F2B115-8D86-3C4B-87A3-CC5C17470933}">
      <dsp:nvSpPr>
        <dsp:cNvPr id="0" name=""/>
        <dsp:cNvSpPr/>
      </dsp:nvSpPr>
      <dsp:spPr>
        <a:xfrm>
          <a:off x="2743200" y="1185756"/>
          <a:ext cx="2743199" cy="264094"/>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7620" rIns="42672" bIns="7620" numCol="1" spcCol="1270" anchor="ctr" anchorCtr="0">
          <a:noAutofit/>
        </a:bodyPr>
        <a:lstStyle/>
        <a:p>
          <a:pPr marL="0" lvl="0" indent="0" algn="ctr" defTabSz="266700">
            <a:lnSpc>
              <a:spcPct val="90000"/>
            </a:lnSpc>
            <a:spcBef>
              <a:spcPct val="0"/>
            </a:spcBef>
            <a:spcAft>
              <a:spcPct val="35000"/>
            </a:spcAft>
            <a:buNone/>
          </a:pPr>
          <a:r>
            <a:rPr lang="en-GB" sz="600" kern="1200"/>
            <a:t>Confirmation of sample delivery to lab, shows time in transpoirt.</a:t>
          </a:r>
        </a:p>
      </dsp:txBody>
      <dsp:txXfrm>
        <a:off x="2743200" y="1185756"/>
        <a:ext cx="2743199" cy="264094"/>
      </dsp:txXfrm>
    </dsp:sp>
    <dsp:sp modelId="{C5EF36F8-862B-DB40-88DE-CBDA78D0EE8D}">
      <dsp:nvSpPr>
        <dsp:cNvPr id="0" name=""/>
        <dsp:cNvSpPr/>
      </dsp:nvSpPr>
      <dsp:spPr>
        <a:xfrm rot="10800000">
          <a:off x="0" y="1088"/>
          <a:ext cx="5486400" cy="883258"/>
        </a:xfrm>
        <a:prstGeom prst="upArrowCallou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GB" sz="1100" kern="1200"/>
            <a:t>Sample Taken</a:t>
          </a:r>
        </a:p>
      </dsp:txBody>
      <dsp:txXfrm rot="-10800000">
        <a:off x="0" y="1088"/>
        <a:ext cx="5486400" cy="310023"/>
      </dsp:txXfrm>
    </dsp:sp>
    <dsp:sp modelId="{F081EC87-6066-6448-8412-B0818809BC12}">
      <dsp:nvSpPr>
        <dsp:cNvPr id="0" name=""/>
        <dsp:cNvSpPr/>
      </dsp:nvSpPr>
      <dsp:spPr>
        <a:xfrm>
          <a:off x="0" y="311111"/>
          <a:ext cx="2743199" cy="264094"/>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7620" rIns="42672" bIns="7620" numCol="1" spcCol="1270" anchor="ctr" anchorCtr="0">
          <a:noAutofit/>
        </a:bodyPr>
        <a:lstStyle/>
        <a:p>
          <a:pPr marL="0" lvl="0" indent="0" algn="ctr" defTabSz="266700">
            <a:lnSpc>
              <a:spcPct val="90000"/>
            </a:lnSpc>
            <a:spcBef>
              <a:spcPct val="0"/>
            </a:spcBef>
            <a:spcAft>
              <a:spcPct val="35000"/>
            </a:spcAft>
            <a:buNone/>
          </a:pPr>
          <a:r>
            <a:rPr lang="en-GB" sz="600" kern="1200"/>
            <a:t>QR of Vial, QR of Grab sample station</a:t>
          </a:r>
        </a:p>
      </dsp:txBody>
      <dsp:txXfrm>
        <a:off x="0" y="311111"/>
        <a:ext cx="2743199" cy="264094"/>
      </dsp:txXfrm>
    </dsp:sp>
    <dsp:sp modelId="{3F46DEA2-EA3D-3C41-97FC-36C02E7C05BB}">
      <dsp:nvSpPr>
        <dsp:cNvPr id="0" name=""/>
        <dsp:cNvSpPr/>
      </dsp:nvSpPr>
      <dsp:spPr>
        <a:xfrm>
          <a:off x="2743200" y="311111"/>
          <a:ext cx="2743199" cy="264094"/>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672" tIns="7620" rIns="42672" bIns="7620" numCol="1" spcCol="1270" anchor="ctr" anchorCtr="0">
          <a:noAutofit/>
        </a:bodyPr>
        <a:lstStyle/>
        <a:p>
          <a:pPr marL="0" lvl="0" indent="0" algn="ctr" defTabSz="266700">
            <a:lnSpc>
              <a:spcPct val="90000"/>
            </a:lnSpc>
            <a:spcBef>
              <a:spcPct val="0"/>
            </a:spcBef>
            <a:spcAft>
              <a:spcPct val="35000"/>
            </a:spcAft>
            <a:buNone/>
          </a:pPr>
          <a:r>
            <a:rPr lang="en-GB" sz="600" kern="1200"/>
            <a:t>QR Scan of Vial, QR Scan of sample grab station. Identifies time and date of sample, exact reading of process analyser at same time stored. Identify of sampler. </a:t>
          </a:r>
        </a:p>
      </dsp:txBody>
      <dsp:txXfrm>
        <a:off x="2743200" y="311111"/>
        <a:ext cx="2743199" cy="264094"/>
      </dsp:txXfrm>
    </dsp:sp>
  </dsp:spTree>
</dsp:drawing>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ARC19</b:Tag>
    <b:SourceType>InternetSite</b:SourceType>
    <b:Guid>{76C42945-4ED3-7C48-B031-30D522652A61}</b:Guid>
    <b:Title>Online Process Analyzers</b:Title>
    <b:Year>2019</b:Year>
    <b:Author>
      <b:Author>
        <b:Corporate>ARC Advisory Group</b:Corporate>
      </b:Author>
    </b:Author>
    <b:URL>https://www.arcweb.com/market-studies/online-process-analyzers</b:URL>
    <b:YearAccessed>2023</b:YearAccessed>
    <b:MonthAccessed>May</b:MonthAccessed>
    <b:DayAccessed>19</b:DayAccessed>
    <b:RefOrder>2</b:RefOrder>
  </b:Source>
  <b:Source>
    <b:Tag>Tei20</b:Tag>
    <b:SourceType>JournalArticle</b:SourceType>
    <b:Guid>{F8DC6C04-5D99-6947-8968-444DBFE2B317}</b:Guid>
    <b:Title>Condition-based maintenance implementation: a literature review</b:Title>
    <b:Year>2020</b:Year>
    <b:Author>
      <b:Author>
        <b:NameList>
          <b:Person>
            <b:Last>Teixera</b:Last>
            <b:First>H</b:First>
          </b:Person>
          <b:Person>
            <b:Last>Lopes</b:Last>
            <b:First>I</b:First>
          </b:Person>
          <b:Person>
            <b:Last>Braga</b:Last>
            <b:First>A</b:First>
          </b:Person>
        </b:NameList>
      </b:Author>
    </b:Author>
    <b:JournalName>Procedia Manufacturing</b:JournalName>
    <b:Volume>51</b:Volume>
    <b:Pages>228-235</b:Pages>
    <b:RefOrder>5</b:RefOrder>
  </b:Source>
  <b:Source>
    <b:Tag>Van02</b:Tag>
    <b:SourceType>JournalArticle</b:SourceType>
    <b:Guid>{86F4F4F2-5308-C94C-B45E-99634E87F2D7}</b:Guid>
    <b:Author>
      <b:Author>
        <b:NameList>
          <b:Person>
            <b:Last>Van den berg</b:Last>
            <b:First>F</b:First>
          </b:Person>
          <b:Person>
            <b:Last>Smilde</b:Last>
            <b:First>A</b:First>
          </b:Person>
        </b:NameList>
      </b:Author>
    </b:Author>
    <b:Title>How to choose the right process analyzer</b:Title>
    <b:JournalName>Analytical Chemistry</b:JournalName>
    <b:Year>2002</b:Year>
    <b:Volume>74</b:Volume>
    <b:Issue>13</b:Issue>
    <b:Pages>368</b:Pages>
    <b:RefOrder>1</b:RefOrder>
  </b:Source>
  <b:Source>
    <b:Tag>XZh21</b:Tag>
    <b:SourceType>DocumentFromInternetSite</b:SourceType>
    <b:Guid>{5937DC57-A7B7-6D4C-9D54-DEDCCE880F4D}</b:Guid>
    <b:Author>
      <b:Author>
        <b:NameList>
          <b:Person>
            <b:Last>X</b:Last>
            <b:First>Zhou</b:First>
          </b:Person>
          <b:Person>
            <b:Last>Kraft</b:Last>
            <b:First>M</b:First>
          </b:Person>
        </b:NameList>
      </b:Author>
    </b:Author>
    <b:Title>Blockchain technology in the chemical industry</b:Title>
    <b:Year>2021</b:Year>
    <b:URL>https://como.ceb.cam.ac.uk/media/preprints/c4e_mk306_blockchain_Annual_Review.pdf</b:URL>
    <b:YearAccessed>2023</b:YearAccessed>
    <b:MonthAccessed>May</b:MonthAccessed>
    <b:DayAccessed>18</b:DayAccessed>
    <b:RefOrder>23</b:RefOrder>
  </b:Source>
  <b:Source>
    <b:Tag>Tir19</b:Tag>
    <b:SourceType>DocumentFromInternetSite</b:SourceType>
    <b:Guid>{A32F0EE5-3486-4B4E-A233-AA6069FAEBA8}</b:Guid>
    <b:Author>
      <b:Author>
        <b:NameList>
          <b:Person>
            <b:Last>Tirumalarju</b:Last>
            <b:First>D</b:First>
          </b:Person>
        </b:NameList>
      </b:Author>
    </b:Author>
    <b:Title>HSBlox launches blockchain solution for trial sample management</b:Title>
    <b:URL>https://www.clinicaltrialsarena.com/news/hsblox-digital-sample-manager/</b:URL>
    <b:Year>2019</b:Year>
    <b:YearAccessed>2023</b:YearAccessed>
    <b:MonthAccessed>May</b:MonthAccessed>
    <b:DayAccessed>9</b:DayAccessed>
    <b:RefOrder>24</b:RefOrder>
  </b:Source>
  <b:Source>
    <b:Tag>Sie19</b:Tag>
    <b:SourceType>DocumentFromInternetSite</b:SourceType>
    <b:Guid>{CC1AC82A-23EE-5747-89C0-E8F8ED24C5A8}</b:Guid>
    <b:Author>
      <b:Author>
        <b:Corporate>Siemens</b:Corporate>
      </b:Author>
    </b:Author>
    <b:Title>MaxBasic Tutorial and User’s Guide Basic Programming for Maxum II</b:Title>
    <b:URL>https://cache.industry.siemens.com/dl/files/221/19020221/att_1007425/v1/MaxBasicHelp.pdf</b:URL>
    <b:Year>2019</b:Year>
    <b:YearAccessed>2023</b:YearAccessed>
    <b:MonthAccessed>May</b:MonthAccessed>
    <b:DayAccessed>7</b:DayAccessed>
    <b:RefOrder>7</b:RefOrder>
  </b:Source>
  <b:Source>
    <b:Tag>Bai18</b:Tag>
    <b:SourceType>JournalArticle</b:SourceType>
    <b:Guid>{45A38137-818A-CA4A-9804-07C71AA16664}</b:Guid>
    <b:Title>Compact Modbus TCP/IP protocol for data acquisition systems based on limited hardware resources</b:Title>
    <b:Year>2018</b:Year>
    <b:Author>
      <b:Author>
        <b:NameList>
          <b:Person>
            <b:Last>Bai</b:Last>
            <b:First>Q</b:First>
          </b:Person>
          <b:Person>
            <b:Last>Jun</b:Last>
            <b:First>B</b:First>
          </b:Person>
          <b:Person>
            <b:Last>Wang</b:Last>
            <b:First>D</b:First>
          </b:Person>
          <b:Person>
            <b:Last>Wang</b:Last>
            <b:First>Y</b:First>
          </b:Person>
          <b:Person>
            <b:Last>Liu</b:Last>
            <b:First>X</b:First>
          </b:Person>
        </b:NameList>
      </b:Author>
    </b:Author>
    <b:JournalName>Journal of Instrumentation</b:JournalName>
    <b:Volume>13</b:Volume>
    <b:RefOrder>6</b:RefOrder>
  </b:Source>
  <b:Source>
    <b:Tag>Wah17</b:Tag>
    <b:SourceType>JournalArticle</b:SourceType>
    <b:Guid>{35AC8710-5E5F-FA4F-B1A7-66A18C06DE87}</b:Guid>
    <b:Title>Peak Shapes and Their Measurements: The Need and the Concept Behind Total Peak Shape Analysis</b:Title>
    <b:Year>2017</b:Year>
    <b:Pages>846</b:Pages>
    <b:Author>
      <b:Author>
        <b:NameList>
          <b:Person>
            <b:Last>Wahab</b:Last>
            <b:First>M</b:First>
          </b:Person>
          <b:Person>
            <b:Last>Patel</b:Last>
            <b:First>D</b:First>
          </b:Person>
          <b:Person>
            <b:Last>Armstrong</b:Last>
            <b:First>D</b:First>
          </b:Person>
        </b:NameList>
      </b:Author>
    </b:Author>
    <b:JournalName>LCGC North America</b:JournalName>
    <b:Volume>35</b:Volume>
    <b:Issue>12</b:Issue>
    <b:RefOrder>9</b:RefOrder>
  </b:Source>
  <b:Source>
    <b:Tag>Els17</b:Tag>
    <b:SourceType>DocumentFromInternetSite</b:SourceType>
    <b:Guid>{5B65CC67-30BF-0E4C-92DA-BB21AB05E772}</b:Guid>
    <b:Year>2017</b:Year>
    <b:Author>
      <b:Author>
        <b:Corporate>Elster Instromet</b:Corporate>
      </b:Author>
    </b:Author>
    <b:URL>https://docuthek.kromschroeder.com/documents/download.php?lang=de&amp;doc=58102</b:URL>
    <b:YearAccessed>2023</b:YearAccessed>
    <b:MonthAccessed>March</b:MonthAccessed>
    <b:DayAccessed>21</b:DayAccessed>
    <b:Title>EnCal 3000 Gas Chromatograph</b:Title>
    <b:RefOrder>10</b:RefOrder>
  </b:Source>
  <b:Source>
    <b:Tag>Gub19</b:Tag>
    <b:SourceType>JournalArticle</b:SourceType>
    <b:Guid>{8C54164D-9456-4A43-9528-80B6C9751727}</b:Guid>
    <b:Author>
      <b:Author>
        <b:NameList>
          <b:Person>
            <b:Last>Gubjal</b:Last>
            <b:First>A</b:First>
          </b:Person>
          <b:Person>
            <b:Last>Gaware</b:Last>
            <b:First>S</b:First>
          </b:Person>
          <b:Person>
            <b:Last>Mane</b:Last>
            <b:First>P</b:First>
          </b:Person>
        </b:NameList>
      </b:Author>
    </b:Author>
    <b:Title>HART Communication Based Distributed Measurement System</b:Title>
    <b:JournalName>International Journal of Research and Analytical Reviews</b:JournalName>
    <b:Year>2019</b:Year>
    <b:Volume>6</b:Volume>
    <b:Issue>2</b:Issue>
    <b:RefOrder>11</b:RefOrder>
  </b:Source>
  <b:Source>
    <b:Tag>Eme19</b:Tag>
    <b:SourceType>DocumentFromInternetSite</b:SourceType>
    <b:Guid>{D9649C58-3995-994F-A843-5472559FB7F9}</b:Guid>
    <b:Title>On-line electrode impedence measurement</b:Title>
    <b:Year>2019</b:Year>
    <b:Author>
      <b:Author>
        <b:Corporate>Emerson</b:Corporate>
      </b:Author>
    </b:Author>
    <b:URL>https://www.emerson.com/documents/automation/application-data-sheet-on-line-electrode-impedance-measurement-rosemount-en-70778.pdf</b:URL>
    <b:YearAccessed>2023</b:YearAccessed>
    <b:MonthAccessed>May</b:MonthAccessed>
    <b:DayAccessed>10</b:DayAccessed>
    <b:RefOrder>15</b:RefOrder>
  </b:Source>
  <b:Source>
    <b:Tag>Inv10</b:Tag>
    <b:SourceType>DocumentFromInternetSite</b:SourceType>
    <b:Guid>{643C3892-25C9-6A4F-924D-29FDC26C0EB5}</b:Guid>
    <b:Author>
      <b:Author>
        <b:Corporate>Invensys Process Systems</b:Corporate>
      </b:Author>
    </b:Author>
    <b:Title>FMB214 HART Communication Input Interface Module</b:Title>
    <b:URL>https://www.nexinstrument.com/assets/images/pdf/P0922VT.pdf</b:URL>
    <b:Year>2010</b:Year>
    <b:YearAccessed>2023</b:YearAccessed>
    <b:MonthAccessed>May</b:MonthAccessed>
    <b:DayAccessed>3</b:DayAccessed>
    <b:RefOrder>14</b:RefOrder>
  </b:Source>
  <b:Source>
    <b:Tag>Opt14</b:Tag>
    <b:SourceType>DocumentFromInternetSite</b:SourceType>
    <b:Guid>{D12247B4-F6AD-FB4A-A670-0014238684CE}</b:Guid>
    <b:Title>Options for HART Data System Integration</b:Title>
    <b:Year>2014</b:Year>
    <b:URL>https://web-material3.yokogawa.com/Options_for_HART_Data_System_Integration.pdf</b:URL>
    <b:YearAccessed>2023</b:YearAccessed>
    <b:MonthAccessed>May</b:MonthAccessed>
    <b:DayAccessed>23</b:DayAccessed>
    <b:Author>
      <b:Author>
        <b:NameList>
          <b:Person>
            <b:Last>Ajmeri</b:Last>
            <b:First>A</b:First>
          </b:Person>
        </b:NameList>
      </b:Author>
    </b:Author>
    <b:RefOrder>12</b:RefOrder>
  </b:Source>
  <b:Source>
    <b:Tag>Sie191</b:Tag>
    <b:SourceType>DocumentFromInternetSite</b:SourceType>
    <b:Guid>{A1A407EC-03C0-5440-A4C9-0FF948A377E5}</b:Guid>
    <b:Author>
      <b:Author>
        <b:Corporate>Siemens Industry, Inc</b:Corporate>
      </b:Author>
    </b:Author>
    <b:Title>Process Analyzer Management</b:Title>
    <b:URL>https://assets.new.siemens.com/siemens/assets/api/uuid:b6bd50d7-d338-45d0-adf2-ce35ac7186cc/version:1632851643/piafl-00060-1118usa.pdf</b:URL>
    <b:Year>2019</b:Year>
    <b:YearAccessed>2023</b:YearAccessed>
    <b:MonthAccessed>May</b:MonthAccessed>
    <b:DayAccessed>23</b:DayAccessed>
    <b:RefOrder>8</b:RefOrder>
  </b:Source>
  <b:Source>
    <b:Tag>Wah22</b:Tag>
    <b:SourceType>DocumentFromInternetSite</b:SourceType>
    <b:Guid>{934D5FF8-2F0D-8E49-B662-988298B9B689}</b:Guid>
    <b:Author>
      <b:Author>
        <b:NameList>
          <b:Person>
            <b:Last>Wahab</b:Last>
            <b:First>S</b:First>
          </b:Person>
        </b:NameList>
      </b:Author>
    </b:Author>
    <b:Title>Condition-Based Maintenance in SAP S/4HANA Cloud 2202 Maintenance Management </b:Title>
    <b:URL>https://blogs.sap.com/2022/02/15/condition-based-maintenance-in-sap-s-4hana-cloud-2202-maintenance-management/</b:URL>
    <b:Year>2022</b:Year>
    <b:YearAccessed>2023</b:YearAccessed>
    <b:MonthAccessed>May</b:MonthAccessed>
    <b:DayAccessed>21</b:DayAccessed>
    <b:RefOrder>21</b:RefOrder>
  </b:Source>
  <b:Source>
    <b:Tag>Dep22</b:Tag>
    <b:SourceType>DocumentFromInternetSite</b:SourceType>
    <b:Guid>{62E1AE23-E66D-EC46-92DB-E079A5DD1C3B}</b:Guid>
    <b:Author>
      <b:Author>
        <b:Corporate>Department for Education</b:Corporate>
      </b:Author>
    </b:Author>
    <b:Title>Apprenticeship off-the-job training</b:Title>
    <b:URL>https://assets.publishing.service.gov.uk/government/uploads/system/uploads/attachment_data/file/1110377/20221011_OTJ_Guide_v4_-_For_22_23_Rules_Final.pdf</b:URL>
    <b:Year>2022</b:Year>
    <b:YearAccessed>2023</b:YearAccessed>
    <b:MonthAccessed>May</b:MonthAccessed>
    <b:DayAccessed>21</b:DayAccessed>
    <b:RefOrder>3</b:RefOrder>
  </b:Source>
  <b:Source>
    <b:Tag>Sum21</b:Tag>
    <b:SourceType>DocumentFromInternetSite</b:SourceType>
    <b:Guid>{1B019BAE-6CCA-3041-9AFE-DA193B3FFFA9}</b:Guid>
    <b:Author>
      <b:Author>
        <b:NameList>
          <b:Person>
            <b:Last>Suman</b:Last>
            <b:First>A</b:First>
          </b:Person>
          <b:Person>
            <b:Last>Patel</b:Last>
            <b:First>M</b:First>
          </b:Person>
        </b:NameList>
      </b:Author>
    </b:Author>
    <b:Title>An Introduction to Blockchain Technology and Its Application in Libraries</b:Title>
    <b:URL>https://digitalcommons.unl.edu/cgi/viewcontent.cgi?article=12649&amp;context=libphilprac</b:URL>
    <b:Year>2021</b:Year>
    <b:YearAccessed>2023</b:YearAccessed>
    <b:MonthAccessed>May </b:MonthAccessed>
    <b:DayAccessed>19</b:DayAccessed>
    <b:RefOrder>22</b:RefOrder>
  </b:Source>
  <b:Source>
    <b:Tag>Yok22</b:Tag>
    <b:SourceType>DocumentFromInternetSite</b:SourceType>
    <b:Guid>{C9439B31-921F-7641-9808-79B4F055244C}</b:Guid>
    <b:Author>
      <b:Author>
        <b:Corporate>Yokogawa Electric Corporation</b:Corporate>
      </b:Author>
    </b:Author>
    <b:Title>General specifications - conductivity detectors/sensors</b:Title>
    <b:URL>https://web-material3.yokogawa.com/GS12D08G02-00E.pdf</b:URL>
    <b:Year>2022</b:Year>
    <b:YearAccessed>2023</b:YearAccessed>
    <b:MonthAccessed>May</b:MonthAccessed>
    <b:DayAccessed>18</b:DayAccessed>
    <b:RefOrder>17</b:RefOrder>
  </b:Source>
  <b:Source>
    <b:Tag>Wat131</b:Tag>
    <b:SourceType>Book</b:SourceType>
    <b:Guid>{006A7914-7F1B-9643-A289-D90751625E57}</b:Guid>
    <b:Title>Industrial Sampling Systems Reliable Design &amp; Maintenance for Process Analyzers</b:Title>
    <b:Year>2013</b:Year>
    <b:Author>
      <b:Author>
        <b:NameList>
          <b:Person>
            <b:Last>Waters</b:Last>
            <b:First>T</b:First>
          </b:Person>
        </b:NameList>
      </b:Author>
    </b:Author>
    <b:Publisher>Swagelok Company</b:Publisher>
    <b:RefOrder>20</b:RefOrder>
  </b:Source>
  <b:Source>
    <b:Tag>Sie181</b:Tag>
    <b:SourceType>DocumentFromInternetSite</b:SourceType>
    <b:Guid>{826858C3-3728-1840-AE24-E46C336C5EEA}</b:Guid>
    <b:Author>
      <b:Author>
        <b:Corporate>Siemens</b:Corporate>
      </b:Author>
    </b:Author>
    <b:Title>Gas chromatograph portal, reference manual 10/2018</b:Title>
    <b:Year>2018</b:Year>
    <b:URL>https://cache.industry.siemens.com/dl/files/016/109762016/att_972237/v1/A5E03944542001-gas-chromatograph-portal-manual.pdf</b:URL>
    <b:YearAccessed>2023</b:YearAccessed>
    <b:MonthAccessed>May</b:MonthAccessed>
    <b:DayAccessed>21</b:DayAccessed>
    <b:RefOrder>19</b:RefOrder>
  </b:Source>
  <b:Source>
    <b:Tag>Sir15</b:Tag>
    <b:SourceType>JournalArticle</b:SourceType>
    <b:Guid>{26C0C65E-4118-074B-9939-D8304DFB3A31}</b:Guid>
    <b:Title>Intelligent systems in maintenance planning and management</b:Title>
    <b:Year>2015</b:Year>
    <b:Author>
      <b:Author>
        <b:NameList>
          <b:Person>
            <b:Last>Sirvio</b:Last>
            <b:First>K</b:First>
          </b:Person>
        </b:NameList>
      </b:Author>
    </b:Author>
    <b:JournalName>Intelligent Systems Reference Library</b:JournalName>
    <b:Volume>87</b:Volume>
    <b:Pages>221-245</b:Pages>
    <b:RefOrder>4</b:RefOrder>
  </b:Source>
  <b:Source>
    <b:Tag>The14</b:Tag>
    <b:SourceType>DocumentFromInternetSite</b:SourceType>
    <b:Guid>{BAC24E68-24C4-494A-A087-99EEBE084836}</b:Guid>
    <b:Author>
      <b:Author>
        <b:Corporate>Thermo Scientific</b:Corporate>
      </b:Author>
    </b:Author>
    <b:Title>Measuriung pH of pure water and other low conductivity waters</b:Title>
    <b:Year>2014</b:Year>
    <b:URL>https://assets.fishersci.com/TFS-Assets/LSG/Application-Notes/AN-PHPURE-E-0914-RevA-WEB.pdf</b:URL>
    <b:YearAccessed>2023</b:YearAccessed>
    <b:MonthAccessed>May</b:MonthAccessed>
    <b:DayAccessed>21</b:DayAccessed>
    <b:RefOrder>16</b:RefOrder>
  </b:Source>
  <b:Source>
    <b:Tag>Joh12</b:Tag>
    <b:SourceType>JournalArticle</b:SourceType>
    <b:Guid>{DA6E104E-11B4-EE4A-A2C0-C6ACA92735DE}</b:Guid>
    <b:Title>HART Communication Networks Are Improved by Small, Flexible, Low-Power Modem ICs</b:Title>
    <b:Year>2012</b:Year>
    <b:Author>
      <b:Author>
        <b:NameList>
          <b:Person>
            <b:Last>Johnson</b:Last>
            <b:First>T</b:First>
          </b:Person>
        </b:NameList>
      </b:Author>
    </b:Author>
    <b:JournalName>Analog Dialogue</b:JournalName>
    <b:Volume>46</b:Volume>
    <b:RefOrder>13</b:RefOrder>
  </b:Source>
  <b:Source>
    <b:Tag>Eur14</b:Tag>
    <b:SourceType>DocumentFromInternetSite</b:SourceType>
    <b:Guid>{FA136D6E-5B92-0545-BF2F-F5FC0B96DFEF}</b:Guid>
    <b:Title>Equipment for explosive atmospheres (ATEX)</b:Title>
    <b:Year>2014</b:Year>
    <b:Author>
      <b:Author>
        <b:Corporate>European Comission</b:Corporate>
      </b:Author>
    </b:Author>
    <b:URL>https://single-market-economy.ec.europa.eu/single-market/european-standards/harmonised-standards/equipment-explosive-atmospheres-atex_en</b:URL>
    <b:YearAccessed>2023</b:YearAccessed>
    <b:MonthAccessed>May</b:MonthAccessed>
    <b:DayAccessed>12</b:DayAccessed>
    <b:RefOrder>18</b:RefOrder>
  </b:Source>
</b:Sources>
</file>

<file path=customXml/itemProps1.xml><?xml version="1.0" encoding="utf-8"?>
<ds:datastoreItem xmlns:ds="http://schemas.openxmlformats.org/officeDocument/2006/customXml" ds:itemID="{05F1CFFB-E029-6D43-85AA-292A154F6C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460</TotalTime>
  <Pages>15</Pages>
  <Words>4644</Words>
  <Characters>26472</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kihlberg</dc:creator>
  <cp:keywords/>
  <dc:description/>
  <cp:lastModifiedBy>scott kihlberg</cp:lastModifiedBy>
  <cp:revision>61</cp:revision>
  <dcterms:created xsi:type="dcterms:W3CDTF">2023-05-12T07:33:00Z</dcterms:created>
  <dcterms:modified xsi:type="dcterms:W3CDTF">2023-05-26T10:05:00Z</dcterms:modified>
</cp:coreProperties>
</file>