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4A4525" w14:textId="77777777" w:rsidR="003F23E0" w:rsidRPr="002F169B" w:rsidRDefault="003F23E0" w:rsidP="00B72B5A">
      <w:pPr>
        <w:pStyle w:val="NoSpacing"/>
        <w:rPr>
          <w:noProof/>
        </w:rPr>
      </w:pPr>
      <w:bookmarkStart w:id="0" w:name="_988rs4lb0833" w:colFirst="0" w:colLast="0"/>
      <w:bookmarkEnd w:id="0"/>
    </w:p>
    <w:p w14:paraId="5C4B6A11" w14:textId="77777777" w:rsidR="003F23E0" w:rsidRPr="00A23D12" w:rsidRDefault="003F23E0" w:rsidP="00A23D12">
      <w:pPr>
        <w:pStyle w:val="Title"/>
        <w:rPr>
          <w:rFonts w:ascii="Arial" w:hAnsi="Arial" w:cs="Arial"/>
          <w:noProof/>
          <w:color w:val="000000" w:themeColor="text1"/>
          <w:sz w:val="22"/>
          <w:szCs w:val="22"/>
        </w:rPr>
      </w:pPr>
      <w:bookmarkStart w:id="1" w:name="_31m6t7j788vz" w:colFirst="0" w:colLast="0"/>
      <w:bookmarkEnd w:id="1"/>
    </w:p>
    <w:bookmarkStart w:id="2" w:name="_7won2i2mu3c0" w:colFirst="0" w:colLast="0"/>
    <w:bookmarkEnd w:id="2"/>
    <w:p w14:paraId="5430EEE8" w14:textId="64D04F19" w:rsidR="003F23E0" w:rsidRPr="00A23D12" w:rsidRDefault="00D52781" w:rsidP="00A23D12">
      <w:pPr>
        <w:pStyle w:val="Title"/>
        <w:rPr>
          <w:rFonts w:ascii="Arial" w:hAnsi="Arial" w:cs="Arial"/>
          <w:noProof/>
          <w:color w:val="000000" w:themeColor="text1"/>
          <w:sz w:val="22"/>
          <w:szCs w:val="22"/>
        </w:rPr>
      </w:pPr>
      <w:r w:rsidRPr="00A23D12">
        <w:rPr>
          <w:rFonts w:ascii="Arial" w:hAnsi="Arial" w:cs="Arial"/>
          <w:sz w:val="22"/>
          <w:szCs w:val="22"/>
          <w:lang w:eastAsia="en-GB"/>
        </w:rPr>
        <w:fldChar w:fldCharType="begin"/>
      </w:r>
      <w:r w:rsidRPr="00A23D12">
        <w:rPr>
          <w:rFonts w:ascii="Arial" w:hAnsi="Arial" w:cs="Arial"/>
          <w:sz w:val="22"/>
          <w:szCs w:val="22"/>
          <w:lang w:eastAsia="en-GB"/>
        </w:rPr>
        <w:instrText xml:space="preserve"> INCLUDEPICTURE "/var/folders/n5/64c3yn0n4svdswx9ryn7969m0000gn/T/com.microsoft.Word/WebArchiveCopyPasteTempFiles/page1image53633776" \* MERGEFORMATINET </w:instrText>
      </w:r>
      <w:r w:rsidRPr="00A23D12">
        <w:rPr>
          <w:rFonts w:ascii="Arial" w:hAnsi="Arial" w:cs="Arial"/>
          <w:sz w:val="22"/>
          <w:szCs w:val="22"/>
          <w:lang w:eastAsia="en-GB"/>
        </w:rPr>
        <w:fldChar w:fldCharType="separate"/>
      </w:r>
      <w:r w:rsidRPr="00A23D12">
        <w:rPr>
          <w:rFonts w:ascii="Arial" w:hAnsi="Arial" w:cs="Arial"/>
          <w:noProof/>
          <w:sz w:val="22"/>
          <w:szCs w:val="22"/>
          <w:lang w:eastAsia="en-GB"/>
        </w:rPr>
        <w:drawing>
          <wp:inline distT="0" distB="0" distL="0" distR="0" wp14:anchorId="26776420" wp14:editId="4D48E4A2">
            <wp:extent cx="1804670" cy="721995"/>
            <wp:effectExtent l="0" t="0" r="0" b="0"/>
            <wp:docPr id="3" name="Picture 3" descr="page1image536337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5363377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4670" cy="721995"/>
                    </a:xfrm>
                    <a:prstGeom prst="rect">
                      <a:avLst/>
                    </a:prstGeom>
                    <a:noFill/>
                    <a:ln>
                      <a:noFill/>
                    </a:ln>
                  </pic:spPr>
                </pic:pic>
              </a:graphicData>
            </a:graphic>
          </wp:inline>
        </w:drawing>
      </w:r>
      <w:r w:rsidRPr="00A23D12">
        <w:rPr>
          <w:rFonts w:ascii="Arial" w:hAnsi="Arial" w:cs="Arial"/>
          <w:sz w:val="22"/>
          <w:szCs w:val="22"/>
          <w:lang w:eastAsia="en-GB"/>
        </w:rPr>
        <w:fldChar w:fldCharType="end"/>
      </w:r>
    </w:p>
    <w:p w14:paraId="744A2739" w14:textId="77777777" w:rsidR="003F23E0" w:rsidRPr="00A23D12" w:rsidRDefault="003F23E0" w:rsidP="00A23D12">
      <w:pPr>
        <w:pStyle w:val="Title"/>
        <w:rPr>
          <w:rFonts w:ascii="Arial" w:hAnsi="Arial" w:cs="Arial"/>
          <w:noProof/>
          <w:color w:val="000000" w:themeColor="text1"/>
          <w:sz w:val="22"/>
          <w:szCs w:val="22"/>
        </w:rPr>
      </w:pPr>
      <w:bookmarkStart w:id="3" w:name="_otghu68kuhd5" w:colFirst="0" w:colLast="0"/>
      <w:bookmarkEnd w:id="3"/>
    </w:p>
    <w:p w14:paraId="5BCFB9F4" w14:textId="77777777" w:rsidR="003F23E0" w:rsidRPr="00A23D12" w:rsidRDefault="003F23E0" w:rsidP="00A23D12">
      <w:pPr>
        <w:pStyle w:val="Title"/>
        <w:rPr>
          <w:rFonts w:ascii="Arial" w:hAnsi="Arial" w:cs="Arial"/>
          <w:noProof/>
          <w:color w:val="000000" w:themeColor="text1"/>
          <w:sz w:val="22"/>
          <w:szCs w:val="22"/>
        </w:rPr>
      </w:pPr>
      <w:bookmarkStart w:id="4" w:name="_kn1yut5mkbae" w:colFirst="0" w:colLast="0"/>
      <w:bookmarkEnd w:id="4"/>
    </w:p>
    <w:p w14:paraId="4B1DB668" w14:textId="77777777" w:rsidR="003F23E0" w:rsidRPr="00A23D12" w:rsidRDefault="003F23E0" w:rsidP="00A23D12">
      <w:pPr>
        <w:pStyle w:val="Title"/>
        <w:rPr>
          <w:rFonts w:ascii="Arial" w:hAnsi="Arial" w:cs="Arial"/>
          <w:noProof/>
          <w:color w:val="000000" w:themeColor="text1"/>
          <w:sz w:val="22"/>
          <w:szCs w:val="22"/>
        </w:rPr>
      </w:pPr>
      <w:bookmarkStart w:id="5" w:name="_r5z8t6uk0vsj" w:colFirst="0" w:colLast="0"/>
      <w:bookmarkEnd w:id="5"/>
    </w:p>
    <w:p w14:paraId="4DEB9BC8" w14:textId="77777777" w:rsidR="003F23E0" w:rsidRPr="00A23D12" w:rsidRDefault="003F23E0" w:rsidP="00A23D12">
      <w:pPr>
        <w:pStyle w:val="Title"/>
        <w:rPr>
          <w:rFonts w:ascii="Arial" w:hAnsi="Arial" w:cs="Arial"/>
          <w:noProof/>
          <w:color w:val="000000" w:themeColor="text1"/>
          <w:sz w:val="22"/>
          <w:szCs w:val="22"/>
        </w:rPr>
      </w:pPr>
      <w:bookmarkStart w:id="6" w:name="_n3n4p6noxqnh" w:colFirst="0" w:colLast="0"/>
      <w:bookmarkEnd w:id="6"/>
    </w:p>
    <w:p w14:paraId="62C425FD" w14:textId="77777777" w:rsidR="003F23E0" w:rsidRPr="00A23D12" w:rsidRDefault="003F23E0" w:rsidP="00A23D12">
      <w:pPr>
        <w:pStyle w:val="Title"/>
        <w:rPr>
          <w:rFonts w:ascii="Arial" w:hAnsi="Arial" w:cs="Arial"/>
          <w:noProof/>
          <w:color w:val="000000" w:themeColor="text1"/>
          <w:sz w:val="22"/>
          <w:szCs w:val="22"/>
        </w:rPr>
      </w:pPr>
      <w:bookmarkStart w:id="7" w:name="_bv8h4zgvwjpv" w:colFirst="0" w:colLast="0"/>
      <w:bookmarkEnd w:id="7"/>
    </w:p>
    <w:p w14:paraId="19F24F0D" w14:textId="77777777" w:rsidR="003F23E0" w:rsidRPr="00A23D12" w:rsidRDefault="003F23E0" w:rsidP="00A23D12">
      <w:pPr>
        <w:pStyle w:val="Title"/>
        <w:rPr>
          <w:rFonts w:ascii="Arial" w:hAnsi="Arial" w:cs="Arial"/>
          <w:noProof/>
          <w:color w:val="000000" w:themeColor="text1"/>
          <w:sz w:val="22"/>
          <w:szCs w:val="22"/>
        </w:rPr>
      </w:pPr>
      <w:bookmarkStart w:id="8" w:name="_pwnof8j5mgy7" w:colFirst="0" w:colLast="0"/>
      <w:bookmarkEnd w:id="8"/>
    </w:p>
    <w:p w14:paraId="207C54BB" w14:textId="48EB2E9A" w:rsidR="00D52781" w:rsidRPr="00A23D12" w:rsidRDefault="00D52781" w:rsidP="00A23D12">
      <w:pPr>
        <w:pStyle w:val="Title"/>
        <w:rPr>
          <w:rFonts w:ascii="Arial" w:hAnsi="Arial" w:cs="Arial"/>
          <w:noProof/>
          <w:color w:val="000000" w:themeColor="text1"/>
          <w:sz w:val="22"/>
          <w:szCs w:val="22"/>
        </w:rPr>
      </w:pPr>
      <w:bookmarkStart w:id="9" w:name="_89i5jpa0um3k" w:colFirst="0" w:colLast="0"/>
      <w:bookmarkEnd w:id="9"/>
      <w:r w:rsidRPr="00A23D12">
        <w:rPr>
          <w:rFonts w:ascii="Arial" w:hAnsi="Arial" w:cs="Arial"/>
          <w:noProof/>
          <w:color w:val="000000" w:themeColor="text1"/>
          <w:sz w:val="22"/>
          <w:szCs w:val="22"/>
        </w:rPr>
        <w:t>Module:</w:t>
      </w:r>
      <w:r w:rsidR="008E47D1" w:rsidRPr="00A23D12">
        <w:rPr>
          <w:rFonts w:ascii="Arial" w:hAnsi="Arial" w:cs="Arial"/>
          <w:noProof/>
          <w:color w:val="000000" w:themeColor="text1"/>
          <w:sz w:val="22"/>
          <w:szCs w:val="22"/>
        </w:rPr>
        <w:t xml:space="preserve">Strategic Management And Sustainability </w:t>
      </w:r>
    </w:p>
    <w:p w14:paraId="10833734" w14:textId="5A93E071" w:rsidR="00D52781" w:rsidRPr="00A23D12" w:rsidRDefault="00D52781" w:rsidP="00A23D12">
      <w:pPr>
        <w:pStyle w:val="Title"/>
        <w:rPr>
          <w:rFonts w:ascii="Arial" w:hAnsi="Arial" w:cs="Arial"/>
          <w:noProof/>
          <w:color w:val="000000" w:themeColor="text1"/>
          <w:sz w:val="22"/>
          <w:szCs w:val="22"/>
        </w:rPr>
      </w:pPr>
      <w:r w:rsidRPr="00A23D12">
        <w:rPr>
          <w:rFonts w:ascii="Arial" w:hAnsi="Arial" w:cs="Arial"/>
          <w:noProof/>
          <w:color w:val="000000" w:themeColor="text1"/>
          <w:sz w:val="22"/>
          <w:szCs w:val="22"/>
        </w:rPr>
        <w:t>Module code: LCBB6004</w:t>
      </w:r>
    </w:p>
    <w:p w14:paraId="761633FA" w14:textId="2EC6E58E" w:rsidR="00D52781" w:rsidRPr="00A23D12" w:rsidRDefault="008E47D1" w:rsidP="00A23D12">
      <w:pPr>
        <w:rPr>
          <w:rFonts w:ascii="Arial" w:hAnsi="Arial" w:cs="Arial"/>
          <w:b/>
          <w:sz w:val="22"/>
          <w:szCs w:val="22"/>
        </w:rPr>
      </w:pPr>
      <w:r w:rsidRPr="00A23D12">
        <w:rPr>
          <w:rFonts w:ascii="Arial" w:hAnsi="Arial" w:cs="Arial"/>
          <w:b/>
          <w:sz w:val="22"/>
          <w:szCs w:val="22"/>
        </w:rPr>
        <w:t>Assignment Title</w:t>
      </w:r>
      <w:r w:rsidR="00D52781" w:rsidRPr="00A23D12">
        <w:rPr>
          <w:rFonts w:ascii="Arial" w:hAnsi="Arial" w:cs="Arial"/>
          <w:b/>
          <w:sz w:val="22"/>
          <w:szCs w:val="22"/>
        </w:rPr>
        <w:t>: Strategic Management and Sustainability – Assessment 1</w:t>
      </w:r>
    </w:p>
    <w:p w14:paraId="73FD0D42" w14:textId="77777777" w:rsidR="008E47D1" w:rsidRPr="00A23D12" w:rsidRDefault="008E47D1" w:rsidP="00A23D12">
      <w:pPr>
        <w:pStyle w:val="Title"/>
        <w:rPr>
          <w:rFonts w:ascii="Arial" w:hAnsi="Arial" w:cs="Arial"/>
          <w:noProof/>
          <w:color w:val="000000" w:themeColor="text1"/>
          <w:sz w:val="22"/>
          <w:szCs w:val="22"/>
        </w:rPr>
      </w:pPr>
    </w:p>
    <w:p w14:paraId="6D8DB603" w14:textId="77777777" w:rsidR="008E47D1" w:rsidRPr="00A23D12" w:rsidRDefault="008E47D1" w:rsidP="00A23D12">
      <w:pPr>
        <w:pStyle w:val="Title"/>
        <w:rPr>
          <w:rFonts w:ascii="Arial" w:hAnsi="Arial" w:cs="Arial"/>
          <w:noProof/>
          <w:color w:val="000000" w:themeColor="text1"/>
          <w:sz w:val="22"/>
          <w:szCs w:val="22"/>
        </w:rPr>
      </w:pPr>
    </w:p>
    <w:p w14:paraId="5A756A2A" w14:textId="77777777" w:rsidR="008E47D1" w:rsidRPr="00A23D12" w:rsidRDefault="008E47D1" w:rsidP="00A23D12">
      <w:pPr>
        <w:pStyle w:val="Title"/>
        <w:rPr>
          <w:rFonts w:ascii="Arial" w:hAnsi="Arial" w:cs="Arial"/>
          <w:noProof/>
          <w:color w:val="000000" w:themeColor="text1"/>
          <w:sz w:val="22"/>
          <w:szCs w:val="22"/>
        </w:rPr>
      </w:pPr>
    </w:p>
    <w:p w14:paraId="12226487" w14:textId="1DF936B9" w:rsidR="00D52781" w:rsidRPr="00A23D12" w:rsidRDefault="00D52781" w:rsidP="00A23D12">
      <w:pPr>
        <w:pStyle w:val="Title"/>
        <w:jc w:val="right"/>
        <w:rPr>
          <w:rFonts w:ascii="Arial" w:hAnsi="Arial" w:cs="Arial"/>
          <w:noProof/>
          <w:color w:val="000000" w:themeColor="text1"/>
          <w:sz w:val="22"/>
          <w:szCs w:val="22"/>
        </w:rPr>
      </w:pPr>
      <w:r w:rsidRPr="00A23D12">
        <w:rPr>
          <w:rFonts w:ascii="Arial" w:hAnsi="Arial" w:cs="Arial"/>
          <w:noProof/>
          <w:color w:val="000000" w:themeColor="text1"/>
          <w:sz w:val="22"/>
          <w:szCs w:val="22"/>
        </w:rPr>
        <w:t>Student Name:</w:t>
      </w:r>
      <w:r w:rsidR="004A6771" w:rsidRPr="00A23D12">
        <w:rPr>
          <w:rFonts w:ascii="Arial" w:hAnsi="Arial" w:cs="Arial"/>
          <w:noProof/>
          <w:color w:val="000000" w:themeColor="text1"/>
          <w:sz w:val="22"/>
          <w:szCs w:val="22"/>
        </w:rPr>
        <w:t xml:space="preserve"> </w:t>
      </w:r>
      <w:r w:rsidRPr="00A23D12">
        <w:rPr>
          <w:rFonts w:ascii="Arial" w:hAnsi="Arial" w:cs="Arial"/>
          <w:noProof/>
          <w:color w:val="000000" w:themeColor="text1"/>
          <w:sz w:val="22"/>
          <w:szCs w:val="22"/>
        </w:rPr>
        <w:t>Oana Balaban</w:t>
      </w:r>
    </w:p>
    <w:p w14:paraId="68D1C00B" w14:textId="7CB52774" w:rsidR="00D52781" w:rsidRPr="00A23D12" w:rsidRDefault="00D52781" w:rsidP="00A23D12">
      <w:pPr>
        <w:pStyle w:val="Title"/>
        <w:jc w:val="right"/>
        <w:rPr>
          <w:rFonts w:ascii="Arial" w:hAnsi="Arial" w:cs="Arial"/>
          <w:noProof/>
          <w:color w:val="000000" w:themeColor="text1"/>
          <w:sz w:val="22"/>
          <w:szCs w:val="22"/>
        </w:rPr>
      </w:pPr>
      <w:r w:rsidRPr="00A23D12">
        <w:rPr>
          <w:rFonts w:ascii="Arial" w:hAnsi="Arial" w:cs="Arial"/>
          <w:noProof/>
          <w:color w:val="000000" w:themeColor="text1"/>
          <w:sz w:val="22"/>
          <w:szCs w:val="22"/>
        </w:rPr>
        <w:t>Student ID:</w:t>
      </w:r>
      <w:r w:rsidR="004A6771" w:rsidRPr="00A23D12">
        <w:rPr>
          <w:rFonts w:ascii="Arial" w:hAnsi="Arial" w:cs="Arial"/>
          <w:noProof/>
          <w:color w:val="000000" w:themeColor="text1"/>
          <w:sz w:val="22"/>
          <w:szCs w:val="22"/>
        </w:rPr>
        <w:t xml:space="preserve"> </w:t>
      </w:r>
      <w:r w:rsidRPr="00A23D12">
        <w:rPr>
          <w:rFonts w:ascii="Arial" w:hAnsi="Arial" w:cs="Arial"/>
          <w:noProof/>
          <w:color w:val="000000" w:themeColor="text1"/>
          <w:sz w:val="22"/>
          <w:szCs w:val="22"/>
        </w:rPr>
        <w:t>1911819</w:t>
      </w:r>
    </w:p>
    <w:p w14:paraId="1451379E" w14:textId="77777777" w:rsidR="008E47D1" w:rsidRPr="00A23D12" w:rsidRDefault="008E47D1" w:rsidP="00A23D12">
      <w:pPr>
        <w:rPr>
          <w:rFonts w:ascii="Arial" w:hAnsi="Arial" w:cs="Arial"/>
          <w:b/>
          <w:sz w:val="22"/>
          <w:szCs w:val="22"/>
        </w:rPr>
      </w:pPr>
    </w:p>
    <w:p w14:paraId="532F0D93" w14:textId="77777777" w:rsidR="008E47D1" w:rsidRPr="00A23D12" w:rsidRDefault="008E47D1" w:rsidP="00A23D12">
      <w:pPr>
        <w:rPr>
          <w:rFonts w:ascii="Arial" w:hAnsi="Arial" w:cs="Arial"/>
          <w:b/>
          <w:sz w:val="22"/>
          <w:szCs w:val="22"/>
        </w:rPr>
      </w:pPr>
    </w:p>
    <w:p w14:paraId="67B16027" w14:textId="77777777" w:rsidR="008E47D1" w:rsidRPr="00A23D12" w:rsidRDefault="008E47D1" w:rsidP="00A23D12">
      <w:pPr>
        <w:rPr>
          <w:rFonts w:ascii="Arial" w:hAnsi="Arial" w:cs="Arial"/>
          <w:b/>
          <w:sz w:val="22"/>
          <w:szCs w:val="22"/>
        </w:rPr>
      </w:pPr>
    </w:p>
    <w:p w14:paraId="39B236FF" w14:textId="77777777" w:rsidR="008E47D1" w:rsidRPr="00A23D12" w:rsidRDefault="008E47D1" w:rsidP="00A23D12">
      <w:pPr>
        <w:rPr>
          <w:rFonts w:ascii="Arial" w:hAnsi="Arial" w:cs="Arial"/>
          <w:b/>
          <w:sz w:val="22"/>
          <w:szCs w:val="22"/>
        </w:rPr>
      </w:pPr>
    </w:p>
    <w:p w14:paraId="39E180FA" w14:textId="360CF971" w:rsidR="00D52781" w:rsidRPr="00A23D12" w:rsidRDefault="00D52781" w:rsidP="00A23D12">
      <w:pPr>
        <w:jc w:val="center"/>
        <w:rPr>
          <w:rFonts w:ascii="Arial" w:hAnsi="Arial" w:cs="Arial"/>
          <w:b/>
          <w:sz w:val="22"/>
          <w:szCs w:val="22"/>
        </w:rPr>
      </w:pPr>
      <w:r w:rsidRPr="00A23D12">
        <w:rPr>
          <w:rFonts w:ascii="Arial" w:hAnsi="Arial" w:cs="Arial"/>
          <w:b/>
          <w:sz w:val="22"/>
          <w:szCs w:val="22"/>
        </w:rPr>
        <w:t>424</w:t>
      </w:r>
      <w:r w:rsidR="004A6771" w:rsidRPr="00A23D12">
        <w:rPr>
          <w:rFonts w:ascii="Arial" w:hAnsi="Arial" w:cs="Arial"/>
          <w:b/>
          <w:sz w:val="22"/>
          <w:szCs w:val="22"/>
        </w:rPr>
        <w:t>5</w:t>
      </w:r>
      <w:r w:rsidRPr="00A23D12">
        <w:rPr>
          <w:rFonts w:ascii="Arial" w:hAnsi="Arial" w:cs="Arial"/>
          <w:b/>
          <w:sz w:val="22"/>
          <w:szCs w:val="22"/>
        </w:rPr>
        <w:t xml:space="preserve"> WORD</w:t>
      </w:r>
    </w:p>
    <w:p w14:paraId="12EEED68" w14:textId="627D847B" w:rsidR="00D52781" w:rsidRPr="00A23D12" w:rsidRDefault="00D52781" w:rsidP="00A23D12">
      <w:pPr>
        <w:jc w:val="center"/>
        <w:rPr>
          <w:rFonts w:ascii="Arial" w:hAnsi="Arial" w:cs="Arial"/>
          <w:b/>
          <w:sz w:val="22"/>
          <w:szCs w:val="22"/>
        </w:rPr>
      </w:pPr>
      <w:r w:rsidRPr="00A23D12">
        <w:rPr>
          <w:rFonts w:ascii="Arial" w:hAnsi="Arial" w:cs="Arial"/>
          <w:b/>
          <w:sz w:val="22"/>
          <w:szCs w:val="22"/>
        </w:rPr>
        <w:t>SEPTEMBER 2022</w:t>
      </w:r>
    </w:p>
    <w:p w14:paraId="7FCF6E06" w14:textId="685D92B3" w:rsidR="003F23E0" w:rsidRPr="00A23D12" w:rsidRDefault="00F62F6E" w:rsidP="00A23D12">
      <w:pPr>
        <w:pStyle w:val="Title"/>
        <w:rPr>
          <w:rFonts w:ascii="Arial" w:hAnsi="Arial" w:cs="Arial"/>
          <w:noProof/>
          <w:color w:val="000000" w:themeColor="text1"/>
          <w:sz w:val="22"/>
          <w:szCs w:val="22"/>
        </w:rPr>
      </w:pPr>
      <w:r w:rsidRPr="00A23D12">
        <w:rPr>
          <w:rFonts w:ascii="Arial" w:hAnsi="Arial" w:cs="Arial"/>
          <w:noProof/>
          <w:color w:val="000000" w:themeColor="text1"/>
          <w:sz w:val="22"/>
          <w:szCs w:val="22"/>
        </w:rPr>
        <w:br w:type="page"/>
      </w:r>
    </w:p>
    <w:sdt>
      <w:sdtPr>
        <w:rPr>
          <w:rFonts w:ascii="Arial" w:eastAsia="Times New Roman" w:hAnsi="Arial" w:cs="Arial"/>
          <w:b w:val="0"/>
          <w:noProof/>
          <w:color w:val="auto"/>
          <w:sz w:val="22"/>
          <w:szCs w:val="22"/>
          <w:lang w:val="en-GB" w:eastAsia="en-IN"/>
        </w:rPr>
        <w:id w:val="15509458"/>
        <w:docPartObj>
          <w:docPartGallery w:val="Table of Contents"/>
          <w:docPartUnique/>
        </w:docPartObj>
      </w:sdtPr>
      <w:sdtContent>
        <w:p w14:paraId="53BCE73F" w14:textId="77777777" w:rsidR="00D9317E" w:rsidRPr="00A23D12" w:rsidRDefault="00000000" w:rsidP="00A23D12">
          <w:pPr>
            <w:pStyle w:val="TOCHeading"/>
            <w:spacing w:line="480" w:lineRule="auto"/>
            <w:jc w:val="center"/>
            <w:rPr>
              <w:rFonts w:ascii="Arial" w:hAnsi="Arial" w:cs="Arial"/>
              <w:noProof/>
              <w:color w:val="000000" w:themeColor="text1"/>
              <w:sz w:val="22"/>
              <w:szCs w:val="22"/>
              <w:lang w:val="en-GB"/>
            </w:rPr>
          </w:pPr>
          <w:r w:rsidRPr="00A23D12">
            <w:rPr>
              <w:rFonts w:ascii="Arial" w:hAnsi="Arial" w:cs="Arial"/>
              <w:noProof/>
              <w:color w:val="000000" w:themeColor="text1"/>
              <w:sz w:val="22"/>
              <w:szCs w:val="22"/>
              <w:lang w:val="en-GB"/>
            </w:rPr>
            <w:t>Table of Contents</w:t>
          </w:r>
        </w:p>
        <w:p w14:paraId="11003A86" w14:textId="77777777" w:rsidR="00D9317E" w:rsidRPr="00A23D12" w:rsidRDefault="00D9317E" w:rsidP="00A23D12">
          <w:pPr>
            <w:rPr>
              <w:rFonts w:ascii="Arial" w:hAnsi="Arial" w:cs="Arial"/>
              <w:noProof/>
              <w:sz w:val="22"/>
              <w:szCs w:val="22"/>
              <w:lang w:eastAsia="en-US"/>
            </w:rPr>
          </w:pPr>
        </w:p>
        <w:p w14:paraId="76E85A22" w14:textId="39BFDA0F" w:rsidR="001B0351" w:rsidRPr="00A23D12" w:rsidRDefault="00000000" w:rsidP="00A23D12">
          <w:pPr>
            <w:pStyle w:val="TOC1"/>
            <w:tabs>
              <w:tab w:val="right" w:leader="dot" w:pos="9019"/>
            </w:tabs>
            <w:rPr>
              <w:rFonts w:ascii="Arial" w:eastAsiaTheme="minorEastAsia" w:hAnsi="Arial" w:cs="Arial"/>
              <w:noProof/>
              <w:sz w:val="22"/>
              <w:szCs w:val="22"/>
              <w:lang w:val="en-IN"/>
            </w:rPr>
          </w:pPr>
          <w:r w:rsidRPr="00A23D12">
            <w:rPr>
              <w:rFonts w:ascii="Arial" w:hAnsi="Arial" w:cs="Arial"/>
              <w:noProof/>
              <w:sz w:val="22"/>
              <w:szCs w:val="22"/>
            </w:rPr>
            <w:fldChar w:fldCharType="begin"/>
          </w:r>
          <w:r w:rsidRPr="00A23D12">
            <w:rPr>
              <w:rFonts w:ascii="Arial" w:hAnsi="Arial" w:cs="Arial"/>
              <w:noProof/>
              <w:sz w:val="22"/>
              <w:szCs w:val="22"/>
            </w:rPr>
            <w:instrText xml:space="preserve"> TOC \o "1-3" \h \z \u </w:instrText>
          </w:r>
          <w:r w:rsidRPr="00A23D12">
            <w:rPr>
              <w:rFonts w:ascii="Arial" w:hAnsi="Arial" w:cs="Arial"/>
              <w:noProof/>
              <w:sz w:val="22"/>
              <w:szCs w:val="22"/>
            </w:rPr>
            <w:fldChar w:fldCharType="separate"/>
          </w:r>
          <w:hyperlink w:anchor="_Toc112072914" w:history="1">
            <w:r w:rsidR="001B0351" w:rsidRPr="00A23D12">
              <w:rPr>
                <w:rStyle w:val="Hyperlink"/>
                <w:rFonts w:ascii="Arial" w:hAnsi="Arial" w:cs="Arial"/>
                <w:noProof/>
                <w:sz w:val="22"/>
                <w:szCs w:val="22"/>
              </w:rPr>
              <w:t>Introduction</w:t>
            </w:r>
            <w:r w:rsidR="001B0351" w:rsidRPr="00A23D12">
              <w:rPr>
                <w:rFonts w:ascii="Arial" w:hAnsi="Arial" w:cs="Arial"/>
                <w:noProof/>
                <w:webHidden/>
                <w:sz w:val="22"/>
                <w:szCs w:val="22"/>
              </w:rPr>
              <w:tab/>
            </w:r>
            <w:r w:rsidR="001B0351" w:rsidRPr="00A23D12">
              <w:rPr>
                <w:rFonts w:ascii="Arial" w:hAnsi="Arial" w:cs="Arial"/>
                <w:noProof/>
                <w:webHidden/>
                <w:sz w:val="22"/>
                <w:szCs w:val="22"/>
              </w:rPr>
              <w:fldChar w:fldCharType="begin"/>
            </w:r>
            <w:r w:rsidR="001B0351" w:rsidRPr="00A23D12">
              <w:rPr>
                <w:rFonts w:ascii="Arial" w:hAnsi="Arial" w:cs="Arial"/>
                <w:noProof/>
                <w:webHidden/>
                <w:sz w:val="22"/>
                <w:szCs w:val="22"/>
              </w:rPr>
              <w:instrText xml:space="preserve"> PAGEREF _Toc112072914 \h </w:instrText>
            </w:r>
            <w:r w:rsidR="001B0351" w:rsidRPr="00A23D12">
              <w:rPr>
                <w:rFonts w:ascii="Arial" w:hAnsi="Arial" w:cs="Arial"/>
                <w:noProof/>
                <w:webHidden/>
                <w:sz w:val="22"/>
                <w:szCs w:val="22"/>
              </w:rPr>
            </w:r>
            <w:r w:rsidR="001B0351" w:rsidRPr="00A23D12">
              <w:rPr>
                <w:rFonts w:ascii="Arial" w:hAnsi="Arial" w:cs="Arial"/>
                <w:noProof/>
                <w:webHidden/>
                <w:sz w:val="22"/>
                <w:szCs w:val="22"/>
              </w:rPr>
              <w:fldChar w:fldCharType="separate"/>
            </w:r>
            <w:r w:rsidR="001B0351" w:rsidRPr="00A23D12">
              <w:rPr>
                <w:rFonts w:ascii="Arial" w:hAnsi="Arial" w:cs="Arial"/>
                <w:noProof/>
                <w:webHidden/>
                <w:sz w:val="22"/>
                <w:szCs w:val="22"/>
              </w:rPr>
              <w:t>3</w:t>
            </w:r>
            <w:r w:rsidR="001B0351" w:rsidRPr="00A23D12">
              <w:rPr>
                <w:rFonts w:ascii="Arial" w:hAnsi="Arial" w:cs="Arial"/>
                <w:noProof/>
                <w:webHidden/>
                <w:sz w:val="22"/>
                <w:szCs w:val="22"/>
              </w:rPr>
              <w:fldChar w:fldCharType="end"/>
            </w:r>
          </w:hyperlink>
        </w:p>
        <w:p w14:paraId="4AD6CFCC" w14:textId="5FA07AEC" w:rsidR="001B0351" w:rsidRPr="00A23D12" w:rsidRDefault="00000000" w:rsidP="00A23D12">
          <w:pPr>
            <w:pStyle w:val="TOC1"/>
            <w:tabs>
              <w:tab w:val="right" w:leader="dot" w:pos="9019"/>
            </w:tabs>
            <w:rPr>
              <w:rFonts w:ascii="Arial" w:eastAsiaTheme="minorEastAsia" w:hAnsi="Arial" w:cs="Arial"/>
              <w:noProof/>
              <w:sz w:val="22"/>
              <w:szCs w:val="22"/>
              <w:lang w:val="en-IN"/>
            </w:rPr>
          </w:pPr>
          <w:hyperlink w:anchor="_Toc112072915" w:history="1">
            <w:r w:rsidR="001B0351" w:rsidRPr="00A23D12">
              <w:rPr>
                <w:rStyle w:val="Hyperlink"/>
                <w:rFonts w:ascii="Arial" w:hAnsi="Arial" w:cs="Arial"/>
                <w:noProof/>
                <w:sz w:val="22"/>
                <w:szCs w:val="22"/>
              </w:rPr>
              <w:t>Main Body</w:t>
            </w:r>
            <w:r w:rsidR="001B0351" w:rsidRPr="00A23D12">
              <w:rPr>
                <w:rFonts w:ascii="Arial" w:hAnsi="Arial" w:cs="Arial"/>
                <w:noProof/>
                <w:webHidden/>
                <w:sz w:val="22"/>
                <w:szCs w:val="22"/>
              </w:rPr>
              <w:tab/>
            </w:r>
            <w:r w:rsidR="001B0351" w:rsidRPr="00A23D12">
              <w:rPr>
                <w:rFonts w:ascii="Arial" w:hAnsi="Arial" w:cs="Arial"/>
                <w:noProof/>
                <w:webHidden/>
                <w:sz w:val="22"/>
                <w:szCs w:val="22"/>
              </w:rPr>
              <w:fldChar w:fldCharType="begin"/>
            </w:r>
            <w:r w:rsidR="001B0351" w:rsidRPr="00A23D12">
              <w:rPr>
                <w:rFonts w:ascii="Arial" w:hAnsi="Arial" w:cs="Arial"/>
                <w:noProof/>
                <w:webHidden/>
                <w:sz w:val="22"/>
                <w:szCs w:val="22"/>
              </w:rPr>
              <w:instrText xml:space="preserve"> PAGEREF _Toc112072915 \h </w:instrText>
            </w:r>
            <w:r w:rsidR="001B0351" w:rsidRPr="00A23D12">
              <w:rPr>
                <w:rFonts w:ascii="Arial" w:hAnsi="Arial" w:cs="Arial"/>
                <w:noProof/>
                <w:webHidden/>
                <w:sz w:val="22"/>
                <w:szCs w:val="22"/>
              </w:rPr>
            </w:r>
            <w:r w:rsidR="001B0351" w:rsidRPr="00A23D12">
              <w:rPr>
                <w:rFonts w:ascii="Arial" w:hAnsi="Arial" w:cs="Arial"/>
                <w:noProof/>
                <w:webHidden/>
                <w:sz w:val="22"/>
                <w:szCs w:val="22"/>
              </w:rPr>
              <w:fldChar w:fldCharType="separate"/>
            </w:r>
            <w:r w:rsidR="001B0351" w:rsidRPr="00A23D12">
              <w:rPr>
                <w:rFonts w:ascii="Arial" w:hAnsi="Arial" w:cs="Arial"/>
                <w:noProof/>
                <w:webHidden/>
                <w:sz w:val="22"/>
                <w:szCs w:val="22"/>
              </w:rPr>
              <w:t>3</w:t>
            </w:r>
            <w:r w:rsidR="001B0351" w:rsidRPr="00A23D12">
              <w:rPr>
                <w:rFonts w:ascii="Arial" w:hAnsi="Arial" w:cs="Arial"/>
                <w:noProof/>
                <w:webHidden/>
                <w:sz w:val="22"/>
                <w:szCs w:val="22"/>
              </w:rPr>
              <w:fldChar w:fldCharType="end"/>
            </w:r>
          </w:hyperlink>
        </w:p>
        <w:p w14:paraId="2DEEB248" w14:textId="249A2230" w:rsidR="001B0351" w:rsidRPr="00A23D12" w:rsidRDefault="00000000" w:rsidP="00A23D12">
          <w:pPr>
            <w:pStyle w:val="TOC2"/>
            <w:tabs>
              <w:tab w:val="right" w:leader="dot" w:pos="9019"/>
            </w:tabs>
            <w:rPr>
              <w:rFonts w:ascii="Arial" w:eastAsiaTheme="minorEastAsia" w:hAnsi="Arial" w:cs="Arial"/>
              <w:noProof/>
              <w:sz w:val="22"/>
              <w:szCs w:val="22"/>
              <w:lang w:val="en-IN"/>
            </w:rPr>
          </w:pPr>
          <w:hyperlink w:anchor="_Toc112072916" w:history="1">
            <w:r w:rsidR="001B0351" w:rsidRPr="00A23D12">
              <w:rPr>
                <w:rStyle w:val="Hyperlink"/>
                <w:rFonts w:ascii="Arial" w:hAnsi="Arial" w:cs="Arial"/>
                <w:noProof/>
                <w:sz w:val="22"/>
                <w:szCs w:val="22"/>
              </w:rPr>
              <w:t>1. Identify with evidence the key business strategies of VW over the past five years</w:t>
            </w:r>
            <w:r w:rsidR="001B0351" w:rsidRPr="00A23D12">
              <w:rPr>
                <w:rFonts w:ascii="Arial" w:hAnsi="Arial" w:cs="Arial"/>
                <w:noProof/>
                <w:webHidden/>
                <w:sz w:val="22"/>
                <w:szCs w:val="22"/>
              </w:rPr>
              <w:tab/>
            </w:r>
            <w:r w:rsidR="001B0351" w:rsidRPr="00A23D12">
              <w:rPr>
                <w:rFonts w:ascii="Arial" w:hAnsi="Arial" w:cs="Arial"/>
                <w:noProof/>
                <w:webHidden/>
                <w:sz w:val="22"/>
                <w:szCs w:val="22"/>
              </w:rPr>
              <w:fldChar w:fldCharType="begin"/>
            </w:r>
            <w:r w:rsidR="001B0351" w:rsidRPr="00A23D12">
              <w:rPr>
                <w:rFonts w:ascii="Arial" w:hAnsi="Arial" w:cs="Arial"/>
                <w:noProof/>
                <w:webHidden/>
                <w:sz w:val="22"/>
                <w:szCs w:val="22"/>
              </w:rPr>
              <w:instrText xml:space="preserve"> PAGEREF _Toc112072916 \h </w:instrText>
            </w:r>
            <w:r w:rsidR="001B0351" w:rsidRPr="00A23D12">
              <w:rPr>
                <w:rFonts w:ascii="Arial" w:hAnsi="Arial" w:cs="Arial"/>
                <w:noProof/>
                <w:webHidden/>
                <w:sz w:val="22"/>
                <w:szCs w:val="22"/>
              </w:rPr>
            </w:r>
            <w:r w:rsidR="001B0351" w:rsidRPr="00A23D12">
              <w:rPr>
                <w:rFonts w:ascii="Arial" w:hAnsi="Arial" w:cs="Arial"/>
                <w:noProof/>
                <w:webHidden/>
                <w:sz w:val="22"/>
                <w:szCs w:val="22"/>
              </w:rPr>
              <w:fldChar w:fldCharType="separate"/>
            </w:r>
            <w:r w:rsidR="001B0351" w:rsidRPr="00A23D12">
              <w:rPr>
                <w:rFonts w:ascii="Arial" w:hAnsi="Arial" w:cs="Arial"/>
                <w:noProof/>
                <w:webHidden/>
                <w:sz w:val="22"/>
                <w:szCs w:val="22"/>
              </w:rPr>
              <w:t>3</w:t>
            </w:r>
            <w:r w:rsidR="001B0351" w:rsidRPr="00A23D12">
              <w:rPr>
                <w:rFonts w:ascii="Arial" w:hAnsi="Arial" w:cs="Arial"/>
                <w:noProof/>
                <w:webHidden/>
                <w:sz w:val="22"/>
                <w:szCs w:val="22"/>
              </w:rPr>
              <w:fldChar w:fldCharType="end"/>
            </w:r>
          </w:hyperlink>
        </w:p>
        <w:p w14:paraId="393A4095" w14:textId="6E48FB6D" w:rsidR="001B0351" w:rsidRPr="00A23D12" w:rsidRDefault="00000000" w:rsidP="00A23D12">
          <w:pPr>
            <w:pStyle w:val="TOC2"/>
            <w:tabs>
              <w:tab w:val="right" w:leader="dot" w:pos="9019"/>
            </w:tabs>
            <w:rPr>
              <w:rFonts w:ascii="Arial" w:eastAsiaTheme="minorEastAsia" w:hAnsi="Arial" w:cs="Arial"/>
              <w:noProof/>
              <w:sz w:val="22"/>
              <w:szCs w:val="22"/>
              <w:lang w:val="en-IN"/>
            </w:rPr>
          </w:pPr>
          <w:hyperlink w:anchor="_Toc112072917" w:history="1">
            <w:r w:rsidR="001B0351" w:rsidRPr="00A23D12">
              <w:rPr>
                <w:rStyle w:val="Hyperlink"/>
                <w:rFonts w:ascii="Arial" w:hAnsi="Arial" w:cs="Arial"/>
                <w:noProof/>
                <w:sz w:val="22"/>
                <w:szCs w:val="22"/>
              </w:rPr>
              <w:t>2. Identify with evidence the resources and capabilities of the case study company over the past five years</w:t>
            </w:r>
            <w:r w:rsidR="001B0351" w:rsidRPr="00A23D12">
              <w:rPr>
                <w:rFonts w:ascii="Arial" w:hAnsi="Arial" w:cs="Arial"/>
                <w:noProof/>
                <w:webHidden/>
                <w:sz w:val="22"/>
                <w:szCs w:val="22"/>
              </w:rPr>
              <w:tab/>
            </w:r>
            <w:r w:rsidR="001B0351" w:rsidRPr="00A23D12">
              <w:rPr>
                <w:rFonts w:ascii="Arial" w:hAnsi="Arial" w:cs="Arial"/>
                <w:noProof/>
                <w:webHidden/>
                <w:sz w:val="22"/>
                <w:szCs w:val="22"/>
              </w:rPr>
              <w:fldChar w:fldCharType="begin"/>
            </w:r>
            <w:r w:rsidR="001B0351" w:rsidRPr="00A23D12">
              <w:rPr>
                <w:rFonts w:ascii="Arial" w:hAnsi="Arial" w:cs="Arial"/>
                <w:noProof/>
                <w:webHidden/>
                <w:sz w:val="22"/>
                <w:szCs w:val="22"/>
              </w:rPr>
              <w:instrText xml:space="preserve"> PAGEREF _Toc112072917 \h </w:instrText>
            </w:r>
            <w:r w:rsidR="001B0351" w:rsidRPr="00A23D12">
              <w:rPr>
                <w:rFonts w:ascii="Arial" w:hAnsi="Arial" w:cs="Arial"/>
                <w:noProof/>
                <w:webHidden/>
                <w:sz w:val="22"/>
                <w:szCs w:val="22"/>
              </w:rPr>
            </w:r>
            <w:r w:rsidR="001B0351" w:rsidRPr="00A23D12">
              <w:rPr>
                <w:rFonts w:ascii="Arial" w:hAnsi="Arial" w:cs="Arial"/>
                <w:noProof/>
                <w:webHidden/>
                <w:sz w:val="22"/>
                <w:szCs w:val="22"/>
              </w:rPr>
              <w:fldChar w:fldCharType="separate"/>
            </w:r>
            <w:r w:rsidR="001B0351" w:rsidRPr="00A23D12">
              <w:rPr>
                <w:rFonts w:ascii="Arial" w:hAnsi="Arial" w:cs="Arial"/>
                <w:noProof/>
                <w:webHidden/>
                <w:sz w:val="22"/>
                <w:szCs w:val="22"/>
              </w:rPr>
              <w:t>6</w:t>
            </w:r>
            <w:r w:rsidR="001B0351" w:rsidRPr="00A23D12">
              <w:rPr>
                <w:rFonts w:ascii="Arial" w:hAnsi="Arial" w:cs="Arial"/>
                <w:noProof/>
                <w:webHidden/>
                <w:sz w:val="22"/>
                <w:szCs w:val="22"/>
              </w:rPr>
              <w:fldChar w:fldCharType="end"/>
            </w:r>
          </w:hyperlink>
        </w:p>
        <w:p w14:paraId="0ACC7876" w14:textId="545A1EE3" w:rsidR="001B0351" w:rsidRPr="00A23D12" w:rsidRDefault="00000000" w:rsidP="00A23D12">
          <w:pPr>
            <w:pStyle w:val="TOC3"/>
            <w:tabs>
              <w:tab w:val="right" w:leader="dot" w:pos="9019"/>
            </w:tabs>
            <w:rPr>
              <w:rFonts w:ascii="Arial" w:eastAsiaTheme="minorEastAsia" w:hAnsi="Arial" w:cs="Arial"/>
              <w:noProof/>
              <w:sz w:val="22"/>
              <w:szCs w:val="22"/>
              <w:lang w:val="en-IN"/>
            </w:rPr>
          </w:pPr>
          <w:hyperlink w:anchor="_Toc112072918" w:history="1">
            <w:r w:rsidR="001B0351" w:rsidRPr="00A23D12">
              <w:rPr>
                <w:rStyle w:val="Hyperlink"/>
                <w:rFonts w:ascii="Arial" w:hAnsi="Arial" w:cs="Arial"/>
                <w:noProof/>
                <w:sz w:val="22"/>
                <w:szCs w:val="22"/>
              </w:rPr>
              <w:t>2.1 Analyse to what extent the company has aligned its resources and capabilities to its current business strategies</w:t>
            </w:r>
            <w:r w:rsidR="001B0351" w:rsidRPr="00A23D12">
              <w:rPr>
                <w:rFonts w:ascii="Arial" w:hAnsi="Arial" w:cs="Arial"/>
                <w:noProof/>
                <w:webHidden/>
                <w:sz w:val="22"/>
                <w:szCs w:val="22"/>
              </w:rPr>
              <w:tab/>
            </w:r>
            <w:r w:rsidR="001B0351" w:rsidRPr="00A23D12">
              <w:rPr>
                <w:rFonts w:ascii="Arial" w:hAnsi="Arial" w:cs="Arial"/>
                <w:noProof/>
                <w:webHidden/>
                <w:sz w:val="22"/>
                <w:szCs w:val="22"/>
              </w:rPr>
              <w:fldChar w:fldCharType="begin"/>
            </w:r>
            <w:r w:rsidR="001B0351" w:rsidRPr="00A23D12">
              <w:rPr>
                <w:rFonts w:ascii="Arial" w:hAnsi="Arial" w:cs="Arial"/>
                <w:noProof/>
                <w:webHidden/>
                <w:sz w:val="22"/>
                <w:szCs w:val="22"/>
              </w:rPr>
              <w:instrText xml:space="preserve"> PAGEREF _Toc112072918 \h </w:instrText>
            </w:r>
            <w:r w:rsidR="001B0351" w:rsidRPr="00A23D12">
              <w:rPr>
                <w:rFonts w:ascii="Arial" w:hAnsi="Arial" w:cs="Arial"/>
                <w:noProof/>
                <w:webHidden/>
                <w:sz w:val="22"/>
                <w:szCs w:val="22"/>
              </w:rPr>
            </w:r>
            <w:r w:rsidR="001B0351" w:rsidRPr="00A23D12">
              <w:rPr>
                <w:rFonts w:ascii="Arial" w:hAnsi="Arial" w:cs="Arial"/>
                <w:noProof/>
                <w:webHidden/>
                <w:sz w:val="22"/>
                <w:szCs w:val="22"/>
              </w:rPr>
              <w:fldChar w:fldCharType="separate"/>
            </w:r>
            <w:r w:rsidR="001B0351" w:rsidRPr="00A23D12">
              <w:rPr>
                <w:rFonts w:ascii="Arial" w:hAnsi="Arial" w:cs="Arial"/>
                <w:noProof/>
                <w:webHidden/>
                <w:sz w:val="22"/>
                <w:szCs w:val="22"/>
              </w:rPr>
              <w:t>10</w:t>
            </w:r>
            <w:r w:rsidR="001B0351" w:rsidRPr="00A23D12">
              <w:rPr>
                <w:rFonts w:ascii="Arial" w:hAnsi="Arial" w:cs="Arial"/>
                <w:noProof/>
                <w:webHidden/>
                <w:sz w:val="22"/>
                <w:szCs w:val="22"/>
              </w:rPr>
              <w:fldChar w:fldCharType="end"/>
            </w:r>
          </w:hyperlink>
        </w:p>
        <w:p w14:paraId="613602A9" w14:textId="008EC894" w:rsidR="001B0351" w:rsidRPr="00A23D12" w:rsidRDefault="00000000" w:rsidP="00A23D12">
          <w:pPr>
            <w:pStyle w:val="TOC2"/>
            <w:tabs>
              <w:tab w:val="right" w:leader="dot" w:pos="9019"/>
            </w:tabs>
            <w:rPr>
              <w:rFonts w:ascii="Arial" w:eastAsiaTheme="minorEastAsia" w:hAnsi="Arial" w:cs="Arial"/>
              <w:noProof/>
              <w:sz w:val="22"/>
              <w:szCs w:val="22"/>
              <w:lang w:val="en-IN"/>
            </w:rPr>
          </w:pPr>
          <w:hyperlink w:anchor="_Toc112072919" w:history="1">
            <w:r w:rsidR="001B0351" w:rsidRPr="00A23D12">
              <w:rPr>
                <w:rStyle w:val="Hyperlink"/>
                <w:rFonts w:ascii="Arial" w:hAnsi="Arial" w:cs="Arial"/>
                <w:noProof/>
                <w:sz w:val="22"/>
                <w:szCs w:val="22"/>
              </w:rPr>
              <w:t>3. Analysing how VW has tried to become more competitive while taking into consideration sustainability and the environment.</w:t>
            </w:r>
            <w:r w:rsidR="001B0351" w:rsidRPr="00A23D12">
              <w:rPr>
                <w:rFonts w:ascii="Arial" w:hAnsi="Arial" w:cs="Arial"/>
                <w:noProof/>
                <w:webHidden/>
                <w:sz w:val="22"/>
                <w:szCs w:val="22"/>
              </w:rPr>
              <w:tab/>
            </w:r>
            <w:r w:rsidR="001B0351" w:rsidRPr="00A23D12">
              <w:rPr>
                <w:rFonts w:ascii="Arial" w:hAnsi="Arial" w:cs="Arial"/>
                <w:noProof/>
                <w:webHidden/>
                <w:sz w:val="22"/>
                <w:szCs w:val="22"/>
              </w:rPr>
              <w:fldChar w:fldCharType="begin"/>
            </w:r>
            <w:r w:rsidR="001B0351" w:rsidRPr="00A23D12">
              <w:rPr>
                <w:rFonts w:ascii="Arial" w:hAnsi="Arial" w:cs="Arial"/>
                <w:noProof/>
                <w:webHidden/>
                <w:sz w:val="22"/>
                <w:szCs w:val="22"/>
              </w:rPr>
              <w:instrText xml:space="preserve"> PAGEREF _Toc112072919 \h </w:instrText>
            </w:r>
            <w:r w:rsidR="001B0351" w:rsidRPr="00A23D12">
              <w:rPr>
                <w:rFonts w:ascii="Arial" w:hAnsi="Arial" w:cs="Arial"/>
                <w:noProof/>
                <w:webHidden/>
                <w:sz w:val="22"/>
                <w:szCs w:val="22"/>
              </w:rPr>
            </w:r>
            <w:r w:rsidR="001B0351" w:rsidRPr="00A23D12">
              <w:rPr>
                <w:rFonts w:ascii="Arial" w:hAnsi="Arial" w:cs="Arial"/>
                <w:noProof/>
                <w:webHidden/>
                <w:sz w:val="22"/>
                <w:szCs w:val="22"/>
              </w:rPr>
              <w:fldChar w:fldCharType="separate"/>
            </w:r>
            <w:r w:rsidR="001B0351" w:rsidRPr="00A23D12">
              <w:rPr>
                <w:rFonts w:ascii="Arial" w:hAnsi="Arial" w:cs="Arial"/>
                <w:noProof/>
                <w:webHidden/>
                <w:sz w:val="22"/>
                <w:szCs w:val="22"/>
              </w:rPr>
              <w:t>10</w:t>
            </w:r>
            <w:r w:rsidR="001B0351" w:rsidRPr="00A23D12">
              <w:rPr>
                <w:rFonts w:ascii="Arial" w:hAnsi="Arial" w:cs="Arial"/>
                <w:noProof/>
                <w:webHidden/>
                <w:sz w:val="22"/>
                <w:szCs w:val="22"/>
              </w:rPr>
              <w:fldChar w:fldCharType="end"/>
            </w:r>
          </w:hyperlink>
        </w:p>
        <w:p w14:paraId="7010E548" w14:textId="12888E6F" w:rsidR="001B0351" w:rsidRPr="00A23D12" w:rsidRDefault="00000000" w:rsidP="00A23D12">
          <w:pPr>
            <w:pStyle w:val="TOC2"/>
            <w:tabs>
              <w:tab w:val="right" w:leader="dot" w:pos="9019"/>
            </w:tabs>
            <w:rPr>
              <w:rFonts w:ascii="Arial" w:eastAsiaTheme="minorEastAsia" w:hAnsi="Arial" w:cs="Arial"/>
              <w:noProof/>
              <w:sz w:val="22"/>
              <w:szCs w:val="22"/>
              <w:lang w:val="en-IN"/>
            </w:rPr>
          </w:pPr>
          <w:hyperlink w:anchor="_Toc112072920" w:history="1">
            <w:r w:rsidR="001B0351" w:rsidRPr="00A23D12">
              <w:rPr>
                <w:rStyle w:val="Hyperlink"/>
                <w:rFonts w:ascii="Arial" w:hAnsi="Arial" w:cs="Arial"/>
                <w:noProof/>
                <w:sz w:val="22"/>
                <w:szCs w:val="22"/>
              </w:rPr>
              <w:t>4. Recommendations on how further sustainability practices can help the organisation to develop competitive advantages in the future</w:t>
            </w:r>
            <w:r w:rsidR="001B0351" w:rsidRPr="00A23D12">
              <w:rPr>
                <w:rFonts w:ascii="Arial" w:hAnsi="Arial" w:cs="Arial"/>
                <w:noProof/>
                <w:webHidden/>
                <w:sz w:val="22"/>
                <w:szCs w:val="22"/>
              </w:rPr>
              <w:tab/>
            </w:r>
            <w:r w:rsidR="001B0351" w:rsidRPr="00A23D12">
              <w:rPr>
                <w:rFonts w:ascii="Arial" w:hAnsi="Arial" w:cs="Arial"/>
                <w:noProof/>
                <w:webHidden/>
                <w:sz w:val="22"/>
                <w:szCs w:val="22"/>
              </w:rPr>
              <w:fldChar w:fldCharType="begin"/>
            </w:r>
            <w:r w:rsidR="001B0351" w:rsidRPr="00A23D12">
              <w:rPr>
                <w:rFonts w:ascii="Arial" w:hAnsi="Arial" w:cs="Arial"/>
                <w:noProof/>
                <w:webHidden/>
                <w:sz w:val="22"/>
                <w:szCs w:val="22"/>
              </w:rPr>
              <w:instrText xml:space="preserve"> PAGEREF _Toc112072920 \h </w:instrText>
            </w:r>
            <w:r w:rsidR="001B0351" w:rsidRPr="00A23D12">
              <w:rPr>
                <w:rFonts w:ascii="Arial" w:hAnsi="Arial" w:cs="Arial"/>
                <w:noProof/>
                <w:webHidden/>
                <w:sz w:val="22"/>
                <w:szCs w:val="22"/>
              </w:rPr>
            </w:r>
            <w:r w:rsidR="001B0351" w:rsidRPr="00A23D12">
              <w:rPr>
                <w:rFonts w:ascii="Arial" w:hAnsi="Arial" w:cs="Arial"/>
                <w:noProof/>
                <w:webHidden/>
                <w:sz w:val="22"/>
                <w:szCs w:val="22"/>
              </w:rPr>
              <w:fldChar w:fldCharType="separate"/>
            </w:r>
            <w:r w:rsidR="001B0351" w:rsidRPr="00A23D12">
              <w:rPr>
                <w:rFonts w:ascii="Arial" w:hAnsi="Arial" w:cs="Arial"/>
                <w:noProof/>
                <w:webHidden/>
                <w:sz w:val="22"/>
                <w:szCs w:val="22"/>
              </w:rPr>
              <w:t>13</w:t>
            </w:r>
            <w:r w:rsidR="001B0351" w:rsidRPr="00A23D12">
              <w:rPr>
                <w:rFonts w:ascii="Arial" w:hAnsi="Arial" w:cs="Arial"/>
                <w:noProof/>
                <w:webHidden/>
                <w:sz w:val="22"/>
                <w:szCs w:val="22"/>
              </w:rPr>
              <w:fldChar w:fldCharType="end"/>
            </w:r>
          </w:hyperlink>
        </w:p>
        <w:p w14:paraId="5338FDD5" w14:textId="0C76FB0D" w:rsidR="001B0351" w:rsidRPr="00A23D12" w:rsidRDefault="00000000" w:rsidP="00A23D12">
          <w:pPr>
            <w:pStyle w:val="TOC1"/>
            <w:tabs>
              <w:tab w:val="right" w:leader="dot" w:pos="9019"/>
            </w:tabs>
            <w:rPr>
              <w:rFonts w:ascii="Arial" w:eastAsiaTheme="minorEastAsia" w:hAnsi="Arial" w:cs="Arial"/>
              <w:noProof/>
              <w:sz w:val="22"/>
              <w:szCs w:val="22"/>
              <w:lang w:val="en-IN"/>
            </w:rPr>
          </w:pPr>
          <w:hyperlink w:anchor="_Toc112072921" w:history="1">
            <w:r w:rsidR="001B0351" w:rsidRPr="00A23D12">
              <w:rPr>
                <w:rStyle w:val="Hyperlink"/>
                <w:rFonts w:ascii="Arial" w:hAnsi="Arial" w:cs="Arial"/>
                <w:noProof/>
                <w:sz w:val="22"/>
                <w:szCs w:val="22"/>
              </w:rPr>
              <w:t>Conclusion</w:t>
            </w:r>
            <w:r w:rsidR="001B0351" w:rsidRPr="00A23D12">
              <w:rPr>
                <w:rFonts w:ascii="Arial" w:hAnsi="Arial" w:cs="Arial"/>
                <w:noProof/>
                <w:webHidden/>
                <w:sz w:val="22"/>
                <w:szCs w:val="22"/>
              </w:rPr>
              <w:tab/>
            </w:r>
            <w:r w:rsidR="001B0351" w:rsidRPr="00A23D12">
              <w:rPr>
                <w:rFonts w:ascii="Arial" w:hAnsi="Arial" w:cs="Arial"/>
                <w:noProof/>
                <w:webHidden/>
                <w:sz w:val="22"/>
                <w:szCs w:val="22"/>
              </w:rPr>
              <w:fldChar w:fldCharType="begin"/>
            </w:r>
            <w:r w:rsidR="001B0351" w:rsidRPr="00A23D12">
              <w:rPr>
                <w:rFonts w:ascii="Arial" w:hAnsi="Arial" w:cs="Arial"/>
                <w:noProof/>
                <w:webHidden/>
                <w:sz w:val="22"/>
                <w:szCs w:val="22"/>
              </w:rPr>
              <w:instrText xml:space="preserve"> PAGEREF _Toc112072921 \h </w:instrText>
            </w:r>
            <w:r w:rsidR="001B0351" w:rsidRPr="00A23D12">
              <w:rPr>
                <w:rFonts w:ascii="Arial" w:hAnsi="Arial" w:cs="Arial"/>
                <w:noProof/>
                <w:webHidden/>
                <w:sz w:val="22"/>
                <w:szCs w:val="22"/>
              </w:rPr>
            </w:r>
            <w:r w:rsidR="001B0351" w:rsidRPr="00A23D12">
              <w:rPr>
                <w:rFonts w:ascii="Arial" w:hAnsi="Arial" w:cs="Arial"/>
                <w:noProof/>
                <w:webHidden/>
                <w:sz w:val="22"/>
                <w:szCs w:val="22"/>
              </w:rPr>
              <w:fldChar w:fldCharType="separate"/>
            </w:r>
            <w:r w:rsidR="001B0351" w:rsidRPr="00A23D12">
              <w:rPr>
                <w:rFonts w:ascii="Arial" w:hAnsi="Arial" w:cs="Arial"/>
                <w:noProof/>
                <w:webHidden/>
                <w:sz w:val="22"/>
                <w:szCs w:val="22"/>
              </w:rPr>
              <w:t>17</w:t>
            </w:r>
            <w:r w:rsidR="001B0351" w:rsidRPr="00A23D12">
              <w:rPr>
                <w:rFonts w:ascii="Arial" w:hAnsi="Arial" w:cs="Arial"/>
                <w:noProof/>
                <w:webHidden/>
                <w:sz w:val="22"/>
                <w:szCs w:val="22"/>
              </w:rPr>
              <w:fldChar w:fldCharType="end"/>
            </w:r>
          </w:hyperlink>
        </w:p>
        <w:p w14:paraId="4C6EA5D3" w14:textId="288D2910" w:rsidR="001B0351" w:rsidRPr="00A23D12" w:rsidRDefault="00000000" w:rsidP="00A23D12">
          <w:pPr>
            <w:pStyle w:val="TOC1"/>
            <w:tabs>
              <w:tab w:val="right" w:leader="dot" w:pos="9019"/>
            </w:tabs>
            <w:rPr>
              <w:rFonts w:ascii="Arial" w:eastAsiaTheme="minorEastAsia" w:hAnsi="Arial" w:cs="Arial"/>
              <w:noProof/>
              <w:sz w:val="22"/>
              <w:szCs w:val="22"/>
              <w:lang w:val="en-IN"/>
            </w:rPr>
          </w:pPr>
          <w:hyperlink w:anchor="_Toc112072922" w:history="1">
            <w:r w:rsidR="001B0351" w:rsidRPr="00A23D12">
              <w:rPr>
                <w:rStyle w:val="Hyperlink"/>
                <w:rFonts w:ascii="Arial" w:hAnsi="Arial" w:cs="Arial"/>
                <w:noProof/>
                <w:sz w:val="22"/>
                <w:szCs w:val="22"/>
              </w:rPr>
              <w:t>Reference List</w:t>
            </w:r>
            <w:r w:rsidR="001B0351" w:rsidRPr="00A23D12">
              <w:rPr>
                <w:rFonts w:ascii="Arial" w:hAnsi="Arial" w:cs="Arial"/>
                <w:noProof/>
                <w:webHidden/>
                <w:sz w:val="22"/>
                <w:szCs w:val="22"/>
              </w:rPr>
              <w:tab/>
            </w:r>
            <w:r w:rsidR="001B0351" w:rsidRPr="00A23D12">
              <w:rPr>
                <w:rFonts w:ascii="Arial" w:hAnsi="Arial" w:cs="Arial"/>
                <w:noProof/>
                <w:webHidden/>
                <w:sz w:val="22"/>
                <w:szCs w:val="22"/>
              </w:rPr>
              <w:fldChar w:fldCharType="begin"/>
            </w:r>
            <w:r w:rsidR="001B0351" w:rsidRPr="00A23D12">
              <w:rPr>
                <w:rFonts w:ascii="Arial" w:hAnsi="Arial" w:cs="Arial"/>
                <w:noProof/>
                <w:webHidden/>
                <w:sz w:val="22"/>
                <w:szCs w:val="22"/>
              </w:rPr>
              <w:instrText xml:space="preserve"> PAGEREF _Toc112072922 \h </w:instrText>
            </w:r>
            <w:r w:rsidR="001B0351" w:rsidRPr="00A23D12">
              <w:rPr>
                <w:rFonts w:ascii="Arial" w:hAnsi="Arial" w:cs="Arial"/>
                <w:noProof/>
                <w:webHidden/>
                <w:sz w:val="22"/>
                <w:szCs w:val="22"/>
              </w:rPr>
            </w:r>
            <w:r w:rsidR="001B0351" w:rsidRPr="00A23D12">
              <w:rPr>
                <w:rFonts w:ascii="Arial" w:hAnsi="Arial" w:cs="Arial"/>
                <w:noProof/>
                <w:webHidden/>
                <w:sz w:val="22"/>
                <w:szCs w:val="22"/>
              </w:rPr>
              <w:fldChar w:fldCharType="separate"/>
            </w:r>
            <w:r w:rsidR="001B0351" w:rsidRPr="00A23D12">
              <w:rPr>
                <w:rFonts w:ascii="Arial" w:hAnsi="Arial" w:cs="Arial"/>
                <w:noProof/>
                <w:webHidden/>
                <w:sz w:val="22"/>
                <w:szCs w:val="22"/>
              </w:rPr>
              <w:t>18</w:t>
            </w:r>
            <w:r w:rsidR="001B0351" w:rsidRPr="00A23D12">
              <w:rPr>
                <w:rFonts w:ascii="Arial" w:hAnsi="Arial" w:cs="Arial"/>
                <w:noProof/>
                <w:webHidden/>
                <w:sz w:val="22"/>
                <w:szCs w:val="22"/>
              </w:rPr>
              <w:fldChar w:fldCharType="end"/>
            </w:r>
          </w:hyperlink>
        </w:p>
        <w:p w14:paraId="31FF2285" w14:textId="4BDC7A80" w:rsidR="00D9317E" w:rsidRPr="00A23D12" w:rsidRDefault="00000000" w:rsidP="00A23D12">
          <w:pPr>
            <w:rPr>
              <w:rFonts w:ascii="Arial" w:hAnsi="Arial" w:cs="Arial"/>
              <w:noProof/>
              <w:sz w:val="22"/>
              <w:szCs w:val="22"/>
            </w:rPr>
          </w:pPr>
          <w:r w:rsidRPr="00A23D12">
            <w:rPr>
              <w:rFonts w:ascii="Arial" w:hAnsi="Arial" w:cs="Arial"/>
              <w:noProof/>
              <w:sz w:val="22"/>
              <w:szCs w:val="22"/>
            </w:rPr>
            <w:fldChar w:fldCharType="end"/>
          </w:r>
        </w:p>
      </w:sdtContent>
    </w:sdt>
    <w:p w14:paraId="23DC198A" w14:textId="77777777" w:rsidR="00174347" w:rsidRPr="00A23D12" w:rsidRDefault="00000000" w:rsidP="00A23D12">
      <w:pPr>
        <w:rPr>
          <w:rFonts w:ascii="Arial" w:hAnsi="Arial" w:cs="Arial"/>
          <w:b/>
          <w:noProof/>
          <w:color w:val="000000" w:themeColor="text1"/>
          <w:sz w:val="22"/>
          <w:szCs w:val="22"/>
        </w:rPr>
      </w:pPr>
      <w:r w:rsidRPr="00A23D12">
        <w:rPr>
          <w:rFonts w:ascii="Arial" w:hAnsi="Arial" w:cs="Arial"/>
          <w:b/>
          <w:noProof/>
          <w:color w:val="000000" w:themeColor="text1"/>
          <w:sz w:val="22"/>
          <w:szCs w:val="22"/>
        </w:rPr>
        <w:br w:type="page"/>
      </w:r>
    </w:p>
    <w:p w14:paraId="4DCC9913" w14:textId="50E09067" w:rsidR="003F23E0" w:rsidRPr="00A23D12" w:rsidRDefault="00000000" w:rsidP="00A23D12">
      <w:pPr>
        <w:pStyle w:val="Heading1"/>
        <w:jc w:val="center"/>
        <w:rPr>
          <w:rFonts w:cs="Arial"/>
          <w:noProof/>
          <w:sz w:val="22"/>
          <w:szCs w:val="22"/>
        </w:rPr>
      </w:pPr>
      <w:bookmarkStart w:id="10" w:name="_Toc112072914"/>
      <w:r w:rsidRPr="00A23D12">
        <w:rPr>
          <w:rFonts w:cs="Arial"/>
          <w:noProof/>
          <w:sz w:val="22"/>
          <w:szCs w:val="22"/>
        </w:rPr>
        <w:lastRenderedPageBreak/>
        <w:t>Introduction</w:t>
      </w:r>
      <w:bookmarkEnd w:id="10"/>
    </w:p>
    <w:p w14:paraId="3D1954DB" w14:textId="77777777" w:rsidR="003F23E0" w:rsidRPr="00A23D12" w:rsidRDefault="00000000" w:rsidP="00A23D12">
      <w:pPr>
        <w:ind w:firstLine="720"/>
        <w:rPr>
          <w:rFonts w:ascii="Arial" w:hAnsi="Arial" w:cs="Arial"/>
          <w:noProof/>
          <w:color w:val="000000" w:themeColor="text1"/>
          <w:sz w:val="22"/>
          <w:szCs w:val="22"/>
        </w:rPr>
      </w:pPr>
      <w:r w:rsidRPr="00A23D12">
        <w:rPr>
          <w:rFonts w:ascii="Arial" w:hAnsi="Arial" w:cs="Arial"/>
          <w:noProof/>
          <w:color w:val="000000" w:themeColor="text1"/>
          <w:sz w:val="22"/>
          <w:szCs w:val="22"/>
        </w:rPr>
        <w:t>Strategic management is referred to as the process made by the company to set procedures, objectives and goals within the workplace. The management has relevance to the sustainability of a company in the competitive market, which will be critically evaluated here. The proposed case study is about the "Dieselgate" scandal by the car company Volkswagen in 2015. The business strategies of the case study organisation will be discussed with the relevant framework on the basis of the past 5 years. The capabilities and the resources of the company will be identified over the past five years with relevant frameworks like VRIO analysis and Four Corner's analysis</w:t>
      </w:r>
      <w:r w:rsidRPr="00A23D12">
        <w:rPr>
          <w:rFonts w:ascii="Arial" w:hAnsi="Arial" w:cs="Arial"/>
          <w:b/>
          <w:i/>
          <w:noProof/>
          <w:color w:val="000000" w:themeColor="text1"/>
          <w:sz w:val="22"/>
          <w:szCs w:val="22"/>
        </w:rPr>
        <w:t>.</w:t>
      </w:r>
      <w:r w:rsidRPr="00A23D12">
        <w:rPr>
          <w:rFonts w:ascii="Arial" w:hAnsi="Arial" w:cs="Arial"/>
          <w:noProof/>
          <w:color w:val="000000" w:themeColor="text1"/>
          <w:sz w:val="22"/>
          <w:szCs w:val="22"/>
        </w:rPr>
        <w:t xml:space="preserve"> The recommendations will be pursued in the study for the organisation to take a competitive advantage in the UK market.</w:t>
      </w:r>
    </w:p>
    <w:p w14:paraId="0FD91F11" w14:textId="77777777" w:rsidR="003F23E0" w:rsidRPr="00A23D12" w:rsidRDefault="00000000" w:rsidP="00A23D12">
      <w:pPr>
        <w:pStyle w:val="Heading1"/>
        <w:jc w:val="center"/>
        <w:rPr>
          <w:rFonts w:cs="Arial"/>
          <w:noProof/>
          <w:sz w:val="22"/>
          <w:szCs w:val="22"/>
        </w:rPr>
      </w:pPr>
      <w:bookmarkStart w:id="11" w:name="_Toc112072915"/>
      <w:r w:rsidRPr="00A23D12">
        <w:rPr>
          <w:rFonts w:cs="Arial"/>
          <w:noProof/>
          <w:sz w:val="22"/>
          <w:szCs w:val="22"/>
        </w:rPr>
        <w:t>Main Body</w:t>
      </w:r>
      <w:bookmarkEnd w:id="11"/>
    </w:p>
    <w:p w14:paraId="178989EC" w14:textId="77777777" w:rsidR="003F23E0" w:rsidRPr="00A23D12" w:rsidRDefault="00000000" w:rsidP="00A23D12">
      <w:pPr>
        <w:pStyle w:val="Heading2"/>
        <w:jc w:val="center"/>
        <w:rPr>
          <w:rFonts w:cs="Arial"/>
          <w:noProof/>
          <w:sz w:val="22"/>
          <w:szCs w:val="22"/>
        </w:rPr>
      </w:pPr>
      <w:bookmarkStart w:id="12" w:name="_Toc112072916"/>
      <w:r w:rsidRPr="00A23D12">
        <w:rPr>
          <w:rFonts w:cs="Arial"/>
          <w:noProof/>
          <w:sz w:val="22"/>
          <w:szCs w:val="22"/>
        </w:rPr>
        <w:t>1. Identify with evidence the key business strategies of VW over the past five years</w:t>
      </w:r>
      <w:bookmarkEnd w:id="12"/>
    </w:p>
    <w:p w14:paraId="127CE5CC" w14:textId="77777777" w:rsidR="003F23E0" w:rsidRPr="00A23D12" w:rsidRDefault="00000000" w:rsidP="00A23D12">
      <w:pPr>
        <w:ind w:firstLine="720"/>
        <w:rPr>
          <w:rFonts w:ascii="Arial" w:hAnsi="Arial" w:cs="Arial"/>
          <w:noProof/>
          <w:color w:val="000000" w:themeColor="text1"/>
          <w:sz w:val="22"/>
          <w:szCs w:val="22"/>
          <w:highlight w:val="white"/>
        </w:rPr>
      </w:pPr>
      <w:r w:rsidRPr="00A23D12">
        <w:rPr>
          <w:rFonts w:ascii="Arial" w:hAnsi="Arial" w:cs="Arial"/>
          <w:noProof/>
          <w:color w:val="000000" w:themeColor="text1"/>
          <w:sz w:val="22"/>
          <w:szCs w:val="22"/>
        </w:rPr>
        <w:t xml:space="preserve">The business strategies provide the business with a set of values and purposes to achieve long-term sustainability. There are many types of business strategies such as </w:t>
      </w:r>
      <w:r w:rsidRPr="00A23D12">
        <w:rPr>
          <w:rFonts w:ascii="Arial" w:hAnsi="Arial" w:cs="Arial"/>
          <w:b/>
          <w:i/>
          <w:noProof/>
          <w:color w:val="000000" w:themeColor="text1"/>
          <w:sz w:val="22"/>
          <w:szCs w:val="22"/>
        </w:rPr>
        <w:t xml:space="preserve">linear, </w:t>
      </w:r>
      <w:r w:rsidRPr="00A23D12">
        <w:rPr>
          <w:rFonts w:ascii="Arial" w:hAnsi="Arial" w:cs="Arial"/>
          <w:b/>
          <w:i/>
          <w:noProof/>
          <w:color w:val="000000" w:themeColor="text1"/>
          <w:sz w:val="22"/>
          <w:szCs w:val="22"/>
          <w:highlight w:val="white"/>
        </w:rPr>
        <w:t>adaptive, interpretive, expressive, and transcendent</w:t>
      </w:r>
      <w:r w:rsidRPr="00A23D12">
        <w:rPr>
          <w:rFonts w:ascii="Arial" w:hAnsi="Arial" w:cs="Arial"/>
          <w:noProof/>
          <w:color w:val="000000" w:themeColor="text1"/>
          <w:sz w:val="22"/>
          <w:szCs w:val="22"/>
          <w:highlight w:val="white"/>
        </w:rPr>
        <w:t xml:space="preserve"> and the VW group has chosen adaptive strategic management. </w:t>
      </w:r>
      <w:r w:rsidRPr="00A23D12">
        <w:rPr>
          <w:rFonts w:ascii="Arial" w:hAnsi="Arial" w:cs="Arial"/>
          <w:noProof/>
          <w:color w:val="000000" w:themeColor="text1"/>
          <w:sz w:val="22"/>
          <w:szCs w:val="22"/>
        </w:rPr>
        <w:t xml:space="preserve">There are many strategies of VW associated with </w:t>
      </w:r>
      <w:r w:rsidRPr="00A23D12">
        <w:rPr>
          <w:rFonts w:ascii="Arial" w:hAnsi="Arial" w:cs="Arial"/>
          <w:b/>
          <w:i/>
          <w:noProof/>
          <w:color w:val="000000" w:themeColor="text1"/>
          <w:sz w:val="22"/>
          <w:szCs w:val="22"/>
        </w:rPr>
        <w:t>intelligent innovations and technologies</w:t>
      </w:r>
      <w:r w:rsidRPr="00A23D12">
        <w:rPr>
          <w:rFonts w:ascii="Arial" w:hAnsi="Arial" w:cs="Arial"/>
          <w:noProof/>
          <w:color w:val="000000" w:themeColor="text1"/>
          <w:sz w:val="22"/>
          <w:szCs w:val="22"/>
        </w:rPr>
        <w:t xml:space="preserve"> for enhancing customer satisfaction and loyalty</w:t>
      </w:r>
      <w:r w:rsidRPr="00A23D12">
        <w:rPr>
          <w:rFonts w:ascii="Arial" w:hAnsi="Arial" w:cs="Arial"/>
          <w:b/>
          <w:i/>
          <w:noProof/>
          <w:color w:val="000000" w:themeColor="text1"/>
          <w:sz w:val="22"/>
          <w:szCs w:val="22"/>
        </w:rPr>
        <w:t xml:space="preserve"> [As per the case study].</w:t>
      </w:r>
      <w:r w:rsidRPr="00A23D12">
        <w:rPr>
          <w:rFonts w:ascii="Arial" w:hAnsi="Arial" w:cs="Arial"/>
          <w:noProof/>
          <w:color w:val="000000" w:themeColor="text1"/>
          <w:sz w:val="22"/>
          <w:szCs w:val="22"/>
        </w:rPr>
        <w:t xml:space="preserve"> The </w:t>
      </w:r>
      <w:r w:rsidRPr="00A23D12">
        <w:rPr>
          <w:rFonts w:ascii="Arial" w:hAnsi="Arial" w:cs="Arial"/>
          <w:b/>
          <w:i/>
          <w:noProof/>
          <w:color w:val="000000" w:themeColor="text1"/>
          <w:sz w:val="22"/>
          <w:szCs w:val="22"/>
        </w:rPr>
        <w:t xml:space="preserve">Volkswagen diesel emission scandal </w:t>
      </w:r>
      <w:r w:rsidRPr="00A23D12">
        <w:rPr>
          <w:rFonts w:ascii="Arial" w:hAnsi="Arial" w:cs="Arial"/>
          <w:noProof/>
          <w:color w:val="000000" w:themeColor="text1"/>
          <w:sz w:val="22"/>
          <w:szCs w:val="22"/>
        </w:rPr>
        <w:t xml:space="preserve">reflects its </w:t>
      </w:r>
      <w:r w:rsidRPr="00A23D12">
        <w:rPr>
          <w:rFonts w:ascii="Arial" w:hAnsi="Arial" w:cs="Arial"/>
          <w:b/>
          <w:i/>
          <w:noProof/>
          <w:color w:val="000000" w:themeColor="text1"/>
          <w:sz w:val="22"/>
          <w:szCs w:val="22"/>
        </w:rPr>
        <w:t>poor environmental concern</w:t>
      </w:r>
      <w:r w:rsidRPr="00A23D12">
        <w:rPr>
          <w:rFonts w:ascii="Arial" w:hAnsi="Arial" w:cs="Arial"/>
          <w:noProof/>
          <w:color w:val="000000" w:themeColor="text1"/>
          <w:sz w:val="22"/>
          <w:szCs w:val="22"/>
        </w:rPr>
        <w:t xml:space="preserve"> under its corporate social responsibility (</w:t>
      </w:r>
      <w:r w:rsidRPr="00A23D12">
        <w:rPr>
          <w:rFonts w:ascii="Arial" w:hAnsi="Arial" w:cs="Arial"/>
          <w:noProof/>
          <w:color w:val="000000" w:themeColor="text1"/>
          <w:sz w:val="22"/>
          <w:szCs w:val="22"/>
          <w:highlight w:val="white"/>
        </w:rPr>
        <w:t>Mujkic and Klingner, 2019)</w:t>
      </w:r>
      <w:r w:rsidRPr="00A23D12">
        <w:rPr>
          <w:rFonts w:ascii="Arial" w:hAnsi="Arial" w:cs="Arial"/>
          <w:noProof/>
          <w:color w:val="000000" w:themeColor="text1"/>
          <w:sz w:val="22"/>
          <w:szCs w:val="22"/>
        </w:rPr>
        <w:t xml:space="preserve">. There are diversified issues related to this scandal such as </w:t>
      </w:r>
      <w:r w:rsidRPr="00A23D12">
        <w:rPr>
          <w:rFonts w:ascii="Arial" w:hAnsi="Arial" w:cs="Arial"/>
          <w:b/>
          <w:i/>
          <w:noProof/>
          <w:color w:val="000000" w:themeColor="text1"/>
          <w:sz w:val="22"/>
          <w:szCs w:val="22"/>
        </w:rPr>
        <w:t>unethical leadership features, reduction in accountability and damage control</w:t>
      </w:r>
      <w:r w:rsidRPr="00A23D12">
        <w:rPr>
          <w:rFonts w:ascii="Arial" w:hAnsi="Arial" w:cs="Arial"/>
          <w:noProof/>
          <w:color w:val="000000" w:themeColor="text1"/>
          <w:sz w:val="22"/>
          <w:szCs w:val="22"/>
        </w:rPr>
        <w:t>. As per the annual report of the year 2020, the main key strategy of this automotive company is the "</w:t>
      </w:r>
      <w:r w:rsidRPr="00A23D12">
        <w:rPr>
          <w:rFonts w:ascii="Arial" w:hAnsi="Arial" w:cs="Arial"/>
          <w:b/>
          <w:i/>
          <w:noProof/>
          <w:color w:val="000000" w:themeColor="text1"/>
          <w:sz w:val="22"/>
          <w:szCs w:val="22"/>
          <w:highlight w:val="white"/>
        </w:rPr>
        <w:t xml:space="preserve">TOGETHER 2025+ strategy” </w:t>
      </w:r>
      <w:r w:rsidRPr="00A23D12">
        <w:rPr>
          <w:rFonts w:ascii="Arial" w:hAnsi="Arial" w:cs="Arial"/>
          <w:noProof/>
          <w:color w:val="000000" w:themeColor="text1"/>
          <w:sz w:val="22"/>
          <w:szCs w:val="22"/>
          <w:highlight w:val="white"/>
        </w:rPr>
        <w:t>(Annual Report 2020, Volkswagen, 2020)</w:t>
      </w:r>
      <w:r w:rsidRPr="00A23D12">
        <w:rPr>
          <w:rFonts w:ascii="Arial" w:hAnsi="Arial" w:cs="Arial"/>
          <w:b/>
          <w:i/>
          <w:noProof/>
          <w:color w:val="000000" w:themeColor="text1"/>
          <w:sz w:val="22"/>
          <w:szCs w:val="22"/>
          <w:highlight w:val="white"/>
        </w:rPr>
        <w:t xml:space="preserve">. </w:t>
      </w:r>
      <w:r w:rsidRPr="00A23D12">
        <w:rPr>
          <w:rFonts w:ascii="Arial" w:hAnsi="Arial" w:cs="Arial"/>
          <w:noProof/>
          <w:color w:val="000000" w:themeColor="text1"/>
          <w:sz w:val="22"/>
          <w:szCs w:val="22"/>
          <w:highlight w:val="white"/>
        </w:rPr>
        <w:t xml:space="preserve">This strategy has covered important areas such as the </w:t>
      </w:r>
      <w:r w:rsidRPr="00A23D12">
        <w:rPr>
          <w:rFonts w:ascii="Arial" w:hAnsi="Arial" w:cs="Arial"/>
          <w:noProof/>
          <w:color w:val="000000" w:themeColor="text1"/>
          <w:sz w:val="22"/>
          <w:szCs w:val="22"/>
          <w:highlight w:val="white"/>
        </w:rPr>
        <w:lastRenderedPageBreak/>
        <w:t xml:space="preserve">implementation of effective corporate governance, betterment of the brand image, supplying customer satisfaction with software and generating magnificent employee management. </w:t>
      </w:r>
    </w:p>
    <w:p w14:paraId="5C888C63" w14:textId="77777777" w:rsidR="003F23E0" w:rsidRPr="00A23D12" w:rsidRDefault="00000000" w:rsidP="00A23D12">
      <w:pPr>
        <w:rPr>
          <w:rFonts w:ascii="Arial" w:hAnsi="Arial" w:cs="Arial"/>
          <w:noProof/>
          <w:color w:val="000000" w:themeColor="text1"/>
          <w:sz w:val="22"/>
          <w:szCs w:val="22"/>
          <w:highlight w:val="white"/>
        </w:rPr>
      </w:pPr>
      <w:r w:rsidRPr="00A23D12">
        <w:rPr>
          <w:rFonts w:ascii="Arial" w:hAnsi="Arial" w:cs="Arial"/>
          <w:b/>
          <w:noProof/>
          <w:color w:val="000000" w:themeColor="text1"/>
          <w:sz w:val="22"/>
          <w:szCs w:val="22"/>
        </w:rPr>
        <w:t xml:space="preserve"> Use related frameworks to discuss why this strategy was pursued or changed</w:t>
      </w:r>
    </w:p>
    <w:tbl>
      <w:tblPr>
        <w:tblStyle w:val="a"/>
        <w:tblW w:w="9015" w:type="dxa"/>
        <w:tblInd w:w="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5"/>
        <w:gridCol w:w="4500"/>
      </w:tblGrid>
      <w:tr w:rsidR="000F6D52" w:rsidRPr="00A23D12" w14:paraId="3AFCD384" w14:textId="77777777">
        <w:tc>
          <w:tcPr>
            <w:tcW w:w="4515" w:type="dxa"/>
            <w:shd w:val="clear" w:color="auto" w:fill="auto"/>
            <w:tcMar>
              <w:top w:w="100" w:type="dxa"/>
              <w:left w:w="100" w:type="dxa"/>
              <w:bottom w:w="100" w:type="dxa"/>
              <w:right w:w="100" w:type="dxa"/>
            </w:tcMar>
          </w:tcPr>
          <w:p w14:paraId="7D7EA487" w14:textId="77777777" w:rsidR="003F23E0" w:rsidRPr="00A23D12" w:rsidRDefault="00000000" w:rsidP="00A23D12">
            <w:pPr>
              <w:widowControl w:val="0"/>
              <w:rPr>
                <w:rFonts w:ascii="Arial" w:hAnsi="Arial" w:cs="Arial"/>
                <w:b/>
                <w:noProof/>
                <w:color w:val="000000" w:themeColor="text1"/>
                <w:sz w:val="22"/>
                <w:szCs w:val="22"/>
              </w:rPr>
            </w:pPr>
            <w:r w:rsidRPr="00A23D12">
              <w:rPr>
                <w:rFonts w:ascii="Arial" w:hAnsi="Arial" w:cs="Arial"/>
                <w:b/>
                <w:noProof/>
                <w:color w:val="000000" w:themeColor="text1"/>
                <w:sz w:val="22"/>
                <w:szCs w:val="22"/>
              </w:rPr>
              <w:t>Drivers</w:t>
            </w:r>
          </w:p>
          <w:p w14:paraId="7E7AC4D4" w14:textId="77777777" w:rsidR="003F23E0" w:rsidRPr="00A23D12" w:rsidRDefault="00000000" w:rsidP="00A23D12">
            <w:pPr>
              <w:widowControl w:val="0"/>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The </w:t>
            </w:r>
            <w:r w:rsidRPr="00A23D12">
              <w:rPr>
                <w:rFonts w:ascii="Arial" w:hAnsi="Arial" w:cs="Arial"/>
                <w:b/>
                <w:i/>
                <w:noProof/>
                <w:color w:val="000000" w:themeColor="text1"/>
                <w:sz w:val="22"/>
                <w:szCs w:val="22"/>
              </w:rPr>
              <w:t>mission statement</w:t>
            </w:r>
            <w:r w:rsidRPr="00A23D12">
              <w:rPr>
                <w:rFonts w:ascii="Arial" w:hAnsi="Arial" w:cs="Arial"/>
                <w:noProof/>
                <w:color w:val="000000" w:themeColor="text1"/>
                <w:sz w:val="22"/>
                <w:szCs w:val="22"/>
              </w:rPr>
              <w:t xml:space="preserve"> of this above-mentioned company was to </w:t>
            </w:r>
            <w:r w:rsidRPr="00A23D12">
              <w:rPr>
                <w:rFonts w:ascii="Arial" w:hAnsi="Arial" w:cs="Arial"/>
                <w:b/>
                <w:i/>
                <w:noProof/>
                <w:color w:val="000000" w:themeColor="text1"/>
                <w:sz w:val="22"/>
                <w:szCs w:val="22"/>
              </w:rPr>
              <w:t>lead the business operations with sustainability.</w:t>
            </w:r>
            <w:r w:rsidRPr="00A23D12">
              <w:rPr>
                <w:rFonts w:ascii="Arial" w:hAnsi="Arial" w:cs="Arial"/>
                <w:noProof/>
                <w:color w:val="000000" w:themeColor="text1"/>
                <w:sz w:val="22"/>
                <w:szCs w:val="22"/>
              </w:rPr>
              <w:t xml:space="preserve"> In September 2015, the US environmental protection agency found that this German automotive company has been involved in the unethical deal of</w:t>
            </w:r>
            <w:r w:rsidRPr="00A23D12">
              <w:rPr>
                <w:rFonts w:ascii="Arial" w:hAnsi="Arial" w:cs="Arial"/>
                <w:b/>
                <w:i/>
                <w:noProof/>
                <w:color w:val="000000" w:themeColor="text1"/>
                <w:sz w:val="22"/>
                <w:szCs w:val="22"/>
              </w:rPr>
              <w:t xml:space="preserve"> turbocharged direct injection diesel engines</w:t>
            </w:r>
            <w:r w:rsidRPr="00A23D12">
              <w:rPr>
                <w:rFonts w:ascii="Arial" w:hAnsi="Arial" w:cs="Arial"/>
                <w:noProof/>
                <w:color w:val="000000" w:themeColor="text1"/>
                <w:sz w:val="22"/>
                <w:szCs w:val="22"/>
              </w:rPr>
              <w:t xml:space="preserve"> to activate their emission control during laboratory testing. </w:t>
            </w:r>
            <w:r w:rsidRPr="00A23D12">
              <w:rPr>
                <w:rFonts w:ascii="Arial" w:hAnsi="Arial" w:cs="Arial"/>
                <w:b/>
                <w:i/>
                <w:noProof/>
                <w:color w:val="000000" w:themeColor="text1"/>
                <w:sz w:val="22"/>
                <w:szCs w:val="22"/>
              </w:rPr>
              <w:t>As per the case study,</w:t>
            </w:r>
            <w:r w:rsidRPr="00A23D12">
              <w:rPr>
                <w:rFonts w:ascii="Arial" w:hAnsi="Arial" w:cs="Arial"/>
                <w:noProof/>
                <w:color w:val="000000" w:themeColor="text1"/>
                <w:sz w:val="22"/>
                <w:szCs w:val="22"/>
              </w:rPr>
              <w:t xml:space="preserve"> Volkswagen is to pay </w:t>
            </w:r>
            <w:r w:rsidRPr="00A23D12">
              <w:rPr>
                <w:rFonts w:ascii="Arial" w:hAnsi="Arial" w:cs="Arial"/>
                <w:b/>
                <w:i/>
                <w:noProof/>
                <w:color w:val="000000" w:themeColor="text1"/>
                <w:sz w:val="22"/>
                <w:szCs w:val="22"/>
              </w:rPr>
              <w:t xml:space="preserve">£193m </w:t>
            </w:r>
            <w:r w:rsidRPr="00A23D12">
              <w:rPr>
                <w:rFonts w:ascii="Arial" w:hAnsi="Arial" w:cs="Arial"/>
                <w:noProof/>
                <w:color w:val="000000" w:themeColor="text1"/>
                <w:sz w:val="22"/>
                <w:szCs w:val="22"/>
              </w:rPr>
              <w:t xml:space="preserve">to more than </w:t>
            </w:r>
            <w:r w:rsidRPr="00A23D12">
              <w:rPr>
                <w:rFonts w:ascii="Arial" w:hAnsi="Arial" w:cs="Arial"/>
                <w:b/>
                <w:i/>
                <w:noProof/>
                <w:color w:val="000000" w:themeColor="text1"/>
                <w:sz w:val="22"/>
                <w:szCs w:val="22"/>
              </w:rPr>
              <w:t>90,000 drivers</w:t>
            </w:r>
            <w:r w:rsidRPr="00A23D12">
              <w:rPr>
                <w:rFonts w:ascii="Arial" w:hAnsi="Arial" w:cs="Arial"/>
                <w:noProof/>
                <w:color w:val="000000" w:themeColor="text1"/>
                <w:sz w:val="22"/>
                <w:szCs w:val="22"/>
              </w:rPr>
              <w:t xml:space="preserve"> in England and Wales. As opined by </w:t>
            </w:r>
            <w:r w:rsidRPr="00A23D12">
              <w:rPr>
                <w:rFonts w:ascii="Arial" w:hAnsi="Arial" w:cs="Arial"/>
                <w:noProof/>
                <w:color w:val="000000" w:themeColor="text1"/>
                <w:sz w:val="22"/>
                <w:szCs w:val="22"/>
                <w:highlight w:val="white"/>
              </w:rPr>
              <w:t xml:space="preserve">Bouzzine and Lueg (2020), VW has admitted that they had implemented a </w:t>
            </w:r>
            <w:r w:rsidRPr="00A23D12">
              <w:rPr>
                <w:rFonts w:ascii="Arial" w:hAnsi="Arial" w:cs="Arial"/>
                <w:b/>
                <w:i/>
                <w:noProof/>
                <w:color w:val="000000" w:themeColor="text1"/>
                <w:sz w:val="22"/>
                <w:szCs w:val="22"/>
                <w:highlight w:val="white"/>
              </w:rPr>
              <w:t>software-based defeat device</w:t>
            </w:r>
            <w:r w:rsidRPr="00A23D12">
              <w:rPr>
                <w:rFonts w:ascii="Arial" w:hAnsi="Arial" w:cs="Arial"/>
                <w:noProof/>
                <w:color w:val="000000" w:themeColor="text1"/>
                <w:sz w:val="22"/>
                <w:szCs w:val="22"/>
                <w:highlight w:val="white"/>
              </w:rPr>
              <w:t xml:space="preserve"> in the produced cars. The defeat device has possibly manipulated the emission test organised by EPA. The mission which had been taken by this company in 2015 failed miserably. The </w:t>
            </w:r>
            <w:r w:rsidRPr="00A23D12">
              <w:rPr>
                <w:rFonts w:ascii="Arial" w:hAnsi="Arial" w:cs="Arial"/>
                <w:b/>
                <w:i/>
                <w:noProof/>
                <w:color w:val="000000" w:themeColor="text1"/>
                <w:sz w:val="22"/>
                <w:szCs w:val="22"/>
                <w:highlight w:val="white"/>
              </w:rPr>
              <w:t>“2018” strategy goal</w:t>
            </w:r>
            <w:r w:rsidRPr="00A23D12">
              <w:rPr>
                <w:rFonts w:ascii="Arial" w:hAnsi="Arial" w:cs="Arial"/>
                <w:noProof/>
                <w:color w:val="000000" w:themeColor="text1"/>
                <w:sz w:val="22"/>
                <w:szCs w:val="22"/>
                <w:highlight w:val="white"/>
              </w:rPr>
              <w:t xml:space="preserve"> depicts selling more than 10 million units four years ahead of schedule. On the other hand, the </w:t>
            </w:r>
            <w:r w:rsidRPr="00A23D12">
              <w:rPr>
                <w:rFonts w:ascii="Arial" w:hAnsi="Arial" w:cs="Arial"/>
                <w:b/>
                <w:i/>
                <w:noProof/>
                <w:color w:val="000000" w:themeColor="text1"/>
                <w:sz w:val="22"/>
                <w:szCs w:val="22"/>
                <w:highlight w:val="white"/>
              </w:rPr>
              <w:t xml:space="preserve">2019 </w:t>
            </w:r>
            <w:r w:rsidRPr="00A23D12">
              <w:rPr>
                <w:rFonts w:ascii="Arial" w:hAnsi="Arial" w:cs="Arial"/>
                <w:b/>
                <w:i/>
                <w:noProof/>
                <w:color w:val="000000" w:themeColor="text1"/>
                <w:sz w:val="22"/>
                <w:szCs w:val="22"/>
                <w:highlight w:val="white"/>
              </w:rPr>
              <w:lastRenderedPageBreak/>
              <w:t>strategy</w:t>
            </w:r>
            <w:r w:rsidRPr="00A23D12">
              <w:rPr>
                <w:rFonts w:ascii="Arial" w:hAnsi="Arial" w:cs="Arial"/>
                <w:noProof/>
                <w:color w:val="000000" w:themeColor="text1"/>
                <w:sz w:val="22"/>
                <w:szCs w:val="22"/>
                <w:highlight w:val="white"/>
              </w:rPr>
              <w:t xml:space="preserve"> refers to the mobility for generations to come (Annual Report 2019.volkswagen, 2019). </w:t>
            </w:r>
            <w:r w:rsidRPr="00A23D12">
              <w:rPr>
                <w:rFonts w:ascii="Arial" w:hAnsi="Arial" w:cs="Arial"/>
                <w:noProof/>
                <w:color w:val="000000" w:themeColor="text1"/>
                <w:sz w:val="22"/>
                <w:szCs w:val="22"/>
              </w:rPr>
              <w:t xml:space="preserve">This carmaker company has paid </w:t>
            </w:r>
            <w:r w:rsidRPr="00A23D12">
              <w:rPr>
                <w:rFonts w:ascii="Arial" w:hAnsi="Arial" w:cs="Arial"/>
                <w:b/>
                <w:i/>
                <w:noProof/>
                <w:color w:val="000000" w:themeColor="text1"/>
                <w:sz w:val="22"/>
                <w:szCs w:val="22"/>
              </w:rPr>
              <w:t>an amount in millions of pounds</w:t>
            </w:r>
            <w:r w:rsidRPr="00A23D12">
              <w:rPr>
                <w:rFonts w:ascii="Arial" w:hAnsi="Arial" w:cs="Arial"/>
                <w:noProof/>
                <w:color w:val="000000" w:themeColor="text1"/>
                <w:sz w:val="22"/>
                <w:szCs w:val="22"/>
              </w:rPr>
              <w:t xml:space="preserve"> to cover the claimant's costs (</w:t>
            </w:r>
            <w:r w:rsidRPr="00A23D12">
              <w:rPr>
                <w:rFonts w:ascii="Arial" w:hAnsi="Arial" w:cs="Arial"/>
                <w:noProof/>
                <w:color w:val="000000" w:themeColor="text1"/>
                <w:sz w:val="22"/>
                <w:szCs w:val="22"/>
                <w:highlight w:val="white"/>
              </w:rPr>
              <w:t>Guardian, 2022)</w:t>
            </w:r>
            <w:r w:rsidRPr="00A23D12">
              <w:rPr>
                <w:rFonts w:ascii="Arial" w:hAnsi="Arial" w:cs="Arial"/>
                <w:noProof/>
                <w:color w:val="000000" w:themeColor="text1"/>
                <w:sz w:val="22"/>
                <w:szCs w:val="22"/>
              </w:rPr>
              <w:t>. The mega emission scandal made the company involved in the controversial CSR scandal. After this incident, for this short-term loss, the market share has been reduced to 11.2 percent in the first half of this year (</w:t>
            </w:r>
            <w:r w:rsidRPr="00A23D12">
              <w:rPr>
                <w:rFonts w:ascii="Arial" w:hAnsi="Arial" w:cs="Arial"/>
                <w:noProof/>
                <w:color w:val="000000" w:themeColor="text1"/>
                <w:sz w:val="22"/>
                <w:szCs w:val="22"/>
                <w:highlight w:val="white"/>
              </w:rPr>
              <w:t>Financial Times, 2022)</w:t>
            </w:r>
            <w:r w:rsidRPr="00A23D12">
              <w:rPr>
                <w:rFonts w:ascii="Arial" w:hAnsi="Arial" w:cs="Arial"/>
                <w:noProof/>
                <w:color w:val="000000" w:themeColor="text1"/>
                <w:sz w:val="22"/>
                <w:szCs w:val="22"/>
              </w:rPr>
              <w:t xml:space="preserve">. </w:t>
            </w:r>
          </w:p>
        </w:tc>
        <w:tc>
          <w:tcPr>
            <w:tcW w:w="4500" w:type="dxa"/>
            <w:shd w:val="clear" w:color="auto" w:fill="auto"/>
            <w:tcMar>
              <w:top w:w="100" w:type="dxa"/>
              <w:left w:w="100" w:type="dxa"/>
              <w:bottom w:w="100" w:type="dxa"/>
              <w:right w:w="100" w:type="dxa"/>
            </w:tcMar>
          </w:tcPr>
          <w:p w14:paraId="46DDE789" w14:textId="77777777" w:rsidR="003F23E0" w:rsidRPr="00A23D12" w:rsidRDefault="00000000" w:rsidP="00A23D12">
            <w:pPr>
              <w:widowControl w:val="0"/>
              <w:rPr>
                <w:rFonts w:ascii="Arial" w:hAnsi="Arial" w:cs="Arial"/>
                <w:b/>
                <w:noProof/>
                <w:color w:val="000000" w:themeColor="text1"/>
                <w:sz w:val="22"/>
                <w:szCs w:val="22"/>
              </w:rPr>
            </w:pPr>
            <w:r w:rsidRPr="00A23D12">
              <w:rPr>
                <w:rFonts w:ascii="Arial" w:hAnsi="Arial" w:cs="Arial"/>
                <w:b/>
                <w:noProof/>
                <w:color w:val="000000" w:themeColor="text1"/>
                <w:sz w:val="22"/>
                <w:szCs w:val="22"/>
              </w:rPr>
              <w:lastRenderedPageBreak/>
              <w:t>Current Strategy</w:t>
            </w:r>
          </w:p>
          <w:p w14:paraId="4A08499C" w14:textId="77777777" w:rsidR="003F23E0" w:rsidRPr="00A23D12" w:rsidRDefault="00000000" w:rsidP="00A23D12">
            <w:pPr>
              <w:widowControl w:val="0"/>
              <w:rPr>
                <w:rFonts w:ascii="Arial" w:hAnsi="Arial" w:cs="Arial"/>
                <w:noProof/>
                <w:color w:val="000000" w:themeColor="text1"/>
                <w:sz w:val="22"/>
                <w:szCs w:val="22"/>
              </w:rPr>
            </w:pPr>
            <w:r w:rsidRPr="00A23D12">
              <w:rPr>
                <w:rFonts w:ascii="Arial" w:hAnsi="Arial" w:cs="Arial"/>
                <w:noProof/>
                <w:color w:val="000000" w:themeColor="text1"/>
                <w:sz w:val="22"/>
                <w:szCs w:val="22"/>
              </w:rPr>
              <w:t>The current strategy of this company is the “</w:t>
            </w:r>
            <w:r w:rsidRPr="00A23D12">
              <w:rPr>
                <w:rFonts w:ascii="Arial" w:hAnsi="Arial" w:cs="Arial"/>
                <w:b/>
                <w:i/>
                <w:noProof/>
                <w:color w:val="000000" w:themeColor="text1"/>
                <w:sz w:val="22"/>
                <w:szCs w:val="22"/>
              </w:rPr>
              <w:t>New Auto strategy”</w:t>
            </w:r>
            <w:r w:rsidRPr="00A23D12">
              <w:rPr>
                <w:rFonts w:ascii="Arial" w:hAnsi="Arial" w:cs="Arial"/>
                <w:noProof/>
                <w:color w:val="000000" w:themeColor="text1"/>
                <w:sz w:val="22"/>
                <w:szCs w:val="22"/>
              </w:rPr>
              <w:t xml:space="preserve"> for maintaining the turnover in the leading markets such as China and north and south America (</w:t>
            </w:r>
            <w:r w:rsidRPr="00A23D12">
              <w:rPr>
                <w:rFonts w:ascii="Arial" w:hAnsi="Arial" w:cs="Arial"/>
                <w:noProof/>
                <w:color w:val="000000" w:themeColor="text1"/>
                <w:sz w:val="22"/>
                <w:szCs w:val="22"/>
                <w:highlight w:val="white"/>
              </w:rPr>
              <w:t>Wolfsburg, 2022)</w:t>
            </w:r>
            <w:r w:rsidRPr="00A23D12">
              <w:rPr>
                <w:rFonts w:ascii="Arial" w:hAnsi="Arial" w:cs="Arial"/>
                <w:noProof/>
                <w:color w:val="000000" w:themeColor="text1"/>
                <w:sz w:val="22"/>
                <w:szCs w:val="22"/>
              </w:rPr>
              <w:t xml:space="preserve">. After the unethical CSR activity, they have taken initiative to deliver successful e-run (battery electric versions of cars) to enhance their new sales approach by targeting younger customers. Electric vehicles are the best sustainable business practice for maintaining mass market compatibility. The group will produce </w:t>
            </w:r>
            <w:r w:rsidRPr="00A23D12">
              <w:rPr>
                <w:rFonts w:ascii="Arial" w:hAnsi="Arial" w:cs="Arial"/>
                <w:b/>
                <w:i/>
                <w:noProof/>
                <w:color w:val="000000" w:themeColor="text1"/>
                <w:sz w:val="22"/>
                <w:szCs w:val="22"/>
              </w:rPr>
              <w:t xml:space="preserve">70 fully electric models </w:t>
            </w:r>
            <w:r w:rsidRPr="00A23D12">
              <w:rPr>
                <w:rFonts w:ascii="Arial" w:hAnsi="Arial" w:cs="Arial"/>
                <w:noProof/>
                <w:color w:val="000000" w:themeColor="text1"/>
                <w:sz w:val="22"/>
                <w:szCs w:val="22"/>
              </w:rPr>
              <w:t xml:space="preserve">and most importantly </w:t>
            </w:r>
            <w:r w:rsidRPr="00A23D12">
              <w:rPr>
                <w:rFonts w:ascii="Arial" w:hAnsi="Arial" w:cs="Arial"/>
                <w:b/>
                <w:i/>
                <w:noProof/>
                <w:color w:val="000000" w:themeColor="text1"/>
                <w:sz w:val="22"/>
                <w:szCs w:val="22"/>
              </w:rPr>
              <w:t>60 hybrid vehicle models</w:t>
            </w:r>
            <w:r w:rsidRPr="00A23D12">
              <w:rPr>
                <w:rFonts w:ascii="Arial" w:hAnsi="Arial" w:cs="Arial"/>
                <w:noProof/>
                <w:color w:val="000000" w:themeColor="text1"/>
                <w:sz w:val="22"/>
                <w:szCs w:val="22"/>
              </w:rPr>
              <w:t xml:space="preserve"> for recovering their brand image in front of the customers (</w:t>
            </w:r>
            <w:r w:rsidRPr="00A23D12">
              <w:rPr>
                <w:rFonts w:ascii="Arial" w:hAnsi="Arial" w:cs="Arial"/>
                <w:noProof/>
                <w:color w:val="000000" w:themeColor="text1"/>
                <w:sz w:val="22"/>
                <w:szCs w:val="22"/>
                <w:highlight w:val="white"/>
              </w:rPr>
              <w:t>Volkswagenag, 2022a)</w:t>
            </w:r>
            <w:r w:rsidRPr="00A23D12">
              <w:rPr>
                <w:rFonts w:ascii="Arial" w:hAnsi="Arial" w:cs="Arial"/>
                <w:noProof/>
                <w:color w:val="000000" w:themeColor="text1"/>
                <w:sz w:val="22"/>
                <w:szCs w:val="22"/>
              </w:rPr>
              <w:t xml:space="preserve">. </w:t>
            </w:r>
            <w:r w:rsidRPr="00A23D12">
              <w:rPr>
                <w:rFonts w:ascii="Arial" w:hAnsi="Arial" w:cs="Arial"/>
                <w:noProof/>
                <w:color w:val="000000" w:themeColor="text1"/>
                <w:sz w:val="22"/>
                <w:szCs w:val="22"/>
                <w:highlight w:val="white"/>
              </w:rPr>
              <w:t xml:space="preserve">This company has been tied up with the </w:t>
            </w:r>
            <w:r w:rsidRPr="00A23D12">
              <w:rPr>
                <w:rFonts w:ascii="Arial" w:hAnsi="Arial" w:cs="Arial"/>
                <w:b/>
                <w:i/>
                <w:noProof/>
                <w:color w:val="000000" w:themeColor="text1"/>
                <w:sz w:val="22"/>
                <w:szCs w:val="22"/>
                <w:highlight w:val="white"/>
              </w:rPr>
              <w:t xml:space="preserve">Paris agreement on climate protection </w:t>
            </w:r>
            <w:r w:rsidRPr="00A23D12">
              <w:rPr>
                <w:rFonts w:ascii="Arial" w:hAnsi="Arial" w:cs="Arial"/>
                <w:noProof/>
                <w:color w:val="000000" w:themeColor="text1"/>
                <w:sz w:val="22"/>
                <w:szCs w:val="22"/>
                <w:highlight w:val="white"/>
              </w:rPr>
              <w:t xml:space="preserve">and they have taken an initiative to become a carbon neutral company by 2050. </w:t>
            </w:r>
          </w:p>
        </w:tc>
      </w:tr>
      <w:tr w:rsidR="000F6D52" w:rsidRPr="00A23D12" w14:paraId="0BCF9548" w14:textId="77777777">
        <w:tc>
          <w:tcPr>
            <w:tcW w:w="4515" w:type="dxa"/>
            <w:shd w:val="clear" w:color="auto" w:fill="auto"/>
            <w:tcMar>
              <w:top w:w="100" w:type="dxa"/>
              <w:left w:w="100" w:type="dxa"/>
              <w:bottom w:w="100" w:type="dxa"/>
              <w:right w:w="100" w:type="dxa"/>
            </w:tcMar>
          </w:tcPr>
          <w:p w14:paraId="104B53BC" w14:textId="77777777" w:rsidR="003F23E0" w:rsidRPr="00A23D12" w:rsidRDefault="00000000" w:rsidP="00A23D12">
            <w:pPr>
              <w:widowControl w:val="0"/>
              <w:rPr>
                <w:rFonts w:ascii="Arial" w:hAnsi="Arial" w:cs="Arial"/>
                <w:b/>
                <w:noProof/>
                <w:color w:val="000000" w:themeColor="text1"/>
                <w:sz w:val="22"/>
                <w:szCs w:val="22"/>
              </w:rPr>
            </w:pPr>
            <w:r w:rsidRPr="00A23D12">
              <w:rPr>
                <w:rFonts w:ascii="Arial" w:hAnsi="Arial" w:cs="Arial"/>
                <w:b/>
                <w:noProof/>
                <w:color w:val="000000" w:themeColor="text1"/>
                <w:sz w:val="22"/>
                <w:szCs w:val="22"/>
              </w:rPr>
              <w:t>Management Assumptions (Based on past activities of 5 years)</w:t>
            </w:r>
          </w:p>
          <w:p w14:paraId="34D8128A" w14:textId="77777777" w:rsidR="003F23E0" w:rsidRPr="00A23D12" w:rsidRDefault="00000000" w:rsidP="00A23D12">
            <w:pPr>
              <w:widowControl w:val="0"/>
              <w:rPr>
                <w:rFonts w:ascii="Arial" w:hAnsi="Arial" w:cs="Arial"/>
                <w:b/>
                <w:noProof/>
                <w:color w:val="000000" w:themeColor="text1"/>
                <w:sz w:val="22"/>
                <w:szCs w:val="22"/>
              </w:rPr>
            </w:pPr>
            <w:r w:rsidRPr="00A23D12">
              <w:rPr>
                <w:rFonts w:ascii="Arial" w:hAnsi="Arial" w:cs="Arial"/>
                <w:noProof/>
                <w:color w:val="000000" w:themeColor="text1"/>
                <w:sz w:val="22"/>
                <w:szCs w:val="22"/>
              </w:rPr>
              <w:t xml:space="preserve">The management has understood their weaknesses in their corporate social responsibility features. The brand share of </w:t>
            </w:r>
            <w:r w:rsidRPr="00A23D12">
              <w:rPr>
                <w:rFonts w:ascii="Arial" w:hAnsi="Arial" w:cs="Arial"/>
                <w:b/>
                <w:i/>
                <w:noProof/>
                <w:color w:val="000000" w:themeColor="text1"/>
                <w:sz w:val="22"/>
                <w:szCs w:val="22"/>
              </w:rPr>
              <w:t>new car registrations</w:t>
            </w:r>
            <w:r w:rsidRPr="00A23D12">
              <w:rPr>
                <w:rFonts w:ascii="Arial" w:hAnsi="Arial" w:cs="Arial"/>
                <w:noProof/>
                <w:color w:val="000000" w:themeColor="text1"/>
                <w:sz w:val="22"/>
                <w:szCs w:val="22"/>
              </w:rPr>
              <w:t xml:space="preserve"> in the European Union stood at around </w:t>
            </w:r>
            <w:r w:rsidRPr="00A23D12">
              <w:rPr>
                <w:rFonts w:ascii="Arial" w:hAnsi="Arial" w:cs="Arial"/>
                <w:b/>
                <w:i/>
                <w:noProof/>
                <w:color w:val="000000" w:themeColor="text1"/>
                <w:sz w:val="22"/>
                <w:szCs w:val="22"/>
              </w:rPr>
              <w:t xml:space="preserve">10.5 percent in April 2022 </w:t>
            </w:r>
            <w:r w:rsidRPr="00A23D12">
              <w:rPr>
                <w:rFonts w:ascii="Arial" w:hAnsi="Arial" w:cs="Arial"/>
                <w:noProof/>
                <w:color w:val="000000" w:themeColor="text1"/>
                <w:sz w:val="22"/>
                <w:szCs w:val="22"/>
              </w:rPr>
              <w:t>(</w:t>
            </w:r>
            <w:r w:rsidRPr="00A23D12">
              <w:rPr>
                <w:rFonts w:ascii="Arial" w:hAnsi="Arial" w:cs="Arial"/>
                <w:noProof/>
                <w:color w:val="000000" w:themeColor="text1"/>
                <w:sz w:val="22"/>
                <w:szCs w:val="22"/>
                <w:highlight w:val="white"/>
              </w:rPr>
              <w:t>Statista, 2022)</w:t>
            </w:r>
            <w:r w:rsidRPr="00A23D12">
              <w:rPr>
                <w:rFonts w:ascii="Arial" w:hAnsi="Arial" w:cs="Arial"/>
                <w:b/>
                <w:i/>
                <w:noProof/>
                <w:color w:val="000000" w:themeColor="text1"/>
                <w:sz w:val="22"/>
                <w:szCs w:val="22"/>
              </w:rPr>
              <w:t xml:space="preserve">. </w:t>
            </w:r>
            <w:r w:rsidRPr="00A23D12">
              <w:rPr>
                <w:rFonts w:ascii="Arial" w:hAnsi="Arial" w:cs="Arial"/>
                <w:noProof/>
                <w:color w:val="000000" w:themeColor="text1"/>
                <w:sz w:val="22"/>
                <w:szCs w:val="22"/>
              </w:rPr>
              <w:t xml:space="preserve">This brand sold more cars in the EU than any other brand, and now it has become remarkable for its service quality after and before purchasing the car. According to the </w:t>
            </w:r>
            <w:r w:rsidRPr="00A23D12">
              <w:rPr>
                <w:rFonts w:ascii="Arial" w:hAnsi="Arial" w:cs="Arial"/>
                <w:b/>
                <w:i/>
                <w:noProof/>
                <w:color w:val="000000" w:themeColor="text1"/>
                <w:sz w:val="22"/>
                <w:szCs w:val="22"/>
              </w:rPr>
              <w:t>CEO of VW, Herbert Diess, "The climate crisis is the greatest challenge of our time"</w:t>
            </w:r>
            <w:r w:rsidRPr="00A23D12">
              <w:rPr>
                <w:rFonts w:ascii="Arial" w:hAnsi="Arial" w:cs="Arial"/>
                <w:noProof/>
                <w:color w:val="000000" w:themeColor="text1"/>
                <w:sz w:val="22"/>
                <w:szCs w:val="22"/>
              </w:rPr>
              <w:t xml:space="preserve">. Consequently, the </w:t>
            </w:r>
            <w:r w:rsidRPr="00A23D12">
              <w:rPr>
                <w:rFonts w:ascii="Arial" w:hAnsi="Arial" w:cs="Arial"/>
                <w:noProof/>
                <w:color w:val="000000" w:themeColor="text1"/>
                <w:sz w:val="22"/>
                <w:szCs w:val="22"/>
              </w:rPr>
              <w:lastRenderedPageBreak/>
              <w:t xml:space="preserve">company is transforming towards </w:t>
            </w:r>
            <w:r w:rsidRPr="00A23D12">
              <w:rPr>
                <w:rFonts w:ascii="Arial" w:hAnsi="Arial" w:cs="Arial"/>
                <w:b/>
                <w:i/>
                <w:noProof/>
                <w:color w:val="000000" w:themeColor="text1"/>
                <w:sz w:val="22"/>
                <w:szCs w:val="22"/>
              </w:rPr>
              <w:t>battery-based electro mobility</w:t>
            </w:r>
            <w:r w:rsidRPr="00A23D12">
              <w:rPr>
                <w:rFonts w:ascii="Arial" w:hAnsi="Arial" w:cs="Arial"/>
                <w:noProof/>
                <w:color w:val="000000" w:themeColor="text1"/>
                <w:sz w:val="22"/>
                <w:szCs w:val="22"/>
              </w:rPr>
              <w:t xml:space="preserve"> (</w:t>
            </w:r>
            <w:r w:rsidRPr="00A23D12">
              <w:rPr>
                <w:rFonts w:ascii="Arial" w:hAnsi="Arial" w:cs="Arial"/>
                <w:noProof/>
                <w:color w:val="000000" w:themeColor="text1"/>
                <w:sz w:val="22"/>
                <w:szCs w:val="22"/>
                <w:highlight w:val="white"/>
              </w:rPr>
              <w:t>Volkswagenag, 2022a)</w:t>
            </w:r>
            <w:r w:rsidRPr="00A23D12">
              <w:rPr>
                <w:rFonts w:ascii="Arial" w:hAnsi="Arial" w:cs="Arial"/>
                <w:b/>
                <w:i/>
                <w:noProof/>
                <w:color w:val="000000" w:themeColor="text1"/>
                <w:sz w:val="22"/>
                <w:szCs w:val="22"/>
              </w:rPr>
              <w:t xml:space="preserve">. </w:t>
            </w:r>
            <w:r w:rsidRPr="00A23D12">
              <w:rPr>
                <w:rFonts w:ascii="Arial" w:hAnsi="Arial" w:cs="Arial"/>
                <w:noProof/>
                <w:color w:val="000000" w:themeColor="text1"/>
                <w:sz w:val="22"/>
                <w:szCs w:val="22"/>
              </w:rPr>
              <w:t xml:space="preserve">The management has taken responsibility to follow significant sustainable policies such as decarbonization, and developing ESG performance. The </w:t>
            </w:r>
            <w:r w:rsidRPr="00A23D12">
              <w:rPr>
                <w:rFonts w:ascii="Arial" w:hAnsi="Arial" w:cs="Arial"/>
                <w:b/>
                <w:i/>
                <w:noProof/>
                <w:color w:val="000000" w:themeColor="text1"/>
                <w:sz w:val="22"/>
                <w:szCs w:val="22"/>
                <w:highlight w:val="white"/>
              </w:rPr>
              <w:t xml:space="preserve">"GoToZero '' environmental statement </w:t>
            </w:r>
            <w:r w:rsidRPr="00A23D12">
              <w:rPr>
                <w:rFonts w:ascii="Arial" w:hAnsi="Arial" w:cs="Arial"/>
                <w:noProof/>
                <w:color w:val="000000" w:themeColor="text1"/>
                <w:sz w:val="22"/>
                <w:szCs w:val="22"/>
                <w:highlight w:val="white"/>
              </w:rPr>
              <w:t xml:space="preserve">depicts the mission statement of the free carbon business of this group in the year 2022 (Volkswagenag, 2022b). </w:t>
            </w:r>
          </w:p>
        </w:tc>
        <w:tc>
          <w:tcPr>
            <w:tcW w:w="4500" w:type="dxa"/>
            <w:shd w:val="clear" w:color="auto" w:fill="auto"/>
            <w:tcMar>
              <w:top w:w="100" w:type="dxa"/>
              <w:left w:w="100" w:type="dxa"/>
              <w:bottom w:w="100" w:type="dxa"/>
              <w:right w:w="100" w:type="dxa"/>
            </w:tcMar>
          </w:tcPr>
          <w:p w14:paraId="604BF74C" w14:textId="77777777" w:rsidR="003F23E0" w:rsidRPr="00A23D12" w:rsidRDefault="00000000" w:rsidP="00A23D12">
            <w:pPr>
              <w:widowControl w:val="0"/>
              <w:rPr>
                <w:rFonts w:ascii="Arial" w:hAnsi="Arial" w:cs="Arial"/>
                <w:b/>
                <w:noProof/>
                <w:color w:val="000000" w:themeColor="text1"/>
                <w:sz w:val="22"/>
                <w:szCs w:val="22"/>
              </w:rPr>
            </w:pPr>
            <w:r w:rsidRPr="00A23D12">
              <w:rPr>
                <w:rFonts w:ascii="Arial" w:hAnsi="Arial" w:cs="Arial"/>
                <w:b/>
                <w:noProof/>
                <w:color w:val="000000" w:themeColor="text1"/>
                <w:sz w:val="22"/>
                <w:szCs w:val="22"/>
              </w:rPr>
              <w:lastRenderedPageBreak/>
              <w:t>Capabilities</w:t>
            </w:r>
          </w:p>
          <w:p w14:paraId="5D5AFD2B" w14:textId="77777777" w:rsidR="003F23E0" w:rsidRPr="00A23D12" w:rsidRDefault="00000000" w:rsidP="00A23D12">
            <w:pPr>
              <w:widowControl w:val="0"/>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The company threatened litigation in several countries. The company had the burden of legal costs of trials for the six-month duration in England since 2015. The company has the capability to rebuild the trust of the consumers in Wales and England </w:t>
            </w:r>
            <w:r w:rsidRPr="00A23D12">
              <w:rPr>
                <w:rFonts w:ascii="Arial" w:hAnsi="Arial" w:cs="Arial"/>
                <w:b/>
                <w:i/>
                <w:noProof/>
                <w:color w:val="000000" w:themeColor="text1"/>
                <w:sz w:val="22"/>
                <w:szCs w:val="22"/>
              </w:rPr>
              <w:t xml:space="preserve">[referred to the case study]. </w:t>
            </w:r>
            <w:r w:rsidRPr="00A23D12">
              <w:rPr>
                <w:rFonts w:ascii="Arial" w:hAnsi="Arial" w:cs="Arial"/>
                <w:noProof/>
                <w:color w:val="000000" w:themeColor="text1"/>
                <w:sz w:val="22"/>
                <w:szCs w:val="22"/>
              </w:rPr>
              <w:t>The company has the capability to bear the cost of an expensive and complex trial process to achieve the settlement (</w:t>
            </w:r>
            <w:r w:rsidRPr="00A23D12">
              <w:rPr>
                <w:rFonts w:ascii="Arial" w:hAnsi="Arial" w:cs="Arial"/>
                <w:noProof/>
                <w:color w:val="000000" w:themeColor="text1"/>
                <w:sz w:val="22"/>
                <w:szCs w:val="22"/>
                <w:highlight w:val="white"/>
              </w:rPr>
              <w:t>BBCNews, 2022)</w:t>
            </w:r>
            <w:r w:rsidRPr="00A23D12">
              <w:rPr>
                <w:rFonts w:ascii="Arial" w:hAnsi="Arial" w:cs="Arial"/>
                <w:noProof/>
                <w:color w:val="000000" w:themeColor="text1"/>
                <w:sz w:val="22"/>
                <w:szCs w:val="22"/>
              </w:rPr>
              <w:t xml:space="preserve">. The company has the capability to transform the brand value with the strategy of TRANSFORM 2025+. Along with that, the company can </w:t>
            </w:r>
            <w:r w:rsidRPr="00A23D12">
              <w:rPr>
                <w:rFonts w:ascii="Arial" w:hAnsi="Arial" w:cs="Arial"/>
                <w:noProof/>
                <w:color w:val="000000" w:themeColor="text1"/>
                <w:sz w:val="22"/>
                <w:szCs w:val="22"/>
              </w:rPr>
              <w:lastRenderedPageBreak/>
              <w:t>realign the product cycle in the short term and the offering in a faster digital process (</w:t>
            </w:r>
            <w:r w:rsidRPr="00A23D12">
              <w:rPr>
                <w:rFonts w:ascii="Arial" w:hAnsi="Arial" w:cs="Arial"/>
                <w:noProof/>
                <w:color w:val="000000" w:themeColor="text1"/>
                <w:sz w:val="22"/>
                <w:szCs w:val="22"/>
                <w:highlight w:val="white"/>
              </w:rPr>
              <w:t>Volkswagenag, 2022d)</w:t>
            </w:r>
            <w:r w:rsidRPr="00A23D12">
              <w:rPr>
                <w:rFonts w:ascii="Arial" w:hAnsi="Arial" w:cs="Arial"/>
                <w:noProof/>
                <w:color w:val="000000" w:themeColor="text1"/>
                <w:sz w:val="22"/>
                <w:szCs w:val="22"/>
              </w:rPr>
              <w:t xml:space="preserve">. </w:t>
            </w:r>
          </w:p>
          <w:p w14:paraId="06AF3D4E" w14:textId="77777777" w:rsidR="003F23E0" w:rsidRPr="00A23D12" w:rsidRDefault="003F23E0" w:rsidP="00A23D12">
            <w:pPr>
              <w:widowControl w:val="0"/>
              <w:rPr>
                <w:rFonts w:ascii="Arial" w:hAnsi="Arial" w:cs="Arial"/>
                <w:b/>
                <w:noProof/>
                <w:color w:val="000000" w:themeColor="text1"/>
                <w:sz w:val="22"/>
                <w:szCs w:val="22"/>
              </w:rPr>
            </w:pPr>
          </w:p>
        </w:tc>
      </w:tr>
    </w:tbl>
    <w:p w14:paraId="359EAA9F" w14:textId="77777777" w:rsidR="003F23E0" w:rsidRPr="00A23D12" w:rsidRDefault="003F23E0" w:rsidP="00A23D12">
      <w:pPr>
        <w:jc w:val="center"/>
        <w:rPr>
          <w:rFonts w:ascii="Arial" w:hAnsi="Arial" w:cs="Arial"/>
          <w:noProof/>
          <w:color w:val="000000" w:themeColor="text1"/>
          <w:sz w:val="22"/>
          <w:szCs w:val="22"/>
          <w:highlight w:val="white"/>
        </w:rPr>
      </w:pPr>
    </w:p>
    <w:p w14:paraId="230469D5" w14:textId="77777777" w:rsidR="003F23E0" w:rsidRPr="00A23D12" w:rsidRDefault="00000000" w:rsidP="00A23D12">
      <w:pPr>
        <w:jc w:val="center"/>
        <w:rPr>
          <w:rFonts w:ascii="Arial" w:hAnsi="Arial" w:cs="Arial"/>
          <w:b/>
          <w:noProof/>
          <w:color w:val="000000" w:themeColor="text1"/>
          <w:sz w:val="22"/>
          <w:szCs w:val="22"/>
        </w:rPr>
      </w:pPr>
      <w:r w:rsidRPr="00A23D12">
        <w:rPr>
          <w:rFonts w:ascii="Arial" w:hAnsi="Arial" w:cs="Arial"/>
          <w:b/>
          <w:noProof/>
          <w:color w:val="000000" w:themeColor="text1"/>
          <w:sz w:val="22"/>
          <w:szCs w:val="22"/>
          <w:highlight w:val="white"/>
        </w:rPr>
        <w:t xml:space="preserve">Table 1:  </w:t>
      </w:r>
      <w:r w:rsidRPr="00A23D12">
        <w:rPr>
          <w:rFonts w:ascii="Arial" w:hAnsi="Arial" w:cs="Arial"/>
          <w:b/>
          <w:noProof/>
          <w:color w:val="000000" w:themeColor="text1"/>
          <w:sz w:val="22"/>
          <w:szCs w:val="22"/>
        </w:rPr>
        <w:t>Implementation of Four corner's analysis</w:t>
      </w:r>
    </w:p>
    <w:p w14:paraId="356D0535" w14:textId="5C15AFB2" w:rsidR="003F23E0" w:rsidRPr="00A23D12" w:rsidRDefault="00000000" w:rsidP="00A23D12">
      <w:pPr>
        <w:jc w:val="center"/>
        <w:rPr>
          <w:rFonts w:ascii="Arial" w:hAnsi="Arial" w:cs="Arial"/>
          <w:noProof/>
          <w:color w:val="000000" w:themeColor="text1"/>
          <w:sz w:val="22"/>
          <w:szCs w:val="22"/>
        </w:rPr>
      </w:pPr>
      <w:r w:rsidRPr="00A23D12">
        <w:rPr>
          <w:rFonts w:ascii="Arial" w:hAnsi="Arial" w:cs="Arial"/>
          <w:noProof/>
          <w:color w:val="000000" w:themeColor="text1"/>
          <w:sz w:val="22"/>
          <w:szCs w:val="22"/>
        </w:rPr>
        <w:t>(Source: Self-developed)</w:t>
      </w:r>
    </w:p>
    <w:p w14:paraId="326D99FF" w14:textId="521094D6" w:rsidR="003F23E0" w:rsidRPr="00A23D12" w:rsidRDefault="00000000" w:rsidP="00A23D12">
      <w:pPr>
        <w:pStyle w:val="Heading2"/>
        <w:jc w:val="center"/>
        <w:rPr>
          <w:rFonts w:cs="Arial"/>
          <w:noProof/>
          <w:sz w:val="22"/>
          <w:szCs w:val="22"/>
        </w:rPr>
      </w:pPr>
      <w:bookmarkStart w:id="13" w:name="_Toc112072917"/>
      <w:r w:rsidRPr="00A23D12">
        <w:rPr>
          <w:rFonts w:cs="Arial"/>
          <w:noProof/>
          <w:sz w:val="22"/>
          <w:szCs w:val="22"/>
        </w:rPr>
        <w:t>2. Identify with evidence the resources and capabilities of the case study company over the past five years</w:t>
      </w:r>
      <w:bookmarkEnd w:id="13"/>
    </w:p>
    <w:p w14:paraId="31B99A03" w14:textId="77777777" w:rsidR="003F23E0" w:rsidRPr="00A23D12" w:rsidRDefault="00000000" w:rsidP="00A23D12">
      <w:pPr>
        <w:ind w:firstLine="720"/>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The capabilities and the resources of an organisation refer to the source of the competitive benefits and the primary source of profit of an organisation. This section of the essay will demonstrate the resources and the capabilities that have been used by </w:t>
      </w:r>
      <w:r w:rsidRPr="00A23D12">
        <w:rPr>
          <w:rFonts w:ascii="Arial" w:hAnsi="Arial" w:cs="Arial"/>
          <w:b/>
          <w:i/>
          <w:noProof/>
          <w:color w:val="000000" w:themeColor="text1"/>
          <w:sz w:val="22"/>
          <w:szCs w:val="22"/>
        </w:rPr>
        <w:t xml:space="preserve">VW </w:t>
      </w:r>
      <w:r w:rsidRPr="00A23D12">
        <w:rPr>
          <w:rFonts w:ascii="Arial" w:hAnsi="Arial" w:cs="Arial"/>
          <w:noProof/>
          <w:color w:val="000000" w:themeColor="text1"/>
          <w:sz w:val="22"/>
          <w:szCs w:val="22"/>
        </w:rPr>
        <w:t xml:space="preserve">as per the report for the past five years from 2018 to 2022. The VRIO framework is an acronym that stands for the value, rarity, imitability and organisation of the company. Further, the essay will describe how the company has been aligning its resources and capabilities to the current business strategy. </w:t>
      </w:r>
    </w:p>
    <w:tbl>
      <w:tblPr>
        <w:tblStyle w:val="a0"/>
        <w:tblW w:w="9603"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23"/>
        <w:gridCol w:w="945"/>
        <w:gridCol w:w="960"/>
        <w:gridCol w:w="1335"/>
        <w:gridCol w:w="1200"/>
        <w:gridCol w:w="3540"/>
      </w:tblGrid>
      <w:tr w:rsidR="000F6D52" w:rsidRPr="00A23D12" w14:paraId="7F69E0F5" w14:textId="77777777" w:rsidTr="006E541C">
        <w:trPr>
          <w:jc w:val="center"/>
        </w:trPr>
        <w:tc>
          <w:tcPr>
            <w:tcW w:w="1623" w:type="dxa"/>
            <w:shd w:val="clear" w:color="auto" w:fill="auto"/>
            <w:tcMar>
              <w:top w:w="100" w:type="dxa"/>
              <w:left w:w="100" w:type="dxa"/>
              <w:bottom w:w="100" w:type="dxa"/>
              <w:right w:w="100" w:type="dxa"/>
            </w:tcMar>
          </w:tcPr>
          <w:p w14:paraId="38563EC8" w14:textId="17E1395A" w:rsidR="003F23E0" w:rsidRPr="00A23D12" w:rsidRDefault="00000000" w:rsidP="00A23D12">
            <w:pPr>
              <w:widowControl w:val="0"/>
              <w:jc w:val="center"/>
              <w:rPr>
                <w:rFonts w:ascii="Arial" w:hAnsi="Arial" w:cs="Arial"/>
                <w:b/>
                <w:noProof/>
                <w:color w:val="000000" w:themeColor="text1"/>
                <w:sz w:val="22"/>
                <w:szCs w:val="22"/>
              </w:rPr>
            </w:pPr>
            <w:r w:rsidRPr="00A23D12">
              <w:rPr>
                <w:rFonts w:ascii="Arial" w:hAnsi="Arial" w:cs="Arial"/>
                <w:b/>
                <w:noProof/>
                <w:color w:val="000000" w:themeColor="text1"/>
                <w:sz w:val="22"/>
                <w:szCs w:val="22"/>
              </w:rPr>
              <w:t>Factors</w:t>
            </w:r>
          </w:p>
        </w:tc>
        <w:tc>
          <w:tcPr>
            <w:tcW w:w="945" w:type="dxa"/>
            <w:shd w:val="clear" w:color="auto" w:fill="auto"/>
            <w:tcMar>
              <w:top w:w="100" w:type="dxa"/>
              <w:left w:w="100" w:type="dxa"/>
              <w:bottom w:w="100" w:type="dxa"/>
              <w:right w:w="100" w:type="dxa"/>
            </w:tcMar>
          </w:tcPr>
          <w:p w14:paraId="5FB34264" w14:textId="3661F1FC" w:rsidR="003F23E0" w:rsidRPr="00A23D12" w:rsidRDefault="00000000" w:rsidP="00A23D12">
            <w:pPr>
              <w:widowControl w:val="0"/>
              <w:jc w:val="center"/>
              <w:rPr>
                <w:rFonts w:ascii="Arial" w:hAnsi="Arial" w:cs="Arial"/>
                <w:b/>
                <w:noProof/>
                <w:color w:val="000000" w:themeColor="text1"/>
                <w:sz w:val="22"/>
                <w:szCs w:val="22"/>
              </w:rPr>
            </w:pPr>
            <w:r w:rsidRPr="00A23D12">
              <w:rPr>
                <w:rFonts w:ascii="Arial" w:hAnsi="Arial" w:cs="Arial"/>
                <w:b/>
                <w:noProof/>
                <w:color w:val="000000" w:themeColor="text1"/>
                <w:sz w:val="22"/>
                <w:szCs w:val="22"/>
              </w:rPr>
              <w:t>Valuable</w:t>
            </w:r>
          </w:p>
        </w:tc>
        <w:tc>
          <w:tcPr>
            <w:tcW w:w="960" w:type="dxa"/>
            <w:shd w:val="clear" w:color="auto" w:fill="auto"/>
            <w:tcMar>
              <w:top w:w="100" w:type="dxa"/>
              <w:left w:w="100" w:type="dxa"/>
              <w:bottom w:w="100" w:type="dxa"/>
              <w:right w:w="100" w:type="dxa"/>
            </w:tcMar>
          </w:tcPr>
          <w:p w14:paraId="7B06D7F5" w14:textId="668D248A" w:rsidR="003F23E0" w:rsidRPr="00A23D12" w:rsidRDefault="00000000" w:rsidP="00A23D12">
            <w:pPr>
              <w:widowControl w:val="0"/>
              <w:jc w:val="center"/>
              <w:rPr>
                <w:rFonts w:ascii="Arial" w:hAnsi="Arial" w:cs="Arial"/>
                <w:b/>
                <w:noProof/>
                <w:color w:val="000000" w:themeColor="text1"/>
                <w:sz w:val="22"/>
                <w:szCs w:val="22"/>
              </w:rPr>
            </w:pPr>
            <w:r w:rsidRPr="00A23D12">
              <w:rPr>
                <w:rFonts w:ascii="Arial" w:hAnsi="Arial" w:cs="Arial"/>
                <w:b/>
                <w:noProof/>
                <w:color w:val="000000" w:themeColor="text1"/>
                <w:sz w:val="22"/>
                <w:szCs w:val="22"/>
              </w:rPr>
              <w:t>Rare</w:t>
            </w:r>
          </w:p>
        </w:tc>
        <w:tc>
          <w:tcPr>
            <w:tcW w:w="1335" w:type="dxa"/>
            <w:shd w:val="clear" w:color="auto" w:fill="auto"/>
            <w:tcMar>
              <w:top w:w="100" w:type="dxa"/>
              <w:left w:w="100" w:type="dxa"/>
              <w:bottom w:w="100" w:type="dxa"/>
              <w:right w:w="100" w:type="dxa"/>
            </w:tcMar>
          </w:tcPr>
          <w:p w14:paraId="5097C5D8" w14:textId="4FBFB3B9" w:rsidR="003F23E0" w:rsidRPr="00A23D12" w:rsidRDefault="00000000" w:rsidP="00A23D12">
            <w:pPr>
              <w:widowControl w:val="0"/>
              <w:jc w:val="center"/>
              <w:rPr>
                <w:rFonts w:ascii="Arial" w:hAnsi="Arial" w:cs="Arial"/>
                <w:b/>
                <w:noProof/>
                <w:color w:val="000000" w:themeColor="text1"/>
                <w:sz w:val="22"/>
                <w:szCs w:val="22"/>
              </w:rPr>
            </w:pPr>
            <w:r w:rsidRPr="00A23D12">
              <w:rPr>
                <w:rFonts w:ascii="Arial" w:hAnsi="Arial" w:cs="Arial"/>
                <w:b/>
                <w:noProof/>
                <w:color w:val="000000" w:themeColor="text1"/>
                <w:sz w:val="22"/>
                <w:szCs w:val="22"/>
              </w:rPr>
              <w:t>Imitability</w:t>
            </w:r>
          </w:p>
        </w:tc>
        <w:tc>
          <w:tcPr>
            <w:tcW w:w="1200" w:type="dxa"/>
            <w:shd w:val="clear" w:color="auto" w:fill="auto"/>
            <w:tcMar>
              <w:top w:w="100" w:type="dxa"/>
              <w:left w:w="100" w:type="dxa"/>
              <w:bottom w:w="100" w:type="dxa"/>
              <w:right w:w="100" w:type="dxa"/>
            </w:tcMar>
          </w:tcPr>
          <w:p w14:paraId="698DC26A" w14:textId="085EA823" w:rsidR="003F23E0" w:rsidRPr="00A23D12" w:rsidRDefault="00000000" w:rsidP="00A23D12">
            <w:pPr>
              <w:widowControl w:val="0"/>
              <w:jc w:val="center"/>
              <w:rPr>
                <w:rFonts w:ascii="Arial" w:hAnsi="Arial" w:cs="Arial"/>
                <w:b/>
                <w:noProof/>
                <w:color w:val="000000" w:themeColor="text1"/>
                <w:sz w:val="22"/>
                <w:szCs w:val="22"/>
              </w:rPr>
            </w:pPr>
            <w:r w:rsidRPr="00A23D12">
              <w:rPr>
                <w:rFonts w:ascii="Arial" w:hAnsi="Arial" w:cs="Arial"/>
                <w:b/>
                <w:noProof/>
                <w:color w:val="000000" w:themeColor="text1"/>
                <w:sz w:val="22"/>
                <w:szCs w:val="22"/>
              </w:rPr>
              <w:t>Organised</w:t>
            </w:r>
          </w:p>
        </w:tc>
        <w:tc>
          <w:tcPr>
            <w:tcW w:w="3540" w:type="dxa"/>
            <w:shd w:val="clear" w:color="auto" w:fill="auto"/>
            <w:tcMar>
              <w:top w:w="100" w:type="dxa"/>
              <w:left w:w="100" w:type="dxa"/>
              <w:bottom w:w="100" w:type="dxa"/>
              <w:right w:w="100" w:type="dxa"/>
            </w:tcMar>
          </w:tcPr>
          <w:p w14:paraId="7E683944" w14:textId="3264F7B8" w:rsidR="003F23E0" w:rsidRPr="00A23D12" w:rsidRDefault="00000000" w:rsidP="00A23D12">
            <w:pPr>
              <w:widowControl w:val="0"/>
              <w:jc w:val="center"/>
              <w:rPr>
                <w:rFonts w:ascii="Arial" w:hAnsi="Arial" w:cs="Arial"/>
                <w:b/>
                <w:noProof/>
                <w:color w:val="000000" w:themeColor="text1"/>
                <w:sz w:val="22"/>
                <w:szCs w:val="22"/>
              </w:rPr>
            </w:pPr>
            <w:r w:rsidRPr="00A23D12">
              <w:rPr>
                <w:rFonts w:ascii="Arial" w:hAnsi="Arial" w:cs="Arial"/>
                <w:b/>
                <w:noProof/>
                <w:color w:val="000000" w:themeColor="text1"/>
                <w:sz w:val="22"/>
                <w:szCs w:val="22"/>
              </w:rPr>
              <w:t>Advantage</w:t>
            </w:r>
          </w:p>
        </w:tc>
      </w:tr>
      <w:tr w:rsidR="000F6D52" w:rsidRPr="00A23D12" w14:paraId="58DFB0C0" w14:textId="77777777" w:rsidTr="006E541C">
        <w:trPr>
          <w:jc w:val="center"/>
        </w:trPr>
        <w:tc>
          <w:tcPr>
            <w:tcW w:w="1623" w:type="dxa"/>
            <w:shd w:val="clear" w:color="auto" w:fill="auto"/>
            <w:tcMar>
              <w:top w:w="100" w:type="dxa"/>
              <w:left w:w="100" w:type="dxa"/>
              <w:bottom w:w="100" w:type="dxa"/>
              <w:right w:w="100" w:type="dxa"/>
            </w:tcMar>
          </w:tcPr>
          <w:p w14:paraId="1BE80F91" w14:textId="77777777" w:rsidR="003F23E0" w:rsidRPr="00A23D12" w:rsidRDefault="00000000" w:rsidP="00A23D12">
            <w:pPr>
              <w:widowControl w:val="0"/>
              <w:jc w:val="left"/>
              <w:rPr>
                <w:rFonts w:ascii="Arial" w:hAnsi="Arial" w:cs="Arial"/>
                <w:b/>
                <w:i/>
                <w:noProof/>
                <w:color w:val="000000" w:themeColor="text1"/>
                <w:sz w:val="22"/>
                <w:szCs w:val="22"/>
              </w:rPr>
            </w:pPr>
            <w:r w:rsidRPr="00A23D12">
              <w:rPr>
                <w:rFonts w:ascii="Arial" w:hAnsi="Arial" w:cs="Arial"/>
                <w:b/>
                <w:i/>
                <w:noProof/>
                <w:color w:val="000000" w:themeColor="text1"/>
                <w:sz w:val="22"/>
                <w:szCs w:val="22"/>
              </w:rPr>
              <w:t xml:space="preserve">Financial </w:t>
            </w:r>
            <w:r w:rsidRPr="00A23D12">
              <w:rPr>
                <w:rFonts w:ascii="Arial" w:hAnsi="Arial" w:cs="Arial"/>
                <w:b/>
                <w:i/>
                <w:noProof/>
                <w:color w:val="000000" w:themeColor="text1"/>
                <w:sz w:val="22"/>
                <w:szCs w:val="22"/>
              </w:rPr>
              <w:lastRenderedPageBreak/>
              <w:t xml:space="preserve">resource </w:t>
            </w:r>
          </w:p>
        </w:tc>
        <w:tc>
          <w:tcPr>
            <w:tcW w:w="945" w:type="dxa"/>
            <w:shd w:val="clear" w:color="auto" w:fill="auto"/>
            <w:tcMar>
              <w:top w:w="100" w:type="dxa"/>
              <w:left w:w="100" w:type="dxa"/>
              <w:bottom w:w="100" w:type="dxa"/>
              <w:right w:w="100" w:type="dxa"/>
            </w:tcMar>
          </w:tcPr>
          <w:p w14:paraId="30A9EB31" w14:textId="77777777" w:rsidR="003F23E0" w:rsidRPr="00A23D12" w:rsidRDefault="00000000" w:rsidP="00A23D12">
            <w:pPr>
              <w:widowControl w:val="0"/>
              <w:jc w:val="left"/>
              <w:rPr>
                <w:rFonts w:ascii="Arial" w:hAnsi="Arial" w:cs="Arial"/>
                <w:noProof/>
                <w:color w:val="000000" w:themeColor="text1"/>
                <w:sz w:val="22"/>
                <w:szCs w:val="22"/>
              </w:rPr>
            </w:pPr>
            <w:r w:rsidRPr="00A23D12">
              <w:rPr>
                <w:rFonts w:ascii="Arial" w:hAnsi="Arial" w:cs="Arial"/>
                <w:noProof/>
                <w:color w:val="000000" w:themeColor="text1"/>
                <w:sz w:val="22"/>
                <w:szCs w:val="22"/>
              </w:rPr>
              <w:lastRenderedPageBreak/>
              <w:t xml:space="preserve">Yes </w:t>
            </w:r>
          </w:p>
        </w:tc>
        <w:tc>
          <w:tcPr>
            <w:tcW w:w="960" w:type="dxa"/>
            <w:shd w:val="clear" w:color="auto" w:fill="auto"/>
            <w:tcMar>
              <w:top w:w="100" w:type="dxa"/>
              <w:left w:w="100" w:type="dxa"/>
              <w:bottom w:w="100" w:type="dxa"/>
              <w:right w:w="100" w:type="dxa"/>
            </w:tcMar>
          </w:tcPr>
          <w:p w14:paraId="01B09584" w14:textId="77777777" w:rsidR="003F23E0" w:rsidRPr="00A23D12" w:rsidRDefault="00000000" w:rsidP="00A23D12">
            <w:pPr>
              <w:widowControl w:val="0"/>
              <w:jc w:val="left"/>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 Yes </w:t>
            </w:r>
          </w:p>
        </w:tc>
        <w:tc>
          <w:tcPr>
            <w:tcW w:w="1335" w:type="dxa"/>
            <w:shd w:val="clear" w:color="auto" w:fill="auto"/>
            <w:tcMar>
              <w:top w:w="100" w:type="dxa"/>
              <w:left w:w="100" w:type="dxa"/>
              <w:bottom w:w="100" w:type="dxa"/>
              <w:right w:w="100" w:type="dxa"/>
            </w:tcMar>
          </w:tcPr>
          <w:p w14:paraId="6E648CD7" w14:textId="77777777" w:rsidR="003F23E0" w:rsidRPr="00A23D12" w:rsidRDefault="00000000" w:rsidP="00A23D12">
            <w:pPr>
              <w:widowControl w:val="0"/>
              <w:jc w:val="left"/>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No </w:t>
            </w:r>
          </w:p>
        </w:tc>
        <w:tc>
          <w:tcPr>
            <w:tcW w:w="1200" w:type="dxa"/>
            <w:shd w:val="clear" w:color="auto" w:fill="auto"/>
            <w:tcMar>
              <w:top w:w="100" w:type="dxa"/>
              <w:left w:w="100" w:type="dxa"/>
              <w:bottom w:w="100" w:type="dxa"/>
              <w:right w:w="100" w:type="dxa"/>
            </w:tcMar>
          </w:tcPr>
          <w:p w14:paraId="227C1489" w14:textId="77777777" w:rsidR="003F23E0" w:rsidRPr="00A23D12" w:rsidRDefault="00000000" w:rsidP="00A23D12">
            <w:pPr>
              <w:widowControl w:val="0"/>
              <w:jc w:val="left"/>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Yes </w:t>
            </w:r>
          </w:p>
        </w:tc>
        <w:tc>
          <w:tcPr>
            <w:tcW w:w="3540" w:type="dxa"/>
            <w:shd w:val="clear" w:color="auto" w:fill="auto"/>
            <w:tcMar>
              <w:top w:w="100" w:type="dxa"/>
              <w:left w:w="100" w:type="dxa"/>
              <w:bottom w:w="100" w:type="dxa"/>
              <w:right w:w="100" w:type="dxa"/>
            </w:tcMar>
          </w:tcPr>
          <w:p w14:paraId="0D2CA310" w14:textId="77777777" w:rsidR="003F23E0" w:rsidRPr="00A23D12" w:rsidRDefault="00000000" w:rsidP="00A23D12">
            <w:pPr>
              <w:widowControl w:val="0"/>
              <w:numPr>
                <w:ilvl w:val="0"/>
                <w:numId w:val="2"/>
              </w:numPr>
              <w:jc w:val="left"/>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It helps the company by </w:t>
            </w:r>
            <w:r w:rsidRPr="00A23D12">
              <w:rPr>
                <w:rFonts w:ascii="Arial" w:hAnsi="Arial" w:cs="Arial"/>
                <w:noProof/>
                <w:color w:val="000000" w:themeColor="text1"/>
                <w:sz w:val="22"/>
                <w:szCs w:val="22"/>
              </w:rPr>
              <w:lastRenderedPageBreak/>
              <w:t>providing opportunities for developing products and resources.</w:t>
            </w:r>
          </w:p>
          <w:p w14:paraId="047867BF" w14:textId="77777777" w:rsidR="003F23E0" w:rsidRPr="00A23D12" w:rsidRDefault="00000000" w:rsidP="00A23D12">
            <w:pPr>
              <w:widowControl w:val="0"/>
              <w:numPr>
                <w:ilvl w:val="0"/>
                <w:numId w:val="2"/>
              </w:numPr>
              <w:jc w:val="left"/>
              <w:rPr>
                <w:rFonts w:ascii="Arial" w:hAnsi="Arial" w:cs="Arial"/>
                <w:noProof/>
                <w:color w:val="000000" w:themeColor="text1"/>
                <w:sz w:val="22"/>
                <w:szCs w:val="22"/>
              </w:rPr>
            </w:pPr>
            <w:r w:rsidRPr="00A23D12">
              <w:rPr>
                <w:rFonts w:ascii="Arial" w:hAnsi="Arial" w:cs="Arial"/>
                <w:noProof/>
                <w:color w:val="000000" w:themeColor="text1"/>
                <w:sz w:val="22"/>
                <w:szCs w:val="22"/>
              </w:rPr>
              <w:t>Evaluates the potential mergers and acquisitions for achieving growth.</w:t>
            </w:r>
          </w:p>
          <w:p w14:paraId="1A30B014" w14:textId="77777777" w:rsidR="003F23E0" w:rsidRPr="00A23D12" w:rsidRDefault="00000000" w:rsidP="00A23D12">
            <w:pPr>
              <w:widowControl w:val="0"/>
              <w:numPr>
                <w:ilvl w:val="0"/>
                <w:numId w:val="2"/>
              </w:numPr>
              <w:jc w:val="left"/>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 Maintains consistency of the products. </w:t>
            </w:r>
          </w:p>
        </w:tc>
      </w:tr>
      <w:tr w:rsidR="000F6D52" w:rsidRPr="00A23D12" w14:paraId="48F4799D" w14:textId="77777777" w:rsidTr="006E541C">
        <w:trPr>
          <w:jc w:val="center"/>
        </w:trPr>
        <w:tc>
          <w:tcPr>
            <w:tcW w:w="1623" w:type="dxa"/>
            <w:shd w:val="clear" w:color="auto" w:fill="auto"/>
            <w:tcMar>
              <w:top w:w="100" w:type="dxa"/>
              <w:left w:w="100" w:type="dxa"/>
              <w:bottom w:w="100" w:type="dxa"/>
              <w:right w:w="100" w:type="dxa"/>
            </w:tcMar>
          </w:tcPr>
          <w:p w14:paraId="188CAC84" w14:textId="77777777" w:rsidR="003F23E0" w:rsidRPr="00A23D12" w:rsidRDefault="00000000" w:rsidP="00A23D12">
            <w:pPr>
              <w:widowControl w:val="0"/>
              <w:jc w:val="left"/>
              <w:rPr>
                <w:rFonts w:ascii="Arial" w:hAnsi="Arial" w:cs="Arial"/>
                <w:b/>
                <w:i/>
                <w:noProof/>
                <w:color w:val="000000" w:themeColor="text1"/>
                <w:sz w:val="22"/>
                <w:szCs w:val="22"/>
              </w:rPr>
            </w:pPr>
            <w:r w:rsidRPr="00A23D12">
              <w:rPr>
                <w:rFonts w:ascii="Arial" w:hAnsi="Arial" w:cs="Arial"/>
                <w:b/>
                <w:i/>
                <w:noProof/>
                <w:color w:val="000000" w:themeColor="text1"/>
                <w:sz w:val="22"/>
                <w:szCs w:val="22"/>
              </w:rPr>
              <w:lastRenderedPageBreak/>
              <w:t xml:space="preserve">Skilled workforce </w:t>
            </w:r>
          </w:p>
        </w:tc>
        <w:tc>
          <w:tcPr>
            <w:tcW w:w="945" w:type="dxa"/>
            <w:shd w:val="clear" w:color="auto" w:fill="auto"/>
            <w:tcMar>
              <w:top w:w="100" w:type="dxa"/>
              <w:left w:w="100" w:type="dxa"/>
              <w:bottom w:w="100" w:type="dxa"/>
              <w:right w:w="100" w:type="dxa"/>
            </w:tcMar>
          </w:tcPr>
          <w:p w14:paraId="67C2F39B" w14:textId="77777777" w:rsidR="003F23E0" w:rsidRPr="00A23D12" w:rsidRDefault="00000000" w:rsidP="00A23D12">
            <w:pPr>
              <w:widowControl w:val="0"/>
              <w:jc w:val="left"/>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Yes </w:t>
            </w:r>
          </w:p>
        </w:tc>
        <w:tc>
          <w:tcPr>
            <w:tcW w:w="960" w:type="dxa"/>
            <w:shd w:val="clear" w:color="auto" w:fill="auto"/>
            <w:tcMar>
              <w:top w:w="100" w:type="dxa"/>
              <w:left w:w="100" w:type="dxa"/>
              <w:bottom w:w="100" w:type="dxa"/>
              <w:right w:w="100" w:type="dxa"/>
            </w:tcMar>
          </w:tcPr>
          <w:p w14:paraId="3D086F3B" w14:textId="77777777" w:rsidR="003F23E0" w:rsidRPr="00A23D12" w:rsidRDefault="00000000" w:rsidP="00A23D12">
            <w:pPr>
              <w:widowControl w:val="0"/>
              <w:jc w:val="left"/>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No </w:t>
            </w:r>
          </w:p>
        </w:tc>
        <w:tc>
          <w:tcPr>
            <w:tcW w:w="1335" w:type="dxa"/>
            <w:shd w:val="clear" w:color="auto" w:fill="auto"/>
            <w:tcMar>
              <w:top w:w="100" w:type="dxa"/>
              <w:left w:w="100" w:type="dxa"/>
              <w:bottom w:w="100" w:type="dxa"/>
              <w:right w:w="100" w:type="dxa"/>
            </w:tcMar>
          </w:tcPr>
          <w:p w14:paraId="079FEFD2" w14:textId="77777777" w:rsidR="003F23E0" w:rsidRPr="00A23D12" w:rsidRDefault="00000000" w:rsidP="00A23D12">
            <w:pPr>
              <w:widowControl w:val="0"/>
              <w:jc w:val="left"/>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No </w:t>
            </w:r>
          </w:p>
        </w:tc>
        <w:tc>
          <w:tcPr>
            <w:tcW w:w="1200" w:type="dxa"/>
            <w:shd w:val="clear" w:color="auto" w:fill="auto"/>
            <w:tcMar>
              <w:top w:w="100" w:type="dxa"/>
              <w:left w:w="100" w:type="dxa"/>
              <w:bottom w:w="100" w:type="dxa"/>
              <w:right w:w="100" w:type="dxa"/>
            </w:tcMar>
          </w:tcPr>
          <w:p w14:paraId="1DC00669" w14:textId="77777777" w:rsidR="003F23E0" w:rsidRPr="00A23D12" w:rsidRDefault="00000000" w:rsidP="00A23D12">
            <w:pPr>
              <w:widowControl w:val="0"/>
              <w:jc w:val="left"/>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Yes </w:t>
            </w:r>
          </w:p>
        </w:tc>
        <w:tc>
          <w:tcPr>
            <w:tcW w:w="3540" w:type="dxa"/>
            <w:shd w:val="clear" w:color="auto" w:fill="auto"/>
            <w:tcMar>
              <w:top w:w="100" w:type="dxa"/>
              <w:left w:w="100" w:type="dxa"/>
              <w:bottom w:w="100" w:type="dxa"/>
              <w:right w:w="100" w:type="dxa"/>
            </w:tcMar>
          </w:tcPr>
          <w:p w14:paraId="6AC2A9AE" w14:textId="77777777" w:rsidR="003F23E0" w:rsidRPr="00A23D12" w:rsidRDefault="00000000" w:rsidP="00A23D12">
            <w:pPr>
              <w:widowControl w:val="0"/>
              <w:numPr>
                <w:ilvl w:val="0"/>
                <w:numId w:val="1"/>
              </w:numPr>
              <w:jc w:val="left"/>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A better understanding of the job responsibility, and  stronger commitment in the organisation, in terms of achieving the goal </w:t>
            </w:r>
          </w:p>
        </w:tc>
      </w:tr>
      <w:tr w:rsidR="000F6D52" w:rsidRPr="00A23D12" w14:paraId="272192DF" w14:textId="77777777" w:rsidTr="006E541C">
        <w:trPr>
          <w:jc w:val="center"/>
        </w:trPr>
        <w:tc>
          <w:tcPr>
            <w:tcW w:w="1623" w:type="dxa"/>
            <w:shd w:val="clear" w:color="auto" w:fill="auto"/>
            <w:tcMar>
              <w:top w:w="100" w:type="dxa"/>
              <w:left w:w="100" w:type="dxa"/>
              <w:bottom w:w="100" w:type="dxa"/>
              <w:right w:w="100" w:type="dxa"/>
            </w:tcMar>
          </w:tcPr>
          <w:p w14:paraId="65EA4A1C" w14:textId="77777777" w:rsidR="003F23E0" w:rsidRPr="00A23D12" w:rsidRDefault="00000000" w:rsidP="00A23D12">
            <w:pPr>
              <w:widowControl w:val="0"/>
              <w:jc w:val="left"/>
              <w:rPr>
                <w:rFonts w:ascii="Arial" w:hAnsi="Arial" w:cs="Arial"/>
                <w:b/>
                <w:i/>
                <w:noProof/>
                <w:color w:val="000000" w:themeColor="text1"/>
                <w:sz w:val="22"/>
                <w:szCs w:val="22"/>
              </w:rPr>
            </w:pPr>
            <w:r w:rsidRPr="00A23D12">
              <w:rPr>
                <w:rFonts w:ascii="Arial" w:hAnsi="Arial" w:cs="Arial"/>
                <w:b/>
                <w:i/>
                <w:noProof/>
                <w:color w:val="000000" w:themeColor="text1"/>
                <w:sz w:val="22"/>
                <w:szCs w:val="22"/>
              </w:rPr>
              <w:t xml:space="preserve">Brand image </w:t>
            </w:r>
          </w:p>
        </w:tc>
        <w:tc>
          <w:tcPr>
            <w:tcW w:w="945" w:type="dxa"/>
            <w:shd w:val="clear" w:color="auto" w:fill="auto"/>
            <w:tcMar>
              <w:top w:w="100" w:type="dxa"/>
              <w:left w:w="100" w:type="dxa"/>
              <w:bottom w:w="100" w:type="dxa"/>
              <w:right w:w="100" w:type="dxa"/>
            </w:tcMar>
          </w:tcPr>
          <w:p w14:paraId="6829F859" w14:textId="77777777" w:rsidR="003F23E0" w:rsidRPr="00A23D12" w:rsidRDefault="00000000" w:rsidP="00A23D12">
            <w:pPr>
              <w:widowControl w:val="0"/>
              <w:jc w:val="left"/>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Yes </w:t>
            </w:r>
          </w:p>
        </w:tc>
        <w:tc>
          <w:tcPr>
            <w:tcW w:w="960" w:type="dxa"/>
            <w:shd w:val="clear" w:color="auto" w:fill="auto"/>
            <w:tcMar>
              <w:top w:w="100" w:type="dxa"/>
              <w:left w:w="100" w:type="dxa"/>
              <w:bottom w:w="100" w:type="dxa"/>
              <w:right w:w="100" w:type="dxa"/>
            </w:tcMar>
          </w:tcPr>
          <w:p w14:paraId="2D2968EB" w14:textId="77777777" w:rsidR="003F23E0" w:rsidRPr="00A23D12" w:rsidRDefault="00000000" w:rsidP="00A23D12">
            <w:pPr>
              <w:widowControl w:val="0"/>
              <w:jc w:val="left"/>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Yes </w:t>
            </w:r>
          </w:p>
        </w:tc>
        <w:tc>
          <w:tcPr>
            <w:tcW w:w="1335" w:type="dxa"/>
            <w:shd w:val="clear" w:color="auto" w:fill="auto"/>
            <w:tcMar>
              <w:top w:w="100" w:type="dxa"/>
              <w:left w:w="100" w:type="dxa"/>
              <w:bottom w:w="100" w:type="dxa"/>
              <w:right w:w="100" w:type="dxa"/>
            </w:tcMar>
          </w:tcPr>
          <w:p w14:paraId="28AAB924" w14:textId="77777777" w:rsidR="003F23E0" w:rsidRPr="00A23D12" w:rsidRDefault="00000000" w:rsidP="00A23D12">
            <w:pPr>
              <w:widowControl w:val="0"/>
              <w:jc w:val="left"/>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No </w:t>
            </w:r>
          </w:p>
        </w:tc>
        <w:tc>
          <w:tcPr>
            <w:tcW w:w="1200" w:type="dxa"/>
            <w:shd w:val="clear" w:color="auto" w:fill="auto"/>
            <w:tcMar>
              <w:top w:w="100" w:type="dxa"/>
              <w:left w:w="100" w:type="dxa"/>
              <w:bottom w:w="100" w:type="dxa"/>
              <w:right w:w="100" w:type="dxa"/>
            </w:tcMar>
          </w:tcPr>
          <w:p w14:paraId="388D75A4" w14:textId="77777777" w:rsidR="003F23E0" w:rsidRPr="00A23D12" w:rsidRDefault="00000000" w:rsidP="00A23D12">
            <w:pPr>
              <w:widowControl w:val="0"/>
              <w:jc w:val="left"/>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Yes </w:t>
            </w:r>
          </w:p>
        </w:tc>
        <w:tc>
          <w:tcPr>
            <w:tcW w:w="3540" w:type="dxa"/>
            <w:shd w:val="clear" w:color="auto" w:fill="auto"/>
            <w:tcMar>
              <w:top w:w="100" w:type="dxa"/>
              <w:left w:w="100" w:type="dxa"/>
              <w:bottom w:w="100" w:type="dxa"/>
              <w:right w:w="100" w:type="dxa"/>
            </w:tcMar>
          </w:tcPr>
          <w:p w14:paraId="25E6ED12" w14:textId="77777777" w:rsidR="003F23E0" w:rsidRPr="00A23D12" w:rsidRDefault="00000000" w:rsidP="00A23D12">
            <w:pPr>
              <w:widowControl w:val="0"/>
              <w:numPr>
                <w:ilvl w:val="0"/>
                <w:numId w:val="7"/>
              </w:numPr>
              <w:jc w:val="left"/>
              <w:rPr>
                <w:rFonts w:ascii="Arial" w:hAnsi="Arial" w:cs="Arial"/>
                <w:noProof/>
                <w:color w:val="000000" w:themeColor="text1"/>
                <w:sz w:val="22"/>
                <w:szCs w:val="22"/>
              </w:rPr>
            </w:pPr>
            <w:r w:rsidRPr="00A23D12">
              <w:rPr>
                <w:rFonts w:ascii="Arial" w:hAnsi="Arial" w:cs="Arial"/>
                <w:noProof/>
                <w:color w:val="000000" w:themeColor="text1"/>
                <w:sz w:val="22"/>
                <w:szCs w:val="22"/>
              </w:rPr>
              <w:t>Higher brand integrity, loyalty and transparency in the brand</w:t>
            </w:r>
          </w:p>
        </w:tc>
      </w:tr>
      <w:tr w:rsidR="000F6D52" w:rsidRPr="00A23D12" w14:paraId="29DAA61C" w14:textId="77777777" w:rsidTr="006E541C">
        <w:trPr>
          <w:jc w:val="center"/>
        </w:trPr>
        <w:tc>
          <w:tcPr>
            <w:tcW w:w="1623" w:type="dxa"/>
            <w:shd w:val="clear" w:color="auto" w:fill="auto"/>
            <w:tcMar>
              <w:top w:w="100" w:type="dxa"/>
              <w:left w:w="100" w:type="dxa"/>
              <w:bottom w:w="100" w:type="dxa"/>
              <w:right w:w="100" w:type="dxa"/>
            </w:tcMar>
          </w:tcPr>
          <w:p w14:paraId="4E0C4BDA" w14:textId="77777777" w:rsidR="003F23E0" w:rsidRPr="00A23D12" w:rsidRDefault="00000000" w:rsidP="00A23D12">
            <w:pPr>
              <w:widowControl w:val="0"/>
              <w:jc w:val="left"/>
              <w:rPr>
                <w:rFonts w:ascii="Arial" w:hAnsi="Arial" w:cs="Arial"/>
                <w:b/>
                <w:i/>
                <w:noProof/>
                <w:color w:val="000000" w:themeColor="text1"/>
                <w:sz w:val="22"/>
                <w:szCs w:val="22"/>
              </w:rPr>
            </w:pPr>
            <w:r w:rsidRPr="00A23D12">
              <w:rPr>
                <w:rFonts w:ascii="Arial" w:hAnsi="Arial" w:cs="Arial"/>
                <w:b/>
                <w:i/>
                <w:noProof/>
                <w:color w:val="000000" w:themeColor="text1"/>
                <w:sz w:val="22"/>
                <w:szCs w:val="22"/>
              </w:rPr>
              <w:t xml:space="preserve">Innovation </w:t>
            </w:r>
          </w:p>
        </w:tc>
        <w:tc>
          <w:tcPr>
            <w:tcW w:w="945" w:type="dxa"/>
            <w:shd w:val="clear" w:color="auto" w:fill="auto"/>
            <w:tcMar>
              <w:top w:w="100" w:type="dxa"/>
              <w:left w:w="100" w:type="dxa"/>
              <w:bottom w:w="100" w:type="dxa"/>
              <w:right w:w="100" w:type="dxa"/>
            </w:tcMar>
          </w:tcPr>
          <w:p w14:paraId="48C6D80A" w14:textId="77777777" w:rsidR="003F23E0" w:rsidRPr="00A23D12" w:rsidRDefault="00000000" w:rsidP="00A23D12">
            <w:pPr>
              <w:widowControl w:val="0"/>
              <w:jc w:val="left"/>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Yes </w:t>
            </w:r>
          </w:p>
        </w:tc>
        <w:tc>
          <w:tcPr>
            <w:tcW w:w="960" w:type="dxa"/>
            <w:shd w:val="clear" w:color="auto" w:fill="auto"/>
            <w:tcMar>
              <w:top w:w="100" w:type="dxa"/>
              <w:left w:w="100" w:type="dxa"/>
              <w:bottom w:w="100" w:type="dxa"/>
              <w:right w:w="100" w:type="dxa"/>
            </w:tcMar>
          </w:tcPr>
          <w:p w14:paraId="0F5ADC6A" w14:textId="77777777" w:rsidR="003F23E0" w:rsidRPr="00A23D12" w:rsidRDefault="00000000" w:rsidP="00A23D12">
            <w:pPr>
              <w:widowControl w:val="0"/>
              <w:jc w:val="left"/>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Yes </w:t>
            </w:r>
          </w:p>
        </w:tc>
        <w:tc>
          <w:tcPr>
            <w:tcW w:w="1335" w:type="dxa"/>
            <w:shd w:val="clear" w:color="auto" w:fill="auto"/>
            <w:tcMar>
              <w:top w:w="100" w:type="dxa"/>
              <w:left w:w="100" w:type="dxa"/>
              <w:bottom w:w="100" w:type="dxa"/>
              <w:right w:w="100" w:type="dxa"/>
            </w:tcMar>
          </w:tcPr>
          <w:p w14:paraId="2BC68DC0" w14:textId="77777777" w:rsidR="003F23E0" w:rsidRPr="00A23D12" w:rsidRDefault="00000000" w:rsidP="00A23D12">
            <w:pPr>
              <w:widowControl w:val="0"/>
              <w:jc w:val="left"/>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No </w:t>
            </w:r>
          </w:p>
        </w:tc>
        <w:tc>
          <w:tcPr>
            <w:tcW w:w="1200" w:type="dxa"/>
            <w:shd w:val="clear" w:color="auto" w:fill="auto"/>
            <w:tcMar>
              <w:top w:w="100" w:type="dxa"/>
              <w:left w:w="100" w:type="dxa"/>
              <w:bottom w:w="100" w:type="dxa"/>
              <w:right w:w="100" w:type="dxa"/>
            </w:tcMar>
          </w:tcPr>
          <w:p w14:paraId="7B38BDE9" w14:textId="77777777" w:rsidR="003F23E0" w:rsidRPr="00A23D12" w:rsidRDefault="00000000" w:rsidP="00A23D12">
            <w:pPr>
              <w:widowControl w:val="0"/>
              <w:jc w:val="left"/>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Yes </w:t>
            </w:r>
          </w:p>
        </w:tc>
        <w:tc>
          <w:tcPr>
            <w:tcW w:w="3540" w:type="dxa"/>
            <w:shd w:val="clear" w:color="auto" w:fill="auto"/>
            <w:tcMar>
              <w:top w:w="100" w:type="dxa"/>
              <w:left w:w="100" w:type="dxa"/>
              <w:bottom w:w="100" w:type="dxa"/>
              <w:right w:w="100" w:type="dxa"/>
            </w:tcMar>
          </w:tcPr>
          <w:p w14:paraId="4ADA9891" w14:textId="77777777" w:rsidR="003F23E0" w:rsidRPr="00A23D12" w:rsidRDefault="00000000" w:rsidP="00A23D12">
            <w:pPr>
              <w:widowControl w:val="0"/>
              <w:numPr>
                <w:ilvl w:val="0"/>
                <w:numId w:val="6"/>
              </w:numPr>
              <w:jc w:val="left"/>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Helps the company to reduce operational costs and achieve prosperity in the competitive market, </w:t>
            </w:r>
          </w:p>
          <w:p w14:paraId="3F1BD582" w14:textId="77777777" w:rsidR="003F23E0" w:rsidRPr="00A23D12" w:rsidRDefault="00000000" w:rsidP="00A23D12">
            <w:pPr>
              <w:widowControl w:val="0"/>
              <w:numPr>
                <w:ilvl w:val="0"/>
                <w:numId w:val="6"/>
              </w:numPr>
              <w:jc w:val="left"/>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Given competitive advantages </w:t>
            </w:r>
          </w:p>
        </w:tc>
      </w:tr>
      <w:tr w:rsidR="000F6D52" w:rsidRPr="00A23D12" w14:paraId="5FD36A2D" w14:textId="77777777" w:rsidTr="006E541C">
        <w:trPr>
          <w:jc w:val="center"/>
        </w:trPr>
        <w:tc>
          <w:tcPr>
            <w:tcW w:w="1623" w:type="dxa"/>
            <w:shd w:val="clear" w:color="auto" w:fill="auto"/>
            <w:tcMar>
              <w:top w:w="100" w:type="dxa"/>
              <w:left w:w="100" w:type="dxa"/>
              <w:bottom w:w="100" w:type="dxa"/>
              <w:right w:w="100" w:type="dxa"/>
            </w:tcMar>
          </w:tcPr>
          <w:p w14:paraId="44233765" w14:textId="77777777" w:rsidR="003F23E0" w:rsidRPr="00A23D12" w:rsidRDefault="00000000" w:rsidP="00A23D12">
            <w:pPr>
              <w:widowControl w:val="0"/>
              <w:jc w:val="left"/>
              <w:rPr>
                <w:rFonts w:ascii="Arial" w:hAnsi="Arial" w:cs="Arial"/>
                <w:b/>
                <w:i/>
                <w:noProof/>
                <w:color w:val="000000" w:themeColor="text1"/>
                <w:sz w:val="22"/>
                <w:szCs w:val="22"/>
              </w:rPr>
            </w:pPr>
            <w:r w:rsidRPr="00A23D12">
              <w:rPr>
                <w:rFonts w:ascii="Arial" w:hAnsi="Arial" w:cs="Arial"/>
                <w:b/>
                <w:i/>
                <w:noProof/>
                <w:color w:val="000000" w:themeColor="text1"/>
                <w:sz w:val="22"/>
                <w:szCs w:val="22"/>
              </w:rPr>
              <w:t xml:space="preserve">Problem-solving skills </w:t>
            </w:r>
          </w:p>
        </w:tc>
        <w:tc>
          <w:tcPr>
            <w:tcW w:w="945" w:type="dxa"/>
            <w:shd w:val="clear" w:color="auto" w:fill="auto"/>
            <w:tcMar>
              <w:top w:w="100" w:type="dxa"/>
              <w:left w:w="100" w:type="dxa"/>
              <w:bottom w:w="100" w:type="dxa"/>
              <w:right w:w="100" w:type="dxa"/>
            </w:tcMar>
          </w:tcPr>
          <w:p w14:paraId="1610F283" w14:textId="77777777" w:rsidR="003F23E0" w:rsidRPr="00A23D12" w:rsidRDefault="00000000" w:rsidP="00A23D12">
            <w:pPr>
              <w:widowControl w:val="0"/>
              <w:jc w:val="left"/>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Yes </w:t>
            </w:r>
          </w:p>
        </w:tc>
        <w:tc>
          <w:tcPr>
            <w:tcW w:w="960" w:type="dxa"/>
            <w:shd w:val="clear" w:color="auto" w:fill="auto"/>
            <w:tcMar>
              <w:top w:w="100" w:type="dxa"/>
              <w:left w:w="100" w:type="dxa"/>
              <w:bottom w:w="100" w:type="dxa"/>
              <w:right w:w="100" w:type="dxa"/>
            </w:tcMar>
          </w:tcPr>
          <w:p w14:paraId="233456BF" w14:textId="77777777" w:rsidR="003F23E0" w:rsidRPr="00A23D12" w:rsidRDefault="00000000" w:rsidP="00A23D12">
            <w:pPr>
              <w:widowControl w:val="0"/>
              <w:jc w:val="left"/>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No </w:t>
            </w:r>
          </w:p>
        </w:tc>
        <w:tc>
          <w:tcPr>
            <w:tcW w:w="1335" w:type="dxa"/>
            <w:shd w:val="clear" w:color="auto" w:fill="auto"/>
            <w:tcMar>
              <w:top w:w="100" w:type="dxa"/>
              <w:left w:w="100" w:type="dxa"/>
              <w:bottom w:w="100" w:type="dxa"/>
              <w:right w:w="100" w:type="dxa"/>
            </w:tcMar>
          </w:tcPr>
          <w:p w14:paraId="29F097FB" w14:textId="77777777" w:rsidR="003F23E0" w:rsidRPr="00A23D12" w:rsidRDefault="00000000" w:rsidP="00A23D12">
            <w:pPr>
              <w:widowControl w:val="0"/>
              <w:jc w:val="left"/>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Yes </w:t>
            </w:r>
          </w:p>
        </w:tc>
        <w:tc>
          <w:tcPr>
            <w:tcW w:w="1200" w:type="dxa"/>
            <w:shd w:val="clear" w:color="auto" w:fill="auto"/>
            <w:tcMar>
              <w:top w:w="100" w:type="dxa"/>
              <w:left w:w="100" w:type="dxa"/>
              <w:bottom w:w="100" w:type="dxa"/>
              <w:right w:w="100" w:type="dxa"/>
            </w:tcMar>
          </w:tcPr>
          <w:p w14:paraId="0E0353AD" w14:textId="77777777" w:rsidR="003F23E0" w:rsidRPr="00A23D12" w:rsidRDefault="00000000" w:rsidP="00A23D12">
            <w:pPr>
              <w:widowControl w:val="0"/>
              <w:jc w:val="left"/>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Yes </w:t>
            </w:r>
          </w:p>
        </w:tc>
        <w:tc>
          <w:tcPr>
            <w:tcW w:w="3540" w:type="dxa"/>
            <w:shd w:val="clear" w:color="auto" w:fill="auto"/>
            <w:tcMar>
              <w:top w:w="100" w:type="dxa"/>
              <w:left w:w="100" w:type="dxa"/>
              <w:bottom w:w="100" w:type="dxa"/>
              <w:right w:w="100" w:type="dxa"/>
            </w:tcMar>
          </w:tcPr>
          <w:p w14:paraId="30ADBF02" w14:textId="77777777" w:rsidR="003F23E0" w:rsidRPr="00A23D12" w:rsidRDefault="00000000" w:rsidP="00A23D12">
            <w:pPr>
              <w:widowControl w:val="0"/>
              <w:numPr>
                <w:ilvl w:val="0"/>
                <w:numId w:val="4"/>
              </w:numPr>
              <w:jc w:val="left"/>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Great teamwork and creativity, and provide stability to the company in </w:t>
            </w:r>
            <w:r w:rsidRPr="00A23D12">
              <w:rPr>
                <w:rFonts w:ascii="Arial" w:hAnsi="Arial" w:cs="Arial"/>
                <w:noProof/>
                <w:color w:val="000000" w:themeColor="text1"/>
                <w:sz w:val="22"/>
                <w:szCs w:val="22"/>
              </w:rPr>
              <w:lastRenderedPageBreak/>
              <w:t xml:space="preserve">the market. </w:t>
            </w:r>
          </w:p>
          <w:p w14:paraId="14857B2F" w14:textId="77777777" w:rsidR="003F23E0" w:rsidRPr="00A23D12" w:rsidRDefault="00000000" w:rsidP="00A23D12">
            <w:pPr>
              <w:widowControl w:val="0"/>
              <w:numPr>
                <w:ilvl w:val="0"/>
                <w:numId w:val="4"/>
              </w:numPr>
              <w:jc w:val="left"/>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Risk acceptance and effective adaptability </w:t>
            </w:r>
          </w:p>
        </w:tc>
      </w:tr>
      <w:tr w:rsidR="000F6D52" w:rsidRPr="00A23D12" w14:paraId="6568A716" w14:textId="77777777" w:rsidTr="006E541C">
        <w:trPr>
          <w:jc w:val="center"/>
        </w:trPr>
        <w:tc>
          <w:tcPr>
            <w:tcW w:w="1623" w:type="dxa"/>
            <w:shd w:val="clear" w:color="auto" w:fill="auto"/>
            <w:tcMar>
              <w:top w:w="100" w:type="dxa"/>
              <w:left w:w="100" w:type="dxa"/>
              <w:bottom w:w="100" w:type="dxa"/>
              <w:right w:w="100" w:type="dxa"/>
            </w:tcMar>
          </w:tcPr>
          <w:p w14:paraId="4C9D31B7" w14:textId="77777777" w:rsidR="003F23E0" w:rsidRPr="00A23D12" w:rsidRDefault="00000000" w:rsidP="00A23D12">
            <w:pPr>
              <w:widowControl w:val="0"/>
              <w:jc w:val="left"/>
              <w:rPr>
                <w:rFonts w:ascii="Arial" w:hAnsi="Arial" w:cs="Arial"/>
                <w:b/>
                <w:i/>
                <w:noProof/>
                <w:color w:val="000000" w:themeColor="text1"/>
                <w:sz w:val="22"/>
                <w:szCs w:val="22"/>
              </w:rPr>
            </w:pPr>
            <w:r w:rsidRPr="00A23D12">
              <w:rPr>
                <w:rFonts w:ascii="Arial" w:hAnsi="Arial" w:cs="Arial"/>
                <w:b/>
                <w:i/>
                <w:noProof/>
                <w:color w:val="000000" w:themeColor="text1"/>
                <w:sz w:val="22"/>
                <w:szCs w:val="22"/>
              </w:rPr>
              <w:lastRenderedPageBreak/>
              <w:t xml:space="preserve">Adaptability </w:t>
            </w:r>
          </w:p>
        </w:tc>
        <w:tc>
          <w:tcPr>
            <w:tcW w:w="945" w:type="dxa"/>
            <w:shd w:val="clear" w:color="auto" w:fill="auto"/>
            <w:tcMar>
              <w:top w:w="100" w:type="dxa"/>
              <w:left w:w="100" w:type="dxa"/>
              <w:bottom w:w="100" w:type="dxa"/>
              <w:right w:w="100" w:type="dxa"/>
            </w:tcMar>
          </w:tcPr>
          <w:p w14:paraId="45890C80" w14:textId="77777777" w:rsidR="003F23E0" w:rsidRPr="00A23D12" w:rsidRDefault="00000000" w:rsidP="00A23D12">
            <w:pPr>
              <w:widowControl w:val="0"/>
              <w:jc w:val="left"/>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Yes </w:t>
            </w:r>
          </w:p>
        </w:tc>
        <w:tc>
          <w:tcPr>
            <w:tcW w:w="960" w:type="dxa"/>
            <w:shd w:val="clear" w:color="auto" w:fill="auto"/>
            <w:tcMar>
              <w:top w:w="100" w:type="dxa"/>
              <w:left w:w="100" w:type="dxa"/>
              <w:bottom w:w="100" w:type="dxa"/>
              <w:right w:w="100" w:type="dxa"/>
            </w:tcMar>
          </w:tcPr>
          <w:p w14:paraId="35B16E3B" w14:textId="77777777" w:rsidR="003F23E0" w:rsidRPr="00A23D12" w:rsidRDefault="00000000" w:rsidP="00A23D12">
            <w:pPr>
              <w:widowControl w:val="0"/>
              <w:jc w:val="left"/>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Yes </w:t>
            </w:r>
          </w:p>
        </w:tc>
        <w:tc>
          <w:tcPr>
            <w:tcW w:w="1335" w:type="dxa"/>
            <w:shd w:val="clear" w:color="auto" w:fill="auto"/>
            <w:tcMar>
              <w:top w:w="100" w:type="dxa"/>
              <w:left w:w="100" w:type="dxa"/>
              <w:bottom w:w="100" w:type="dxa"/>
              <w:right w:w="100" w:type="dxa"/>
            </w:tcMar>
          </w:tcPr>
          <w:p w14:paraId="72DE9E34" w14:textId="77777777" w:rsidR="003F23E0" w:rsidRPr="00A23D12" w:rsidRDefault="00000000" w:rsidP="00A23D12">
            <w:pPr>
              <w:widowControl w:val="0"/>
              <w:jc w:val="left"/>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No </w:t>
            </w:r>
          </w:p>
        </w:tc>
        <w:tc>
          <w:tcPr>
            <w:tcW w:w="1200" w:type="dxa"/>
            <w:shd w:val="clear" w:color="auto" w:fill="auto"/>
            <w:tcMar>
              <w:top w:w="100" w:type="dxa"/>
              <w:left w:w="100" w:type="dxa"/>
              <w:bottom w:w="100" w:type="dxa"/>
              <w:right w:w="100" w:type="dxa"/>
            </w:tcMar>
          </w:tcPr>
          <w:p w14:paraId="616829C0" w14:textId="77777777" w:rsidR="003F23E0" w:rsidRPr="00A23D12" w:rsidRDefault="00000000" w:rsidP="00A23D12">
            <w:pPr>
              <w:widowControl w:val="0"/>
              <w:jc w:val="left"/>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Yes </w:t>
            </w:r>
          </w:p>
        </w:tc>
        <w:tc>
          <w:tcPr>
            <w:tcW w:w="3540" w:type="dxa"/>
            <w:shd w:val="clear" w:color="auto" w:fill="auto"/>
            <w:tcMar>
              <w:top w:w="100" w:type="dxa"/>
              <w:left w:w="100" w:type="dxa"/>
              <w:bottom w:w="100" w:type="dxa"/>
              <w:right w:w="100" w:type="dxa"/>
            </w:tcMar>
          </w:tcPr>
          <w:p w14:paraId="74168423" w14:textId="77777777" w:rsidR="003F23E0" w:rsidRPr="00A23D12" w:rsidRDefault="00000000" w:rsidP="00A23D12">
            <w:pPr>
              <w:widowControl w:val="0"/>
              <w:numPr>
                <w:ilvl w:val="0"/>
                <w:numId w:val="5"/>
              </w:numPr>
              <w:jc w:val="left"/>
              <w:rPr>
                <w:rFonts w:ascii="Arial" w:hAnsi="Arial" w:cs="Arial"/>
                <w:noProof/>
                <w:color w:val="000000" w:themeColor="text1"/>
                <w:sz w:val="22"/>
                <w:szCs w:val="22"/>
              </w:rPr>
            </w:pPr>
            <w:r w:rsidRPr="00A23D12">
              <w:rPr>
                <w:rFonts w:ascii="Arial" w:hAnsi="Arial" w:cs="Arial"/>
                <w:noProof/>
                <w:color w:val="000000" w:themeColor="text1"/>
                <w:sz w:val="22"/>
                <w:szCs w:val="22"/>
              </w:rPr>
              <w:t>Great exposure to the global culture and norms and values of the society</w:t>
            </w:r>
          </w:p>
          <w:p w14:paraId="1ED8274E" w14:textId="77777777" w:rsidR="003F23E0" w:rsidRPr="00A23D12" w:rsidRDefault="00000000" w:rsidP="00A23D12">
            <w:pPr>
              <w:widowControl w:val="0"/>
              <w:numPr>
                <w:ilvl w:val="0"/>
                <w:numId w:val="5"/>
              </w:numPr>
              <w:jc w:val="left"/>
              <w:rPr>
                <w:rFonts w:ascii="Arial" w:hAnsi="Arial" w:cs="Arial"/>
                <w:noProof/>
                <w:color w:val="000000" w:themeColor="text1"/>
                <w:sz w:val="22"/>
                <w:szCs w:val="22"/>
              </w:rPr>
            </w:pPr>
            <w:r w:rsidRPr="00A23D12">
              <w:rPr>
                <w:rFonts w:ascii="Arial" w:hAnsi="Arial" w:cs="Arial"/>
                <w:noProof/>
                <w:color w:val="000000" w:themeColor="text1"/>
                <w:sz w:val="22"/>
                <w:szCs w:val="22"/>
              </w:rPr>
              <w:t>Improved accessibility and great penetration in the market and is visible globally</w:t>
            </w:r>
          </w:p>
        </w:tc>
      </w:tr>
      <w:tr w:rsidR="000F6D52" w:rsidRPr="00A23D12" w14:paraId="619AEE61" w14:textId="77777777" w:rsidTr="006E541C">
        <w:trPr>
          <w:jc w:val="center"/>
        </w:trPr>
        <w:tc>
          <w:tcPr>
            <w:tcW w:w="1623" w:type="dxa"/>
            <w:shd w:val="clear" w:color="auto" w:fill="auto"/>
            <w:tcMar>
              <w:top w:w="100" w:type="dxa"/>
              <w:left w:w="100" w:type="dxa"/>
              <w:bottom w:w="100" w:type="dxa"/>
              <w:right w:w="100" w:type="dxa"/>
            </w:tcMar>
          </w:tcPr>
          <w:p w14:paraId="7ADEE954" w14:textId="77777777" w:rsidR="003F23E0" w:rsidRPr="00A23D12" w:rsidRDefault="00000000" w:rsidP="00A23D12">
            <w:pPr>
              <w:widowControl w:val="0"/>
              <w:jc w:val="left"/>
              <w:rPr>
                <w:rFonts w:ascii="Arial" w:hAnsi="Arial" w:cs="Arial"/>
                <w:b/>
                <w:i/>
                <w:noProof/>
                <w:color w:val="000000" w:themeColor="text1"/>
                <w:sz w:val="22"/>
                <w:szCs w:val="22"/>
              </w:rPr>
            </w:pPr>
            <w:r w:rsidRPr="00A23D12">
              <w:rPr>
                <w:rFonts w:ascii="Arial" w:hAnsi="Arial" w:cs="Arial"/>
                <w:b/>
                <w:i/>
                <w:noProof/>
                <w:color w:val="000000" w:themeColor="text1"/>
                <w:sz w:val="22"/>
                <w:szCs w:val="22"/>
              </w:rPr>
              <w:t xml:space="preserve">Organisational culture </w:t>
            </w:r>
          </w:p>
        </w:tc>
        <w:tc>
          <w:tcPr>
            <w:tcW w:w="945" w:type="dxa"/>
            <w:shd w:val="clear" w:color="auto" w:fill="auto"/>
            <w:tcMar>
              <w:top w:w="100" w:type="dxa"/>
              <w:left w:w="100" w:type="dxa"/>
              <w:bottom w:w="100" w:type="dxa"/>
              <w:right w:w="100" w:type="dxa"/>
            </w:tcMar>
          </w:tcPr>
          <w:p w14:paraId="54AA42C3" w14:textId="77777777" w:rsidR="003F23E0" w:rsidRPr="00A23D12" w:rsidRDefault="00000000" w:rsidP="00A23D12">
            <w:pPr>
              <w:widowControl w:val="0"/>
              <w:jc w:val="left"/>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Yes </w:t>
            </w:r>
          </w:p>
        </w:tc>
        <w:tc>
          <w:tcPr>
            <w:tcW w:w="960" w:type="dxa"/>
            <w:shd w:val="clear" w:color="auto" w:fill="auto"/>
            <w:tcMar>
              <w:top w:w="100" w:type="dxa"/>
              <w:left w:w="100" w:type="dxa"/>
              <w:bottom w:w="100" w:type="dxa"/>
              <w:right w:w="100" w:type="dxa"/>
            </w:tcMar>
          </w:tcPr>
          <w:p w14:paraId="22D00770" w14:textId="77777777" w:rsidR="003F23E0" w:rsidRPr="00A23D12" w:rsidRDefault="00000000" w:rsidP="00A23D12">
            <w:pPr>
              <w:widowControl w:val="0"/>
              <w:jc w:val="left"/>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No </w:t>
            </w:r>
          </w:p>
        </w:tc>
        <w:tc>
          <w:tcPr>
            <w:tcW w:w="1335" w:type="dxa"/>
            <w:shd w:val="clear" w:color="auto" w:fill="auto"/>
            <w:tcMar>
              <w:top w:w="100" w:type="dxa"/>
              <w:left w:w="100" w:type="dxa"/>
              <w:bottom w:w="100" w:type="dxa"/>
              <w:right w:w="100" w:type="dxa"/>
            </w:tcMar>
          </w:tcPr>
          <w:p w14:paraId="21BA09F0" w14:textId="77777777" w:rsidR="003F23E0" w:rsidRPr="00A23D12" w:rsidRDefault="00000000" w:rsidP="00A23D12">
            <w:pPr>
              <w:widowControl w:val="0"/>
              <w:jc w:val="left"/>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No </w:t>
            </w:r>
          </w:p>
        </w:tc>
        <w:tc>
          <w:tcPr>
            <w:tcW w:w="1200" w:type="dxa"/>
            <w:shd w:val="clear" w:color="auto" w:fill="auto"/>
            <w:tcMar>
              <w:top w:w="100" w:type="dxa"/>
              <w:left w:w="100" w:type="dxa"/>
              <w:bottom w:w="100" w:type="dxa"/>
              <w:right w:w="100" w:type="dxa"/>
            </w:tcMar>
          </w:tcPr>
          <w:p w14:paraId="791C0324" w14:textId="77777777" w:rsidR="003F23E0" w:rsidRPr="00A23D12" w:rsidRDefault="00000000" w:rsidP="00A23D12">
            <w:pPr>
              <w:widowControl w:val="0"/>
              <w:jc w:val="left"/>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Yes </w:t>
            </w:r>
          </w:p>
        </w:tc>
        <w:tc>
          <w:tcPr>
            <w:tcW w:w="3540" w:type="dxa"/>
            <w:shd w:val="clear" w:color="auto" w:fill="auto"/>
            <w:tcMar>
              <w:top w:w="100" w:type="dxa"/>
              <w:left w:w="100" w:type="dxa"/>
              <w:bottom w:w="100" w:type="dxa"/>
              <w:right w:w="100" w:type="dxa"/>
            </w:tcMar>
          </w:tcPr>
          <w:p w14:paraId="42B17CCE" w14:textId="77777777" w:rsidR="003F23E0" w:rsidRPr="00A23D12" w:rsidRDefault="00000000" w:rsidP="00A23D12">
            <w:pPr>
              <w:widowControl w:val="0"/>
              <w:numPr>
                <w:ilvl w:val="0"/>
                <w:numId w:val="3"/>
              </w:numPr>
              <w:jc w:val="left"/>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Growth and development of the employees, proper information sharing and support for teamwork. </w:t>
            </w:r>
          </w:p>
          <w:p w14:paraId="2E0DC713" w14:textId="77777777" w:rsidR="003F23E0" w:rsidRPr="00A23D12" w:rsidRDefault="00000000" w:rsidP="00A23D12">
            <w:pPr>
              <w:widowControl w:val="0"/>
              <w:numPr>
                <w:ilvl w:val="0"/>
                <w:numId w:val="3"/>
              </w:numPr>
              <w:jc w:val="left"/>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Aid in sustaining diversity in the organisation. </w:t>
            </w:r>
          </w:p>
        </w:tc>
      </w:tr>
    </w:tbl>
    <w:p w14:paraId="0FB7EE36" w14:textId="77777777" w:rsidR="003F23E0" w:rsidRPr="00A23D12" w:rsidRDefault="00000000" w:rsidP="00A23D12">
      <w:pPr>
        <w:jc w:val="center"/>
        <w:rPr>
          <w:rFonts w:ascii="Arial" w:hAnsi="Arial" w:cs="Arial"/>
          <w:b/>
          <w:noProof/>
          <w:color w:val="000000" w:themeColor="text1"/>
          <w:sz w:val="22"/>
          <w:szCs w:val="22"/>
        </w:rPr>
      </w:pPr>
      <w:r w:rsidRPr="00A23D12">
        <w:rPr>
          <w:rFonts w:ascii="Arial" w:hAnsi="Arial" w:cs="Arial"/>
          <w:b/>
          <w:noProof/>
          <w:color w:val="000000" w:themeColor="text1"/>
          <w:sz w:val="22"/>
          <w:szCs w:val="22"/>
        </w:rPr>
        <w:t xml:space="preserve">Table 2: VRIO Framework of Volkswagen resources and capabilities </w:t>
      </w:r>
    </w:p>
    <w:p w14:paraId="1E3A4178" w14:textId="77777777" w:rsidR="003F23E0" w:rsidRPr="00A23D12" w:rsidRDefault="00000000" w:rsidP="00A23D12">
      <w:pPr>
        <w:jc w:val="center"/>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(Source: Self-Created) </w:t>
      </w:r>
    </w:p>
    <w:p w14:paraId="3BEE66BF" w14:textId="77777777" w:rsidR="003F23E0" w:rsidRPr="00A23D12" w:rsidRDefault="00000000" w:rsidP="00A23D12">
      <w:pPr>
        <w:ind w:firstLine="720"/>
        <w:rPr>
          <w:rFonts w:ascii="Arial" w:hAnsi="Arial" w:cs="Arial"/>
          <w:b/>
          <w:noProof/>
          <w:color w:val="000000" w:themeColor="text1"/>
          <w:sz w:val="22"/>
          <w:szCs w:val="22"/>
        </w:rPr>
      </w:pPr>
      <w:r w:rsidRPr="00A23D12">
        <w:rPr>
          <w:rFonts w:ascii="Arial" w:hAnsi="Arial" w:cs="Arial"/>
          <w:b/>
          <w:noProof/>
          <w:color w:val="000000" w:themeColor="text1"/>
          <w:sz w:val="22"/>
          <w:szCs w:val="22"/>
        </w:rPr>
        <w:t xml:space="preserve">Evaluation of resources and capabilities of past 5 years </w:t>
      </w:r>
    </w:p>
    <w:p w14:paraId="43E8722C" w14:textId="77777777" w:rsidR="003F23E0" w:rsidRPr="00A23D12" w:rsidRDefault="00000000" w:rsidP="00A23D12">
      <w:pPr>
        <w:ind w:firstLine="720"/>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As per the case study, it has been found that the </w:t>
      </w:r>
      <w:r w:rsidRPr="00A23D12">
        <w:rPr>
          <w:rFonts w:ascii="Arial" w:hAnsi="Arial" w:cs="Arial"/>
          <w:b/>
          <w:i/>
          <w:noProof/>
          <w:color w:val="000000" w:themeColor="text1"/>
          <w:sz w:val="22"/>
          <w:szCs w:val="22"/>
        </w:rPr>
        <w:t xml:space="preserve">Dieselgate </w:t>
      </w:r>
      <w:r w:rsidRPr="00A23D12">
        <w:rPr>
          <w:rFonts w:ascii="Arial" w:hAnsi="Arial" w:cs="Arial"/>
          <w:noProof/>
          <w:color w:val="000000" w:themeColor="text1"/>
          <w:sz w:val="22"/>
          <w:szCs w:val="22"/>
        </w:rPr>
        <w:t xml:space="preserve">scandal in the company arose in the year 2015. The High Court claimed </w:t>
      </w:r>
      <w:r w:rsidRPr="00A23D12">
        <w:rPr>
          <w:rFonts w:ascii="Arial" w:hAnsi="Arial" w:cs="Arial"/>
          <w:b/>
          <w:i/>
          <w:noProof/>
          <w:color w:val="000000" w:themeColor="text1"/>
          <w:sz w:val="22"/>
          <w:szCs w:val="22"/>
        </w:rPr>
        <w:t xml:space="preserve">VW </w:t>
      </w:r>
      <w:r w:rsidRPr="00A23D12">
        <w:rPr>
          <w:rFonts w:ascii="Arial" w:hAnsi="Arial" w:cs="Arial"/>
          <w:noProof/>
          <w:color w:val="000000" w:themeColor="text1"/>
          <w:sz w:val="22"/>
          <w:szCs w:val="22"/>
        </w:rPr>
        <w:t xml:space="preserve">had installed </w:t>
      </w:r>
      <w:r w:rsidRPr="00A23D12">
        <w:rPr>
          <w:rFonts w:ascii="Arial" w:hAnsi="Arial" w:cs="Arial"/>
          <w:b/>
          <w:i/>
          <w:noProof/>
          <w:color w:val="000000" w:themeColor="text1"/>
          <w:sz w:val="22"/>
          <w:szCs w:val="22"/>
        </w:rPr>
        <w:t>cheating devices</w:t>
      </w:r>
      <w:r w:rsidRPr="00A23D12">
        <w:rPr>
          <w:rFonts w:ascii="Arial" w:hAnsi="Arial" w:cs="Arial"/>
          <w:noProof/>
          <w:color w:val="000000" w:themeColor="text1"/>
          <w:sz w:val="22"/>
          <w:szCs w:val="22"/>
        </w:rPr>
        <w:t xml:space="preserve"> in the vehicles that led to negative consequences and for that reason, the company had to pay back a penalty of £193m to more than 90,000 drivers in England and Wales (</w:t>
      </w:r>
      <w:r w:rsidRPr="00A23D12">
        <w:rPr>
          <w:rFonts w:ascii="Arial" w:hAnsi="Arial" w:cs="Arial"/>
          <w:noProof/>
          <w:color w:val="000000" w:themeColor="text1"/>
          <w:sz w:val="22"/>
          <w:szCs w:val="22"/>
          <w:highlight w:val="white"/>
        </w:rPr>
        <w:t>Mačaitytė and Virbašiūtė, 2018</w:t>
      </w:r>
      <w:r w:rsidRPr="00A23D12">
        <w:rPr>
          <w:rFonts w:ascii="Arial" w:hAnsi="Arial" w:cs="Arial"/>
          <w:noProof/>
          <w:color w:val="000000" w:themeColor="text1"/>
          <w:sz w:val="22"/>
          <w:szCs w:val="22"/>
        </w:rPr>
        <w:t xml:space="preserve">). </w:t>
      </w:r>
    </w:p>
    <w:p w14:paraId="4E385023" w14:textId="18F04107" w:rsidR="003F23E0" w:rsidRPr="00A23D12" w:rsidRDefault="00000000" w:rsidP="00A23D12">
      <w:pPr>
        <w:ind w:firstLine="720"/>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Since 2018 the company has been working with all of its resources and strategies to reconcile the brand name. The financial value of the company has been </w:t>
      </w:r>
      <w:r w:rsidRPr="00A23D12">
        <w:rPr>
          <w:rFonts w:ascii="Arial" w:hAnsi="Arial" w:cs="Arial"/>
          <w:noProof/>
          <w:color w:val="000000" w:themeColor="text1"/>
          <w:sz w:val="22"/>
          <w:szCs w:val="22"/>
        </w:rPr>
        <w:lastRenderedPageBreak/>
        <w:t>very strong and organised and it has helped the company by providing opportunities in the market by omitting the usage of nitrogen dioxide that has affected numerous people as per the case study (</w:t>
      </w:r>
      <w:r w:rsidRPr="00A23D12">
        <w:rPr>
          <w:rFonts w:ascii="Arial" w:hAnsi="Arial" w:cs="Arial"/>
          <w:noProof/>
          <w:color w:val="000000" w:themeColor="text1"/>
          <w:sz w:val="22"/>
          <w:szCs w:val="22"/>
          <w:highlight w:val="white"/>
        </w:rPr>
        <w:t>Bai, 2021</w:t>
      </w:r>
      <w:r w:rsidRPr="00A23D12">
        <w:rPr>
          <w:rFonts w:ascii="Arial" w:hAnsi="Arial" w:cs="Arial"/>
          <w:noProof/>
          <w:color w:val="000000" w:themeColor="text1"/>
          <w:sz w:val="22"/>
          <w:szCs w:val="22"/>
        </w:rPr>
        <w:t xml:space="preserve">). The company has generated a revenue of </w:t>
      </w:r>
      <w:r w:rsidRPr="00A23D12">
        <w:rPr>
          <w:rFonts w:ascii="Arial" w:hAnsi="Arial" w:cs="Arial"/>
          <w:b/>
          <w:bCs/>
          <w:i/>
          <w:iCs/>
          <w:noProof/>
          <w:color w:val="000000" w:themeColor="text1"/>
          <w:sz w:val="22"/>
          <w:szCs w:val="22"/>
          <w:highlight w:val="white"/>
        </w:rPr>
        <w:t>$278,538</w:t>
      </w:r>
      <w:r w:rsidRPr="00A23D12">
        <w:rPr>
          <w:rFonts w:ascii="Arial" w:hAnsi="Arial" w:cs="Arial"/>
          <w:noProof/>
          <w:color w:val="000000" w:themeColor="text1"/>
          <w:sz w:val="22"/>
          <w:szCs w:val="22"/>
          <w:highlight w:val="white"/>
        </w:rPr>
        <w:t xml:space="preserve"> in 2018 which has </w:t>
      </w:r>
      <w:r w:rsidRPr="00A23D12">
        <w:rPr>
          <w:rFonts w:ascii="Arial" w:hAnsi="Arial" w:cs="Arial"/>
          <w:b/>
          <w:bCs/>
          <w:i/>
          <w:iCs/>
          <w:noProof/>
          <w:color w:val="000000" w:themeColor="text1"/>
          <w:sz w:val="22"/>
          <w:szCs w:val="22"/>
          <w:highlight w:val="white"/>
        </w:rPr>
        <w:t>emerged as $296,012 million in the year 2021</w:t>
      </w:r>
      <w:r w:rsidRPr="00A23D12">
        <w:rPr>
          <w:rFonts w:ascii="Arial" w:hAnsi="Arial" w:cs="Arial"/>
          <w:noProof/>
          <w:color w:val="000000" w:themeColor="text1"/>
          <w:sz w:val="22"/>
          <w:szCs w:val="22"/>
          <w:highlight w:val="white"/>
        </w:rPr>
        <w:t>.</w:t>
      </w:r>
      <w:r w:rsidRPr="00A23D12">
        <w:rPr>
          <w:rFonts w:ascii="Arial" w:hAnsi="Arial" w:cs="Arial"/>
          <w:noProof/>
          <w:color w:val="000000" w:themeColor="text1"/>
          <w:sz w:val="22"/>
          <w:szCs w:val="22"/>
        </w:rPr>
        <w:t xml:space="preserve"> The company has provided legal costs for </w:t>
      </w:r>
      <w:r w:rsidRPr="00A23D12">
        <w:rPr>
          <w:rFonts w:ascii="Arial" w:hAnsi="Arial" w:cs="Arial"/>
          <w:b/>
          <w:bCs/>
          <w:i/>
          <w:iCs/>
          <w:noProof/>
          <w:color w:val="000000" w:themeColor="text1"/>
          <w:sz w:val="22"/>
          <w:szCs w:val="22"/>
        </w:rPr>
        <w:t>about $242 million to apologise to the customers</w:t>
      </w:r>
      <w:r w:rsidRPr="00A23D12">
        <w:rPr>
          <w:rFonts w:ascii="Arial" w:hAnsi="Arial" w:cs="Arial"/>
          <w:noProof/>
          <w:color w:val="000000" w:themeColor="text1"/>
          <w:sz w:val="22"/>
          <w:szCs w:val="22"/>
        </w:rPr>
        <w:t xml:space="preserve">. The company has also made the workforce much more skilled by training them. The employees have a </w:t>
      </w:r>
      <w:r w:rsidRPr="00A23D12">
        <w:rPr>
          <w:rFonts w:ascii="Arial" w:hAnsi="Arial" w:cs="Arial"/>
          <w:b/>
          <w:i/>
          <w:noProof/>
          <w:color w:val="000000" w:themeColor="text1"/>
          <w:sz w:val="22"/>
          <w:szCs w:val="22"/>
        </w:rPr>
        <w:t>better understanding of the responsibility of the job by removing the two-mode software installed in the EA189 vehicles that have been claimed to ruin the lives of the people</w:t>
      </w:r>
      <w:r w:rsidRPr="00A23D12">
        <w:rPr>
          <w:rFonts w:ascii="Arial" w:hAnsi="Arial" w:cs="Arial"/>
          <w:noProof/>
          <w:color w:val="000000" w:themeColor="text1"/>
          <w:sz w:val="22"/>
          <w:szCs w:val="22"/>
        </w:rPr>
        <w:t xml:space="preserve">. As of 2018, the number of employees in VW was </w:t>
      </w:r>
      <w:r w:rsidRPr="00A23D12">
        <w:rPr>
          <w:rFonts w:ascii="Arial" w:hAnsi="Arial" w:cs="Arial"/>
          <w:b/>
          <w:bCs/>
          <w:i/>
          <w:iCs/>
          <w:noProof/>
          <w:color w:val="000000" w:themeColor="text1"/>
          <w:sz w:val="22"/>
          <w:szCs w:val="22"/>
        </w:rPr>
        <w:t>656,000 which will increase to 668,000 in 2022.</w:t>
      </w:r>
      <w:r w:rsidRPr="00A23D12">
        <w:rPr>
          <w:rFonts w:ascii="Arial" w:hAnsi="Arial" w:cs="Arial"/>
          <w:noProof/>
          <w:color w:val="000000" w:themeColor="text1"/>
          <w:sz w:val="22"/>
          <w:szCs w:val="22"/>
        </w:rPr>
        <w:t xml:space="preserve"> A large number of employees have been working in an organised way to help the company generate a good amount of revenue. The employees have been working dedicatedly for the past five years and that has helped the company gain back their trust in England and Wales. The brand image of the company has been gaining trust by rebuilding it in the global marketplace. In 2018, the company made a record of </w:t>
      </w:r>
      <w:r w:rsidRPr="00A23D12">
        <w:rPr>
          <w:rFonts w:ascii="Arial" w:hAnsi="Arial" w:cs="Arial"/>
          <w:b/>
          <w:bCs/>
          <w:i/>
          <w:iCs/>
          <w:noProof/>
          <w:color w:val="000000" w:themeColor="text1"/>
          <w:sz w:val="22"/>
          <w:szCs w:val="22"/>
        </w:rPr>
        <w:t>selling 6.24 million vehicles globally but in the last year, the production of the company vehicles reduced to 4.9 million</w:t>
      </w:r>
      <w:r w:rsidRPr="00A23D12">
        <w:rPr>
          <w:rFonts w:ascii="Arial" w:hAnsi="Arial" w:cs="Arial"/>
          <w:noProof/>
          <w:color w:val="000000" w:themeColor="text1"/>
          <w:sz w:val="22"/>
          <w:szCs w:val="22"/>
        </w:rPr>
        <w:t xml:space="preserve"> vehicles due to the pandemic situation and the weaker organisational structure. As per the reports of the past five years the company has been highly adaptable to the global marketplace by putting an end to the </w:t>
      </w:r>
      <w:r w:rsidRPr="00A23D12">
        <w:rPr>
          <w:rFonts w:ascii="Arial" w:hAnsi="Arial" w:cs="Arial"/>
          <w:b/>
          <w:i/>
          <w:noProof/>
          <w:color w:val="000000" w:themeColor="text1"/>
          <w:sz w:val="22"/>
          <w:szCs w:val="22"/>
        </w:rPr>
        <w:t xml:space="preserve">diesel gate </w:t>
      </w:r>
      <w:r w:rsidRPr="00A23D12">
        <w:rPr>
          <w:rFonts w:ascii="Arial" w:hAnsi="Arial" w:cs="Arial"/>
          <w:noProof/>
          <w:color w:val="000000" w:themeColor="text1"/>
          <w:sz w:val="22"/>
          <w:szCs w:val="22"/>
        </w:rPr>
        <w:t>settlement. Further, the organisational culture of the company has been much more valuable and organised which has helped to gain more advantage in the competitive marketplace (</w:t>
      </w:r>
      <w:r w:rsidRPr="00A23D12">
        <w:rPr>
          <w:rFonts w:ascii="Arial" w:hAnsi="Arial" w:cs="Arial"/>
          <w:noProof/>
          <w:color w:val="000000" w:themeColor="text1"/>
          <w:sz w:val="22"/>
          <w:szCs w:val="22"/>
          <w:highlight w:val="white"/>
        </w:rPr>
        <w:t>Jong and van der Linde, 2020</w:t>
      </w:r>
      <w:r w:rsidRPr="00A23D12">
        <w:rPr>
          <w:rFonts w:ascii="Arial" w:hAnsi="Arial" w:cs="Arial"/>
          <w:noProof/>
          <w:color w:val="000000" w:themeColor="text1"/>
          <w:sz w:val="22"/>
          <w:szCs w:val="22"/>
        </w:rPr>
        <w:t xml:space="preserve">). In 2018 the company was still recovering from the scandal that arose due to the installation of cheating devices but recently the company has been found to have coped with the organizational issues. With the organised team, the company has been successful in rebuilding trust back again by omitting the usage of cheating devices in the vehicles. </w:t>
      </w:r>
    </w:p>
    <w:p w14:paraId="616726C1" w14:textId="77777777" w:rsidR="003F23E0" w:rsidRPr="00A23D12" w:rsidRDefault="00000000" w:rsidP="00A23D12">
      <w:pPr>
        <w:pStyle w:val="Heading3"/>
        <w:jc w:val="center"/>
        <w:rPr>
          <w:rFonts w:cs="Arial"/>
          <w:noProof/>
          <w:color w:val="000000" w:themeColor="text1"/>
          <w:sz w:val="22"/>
          <w:szCs w:val="22"/>
        </w:rPr>
      </w:pPr>
      <w:bookmarkStart w:id="14" w:name="_Toc112072918"/>
      <w:r w:rsidRPr="00A23D12">
        <w:rPr>
          <w:rFonts w:cs="Arial"/>
          <w:noProof/>
          <w:color w:val="000000" w:themeColor="text1"/>
          <w:sz w:val="22"/>
          <w:szCs w:val="22"/>
        </w:rPr>
        <w:lastRenderedPageBreak/>
        <w:t>2.1 Analyse to what extent the company has aligned its resources and capabilities to its current business strategies</w:t>
      </w:r>
      <w:bookmarkEnd w:id="14"/>
    </w:p>
    <w:p w14:paraId="4D46A45C" w14:textId="77777777" w:rsidR="003F23E0" w:rsidRPr="00A23D12" w:rsidRDefault="00000000" w:rsidP="00A23D12">
      <w:pPr>
        <w:ind w:firstLine="720"/>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The company with the high financial resources solved the legal payment of £193m to the 90,000 drivers in Wales and England in 2015 </w:t>
      </w:r>
      <w:r w:rsidRPr="00A23D12">
        <w:rPr>
          <w:rFonts w:ascii="Arial" w:hAnsi="Arial" w:cs="Arial"/>
          <w:b/>
          <w:i/>
          <w:noProof/>
          <w:color w:val="000000" w:themeColor="text1"/>
          <w:sz w:val="22"/>
          <w:szCs w:val="22"/>
        </w:rPr>
        <w:t>[referred to the case study]</w:t>
      </w:r>
      <w:r w:rsidRPr="00A23D12">
        <w:rPr>
          <w:rFonts w:ascii="Arial" w:hAnsi="Arial" w:cs="Arial"/>
          <w:noProof/>
          <w:color w:val="000000" w:themeColor="text1"/>
          <w:sz w:val="22"/>
          <w:szCs w:val="22"/>
        </w:rPr>
        <w:t xml:space="preserve">. The company had taken the opportunity to increase the customer base with </w:t>
      </w:r>
      <w:r w:rsidRPr="00A23D12">
        <w:rPr>
          <w:rFonts w:ascii="Arial" w:hAnsi="Arial" w:cs="Arial"/>
          <w:b/>
          <w:bCs/>
          <w:i/>
          <w:iCs/>
          <w:noProof/>
          <w:color w:val="000000" w:themeColor="text1"/>
          <w:sz w:val="22"/>
          <w:szCs w:val="22"/>
        </w:rPr>
        <w:t>the replacement of two-mode software for EA189 vehicles</w:t>
      </w:r>
      <w:r w:rsidRPr="00A23D12">
        <w:rPr>
          <w:rFonts w:ascii="Arial" w:hAnsi="Arial" w:cs="Arial"/>
          <w:noProof/>
          <w:color w:val="000000" w:themeColor="text1"/>
          <w:sz w:val="22"/>
          <w:szCs w:val="22"/>
        </w:rPr>
        <w:t xml:space="preserve"> </w:t>
      </w:r>
      <w:r w:rsidRPr="00A23D12">
        <w:rPr>
          <w:rFonts w:ascii="Arial" w:hAnsi="Arial" w:cs="Arial"/>
          <w:b/>
          <w:i/>
          <w:noProof/>
          <w:color w:val="000000" w:themeColor="text1"/>
          <w:sz w:val="22"/>
          <w:szCs w:val="22"/>
        </w:rPr>
        <w:t>[referred to the case study]</w:t>
      </w:r>
      <w:r w:rsidRPr="00A23D12">
        <w:rPr>
          <w:rFonts w:ascii="Arial" w:hAnsi="Arial" w:cs="Arial"/>
          <w:noProof/>
          <w:color w:val="000000" w:themeColor="text1"/>
          <w:sz w:val="22"/>
          <w:szCs w:val="22"/>
        </w:rPr>
        <w:t xml:space="preserve">. The company has a total employee count of </w:t>
      </w:r>
      <w:r w:rsidRPr="00A23D12">
        <w:rPr>
          <w:rFonts w:ascii="Arial" w:hAnsi="Arial" w:cs="Arial"/>
          <w:b/>
          <w:bCs/>
          <w:i/>
          <w:iCs/>
          <w:noProof/>
          <w:color w:val="000000" w:themeColor="text1"/>
          <w:sz w:val="22"/>
          <w:szCs w:val="22"/>
        </w:rPr>
        <w:t>662,275 which remained stable at the end of 2020</w:t>
      </w:r>
      <w:r w:rsidRPr="00A23D12">
        <w:rPr>
          <w:rFonts w:ascii="Arial" w:hAnsi="Arial" w:cs="Arial"/>
          <w:noProof/>
          <w:color w:val="000000" w:themeColor="text1"/>
          <w:sz w:val="22"/>
          <w:szCs w:val="22"/>
        </w:rPr>
        <w:t xml:space="preserve"> (</w:t>
      </w:r>
      <w:r w:rsidRPr="00A23D12">
        <w:rPr>
          <w:rFonts w:ascii="Arial" w:hAnsi="Arial" w:cs="Arial"/>
          <w:noProof/>
          <w:color w:val="000000" w:themeColor="text1"/>
          <w:sz w:val="22"/>
          <w:szCs w:val="22"/>
          <w:highlight w:val="white"/>
        </w:rPr>
        <w:t>Volkswagenag, 2022e)</w:t>
      </w:r>
      <w:r w:rsidRPr="00A23D12">
        <w:rPr>
          <w:rFonts w:ascii="Arial" w:hAnsi="Arial" w:cs="Arial"/>
          <w:noProof/>
          <w:color w:val="000000" w:themeColor="text1"/>
          <w:sz w:val="22"/>
          <w:szCs w:val="22"/>
        </w:rPr>
        <w:t>. The company is empowering the transformation with the intervention of human rights policy. The group has signed a Zukunft</w:t>
      </w:r>
      <w:r w:rsidRPr="00A23D12">
        <w:rPr>
          <w:rFonts w:ascii="Arial" w:hAnsi="Arial" w:cs="Arial"/>
          <w:b/>
          <w:i/>
          <w:noProof/>
          <w:color w:val="000000" w:themeColor="text1"/>
          <w:sz w:val="22"/>
          <w:szCs w:val="22"/>
        </w:rPr>
        <w:t xml:space="preserve"> agreement in 2020 for digital transformation</w:t>
      </w:r>
      <w:r w:rsidRPr="00A23D12">
        <w:rPr>
          <w:rFonts w:ascii="Arial" w:hAnsi="Arial" w:cs="Arial"/>
          <w:noProof/>
          <w:color w:val="000000" w:themeColor="text1"/>
          <w:sz w:val="22"/>
          <w:szCs w:val="22"/>
        </w:rPr>
        <w:t xml:space="preserve"> (</w:t>
      </w:r>
      <w:r w:rsidRPr="00A23D12">
        <w:rPr>
          <w:rFonts w:ascii="Arial" w:hAnsi="Arial" w:cs="Arial"/>
          <w:noProof/>
          <w:color w:val="000000" w:themeColor="text1"/>
          <w:sz w:val="22"/>
          <w:szCs w:val="22"/>
          <w:highlight w:val="white"/>
        </w:rPr>
        <w:t xml:space="preserve">Volkswagenag, 2022e). The company has implemented New Auto Strategy in the year 2025 to reinvent the workplace. The automobile and strong bands of the company can help in completing this strategy. The revenue sources of the company would be taken into the account for making electric cars and mobility services and the software would be boosted by the technology of autonomous technology.  For </w:t>
      </w:r>
      <w:r w:rsidR="005406C4" w:rsidRPr="00A23D12">
        <w:rPr>
          <w:rFonts w:ascii="Arial" w:hAnsi="Arial" w:cs="Arial"/>
          <w:b/>
          <w:bCs/>
          <w:i/>
          <w:iCs/>
          <w:noProof/>
          <w:color w:val="000000" w:themeColor="text1"/>
          <w:sz w:val="22"/>
          <w:szCs w:val="22"/>
          <w:highlight w:val="white"/>
        </w:rPr>
        <w:t>Transform</w:t>
      </w:r>
      <w:r w:rsidRPr="00A23D12">
        <w:rPr>
          <w:rFonts w:ascii="Arial" w:hAnsi="Arial" w:cs="Arial"/>
          <w:b/>
          <w:bCs/>
          <w:i/>
          <w:iCs/>
          <w:noProof/>
          <w:color w:val="000000" w:themeColor="text1"/>
          <w:sz w:val="22"/>
          <w:szCs w:val="22"/>
          <w:highlight w:val="white"/>
        </w:rPr>
        <w:t xml:space="preserve"> 2025+, the company will invest about 2.5 Billion Euros in 'e-offensive' and "e-mobility".</w:t>
      </w:r>
      <w:r w:rsidRPr="00A23D12">
        <w:rPr>
          <w:rFonts w:ascii="Arial" w:hAnsi="Arial" w:cs="Arial"/>
          <w:noProof/>
          <w:color w:val="000000" w:themeColor="text1"/>
          <w:sz w:val="22"/>
          <w:szCs w:val="22"/>
          <w:highlight w:val="white"/>
        </w:rPr>
        <w:t xml:space="preserve"> </w:t>
      </w:r>
    </w:p>
    <w:p w14:paraId="2A1C4CFE" w14:textId="612AB247" w:rsidR="003F23E0" w:rsidRPr="00A23D12" w:rsidRDefault="00000000" w:rsidP="00A23D12">
      <w:pPr>
        <w:pStyle w:val="Heading2"/>
        <w:jc w:val="center"/>
        <w:rPr>
          <w:rFonts w:cs="Arial"/>
          <w:noProof/>
          <w:sz w:val="22"/>
          <w:szCs w:val="22"/>
        </w:rPr>
      </w:pPr>
      <w:bookmarkStart w:id="15" w:name="_Toc112072919"/>
      <w:r w:rsidRPr="00A23D12">
        <w:rPr>
          <w:rFonts w:cs="Arial"/>
          <w:noProof/>
          <w:sz w:val="22"/>
          <w:szCs w:val="22"/>
        </w:rPr>
        <w:t>3. Analysing how VW has tried to become more competitive while taking into consideration sustainability and the environment.</w:t>
      </w:r>
      <w:bookmarkEnd w:id="15"/>
    </w:p>
    <w:p w14:paraId="1AC27183" w14:textId="1FDF231F" w:rsidR="00DB51FF" w:rsidRPr="00A23D12" w:rsidRDefault="00000000" w:rsidP="00A23D12">
      <w:pPr>
        <w:ind w:firstLine="720"/>
        <w:rPr>
          <w:rFonts w:ascii="Arial" w:hAnsi="Arial" w:cs="Arial"/>
          <w:noProof/>
          <w:sz w:val="22"/>
          <w:szCs w:val="22"/>
          <w:lang w:eastAsia="en-US"/>
        </w:rPr>
      </w:pPr>
      <w:r w:rsidRPr="00A23D12">
        <w:rPr>
          <w:rFonts w:ascii="Arial" w:hAnsi="Arial" w:cs="Arial"/>
          <w:noProof/>
          <w:color w:val="000000"/>
          <w:sz w:val="22"/>
          <w:szCs w:val="22"/>
          <w:lang w:eastAsia="en-US"/>
        </w:rPr>
        <w:t xml:space="preserve">In terms of achieving competitive advancements, certain organisations like Volkswagen (VW) have to look at their sustainability approaches in the way of protecting various environmental assets. As opined by </w:t>
      </w:r>
      <w:r w:rsidRPr="00A23D12">
        <w:rPr>
          <w:rFonts w:ascii="Arial" w:hAnsi="Arial" w:cs="Arial"/>
          <w:noProof/>
          <w:color w:val="000000"/>
          <w:sz w:val="22"/>
          <w:szCs w:val="22"/>
          <w:shd w:val="clear" w:color="auto" w:fill="FFFFFF"/>
          <w:lang w:eastAsia="en-US"/>
        </w:rPr>
        <w:t xml:space="preserve">Danso </w:t>
      </w:r>
      <w:r w:rsidR="00D712C3" w:rsidRPr="00A23D12">
        <w:rPr>
          <w:rFonts w:ascii="Arial" w:hAnsi="Arial" w:cs="Arial"/>
          <w:i/>
          <w:iCs/>
          <w:noProof/>
          <w:color w:val="000000"/>
          <w:sz w:val="22"/>
          <w:szCs w:val="22"/>
          <w:shd w:val="clear" w:color="auto" w:fill="FFFFFF"/>
          <w:lang w:eastAsia="en-US"/>
        </w:rPr>
        <w:t xml:space="preserve">et al. </w:t>
      </w:r>
      <w:r w:rsidRPr="00A23D12">
        <w:rPr>
          <w:rFonts w:ascii="Arial" w:hAnsi="Arial" w:cs="Arial"/>
          <w:noProof/>
          <w:color w:val="000000"/>
          <w:sz w:val="22"/>
          <w:szCs w:val="22"/>
          <w:lang w:eastAsia="en-US"/>
        </w:rPr>
        <w:t xml:space="preserve">(2019), with the help of </w:t>
      </w:r>
      <w:r w:rsidRPr="00A23D12">
        <w:rPr>
          <w:rFonts w:ascii="Arial" w:hAnsi="Arial" w:cs="Arial"/>
          <w:b/>
          <w:bCs/>
          <w:i/>
          <w:iCs/>
          <w:noProof/>
          <w:color w:val="000000"/>
          <w:sz w:val="22"/>
          <w:szCs w:val="22"/>
          <w:lang w:eastAsia="en-US"/>
        </w:rPr>
        <w:t>“proactive environmental strategies”</w:t>
      </w:r>
      <w:r w:rsidRPr="00A23D12">
        <w:rPr>
          <w:rFonts w:ascii="Arial" w:hAnsi="Arial" w:cs="Arial"/>
          <w:noProof/>
          <w:color w:val="000000"/>
          <w:sz w:val="22"/>
          <w:szCs w:val="22"/>
          <w:lang w:eastAsia="en-US"/>
        </w:rPr>
        <w:t xml:space="preserve"> various business firms in challenging circumstances can ensure their success as well as strong performance while emphasising their competitive strategies respectively. In accordance with VW’s </w:t>
      </w:r>
      <w:r w:rsidRPr="00A23D12">
        <w:rPr>
          <w:rFonts w:ascii="Arial" w:hAnsi="Arial" w:cs="Arial"/>
          <w:b/>
          <w:bCs/>
          <w:i/>
          <w:iCs/>
          <w:noProof/>
          <w:color w:val="000000"/>
          <w:sz w:val="22"/>
          <w:szCs w:val="22"/>
          <w:lang w:eastAsia="en-US"/>
        </w:rPr>
        <w:t>“Dieselgate”</w:t>
      </w:r>
      <w:r w:rsidRPr="00A23D12">
        <w:rPr>
          <w:rFonts w:ascii="Arial" w:hAnsi="Arial" w:cs="Arial"/>
          <w:noProof/>
          <w:color w:val="000000"/>
          <w:sz w:val="22"/>
          <w:szCs w:val="22"/>
          <w:lang w:eastAsia="en-US"/>
        </w:rPr>
        <w:t xml:space="preserve"> scandal, the organisation has taken certain steps of apologising in front of its </w:t>
      </w:r>
      <w:r w:rsidRPr="00A23D12">
        <w:rPr>
          <w:rFonts w:ascii="Arial" w:hAnsi="Arial" w:cs="Arial"/>
          <w:b/>
          <w:bCs/>
          <w:i/>
          <w:iCs/>
          <w:noProof/>
          <w:color w:val="000000"/>
          <w:sz w:val="22"/>
          <w:szCs w:val="22"/>
          <w:lang w:eastAsia="en-US"/>
        </w:rPr>
        <w:t>70000 client meets while providing a significant amount of</w:t>
      </w:r>
      <w:r w:rsidRPr="00A23D12">
        <w:rPr>
          <w:rFonts w:ascii="Arial" w:hAnsi="Arial" w:cs="Arial"/>
          <w:noProof/>
          <w:color w:val="000000"/>
          <w:sz w:val="22"/>
          <w:szCs w:val="22"/>
          <w:lang w:eastAsia="en-US"/>
        </w:rPr>
        <w:t xml:space="preserve"> </w:t>
      </w:r>
      <w:r w:rsidRPr="00A23D12">
        <w:rPr>
          <w:rFonts w:ascii="Arial" w:hAnsi="Arial" w:cs="Arial"/>
          <w:b/>
          <w:bCs/>
          <w:i/>
          <w:iCs/>
          <w:noProof/>
          <w:color w:val="000000"/>
          <w:sz w:val="22"/>
          <w:szCs w:val="22"/>
          <w:lang w:eastAsia="en-US"/>
        </w:rPr>
        <w:t>193 million GBP alongside replacing their fraudulent devices, especially in their EA189 vehicles</w:t>
      </w:r>
      <w:r w:rsidRPr="00A23D12">
        <w:rPr>
          <w:rFonts w:ascii="Arial" w:hAnsi="Arial" w:cs="Arial"/>
          <w:noProof/>
          <w:color w:val="000000"/>
          <w:sz w:val="22"/>
          <w:szCs w:val="22"/>
          <w:lang w:eastAsia="en-US"/>
        </w:rPr>
        <w:t xml:space="preserve"> </w:t>
      </w:r>
      <w:r w:rsidRPr="00A23D12">
        <w:rPr>
          <w:rFonts w:ascii="Arial" w:hAnsi="Arial" w:cs="Arial"/>
          <w:noProof/>
          <w:color w:val="000000"/>
          <w:sz w:val="22"/>
          <w:szCs w:val="22"/>
          <w:lang w:eastAsia="en-US"/>
        </w:rPr>
        <w:lastRenderedPageBreak/>
        <w:t>[</w:t>
      </w:r>
      <w:r w:rsidRPr="00A23D12">
        <w:rPr>
          <w:rFonts w:ascii="Arial" w:hAnsi="Arial" w:cs="Arial"/>
          <w:b/>
          <w:bCs/>
          <w:i/>
          <w:iCs/>
          <w:noProof/>
          <w:color w:val="000000"/>
          <w:sz w:val="22"/>
          <w:szCs w:val="22"/>
          <w:lang w:eastAsia="en-US"/>
        </w:rPr>
        <w:t>Referred to the assessment brief</w:t>
      </w:r>
      <w:r w:rsidRPr="00A23D12">
        <w:rPr>
          <w:rFonts w:ascii="Arial" w:hAnsi="Arial" w:cs="Arial"/>
          <w:noProof/>
          <w:color w:val="000000"/>
          <w:sz w:val="22"/>
          <w:szCs w:val="22"/>
          <w:lang w:eastAsia="en-US"/>
        </w:rPr>
        <w:t xml:space="preserve">]. VW has integrated its sustainability initiative through protecting its bottom line approaches while incorporating three p’s like “Profit”, </w:t>
      </w:r>
      <w:r w:rsidRPr="00A23D12">
        <w:rPr>
          <w:rFonts w:ascii="Arial" w:hAnsi="Arial" w:cs="Arial"/>
          <w:b/>
          <w:bCs/>
          <w:i/>
          <w:iCs/>
          <w:noProof/>
          <w:color w:val="000000"/>
          <w:sz w:val="22"/>
          <w:szCs w:val="22"/>
          <w:lang w:eastAsia="en-US"/>
        </w:rPr>
        <w:t>“People” and the “Planet”</w:t>
      </w:r>
      <w:r w:rsidRPr="00A23D12">
        <w:rPr>
          <w:rFonts w:ascii="Arial" w:hAnsi="Arial" w:cs="Arial"/>
          <w:noProof/>
          <w:color w:val="000000"/>
          <w:sz w:val="22"/>
          <w:szCs w:val="22"/>
          <w:lang w:eastAsia="en-US"/>
        </w:rPr>
        <w:t xml:space="preserve"> respectively. In a profit context, the organisation has taken the initiative of replacing its fraudulent devices of mitigating the risk of emission data manipulation while attracting customers to buy their new vehicles. In people, certain steps of choosing alternative solutions for renewable energy while saving the harmful emission of “Nitrogen-di-oxide” as well as paying a significant amount of </w:t>
      </w:r>
      <w:r w:rsidRPr="00A23D12">
        <w:rPr>
          <w:rFonts w:ascii="Arial" w:hAnsi="Arial" w:cs="Arial"/>
          <w:b/>
          <w:bCs/>
          <w:i/>
          <w:iCs/>
          <w:noProof/>
          <w:color w:val="000000"/>
          <w:sz w:val="22"/>
          <w:szCs w:val="22"/>
          <w:lang w:eastAsia="en-US"/>
        </w:rPr>
        <w:t>193 million GBP for 90,000 UK drivers as well</w:t>
      </w:r>
      <w:r w:rsidRPr="00A23D12">
        <w:rPr>
          <w:rFonts w:ascii="Arial" w:hAnsi="Arial" w:cs="Arial"/>
          <w:noProof/>
          <w:color w:val="000000"/>
          <w:sz w:val="22"/>
          <w:szCs w:val="22"/>
          <w:lang w:eastAsia="en-US"/>
        </w:rPr>
        <w:t xml:space="preserve"> [</w:t>
      </w:r>
      <w:r w:rsidRPr="00A23D12">
        <w:rPr>
          <w:rFonts w:ascii="Arial" w:hAnsi="Arial" w:cs="Arial"/>
          <w:b/>
          <w:bCs/>
          <w:i/>
          <w:iCs/>
          <w:noProof/>
          <w:color w:val="000000"/>
          <w:sz w:val="22"/>
          <w:szCs w:val="22"/>
          <w:lang w:eastAsia="en-US"/>
        </w:rPr>
        <w:t>Referred to the assessment brief</w:t>
      </w:r>
      <w:r w:rsidRPr="00A23D12">
        <w:rPr>
          <w:rFonts w:ascii="Arial" w:hAnsi="Arial" w:cs="Arial"/>
          <w:noProof/>
          <w:color w:val="000000"/>
          <w:sz w:val="22"/>
          <w:szCs w:val="22"/>
          <w:lang w:eastAsia="en-US"/>
        </w:rPr>
        <w:t>]. In the planet context, new cars with alternative energy sources and replacement of the fraudulent car devices would be helpful for VW in terms of safeguarding the environment especially in mitigating harmful carbon footprints as well.   </w:t>
      </w:r>
    </w:p>
    <w:p w14:paraId="30895BC6" w14:textId="3325DCA5" w:rsidR="00DB51FF" w:rsidRPr="00A23D12" w:rsidRDefault="00000000" w:rsidP="00A23D12">
      <w:pPr>
        <w:ind w:firstLine="720"/>
        <w:rPr>
          <w:rFonts w:ascii="Arial" w:hAnsi="Arial" w:cs="Arial"/>
          <w:noProof/>
          <w:sz w:val="22"/>
          <w:szCs w:val="22"/>
          <w:lang w:eastAsia="en-US"/>
        </w:rPr>
      </w:pPr>
      <w:r w:rsidRPr="00A23D12">
        <w:rPr>
          <w:rFonts w:ascii="Arial" w:hAnsi="Arial" w:cs="Arial"/>
          <w:noProof/>
          <w:color w:val="000000"/>
          <w:sz w:val="22"/>
          <w:szCs w:val="22"/>
          <w:lang w:eastAsia="en-US"/>
        </w:rPr>
        <w:t>For replacing the fraudulent devices, the organisation has assured its potential customers to monitor accurate terms of</w:t>
      </w:r>
      <w:r w:rsidRPr="00A23D12">
        <w:rPr>
          <w:rFonts w:ascii="Arial" w:hAnsi="Arial" w:cs="Arial"/>
          <w:b/>
          <w:bCs/>
          <w:i/>
          <w:iCs/>
          <w:noProof/>
          <w:color w:val="000000"/>
          <w:sz w:val="22"/>
          <w:szCs w:val="22"/>
          <w:lang w:eastAsia="en-US"/>
        </w:rPr>
        <w:t xml:space="preserve"> “nitrogen-di-oxide” emission</w:t>
      </w:r>
      <w:r w:rsidRPr="00A23D12">
        <w:rPr>
          <w:rFonts w:ascii="Arial" w:hAnsi="Arial" w:cs="Arial"/>
          <w:noProof/>
          <w:color w:val="000000"/>
          <w:sz w:val="22"/>
          <w:szCs w:val="22"/>
          <w:lang w:eastAsia="en-US"/>
        </w:rPr>
        <w:t xml:space="preserve">. With this certain step, the new vehicle could meet the EU standards of air pollution as compared to their previous position of up to </w:t>
      </w:r>
      <w:r w:rsidRPr="00A23D12">
        <w:rPr>
          <w:rFonts w:ascii="Arial" w:hAnsi="Arial" w:cs="Arial"/>
          <w:b/>
          <w:bCs/>
          <w:i/>
          <w:iCs/>
          <w:noProof/>
          <w:color w:val="000000"/>
          <w:sz w:val="22"/>
          <w:szCs w:val="22"/>
          <w:lang w:eastAsia="en-US"/>
        </w:rPr>
        <w:t>40 times higher harmful emissions in the UK within 2023</w:t>
      </w:r>
      <w:r w:rsidRPr="00A23D12">
        <w:rPr>
          <w:rFonts w:ascii="Arial" w:hAnsi="Arial" w:cs="Arial"/>
          <w:noProof/>
          <w:color w:val="000000"/>
          <w:sz w:val="22"/>
          <w:szCs w:val="22"/>
          <w:lang w:eastAsia="en-US"/>
        </w:rPr>
        <w:t xml:space="preserve"> (BBC, 2022). On the other hand, specific replacements of these fraudulent devices with the new technology guidances of “NewAuto” strategies while following both the “</w:t>
      </w:r>
      <w:r w:rsidRPr="00A23D12">
        <w:rPr>
          <w:rFonts w:ascii="Arial" w:hAnsi="Arial" w:cs="Arial"/>
          <w:b/>
          <w:bCs/>
          <w:i/>
          <w:iCs/>
          <w:noProof/>
          <w:color w:val="000000"/>
          <w:sz w:val="22"/>
          <w:szCs w:val="22"/>
          <w:lang w:eastAsia="en-US"/>
        </w:rPr>
        <w:t>World Business Council for Sustainable development” (WBCSD)</w:t>
      </w:r>
      <w:r w:rsidRPr="00A23D12">
        <w:rPr>
          <w:rFonts w:ascii="Arial" w:hAnsi="Arial" w:cs="Arial"/>
          <w:noProof/>
          <w:color w:val="000000"/>
          <w:sz w:val="22"/>
          <w:szCs w:val="22"/>
          <w:lang w:eastAsia="en-US"/>
        </w:rPr>
        <w:t xml:space="preserve"> and </w:t>
      </w:r>
      <w:r w:rsidRPr="00A23D12">
        <w:rPr>
          <w:rFonts w:ascii="Arial" w:hAnsi="Arial" w:cs="Arial"/>
          <w:b/>
          <w:bCs/>
          <w:i/>
          <w:iCs/>
          <w:noProof/>
          <w:color w:val="000000"/>
          <w:sz w:val="22"/>
          <w:szCs w:val="22"/>
          <w:lang w:eastAsia="en-US"/>
        </w:rPr>
        <w:t>Net Zero 2050”</w:t>
      </w:r>
      <w:r w:rsidRPr="00A23D12">
        <w:rPr>
          <w:rFonts w:ascii="Arial" w:hAnsi="Arial" w:cs="Arial"/>
          <w:noProof/>
          <w:color w:val="000000"/>
          <w:sz w:val="22"/>
          <w:szCs w:val="22"/>
          <w:lang w:eastAsia="en-US"/>
        </w:rPr>
        <w:t xml:space="preserve"> initiative of the UK government as well (Volkswagenag, 202</w:t>
      </w:r>
      <w:r w:rsidR="00714786" w:rsidRPr="00A23D12">
        <w:rPr>
          <w:rFonts w:ascii="Arial" w:hAnsi="Arial" w:cs="Arial"/>
          <w:noProof/>
          <w:color w:val="000000"/>
          <w:sz w:val="22"/>
          <w:szCs w:val="22"/>
          <w:lang w:eastAsia="en-US"/>
        </w:rPr>
        <w:t>2c</w:t>
      </w:r>
      <w:r w:rsidRPr="00A23D12">
        <w:rPr>
          <w:rFonts w:ascii="Arial" w:hAnsi="Arial" w:cs="Arial"/>
          <w:noProof/>
          <w:color w:val="000000"/>
          <w:sz w:val="22"/>
          <w:szCs w:val="22"/>
          <w:lang w:eastAsia="en-US"/>
        </w:rPr>
        <w:t xml:space="preserve">). With an accurate implication of this initiative, VW has ensured to reduce almost 70% of the total emission from its vehicles in the EU nations especially in the </w:t>
      </w:r>
      <w:r w:rsidRPr="00A23D12">
        <w:rPr>
          <w:rFonts w:ascii="Arial" w:hAnsi="Arial" w:cs="Arial"/>
          <w:b/>
          <w:bCs/>
          <w:i/>
          <w:iCs/>
          <w:noProof/>
          <w:color w:val="000000"/>
          <w:sz w:val="22"/>
          <w:szCs w:val="22"/>
          <w:lang w:eastAsia="en-US"/>
        </w:rPr>
        <w:t>UK while following the UN’s estimation about “the global pollution” within 2050.</w:t>
      </w:r>
      <w:r w:rsidRPr="00A23D12">
        <w:rPr>
          <w:rFonts w:ascii="Arial" w:hAnsi="Arial" w:cs="Arial"/>
          <w:noProof/>
          <w:color w:val="000000"/>
          <w:sz w:val="22"/>
          <w:szCs w:val="22"/>
          <w:lang w:eastAsia="en-US"/>
        </w:rPr>
        <w:t> </w:t>
      </w:r>
    </w:p>
    <w:p w14:paraId="209282B7" w14:textId="7DEF44F9" w:rsidR="00DB51FF" w:rsidRPr="00A23D12" w:rsidRDefault="00000000" w:rsidP="00A23D12">
      <w:pPr>
        <w:rPr>
          <w:rFonts w:ascii="Arial" w:hAnsi="Arial" w:cs="Arial"/>
          <w:noProof/>
          <w:sz w:val="22"/>
          <w:szCs w:val="22"/>
          <w:lang w:eastAsia="en-US"/>
        </w:rPr>
      </w:pPr>
      <w:r w:rsidRPr="00A23D12">
        <w:rPr>
          <w:rFonts w:ascii="Arial" w:hAnsi="Arial" w:cs="Arial"/>
          <w:noProof/>
          <w:color w:val="000000"/>
          <w:sz w:val="22"/>
          <w:szCs w:val="22"/>
          <w:lang w:eastAsia="en-US"/>
        </w:rPr>
        <w:t xml:space="preserve">As per the view of </w:t>
      </w:r>
      <w:r w:rsidRPr="00A23D12">
        <w:rPr>
          <w:rFonts w:ascii="Arial" w:hAnsi="Arial" w:cs="Arial"/>
          <w:noProof/>
          <w:color w:val="000000"/>
          <w:sz w:val="22"/>
          <w:szCs w:val="22"/>
          <w:shd w:val="clear" w:color="auto" w:fill="FFFFFF"/>
          <w:lang w:eastAsia="en-US"/>
        </w:rPr>
        <w:t xml:space="preserve">Alola </w:t>
      </w:r>
      <w:r w:rsidR="00D712C3" w:rsidRPr="00A23D12">
        <w:rPr>
          <w:rFonts w:ascii="Arial" w:hAnsi="Arial" w:cs="Arial"/>
          <w:i/>
          <w:iCs/>
          <w:noProof/>
          <w:color w:val="000000"/>
          <w:sz w:val="22"/>
          <w:szCs w:val="22"/>
          <w:shd w:val="clear" w:color="auto" w:fill="FFFFFF"/>
          <w:lang w:eastAsia="en-US"/>
        </w:rPr>
        <w:t xml:space="preserve">et al. </w:t>
      </w:r>
      <w:r w:rsidRPr="00A23D12">
        <w:rPr>
          <w:rFonts w:ascii="Arial" w:hAnsi="Arial" w:cs="Arial"/>
          <w:noProof/>
          <w:color w:val="000000"/>
          <w:sz w:val="22"/>
          <w:szCs w:val="22"/>
          <w:lang w:eastAsia="en-US"/>
        </w:rPr>
        <w:t xml:space="preserve">(2019), with the help of switching from </w:t>
      </w:r>
      <w:r w:rsidRPr="00A23D12">
        <w:rPr>
          <w:rFonts w:ascii="Arial" w:hAnsi="Arial" w:cs="Arial"/>
          <w:b/>
          <w:bCs/>
          <w:i/>
          <w:iCs/>
          <w:noProof/>
          <w:color w:val="000000"/>
          <w:sz w:val="22"/>
          <w:szCs w:val="22"/>
          <w:lang w:eastAsia="en-US"/>
        </w:rPr>
        <w:t xml:space="preserve">“high-carbon energy” </w:t>
      </w:r>
      <w:r w:rsidRPr="00A23D12">
        <w:rPr>
          <w:rFonts w:ascii="Arial" w:hAnsi="Arial" w:cs="Arial"/>
          <w:noProof/>
          <w:color w:val="000000"/>
          <w:sz w:val="22"/>
          <w:szCs w:val="22"/>
          <w:lang w:eastAsia="en-US"/>
        </w:rPr>
        <w:t xml:space="preserve">to </w:t>
      </w:r>
      <w:r w:rsidRPr="00A23D12">
        <w:rPr>
          <w:rFonts w:ascii="Arial" w:hAnsi="Arial" w:cs="Arial"/>
          <w:b/>
          <w:bCs/>
          <w:i/>
          <w:iCs/>
          <w:noProof/>
          <w:color w:val="000000"/>
          <w:sz w:val="22"/>
          <w:szCs w:val="22"/>
          <w:lang w:eastAsia="en-US"/>
        </w:rPr>
        <w:t xml:space="preserve">“alternative energy like renewables”, </w:t>
      </w:r>
      <w:r w:rsidRPr="00A23D12">
        <w:rPr>
          <w:rFonts w:ascii="Arial" w:hAnsi="Arial" w:cs="Arial"/>
          <w:noProof/>
          <w:color w:val="000000"/>
          <w:sz w:val="22"/>
          <w:szCs w:val="22"/>
          <w:lang w:eastAsia="en-US"/>
        </w:rPr>
        <w:t xml:space="preserve">certain organisations can be helpful in generating effective business strategies alongside reducing the harmful impact of global warming. Regarding this review, VW has taken the certain initiative of the </w:t>
      </w:r>
      <w:r w:rsidRPr="00A23D12">
        <w:rPr>
          <w:rFonts w:ascii="Arial" w:hAnsi="Arial" w:cs="Arial"/>
          <w:b/>
          <w:bCs/>
          <w:i/>
          <w:iCs/>
          <w:noProof/>
          <w:color w:val="000000"/>
          <w:sz w:val="22"/>
          <w:szCs w:val="22"/>
          <w:lang w:eastAsia="en-US"/>
        </w:rPr>
        <w:t>“GoToZero '' mission</w:t>
      </w:r>
      <w:r w:rsidRPr="00A23D12">
        <w:rPr>
          <w:rFonts w:ascii="Arial" w:hAnsi="Arial" w:cs="Arial"/>
          <w:noProof/>
          <w:color w:val="000000"/>
          <w:sz w:val="22"/>
          <w:szCs w:val="22"/>
          <w:lang w:eastAsia="en-US"/>
        </w:rPr>
        <w:t xml:space="preserve"> while focusing on reducing significant </w:t>
      </w:r>
      <w:r w:rsidRPr="00A23D12">
        <w:rPr>
          <w:rFonts w:ascii="Arial" w:hAnsi="Arial" w:cs="Arial"/>
          <w:b/>
          <w:bCs/>
          <w:i/>
          <w:iCs/>
          <w:noProof/>
          <w:color w:val="000000"/>
          <w:sz w:val="22"/>
          <w:szCs w:val="22"/>
          <w:lang w:eastAsia="en-US"/>
        </w:rPr>
        <w:t>“carbon-emission footprints' ' throughout</w:t>
      </w:r>
      <w:r w:rsidRPr="00A23D12">
        <w:rPr>
          <w:rFonts w:ascii="Arial" w:hAnsi="Arial" w:cs="Arial"/>
          <w:noProof/>
          <w:color w:val="000000"/>
          <w:sz w:val="22"/>
          <w:szCs w:val="22"/>
          <w:lang w:eastAsia="en-US"/>
        </w:rPr>
        <w:t xml:space="preserve"> their new vehicles within 2050 (</w:t>
      </w:r>
      <w:r w:rsidR="00714786" w:rsidRPr="00A23D12">
        <w:rPr>
          <w:rFonts w:ascii="Arial" w:hAnsi="Arial" w:cs="Arial"/>
          <w:noProof/>
          <w:color w:val="000000"/>
          <w:sz w:val="22"/>
          <w:szCs w:val="22"/>
          <w:lang w:eastAsia="en-US"/>
        </w:rPr>
        <w:t>Volkswagenag, 2022c</w:t>
      </w:r>
      <w:r w:rsidRPr="00A23D12">
        <w:rPr>
          <w:rFonts w:ascii="Arial" w:hAnsi="Arial" w:cs="Arial"/>
          <w:noProof/>
          <w:color w:val="000000"/>
          <w:sz w:val="22"/>
          <w:szCs w:val="22"/>
          <w:lang w:eastAsia="en-US"/>
        </w:rPr>
        <w:t xml:space="preserve">). The </w:t>
      </w:r>
      <w:r w:rsidRPr="00A23D12">
        <w:rPr>
          <w:rFonts w:ascii="Arial" w:hAnsi="Arial" w:cs="Arial"/>
          <w:noProof/>
          <w:color w:val="000000"/>
          <w:sz w:val="22"/>
          <w:szCs w:val="22"/>
          <w:lang w:eastAsia="en-US"/>
        </w:rPr>
        <w:lastRenderedPageBreak/>
        <w:t>organisation has been following a certain manufacturing ecosystem of</w:t>
      </w:r>
      <w:r w:rsidRPr="00A23D12">
        <w:rPr>
          <w:rFonts w:ascii="Arial" w:hAnsi="Arial" w:cs="Arial"/>
          <w:b/>
          <w:bCs/>
          <w:i/>
          <w:iCs/>
          <w:noProof/>
          <w:color w:val="000000"/>
          <w:sz w:val="22"/>
          <w:szCs w:val="22"/>
          <w:lang w:eastAsia="en-US"/>
        </w:rPr>
        <w:t xml:space="preserve"> “raw materials extraction to end-of-life”</w:t>
      </w:r>
      <w:r w:rsidRPr="00A23D12">
        <w:rPr>
          <w:rFonts w:ascii="Arial" w:hAnsi="Arial" w:cs="Arial"/>
          <w:noProof/>
          <w:color w:val="000000"/>
          <w:sz w:val="22"/>
          <w:szCs w:val="22"/>
          <w:lang w:eastAsia="en-US"/>
        </w:rPr>
        <w:t xml:space="preserve"> in its several vehicles while following various determinants like </w:t>
      </w:r>
      <w:r w:rsidRPr="00A23D12">
        <w:rPr>
          <w:rFonts w:ascii="Arial" w:hAnsi="Arial" w:cs="Arial"/>
          <w:b/>
          <w:bCs/>
          <w:i/>
          <w:iCs/>
          <w:noProof/>
          <w:color w:val="000000"/>
          <w:sz w:val="22"/>
          <w:szCs w:val="22"/>
          <w:lang w:eastAsia="en-US"/>
        </w:rPr>
        <w:t>“compliance with environmental regulations”, “standards and voluntary commitments” and “skilled employees acquisition”</w:t>
      </w:r>
      <w:r w:rsidRPr="00A23D12">
        <w:rPr>
          <w:rFonts w:ascii="Arial" w:hAnsi="Arial" w:cs="Arial"/>
          <w:noProof/>
          <w:color w:val="000000"/>
          <w:sz w:val="22"/>
          <w:szCs w:val="22"/>
          <w:lang w:eastAsia="en-US"/>
        </w:rPr>
        <w:t xml:space="preserve"> in regards to basic prerequisite of this initiative respectively (Volkswagenag, 2022a). </w:t>
      </w:r>
    </w:p>
    <w:p w14:paraId="2FAD5A68" w14:textId="359A21F0" w:rsidR="00DB51FF" w:rsidRPr="00A23D12" w:rsidRDefault="00000000" w:rsidP="00A23D12">
      <w:pPr>
        <w:ind w:firstLine="720"/>
        <w:rPr>
          <w:rFonts w:ascii="Arial" w:hAnsi="Arial" w:cs="Arial"/>
          <w:b/>
          <w:noProof/>
          <w:color w:val="000000" w:themeColor="text1"/>
          <w:sz w:val="22"/>
          <w:szCs w:val="22"/>
        </w:rPr>
      </w:pPr>
      <w:r w:rsidRPr="00A23D12">
        <w:rPr>
          <w:rFonts w:ascii="Arial" w:hAnsi="Arial" w:cs="Arial"/>
          <w:noProof/>
          <w:color w:val="000000"/>
          <w:sz w:val="22"/>
          <w:szCs w:val="22"/>
          <w:lang w:eastAsia="en-US"/>
        </w:rPr>
        <w:t xml:space="preserve">On the other hand, the organisation has focused on implicating its enhanced </w:t>
      </w:r>
      <w:r w:rsidRPr="00A23D12">
        <w:rPr>
          <w:rFonts w:ascii="Arial" w:hAnsi="Arial" w:cs="Arial"/>
          <w:b/>
          <w:bCs/>
          <w:i/>
          <w:iCs/>
          <w:noProof/>
          <w:color w:val="000000"/>
          <w:sz w:val="22"/>
          <w:szCs w:val="22"/>
          <w:lang w:eastAsia="en-US"/>
        </w:rPr>
        <w:t>“environmental compliments management system”</w:t>
      </w:r>
      <w:r w:rsidRPr="00A23D12">
        <w:rPr>
          <w:rFonts w:ascii="Arial" w:hAnsi="Arial" w:cs="Arial"/>
          <w:noProof/>
          <w:color w:val="000000"/>
          <w:sz w:val="22"/>
          <w:szCs w:val="22"/>
          <w:lang w:eastAsia="en-US"/>
        </w:rPr>
        <w:t xml:space="preserve"> in terms of safeguarding any data fraudulent from the car devices throughout this "GoToZero" initiative while focusing on any misleading information and compliance breach of its potential customers in sustaining their business position. With the implication of these implications, the organisation has recorded its sales growth of around 15600 cars in December 2020 as compared to 14,687 cars in 2019 after the "Dieselgate" scandal (Statista, 2022b). As a result, VW has already appointed its </w:t>
      </w:r>
      <w:r w:rsidRPr="00A23D12">
        <w:rPr>
          <w:rFonts w:ascii="Arial" w:hAnsi="Arial" w:cs="Arial"/>
          <w:b/>
          <w:bCs/>
          <w:i/>
          <w:iCs/>
          <w:noProof/>
          <w:color w:val="000000"/>
          <w:sz w:val="22"/>
          <w:szCs w:val="22"/>
          <w:lang w:eastAsia="en-US"/>
        </w:rPr>
        <w:t>“respective boards of management”</w:t>
      </w:r>
      <w:r w:rsidRPr="00A23D12">
        <w:rPr>
          <w:rFonts w:ascii="Arial" w:hAnsi="Arial" w:cs="Arial"/>
          <w:noProof/>
          <w:color w:val="000000"/>
          <w:sz w:val="22"/>
          <w:szCs w:val="22"/>
          <w:lang w:eastAsia="en-US"/>
        </w:rPr>
        <w:t xml:space="preserve"> in terms of selecting various emission standards for its vehicles with </w:t>
      </w:r>
      <w:r w:rsidRPr="00A23D12">
        <w:rPr>
          <w:rFonts w:ascii="Arial" w:hAnsi="Arial" w:cs="Arial"/>
          <w:b/>
          <w:bCs/>
          <w:i/>
          <w:iCs/>
          <w:noProof/>
          <w:color w:val="000000"/>
          <w:sz w:val="22"/>
          <w:szCs w:val="22"/>
          <w:lang w:eastAsia="en-US"/>
        </w:rPr>
        <w:t>“energy-efficiency standards”</w:t>
      </w:r>
      <w:r w:rsidRPr="00A23D12">
        <w:rPr>
          <w:rFonts w:ascii="Arial" w:hAnsi="Arial" w:cs="Arial"/>
          <w:noProof/>
          <w:color w:val="000000"/>
          <w:sz w:val="22"/>
          <w:szCs w:val="22"/>
          <w:lang w:eastAsia="en-US"/>
        </w:rPr>
        <w:t xml:space="preserve"> while selecting better approaches for sustaining its competitive advances, especially in the UK market (</w:t>
      </w:r>
      <w:r w:rsidR="00714786" w:rsidRPr="00A23D12">
        <w:rPr>
          <w:rFonts w:ascii="Arial" w:hAnsi="Arial" w:cs="Arial"/>
          <w:noProof/>
          <w:color w:val="000000"/>
          <w:sz w:val="22"/>
          <w:szCs w:val="22"/>
          <w:lang w:eastAsia="en-US"/>
        </w:rPr>
        <w:t>Volkswagenag, 2022c</w:t>
      </w:r>
      <w:r w:rsidRPr="00A23D12">
        <w:rPr>
          <w:rFonts w:ascii="Arial" w:hAnsi="Arial" w:cs="Arial"/>
          <w:noProof/>
          <w:color w:val="000000"/>
          <w:sz w:val="22"/>
          <w:szCs w:val="22"/>
          <w:lang w:eastAsia="en-US"/>
        </w:rPr>
        <w:t>).</w:t>
      </w:r>
    </w:p>
    <w:p w14:paraId="28721CE7" w14:textId="77777777" w:rsidR="003F23E0" w:rsidRPr="00A23D12" w:rsidRDefault="00000000" w:rsidP="00A23D12">
      <w:pPr>
        <w:rPr>
          <w:rFonts w:ascii="Arial" w:hAnsi="Arial" w:cs="Arial"/>
          <w:noProof/>
          <w:color w:val="000000" w:themeColor="text1"/>
          <w:sz w:val="22"/>
          <w:szCs w:val="22"/>
        </w:rPr>
      </w:pPr>
      <w:r w:rsidRPr="00A23D12">
        <w:rPr>
          <w:rFonts w:ascii="Arial" w:hAnsi="Arial" w:cs="Arial"/>
          <w:b/>
          <w:noProof/>
          <w:color w:val="000000" w:themeColor="text1"/>
          <w:sz w:val="22"/>
          <w:szCs w:val="22"/>
        </w:rPr>
        <w:t xml:space="preserve"> </w:t>
      </w:r>
      <w:r w:rsidR="00500D8A" w:rsidRPr="00A23D12">
        <w:rPr>
          <w:rFonts w:ascii="Arial" w:hAnsi="Arial" w:cs="Arial"/>
          <w:b/>
          <w:noProof/>
          <w:color w:val="000000" w:themeColor="text1"/>
          <w:sz w:val="22"/>
          <w:szCs w:val="22"/>
        </w:rPr>
        <w:t>“Volkswagen Group was formed</w:t>
      </w:r>
      <w:r w:rsidR="00500D8A" w:rsidRPr="00A23D12">
        <w:rPr>
          <w:rFonts w:ascii="Arial" w:hAnsi="Arial" w:cs="Arial"/>
          <w:noProof/>
          <w:color w:val="000000" w:themeColor="text1"/>
          <w:sz w:val="22"/>
          <w:szCs w:val="22"/>
        </w:rPr>
        <w:t xml:space="preserve"> in 2021 and it proposed a New Auto Strategy in advancing electric mobility and establishing new areas to maintain the value chain of the business. Promoting integrity and compliances in SCM, the firm wants to be established in the global market (</w:t>
      </w:r>
      <w:r w:rsidR="00500D8A" w:rsidRPr="00A23D12">
        <w:rPr>
          <w:rFonts w:ascii="Arial" w:hAnsi="Arial" w:cs="Arial"/>
          <w:noProof/>
          <w:color w:val="000000" w:themeColor="text1"/>
          <w:sz w:val="22"/>
          <w:szCs w:val="22"/>
          <w:highlight w:val="white"/>
        </w:rPr>
        <w:t>Volkswagenag, 2022c)</w:t>
      </w:r>
      <w:r w:rsidR="00500D8A" w:rsidRPr="00A23D12">
        <w:rPr>
          <w:rFonts w:ascii="Arial" w:hAnsi="Arial" w:cs="Arial"/>
          <w:noProof/>
          <w:color w:val="000000" w:themeColor="text1"/>
          <w:sz w:val="22"/>
          <w:szCs w:val="22"/>
        </w:rPr>
        <w:t>. According to the statement of Herbert Diess, the firm has started to collaborate with new industries in the UK and it has focused to be more modern and innovative in future (</w:t>
      </w:r>
      <w:r w:rsidR="00500D8A" w:rsidRPr="00A23D12">
        <w:rPr>
          <w:rFonts w:ascii="Arial" w:hAnsi="Arial" w:cs="Arial"/>
          <w:noProof/>
          <w:color w:val="000000" w:themeColor="text1"/>
          <w:sz w:val="22"/>
          <w:szCs w:val="22"/>
          <w:highlight w:val="white"/>
        </w:rPr>
        <w:t>Volkswagenag, 2022c)</w:t>
      </w:r>
      <w:r w:rsidR="00500D8A" w:rsidRPr="00A23D12">
        <w:rPr>
          <w:rFonts w:ascii="Arial" w:hAnsi="Arial" w:cs="Arial"/>
          <w:noProof/>
          <w:color w:val="000000" w:themeColor="text1"/>
          <w:sz w:val="22"/>
          <w:szCs w:val="22"/>
        </w:rPr>
        <w:t>. Job security and profitability have also been taken as equal consideration for tackling sustainability challenges. KPIs and targets associated with KPIs include the companies of Bugatti to analyse decarbonisation index(DCI), and the reduction of the environmental impact of production (UEP) since October 2021 (</w:t>
      </w:r>
      <w:r w:rsidR="00500D8A" w:rsidRPr="00A23D12">
        <w:rPr>
          <w:rFonts w:ascii="Arial" w:hAnsi="Arial" w:cs="Arial"/>
          <w:noProof/>
          <w:color w:val="000000" w:themeColor="text1"/>
          <w:sz w:val="22"/>
          <w:szCs w:val="22"/>
          <w:highlight w:val="white"/>
        </w:rPr>
        <w:t>Volkswagenag, 2022c)</w:t>
      </w:r>
      <w:r w:rsidR="00500D8A" w:rsidRPr="00A23D12">
        <w:rPr>
          <w:rFonts w:ascii="Arial" w:hAnsi="Arial" w:cs="Arial"/>
          <w:noProof/>
          <w:color w:val="000000" w:themeColor="text1"/>
          <w:sz w:val="22"/>
          <w:szCs w:val="22"/>
        </w:rPr>
        <w:t xml:space="preserve">. The report of the company has audited a limited voluntary assurance engagement proposed with ISAE 3000 to prepare the non-financial report with the </w:t>
      </w:r>
      <w:r w:rsidR="00500D8A" w:rsidRPr="00A23D12">
        <w:rPr>
          <w:rFonts w:ascii="Arial" w:hAnsi="Arial" w:cs="Arial"/>
          <w:noProof/>
          <w:color w:val="000000" w:themeColor="text1"/>
          <w:sz w:val="22"/>
          <w:szCs w:val="22"/>
        </w:rPr>
        <w:lastRenderedPageBreak/>
        <w:t>consideration of HGB (</w:t>
      </w:r>
      <w:r w:rsidR="00500D8A" w:rsidRPr="00A23D12">
        <w:rPr>
          <w:rFonts w:ascii="Arial" w:hAnsi="Arial" w:cs="Arial"/>
          <w:noProof/>
          <w:color w:val="000000" w:themeColor="text1"/>
          <w:sz w:val="22"/>
          <w:szCs w:val="22"/>
          <w:highlight w:val="white"/>
        </w:rPr>
        <w:t>Volkswagenag, 2022c)</w:t>
      </w:r>
      <w:r w:rsidR="00500D8A" w:rsidRPr="00A23D12">
        <w:rPr>
          <w:rFonts w:ascii="Arial" w:hAnsi="Arial" w:cs="Arial"/>
          <w:noProof/>
          <w:color w:val="000000" w:themeColor="text1"/>
          <w:sz w:val="22"/>
          <w:szCs w:val="22"/>
        </w:rPr>
        <w:t xml:space="preserve">. Volkswagen Group follows the standards established by international organisations for offsetting measures of CO2 emission. </w:t>
      </w:r>
    </w:p>
    <w:p w14:paraId="3CCB8A95" w14:textId="3E063425" w:rsidR="003F23E0" w:rsidRPr="00A23D12" w:rsidRDefault="00000000" w:rsidP="00A23D12">
      <w:pPr>
        <w:pStyle w:val="Heading2"/>
        <w:jc w:val="center"/>
        <w:rPr>
          <w:rFonts w:cs="Arial"/>
          <w:noProof/>
          <w:sz w:val="22"/>
          <w:szCs w:val="22"/>
          <w:highlight w:val="green"/>
        </w:rPr>
      </w:pPr>
      <w:bookmarkStart w:id="16" w:name="_Toc112072920"/>
      <w:r w:rsidRPr="00A23D12">
        <w:rPr>
          <w:rFonts w:cs="Arial"/>
          <w:noProof/>
          <w:sz w:val="22"/>
          <w:szCs w:val="22"/>
        </w:rPr>
        <w:t xml:space="preserve">4. Recommendations on how further sustainability practices can help the organisation to develop competitive advantages in the </w:t>
      </w:r>
      <w:r w:rsidR="00174347" w:rsidRPr="00A23D12">
        <w:rPr>
          <w:rFonts w:cs="Arial"/>
          <w:noProof/>
          <w:sz w:val="22"/>
          <w:szCs w:val="22"/>
        </w:rPr>
        <w:t>future</w:t>
      </w:r>
      <w:bookmarkEnd w:id="16"/>
    </w:p>
    <w:p w14:paraId="6790469A" w14:textId="77777777" w:rsidR="003F23E0" w:rsidRPr="00A23D12" w:rsidRDefault="00000000" w:rsidP="00A23D12">
      <w:pPr>
        <w:rPr>
          <w:rFonts w:ascii="Arial" w:hAnsi="Arial" w:cs="Arial"/>
          <w:b/>
          <w:noProof/>
          <w:color w:val="000000" w:themeColor="text1"/>
          <w:sz w:val="22"/>
          <w:szCs w:val="22"/>
        </w:rPr>
      </w:pPr>
      <w:r w:rsidRPr="00A23D12">
        <w:rPr>
          <w:rFonts w:ascii="Arial" w:hAnsi="Arial" w:cs="Arial"/>
          <w:b/>
          <w:noProof/>
          <w:color w:val="000000" w:themeColor="text1"/>
          <w:sz w:val="22"/>
          <w:szCs w:val="22"/>
        </w:rPr>
        <w:t>Recommendation 1: Maintaining Transparency</w:t>
      </w:r>
    </w:p>
    <w:p w14:paraId="24F15EEF" w14:textId="77777777" w:rsidR="003F23E0" w:rsidRPr="00A23D12" w:rsidRDefault="00000000" w:rsidP="00A23D12">
      <w:pPr>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From the above discussion, it has been clearly stated how Volkswagen has faced not only some legal challenges but also a huge amount of monetary loss due to their usage of </w:t>
      </w:r>
      <w:r w:rsidRPr="00A23D12">
        <w:rPr>
          <w:rFonts w:ascii="Arial" w:hAnsi="Arial" w:cs="Arial"/>
          <w:b/>
          <w:i/>
          <w:noProof/>
          <w:color w:val="000000" w:themeColor="text1"/>
          <w:sz w:val="22"/>
          <w:szCs w:val="22"/>
        </w:rPr>
        <w:t xml:space="preserve">“emission cheating devices” </w:t>
      </w:r>
      <w:r w:rsidRPr="00A23D12">
        <w:rPr>
          <w:rFonts w:ascii="Arial" w:hAnsi="Arial" w:cs="Arial"/>
          <w:noProof/>
          <w:color w:val="000000" w:themeColor="text1"/>
          <w:sz w:val="22"/>
          <w:szCs w:val="22"/>
        </w:rPr>
        <w:t xml:space="preserve">in their cars. Thus, maintaining transparency is far more important for the manufacturers in their automobile’s </w:t>
      </w:r>
      <w:r w:rsidRPr="00A23D12">
        <w:rPr>
          <w:rFonts w:ascii="Arial" w:hAnsi="Arial" w:cs="Arial"/>
          <w:b/>
          <w:i/>
          <w:noProof/>
          <w:color w:val="000000" w:themeColor="text1"/>
          <w:sz w:val="22"/>
          <w:szCs w:val="22"/>
        </w:rPr>
        <w:t xml:space="preserve">“emission-embedded upstream” </w:t>
      </w:r>
      <w:r w:rsidRPr="00A23D12">
        <w:rPr>
          <w:rFonts w:ascii="Arial" w:hAnsi="Arial" w:cs="Arial"/>
          <w:noProof/>
          <w:color w:val="000000" w:themeColor="text1"/>
          <w:sz w:val="22"/>
          <w:szCs w:val="22"/>
        </w:rPr>
        <w:t xml:space="preserve">functionalities. As per the authors Hannon and Heid (2022), providing the engineers proper training and education on making </w:t>
      </w:r>
      <w:r w:rsidRPr="00A23D12">
        <w:rPr>
          <w:rFonts w:ascii="Arial" w:hAnsi="Arial" w:cs="Arial"/>
          <w:b/>
          <w:i/>
          <w:noProof/>
          <w:color w:val="000000" w:themeColor="text1"/>
          <w:sz w:val="22"/>
          <w:szCs w:val="22"/>
        </w:rPr>
        <w:t>“carbon impact design decisions”</w:t>
      </w:r>
      <w:r w:rsidRPr="00A23D12">
        <w:rPr>
          <w:rFonts w:ascii="Arial" w:hAnsi="Arial" w:cs="Arial"/>
          <w:noProof/>
          <w:color w:val="000000" w:themeColor="text1"/>
          <w:sz w:val="22"/>
          <w:szCs w:val="22"/>
        </w:rPr>
        <w:t xml:space="preserve"> incorporating their carbon footprint goals are also important, which helps to sustain CSR. For achieving high emission performance standards, the procurement teams can work with the sub-suppliers and the suppliers efficiently rebuilding their teams. </w:t>
      </w:r>
    </w:p>
    <w:p w14:paraId="5AD3BA42" w14:textId="77777777" w:rsidR="003F23E0" w:rsidRPr="00A23D12" w:rsidRDefault="00000000" w:rsidP="00A23D12">
      <w:pPr>
        <w:rPr>
          <w:rFonts w:ascii="Arial" w:hAnsi="Arial" w:cs="Arial"/>
          <w:b/>
          <w:noProof/>
          <w:color w:val="000000" w:themeColor="text1"/>
          <w:sz w:val="22"/>
          <w:szCs w:val="22"/>
        </w:rPr>
      </w:pPr>
      <w:r w:rsidRPr="00A23D12">
        <w:rPr>
          <w:rFonts w:ascii="Arial" w:hAnsi="Arial" w:cs="Arial"/>
          <w:b/>
          <w:noProof/>
          <w:color w:val="000000" w:themeColor="text1"/>
          <w:sz w:val="22"/>
          <w:szCs w:val="22"/>
        </w:rPr>
        <w:t>Recommendation 2: Investing in innovation</w:t>
      </w:r>
    </w:p>
    <w:p w14:paraId="079D621A" w14:textId="2F0A9ADD" w:rsidR="003F23E0" w:rsidRPr="00A23D12" w:rsidRDefault="00000000" w:rsidP="00A23D12">
      <w:pPr>
        <w:rPr>
          <w:rFonts w:ascii="Arial" w:hAnsi="Arial" w:cs="Arial"/>
          <w:noProof/>
          <w:color w:val="000000" w:themeColor="text1"/>
          <w:sz w:val="22"/>
          <w:szCs w:val="22"/>
          <w:highlight w:val="white"/>
        </w:rPr>
      </w:pPr>
      <w:r w:rsidRPr="00A23D12">
        <w:rPr>
          <w:rFonts w:ascii="Arial" w:hAnsi="Arial" w:cs="Arial"/>
          <w:noProof/>
          <w:color w:val="000000" w:themeColor="text1"/>
          <w:sz w:val="22"/>
          <w:szCs w:val="22"/>
        </w:rPr>
        <w:t xml:space="preserve">According to </w:t>
      </w:r>
      <w:r w:rsidRPr="00A23D12">
        <w:rPr>
          <w:rFonts w:ascii="Arial" w:hAnsi="Arial" w:cs="Arial"/>
          <w:noProof/>
          <w:color w:val="000000" w:themeColor="text1"/>
          <w:sz w:val="22"/>
          <w:szCs w:val="22"/>
          <w:highlight w:val="white"/>
        </w:rPr>
        <w:t xml:space="preserve">Appunn </w:t>
      </w:r>
      <w:r w:rsidR="00D712C3" w:rsidRPr="00A23D12">
        <w:rPr>
          <w:rFonts w:ascii="Arial" w:hAnsi="Arial" w:cs="Arial"/>
          <w:i/>
          <w:iCs/>
          <w:noProof/>
          <w:color w:val="000000" w:themeColor="text1"/>
          <w:sz w:val="22"/>
          <w:szCs w:val="22"/>
        </w:rPr>
        <w:t xml:space="preserve">et al. </w:t>
      </w:r>
      <w:r w:rsidRPr="00A23D12">
        <w:rPr>
          <w:rFonts w:ascii="Arial" w:hAnsi="Arial" w:cs="Arial"/>
          <w:noProof/>
          <w:color w:val="000000" w:themeColor="text1"/>
          <w:sz w:val="22"/>
          <w:szCs w:val="22"/>
          <w:highlight w:val="white"/>
        </w:rPr>
        <w:t xml:space="preserve">(2021), Germany, the country where Volkswagen has its headquarters, aims to be a GHG-neutral place by the year 2045. Germany's initial goals for </w:t>
      </w:r>
      <w:r w:rsidRPr="00A23D12">
        <w:rPr>
          <w:rFonts w:ascii="Arial" w:hAnsi="Arial" w:cs="Arial"/>
          <w:b/>
          <w:i/>
          <w:noProof/>
          <w:color w:val="000000" w:themeColor="text1"/>
          <w:sz w:val="22"/>
          <w:szCs w:val="22"/>
          <w:highlight w:val="white"/>
        </w:rPr>
        <w:t>reducing GHG</w:t>
      </w:r>
      <w:r w:rsidRPr="00A23D12">
        <w:rPr>
          <w:rFonts w:ascii="Arial" w:hAnsi="Arial" w:cs="Arial"/>
          <w:noProof/>
          <w:color w:val="000000" w:themeColor="text1"/>
          <w:sz w:val="22"/>
          <w:szCs w:val="22"/>
          <w:highlight w:val="white"/>
        </w:rPr>
        <w:t xml:space="preserve"> emissions by approximately</w:t>
      </w:r>
      <w:r w:rsidRPr="00A23D12">
        <w:rPr>
          <w:rFonts w:ascii="Arial" w:hAnsi="Arial" w:cs="Arial"/>
          <w:b/>
          <w:i/>
          <w:noProof/>
          <w:color w:val="000000" w:themeColor="text1"/>
          <w:sz w:val="22"/>
          <w:szCs w:val="22"/>
          <w:highlight w:val="white"/>
        </w:rPr>
        <w:t xml:space="preserve"> 65% by the year 2030 and 88% by 2040</w:t>
      </w:r>
      <w:r w:rsidRPr="00A23D12">
        <w:rPr>
          <w:rFonts w:ascii="Arial" w:hAnsi="Arial" w:cs="Arial"/>
          <w:noProof/>
          <w:color w:val="000000" w:themeColor="text1"/>
          <w:sz w:val="22"/>
          <w:szCs w:val="22"/>
          <w:highlight w:val="white"/>
        </w:rPr>
        <w:t xml:space="preserve"> are some really commendable approaches toward sustainability. The EU, they have decided to keep their 2050 net zero goals as a part of their  Climate Law. This law has also stated their new budget allocation for achieving their sustainability goals. This initiative also indeed focuses on Germany's automobile technology which is by far one of the most developed technologies the other countries look up to. Thus,</w:t>
      </w:r>
      <w:r w:rsidRPr="00A23D12">
        <w:rPr>
          <w:rFonts w:ascii="Arial" w:hAnsi="Arial" w:cs="Arial"/>
          <w:b/>
          <w:i/>
          <w:noProof/>
          <w:color w:val="000000" w:themeColor="text1"/>
          <w:sz w:val="22"/>
          <w:szCs w:val="22"/>
          <w:highlight w:val="white"/>
        </w:rPr>
        <w:t xml:space="preserve"> more investments</w:t>
      </w:r>
      <w:r w:rsidRPr="00A23D12">
        <w:rPr>
          <w:rFonts w:ascii="Arial" w:hAnsi="Arial" w:cs="Arial"/>
          <w:noProof/>
          <w:color w:val="000000" w:themeColor="text1"/>
          <w:sz w:val="22"/>
          <w:szCs w:val="22"/>
          <w:highlight w:val="white"/>
        </w:rPr>
        <w:t xml:space="preserve"> made by the </w:t>
      </w:r>
      <w:r w:rsidRPr="00A23D12">
        <w:rPr>
          <w:rFonts w:ascii="Arial" w:hAnsi="Arial" w:cs="Arial"/>
          <w:b/>
          <w:i/>
          <w:noProof/>
          <w:color w:val="000000" w:themeColor="text1"/>
          <w:sz w:val="22"/>
          <w:szCs w:val="22"/>
          <w:highlight w:val="white"/>
        </w:rPr>
        <w:t xml:space="preserve">German government </w:t>
      </w:r>
      <w:r w:rsidRPr="00A23D12">
        <w:rPr>
          <w:rFonts w:ascii="Arial" w:hAnsi="Arial" w:cs="Arial"/>
          <w:noProof/>
          <w:color w:val="000000" w:themeColor="text1"/>
          <w:sz w:val="22"/>
          <w:szCs w:val="22"/>
          <w:highlight w:val="white"/>
        </w:rPr>
        <w:t xml:space="preserve">can help automobile </w:t>
      </w:r>
      <w:r w:rsidRPr="00A23D12">
        <w:rPr>
          <w:rFonts w:ascii="Arial" w:hAnsi="Arial" w:cs="Arial"/>
          <w:noProof/>
          <w:color w:val="000000" w:themeColor="text1"/>
          <w:sz w:val="22"/>
          <w:szCs w:val="22"/>
          <w:highlight w:val="white"/>
        </w:rPr>
        <w:lastRenderedPageBreak/>
        <w:t xml:space="preserve">companies like </w:t>
      </w:r>
      <w:r w:rsidRPr="00A23D12">
        <w:rPr>
          <w:rFonts w:ascii="Arial" w:hAnsi="Arial" w:cs="Arial"/>
          <w:b/>
          <w:i/>
          <w:noProof/>
          <w:color w:val="000000" w:themeColor="text1"/>
          <w:sz w:val="22"/>
          <w:szCs w:val="22"/>
          <w:highlight w:val="white"/>
        </w:rPr>
        <w:t xml:space="preserve">Volkswagen </w:t>
      </w:r>
      <w:r w:rsidRPr="00A23D12">
        <w:rPr>
          <w:rFonts w:ascii="Arial" w:hAnsi="Arial" w:cs="Arial"/>
          <w:noProof/>
          <w:color w:val="000000" w:themeColor="text1"/>
          <w:sz w:val="22"/>
          <w:szCs w:val="22"/>
          <w:highlight w:val="white"/>
        </w:rPr>
        <w:t>put more effort into their emission control procedures by installing more innovative equipment.</w:t>
      </w:r>
    </w:p>
    <w:p w14:paraId="3BC9370B" w14:textId="77777777" w:rsidR="003F23E0" w:rsidRPr="00A23D12" w:rsidRDefault="00000000" w:rsidP="00A23D12">
      <w:pPr>
        <w:jc w:val="center"/>
        <w:rPr>
          <w:rFonts w:ascii="Arial" w:hAnsi="Arial" w:cs="Arial"/>
          <w:noProof/>
          <w:color w:val="000000" w:themeColor="text1"/>
          <w:sz w:val="22"/>
          <w:szCs w:val="22"/>
          <w:highlight w:val="white"/>
        </w:rPr>
      </w:pPr>
      <w:r w:rsidRPr="00A23D12">
        <w:rPr>
          <w:rFonts w:ascii="Arial" w:hAnsi="Arial" w:cs="Arial"/>
          <w:noProof/>
          <w:color w:val="000000" w:themeColor="text1"/>
          <w:sz w:val="22"/>
          <w:szCs w:val="22"/>
          <w:highlight w:val="white"/>
          <w:lang w:eastAsia="en-US"/>
        </w:rPr>
        <w:drawing>
          <wp:inline distT="114300" distB="114300" distL="114300" distR="114300" wp14:anchorId="595B4793" wp14:editId="1DD5B1B7">
            <wp:extent cx="5731200" cy="41275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5731200" cy="4127500"/>
                    </a:xfrm>
                    <a:prstGeom prst="rect">
                      <a:avLst/>
                    </a:prstGeom>
                    <a:ln w="12700">
                      <a:solidFill>
                        <a:srgbClr val="000000"/>
                      </a:solidFill>
                      <a:prstDash val="solid"/>
                    </a:ln>
                  </pic:spPr>
                </pic:pic>
              </a:graphicData>
            </a:graphic>
          </wp:inline>
        </w:drawing>
      </w:r>
    </w:p>
    <w:p w14:paraId="3151724B" w14:textId="77777777" w:rsidR="003F23E0" w:rsidRPr="00A23D12" w:rsidRDefault="00000000" w:rsidP="00A23D12">
      <w:pPr>
        <w:jc w:val="center"/>
        <w:rPr>
          <w:rFonts w:ascii="Arial" w:hAnsi="Arial" w:cs="Arial"/>
          <w:b/>
          <w:noProof/>
          <w:color w:val="000000" w:themeColor="text1"/>
          <w:sz w:val="22"/>
          <w:szCs w:val="22"/>
          <w:highlight w:val="white"/>
        </w:rPr>
      </w:pPr>
      <w:r w:rsidRPr="00A23D12">
        <w:rPr>
          <w:rFonts w:ascii="Arial" w:hAnsi="Arial" w:cs="Arial"/>
          <w:b/>
          <w:noProof/>
          <w:color w:val="000000" w:themeColor="text1"/>
          <w:sz w:val="22"/>
          <w:szCs w:val="22"/>
          <w:highlight w:val="white"/>
        </w:rPr>
        <w:t>Figure 1: German's emission budget for 2020 to 2030</w:t>
      </w:r>
    </w:p>
    <w:p w14:paraId="1C9A8429" w14:textId="76B93DDF" w:rsidR="003F23E0" w:rsidRPr="00A23D12" w:rsidRDefault="00000000" w:rsidP="00A23D12">
      <w:pPr>
        <w:jc w:val="center"/>
        <w:rPr>
          <w:rFonts w:ascii="Arial" w:hAnsi="Arial" w:cs="Arial"/>
          <w:noProof/>
          <w:color w:val="000000" w:themeColor="text1"/>
          <w:sz w:val="22"/>
          <w:szCs w:val="22"/>
          <w:highlight w:val="white"/>
        </w:rPr>
      </w:pPr>
      <w:r w:rsidRPr="00A23D12">
        <w:rPr>
          <w:rFonts w:ascii="Arial" w:hAnsi="Arial" w:cs="Arial"/>
          <w:noProof/>
          <w:color w:val="000000" w:themeColor="text1"/>
          <w:sz w:val="22"/>
          <w:szCs w:val="22"/>
          <w:highlight w:val="white"/>
        </w:rPr>
        <w:t xml:space="preserve">(Source: Appunn </w:t>
      </w:r>
      <w:r w:rsidR="00D712C3" w:rsidRPr="00A23D12">
        <w:rPr>
          <w:rFonts w:ascii="Arial" w:hAnsi="Arial" w:cs="Arial"/>
          <w:i/>
          <w:iCs/>
          <w:noProof/>
          <w:color w:val="000000" w:themeColor="text1"/>
          <w:sz w:val="22"/>
          <w:szCs w:val="22"/>
        </w:rPr>
        <w:t xml:space="preserve">et al. </w:t>
      </w:r>
      <w:r w:rsidRPr="00A23D12">
        <w:rPr>
          <w:rFonts w:ascii="Arial" w:hAnsi="Arial" w:cs="Arial"/>
          <w:noProof/>
          <w:color w:val="000000" w:themeColor="text1"/>
          <w:sz w:val="22"/>
          <w:szCs w:val="22"/>
          <w:highlight w:val="white"/>
        </w:rPr>
        <w:t>2021)</w:t>
      </w:r>
    </w:p>
    <w:p w14:paraId="6ECCD55C" w14:textId="77777777" w:rsidR="003F23E0" w:rsidRPr="00A23D12" w:rsidRDefault="00000000" w:rsidP="00A23D12">
      <w:pPr>
        <w:rPr>
          <w:rFonts w:ascii="Arial" w:hAnsi="Arial" w:cs="Arial"/>
          <w:b/>
          <w:noProof/>
          <w:color w:val="000000" w:themeColor="text1"/>
          <w:sz w:val="22"/>
          <w:szCs w:val="22"/>
        </w:rPr>
      </w:pPr>
      <w:r w:rsidRPr="00A23D12">
        <w:rPr>
          <w:rFonts w:ascii="Arial" w:hAnsi="Arial" w:cs="Arial"/>
          <w:b/>
          <w:noProof/>
          <w:color w:val="000000" w:themeColor="text1"/>
          <w:sz w:val="22"/>
          <w:szCs w:val="22"/>
        </w:rPr>
        <w:t>Recommendation 3: Adopting new approaches to Manufacturing</w:t>
      </w:r>
    </w:p>
    <w:p w14:paraId="43221AAA" w14:textId="44E2DA41" w:rsidR="003F23E0" w:rsidRPr="00A23D12" w:rsidRDefault="00000000" w:rsidP="00A23D12">
      <w:pPr>
        <w:rPr>
          <w:rFonts w:ascii="Arial" w:hAnsi="Arial" w:cs="Arial"/>
          <w:noProof/>
          <w:color w:val="000000" w:themeColor="text1"/>
          <w:sz w:val="22"/>
          <w:szCs w:val="22"/>
          <w:highlight w:val="white"/>
        </w:rPr>
      </w:pPr>
      <w:r w:rsidRPr="00A23D12">
        <w:rPr>
          <w:rFonts w:ascii="Arial" w:hAnsi="Arial" w:cs="Arial"/>
          <w:noProof/>
          <w:color w:val="000000" w:themeColor="text1"/>
          <w:sz w:val="22"/>
          <w:szCs w:val="22"/>
        </w:rPr>
        <w:t xml:space="preserve">As stated by </w:t>
      </w:r>
      <w:r w:rsidRPr="00A23D12">
        <w:rPr>
          <w:rFonts w:ascii="Arial" w:hAnsi="Arial" w:cs="Arial"/>
          <w:noProof/>
          <w:color w:val="000000" w:themeColor="text1"/>
          <w:sz w:val="22"/>
          <w:szCs w:val="22"/>
          <w:highlight w:val="white"/>
        </w:rPr>
        <w:t xml:space="preserve">Hillyer (2019), the automobile manufacturers have taken some of their robust initiatives for making some dramatic changes in regard to climate change and responding towards sustainability. For more than a hundred years, most automotive companies or car makers have used the same old assemblage of </w:t>
      </w:r>
      <w:r w:rsidRPr="00A23D12">
        <w:rPr>
          <w:rFonts w:ascii="Arial" w:hAnsi="Arial" w:cs="Arial"/>
          <w:b/>
          <w:i/>
          <w:noProof/>
          <w:color w:val="000000" w:themeColor="text1"/>
          <w:sz w:val="22"/>
          <w:szCs w:val="22"/>
          <w:highlight w:val="white"/>
        </w:rPr>
        <w:t>“internal combustion engine and the mechanical transmission”</w:t>
      </w:r>
      <w:r w:rsidRPr="00A23D12">
        <w:rPr>
          <w:rFonts w:ascii="Arial" w:hAnsi="Arial" w:cs="Arial"/>
          <w:noProof/>
          <w:color w:val="000000" w:themeColor="text1"/>
          <w:sz w:val="22"/>
          <w:szCs w:val="22"/>
          <w:highlight w:val="white"/>
        </w:rPr>
        <w:t>. Thus, in this new age of automobile innovation, the car manufacturing companies, especially</w:t>
      </w:r>
      <w:r w:rsidRPr="00A23D12">
        <w:rPr>
          <w:rFonts w:ascii="Arial" w:hAnsi="Arial" w:cs="Arial"/>
          <w:b/>
          <w:i/>
          <w:noProof/>
          <w:color w:val="000000" w:themeColor="text1"/>
          <w:sz w:val="22"/>
          <w:szCs w:val="22"/>
          <w:highlight w:val="white"/>
        </w:rPr>
        <w:t xml:space="preserve"> Volkswagen</w:t>
      </w:r>
      <w:r w:rsidRPr="00A23D12">
        <w:rPr>
          <w:rFonts w:ascii="Arial" w:hAnsi="Arial" w:cs="Arial"/>
          <w:noProof/>
          <w:color w:val="000000" w:themeColor="text1"/>
          <w:sz w:val="22"/>
          <w:szCs w:val="22"/>
          <w:highlight w:val="white"/>
        </w:rPr>
        <w:t xml:space="preserve"> must act on their </w:t>
      </w:r>
      <w:r w:rsidRPr="00A23D12">
        <w:rPr>
          <w:rFonts w:ascii="Arial" w:hAnsi="Arial" w:cs="Arial"/>
          <w:b/>
          <w:i/>
          <w:noProof/>
          <w:color w:val="000000" w:themeColor="text1"/>
          <w:sz w:val="22"/>
          <w:szCs w:val="22"/>
          <w:highlight w:val="white"/>
        </w:rPr>
        <w:t>“EV manufacturing”</w:t>
      </w:r>
      <w:r w:rsidRPr="00A23D12">
        <w:rPr>
          <w:rFonts w:ascii="Arial" w:hAnsi="Arial" w:cs="Arial"/>
          <w:noProof/>
          <w:color w:val="000000" w:themeColor="text1"/>
          <w:sz w:val="22"/>
          <w:szCs w:val="22"/>
          <w:highlight w:val="white"/>
        </w:rPr>
        <w:t xml:space="preserve"> by using electric motors supported by large batteries. As there are very few EVs running on the roads (less than 2%), the number must be increased rapidly and thus their demands also will go higher in the market. </w:t>
      </w:r>
      <w:r w:rsidRPr="00A23D12">
        <w:rPr>
          <w:rFonts w:ascii="Arial" w:hAnsi="Arial" w:cs="Arial"/>
          <w:noProof/>
          <w:color w:val="000000" w:themeColor="text1"/>
          <w:sz w:val="22"/>
          <w:szCs w:val="22"/>
          <w:highlight w:val="white"/>
        </w:rPr>
        <w:lastRenderedPageBreak/>
        <w:t>The transmutation of the old paradigms of the operational system and utilisation of th</w:t>
      </w:r>
      <w:r w:rsidRPr="00A23D12">
        <w:rPr>
          <w:rFonts w:ascii="Arial" w:hAnsi="Arial" w:cs="Arial"/>
          <w:b/>
          <w:i/>
          <w:noProof/>
          <w:color w:val="000000" w:themeColor="text1"/>
          <w:sz w:val="22"/>
          <w:szCs w:val="22"/>
          <w:highlight w:val="white"/>
        </w:rPr>
        <w:t>e basic “powertrains''</w:t>
      </w:r>
      <w:r w:rsidRPr="00A23D12">
        <w:rPr>
          <w:rFonts w:ascii="Arial" w:hAnsi="Arial" w:cs="Arial"/>
          <w:noProof/>
          <w:color w:val="000000" w:themeColor="text1"/>
          <w:sz w:val="22"/>
          <w:szCs w:val="22"/>
          <w:highlight w:val="white"/>
        </w:rPr>
        <w:t xml:space="preserve"> in the cars are needed to be altered by a number of experiments and also bring in new generations of innovative car models. </w:t>
      </w:r>
    </w:p>
    <w:p w14:paraId="0E65C97F" w14:textId="77777777" w:rsidR="003F23E0" w:rsidRPr="00A23D12" w:rsidRDefault="00000000" w:rsidP="00A23D12">
      <w:pPr>
        <w:jc w:val="center"/>
        <w:rPr>
          <w:rFonts w:ascii="Arial" w:hAnsi="Arial" w:cs="Arial"/>
          <w:noProof/>
          <w:color w:val="000000" w:themeColor="text1"/>
          <w:sz w:val="22"/>
          <w:szCs w:val="22"/>
          <w:highlight w:val="white"/>
        </w:rPr>
      </w:pPr>
      <w:r w:rsidRPr="00A23D12">
        <w:rPr>
          <w:rFonts w:ascii="Arial" w:hAnsi="Arial" w:cs="Arial"/>
          <w:noProof/>
          <w:color w:val="000000" w:themeColor="text1"/>
          <w:sz w:val="22"/>
          <w:szCs w:val="22"/>
          <w:highlight w:val="white"/>
          <w:lang w:eastAsia="en-US"/>
        </w:rPr>
        <w:drawing>
          <wp:inline distT="114300" distB="114300" distL="114300" distR="114300" wp14:anchorId="2A0F6EC2" wp14:editId="2D18C193">
            <wp:extent cx="5731200" cy="3746500"/>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0"/>
                    <a:stretch>
                      <a:fillRect/>
                    </a:stretch>
                  </pic:blipFill>
                  <pic:spPr>
                    <a:xfrm>
                      <a:off x="0" y="0"/>
                      <a:ext cx="5731200" cy="3746500"/>
                    </a:xfrm>
                    <a:prstGeom prst="rect">
                      <a:avLst/>
                    </a:prstGeom>
                    <a:ln w="12700">
                      <a:solidFill>
                        <a:srgbClr val="000000"/>
                      </a:solidFill>
                      <a:prstDash val="solid"/>
                    </a:ln>
                  </pic:spPr>
                </pic:pic>
              </a:graphicData>
            </a:graphic>
          </wp:inline>
        </w:drawing>
      </w:r>
    </w:p>
    <w:p w14:paraId="71EFC987" w14:textId="77777777" w:rsidR="003F23E0" w:rsidRPr="00A23D12" w:rsidRDefault="00000000" w:rsidP="00A23D12">
      <w:pPr>
        <w:jc w:val="center"/>
        <w:rPr>
          <w:rFonts w:ascii="Arial" w:hAnsi="Arial" w:cs="Arial"/>
          <w:b/>
          <w:noProof/>
          <w:color w:val="000000" w:themeColor="text1"/>
          <w:sz w:val="22"/>
          <w:szCs w:val="22"/>
          <w:highlight w:val="white"/>
        </w:rPr>
      </w:pPr>
      <w:r w:rsidRPr="00A23D12">
        <w:rPr>
          <w:rFonts w:ascii="Arial" w:hAnsi="Arial" w:cs="Arial"/>
          <w:b/>
          <w:noProof/>
          <w:color w:val="000000" w:themeColor="text1"/>
          <w:sz w:val="22"/>
          <w:szCs w:val="22"/>
          <w:highlight w:val="white"/>
        </w:rPr>
        <w:t>Figure 2: Energy Transition Targets</w:t>
      </w:r>
    </w:p>
    <w:p w14:paraId="17132952" w14:textId="5A314074" w:rsidR="003F23E0" w:rsidRPr="00A23D12" w:rsidRDefault="00000000" w:rsidP="00A23D12">
      <w:pPr>
        <w:jc w:val="center"/>
        <w:rPr>
          <w:rFonts w:ascii="Arial" w:hAnsi="Arial" w:cs="Arial"/>
          <w:noProof/>
          <w:color w:val="000000" w:themeColor="text1"/>
          <w:sz w:val="22"/>
          <w:szCs w:val="22"/>
          <w:highlight w:val="white"/>
        </w:rPr>
      </w:pPr>
      <w:r w:rsidRPr="00A23D12">
        <w:rPr>
          <w:rFonts w:ascii="Arial" w:hAnsi="Arial" w:cs="Arial"/>
          <w:noProof/>
          <w:color w:val="000000" w:themeColor="text1"/>
          <w:sz w:val="22"/>
          <w:szCs w:val="22"/>
          <w:highlight w:val="white"/>
        </w:rPr>
        <w:t xml:space="preserve">(Source: Appunn </w:t>
      </w:r>
      <w:r w:rsidR="00D712C3" w:rsidRPr="00A23D12">
        <w:rPr>
          <w:rFonts w:ascii="Arial" w:hAnsi="Arial" w:cs="Arial"/>
          <w:i/>
          <w:iCs/>
          <w:noProof/>
          <w:color w:val="000000" w:themeColor="text1"/>
          <w:sz w:val="22"/>
          <w:szCs w:val="22"/>
        </w:rPr>
        <w:t xml:space="preserve">et al. </w:t>
      </w:r>
      <w:r w:rsidRPr="00A23D12">
        <w:rPr>
          <w:rFonts w:ascii="Arial" w:hAnsi="Arial" w:cs="Arial"/>
          <w:noProof/>
          <w:color w:val="000000" w:themeColor="text1"/>
          <w:sz w:val="22"/>
          <w:szCs w:val="22"/>
          <w:highlight w:val="white"/>
        </w:rPr>
        <w:t>2021)</w:t>
      </w:r>
    </w:p>
    <w:p w14:paraId="5524EA35" w14:textId="62701499" w:rsidR="003F23E0" w:rsidRPr="00A23D12" w:rsidRDefault="00000000" w:rsidP="00A23D12">
      <w:pPr>
        <w:ind w:firstLine="720"/>
        <w:rPr>
          <w:rFonts w:ascii="Arial" w:hAnsi="Arial" w:cs="Arial"/>
          <w:noProof/>
          <w:color w:val="000000" w:themeColor="text1"/>
          <w:sz w:val="22"/>
          <w:szCs w:val="22"/>
          <w:highlight w:val="white"/>
        </w:rPr>
      </w:pPr>
      <w:r w:rsidRPr="00A23D12">
        <w:rPr>
          <w:rFonts w:ascii="Arial" w:hAnsi="Arial" w:cs="Arial"/>
          <w:noProof/>
          <w:color w:val="000000" w:themeColor="text1"/>
          <w:sz w:val="22"/>
          <w:szCs w:val="22"/>
          <w:highlight w:val="white"/>
        </w:rPr>
        <w:t xml:space="preserve">As stated by Appunn </w:t>
      </w:r>
      <w:r w:rsidR="00D712C3" w:rsidRPr="00A23D12">
        <w:rPr>
          <w:rFonts w:ascii="Arial" w:hAnsi="Arial" w:cs="Arial"/>
          <w:i/>
          <w:iCs/>
          <w:noProof/>
          <w:color w:val="000000" w:themeColor="text1"/>
          <w:sz w:val="22"/>
          <w:szCs w:val="22"/>
        </w:rPr>
        <w:t xml:space="preserve">et al. </w:t>
      </w:r>
      <w:r w:rsidRPr="00A23D12">
        <w:rPr>
          <w:rFonts w:ascii="Arial" w:hAnsi="Arial" w:cs="Arial"/>
          <w:noProof/>
          <w:color w:val="000000" w:themeColor="text1"/>
          <w:sz w:val="22"/>
          <w:szCs w:val="22"/>
          <w:highlight w:val="white"/>
        </w:rPr>
        <w:t xml:space="preserve">(2021), Germany is trying its best to reach its goals of reducing emissions, cutting down the consumption of energy and also rolling out the use of "renewable and sustainable energies" stopping the use of fossil fuels regarding different economical aspects. Thus, they have set out their </w:t>
      </w:r>
      <w:r w:rsidRPr="00A23D12">
        <w:rPr>
          <w:rFonts w:ascii="Arial" w:hAnsi="Arial" w:cs="Arial"/>
          <w:b/>
          <w:i/>
          <w:noProof/>
          <w:color w:val="000000" w:themeColor="text1"/>
          <w:sz w:val="22"/>
          <w:szCs w:val="22"/>
          <w:highlight w:val="white"/>
        </w:rPr>
        <w:t>“Energy Transition Targets</w:t>
      </w:r>
      <w:r w:rsidRPr="00A23D12">
        <w:rPr>
          <w:rFonts w:ascii="Arial" w:hAnsi="Arial" w:cs="Arial"/>
          <w:noProof/>
          <w:color w:val="000000" w:themeColor="text1"/>
          <w:sz w:val="22"/>
          <w:szCs w:val="22"/>
          <w:highlight w:val="white"/>
        </w:rPr>
        <w:t xml:space="preserve">” for the expansion of renewable energy in all the industrial sectors. </w:t>
      </w:r>
    </w:p>
    <w:p w14:paraId="0439CEAC" w14:textId="2B31E22F" w:rsidR="003F23E0" w:rsidRPr="00A23D12" w:rsidRDefault="00000000" w:rsidP="00A23D12">
      <w:pPr>
        <w:rPr>
          <w:rFonts w:ascii="Arial" w:hAnsi="Arial" w:cs="Arial"/>
          <w:b/>
          <w:noProof/>
          <w:color w:val="000000" w:themeColor="text1"/>
          <w:sz w:val="22"/>
          <w:szCs w:val="22"/>
          <w:highlight w:val="white"/>
        </w:rPr>
      </w:pPr>
      <w:r w:rsidRPr="00A23D12">
        <w:rPr>
          <w:rFonts w:ascii="Arial" w:hAnsi="Arial" w:cs="Arial"/>
          <w:b/>
          <w:noProof/>
          <w:color w:val="000000" w:themeColor="text1"/>
          <w:sz w:val="22"/>
          <w:szCs w:val="22"/>
          <w:highlight w:val="white"/>
        </w:rPr>
        <w:t>Recommendation 4: Implementation of “Resource Management Framework (RMF)”</w:t>
      </w:r>
    </w:p>
    <w:p w14:paraId="1A6A2B3C" w14:textId="23C5D33D" w:rsidR="00B72B5A" w:rsidRPr="00A23D12" w:rsidRDefault="00B72B5A" w:rsidP="00A23D12">
      <w:pPr>
        <w:rPr>
          <w:rFonts w:ascii="Arial" w:hAnsi="Arial" w:cs="Arial"/>
          <w:bCs/>
          <w:noProof/>
          <w:color w:val="000000" w:themeColor="text1"/>
          <w:sz w:val="22"/>
          <w:szCs w:val="22"/>
          <w:highlight w:val="white"/>
        </w:rPr>
      </w:pPr>
      <w:r w:rsidRPr="00A23D12">
        <w:rPr>
          <w:rFonts w:ascii="Arial" w:hAnsi="Arial" w:cs="Arial"/>
          <w:bCs/>
          <w:noProof/>
          <w:color w:val="000000" w:themeColor="text1"/>
          <w:sz w:val="22"/>
          <w:szCs w:val="22"/>
          <w:highlight w:val="white"/>
        </w:rPr>
        <w:t>As stated by Pešić</w:t>
      </w:r>
      <w:r w:rsidRPr="00A23D12">
        <w:rPr>
          <w:rFonts w:ascii="Arial" w:hAnsi="Arial" w:cs="Arial"/>
          <w:bCs/>
          <w:i/>
          <w:iCs/>
          <w:noProof/>
          <w:color w:val="000000" w:themeColor="text1"/>
          <w:sz w:val="22"/>
          <w:szCs w:val="22"/>
          <w:highlight w:val="white"/>
        </w:rPr>
        <w:t xml:space="preserve"> </w:t>
      </w:r>
      <w:r w:rsidR="00D712C3" w:rsidRPr="00A23D12">
        <w:rPr>
          <w:rFonts w:ascii="Arial" w:hAnsi="Arial" w:cs="Arial"/>
          <w:bCs/>
          <w:i/>
          <w:iCs/>
          <w:noProof/>
          <w:color w:val="000000" w:themeColor="text1"/>
          <w:sz w:val="22"/>
          <w:szCs w:val="22"/>
        </w:rPr>
        <w:t xml:space="preserve">et al. </w:t>
      </w:r>
      <w:r w:rsidRPr="00A23D12">
        <w:rPr>
          <w:rFonts w:ascii="Arial" w:hAnsi="Arial" w:cs="Arial"/>
          <w:bCs/>
          <w:noProof/>
          <w:color w:val="000000" w:themeColor="text1"/>
          <w:sz w:val="22"/>
          <w:szCs w:val="22"/>
          <w:highlight w:val="white"/>
        </w:rPr>
        <w:t>(2020), the</w:t>
      </w:r>
      <w:r w:rsidRPr="00A23D12">
        <w:rPr>
          <w:rFonts w:ascii="Arial" w:hAnsi="Arial" w:cs="Arial"/>
          <w:bCs/>
          <w:i/>
          <w:iCs/>
          <w:noProof/>
          <w:color w:val="000000" w:themeColor="text1"/>
          <w:sz w:val="22"/>
          <w:szCs w:val="22"/>
          <w:highlight w:val="white"/>
        </w:rPr>
        <w:t xml:space="preserve"> “Resource Management Framework (RMF)”</w:t>
      </w:r>
      <w:r w:rsidRPr="00A23D12">
        <w:rPr>
          <w:rFonts w:ascii="Arial" w:hAnsi="Arial" w:cs="Arial"/>
          <w:bCs/>
          <w:noProof/>
          <w:color w:val="000000" w:themeColor="text1"/>
          <w:sz w:val="22"/>
          <w:szCs w:val="22"/>
          <w:highlight w:val="white"/>
        </w:rPr>
        <w:t xml:space="preserve"> can be used in the orchestration of the resource allocation of the software that can be suited best  for any kind of IoT platform EV manufacturing and its charging systems </w:t>
      </w:r>
      <w:r w:rsidRPr="00A23D12">
        <w:rPr>
          <w:rFonts w:ascii="Arial" w:hAnsi="Arial" w:cs="Arial"/>
          <w:bCs/>
          <w:noProof/>
          <w:color w:val="000000" w:themeColor="text1"/>
          <w:sz w:val="22"/>
          <w:szCs w:val="22"/>
          <w:highlight w:val="white"/>
        </w:rPr>
        <w:lastRenderedPageBreak/>
        <w:t xml:space="preserve">are also dependent on the IoT and the blockchain aspects. Thus, as per Martins </w:t>
      </w:r>
      <w:r w:rsidR="00D712C3" w:rsidRPr="00A23D12">
        <w:rPr>
          <w:rFonts w:ascii="Arial" w:hAnsi="Arial" w:cs="Arial"/>
          <w:bCs/>
          <w:i/>
          <w:iCs/>
          <w:noProof/>
          <w:color w:val="000000" w:themeColor="text1"/>
          <w:sz w:val="22"/>
          <w:szCs w:val="22"/>
        </w:rPr>
        <w:t xml:space="preserve">et al. </w:t>
      </w:r>
      <w:r w:rsidRPr="00A23D12">
        <w:rPr>
          <w:rFonts w:ascii="Arial" w:hAnsi="Arial" w:cs="Arial"/>
          <w:bCs/>
          <w:noProof/>
          <w:color w:val="000000" w:themeColor="text1"/>
          <w:sz w:val="22"/>
          <w:szCs w:val="22"/>
          <w:highlight w:val="white"/>
        </w:rPr>
        <w:t>(2019), depending on the innovative approaches made in the area of IoTs, communicative platforms and sensing devices the car industries need to improve their proper infrastructure creating renewed resolutions. As argued by Baars</w:t>
      </w:r>
      <w:r w:rsidRPr="00A23D12">
        <w:rPr>
          <w:rFonts w:ascii="Arial" w:hAnsi="Arial" w:cs="Arial"/>
          <w:bCs/>
          <w:i/>
          <w:iCs/>
          <w:noProof/>
          <w:color w:val="000000" w:themeColor="text1"/>
          <w:sz w:val="22"/>
          <w:szCs w:val="22"/>
          <w:highlight w:val="white"/>
        </w:rPr>
        <w:t xml:space="preserve"> </w:t>
      </w:r>
      <w:r w:rsidR="00D712C3" w:rsidRPr="00A23D12">
        <w:rPr>
          <w:rFonts w:ascii="Arial" w:hAnsi="Arial" w:cs="Arial"/>
          <w:bCs/>
          <w:i/>
          <w:iCs/>
          <w:noProof/>
          <w:color w:val="000000" w:themeColor="text1"/>
          <w:sz w:val="22"/>
          <w:szCs w:val="22"/>
        </w:rPr>
        <w:t xml:space="preserve">et al. </w:t>
      </w:r>
      <w:r w:rsidRPr="00A23D12">
        <w:rPr>
          <w:rFonts w:ascii="Arial" w:hAnsi="Arial" w:cs="Arial"/>
          <w:bCs/>
          <w:noProof/>
          <w:color w:val="000000" w:themeColor="text1"/>
          <w:sz w:val="22"/>
          <w:szCs w:val="22"/>
          <w:highlight w:val="white"/>
        </w:rPr>
        <w:t>(2021), the wider adoption of the Li-ion batteries being utilised in EVs must evolve heightened use of natural resources. This uprise in the production of ti-ion batteries might evolve newer supply chain risks and challenges regarding their resource arrangements. Thus, the “</w:t>
      </w:r>
      <w:r w:rsidRPr="00A23D12">
        <w:rPr>
          <w:rFonts w:ascii="Arial" w:hAnsi="Arial" w:cs="Arial"/>
          <w:bCs/>
          <w:i/>
          <w:iCs/>
          <w:noProof/>
          <w:color w:val="000000" w:themeColor="text1"/>
          <w:sz w:val="22"/>
          <w:szCs w:val="22"/>
          <w:highlight w:val="white"/>
        </w:rPr>
        <w:t>Resource Management Framework (RMF)</w:t>
      </w:r>
      <w:r w:rsidRPr="00A23D12">
        <w:rPr>
          <w:rFonts w:ascii="Arial" w:hAnsi="Arial" w:cs="Arial"/>
          <w:bCs/>
          <w:noProof/>
          <w:color w:val="000000" w:themeColor="text1"/>
          <w:sz w:val="22"/>
          <w:szCs w:val="22"/>
          <w:highlight w:val="white"/>
        </w:rPr>
        <w:t xml:space="preserve">” can be of great use to manage the resources regarding EV manufacturing. As per Scavarda </w:t>
      </w:r>
      <w:r w:rsidR="00D712C3" w:rsidRPr="00A23D12">
        <w:rPr>
          <w:rFonts w:ascii="Arial" w:hAnsi="Arial" w:cs="Arial"/>
          <w:bCs/>
          <w:i/>
          <w:iCs/>
          <w:noProof/>
          <w:color w:val="000000" w:themeColor="text1"/>
          <w:sz w:val="22"/>
          <w:szCs w:val="22"/>
        </w:rPr>
        <w:t xml:space="preserve">et al. </w:t>
      </w:r>
      <w:r w:rsidRPr="00A23D12">
        <w:rPr>
          <w:rFonts w:ascii="Arial" w:hAnsi="Arial" w:cs="Arial"/>
          <w:bCs/>
          <w:noProof/>
          <w:color w:val="000000" w:themeColor="text1"/>
          <w:sz w:val="22"/>
          <w:szCs w:val="22"/>
          <w:highlight w:val="white"/>
        </w:rPr>
        <w:t xml:space="preserve">(2019), managing human resources can also follow a proper framework that involves their sustainable functions, approach </w:t>
      </w:r>
      <w:r w:rsidRPr="00A23D12">
        <w:rPr>
          <w:rFonts w:ascii="Arial" w:hAnsi="Arial" w:cs="Arial"/>
          <w:b/>
          <w:i/>
          <w:iCs/>
          <w:noProof/>
          <w:color w:val="000000" w:themeColor="text1"/>
          <w:sz w:val="22"/>
          <w:szCs w:val="22"/>
          <w:highlight w:val="white"/>
        </w:rPr>
        <w:t>towards CSR, Industry 4.0 and other viable proposals.</w:t>
      </w:r>
      <w:r w:rsidRPr="00A23D12">
        <w:rPr>
          <w:rFonts w:ascii="Arial" w:hAnsi="Arial" w:cs="Arial"/>
          <w:bCs/>
          <w:noProof/>
          <w:color w:val="000000" w:themeColor="text1"/>
          <w:sz w:val="22"/>
          <w:szCs w:val="22"/>
          <w:highlight w:val="white"/>
        </w:rPr>
        <w:t> </w:t>
      </w:r>
    </w:p>
    <w:p w14:paraId="760958A9" w14:textId="5C96B785" w:rsidR="00B72B5A" w:rsidRPr="00A23D12" w:rsidRDefault="00BC79E4" w:rsidP="00A23D12">
      <w:pPr>
        <w:rPr>
          <w:rFonts w:ascii="Arial" w:hAnsi="Arial" w:cs="Arial"/>
          <w:b/>
          <w:noProof/>
          <w:color w:val="000000" w:themeColor="text1"/>
          <w:sz w:val="22"/>
          <w:szCs w:val="22"/>
          <w:highlight w:val="white"/>
        </w:rPr>
      </w:pPr>
      <w:r w:rsidRPr="00A23D12">
        <w:rPr>
          <w:rFonts w:ascii="Arial" w:hAnsi="Arial" w:cs="Arial"/>
          <w:noProof/>
          <w:color w:val="274E13"/>
          <w:sz w:val="22"/>
          <w:szCs w:val="22"/>
          <w:bdr w:val="single" w:sz="8" w:space="0" w:color="000000" w:frame="1"/>
          <w:shd w:val="clear" w:color="auto" w:fill="FFFFFF"/>
        </w:rPr>
        <w:drawing>
          <wp:inline distT="0" distB="0" distL="0" distR="0" wp14:anchorId="01BF8E23" wp14:editId="30FB7C2A">
            <wp:extent cx="5733415" cy="3275965"/>
            <wp:effectExtent l="76200" t="76200" r="133985" b="133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3415" cy="32759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F9B509E" w14:textId="77777777" w:rsidR="00B72B5A" w:rsidRPr="00A23D12" w:rsidRDefault="00B72B5A" w:rsidP="00A23D12">
      <w:pPr>
        <w:jc w:val="center"/>
        <w:rPr>
          <w:rFonts w:ascii="Arial" w:hAnsi="Arial" w:cs="Arial"/>
          <w:b/>
          <w:noProof/>
          <w:color w:val="000000" w:themeColor="text1"/>
          <w:sz w:val="22"/>
          <w:szCs w:val="22"/>
          <w:highlight w:val="white"/>
        </w:rPr>
      </w:pPr>
      <w:r w:rsidRPr="00A23D12">
        <w:rPr>
          <w:rFonts w:ascii="Arial" w:hAnsi="Arial" w:cs="Arial"/>
          <w:b/>
          <w:bCs/>
          <w:noProof/>
          <w:color w:val="000000" w:themeColor="text1"/>
          <w:sz w:val="22"/>
          <w:szCs w:val="22"/>
          <w:highlight w:val="white"/>
        </w:rPr>
        <w:t>Figure 3: Resource Management Framework</w:t>
      </w:r>
    </w:p>
    <w:p w14:paraId="12387D18" w14:textId="7641DFF4" w:rsidR="002F169B" w:rsidRPr="00A23D12" w:rsidRDefault="00B72B5A" w:rsidP="00A23D12">
      <w:pPr>
        <w:jc w:val="center"/>
        <w:rPr>
          <w:rFonts w:ascii="Arial" w:hAnsi="Arial" w:cs="Arial"/>
          <w:bCs/>
          <w:noProof/>
          <w:color w:val="000000" w:themeColor="text1"/>
          <w:sz w:val="22"/>
          <w:szCs w:val="22"/>
          <w:highlight w:val="white"/>
        </w:rPr>
      </w:pPr>
      <w:r w:rsidRPr="00A23D12">
        <w:rPr>
          <w:rFonts w:ascii="Arial" w:hAnsi="Arial" w:cs="Arial"/>
          <w:bCs/>
          <w:noProof/>
          <w:color w:val="000000" w:themeColor="text1"/>
          <w:sz w:val="22"/>
          <w:szCs w:val="22"/>
          <w:highlight w:val="white"/>
        </w:rPr>
        <w:t xml:space="preserve">(Source: Scavarda </w:t>
      </w:r>
      <w:r w:rsidR="00D712C3" w:rsidRPr="00A23D12">
        <w:rPr>
          <w:rFonts w:ascii="Arial" w:hAnsi="Arial" w:cs="Arial"/>
          <w:bCs/>
          <w:i/>
          <w:iCs/>
          <w:noProof/>
          <w:color w:val="000000" w:themeColor="text1"/>
          <w:sz w:val="22"/>
          <w:szCs w:val="22"/>
        </w:rPr>
        <w:t xml:space="preserve">et al. </w:t>
      </w:r>
      <w:r w:rsidRPr="00A23D12">
        <w:rPr>
          <w:rFonts w:ascii="Arial" w:hAnsi="Arial" w:cs="Arial"/>
          <w:bCs/>
          <w:noProof/>
          <w:color w:val="000000" w:themeColor="text1"/>
          <w:sz w:val="22"/>
          <w:szCs w:val="22"/>
          <w:highlight w:val="white"/>
        </w:rPr>
        <w:t>2019)</w:t>
      </w:r>
    </w:p>
    <w:p w14:paraId="5C4FFC6C" w14:textId="0F0B4DEE" w:rsidR="003F23E0" w:rsidRPr="00A23D12" w:rsidRDefault="00000000" w:rsidP="00A23D12">
      <w:pPr>
        <w:pStyle w:val="Heading1"/>
        <w:jc w:val="center"/>
        <w:rPr>
          <w:rFonts w:cs="Arial"/>
          <w:noProof/>
          <w:sz w:val="22"/>
          <w:szCs w:val="22"/>
        </w:rPr>
      </w:pPr>
      <w:bookmarkStart w:id="17" w:name="_Toc112072921"/>
      <w:r w:rsidRPr="00A23D12">
        <w:rPr>
          <w:rFonts w:cs="Arial"/>
          <w:noProof/>
          <w:sz w:val="22"/>
          <w:szCs w:val="22"/>
        </w:rPr>
        <w:lastRenderedPageBreak/>
        <w:t>Conclusion</w:t>
      </w:r>
      <w:bookmarkEnd w:id="17"/>
    </w:p>
    <w:p w14:paraId="03939155" w14:textId="5927610D" w:rsidR="003F23E0" w:rsidRPr="00A23D12" w:rsidRDefault="00000000" w:rsidP="00A23D12">
      <w:pPr>
        <w:ind w:firstLine="720"/>
        <w:rPr>
          <w:rFonts w:ascii="Arial" w:hAnsi="Arial" w:cs="Arial"/>
          <w:b/>
          <w:noProof/>
          <w:color w:val="000000" w:themeColor="text1"/>
          <w:sz w:val="22"/>
          <w:szCs w:val="22"/>
        </w:rPr>
      </w:pPr>
      <w:r w:rsidRPr="00A23D12">
        <w:rPr>
          <w:rFonts w:ascii="Arial" w:hAnsi="Arial" w:cs="Arial"/>
          <w:noProof/>
          <w:color w:val="000000" w:themeColor="text1"/>
          <w:sz w:val="22"/>
          <w:szCs w:val="22"/>
        </w:rPr>
        <w:t xml:space="preserve">The case study has been proposed on the German car retail company Volkswagen as the company paid £193m for the "Dieselgate" scandal that erupted in 2015. Regarding that scenario, the business strategies of the company have been detailed with the help of </w:t>
      </w:r>
      <w:r w:rsidRPr="00A23D12">
        <w:rPr>
          <w:rFonts w:ascii="Arial" w:hAnsi="Arial" w:cs="Arial"/>
          <w:b/>
          <w:i/>
          <w:noProof/>
          <w:color w:val="000000" w:themeColor="text1"/>
          <w:sz w:val="22"/>
          <w:szCs w:val="22"/>
        </w:rPr>
        <w:t>a "Four corner analysis”</w:t>
      </w:r>
      <w:r w:rsidRPr="00A23D12">
        <w:rPr>
          <w:rFonts w:ascii="Arial" w:hAnsi="Arial" w:cs="Arial"/>
          <w:noProof/>
          <w:color w:val="000000" w:themeColor="text1"/>
          <w:sz w:val="22"/>
          <w:szCs w:val="22"/>
        </w:rPr>
        <w:t xml:space="preserve">. The capabilities and resources of the company have been forecasted with the help of the </w:t>
      </w:r>
      <w:r w:rsidRPr="00A23D12">
        <w:rPr>
          <w:rFonts w:ascii="Arial" w:hAnsi="Arial" w:cs="Arial"/>
          <w:b/>
          <w:i/>
          <w:noProof/>
          <w:color w:val="000000" w:themeColor="text1"/>
          <w:sz w:val="22"/>
          <w:szCs w:val="22"/>
        </w:rPr>
        <w:t>“VRIO framework”</w:t>
      </w:r>
      <w:r w:rsidRPr="00A23D12">
        <w:rPr>
          <w:rFonts w:ascii="Arial" w:hAnsi="Arial" w:cs="Arial"/>
          <w:noProof/>
          <w:color w:val="000000" w:themeColor="text1"/>
          <w:sz w:val="22"/>
          <w:szCs w:val="22"/>
        </w:rPr>
        <w:t xml:space="preserve">. The study has entailed that Volkswagen effectively aligned the resources with the proposed business strategies. Moreover, the competitive strategies of the company have been included in the study considering the environment and sustainability. Furthermore, a total of 4 recommendations have been made in the study to help the company in developing competitive advantages </w:t>
      </w:r>
      <w:r w:rsidR="00BB1147" w:rsidRPr="00A23D12">
        <w:rPr>
          <w:rFonts w:ascii="Arial" w:hAnsi="Arial" w:cs="Arial"/>
          <w:noProof/>
          <w:color w:val="000000" w:themeColor="text1"/>
          <w:sz w:val="22"/>
          <w:szCs w:val="22"/>
        </w:rPr>
        <w:t>shortly</w:t>
      </w:r>
      <w:r w:rsidRPr="00A23D12">
        <w:rPr>
          <w:rFonts w:ascii="Arial" w:hAnsi="Arial" w:cs="Arial"/>
          <w:noProof/>
          <w:color w:val="000000" w:themeColor="text1"/>
          <w:sz w:val="22"/>
          <w:szCs w:val="22"/>
        </w:rPr>
        <w:t xml:space="preserve">. </w:t>
      </w:r>
    </w:p>
    <w:p w14:paraId="4F3B120A" w14:textId="77777777" w:rsidR="003F23E0" w:rsidRPr="00A23D12" w:rsidRDefault="00000000" w:rsidP="00A23D12">
      <w:pPr>
        <w:rPr>
          <w:rFonts w:ascii="Arial" w:hAnsi="Arial" w:cs="Arial"/>
          <w:b/>
          <w:noProof/>
          <w:color w:val="000000" w:themeColor="text1"/>
          <w:sz w:val="22"/>
          <w:szCs w:val="22"/>
        </w:rPr>
      </w:pPr>
      <w:r w:rsidRPr="00A23D12">
        <w:rPr>
          <w:rFonts w:ascii="Arial" w:hAnsi="Arial" w:cs="Arial"/>
          <w:noProof/>
          <w:color w:val="000000" w:themeColor="text1"/>
          <w:sz w:val="22"/>
          <w:szCs w:val="22"/>
        </w:rPr>
        <w:br w:type="page"/>
      </w:r>
    </w:p>
    <w:p w14:paraId="78D5D3DC" w14:textId="22EB6406" w:rsidR="0040502D" w:rsidRPr="00A23D12" w:rsidRDefault="00000000" w:rsidP="004613DC">
      <w:pPr>
        <w:pStyle w:val="Heading1"/>
        <w:jc w:val="center"/>
        <w:rPr>
          <w:rFonts w:cs="Arial"/>
          <w:noProof/>
          <w:sz w:val="22"/>
          <w:szCs w:val="22"/>
        </w:rPr>
      </w:pPr>
      <w:bookmarkStart w:id="18" w:name="_Toc112072922"/>
      <w:r w:rsidRPr="00A23D12">
        <w:rPr>
          <w:rFonts w:cs="Arial"/>
          <w:noProof/>
          <w:sz w:val="22"/>
          <w:szCs w:val="22"/>
        </w:rPr>
        <w:lastRenderedPageBreak/>
        <w:t>Reference List</w:t>
      </w:r>
      <w:bookmarkEnd w:id="18"/>
    </w:p>
    <w:p w14:paraId="5869F25F" w14:textId="77777777" w:rsidR="00C52064" w:rsidRPr="00A23D12" w:rsidRDefault="00C52064" w:rsidP="00A23D12">
      <w:pPr>
        <w:spacing w:before="240"/>
        <w:rPr>
          <w:rFonts w:ascii="Arial" w:hAnsi="Arial" w:cs="Arial"/>
          <w:noProof/>
          <w:color w:val="000000" w:themeColor="text1"/>
          <w:sz w:val="22"/>
          <w:szCs w:val="22"/>
        </w:rPr>
      </w:pPr>
      <w:r w:rsidRPr="00A23D12">
        <w:rPr>
          <w:rFonts w:ascii="Arial" w:hAnsi="Arial" w:cs="Arial"/>
          <w:noProof/>
          <w:color w:val="000000" w:themeColor="text1"/>
          <w:sz w:val="22"/>
          <w:szCs w:val="22"/>
          <w:highlight w:val="white"/>
        </w:rPr>
        <w:t xml:space="preserve">Alola, A.A., Yalçiner, K., Alola, U.V. and Saint Akadiri, S., 2019. The role of renewable energy, immigration and real income in environmental sustainability targets. Evidence from Europe's largest states. </w:t>
      </w:r>
      <w:r w:rsidRPr="00A23D12">
        <w:rPr>
          <w:rFonts w:ascii="Arial" w:hAnsi="Arial" w:cs="Arial"/>
          <w:i/>
          <w:noProof/>
          <w:color w:val="000000" w:themeColor="text1"/>
          <w:sz w:val="22"/>
          <w:szCs w:val="22"/>
          <w:highlight w:val="white"/>
        </w:rPr>
        <w:t>Science of The Total Environment</w:t>
      </w:r>
      <w:r w:rsidRPr="00A23D12">
        <w:rPr>
          <w:rFonts w:ascii="Arial" w:hAnsi="Arial" w:cs="Arial"/>
          <w:noProof/>
          <w:color w:val="000000" w:themeColor="text1"/>
          <w:sz w:val="22"/>
          <w:szCs w:val="22"/>
          <w:highlight w:val="white"/>
        </w:rPr>
        <w:t xml:space="preserve">, </w:t>
      </w:r>
      <w:r w:rsidRPr="00A23D12">
        <w:rPr>
          <w:rFonts w:ascii="Arial" w:hAnsi="Arial" w:cs="Arial"/>
          <w:i/>
          <w:noProof/>
          <w:color w:val="000000" w:themeColor="text1"/>
          <w:sz w:val="22"/>
          <w:szCs w:val="22"/>
          <w:highlight w:val="white"/>
        </w:rPr>
        <w:t>674</w:t>
      </w:r>
      <w:r w:rsidRPr="00A23D12">
        <w:rPr>
          <w:rFonts w:ascii="Arial" w:hAnsi="Arial" w:cs="Arial"/>
          <w:noProof/>
          <w:color w:val="000000" w:themeColor="text1"/>
          <w:sz w:val="22"/>
          <w:szCs w:val="22"/>
          <w:highlight w:val="white"/>
        </w:rPr>
        <w:t>, pp.307-315.</w:t>
      </w:r>
    </w:p>
    <w:p w14:paraId="73841C25" w14:textId="77777777" w:rsidR="00C52064" w:rsidRPr="00A23D12" w:rsidRDefault="00C52064" w:rsidP="00A23D12">
      <w:pPr>
        <w:spacing w:before="240"/>
        <w:rPr>
          <w:rFonts w:ascii="Arial" w:hAnsi="Arial" w:cs="Arial"/>
          <w:noProof/>
          <w:color w:val="000000" w:themeColor="text1"/>
          <w:sz w:val="22"/>
          <w:szCs w:val="22"/>
          <w:highlight w:val="white"/>
        </w:rPr>
      </w:pPr>
      <w:r w:rsidRPr="00A23D12">
        <w:rPr>
          <w:rFonts w:ascii="Arial" w:hAnsi="Arial" w:cs="Arial"/>
          <w:noProof/>
          <w:color w:val="000000" w:themeColor="text1"/>
          <w:sz w:val="22"/>
          <w:szCs w:val="22"/>
          <w:highlight w:val="white"/>
        </w:rPr>
        <w:t xml:space="preserve">Annualreport2019.volkswagen. 2019. </w:t>
      </w:r>
      <w:r w:rsidRPr="00A23D12">
        <w:rPr>
          <w:rFonts w:ascii="Arial" w:hAnsi="Arial" w:cs="Arial"/>
          <w:i/>
          <w:noProof/>
          <w:color w:val="000000" w:themeColor="text1"/>
          <w:sz w:val="22"/>
          <w:szCs w:val="22"/>
          <w:highlight w:val="white"/>
        </w:rPr>
        <w:t>Volkswagen Konzern - AR 2019 - Goals and Strategies</w:t>
      </w:r>
      <w:r w:rsidRPr="00A23D12">
        <w:rPr>
          <w:rFonts w:ascii="Arial" w:hAnsi="Arial" w:cs="Arial"/>
          <w:noProof/>
          <w:color w:val="000000" w:themeColor="text1"/>
          <w:sz w:val="22"/>
          <w:szCs w:val="22"/>
          <w:highlight w:val="white"/>
        </w:rPr>
        <w:t>. [online] Available at: &lt;https://annualreport2019.volkswagenag.com/group-management-report/goals-and-strategies.html#:~:text=By%20%E2%80%9CShaping%20mobility%20%E2%80%93%20for%20generations,quieter%2C%20more%20intelligent%20and%20safer.&gt; [Accessed 22 August 2022].</w:t>
      </w:r>
    </w:p>
    <w:p w14:paraId="2E38BE64" w14:textId="77777777" w:rsidR="00C52064" w:rsidRPr="00A23D12" w:rsidRDefault="00C52064" w:rsidP="00A23D12">
      <w:pPr>
        <w:spacing w:before="240"/>
        <w:rPr>
          <w:rFonts w:ascii="Arial" w:hAnsi="Arial" w:cs="Arial"/>
          <w:noProof/>
          <w:color w:val="000000" w:themeColor="text1"/>
          <w:sz w:val="22"/>
          <w:szCs w:val="22"/>
          <w:highlight w:val="white"/>
        </w:rPr>
      </w:pPr>
      <w:r w:rsidRPr="00A23D12">
        <w:rPr>
          <w:rFonts w:ascii="Arial" w:hAnsi="Arial" w:cs="Arial"/>
          <w:noProof/>
          <w:color w:val="000000" w:themeColor="text1"/>
          <w:sz w:val="22"/>
          <w:szCs w:val="22"/>
          <w:highlight w:val="white"/>
        </w:rPr>
        <w:t xml:space="preserve">Annualreport2020.volkswagen. 2020. </w:t>
      </w:r>
      <w:r w:rsidRPr="00A23D12">
        <w:rPr>
          <w:rFonts w:ascii="Arial" w:hAnsi="Arial" w:cs="Arial"/>
          <w:i/>
          <w:noProof/>
          <w:color w:val="000000" w:themeColor="text1"/>
          <w:sz w:val="22"/>
          <w:szCs w:val="22"/>
          <w:highlight w:val="white"/>
        </w:rPr>
        <w:t>Volkswagen Konzern - AR 20 - Goals and Strategies</w:t>
      </w:r>
      <w:r w:rsidRPr="00A23D12">
        <w:rPr>
          <w:rFonts w:ascii="Arial" w:hAnsi="Arial" w:cs="Arial"/>
          <w:noProof/>
          <w:color w:val="000000" w:themeColor="text1"/>
          <w:sz w:val="22"/>
          <w:szCs w:val="22"/>
          <w:highlight w:val="white"/>
        </w:rPr>
        <w:t>. [online] Available at: &lt;https://annualreport2020.volkswagenag.com/group-management-report/goals-and-strategies.html&gt; [Accessed 22 August 2022].</w:t>
      </w:r>
    </w:p>
    <w:p w14:paraId="51ECBB0C" w14:textId="77777777" w:rsidR="00C52064" w:rsidRPr="00A23D12" w:rsidRDefault="00C52064" w:rsidP="00A23D12">
      <w:pPr>
        <w:spacing w:before="240" w:after="240"/>
        <w:rPr>
          <w:rFonts w:ascii="Arial" w:hAnsi="Arial" w:cs="Arial"/>
          <w:noProof/>
          <w:color w:val="000000" w:themeColor="text1"/>
          <w:sz w:val="22"/>
          <w:szCs w:val="22"/>
          <w:highlight w:val="white"/>
        </w:rPr>
      </w:pPr>
      <w:r w:rsidRPr="00A23D12">
        <w:rPr>
          <w:rFonts w:ascii="Arial" w:hAnsi="Arial" w:cs="Arial"/>
          <w:noProof/>
          <w:color w:val="000000" w:themeColor="text1"/>
          <w:sz w:val="22"/>
          <w:szCs w:val="22"/>
          <w:highlight w:val="white"/>
        </w:rPr>
        <w:t xml:space="preserve">Appunn, K., Eriksen, F. and Wettengel, J., 2021. </w:t>
      </w:r>
      <w:r w:rsidRPr="00A23D12">
        <w:rPr>
          <w:rFonts w:ascii="Arial" w:hAnsi="Arial" w:cs="Arial"/>
          <w:i/>
          <w:noProof/>
          <w:color w:val="000000" w:themeColor="text1"/>
          <w:sz w:val="22"/>
          <w:szCs w:val="22"/>
          <w:highlight w:val="white"/>
        </w:rPr>
        <w:t>Germany’s greenhouse gas emissions and energy transition targets</w:t>
      </w:r>
      <w:r w:rsidRPr="00A23D12">
        <w:rPr>
          <w:rFonts w:ascii="Arial" w:hAnsi="Arial" w:cs="Arial"/>
          <w:noProof/>
          <w:color w:val="000000" w:themeColor="text1"/>
          <w:sz w:val="22"/>
          <w:szCs w:val="22"/>
          <w:highlight w:val="white"/>
        </w:rPr>
        <w:t>. [online] Clean Energy Wire. Available at: &lt;https://www.cleanenergywire.org/factsheets/germanys-greenhouse-gas-emissions-and-climate-targets&gt; [Accessed 17 August 2022].</w:t>
      </w:r>
    </w:p>
    <w:p w14:paraId="01D0A876" w14:textId="77777777" w:rsidR="00C52064" w:rsidRPr="00A23D12" w:rsidRDefault="00C52064" w:rsidP="00A23D12">
      <w:pPr>
        <w:spacing w:before="240"/>
        <w:rPr>
          <w:rFonts w:ascii="Arial" w:hAnsi="Arial" w:cs="Arial"/>
          <w:noProof/>
          <w:color w:val="000000" w:themeColor="text1"/>
          <w:sz w:val="22"/>
          <w:szCs w:val="22"/>
          <w:highlight w:val="white"/>
        </w:rPr>
      </w:pPr>
      <w:r w:rsidRPr="00A23D12">
        <w:rPr>
          <w:rFonts w:ascii="Arial" w:hAnsi="Arial" w:cs="Arial"/>
          <w:noProof/>
          <w:color w:val="000000" w:themeColor="text1"/>
          <w:sz w:val="22"/>
          <w:szCs w:val="22"/>
          <w:highlight w:val="white"/>
        </w:rPr>
        <w:t xml:space="preserve">Baars, J., Domenech, T., Bleischwitz, R., Melin, H.E. and Heidrich, O., 2021. Circular economy strategies for electric vehicle batteries reduce reliance on raw materials. </w:t>
      </w:r>
      <w:r w:rsidRPr="00A23D12">
        <w:rPr>
          <w:rFonts w:ascii="Arial" w:hAnsi="Arial" w:cs="Arial"/>
          <w:i/>
          <w:iCs/>
          <w:noProof/>
          <w:color w:val="000000" w:themeColor="text1"/>
          <w:sz w:val="22"/>
          <w:szCs w:val="22"/>
          <w:highlight w:val="white"/>
        </w:rPr>
        <w:t>Nature Sustainability</w:t>
      </w:r>
      <w:r w:rsidRPr="00A23D12">
        <w:rPr>
          <w:rFonts w:ascii="Arial" w:hAnsi="Arial" w:cs="Arial"/>
          <w:noProof/>
          <w:color w:val="000000" w:themeColor="text1"/>
          <w:sz w:val="22"/>
          <w:szCs w:val="22"/>
          <w:highlight w:val="white"/>
        </w:rPr>
        <w:t xml:space="preserve">, </w:t>
      </w:r>
      <w:r w:rsidRPr="00A23D12">
        <w:rPr>
          <w:rFonts w:ascii="Arial" w:hAnsi="Arial" w:cs="Arial"/>
          <w:i/>
          <w:iCs/>
          <w:noProof/>
          <w:color w:val="000000" w:themeColor="text1"/>
          <w:sz w:val="22"/>
          <w:szCs w:val="22"/>
          <w:highlight w:val="white"/>
        </w:rPr>
        <w:t>4</w:t>
      </w:r>
      <w:r w:rsidRPr="00A23D12">
        <w:rPr>
          <w:rFonts w:ascii="Arial" w:hAnsi="Arial" w:cs="Arial"/>
          <w:noProof/>
          <w:color w:val="000000" w:themeColor="text1"/>
          <w:sz w:val="22"/>
          <w:szCs w:val="22"/>
          <w:highlight w:val="white"/>
        </w:rPr>
        <w:t>(1), pp.71-79.</w:t>
      </w:r>
    </w:p>
    <w:p w14:paraId="3CDB55F7" w14:textId="77777777" w:rsidR="00C52064" w:rsidRPr="00A23D12" w:rsidRDefault="00C52064" w:rsidP="00A23D12">
      <w:pPr>
        <w:spacing w:before="240"/>
        <w:rPr>
          <w:rFonts w:ascii="Arial" w:hAnsi="Arial" w:cs="Arial"/>
          <w:noProof/>
          <w:color w:val="000000" w:themeColor="text1"/>
          <w:sz w:val="22"/>
          <w:szCs w:val="22"/>
          <w:highlight w:val="white"/>
        </w:rPr>
      </w:pPr>
      <w:r w:rsidRPr="00A23D12">
        <w:rPr>
          <w:rFonts w:ascii="Arial" w:hAnsi="Arial" w:cs="Arial"/>
          <w:noProof/>
          <w:color w:val="000000" w:themeColor="text1"/>
          <w:sz w:val="22"/>
          <w:szCs w:val="22"/>
          <w:highlight w:val="white"/>
        </w:rPr>
        <w:t>Bai, Y., 2021, March. Analysis of Overseas Management Strategy of the Volkswagen Group. In the 6th</w:t>
      </w:r>
      <w:r w:rsidRPr="00A23D12">
        <w:rPr>
          <w:rFonts w:ascii="Arial" w:hAnsi="Arial" w:cs="Arial"/>
          <w:i/>
          <w:noProof/>
          <w:color w:val="000000" w:themeColor="text1"/>
          <w:sz w:val="22"/>
          <w:szCs w:val="22"/>
          <w:highlight w:val="white"/>
        </w:rPr>
        <w:t xml:space="preserve"> International Conference on Financial Innovation and Economic Development (ICFIED 2021)</w:t>
      </w:r>
      <w:r w:rsidRPr="00A23D12">
        <w:rPr>
          <w:rFonts w:ascii="Arial" w:hAnsi="Arial" w:cs="Arial"/>
          <w:noProof/>
          <w:color w:val="000000" w:themeColor="text1"/>
          <w:sz w:val="22"/>
          <w:szCs w:val="22"/>
          <w:highlight w:val="white"/>
        </w:rPr>
        <w:t xml:space="preserve"> (pp. 229-234). Atlantis Press. </w:t>
      </w:r>
    </w:p>
    <w:p w14:paraId="457DA6D2" w14:textId="77777777" w:rsidR="00C52064" w:rsidRPr="00A23D12" w:rsidRDefault="00C52064" w:rsidP="00A23D12">
      <w:pPr>
        <w:spacing w:before="240"/>
        <w:rPr>
          <w:rFonts w:ascii="Arial" w:hAnsi="Arial" w:cs="Arial"/>
          <w:noProof/>
          <w:color w:val="000000" w:themeColor="text1"/>
          <w:sz w:val="22"/>
          <w:szCs w:val="22"/>
        </w:rPr>
      </w:pPr>
      <w:r w:rsidRPr="00A23D12">
        <w:rPr>
          <w:rFonts w:ascii="Arial" w:hAnsi="Arial" w:cs="Arial"/>
          <w:noProof/>
          <w:color w:val="000000" w:themeColor="text1"/>
          <w:sz w:val="22"/>
          <w:szCs w:val="22"/>
        </w:rPr>
        <w:lastRenderedPageBreak/>
        <w:t xml:space="preserve">BBC, 2022. </w:t>
      </w:r>
      <w:r w:rsidRPr="00A23D12">
        <w:rPr>
          <w:rFonts w:ascii="Arial" w:hAnsi="Arial" w:cs="Arial"/>
          <w:i/>
          <w:noProof/>
          <w:color w:val="000000" w:themeColor="text1"/>
          <w:sz w:val="22"/>
          <w:szCs w:val="22"/>
        </w:rPr>
        <w:t xml:space="preserve">Volkswagen to pay out £193m in 'dieselgate' settlement </w:t>
      </w:r>
      <w:r w:rsidRPr="00A23D12">
        <w:rPr>
          <w:rFonts w:ascii="Arial" w:hAnsi="Arial" w:cs="Arial"/>
          <w:noProof/>
          <w:color w:val="000000" w:themeColor="text1"/>
          <w:sz w:val="22"/>
          <w:szCs w:val="22"/>
        </w:rPr>
        <w:t xml:space="preserve">[Online] Available at: https://www.bbc.com/news/business-61581251 [Accessed 9th August 2022] </w:t>
      </w:r>
    </w:p>
    <w:p w14:paraId="007598B7" w14:textId="77777777" w:rsidR="00C52064" w:rsidRPr="00A23D12" w:rsidRDefault="00C52064" w:rsidP="00A23D12">
      <w:pPr>
        <w:spacing w:before="240"/>
        <w:rPr>
          <w:rFonts w:ascii="Arial" w:hAnsi="Arial" w:cs="Arial"/>
          <w:noProof/>
          <w:color w:val="000000" w:themeColor="text1"/>
          <w:sz w:val="22"/>
          <w:szCs w:val="22"/>
          <w:highlight w:val="white"/>
        </w:rPr>
      </w:pPr>
      <w:r w:rsidRPr="00A23D12">
        <w:rPr>
          <w:rFonts w:ascii="Arial" w:hAnsi="Arial" w:cs="Arial"/>
          <w:noProof/>
          <w:color w:val="000000" w:themeColor="text1"/>
          <w:sz w:val="22"/>
          <w:szCs w:val="22"/>
          <w:highlight w:val="white"/>
        </w:rPr>
        <w:t xml:space="preserve">Bouzzine, Y.D. and Lueg, R., 2020. The contagion effect of environmental violations: The case of Dieselgate in Germany. </w:t>
      </w:r>
      <w:r w:rsidRPr="00A23D12">
        <w:rPr>
          <w:rFonts w:ascii="Arial" w:hAnsi="Arial" w:cs="Arial"/>
          <w:i/>
          <w:noProof/>
          <w:color w:val="000000" w:themeColor="text1"/>
          <w:sz w:val="22"/>
          <w:szCs w:val="22"/>
          <w:highlight w:val="white"/>
        </w:rPr>
        <w:t>Business Strategy and the Environment</w:t>
      </w:r>
      <w:r w:rsidRPr="00A23D12">
        <w:rPr>
          <w:rFonts w:ascii="Arial" w:hAnsi="Arial" w:cs="Arial"/>
          <w:noProof/>
          <w:color w:val="000000" w:themeColor="text1"/>
          <w:sz w:val="22"/>
          <w:szCs w:val="22"/>
          <w:highlight w:val="white"/>
        </w:rPr>
        <w:t xml:space="preserve">, </w:t>
      </w:r>
      <w:r w:rsidRPr="00A23D12">
        <w:rPr>
          <w:rFonts w:ascii="Arial" w:hAnsi="Arial" w:cs="Arial"/>
          <w:i/>
          <w:noProof/>
          <w:color w:val="000000" w:themeColor="text1"/>
          <w:sz w:val="22"/>
          <w:szCs w:val="22"/>
          <w:highlight w:val="white"/>
        </w:rPr>
        <w:t>29</w:t>
      </w:r>
      <w:r w:rsidRPr="00A23D12">
        <w:rPr>
          <w:rFonts w:ascii="Arial" w:hAnsi="Arial" w:cs="Arial"/>
          <w:noProof/>
          <w:color w:val="000000" w:themeColor="text1"/>
          <w:sz w:val="22"/>
          <w:szCs w:val="22"/>
          <w:highlight w:val="white"/>
        </w:rPr>
        <w:t>(8), pp.3187-3202.</w:t>
      </w:r>
    </w:p>
    <w:p w14:paraId="3A705077" w14:textId="77777777" w:rsidR="00C52064" w:rsidRPr="00A23D12" w:rsidRDefault="00C52064" w:rsidP="00A23D12">
      <w:pPr>
        <w:spacing w:before="240"/>
        <w:rPr>
          <w:rFonts w:ascii="Arial" w:hAnsi="Arial" w:cs="Arial"/>
          <w:noProof/>
          <w:color w:val="000000" w:themeColor="text1"/>
          <w:sz w:val="22"/>
          <w:szCs w:val="22"/>
          <w:highlight w:val="white"/>
        </w:rPr>
      </w:pPr>
      <w:r w:rsidRPr="00A23D12">
        <w:rPr>
          <w:rFonts w:ascii="Arial" w:hAnsi="Arial" w:cs="Arial"/>
          <w:noProof/>
          <w:color w:val="000000" w:themeColor="text1"/>
          <w:sz w:val="22"/>
          <w:szCs w:val="22"/>
          <w:highlight w:val="white"/>
        </w:rPr>
        <w:t>Danso, A., Adomako, S., Amankwah</w:t>
      </w:r>
      <w:r w:rsidRPr="00A23D12">
        <w:rPr>
          <w:rFonts w:ascii="Cambria Math" w:hAnsi="Cambria Math" w:cs="Cambria Math"/>
          <w:noProof/>
          <w:color w:val="000000" w:themeColor="text1"/>
          <w:sz w:val="22"/>
          <w:szCs w:val="22"/>
          <w:highlight w:val="white"/>
        </w:rPr>
        <w:t>‐</w:t>
      </w:r>
      <w:r w:rsidRPr="00A23D12">
        <w:rPr>
          <w:rFonts w:ascii="Arial" w:hAnsi="Arial" w:cs="Arial"/>
          <w:noProof/>
          <w:color w:val="000000" w:themeColor="text1"/>
          <w:sz w:val="22"/>
          <w:szCs w:val="22"/>
          <w:highlight w:val="white"/>
        </w:rPr>
        <w:t>Amoah, J., Owusu</w:t>
      </w:r>
      <w:r w:rsidRPr="00A23D12">
        <w:rPr>
          <w:rFonts w:ascii="Cambria Math" w:hAnsi="Cambria Math" w:cs="Cambria Math"/>
          <w:noProof/>
          <w:color w:val="000000" w:themeColor="text1"/>
          <w:sz w:val="22"/>
          <w:szCs w:val="22"/>
          <w:highlight w:val="white"/>
        </w:rPr>
        <w:t>‐</w:t>
      </w:r>
      <w:r w:rsidRPr="00A23D12">
        <w:rPr>
          <w:rFonts w:ascii="Arial" w:hAnsi="Arial" w:cs="Arial"/>
          <w:noProof/>
          <w:color w:val="000000" w:themeColor="text1"/>
          <w:sz w:val="22"/>
          <w:szCs w:val="22"/>
          <w:highlight w:val="white"/>
        </w:rPr>
        <w:t xml:space="preserve">Agyei, S. and Konadu, R., 2019. Environmental sustainability orientation, competitive strategy and financial performance. </w:t>
      </w:r>
      <w:r w:rsidRPr="00A23D12">
        <w:rPr>
          <w:rFonts w:ascii="Arial" w:hAnsi="Arial" w:cs="Arial"/>
          <w:i/>
          <w:noProof/>
          <w:color w:val="000000" w:themeColor="text1"/>
          <w:sz w:val="22"/>
          <w:szCs w:val="22"/>
          <w:highlight w:val="white"/>
        </w:rPr>
        <w:t>Business Strategy and the Environment</w:t>
      </w:r>
      <w:r w:rsidRPr="00A23D12">
        <w:rPr>
          <w:rFonts w:ascii="Arial" w:hAnsi="Arial" w:cs="Arial"/>
          <w:noProof/>
          <w:color w:val="000000" w:themeColor="text1"/>
          <w:sz w:val="22"/>
          <w:szCs w:val="22"/>
          <w:highlight w:val="white"/>
        </w:rPr>
        <w:t xml:space="preserve">, </w:t>
      </w:r>
      <w:r w:rsidRPr="00A23D12">
        <w:rPr>
          <w:rFonts w:ascii="Arial" w:hAnsi="Arial" w:cs="Arial"/>
          <w:i/>
          <w:noProof/>
          <w:color w:val="000000" w:themeColor="text1"/>
          <w:sz w:val="22"/>
          <w:szCs w:val="22"/>
          <w:highlight w:val="white"/>
        </w:rPr>
        <w:t>28</w:t>
      </w:r>
      <w:r w:rsidRPr="00A23D12">
        <w:rPr>
          <w:rFonts w:ascii="Arial" w:hAnsi="Arial" w:cs="Arial"/>
          <w:noProof/>
          <w:color w:val="000000" w:themeColor="text1"/>
          <w:sz w:val="22"/>
          <w:szCs w:val="22"/>
          <w:highlight w:val="white"/>
        </w:rPr>
        <w:t>(5), pp.885-895.</w:t>
      </w:r>
    </w:p>
    <w:p w14:paraId="01CBB09D" w14:textId="77777777" w:rsidR="00C52064" w:rsidRPr="00A23D12" w:rsidRDefault="00C52064" w:rsidP="00A23D12">
      <w:pPr>
        <w:spacing w:before="240"/>
        <w:rPr>
          <w:rFonts w:ascii="Arial" w:hAnsi="Arial" w:cs="Arial"/>
          <w:noProof/>
          <w:color w:val="000000" w:themeColor="text1"/>
          <w:sz w:val="22"/>
          <w:szCs w:val="22"/>
          <w:highlight w:val="white"/>
        </w:rPr>
      </w:pPr>
      <w:r w:rsidRPr="00A23D12">
        <w:rPr>
          <w:rFonts w:ascii="Arial" w:hAnsi="Arial" w:cs="Arial"/>
          <w:noProof/>
          <w:color w:val="000000" w:themeColor="text1"/>
          <w:sz w:val="22"/>
          <w:szCs w:val="22"/>
          <w:highlight w:val="white"/>
        </w:rPr>
        <w:t xml:space="preserve">Financial Times. 2022. </w:t>
      </w:r>
      <w:r w:rsidRPr="00A23D12">
        <w:rPr>
          <w:rFonts w:ascii="Arial" w:hAnsi="Arial" w:cs="Arial"/>
          <w:i/>
          <w:noProof/>
          <w:color w:val="000000" w:themeColor="text1"/>
          <w:sz w:val="22"/>
          <w:szCs w:val="22"/>
          <w:highlight w:val="white"/>
        </w:rPr>
        <w:t>Volkswagen’s market share fell after the scandal</w:t>
      </w:r>
      <w:r w:rsidRPr="00A23D12">
        <w:rPr>
          <w:rFonts w:ascii="Arial" w:hAnsi="Arial" w:cs="Arial"/>
          <w:noProof/>
          <w:color w:val="000000" w:themeColor="text1"/>
          <w:sz w:val="22"/>
          <w:szCs w:val="22"/>
          <w:highlight w:val="white"/>
        </w:rPr>
        <w:t>. [online] Available at: &lt;https://www.ft.com/content/35575f80-4a75-11e6-b387-64ab0a67014c&gt; [Accessed 22 August 2022].</w:t>
      </w:r>
    </w:p>
    <w:p w14:paraId="7E432BA2" w14:textId="77777777" w:rsidR="00C52064" w:rsidRPr="00A23D12" w:rsidRDefault="00C52064" w:rsidP="00A23D12">
      <w:pPr>
        <w:spacing w:before="240"/>
        <w:rPr>
          <w:rFonts w:ascii="Arial" w:hAnsi="Arial" w:cs="Arial"/>
          <w:noProof/>
          <w:color w:val="000000" w:themeColor="text1"/>
          <w:sz w:val="22"/>
          <w:szCs w:val="22"/>
          <w:highlight w:val="white"/>
        </w:rPr>
      </w:pPr>
      <w:r w:rsidRPr="00A23D12">
        <w:rPr>
          <w:rFonts w:ascii="Arial" w:hAnsi="Arial" w:cs="Arial"/>
          <w:noProof/>
          <w:color w:val="000000" w:themeColor="text1"/>
          <w:sz w:val="22"/>
          <w:szCs w:val="22"/>
          <w:highlight w:val="white"/>
        </w:rPr>
        <w:t xml:space="preserve">Guardian. 2022. </w:t>
      </w:r>
      <w:r w:rsidRPr="00A23D12">
        <w:rPr>
          <w:rFonts w:ascii="Arial" w:hAnsi="Arial" w:cs="Arial"/>
          <w:i/>
          <w:noProof/>
          <w:color w:val="000000" w:themeColor="text1"/>
          <w:sz w:val="22"/>
          <w:szCs w:val="22"/>
          <w:highlight w:val="white"/>
        </w:rPr>
        <w:t>Volkswagen settles initial ‘dieselgate’ claims with £193m payout</w:t>
      </w:r>
      <w:r w:rsidRPr="00A23D12">
        <w:rPr>
          <w:rFonts w:ascii="Arial" w:hAnsi="Arial" w:cs="Arial"/>
          <w:noProof/>
          <w:color w:val="000000" w:themeColor="text1"/>
          <w:sz w:val="22"/>
          <w:szCs w:val="22"/>
          <w:highlight w:val="white"/>
        </w:rPr>
        <w:t>. [online] Available at: &lt;https://www.theguardian.com/business/2022/may/25/volkswagen-settles-uk-dieselgate-claims-with-193m-payout&gt; [Accessed 22 August 2022].</w:t>
      </w:r>
    </w:p>
    <w:p w14:paraId="71EDD352" w14:textId="77777777" w:rsidR="00C52064" w:rsidRPr="00A23D12" w:rsidRDefault="00C52064" w:rsidP="00A23D12">
      <w:pPr>
        <w:spacing w:before="240" w:after="240"/>
        <w:rPr>
          <w:rFonts w:ascii="Arial" w:hAnsi="Arial" w:cs="Arial"/>
          <w:noProof/>
          <w:color w:val="000000" w:themeColor="text1"/>
          <w:sz w:val="22"/>
          <w:szCs w:val="22"/>
          <w:highlight w:val="white"/>
        </w:rPr>
      </w:pPr>
      <w:r w:rsidRPr="00A23D12">
        <w:rPr>
          <w:rFonts w:ascii="Arial" w:hAnsi="Arial" w:cs="Arial"/>
          <w:noProof/>
          <w:color w:val="000000" w:themeColor="text1"/>
          <w:sz w:val="22"/>
          <w:szCs w:val="22"/>
          <w:highlight w:val="white"/>
        </w:rPr>
        <w:t>Hannon, E. and Heid, B., 2022. [online] Available at: &lt;https://www.mckinsey.com/business-functions/sustainability/our-insights/sustainability-this-surprising-change-can-help-the-auto-industry-tackle-emissions-goals&gt; [Accessed 17 August 2022].</w:t>
      </w:r>
    </w:p>
    <w:p w14:paraId="4BD0F018" w14:textId="77777777" w:rsidR="00C52064" w:rsidRPr="00A23D12" w:rsidRDefault="00C52064" w:rsidP="00A23D12">
      <w:pPr>
        <w:spacing w:before="240" w:after="240"/>
        <w:rPr>
          <w:rFonts w:ascii="Arial" w:hAnsi="Arial" w:cs="Arial"/>
          <w:noProof/>
          <w:color w:val="000000" w:themeColor="text1"/>
          <w:sz w:val="22"/>
          <w:szCs w:val="22"/>
          <w:highlight w:val="white"/>
        </w:rPr>
      </w:pPr>
      <w:r w:rsidRPr="00A23D12">
        <w:rPr>
          <w:rFonts w:ascii="Arial" w:hAnsi="Arial" w:cs="Arial"/>
          <w:noProof/>
          <w:color w:val="000000" w:themeColor="text1"/>
          <w:sz w:val="22"/>
          <w:szCs w:val="22"/>
          <w:highlight w:val="white"/>
        </w:rPr>
        <w:t xml:space="preserve">Hillyer, M., 2019. </w:t>
      </w:r>
      <w:r w:rsidRPr="00A23D12">
        <w:rPr>
          <w:rFonts w:ascii="Arial" w:hAnsi="Arial" w:cs="Arial"/>
          <w:i/>
          <w:noProof/>
          <w:color w:val="000000" w:themeColor="text1"/>
          <w:sz w:val="22"/>
          <w:szCs w:val="22"/>
          <w:highlight w:val="white"/>
        </w:rPr>
        <w:t>What the car industry has done to help fight climate change – and what it needs to do next</w:t>
      </w:r>
      <w:r w:rsidRPr="00A23D12">
        <w:rPr>
          <w:rFonts w:ascii="Arial" w:hAnsi="Arial" w:cs="Arial"/>
          <w:noProof/>
          <w:color w:val="000000" w:themeColor="text1"/>
          <w:sz w:val="22"/>
          <w:szCs w:val="22"/>
          <w:highlight w:val="white"/>
        </w:rPr>
        <w:t>. [online] World Economic Forum. Available at: &lt;https://www.weforum.org/agenda/2019/03/three-ways-to-speed-up-the-transition-to-electric-vehicles/&gt; [Accessed 17 August 2022].Mačaitytė, I. and Virbašiūtė, G., 2018. Volkswagen emission scandal and corporate social responsibility–a case study.</w:t>
      </w:r>
    </w:p>
    <w:p w14:paraId="29979393" w14:textId="77777777" w:rsidR="00C52064" w:rsidRPr="00A23D12" w:rsidRDefault="00C52064" w:rsidP="00A23D12">
      <w:pPr>
        <w:spacing w:before="240"/>
        <w:rPr>
          <w:rFonts w:ascii="Arial" w:hAnsi="Arial" w:cs="Arial"/>
          <w:noProof/>
          <w:color w:val="000000" w:themeColor="text1"/>
          <w:sz w:val="22"/>
          <w:szCs w:val="22"/>
          <w:highlight w:val="white"/>
        </w:rPr>
      </w:pPr>
      <w:r w:rsidRPr="00A23D12">
        <w:rPr>
          <w:rFonts w:ascii="Arial" w:hAnsi="Arial" w:cs="Arial"/>
          <w:noProof/>
          <w:color w:val="000000" w:themeColor="text1"/>
          <w:sz w:val="22"/>
          <w:szCs w:val="22"/>
          <w:highlight w:val="white"/>
        </w:rPr>
        <w:lastRenderedPageBreak/>
        <w:t xml:space="preserve">Jong, W. and van der Linde, V., 2022. Clean diesel and dirty scandal: The echo of Volkswagen’s dieselgate in an intra-industry setting. </w:t>
      </w:r>
      <w:r w:rsidRPr="00A23D12">
        <w:rPr>
          <w:rFonts w:ascii="Arial" w:hAnsi="Arial" w:cs="Arial"/>
          <w:i/>
          <w:noProof/>
          <w:color w:val="000000" w:themeColor="text1"/>
          <w:sz w:val="22"/>
          <w:szCs w:val="22"/>
          <w:highlight w:val="white"/>
        </w:rPr>
        <w:t>Public Relations Review</w:t>
      </w:r>
      <w:r w:rsidRPr="00A23D12">
        <w:rPr>
          <w:rFonts w:ascii="Arial" w:hAnsi="Arial" w:cs="Arial"/>
          <w:noProof/>
          <w:color w:val="000000" w:themeColor="text1"/>
          <w:sz w:val="22"/>
          <w:szCs w:val="22"/>
          <w:highlight w:val="white"/>
        </w:rPr>
        <w:t xml:space="preserve">, </w:t>
      </w:r>
      <w:r w:rsidRPr="00A23D12">
        <w:rPr>
          <w:rFonts w:ascii="Arial" w:hAnsi="Arial" w:cs="Arial"/>
          <w:i/>
          <w:noProof/>
          <w:color w:val="000000" w:themeColor="text1"/>
          <w:sz w:val="22"/>
          <w:szCs w:val="22"/>
          <w:highlight w:val="white"/>
        </w:rPr>
        <w:t>48</w:t>
      </w:r>
      <w:r w:rsidRPr="00A23D12">
        <w:rPr>
          <w:rFonts w:ascii="Arial" w:hAnsi="Arial" w:cs="Arial"/>
          <w:noProof/>
          <w:color w:val="000000" w:themeColor="text1"/>
          <w:sz w:val="22"/>
          <w:szCs w:val="22"/>
          <w:highlight w:val="white"/>
        </w:rPr>
        <w:t>(1), p.102146. Volkswagenag. 2022c. [online] Available at: &lt;https://www.volkswagenag.com/presence/nachhaltigkeit/documents/sustainability-report/2021/Nonfinancial_Report_2021_e.pdf&gt; [Accessed 19 August 2022].</w:t>
      </w:r>
    </w:p>
    <w:p w14:paraId="3705337D" w14:textId="77777777" w:rsidR="00C52064" w:rsidRPr="00A23D12" w:rsidRDefault="00C52064" w:rsidP="00A23D12">
      <w:pPr>
        <w:spacing w:before="240"/>
        <w:rPr>
          <w:rFonts w:ascii="Arial" w:hAnsi="Arial" w:cs="Arial"/>
          <w:noProof/>
          <w:color w:val="000000" w:themeColor="text1"/>
          <w:sz w:val="22"/>
          <w:szCs w:val="22"/>
          <w:highlight w:val="white"/>
        </w:rPr>
      </w:pPr>
      <w:r w:rsidRPr="00A23D12">
        <w:rPr>
          <w:rFonts w:ascii="Arial" w:hAnsi="Arial" w:cs="Arial"/>
          <w:noProof/>
          <w:color w:val="000000" w:themeColor="text1"/>
          <w:sz w:val="22"/>
          <w:szCs w:val="22"/>
          <w:highlight w:val="white"/>
        </w:rPr>
        <w:t xml:space="preserve">Martins, J.P., Ferreira, J.C., Monteiro, V., Afonso, J.A. and Afonso, J.L., 2019. IoT and blockchain paradigms for EV charging system. </w:t>
      </w:r>
      <w:r w:rsidRPr="00A23D12">
        <w:rPr>
          <w:rFonts w:ascii="Arial" w:hAnsi="Arial" w:cs="Arial"/>
          <w:i/>
          <w:iCs/>
          <w:noProof/>
          <w:color w:val="000000" w:themeColor="text1"/>
          <w:sz w:val="22"/>
          <w:szCs w:val="22"/>
          <w:highlight w:val="white"/>
        </w:rPr>
        <w:t>Energies</w:t>
      </w:r>
      <w:r w:rsidRPr="00A23D12">
        <w:rPr>
          <w:rFonts w:ascii="Arial" w:hAnsi="Arial" w:cs="Arial"/>
          <w:noProof/>
          <w:color w:val="000000" w:themeColor="text1"/>
          <w:sz w:val="22"/>
          <w:szCs w:val="22"/>
          <w:highlight w:val="white"/>
        </w:rPr>
        <w:t xml:space="preserve">, </w:t>
      </w:r>
      <w:r w:rsidRPr="00A23D12">
        <w:rPr>
          <w:rFonts w:ascii="Arial" w:hAnsi="Arial" w:cs="Arial"/>
          <w:i/>
          <w:iCs/>
          <w:noProof/>
          <w:color w:val="000000" w:themeColor="text1"/>
          <w:sz w:val="22"/>
          <w:szCs w:val="22"/>
          <w:highlight w:val="white"/>
        </w:rPr>
        <w:t>12</w:t>
      </w:r>
      <w:r w:rsidRPr="00A23D12">
        <w:rPr>
          <w:rFonts w:ascii="Arial" w:hAnsi="Arial" w:cs="Arial"/>
          <w:noProof/>
          <w:color w:val="000000" w:themeColor="text1"/>
          <w:sz w:val="22"/>
          <w:szCs w:val="22"/>
          <w:highlight w:val="white"/>
        </w:rPr>
        <w:t>(15), p.2987.</w:t>
      </w:r>
    </w:p>
    <w:p w14:paraId="5D950804" w14:textId="77777777" w:rsidR="00C52064" w:rsidRPr="00A23D12" w:rsidRDefault="00C52064" w:rsidP="00A23D12">
      <w:pPr>
        <w:spacing w:before="240"/>
        <w:rPr>
          <w:rFonts w:ascii="Arial" w:hAnsi="Arial" w:cs="Arial"/>
          <w:noProof/>
          <w:color w:val="000000" w:themeColor="text1"/>
          <w:sz w:val="22"/>
          <w:szCs w:val="22"/>
          <w:highlight w:val="white"/>
        </w:rPr>
      </w:pPr>
      <w:r w:rsidRPr="00A23D12">
        <w:rPr>
          <w:rFonts w:ascii="Arial" w:hAnsi="Arial" w:cs="Arial"/>
          <w:noProof/>
          <w:color w:val="000000" w:themeColor="text1"/>
          <w:sz w:val="22"/>
          <w:szCs w:val="22"/>
          <w:highlight w:val="white"/>
        </w:rPr>
        <w:t xml:space="preserve">Mujkic, E. and Klingner, D., 2019. Dieselgate: How hubris and bad leadership caused the biggest scandal in automotive history. </w:t>
      </w:r>
      <w:r w:rsidRPr="00A23D12">
        <w:rPr>
          <w:rFonts w:ascii="Arial" w:hAnsi="Arial" w:cs="Arial"/>
          <w:i/>
          <w:noProof/>
          <w:color w:val="000000" w:themeColor="text1"/>
          <w:sz w:val="22"/>
          <w:szCs w:val="22"/>
          <w:highlight w:val="white"/>
        </w:rPr>
        <w:t>Public integrity</w:t>
      </w:r>
      <w:r w:rsidRPr="00A23D12">
        <w:rPr>
          <w:rFonts w:ascii="Arial" w:hAnsi="Arial" w:cs="Arial"/>
          <w:noProof/>
          <w:color w:val="000000" w:themeColor="text1"/>
          <w:sz w:val="22"/>
          <w:szCs w:val="22"/>
          <w:highlight w:val="white"/>
        </w:rPr>
        <w:t xml:space="preserve">, </w:t>
      </w:r>
      <w:r w:rsidRPr="00A23D12">
        <w:rPr>
          <w:rFonts w:ascii="Arial" w:hAnsi="Arial" w:cs="Arial"/>
          <w:i/>
          <w:noProof/>
          <w:color w:val="000000" w:themeColor="text1"/>
          <w:sz w:val="22"/>
          <w:szCs w:val="22"/>
          <w:highlight w:val="white"/>
        </w:rPr>
        <w:t>21</w:t>
      </w:r>
      <w:r w:rsidRPr="00A23D12">
        <w:rPr>
          <w:rFonts w:ascii="Arial" w:hAnsi="Arial" w:cs="Arial"/>
          <w:noProof/>
          <w:color w:val="000000" w:themeColor="text1"/>
          <w:sz w:val="22"/>
          <w:szCs w:val="22"/>
          <w:highlight w:val="white"/>
        </w:rPr>
        <w:t>(4), pp.365-377.</w:t>
      </w:r>
    </w:p>
    <w:p w14:paraId="396177D7" w14:textId="77777777" w:rsidR="00C52064" w:rsidRPr="00A23D12" w:rsidRDefault="00C52064" w:rsidP="00A23D12">
      <w:pPr>
        <w:spacing w:before="240"/>
        <w:rPr>
          <w:rFonts w:ascii="Arial" w:hAnsi="Arial" w:cs="Arial"/>
          <w:noProof/>
          <w:color w:val="000000" w:themeColor="text1"/>
          <w:sz w:val="22"/>
          <w:szCs w:val="22"/>
          <w:highlight w:val="white"/>
        </w:rPr>
      </w:pPr>
      <w:r w:rsidRPr="00A23D12">
        <w:rPr>
          <w:rFonts w:ascii="Arial" w:hAnsi="Arial" w:cs="Arial"/>
          <w:noProof/>
          <w:color w:val="000000" w:themeColor="text1"/>
          <w:sz w:val="22"/>
          <w:szCs w:val="22"/>
          <w:highlight w:val="white"/>
        </w:rPr>
        <w:t xml:space="preserve">Pešić, S., Radovanović, M. and Ivanović, M., 2020, August. An MQTT-based resource management framework for edge computing systems. In </w:t>
      </w:r>
      <w:r w:rsidRPr="00A23D12">
        <w:rPr>
          <w:rFonts w:ascii="Arial" w:hAnsi="Arial" w:cs="Arial"/>
          <w:i/>
          <w:iCs/>
          <w:noProof/>
          <w:color w:val="000000" w:themeColor="text1"/>
          <w:sz w:val="22"/>
          <w:szCs w:val="22"/>
          <w:highlight w:val="white"/>
        </w:rPr>
        <w:t>2020 International Conference on INnovations in Intelligent SysTems and Applications (INISTA)</w:t>
      </w:r>
      <w:r w:rsidRPr="00A23D12">
        <w:rPr>
          <w:rFonts w:ascii="Arial" w:hAnsi="Arial" w:cs="Arial"/>
          <w:noProof/>
          <w:color w:val="000000" w:themeColor="text1"/>
          <w:sz w:val="22"/>
          <w:szCs w:val="22"/>
          <w:highlight w:val="white"/>
        </w:rPr>
        <w:t xml:space="preserve"> (pp. 1-7). IEEE.</w:t>
      </w:r>
    </w:p>
    <w:p w14:paraId="6B3F4CA4" w14:textId="77777777" w:rsidR="00C52064" w:rsidRPr="00A23D12" w:rsidRDefault="00C52064" w:rsidP="00A23D12">
      <w:pPr>
        <w:spacing w:before="240"/>
        <w:rPr>
          <w:rFonts w:ascii="Arial" w:hAnsi="Arial" w:cs="Arial"/>
          <w:noProof/>
          <w:color w:val="000000" w:themeColor="text1"/>
          <w:sz w:val="22"/>
          <w:szCs w:val="22"/>
          <w:highlight w:val="white"/>
        </w:rPr>
      </w:pPr>
      <w:r w:rsidRPr="00A23D12">
        <w:rPr>
          <w:rFonts w:ascii="Arial" w:hAnsi="Arial" w:cs="Arial"/>
          <w:noProof/>
          <w:color w:val="000000" w:themeColor="text1"/>
          <w:sz w:val="22"/>
          <w:szCs w:val="22"/>
          <w:highlight w:val="white"/>
        </w:rPr>
        <w:t xml:space="preserve">Scavarda, A., Daú, G., Scavarda, L.F. and Goyannes Gusmão Caiado, R., 2019. An analysis of the corporate social responsibility and the Industry 4.0 with focus on the youth generation: A sustainable human resource management framework. </w:t>
      </w:r>
      <w:r w:rsidRPr="00A23D12">
        <w:rPr>
          <w:rFonts w:ascii="Arial" w:hAnsi="Arial" w:cs="Arial"/>
          <w:i/>
          <w:iCs/>
          <w:noProof/>
          <w:color w:val="000000" w:themeColor="text1"/>
          <w:sz w:val="22"/>
          <w:szCs w:val="22"/>
          <w:highlight w:val="white"/>
        </w:rPr>
        <w:t>Sustainability</w:t>
      </w:r>
      <w:r w:rsidRPr="00A23D12">
        <w:rPr>
          <w:rFonts w:ascii="Arial" w:hAnsi="Arial" w:cs="Arial"/>
          <w:noProof/>
          <w:color w:val="000000" w:themeColor="text1"/>
          <w:sz w:val="22"/>
          <w:szCs w:val="22"/>
          <w:highlight w:val="white"/>
        </w:rPr>
        <w:t xml:space="preserve">, </w:t>
      </w:r>
      <w:r w:rsidRPr="00A23D12">
        <w:rPr>
          <w:rFonts w:ascii="Arial" w:hAnsi="Arial" w:cs="Arial"/>
          <w:i/>
          <w:iCs/>
          <w:noProof/>
          <w:color w:val="000000" w:themeColor="text1"/>
          <w:sz w:val="22"/>
          <w:szCs w:val="22"/>
          <w:highlight w:val="white"/>
        </w:rPr>
        <w:t>11</w:t>
      </w:r>
      <w:r w:rsidRPr="00A23D12">
        <w:rPr>
          <w:rFonts w:ascii="Arial" w:hAnsi="Arial" w:cs="Arial"/>
          <w:noProof/>
          <w:color w:val="000000" w:themeColor="text1"/>
          <w:sz w:val="22"/>
          <w:szCs w:val="22"/>
          <w:highlight w:val="white"/>
        </w:rPr>
        <w:t>(18), p.5130.</w:t>
      </w:r>
    </w:p>
    <w:p w14:paraId="766C321A" w14:textId="77777777" w:rsidR="00C52064" w:rsidRPr="00A23D12" w:rsidRDefault="00C52064" w:rsidP="00A23D12">
      <w:pPr>
        <w:pStyle w:val="NormalWeb"/>
        <w:spacing w:before="240" w:beforeAutospacing="0" w:after="0" w:afterAutospacing="0" w:line="480" w:lineRule="auto"/>
        <w:jc w:val="both"/>
        <w:rPr>
          <w:rFonts w:ascii="Arial" w:hAnsi="Arial" w:cs="Arial"/>
          <w:noProof/>
          <w:sz w:val="22"/>
          <w:szCs w:val="22"/>
          <w:lang w:val="en-GB"/>
        </w:rPr>
      </w:pPr>
      <w:r w:rsidRPr="00A23D12">
        <w:rPr>
          <w:rFonts w:ascii="Arial" w:hAnsi="Arial" w:cs="Arial"/>
          <w:noProof/>
          <w:color w:val="000000"/>
          <w:sz w:val="22"/>
          <w:szCs w:val="22"/>
          <w:lang w:val="en-GB"/>
        </w:rPr>
        <w:t xml:space="preserve">Statista, 2022b. </w:t>
      </w:r>
      <w:r w:rsidRPr="00A23D12">
        <w:rPr>
          <w:rFonts w:ascii="Arial" w:hAnsi="Arial" w:cs="Arial"/>
          <w:i/>
          <w:iCs/>
          <w:noProof/>
          <w:color w:val="000000"/>
          <w:sz w:val="22"/>
          <w:szCs w:val="22"/>
          <w:lang w:val="en-GB"/>
        </w:rPr>
        <w:t xml:space="preserve">Volkswagen car sales in the United Kingdom (UK) 2019-2020 </w:t>
      </w:r>
      <w:r w:rsidRPr="00A23D12">
        <w:rPr>
          <w:rFonts w:ascii="Arial" w:hAnsi="Arial" w:cs="Arial"/>
          <w:noProof/>
          <w:color w:val="000000"/>
          <w:sz w:val="22"/>
          <w:szCs w:val="22"/>
          <w:lang w:val="en-GB"/>
        </w:rPr>
        <w:t>[Online] Available at: https://www.statista.com/statistics/300396/volkswagen-car-sales-in-the-united-kingdom/ [Accessed 9th August 2022] </w:t>
      </w:r>
    </w:p>
    <w:p w14:paraId="2FCAF978" w14:textId="77777777" w:rsidR="00C52064" w:rsidRPr="00A23D12" w:rsidRDefault="00C52064" w:rsidP="00A23D12">
      <w:pPr>
        <w:spacing w:before="240"/>
        <w:rPr>
          <w:rFonts w:ascii="Arial" w:hAnsi="Arial" w:cs="Arial"/>
          <w:noProof/>
          <w:color w:val="000000" w:themeColor="text1"/>
          <w:sz w:val="22"/>
          <w:szCs w:val="22"/>
          <w:highlight w:val="white"/>
        </w:rPr>
      </w:pPr>
      <w:r w:rsidRPr="00A23D12">
        <w:rPr>
          <w:rFonts w:ascii="Arial" w:hAnsi="Arial" w:cs="Arial"/>
          <w:noProof/>
          <w:color w:val="000000" w:themeColor="text1"/>
          <w:sz w:val="22"/>
          <w:szCs w:val="22"/>
          <w:highlight w:val="white"/>
        </w:rPr>
        <w:t xml:space="preserve">Statista. 2022a. </w:t>
      </w:r>
      <w:r w:rsidRPr="00A23D12">
        <w:rPr>
          <w:rFonts w:ascii="Arial" w:hAnsi="Arial" w:cs="Arial"/>
          <w:i/>
          <w:noProof/>
          <w:color w:val="000000" w:themeColor="text1"/>
          <w:sz w:val="22"/>
          <w:szCs w:val="22"/>
          <w:highlight w:val="white"/>
        </w:rPr>
        <w:t>Volkswagen - market share in the EU 2022 | Statista</w:t>
      </w:r>
      <w:r w:rsidRPr="00A23D12">
        <w:rPr>
          <w:rFonts w:ascii="Arial" w:hAnsi="Arial" w:cs="Arial"/>
          <w:noProof/>
          <w:color w:val="000000" w:themeColor="text1"/>
          <w:sz w:val="22"/>
          <w:szCs w:val="22"/>
          <w:highlight w:val="white"/>
        </w:rPr>
        <w:t>. [online] Available at: &lt;https://www.statista.com/statistics/276300/market-share-of-volkswagen-based-on-new-car-registrations-in-the-eu/&gt; [Accessed 22 August 2022].</w:t>
      </w:r>
    </w:p>
    <w:p w14:paraId="3043D472" w14:textId="77777777" w:rsidR="00C52064" w:rsidRPr="00A23D12" w:rsidRDefault="00C52064" w:rsidP="00A23D12">
      <w:pPr>
        <w:spacing w:before="240"/>
        <w:rPr>
          <w:rFonts w:ascii="Arial" w:hAnsi="Arial" w:cs="Arial"/>
          <w:noProof/>
          <w:color w:val="000000" w:themeColor="text1"/>
          <w:sz w:val="22"/>
          <w:szCs w:val="22"/>
          <w:highlight w:val="white"/>
        </w:rPr>
      </w:pPr>
      <w:r w:rsidRPr="00A23D12">
        <w:rPr>
          <w:rFonts w:ascii="Arial" w:hAnsi="Arial" w:cs="Arial"/>
          <w:noProof/>
          <w:color w:val="000000" w:themeColor="text1"/>
          <w:sz w:val="22"/>
          <w:szCs w:val="22"/>
          <w:highlight w:val="white"/>
        </w:rPr>
        <w:lastRenderedPageBreak/>
        <w:t xml:space="preserve">Volkswagenag. 2022a. </w:t>
      </w:r>
      <w:r w:rsidRPr="00A23D12">
        <w:rPr>
          <w:rFonts w:ascii="Arial" w:hAnsi="Arial" w:cs="Arial"/>
          <w:i/>
          <w:noProof/>
          <w:color w:val="000000" w:themeColor="text1"/>
          <w:sz w:val="22"/>
          <w:szCs w:val="22"/>
          <w:highlight w:val="white"/>
        </w:rPr>
        <w:t>29 Climate measures of the Volkswagen Group</w:t>
      </w:r>
      <w:r w:rsidRPr="00A23D12">
        <w:rPr>
          <w:rFonts w:ascii="Arial" w:hAnsi="Arial" w:cs="Arial"/>
          <w:noProof/>
          <w:color w:val="000000" w:themeColor="text1"/>
          <w:sz w:val="22"/>
          <w:szCs w:val="22"/>
          <w:highlight w:val="white"/>
        </w:rPr>
        <w:t>. [online] Available at: &lt;https://www.volkswagenag.com/en/news/stories/2020/10/29-climate-measures-of-the-volkswagen-group.html&gt; [Accessed 22 August 2022].</w:t>
      </w:r>
    </w:p>
    <w:p w14:paraId="3539E7B7" w14:textId="0E934B8D" w:rsidR="00C52064" w:rsidRPr="00A23D12" w:rsidRDefault="00C52064" w:rsidP="00A23D12">
      <w:pPr>
        <w:spacing w:before="240"/>
        <w:rPr>
          <w:rFonts w:ascii="Arial" w:hAnsi="Arial" w:cs="Arial"/>
          <w:noProof/>
          <w:color w:val="000000" w:themeColor="text1"/>
          <w:sz w:val="22"/>
          <w:szCs w:val="22"/>
          <w:highlight w:val="white"/>
        </w:rPr>
      </w:pPr>
      <w:r w:rsidRPr="00A23D12">
        <w:rPr>
          <w:rFonts w:ascii="Arial" w:hAnsi="Arial" w:cs="Arial"/>
          <w:noProof/>
          <w:color w:val="000000" w:themeColor="text1"/>
          <w:sz w:val="22"/>
          <w:szCs w:val="22"/>
          <w:highlight w:val="white"/>
        </w:rPr>
        <w:t xml:space="preserve">Volkswagenag. 2022b. </w:t>
      </w:r>
      <w:r w:rsidRPr="00A23D12">
        <w:rPr>
          <w:rFonts w:ascii="Arial" w:hAnsi="Arial" w:cs="Arial"/>
          <w:i/>
          <w:noProof/>
          <w:color w:val="000000" w:themeColor="text1"/>
          <w:sz w:val="22"/>
          <w:szCs w:val="22"/>
          <w:highlight w:val="white"/>
        </w:rPr>
        <w:t>Decarbonization | Volkswagen Group Sustainability</w:t>
      </w:r>
      <w:r w:rsidRPr="00A23D12">
        <w:rPr>
          <w:rFonts w:ascii="Arial" w:hAnsi="Arial" w:cs="Arial"/>
          <w:noProof/>
          <w:color w:val="000000" w:themeColor="text1"/>
          <w:sz w:val="22"/>
          <w:szCs w:val="22"/>
          <w:highlight w:val="white"/>
        </w:rPr>
        <w:t>. [online] Available at: &lt;https://www.volkswagenag.com/en/sustainability/decarbonization.html&gt; [Accessed 22 August 2022].</w:t>
      </w:r>
    </w:p>
    <w:p w14:paraId="43C61BB7" w14:textId="10A89737" w:rsidR="00513F02" w:rsidRPr="00A23D12" w:rsidRDefault="00513F02" w:rsidP="00A23D12">
      <w:pPr>
        <w:spacing w:before="240"/>
        <w:rPr>
          <w:rFonts w:ascii="Arial" w:hAnsi="Arial" w:cs="Arial"/>
          <w:noProof/>
          <w:color w:val="000000" w:themeColor="text1"/>
          <w:sz w:val="22"/>
          <w:szCs w:val="22"/>
        </w:rPr>
      </w:pPr>
      <w:r w:rsidRPr="00A23D12">
        <w:rPr>
          <w:rFonts w:ascii="Arial" w:hAnsi="Arial" w:cs="Arial"/>
          <w:noProof/>
          <w:color w:val="000000" w:themeColor="text1"/>
          <w:sz w:val="22"/>
          <w:szCs w:val="22"/>
        </w:rPr>
        <w:t xml:space="preserve">Volkswagenag, 2022c. </w:t>
      </w:r>
      <w:r w:rsidRPr="00A23D12">
        <w:rPr>
          <w:rFonts w:ascii="Arial" w:hAnsi="Arial" w:cs="Arial"/>
          <w:i/>
          <w:iCs/>
          <w:noProof/>
          <w:color w:val="000000" w:themeColor="text1"/>
          <w:sz w:val="22"/>
          <w:szCs w:val="22"/>
        </w:rPr>
        <w:t>Sustainability Report</w:t>
      </w:r>
      <w:r w:rsidRPr="00A23D12">
        <w:rPr>
          <w:rFonts w:ascii="Arial" w:hAnsi="Arial" w:cs="Arial"/>
          <w:noProof/>
          <w:color w:val="000000" w:themeColor="text1"/>
          <w:sz w:val="22"/>
          <w:szCs w:val="22"/>
        </w:rPr>
        <w:t xml:space="preserve"> [Online] Available at: https://www.volkswagenag.com/presence/nachhaltigkeit/documents/sustainability-report/2021/Nonfinancial_Report_2021_e.pdf [Accessed 9th August 2022] </w:t>
      </w:r>
    </w:p>
    <w:p w14:paraId="097B2A34" w14:textId="77777777" w:rsidR="00C52064" w:rsidRPr="00A23D12" w:rsidRDefault="00C52064" w:rsidP="00A23D12">
      <w:pPr>
        <w:spacing w:before="240"/>
        <w:rPr>
          <w:rFonts w:ascii="Arial" w:hAnsi="Arial" w:cs="Arial"/>
          <w:noProof/>
          <w:color w:val="000000" w:themeColor="text1"/>
          <w:sz w:val="22"/>
          <w:szCs w:val="22"/>
          <w:highlight w:val="white"/>
        </w:rPr>
      </w:pPr>
      <w:r w:rsidRPr="00A23D12">
        <w:rPr>
          <w:rFonts w:ascii="Arial" w:hAnsi="Arial" w:cs="Arial"/>
          <w:noProof/>
          <w:color w:val="000000" w:themeColor="text1"/>
          <w:sz w:val="22"/>
          <w:szCs w:val="22"/>
          <w:highlight w:val="white"/>
        </w:rPr>
        <w:t xml:space="preserve">Volkswagenag. 2022d. </w:t>
      </w:r>
      <w:r w:rsidRPr="00A23D12">
        <w:rPr>
          <w:rFonts w:ascii="Arial" w:hAnsi="Arial" w:cs="Arial"/>
          <w:i/>
          <w:noProof/>
          <w:color w:val="000000" w:themeColor="text1"/>
          <w:sz w:val="22"/>
          <w:szCs w:val="22"/>
          <w:highlight w:val="white"/>
        </w:rPr>
        <w:t>Strategy</w:t>
      </w:r>
      <w:r w:rsidRPr="00A23D12">
        <w:rPr>
          <w:rFonts w:ascii="Arial" w:hAnsi="Arial" w:cs="Arial"/>
          <w:noProof/>
          <w:color w:val="000000" w:themeColor="text1"/>
          <w:sz w:val="22"/>
          <w:szCs w:val="22"/>
          <w:highlight w:val="white"/>
        </w:rPr>
        <w:t>. [online] Available at: &lt;https://www.volkswagen-newsroom.com/en/strategy-3912&gt; [Accessed 19 August 2022].</w:t>
      </w:r>
    </w:p>
    <w:p w14:paraId="550ED4BF" w14:textId="77777777" w:rsidR="00C52064" w:rsidRPr="00A23D12" w:rsidRDefault="00C52064" w:rsidP="00A23D12">
      <w:pPr>
        <w:spacing w:before="240"/>
        <w:rPr>
          <w:rFonts w:ascii="Arial" w:hAnsi="Arial" w:cs="Arial"/>
          <w:noProof/>
          <w:color w:val="000000" w:themeColor="text1"/>
          <w:sz w:val="22"/>
          <w:szCs w:val="22"/>
          <w:highlight w:val="white"/>
        </w:rPr>
      </w:pPr>
      <w:r w:rsidRPr="00A23D12">
        <w:rPr>
          <w:rFonts w:ascii="Arial" w:hAnsi="Arial" w:cs="Arial"/>
          <w:noProof/>
          <w:color w:val="000000" w:themeColor="text1"/>
          <w:sz w:val="22"/>
          <w:szCs w:val="22"/>
          <w:highlight w:val="white"/>
        </w:rPr>
        <w:t xml:space="preserve">Volkswagenag. 2022e. </w:t>
      </w:r>
      <w:r w:rsidRPr="00A23D12">
        <w:rPr>
          <w:rFonts w:ascii="Arial" w:hAnsi="Arial" w:cs="Arial"/>
          <w:i/>
          <w:noProof/>
          <w:color w:val="000000" w:themeColor="text1"/>
          <w:sz w:val="22"/>
          <w:szCs w:val="22"/>
          <w:highlight w:val="white"/>
        </w:rPr>
        <w:t>Volkswagen Konzern - AR 20 - Employees</w:t>
      </w:r>
      <w:r w:rsidRPr="00A23D12">
        <w:rPr>
          <w:rFonts w:ascii="Arial" w:hAnsi="Arial" w:cs="Arial"/>
          <w:noProof/>
          <w:color w:val="000000" w:themeColor="text1"/>
          <w:sz w:val="22"/>
          <w:szCs w:val="22"/>
          <w:highlight w:val="white"/>
        </w:rPr>
        <w:t>. [online] Available at: &lt;https://annualreport2020.volkswagenag.com/group-management-report/sustainable-value-enhancement/employees.html&gt; [Accessed 19 August 2022].</w:t>
      </w:r>
    </w:p>
    <w:p w14:paraId="350484A5" w14:textId="77777777" w:rsidR="00C52064" w:rsidRPr="008E47D1" w:rsidRDefault="00C52064" w:rsidP="00A23D12">
      <w:pPr>
        <w:spacing w:before="240"/>
        <w:rPr>
          <w:rFonts w:ascii="Arial" w:hAnsi="Arial" w:cs="Arial"/>
          <w:noProof/>
          <w:color w:val="000000" w:themeColor="text1"/>
          <w:sz w:val="22"/>
          <w:szCs w:val="22"/>
          <w:highlight w:val="white"/>
        </w:rPr>
      </w:pPr>
      <w:r w:rsidRPr="00A23D12">
        <w:rPr>
          <w:rFonts w:ascii="Arial" w:hAnsi="Arial" w:cs="Arial"/>
          <w:noProof/>
          <w:color w:val="000000" w:themeColor="text1"/>
          <w:sz w:val="22"/>
          <w:szCs w:val="22"/>
          <w:highlight w:val="white"/>
        </w:rPr>
        <w:t xml:space="preserve">Wolfsburg, 2022. </w:t>
      </w:r>
      <w:r w:rsidRPr="00A23D12">
        <w:rPr>
          <w:rFonts w:ascii="Arial" w:hAnsi="Arial" w:cs="Arial"/>
          <w:i/>
          <w:noProof/>
          <w:color w:val="000000" w:themeColor="text1"/>
          <w:sz w:val="22"/>
          <w:szCs w:val="22"/>
          <w:highlight w:val="white"/>
        </w:rPr>
        <w:t>Volkswagen Delivers on NEW AUTO Strategy, Laying Basis for 2022</w:t>
      </w:r>
      <w:r w:rsidRPr="00A23D12">
        <w:rPr>
          <w:rFonts w:ascii="Arial" w:hAnsi="Arial" w:cs="Arial"/>
          <w:noProof/>
          <w:color w:val="000000" w:themeColor="text1"/>
          <w:sz w:val="22"/>
          <w:szCs w:val="22"/>
          <w:highlight w:val="white"/>
        </w:rPr>
        <w:t>. [online] Volkswagenag.com. Available at: &lt;https://www.volkswagenag.com/en/news/2022/03/Volkswagen_Delivers_on_NEW_AUTO_Strategy.html#&gt; [Accessed 22 August</w:t>
      </w:r>
      <w:r w:rsidRPr="008E47D1">
        <w:rPr>
          <w:rFonts w:ascii="Arial" w:hAnsi="Arial" w:cs="Arial"/>
          <w:noProof/>
          <w:color w:val="000000" w:themeColor="text1"/>
          <w:sz w:val="22"/>
          <w:szCs w:val="22"/>
          <w:highlight w:val="white"/>
        </w:rPr>
        <w:t xml:space="preserve"> 2022].</w:t>
      </w:r>
    </w:p>
    <w:sectPr w:rsidR="00C52064" w:rsidRPr="008E47D1" w:rsidSect="008E47D1">
      <w:footerReference w:type="default" r:id="rId12"/>
      <w:pgSz w:w="11909" w:h="16834"/>
      <w:pgMar w:top="1418" w:right="1814" w:bottom="1418" w:left="1814"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5A8900" w14:textId="77777777" w:rsidR="00894BDD" w:rsidRDefault="00894BDD">
      <w:pPr>
        <w:spacing w:line="240" w:lineRule="auto"/>
      </w:pPr>
      <w:r>
        <w:separator/>
      </w:r>
    </w:p>
  </w:endnote>
  <w:endnote w:type="continuationSeparator" w:id="0">
    <w:p w14:paraId="6A8FB628" w14:textId="77777777" w:rsidR="00894BDD" w:rsidRDefault="00894BD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0"/>
        <w:szCs w:val="20"/>
      </w:rPr>
      <w:id w:val="15509455"/>
      <w:docPartObj>
        <w:docPartGallery w:val="Page Numbers (Bottom of Page)"/>
        <w:docPartUnique/>
      </w:docPartObj>
    </w:sdtPr>
    <w:sdtEndPr>
      <w:rPr>
        <w:noProof/>
      </w:rPr>
    </w:sdtEndPr>
    <w:sdtContent>
      <w:p w14:paraId="4BF2DE7F" w14:textId="77777777" w:rsidR="00174347" w:rsidRPr="00DB51FF" w:rsidRDefault="00000000">
        <w:pPr>
          <w:pStyle w:val="Footer"/>
          <w:jc w:val="right"/>
          <w:rPr>
            <w:rFonts w:ascii="Arial" w:hAnsi="Arial" w:cs="Arial"/>
            <w:sz w:val="20"/>
            <w:szCs w:val="20"/>
          </w:rPr>
        </w:pPr>
        <w:r w:rsidRPr="00DB51FF">
          <w:rPr>
            <w:rFonts w:ascii="Arial" w:hAnsi="Arial" w:cs="Arial"/>
            <w:sz w:val="20"/>
            <w:szCs w:val="20"/>
          </w:rPr>
          <w:fldChar w:fldCharType="begin"/>
        </w:r>
        <w:r w:rsidR="00500D8A" w:rsidRPr="00DB51FF">
          <w:rPr>
            <w:rFonts w:ascii="Arial" w:hAnsi="Arial" w:cs="Arial"/>
            <w:sz w:val="20"/>
            <w:szCs w:val="20"/>
          </w:rPr>
          <w:instrText xml:space="preserve"> PAGE   \* MERGEFORMAT </w:instrText>
        </w:r>
        <w:r w:rsidRPr="00DB51FF">
          <w:rPr>
            <w:rFonts w:ascii="Arial" w:hAnsi="Arial" w:cs="Arial"/>
            <w:sz w:val="20"/>
            <w:szCs w:val="20"/>
          </w:rPr>
          <w:fldChar w:fldCharType="separate"/>
        </w:r>
        <w:r w:rsidR="00D9317E">
          <w:rPr>
            <w:rFonts w:ascii="Arial" w:hAnsi="Arial" w:cs="Arial"/>
            <w:noProof/>
            <w:sz w:val="20"/>
            <w:szCs w:val="20"/>
          </w:rPr>
          <w:t>3</w:t>
        </w:r>
        <w:r w:rsidRPr="00DB51FF">
          <w:rPr>
            <w:rFonts w:ascii="Arial" w:hAnsi="Arial" w:cs="Arial"/>
            <w:noProof/>
            <w:sz w:val="20"/>
            <w:szCs w:val="20"/>
          </w:rPr>
          <w:fldChar w:fldCharType="end"/>
        </w:r>
      </w:p>
    </w:sdtContent>
  </w:sdt>
  <w:p w14:paraId="3F4E8CC6" w14:textId="77777777" w:rsidR="00174347" w:rsidRDefault="001743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45808D" w14:textId="77777777" w:rsidR="00894BDD" w:rsidRDefault="00894BDD">
      <w:pPr>
        <w:spacing w:line="240" w:lineRule="auto"/>
      </w:pPr>
      <w:r>
        <w:separator/>
      </w:r>
    </w:p>
  </w:footnote>
  <w:footnote w:type="continuationSeparator" w:id="0">
    <w:p w14:paraId="0111229C" w14:textId="77777777" w:rsidR="00894BDD" w:rsidRDefault="00894BD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922BD"/>
    <w:multiLevelType w:val="multilevel"/>
    <w:tmpl w:val="C2D02C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7E75AE9"/>
    <w:multiLevelType w:val="multilevel"/>
    <w:tmpl w:val="A63257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A6A40BE"/>
    <w:multiLevelType w:val="multilevel"/>
    <w:tmpl w:val="F06615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6324896"/>
    <w:multiLevelType w:val="multilevel"/>
    <w:tmpl w:val="BFEE8B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BD215C9"/>
    <w:multiLevelType w:val="multilevel"/>
    <w:tmpl w:val="E08863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1914DAF"/>
    <w:multiLevelType w:val="multilevel"/>
    <w:tmpl w:val="0456B7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66302F9"/>
    <w:multiLevelType w:val="multilevel"/>
    <w:tmpl w:val="6276DE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57709487">
    <w:abstractNumId w:val="0"/>
  </w:num>
  <w:num w:numId="2" w16cid:durableId="156190590">
    <w:abstractNumId w:val="1"/>
  </w:num>
  <w:num w:numId="3" w16cid:durableId="720595540">
    <w:abstractNumId w:val="5"/>
  </w:num>
  <w:num w:numId="4" w16cid:durableId="759529158">
    <w:abstractNumId w:val="6"/>
  </w:num>
  <w:num w:numId="5" w16cid:durableId="1477212662">
    <w:abstractNumId w:val="4"/>
  </w:num>
  <w:num w:numId="6" w16cid:durableId="276839980">
    <w:abstractNumId w:val="3"/>
  </w:num>
  <w:num w:numId="7" w16cid:durableId="7910972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3E0"/>
    <w:rsid w:val="00022A5A"/>
    <w:rsid w:val="00027C33"/>
    <w:rsid w:val="000D5AD3"/>
    <w:rsid w:val="000F6D52"/>
    <w:rsid w:val="001704AA"/>
    <w:rsid w:val="00174347"/>
    <w:rsid w:val="001B0351"/>
    <w:rsid w:val="001D5214"/>
    <w:rsid w:val="001F4C26"/>
    <w:rsid w:val="0022057B"/>
    <w:rsid w:val="002D29B1"/>
    <w:rsid w:val="002F169B"/>
    <w:rsid w:val="003169F0"/>
    <w:rsid w:val="003C2C98"/>
    <w:rsid w:val="003C5467"/>
    <w:rsid w:val="003D5253"/>
    <w:rsid w:val="003F23E0"/>
    <w:rsid w:val="0040502D"/>
    <w:rsid w:val="0045450B"/>
    <w:rsid w:val="004613DC"/>
    <w:rsid w:val="004A6771"/>
    <w:rsid w:val="004B7BFF"/>
    <w:rsid w:val="00500D8A"/>
    <w:rsid w:val="00513F02"/>
    <w:rsid w:val="005406C4"/>
    <w:rsid w:val="005B56AD"/>
    <w:rsid w:val="00601C7B"/>
    <w:rsid w:val="0064781F"/>
    <w:rsid w:val="006E4264"/>
    <w:rsid w:val="006E541C"/>
    <w:rsid w:val="00714786"/>
    <w:rsid w:val="007A717C"/>
    <w:rsid w:val="0080557A"/>
    <w:rsid w:val="008123C8"/>
    <w:rsid w:val="00844DE2"/>
    <w:rsid w:val="00855679"/>
    <w:rsid w:val="00855959"/>
    <w:rsid w:val="00894BDD"/>
    <w:rsid w:val="008E47D1"/>
    <w:rsid w:val="00965017"/>
    <w:rsid w:val="00971C08"/>
    <w:rsid w:val="009920F4"/>
    <w:rsid w:val="00A23D12"/>
    <w:rsid w:val="00B03B71"/>
    <w:rsid w:val="00B541AC"/>
    <w:rsid w:val="00B72B5A"/>
    <w:rsid w:val="00BB1147"/>
    <w:rsid w:val="00BC79E4"/>
    <w:rsid w:val="00BD6FEB"/>
    <w:rsid w:val="00C45F83"/>
    <w:rsid w:val="00C52064"/>
    <w:rsid w:val="00C54301"/>
    <w:rsid w:val="00C55B58"/>
    <w:rsid w:val="00CA0F5A"/>
    <w:rsid w:val="00CC5030"/>
    <w:rsid w:val="00D52781"/>
    <w:rsid w:val="00D65855"/>
    <w:rsid w:val="00D70B1F"/>
    <w:rsid w:val="00D712C3"/>
    <w:rsid w:val="00D9317E"/>
    <w:rsid w:val="00DB51FF"/>
    <w:rsid w:val="00EC4FEF"/>
    <w:rsid w:val="00ED6BD6"/>
    <w:rsid w:val="00F62F6E"/>
    <w:rsid w:val="00F72C20"/>
    <w:rsid w:val="00F73BFF"/>
    <w:rsid w:val="00F84AF8"/>
    <w:rsid w:val="00FC588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CBF69"/>
  <w15:docId w15:val="{65629350-EF93-40AC-B86A-03F606AF5F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57A"/>
  </w:style>
  <w:style w:type="paragraph" w:styleId="Heading1">
    <w:name w:val="heading 1"/>
    <w:basedOn w:val="Normal"/>
    <w:next w:val="Normal"/>
    <w:uiPriority w:val="9"/>
    <w:qFormat/>
    <w:rsid w:val="00DB51FF"/>
    <w:pPr>
      <w:keepNext/>
      <w:keepLines/>
      <w:spacing w:before="400" w:after="120"/>
      <w:outlineLvl w:val="0"/>
    </w:pPr>
    <w:rPr>
      <w:rFonts w:ascii="Arial" w:hAnsi="Arial"/>
      <w:b/>
      <w:color w:val="000000" w:themeColor="text1"/>
      <w:sz w:val="28"/>
      <w:szCs w:val="40"/>
    </w:rPr>
  </w:style>
  <w:style w:type="paragraph" w:styleId="Heading2">
    <w:name w:val="heading 2"/>
    <w:basedOn w:val="Normal"/>
    <w:next w:val="Normal"/>
    <w:uiPriority w:val="9"/>
    <w:unhideWhenUsed/>
    <w:qFormat/>
    <w:rsid w:val="00DB51FF"/>
    <w:pPr>
      <w:keepNext/>
      <w:keepLines/>
      <w:spacing w:before="360" w:after="120"/>
      <w:outlineLvl w:val="1"/>
    </w:pPr>
    <w:rPr>
      <w:rFonts w:ascii="Arial" w:hAnsi="Arial"/>
      <w:b/>
      <w:color w:val="000000" w:themeColor="text1"/>
      <w:szCs w:val="32"/>
    </w:rPr>
  </w:style>
  <w:style w:type="paragraph" w:styleId="Heading3">
    <w:name w:val="heading 3"/>
    <w:basedOn w:val="Normal"/>
    <w:next w:val="Normal"/>
    <w:uiPriority w:val="9"/>
    <w:unhideWhenUsed/>
    <w:qFormat/>
    <w:rsid w:val="00DB51FF"/>
    <w:pPr>
      <w:keepNext/>
      <w:keepLines/>
      <w:spacing w:before="320" w:after="80"/>
      <w:outlineLvl w:val="2"/>
    </w:pPr>
    <w:rPr>
      <w:rFonts w:ascii="Arial" w:hAnsi="Arial"/>
      <w:b/>
      <w:color w:val="434343"/>
      <w:szCs w:val="28"/>
    </w:rPr>
  </w:style>
  <w:style w:type="paragraph" w:styleId="Heading4">
    <w:name w:val="heading 4"/>
    <w:basedOn w:val="Normal"/>
    <w:next w:val="Normal"/>
    <w:uiPriority w:val="9"/>
    <w:semiHidden/>
    <w:unhideWhenUsed/>
    <w:qFormat/>
    <w:rsid w:val="0080557A"/>
    <w:pPr>
      <w:keepNext/>
      <w:keepLines/>
      <w:spacing w:before="280" w:after="80"/>
      <w:outlineLvl w:val="3"/>
    </w:pPr>
    <w:rPr>
      <w:color w:val="666666"/>
    </w:rPr>
  </w:style>
  <w:style w:type="paragraph" w:styleId="Heading5">
    <w:name w:val="heading 5"/>
    <w:basedOn w:val="Normal"/>
    <w:next w:val="Normal"/>
    <w:uiPriority w:val="9"/>
    <w:semiHidden/>
    <w:unhideWhenUsed/>
    <w:qFormat/>
    <w:rsid w:val="0080557A"/>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80557A"/>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80557A"/>
    <w:pPr>
      <w:keepNext/>
      <w:keepLines/>
      <w:jc w:val="center"/>
    </w:pPr>
    <w:rPr>
      <w:b/>
      <w:sz w:val="36"/>
      <w:szCs w:val="36"/>
    </w:rPr>
  </w:style>
  <w:style w:type="paragraph" w:styleId="Subtitle">
    <w:name w:val="Subtitle"/>
    <w:basedOn w:val="Normal"/>
    <w:next w:val="Normal"/>
    <w:uiPriority w:val="11"/>
    <w:qFormat/>
    <w:rsid w:val="0080557A"/>
    <w:pPr>
      <w:keepNext/>
      <w:keepLines/>
      <w:spacing w:after="320"/>
    </w:pPr>
    <w:rPr>
      <w:rFonts w:ascii="Arial" w:eastAsia="Arial" w:hAnsi="Arial" w:cs="Arial"/>
      <w:color w:val="666666"/>
      <w:sz w:val="30"/>
      <w:szCs w:val="30"/>
    </w:rPr>
  </w:style>
  <w:style w:type="table" w:customStyle="1" w:styleId="a">
    <w:name w:val="a"/>
    <w:basedOn w:val="TableNormal"/>
    <w:rsid w:val="0080557A"/>
    <w:tblPr>
      <w:tblStyleRowBandSize w:val="1"/>
      <w:tblStyleColBandSize w:val="1"/>
      <w:tblCellMar>
        <w:top w:w="100" w:type="dxa"/>
        <w:left w:w="100" w:type="dxa"/>
        <w:bottom w:w="100" w:type="dxa"/>
        <w:right w:w="100" w:type="dxa"/>
      </w:tblCellMar>
    </w:tblPr>
  </w:style>
  <w:style w:type="table" w:customStyle="1" w:styleId="a0">
    <w:name w:val="a0"/>
    <w:basedOn w:val="TableNormal"/>
    <w:rsid w:val="0080557A"/>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80557A"/>
    <w:pPr>
      <w:spacing w:line="240" w:lineRule="auto"/>
    </w:pPr>
    <w:rPr>
      <w:sz w:val="20"/>
      <w:szCs w:val="20"/>
    </w:rPr>
  </w:style>
  <w:style w:type="character" w:customStyle="1" w:styleId="CommentTextChar">
    <w:name w:val="Comment Text Char"/>
    <w:basedOn w:val="DefaultParagraphFont"/>
    <w:link w:val="CommentText"/>
    <w:uiPriority w:val="99"/>
    <w:semiHidden/>
    <w:rsid w:val="0080557A"/>
    <w:rPr>
      <w:sz w:val="20"/>
      <w:szCs w:val="20"/>
    </w:rPr>
  </w:style>
  <w:style w:type="character" w:styleId="CommentReference">
    <w:name w:val="annotation reference"/>
    <w:basedOn w:val="DefaultParagraphFont"/>
    <w:uiPriority w:val="99"/>
    <w:semiHidden/>
    <w:unhideWhenUsed/>
    <w:rsid w:val="0080557A"/>
    <w:rPr>
      <w:sz w:val="16"/>
      <w:szCs w:val="16"/>
    </w:rPr>
  </w:style>
  <w:style w:type="paragraph" w:styleId="Header">
    <w:name w:val="header"/>
    <w:basedOn w:val="Normal"/>
    <w:link w:val="HeaderChar"/>
    <w:uiPriority w:val="99"/>
    <w:unhideWhenUsed/>
    <w:rsid w:val="00174347"/>
    <w:pPr>
      <w:tabs>
        <w:tab w:val="center" w:pos="4513"/>
        <w:tab w:val="right" w:pos="9026"/>
      </w:tabs>
      <w:spacing w:line="240" w:lineRule="auto"/>
    </w:pPr>
  </w:style>
  <w:style w:type="character" w:customStyle="1" w:styleId="HeaderChar">
    <w:name w:val="Header Char"/>
    <w:basedOn w:val="DefaultParagraphFont"/>
    <w:link w:val="Header"/>
    <w:uiPriority w:val="99"/>
    <w:rsid w:val="00174347"/>
  </w:style>
  <w:style w:type="paragraph" w:styleId="Footer">
    <w:name w:val="footer"/>
    <w:basedOn w:val="Normal"/>
    <w:link w:val="FooterChar"/>
    <w:uiPriority w:val="99"/>
    <w:unhideWhenUsed/>
    <w:rsid w:val="00174347"/>
    <w:pPr>
      <w:tabs>
        <w:tab w:val="center" w:pos="4513"/>
        <w:tab w:val="right" w:pos="9026"/>
      </w:tabs>
      <w:spacing w:line="240" w:lineRule="auto"/>
    </w:pPr>
  </w:style>
  <w:style w:type="character" w:customStyle="1" w:styleId="FooterChar">
    <w:name w:val="Footer Char"/>
    <w:basedOn w:val="DefaultParagraphFont"/>
    <w:link w:val="Footer"/>
    <w:uiPriority w:val="99"/>
    <w:rsid w:val="00174347"/>
  </w:style>
  <w:style w:type="paragraph" w:styleId="TOCHeading">
    <w:name w:val="TOC Heading"/>
    <w:basedOn w:val="Heading1"/>
    <w:next w:val="Normal"/>
    <w:uiPriority w:val="39"/>
    <w:unhideWhenUsed/>
    <w:qFormat/>
    <w:rsid w:val="00174347"/>
    <w:pPr>
      <w:spacing w:before="240" w:after="0" w:line="259" w:lineRule="auto"/>
      <w:jc w:val="left"/>
      <w:outlineLvl w:val="9"/>
    </w:pPr>
    <w:rPr>
      <w:rFonts w:asciiTheme="majorHAnsi" w:eastAsiaTheme="majorEastAsia" w:hAnsiTheme="majorHAnsi" w:cstheme="majorBidi"/>
      <w:color w:val="365F91" w:themeColor="accent1" w:themeShade="BF"/>
      <w:sz w:val="32"/>
      <w:szCs w:val="32"/>
      <w:lang w:val="en-US" w:eastAsia="en-US"/>
    </w:rPr>
  </w:style>
  <w:style w:type="paragraph" w:styleId="BalloonText">
    <w:name w:val="Balloon Text"/>
    <w:basedOn w:val="Normal"/>
    <w:link w:val="BalloonTextChar"/>
    <w:uiPriority w:val="99"/>
    <w:semiHidden/>
    <w:unhideWhenUsed/>
    <w:rsid w:val="00DB51F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51FF"/>
    <w:rPr>
      <w:rFonts w:ascii="Tahoma" w:hAnsi="Tahoma" w:cs="Tahoma"/>
      <w:sz w:val="16"/>
      <w:szCs w:val="16"/>
    </w:rPr>
  </w:style>
  <w:style w:type="paragraph" w:styleId="NormalWeb">
    <w:name w:val="Normal (Web)"/>
    <w:basedOn w:val="Normal"/>
    <w:uiPriority w:val="99"/>
    <w:semiHidden/>
    <w:unhideWhenUsed/>
    <w:rsid w:val="00DB51FF"/>
    <w:pPr>
      <w:spacing w:before="100" w:beforeAutospacing="1" w:after="100" w:afterAutospacing="1" w:line="240" w:lineRule="auto"/>
      <w:jc w:val="left"/>
    </w:pPr>
    <w:rPr>
      <w:lang w:val="en-US" w:eastAsia="en-US"/>
    </w:rPr>
  </w:style>
  <w:style w:type="paragraph" w:styleId="TOC1">
    <w:name w:val="toc 1"/>
    <w:basedOn w:val="Normal"/>
    <w:next w:val="Normal"/>
    <w:autoRedefine/>
    <w:uiPriority w:val="39"/>
    <w:unhideWhenUsed/>
    <w:rsid w:val="00D9317E"/>
    <w:pPr>
      <w:spacing w:after="100"/>
    </w:pPr>
  </w:style>
  <w:style w:type="paragraph" w:styleId="TOC2">
    <w:name w:val="toc 2"/>
    <w:basedOn w:val="Normal"/>
    <w:next w:val="Normal"/>
    <w:autoRedefine/>
    <w:uiPriority w:val="39"/>
    <w:unhideWhenUsed/>
    <w:rsid w:val="00D9317E"/>
    <w:pPr>
      <w:spacing w:after="100"/>
      <w:ind w:left="240"/>
    </w:pPr>
  </w:style>
  <w:style w:type="paragraph" w:styleId="TOC3">
    <w:name w:val="toc 3"/>
    <w:basedOn w:val="Normal"/>
    <w:next w:val="Normal"/>
    <w:autoRedefine/>
    <w:uiPriority w:val="39"/>
    <w:unhideWhenUsed/>
    <w:rsid w:val="00D9317E"/>
    <w:pPr>
      <w:spacing w:after="100"/>
      <w:ind w:left="480"/>
    </w:pPr>
  </w:style>
  <w:style w:type="character" w:styleId="Hyperlink">
    <w:name w:val="Hyperlink"/>
    <w:basedOn w:val="DefaultParagraphFont"/>
    <w:uiPriority w:val="99"/>
    <w:unhideWhenUsed/>
    <w:rsid w:val="00D9317E"/>
    <w:rPr>
      <w:color w:val="0000FF" w:themeColor="hyperlink"/>
      <w:u w:val="single"/>
    </w:rPr>
  </w:style>
  <w:style w:type="paragraph" w:styleId="NoSpacing">
    <w:name w:val="No Spacing"/>
    <w:uiPriority w:val="1"/>
    <w:qFormat/>
    <w:rsid w:val="00B72B5A"/>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2586944">
      <w:bodyDiv w:val="1"/>
      <w:marLeft w:val="0"/>
      <w:marRight w:val="0"/>
      <w:marTop w:val="0"/>
      <w:marBottom w:val="0"/>
      <w:divBdr>
        <w:top w:val="none" w:sz="0" w:space="0" w:color="auto"/>
        <w:left w:val="none" w:sz="0" w:space="0" w:color="auto"/>
        <w:bottom w:val="none" w:sz="0" w:space="0" w:color="auto"/>
        <w:right w:val="none" w:sz="0" w:space="0" w:color="auto"/>
      </w:divBdr>
    </w:div>
    <w:div w:id="427696980">
      <w:bodyDiv w:val="1"/>
      <w:marLeft w:val="0"/>
      <w:marRight w:val="0"/>
      <w:marTop w:val="0"/>
      <w:marBottom w:val="0"/>
      <w:divBdr>
        <w:top w:val="none" w:sz="0" w:space="0" w:color="auto"/>
        <w:left w:val="none" w:sz="0" w:space="0" w:color="auto"/>
        <w:bottom w:val="none" w:sz="0" w:space="0" w:color="auto"/>
        <w:right w:val="none" w:sz="0" w:space="0" w:color="auto"/>
      </w:divBdr>
    </w:div>
    <w:div w:id="697661628">
      <w:bodyDiv w:val="1"/>
      <w:marLeft w:val="0"/>
      <w:marRight w:val="0"/>
      <w:marTop w:val="0"/>
      <w:marBottom w:val="0"/>
      <w:divBdr>
        <w:top w:val="none" w:sz="0" w:space="0" w:color="auto"/>
        <w:left w:val="none" w:sz="0" w:space="0" w:color="auto"/>
        <w:bottom w:val="none" w:sz="0" w:space="0" w:color="auto"/>
        <w:right w:val="none" w:sz="0" w:space="0" w:color="auto"/>
      </w:divBdr>
    </w:div>
    <w:div w:id="184805376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CDC72B-92D0-459E-BCAE-B978989834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21</Pages>
  <Words>4570</Words>
  <Characters>26053</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Florin-Alin Cretulescu (1911820)</cp:lastModifiedBy>
  <cp:revision>78</cp:revision>
  <dcterms:created xsi:type="dcterms:W3CDTF">2022-08-22T09:32:00Z</dcterms:created>
  <dcterms:modified xsi:type="dcterms:W3CDTF">2022-08-31T15:10:00Z</dcterms:modified>
</cp:coreProperties>
</file>