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C7B" w:rsidRDefault="001B4780" w:rsidP="001B4780">
      <w:pPr>
        <w:tabs>
          <w:tab w:val="left" w:pos="2550"/>
        </w:tabs>
        <w:rPr>
          <w:b/>
          <w:u w:val="single"/>
        </w:rPr>
      </w:pPr>
      <w:r>
        <w:rPr>
          <w:b/>
          <w:u w:val="single"/>
        </w:rPr>
        <w:t>International skills for hotel industry.</w:t>
      </w:r>
    </w:p>
    <w:p w:rsidR="001B4780" w:rsidRDefault="001B4780" w:rsidP="001B4780">
      <w:pPr>
        <w:tabs>
          <w:tab w:val="left" w:pos="2550"/>
        </w:tabs>
        <w:rPr>
          <w:b/>
          <w:u w:val="single"/>
        </w:rPr>
      </w:pPr>
      <w:r>
        <w:rPr>
          <w:b/>
          <w:u w:val="single"/>
        </w:rPr>
        <w:t>Module:</w:t>
      </w:r>
      <w:r w:rsidR="00C0313A">
        <w:rPr>
          <w:b/>
          <w:u w:val="single"/>
        </w:rPr>
        <w:t xml:space="preserve"> </w:t>
      </w:r>
      <w:r>
        <w:rPr>
          <w:b/>
          <w:u w:val="single"/>
        </w:rPr>
        <w:t>M4X01917</w:t>
      </w:r>
      <w:bookmarkStart w:id="0" w:name="_GoBack"/>
      <w:bookmarkEnd w:id="0"/>
    </w:p>
    <w:p w:rsidR="001B4780" w:rsidRDefault="001B4780" w:rsidP="001B4780">
      <w:pPr>
        <w:tabs>
          <w:tab w:val="left" w:pos="2550"/>
        </w:tabs>
        <w:rPr>
          <w:b/>
          <w:u w:val="single"/>
        </w:rPr>
      </w:pPr>
      <w:r>
        <w:rPr>
          <w:b/>
          <w:u w:val="single"/>
        </w:rPr>
        <w:t>Student: Arianna Sgambati</w:t>
      </w:r>
    </w:p>
    <w:p w:rsidR="001B4780" w:rsidRDefault="006F0E72" w:rsidP="001B4780">
      <w:pPr>
        <w:tabs>
          <w:tab w:val="left" w:pos="2550"/>
        </w:tabs>
        <w:rPr>
          <w:b/>
          <w:u w:val="single"/>
        </w:rPr>
      </w:pPr>
      <w:r>
        <w:rPr>
          <w:b/>
          <w:u w:val="single"/>
        </w:rPr>
        <w:t>Lecture: Dale Clarke</w:t>
      </w:r>
    </w:p>
    <w:p w:rsidR="006F0E72" w:rsidRDefault="006F0E72" w:rsidP="001B4780">
      <w:pPr>
        <w:tabs>
          <w:tab w:val="left" w:pos="2550"/>
        </w:tabs>
        <w:rPr>
          <w:b/>
          <w:u w:val="single"/>
        </w:rPr>
      </w:pPr>
    </w:p>
    <w:p w:rsidR="006F0E72" w:rsidRDefault="006F0E72" w:rsidP="001B4780">
      <w:pPr>
        <w:tabs>
          <w:tab w:val="left" w:pos="2550"/>
        </w:tabs>
        <w:rPr>
          <w:b/>
          <w:u w:val="single"/>
        </w:rPr>
      </w:pPr>
    </w:p>
    <w:p w:rsidR="006F0E72" w:rsidRDefault="006F0E72" w:rsidP="001B4780">
      <w:pPr>
        <w:tabs>
          <w:tab w:val="left" w:pos="2550"/>
        </w:tabs>
        <w:rPr>
          <w:b/>
          <w:u w:val="single"/>
        </w:rPr>
      </w:pPr>
      <w:r>
        <w:rPr>
          <w:b/>
          <w:u w:val="single"/>
        </w:rPr>
        <w:t>TABLE OF CONTENTS.</w:t>
      </w:r>
    </w:p>
    <w:p w:rsidR="006F0E72" w:rsidRDefault="006F0E72" w:rsidP="001B4780">
      <w:pPr>
        <w:tabs>
          <w:tab w:val="left" w:pos="2550"/>
        </w:tabs>
        <w:rPr>
          <w:b/>
          <w:u w:val="single"/>
        </w:rPr>
      </w:pPr>
      <w:r>
        <w:rPr>
          <w:b/>
          <w:u w:val="single"/>
        </w:rPr>
        <w:t xml:space="preserve">Introduction </w:t>
      </w:r>
    </w:p>
    <w:p w:rsidR="006F0E72" w:rsidRDefault="006F0E72" w:rsidP="001B4780">
      <w:pPr>
        <w:tabs>
          <w:tab w:val="left" w:pos="2550"/>
        </w:tabs>
        <w:rPr>
          <w:b/>
          <w:u w:val="single"/>
        </w:rPr>
      </w:pPr>
      <w:r>
        <w:rPr>
          <w:b/>
          <w:u w:val="single"/>
        </w:rPr>
        <w:t>Legal legislative awareness</w:t>
      </w:r>
    </w:p>
    <w:p w:rsidR="006F0E72" w:rsidRDefault="006F0E72" w:rsidP="001B4780">
      <w:pPr>
        <w:tabs>
          <w:tab w:val="left" w:pos="2550"/>
        </w:tabs>
        <w:rPr>
          <w:b/>
          <w:u w:val="single"/>
        </w:rPr>
      </w:pPr>
      <w:r>
        <w:rPr>
          <w:b/>
          <w:u w:val="single"/>
        </w:rPr>
        <w:t>Health and safety</w:t>
      </w:r>
    </w:p>
    <w:p w:rsidR="006F0E72" w:rsidRDefault="006F0E72" w:rsidP="001B4780">
      <w:pPr>
        <w:tabs>
          <w:tab w:val="left" w:pos="2550"/>
        </w:tabs>
        <w:rPr>
          <w:b/>
          <w:u w:val="single"/>
        </w:rPr>
      </w:pPr>
      <w:r>
        <w:rPr>
          <w:b/>
          <w:u w:val="single"/>
        </w:rPr>
        <w:t>Food safety</w:t>
      </w:r>
    </w:p>
    <w:p w:rsidR="006F0E72" w:rsidRDefault="006F0E72" w:rsidP="001B4780">
      <w:pPr>
        <w:tabs>
          <w:tab w:val="left" w:pos="2550"/>
        </w:tabs>
        <w:rPr>
          <w:b/>
          <w:u w:val="single"/>
        </w:rPr>
      </w:pPr>
      <w:r>
        <w:rPr>
          <w:b/>
          <w:u w:val="single"/>
        </w:rPr>
        <w:t>Data protection</w:t>
      </w:r>
    </w:p>
    <w:p w:rsidR="006F0E72" w:rsidRDefault="006F0E72" w:rsidP="001B4780">
      <w:pPr>
        <w:tabs>
          <w:tab w:val="left" w:pos="2550"/>
        </w:tabs>
        <w:rPr>
          <w:b/>
          <w:u w:val="single"/>
        </w:rPr>
      </w:pPr>
      <w:r>
        <w:rPr>
          <w:b/>
          <w:u w:val="single"/>
        </w:rPr>
        <w:t>Risk management</w:t>
      </w:r>
    </w:p>
    <w:p w:rsidR="006F0E72" w:rsidRDefault="006F0E72" w:rsidP="001B4780">
      <w:pPr>
        <w:tabs>
          <w:tab w:val="left" w:pos="2550"/>
        </w:tabs>
        <w:rPr>
          <w:b/>
          <w:u w:val="single"/>
        </w:rPr>
      </w:pPr>
      <w:r>
        <w:rPr>
          <w:b/>
          <w:u w:val="single"/>
        </w:rPr>
        <w:t>Conclusion</w:t>
      </w:r>
    </w:p>
    <w:p w:rsidR="006F0E72" w:rsidRDefault="006F0E72" w:rsidP="001B4780">
      <w:pPr>
        <w:tabs>
          <w:tab w:val="left" w:pos="2550"/>
        </w:tabs>
        <w:rPr>
          <w:b/>
          <w:u w:val="single"/>
        </w:rPr>
      </w:pPr>
      <w:r>
        <w:rPr>
          <w:b/>
          <w:u w:val="single"/>
        </w:rPr>
        <w:t>References</w:t>
      </w:r>
    </w:p>
    <w:p w:rsidR="006F0E72" w:rsidRDefault="006F0E72" w:rsidP="001B4780">
      <w:pPr>
        <w:tabs>
          <w:tab w:val="left" w:pos="2550"/>
        </w:tabs>
        <w:rPr>
          <w:b/>
          <w:u w:val="single"/>
        </w:rPr>
      </w:pPr>
    </w:p>
    <w:p w:rsidR="006F0E72" w:rsidRPr="00850B91" w:rsidRDefault="006F0E72" w:rsidP="001B4780">
      <w:pPr>
        <w:tabs>
          <w:tab w:val="left" w:pos="2550"/>
        </w:tabs>
        <w:rPr>
          <w:b/>
          <w:u w:val="single"/>
        </w:rPr>
      </w:pPr>
    </w:p>
    <w:p w:rsidR="00850B91" w:rsidRDefault="00850B91"/>
    <w:p w:rsidR="00850B91" w:rsidRPr="00850B91" w:rsidRDefault="00850B91">
      <w:pPr>
        <w:rPr>
          <w:b/>
          <w:u w:val="single"/>
        </w:rPr>
      </w:pPr>
      <w:r w:rsidRPr="00850B91">
        <w:rPr>
          <w:b/>
          <w:u w:val="single"/>
        </w:rPr>
        <w:t xml:space="preserve">Introduction </w:t>
      </w:r>
    </w:p>
    <w:p w:rsidR="00850B91" w:rsidRDefault="00850B91"/>
    <w:p w:rsidR="00850B91" w:rsidRDefault="00850B91">
      <w:r>
        <w:t xml:space="preserve">The second part of the present assignment we have been tasked with requires us to review and outline the main concepts we discusses and learnt during the Business Skills for International Hotel Industry module. The requirement is to elaborate a report where we will detail concepts previously discussed, such as legislation applicable in this industry, liability, data protection, risk management, health and safety, food hygiene, etc. as well as important pieces of legislation in this industry. </w:t>
      </w:r>
    </w:p>
    <w:p w:rsidR="00850B91" w:rsidRDefault="00850B91">
      <w:r>
        <w:t xml:space="preserve">The aim of this report is to install knowledge further as well as allow us to demonstrate a high degree of understanding of these concepts. In elaborating the present report, we made use of information we have been provided with during our University lectures, such as books from specialist literature. </w:t>
      </w:r>
      <w:r>
        <w:lastRenderedPageBreak/>
        <w:t xml:space="preserve">Alongside, we integrated information we have gained as a result of further reading and research. In this we made use of information from verified sources, such as online journals, articles, books and official websites. All this information has been analysed and synthetized, cited and referenced using the Harvard referencing system. </w:t>
      </w:r>
    </w:p>
    <w:p w:rsidR="00850B91" w:rsidRPr="00850B91" w:rsidRDefault="00850B91">
      <w:pPr>
        <w:rPr>
          <w:u w:val="single"/>
        </w:rPr>
      </w:pPr>
    </w:p>
    <w:p w:rsidR="00850B91" w:rsidRDefault="00850B91">
      <w:pPr>
        <w:rPr>
          <w:b/>
          <w:u w:val="single"/>
        </w:rPr>
      </w:pPr>
      <w:r w:rsidRPr="00850B91">
        <w:rPr>
          <w:b/>
          <w:u w:val="single"/>
        </w:rPr>
        <w:t xml:space="preserve">Legal legislative awareness </w:t>
      </w:r>
    </w:p>
    <w:p w:rsidR="00850B91" w:rsidRDefault="008C5F87">
      <w:r>
        <w:t>In answering the tasks’ requirements, we first need to evaluate the importance of legislation awareness in Hospitality. As official sources show, the Hospitality industry makes an important contribution to the UK’</w:t>
      </w:r>
      <w:r w:rsidR="00A32900">
        <w:t xml:space="preserve">s economy, the largest employer, with a number of 3.2 employees actively operating in this industry. The hospitality industry accounts for 9% of the total of UK’s employment, as stated in Government official reports. </w:t>
      </w:r>
      <w:r w:rsidR="00A32900" w:rsidRPr="00A32900">
        <w:t>(Assets.publishing.service.gov.uk, 2019)</w:t>
      </w:r>
    </w:p>
    <w:p w:rsidR="00A118FD" w:rsidRDefault="00F97D13">
      <w:r>
        <w:t>The importance of good awareness and understanding of the laws and regulations in the Hospitalit</w:t>
      </w:r>
      <w:r w:rsidR="001C684A">
        <w:t xml:space="preserve">y Industry is vital for employees operating in the Hotel Industry. The benefits of knowing what these regulations are and how to apply them save organisations time and money resources; not respecting them could lead to fines, litigations and negative reputation being attracted. Litigations can occur in cases where organisations fail to </w:t>
      </w:r>
      <w:r w:rsidR="00A118FD">
        <w:t xml:space="preserve">be compliant; a good example of this could be not respecting the protected characteristics of employees and discriminating against race, sex, age, etc. </w:t>
      </w:r>
    </w:p>
    <w:p w:rsidR="00A118FD" w:rsidRDefault="00A118FD">
      <w:r>
        <w:t xml:space="preserve">Important resources are spent annually on the training and education of employees operating in the hospitality sector in terms of legislative requirements. </w:t>
      </w:r>
    </w:p>
    <w:p w:rsidR="001C684A" w:rsidRDefault="00A118FD">
      <w:r>
        <w:t>This relate to health and safety, food hygiene standards,</w:t>
      </w:r>
      <w:r w:rsidR="001C684A">
        <w:t xml:space="preserve"> </w:t>
      </w:r>
      <w:r>
        <w:t xml:space="preserve">data protection, risk management, etc. </w:t>
      </w:r>
    </w:p>
    <w:p w:rsidR="00A118FD" w:rsidRDefault="00F055DE">
      <w:r>
        <w:t>The most important pieces of legislation applicable in Hospitality are:</w:t>
      </w:r>
    </w:p>
    <w:p w:rsidR="00F055DE" w:rsidRDefault="00F055DE" w:rsidP="00F055DE">
      <w:pPr>
        <w:pStyle w:val="ListParagraph"/>
        <w:numPr>
          <w:ilvl w:val="0"/>
          <w:numId w:val="1"/>
        </w:numPr>
      </w:pPr>
      <w:r>
        <w:t xml:space="preserve">Alcohol Licensing Act 2003 </w:t>
      </w:r>
    </w:p>
    <w:p w:rsidR="00F055DE" w:rsidRDefault="00F055DE" w:rsidP="00F055DE">
      <w:pPr>
        <w:pStyle w:val="ListParagraph"/>
        <w:numPr>
          <w:ilvl w:val="0"/>
          <w:numId w:val="1"/>
        </w:numPr>
      </w:pPr>
      <w:r>
        <w:t xml:space="preserve">Data Protection Act 1998 with the latest regulations being found in the GDPR 2018 </w:t>
      </w:r>
    </w:p>
    <w:p w:rsidR="00F055DE" w:rsidRDefault="00F055DE" w:rsidP="00F055DE">
      <w:pPr>
        <w:pStyle w:val="ListParagraph"/>
        <w:numPr>
          <w:ilvl w:val="0"/>
          <w:numId w:val="1"/>
        </w:numPr>
      </w:pPr>
      <w:r>
        <w:t xml:space="preserve">Equality Act 2010 </w:t>
      </w:r>
    </w:p>
    <w:p w:rsidR="00F055DE" w:rsidRDefault="00F055DE" w:rsidP="00F055DE">
      <w:pPr>
        <w:pStyle w:val="ListParagraph"/>
        <w:numPr>
          <w:ilvl w:val="0"/>
          <w:numId w:val="1"/>
        </w:numPr>
      </w:pPr>
      <w:r>
        <w:t>Occupiers Liability Act 1984</w:t>
      </w:r>
    </w:p>
    <w:p w:rsidR="00F055DE" w:rsidRDefault="00F055DE" w:rsidP="00F055DE">
      <w:pPr>
        <w:pStyle w:val="ListParagraph"/>
        <w:numPr>
          <w:ilvl w:val="0"/>
          <w:numId w:val="1"/>
        </w:numPr>
      </w:pPr>
      <w:r>
        <w:t>Food Safety Act 1990</w:t>
      </w:r>
    </w:p>
    <w:p w:rsidR="00F055DE" w:rsidRDefault="00F055DE" w:rsidP="00F055DE">
      <w:pPr>
        <w:pStyle w:val="ListParagraph"/>
        <w:numPr>
          <w:ilvl w:val="0"/>
          <w:numId w:val="1"/>
        </w:numPr>
      </w:pPr>
      <w:r>
        <w:t>Health and Safety at Work Act 1974 (WordPress.com, 2019)</w:t>
      </w:r>
    </w:p>
    <w:p w:rsidR="00F055DE" w:rsidRDefault="0063372E" w:rsidP="00F055DE">
      <w:r>
        <w:t xml:space="preserve">The Health and Safety in the UK relates to all parties who activate in the industry, from guest and managers to workers. The regulations are enforced by the HSE (Health and Safety Executive). The need to be compliant is obvious as non-compliance can lead to fines, penalties and even organisations facing the Court. The main hazards in the Hotel Industry are: slips and trips, issues around guests’ bedroom safety, fire hazards, food poisoning cases, etc. </w:t>
      </w:r>
    </w:p>
    <w:p w:rsidR="0063372E" w:rsidRDefault="00A76017" w:rsidP="00F055DE">
      <w:r>
        <w:t>As shown on HSE’s webpage, three of the main reasons why health and safety is important in hospitality are:</w:t>
      </w:r>
    </w:p>
    <w:p w:rsidR="00A76017" w:rsidRDefault="00A76017" w:rsidP="00A76017">
      <w:pPr>
        <w:pStyle w:val="ListParagraph"/>
        <w:numPr>
          <w:ilvl w:val="0"/>
          <w:numId w:val="2"/>
        </w:numPr>
      </w:pPr>
      <w:r>
        <w:lastRenderedPageBreak/>
        <w:t xml:space="preserve">Accidents and incidents related to health and safety cost organisations and employees time and money – employees cannot work because of accidents; organisations can suffer losses by having to cover the cost building materials, replacing equipment, products, etc. </w:t>
      </w:r>
    </w:p>
    <w:p w:rsidR="00A76017" w:rsidRDefault="00A76017" w:rsidP="00A76017">
      <w:pPr>
        <w:pStyle w:val="ListParagraph"/>
        <w:numPr>
          <w:ilvl w:val="0"/>
          <w:numId w:val="2"/>
        </w:numPr>
      </w:pPr>
      <w:r>
        <w:t xml:space="preserve">Prevention is a better measure in terms of resources and people </w:t>
      </w:r>
    </w:p>
    <w:p w:rsidR="00A76017" w:rsidRDefault="00A76017" w:rsidP="00A76017">
      <w:pPr>
        <w:pStyle w:val="ListParagraph"/>
        <w:numPr>
          <w:ilvl w:val="0"/>
          <w:numId w:val="2"/>
        </w:numPr>
      </w:pPr>
      <w:r>
        <w:t xml:space="preserve">Cultivates a healthy and productive work-environment </w:t>
      </w:r>
    </w:p>
    <w:p w:rsidR="00A76017" w:rsidRPr="00762354" w:rsidRDefault="00A76017" w:rsidP="00A76017">
      <w:pPr>
        <w:pStyle w:val="ListParagraph"/>
        <w:numPr>
          <w:ilvl w:val="0"/>
          <w:numId w:val="2"/>
        </w:numPr>
      </w:pPr>
      <w:r>
        <w:t xml:space="preserve">Saves the </w:t>
      </w:r>
      <w:r w:rsidR="006B7703">
        <w:t>costs of potential damages</w:t>
      </w:r>
      <w:r w:rsidR="00762354">
        <w:t xml:space="preserve"> </w:t>
      </w:r>
      <w:r w:rsidR="00762354">
        <w:rPr>
          <w:rFonts w:ascii="Arial" w:hAnsi="Arial" w:cs="Arial"/>
          <w:color w:val="000000"/>
          <w:sz w:val="20"/>
          <w:szCs w:val="20"/>
          <w:shd w:val="clear" w:color="auto" w:fill="FFFFFF"/>
        </w:rPr>
        <w:t>(Hse.gov.uk, 2019)</w:t>
      </w:r>
    </w:p>
    <w:p w:rsidR="00762354" w:rsidRDefault="009049E7" w:rsidP="00762354">
      <w:pPr>
        <w:rPr>
          <w:rFonts w:ascii="Arial" w:hAnsi="Arial" w:cs="Arial"/>
          <w:color w:val="000000"/>
          <w:sz w:val="20"/>
          <w:szCs w:val="20"/>
          <w:shd w:val="clear" w:color="auto" w:fill="FFFFFF"/>
        </w:rPr>
      </w:pPr>
      <w:r>
        <w:t xml:space="preserve">Risk management can be defined as the process of analysing, understanding, forecasting and addressing risks. The frameworks available need to be commensurate to the size and type of organisation where they are applied. Risk is definitely inevitable and the nature of risks varies according to different criteria. </w:t>
      </w:r>
      <w:r>
        <w:rPr>
          <w:rFonts w:ascii="Arial" w:hAnsi="Arial" w:cs="Arial"/>
          <w:color w:val="000000"/>
          <w:sz w:val="20"/>
          <w:szCs w:val="20"/>
          <w:shd w:val="clear" w:color="auto" w:fill="FFFFFF"/>
        </w:rPr>
        <w:t>(Theirm.org, 2019)</w:t>
      </w:r>
    </w:p>
    <w:p w:rsidR="009049E7" w:rsidRDefault="009049E7" w:rsidP="007623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Reasons why health and safety and risk management play an important role in the hotel industry:</w:t>
      </w:r>
    </w:p>
    <w:p w:rsidR="009049E7" w:rsidRDefault="009049E7" w:rsidP="009049E7">
      <w:pPr>
        <w:pStyle w:val="ListParagraph"/>
        <w:numPr>
          <w:ilvl w:val="0"/>
          <w:numId w:val="3"/>
        </w:numPr>
      </w:pPr>
      <w:r>
        <w:t xml:space="preserve">This sector if heavily regulated; as such, </w:t>
      </w:r>
      <w:r w:rsidR="00F50DB8">
        <w:t xml:space="preserve">organisations are paying high rates for their insurance rates. Statistics show that the HSE collected an impressive £76.7 mil in 2017 only in fines which have been applied to business in the hospitality sector. This is an increase of nearly 50% compared to the previous year. Besides the HSE, there are other bodies, responsible for checking if the level of standards in organisations is met and for enforcing the health and safety regulations as well as compliance checks: The UK Standards Agency, The Meat Standards Agency, The Food Standards Agency. </w:t>
      </w:r>
    </w:p>
    <w:p w:rsidR="00F50DB8" w:rsidRDefault="00F50DB8" w:rsidP="009049E7">
      <w:pPr>
        <w:pStyle w:val="ListParagraph"/>
        <w:numPr>
          <w:ilvl w:val="0"/>
          <w:numId w:val="3"/>
        </w:numPr>
      </w:pPr>
      <w:r>
        <w:t xml:space="preserve">Ensuring high standards of health and safety is an important aspect in keeping up the reputation of the organisation. In the case of penalties or prosecutions for non-compliance in terms of health and safety or breaches, employees can be dismissed or even imprisoned, which can cause a negative impact on the organisation’s reputation. </w:t>
      </w:r>
    </w:p>
    <w:p w:rsidR="00F50DB8" w:rsidRPr="009B22A7" w:rsidRDefault="00F50DB8" w:rsidP="00F50DB8">
      <w:pPr>
        <w:pStyle w:val="ListParagraph"/>
        <w:numPr>
          <w:ilvl w:val="0"/>
          <w:numId w:val="3"/>
        </w:numPr>
      </w:pPr>
      <w:r w:rsidRPr="00F50DB8">
        <w:t xml:space="preserve">On the other side, </w:t>
      </w:r>
      <w:r>
        <w:t xml:space="preserve">well-structured risk management </w:t>
      </w:r>
      <w:r w:rsidRPr="00F50DB8">
        <w:t xml:space="preserve">systems can be valuable to </w:t>
      </w:r>
      <w:r w:rsidR="009B22A7">
        <w:t xml:space="preserve">business' notoriety; </w:t>
      </w:r>
      <w:r w:rsidRPr="00F50DB8">
        <w:t>staff will</w:t>
      </w:r>
      <w:r w:rsidR="009B22A7">
        <w:t xml:space="preserve"> have a sense of security in </w:t>
      </w:r>
      <w:r w:rsidRPr="00F50DB8">
        <w:t xml:space="preserve">learning </w:t>
      </w:r>
      <w:r w:rsidR="009B22A7">
        <w:t xml:space="preserve">and applying the business’ code of conduct as well as knowing that they are looked after in terms of health and safety. Clients will also </w:t>
      </w:r>
      <w:r w:rsidRPr="00F50DB8">
        <w:t>will</w:t>
      </w:r>
      <w:r w:rsidR="009B22A7">
        <w:t xml:space="preserve"> take notice and </w:t>
      </w:r>
      <w:r w:rsidRPr="00F50DB8">
        <w:t>remember</w:t>
      </w:r>
      <w:r w:rsidR="009B22A7">
        <w:t xml:space="preserve"> the organisation their </w:t>
      </w:r>
      <w:r w:rsidRPr="00F50DB8">
        <w:t xml:space="preserve">thoughtfulness regarding wellbeing and security concerns. For instance, a great sanitation plan will bring about a high sustenance cleanliness rating, and a high </w:t>
      </w:r>
      <w:r w:rsidR="009B22A7">
        <w:t xml:space="preserve">food </w:t>
      </w:r>
      <w:r w:rsidRPr="00F50DB8">
        <w:t>rating implies a higher footfall of clients.</w:t>
      </w:r>
      <w:r w:rsidR="009B22A7">
        <w:t xml:space="preserve"> </w:t>
      </w:r>
      <w:r w:rsidR="009B22A7">
        <w:rPr>
          <w:rFonts w:ascii="Arial" w:hAnsi="Arial" w:cs="Arial"/>
          <w:color w:val="000000"/>
          <w:sz w:val="20"/>
          <w:szCs w:val="20"/>
          <w:shd w:val="clear" w:color="auto" w:fill="FFFFFF"/>
        </w:rPr>
        <w:t>(Venners Stocktakers, 2019)</w:t>
      </w:r>
    </w:p>
    <w:p w:rsidR="009B22A7" w:rsidRPr="00731234" w:rsidRDefault="009B22A7" w:rsidP="009B22A7">
      <w:pPr>
        <w:rPr>
          <w:rFonts w:ascii="Arial" w:hAnsi="Arial" w:cs="Arial"/>
        </w:rPr>
      </w:pPr>
    </w:p>
    <w:p w:rsidR="00850B91" w:rsidRDefault="0093090B">
      <w:pPr>
        <w:rPr>
          <w:rFonts w:ascii="Arial" w:hAnsi="Arial" w:cs="Arial"/>
          <w:color w:val="000000"/>
          <w:shd w:val="clear" w:color="auto" w:fill="FFFFFF"/>
        </w:rPr>
      </w:pPr>
      <w:r w:rsidRPr="00731234">
        <w:rPr>
          <w:rFonts w:ascii="Arial" w:hAnsi="Arial" w:cs="Arial"/>
        </w:rPr>
        <w:t>In terms of liability, the most important piece of legislation is the Hotel</w:t>
      </w:r>
      <w:r w:rsidR="00DD2ED0" w:rsidRPr="00731234">
        <w:rPr>
          <w:rFonts w:ascii="Arial" w:hAnsi="Arial" w:cs="Arial"/>
        </w:rPr>
        <w:t xml:space="preserve"> Proprietor Act 1956. This act offers the legislative support for the liabilities in a hotel, which is mentioned under the name of “innkeeper”. The </w:t>
      </w:r>
      <w:r w:rsidR="00731234" w:rsidRPr="00731234">
        <w:rPr>
          <w:rFonts w:ascii="Arial" w:hAnsi="Arial" w:cs="Arial"/>
        </w:rPr>
        <w:t>“innkeepers” are defined as “Providers of sleeping accommodation,</w:t>
      </w:r>
      <w:r w:rsidR="00731234" w:rsidRPr="00731234">
        <w:rPr>
          <w:rFonts w:ascii="Arial" w:hAnsi="Arial" w:cs="Arial"/>
          <w:color w:val="000000"/>
          <w:shd w:val="clear" w:color="auto" w:fill="FFFFFF"/>
        </w:rPr>
        <w:t> without special contract, to any traveller presenting himself who appears able and willing to pay a reasonable sum for the services and facilities provided and who is in a fit state to be received.”</w:t>
      </w:r>
    </w:p>
    <w:p w:rsidR="00731234" w:rsidRDefault="00731234">
      <w:pPr>
        <w:rPr>
          <w:rFonts w:ascii="Arial" w:hAnsi="Arial" w:cs="Arial"/>
          <w:color w:val="000000"/>
          <w:sz w:val="20"/>
          <w:szCs w:val="20"/>
          <w:shd w:val="clear" w:color="auto" w:fill="FFFFFF"/>
        </w:rPr>
      </w:pPr>
      <w:r>
        <w:rPr>
          <w:rFonts w:ascii="Arial" w:hAnsi="Arial" w:cs="Arial"/>
          <w:color w:val="000000"/>
          <w:shd w:val="clear" w:color="auto" w:fill="FFFFFF"/>
        </w:rPr>
        <w:t xml:space="preserve">The act specifies the rights and responsibilities of both “innkeepers” and guests, in the eventuality of losses or damages. The liability is only applicable to the innkeeper in the case of guests being in sleeping accommodation in the hotel. If the loss or damage has occurred as a </w:t>
      </w:r>
      <w:r>
        <w:rPr>
          <w:rFonts w:ascii="Arial" w:hAnsi="Arial" w:cs="Arial"/>
          <w:color w:val="000000"/>
          <w:shd w:val="clear" w:color="auto" w:fill="FFFFFF"/>
        </w:rPr>
        <w:lastRenderedPageBreak/>
        <w:t xml:space="preserve">result of the guests’ negligence, the hotel cannot be held responsible for this. </w:t>
      </w:r>
      <w:r>
        <w:rPr>
          <w:rFonts w:ascii="Arial" w:hAnsi="Arial" w:cs="Arial"/>
          <w:color w:val="000000"/>
          <w:sz w:val="20"/>
          <w:szCs w:val="20"/>
          <w:shd w:val="clear" w:color="auto" w:fill="FFFFFF"/>
        </w:rPr>
        <w:t>(Legislation.gov.uk, 2019)</w:t>
      </w:r>
    </w:p>
    <w:p w:rsidR="00731234" w:rsidRDefault="00731234">
      <w:pPr>
        <w:rPr>
          <w:rFonts w:ascii="Arial" w:hAnsi="Arial" w:cs="Arial"/>
          <w:color w:val="000000"/>
          <w:shd w:val="clear" w:color="auto" w:fill="FFFFFF"/>
        </w:rPr>
      </w:pPr>
      <w:r>
        <w:rPr>
          <w:rFonts w:ascii="Arial" w:hAnsi="Arial" w:cs="Arial"/>
          <w:color w:val="000000"/>
          <w:shd w:val="clear" w:color="auto" w:fill="FFFFFF"/>
        </w:rPr>
        <w:t xml:space="preserve">The Act also set the limits of the liability, which is £50/£100 for individual losses. This limits did not suffer any modification since 1956. In London, the </w:t>
      </w:r>
      <w:r w:rsidR="00FB5C30">
        <w:rPr>
          <w:rFonts w:ascii="Arial" w:hAnsi="Arial" w:cs="Arial"/>
          <w:color w:val="000000"/>
          <w:shd w:val="clear" w:color="auto" w:fill="FFFFFF"/>
        </w:rPr>
        <w:t>London Local Authorities Act 2004 set the limit up to £750/£1500.</w:t>
      </w:r>
    </w:p>
    <w:p w:rsidR="00FB5C30" w:rsidRDefault="00FB5C30">
      <w:pPr>
        <w:rPr>
          <w:rFonts w:ascii="Arial" w:hAnsi="Arial" w:cs="Arial"/>
          <w:color w:val="000000"/>
          <w:shd w:val="clear" w:color="auto" w:fill="FFFFFF"/>
        </w:rPr>
      </w:pPr>
      <w:r>
        <w:rPr>
          <w:rFonts w:ascii="Arial" w:hAnsi="Arial" w:cs="Arial"/>
          <w:color w:val="000000"/>
          <w:shd w:val="clear" w:color="auto" w:fill="FFFFFF"/>
        </w:rPr>
        <w:t>There are different types of insurance which hotels need to have in order to be covered by liability risks:</w:t>
      </w:r>
    </w:p>
    <w:p w:rsidR="00FB5C30" w:rsidRDefault="00FB5C30" w:rsidP="00FB5C30">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General liability</w:t>
      </w:r>
    </w:p>
    <w:p w:rsidR="00FB5C30" w:rsidRDefault="00FB5C30" w:rsidP="00FB5C30">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Worker related compensation </w:t>
      </w:r>
    </w:p>
    <w:p w:rsidR="00FB5C30" w:rsidRDefault="00FB5C30" w:rsidP="00FB5C30">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Equipment commercial liability (for hotels owning vehicles used for guests)</w:t>
      </w:r>
    </w:p>
    <w:p w:rsidR="00FB5C30" w:rsidRDefault="00FB5C30" w:rsidP="00FB5C30">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Foodborne liability and liquor liability</w:t>
      </w:r>
    </w:p>
    <w:p w:rsidR="00FB5C30" w:rsidRDefault="00FB5C30" w:rsidP="00FB5C30">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Cyber liability</w:t>
      </w:r>
    </w:p>
    <w:p w:rsidR="00FB5C30" w:rsidRDefault="00FB5C30" w:rsidP="00FB5C30">
      <w:pPr>
        <w:rPr>
          <w:rFonts w:ascii="Arial" w:hAnsi="Arial" w:cs="Arial"/>
          <w:color w:val="000000"/>
          <w:shd w:val="clear" w:color="auto" w:fill="FFFFFF"/>
        </w:rPr>
      </w:pPr>
      <w:r>
        <w:rPr>
          <w:rFonts w:ascii="Arial" w:hAnsi="Arial" w:cs="Arial"/>
          <w:color w:val="000000"/>
          <w:shd w:val="clear" w:color="auto" w:fill="FFFFFF"/>
        </w:rPr>
        <w:t xml:space="preserve">Data can be a resource targeted by attacks. </w:t>
      </w:r>
      <w:r w:rsidRPr="00FB5C30">
        <w:rPr>
          <w:rFonts w:ascii="Arial" w:hAnsi="Arial" w:cs="Arial"/>
          <w:color w:val="000000"/>
          <w:shd w:val="clear" w:color="auto" w:fill="FFFFFF"/>
        </w:rPr>
        <w:t>Specifically, the capacity to break down the immense measure of data that inns approach about their clients, can be utilized to improve business basic leadership just as client experience. Be that as it may, lodgings frequently do not have the correct client information, in the correct configuration, with the capacity to break down it. Indeed, even where information exists, the frameworks required to empower compelling examination are not accessible.</w:t>
      </w:r>
    </w:p>
    <w:p w:rsidR="00BA49E8" w:rsidRDefault="00FB5C30" w:rsidP="00FB5C30">
      <w:pPr>
        <w:rPr>
          <w:rFonts w:ascii="Arial" w:hAnsi="Arial" w:cs="Arial"/>
          <w:color w:val="000000"/>
          <w:shd w:val="clear" w:color="auto" w:fill="FFFFFF"/>
        </w:rPr>
      </w:pPr>
      <w:r>
        <w:rPr>
          <w:rFonts w:ascii="Arial" w:hAnsi="Arial" w:cs="Arial"/>
          <w:color w:val="000000"/>
          <w:shd w:val="clear" w:color="auto" w:fill="FFFFFF"/>
        </w:rPr>
        <w:t>In terms of protecting their customers, an important role in today’s world is played by the regulations brought ahead by the GDPR(General Data Protection Regulation) This act came into effect in May 2018 and made the most significant changes in the customers’ favour</w:t>
      </w:r>
      <w:r w:rsidR="00BA49E8">
        <w:rPr>
          <w:rFonts w:ascii="Arial" w:hAnsi="Arial" w:cs="Arial"/>
          <w:color w:val="000000"/>
          <w:shd w:val="clear" w:color="auto" w:fill="FFFFFF"/>
        </w:rPr>
        <w:t xml:space="preserve"> in the last 20 years. As hotels use and process large amounts of personal information from their guests, the new regulations need to be taken into account. Not be compliant means that fines up to 20 mil euros can be applied. </w:t>
      </w:r>
      <w:r w:rsidR="00BA49E8" w:rsidRPr="00BA49E8">
        <w:rPr>
          <w:rFonts w:ascii="Arial" w:hAnsi="Arial" w:cs="Arial"/>
          <w:color w:val="000000"/>
          <w:shd w:val="clear" w:color="auto" w:fill="FFFFFF"/>
        </w:rPr>
        <w:t>Th</w:t>
      </w:r>
      <w:r w:rsidR="00BA49E8">
        <w:rPr>
          <w:rFonts w:ascii="Arial" w:hAnsi="Arial" w:cs="Arial"/>
          <w:color w:val="000000"/>
          <w:shd w:val="clear" w:color="auto" w:fill="FFFFFF"/>
        </w:rPr>
        <w:t xml:space="preserve">e GDPR will majorly affect the hotel and hospitality </w:t>
      </w:r>
      <w:r w:rsidR="00BA49E8" w:rsidRPr="00BA49E8">
        <w:rPr>
          <w:rFonts w:ascii="Arial" w:hAnsi="Arial" w:cs="Arial"/>
          <w:color w:val="000000"/>
          <w:shd w:val="clear" w:color="auto" w:fill="FFFFFF"/>
        </w:rPr>
        <w:t>business</w:t>
      </w:r>
      <w:r w:rsidR="00BA49E8">
        <w:rPr>
          <w:rFonts w:ascii="Arial" w:hAnsi="Arial" w:cs="Arial"/>
          <w:color w:val="000000"/>
          <w:shd w:val="clear" w:color="auto" w:fill="FFFFFF"/>
        </w:rPr>
        <w:t>es</w:t>
      </w:r>
      <w:r w:rsidR="00BA49E8" w:rsidRPr="00BA49E8">
        <w:rPr>
          <w:rFonts w:ascii="Arial" w:hAnsi="Arial" w:cs="Arial"/>
          <w:color w:val="000000"/>
          <w:shd w:val="clear" w:color="auto" w:fill="FFFFFF"/>
        </w:rPr>
        <w:t>, carrying with it necessities to change and adjust activities, genuinely comprehend the progression of information through organizations in the segment and possibly sway on plans of action and structure. With conceivable enormous regulatory fines for rupture of GDPR and huge reputational dangers from abuse or breaks of individual information, it is key for organizations in the business to concentrate on consistence.</w:t>
      </w:r>
    </w:p>
    <w:p w:rsidR="00BA49E8" w:rsidRDefault="00BA49E8" w:rsidP="00FB5C30">
      <w:pPr>
        <w:rPr>
          <w:rFonts w:ascii="Arial" w:hAnsi="Arial" w:cs="Arial"/>
          <w:color w:val="000000"/>
          <w:shd w:val="clear" w:color="auto" w:fill="FFFFFF"/>
        </w:rPr>
      </w:pPr>
      <w:r>
        <w:rPr>
          <w:rFonts w:ascii="Arial" w:hAnsi="Arial" w:cs="Arial"/>
          <w:color w:val="000000"/>
          <w:shd w:val="clear" w:color="auto" w:fill="FFFFFF"/>
        </w:rPr>
        <w:t>In order for Hotels to be fully compliant with the new regulations, steps need to be taken</w:t>
      </w:r>
      <w:r w:rsidR="00455600">
        <w:rPr>
          <w:rFonts w:ascii="Arial" w:hAnsi="Arial" w:cs="Arial"/>
          <w:color w:val="000000"/>
          <w:shd w:val="clear" w:color="auto" w:fill="FFFFFF"/>
        </w:rPr>
        <w:t>, such as:</w:t>
      </w:r>
    </w:p>
    <w:p w:rsidR="00455600" w:rsidRDefault="00455600" w:rsidP="00455600">
      <w:pPr>
        <w:pStyle w:val="ListParagraph"/>
        <w:numPr>
          <w:ilvl w:val="0"/>
          <w:numId w:val="5"/>
        </w:numPr>
        <w:rPr>
          <w:rFonts w:ascii="Arial" w:hAnsi="Arial" w:cs="Arial"/>
          <w:color w:val="000000"/>
          <w:shd w:val="clear" w:color="auto" w:fill="FFFFFF"/>
        </w:rPr>
      </w:pPr>
      <w:r>
        <w:rPr>
          <w:rFonts w:ascii="Arial" w:hAnsi="Arial" w:cs="Arial"/>
          <w:color w:val="000000"/>
          <w:shd w:val="clear" w:color="auto" w:fill="FFFFFF"/>
        </w:rPr>
        <w:t>Customising the Hotel’s Website(updating the terms and conditions, ensure the website’s security and cookie’s content, ensure that customers can easily erase their personal data and change their marketing preferences)</w:t>
      </w:r>
    </w:p>
    <w:p w:rsidR="00455600" w:rsidRDefault="00455600" w:rsidP="00455600">
      <w:pPr>
        <w:pStyle w:val="ListParagraph"/>
        <w:numPr>
          <w:ilvl w:val="0"/>
          <w:numId w:val="5"/>
        </w:numPr>
        <w:rPr>
          <w:rFonts w:ascii="Arial" w:hAnsi="Arial" w:cs="Arial"/>
          <w:color w:val="000000"/>
          <w:shd w:val="clear" w:color="auto" w:fill="FFFFFF"/>
        </w:rPr>
      </w:pPr>
      <w:r>
        <w:rPr>
          <w:rFonts w:ascii="Arial" w:hAnsi="Arial" w:cs="Arial"/>
          <w:color w:val="000000"/>
          <w:shd w:val="clear" w:color="auto" w:fill="FFFFFF"/>
        </w:rPr>
        <w:t>Tailor a suitable data strategy (EU Website visitors, how long will data be retained for, etc)</w:t>
      </w:r>
    </w:p>
    <w:p w:rsidR="00BA49E8" w:rsidRPr="00455600" w:rsidRDefault="00455600" w:rsidP="00FB5C30">
      <w:pPr>
        <w:pStyle w:val="ListParagraph"/>
        <w:numPr>
          <w:ilvl w:val="0"/>
          <w:numId w:val="5"/>
        </w:numPr>
        <w:rPr>
          <w:rFonts w:ascii="Arial" w:hAnsi="Arial" w:cs="Arial"/>
          <w:color w:val="000000"/>
          <w:shd w:val="clear" w:color="auto" w:fill="FFFFFF"/>
        </w:rPr>
      </w:pPr>
      <w:r>
        <w:rPr>
          <w:rFonts w:ascii="Arial" w:hAnsi="Arial" w:cs="Arial"/>
          <w:color w:val="000000"/>
          <w:shd w:val="clear" w:color="auto" w:fill="FFFFFF"/>
        </w:rPr>
        <w:t xml:space="preserve">Design a suitable marketing strategy </w:t>
      </w:r>
      <w:r w:rsidRPr="00455600">
        <w:rPr>
          <w:rFonts w:ascii="Arial" w:hAnsi="Arial" w:cs="Arial"/>
          <w:color w:val="000000"/>
          <w:sz w:val="20"/>
          <w:szCs w:val="20"/>
          <w:shd w:val="clear" w:color="auto" w:fill="FFFFFF"/>
        </w:rPr>
        <w:t>(</w:t>
      </w:r>
      <w:r w:rsidR="00BA49E8" w:rsidRPr="00455600">
        <w:rPr>
          <w:rFonts w:ascii="Arial" w:hAnsi="Arial" w:cs="Arial"/>
          <w:color w:val="000000"/>
          <w:sz w:val="20"/>
          <w:szCs w:val="20"/>
          <w:shd w:val="clear" w:color="auto" w:fill="FFFFFF"/>
        </w:rPr>
        <w:t>Hospitality Net, 2019)</w:t>
      </w:r>
    </w:p>
    <w:p w:rsidR="00BA49E8" w:rsidRPr="00455600" w:rsidRDefault="00BA49E8" w:rsidP="00FB5C30">
      <w:pPr>
        <w:rPr>
          <w:rFonts w:ascii="Arial" w:hAnsi="Arial" w:cs="Arial"/>
          <w:b/>
          <w:color w:val="000000"/>
          <w:u w:val="single"/>
          <w:shd w:val="clear" w:color="auto" w:fill="FFFFFF"/>
        </w:rPr>
      </w:pPr>
      <w:r w:rsidRPr="00455600">
        <w:rPr>
          <w:rFonts w:ascii="Arial" w:hAnsi="Arial" w:cs="Arial"/>
          <w:b/>
          <w:color w:val="000000"/>
          <w:u w:val="single"/>
          <w:shd w:val="clear" w:color="auto" w:fill="FFFFFF"/>
        </w:rPr>
        <w:t xml:space="preserve">Conclusion </w:t>
      </w:r>
    </w:p>
    <w:p w:rsidR="00BA49E8" w:rsidRDefault="00BA49E8" w:rsidP="00FB5C30">
      <w:pPr>
        <w:rPr>
          <w:rFonts w:ascii="Arial" w:hAnsi="Arial" w:cs="Arial"/>
          <w:color w:val="000000"/>
          <w:sz w:val="20"/>
          <w:szCs w:val="20"/>
          <w:shd w:val="clear" w:color="auto" w:fill="FFFFFF"/>
        </w:rPr>
      </w:pPr>
    </w:p>
    <w:p w:rsidR="00731234" w:rsidRDefault="00BA49E8">
      <w:pPr>
        <w:rPr>
          <w:rFonts w:ascii="Arial" w:hAnsi="Arial" w:cs="Arial"/>
          <w:color w:val="000000"/>
          <w:shd w:val="clear" w:color="auto" w:fill="FFFFFF"/>
        </w:rPr>
      </w:pPr>
      <w:r w:rsidRPr="00455600">
        <w:rPr>
          <w:rFonts w:ascii="Arial" w:hAnsi="Arial" w:cs="Arial"/>
          <w:color w:val="000000"/>
          <w:shd w:val="clear" w:color="auto" w:fill="FFFFFF"/>
        </w:rPr>
        <w:t>In summary, the module we have studied has provided us with a number of key concepts such as health and safet</w:t>
      </w:r>
      <w:r w:rsidR="00455600">
        <w:rPr>
          <w:rFonts w:ascii="Arial" w:hAnsi="Arial" w:cs="Arial"/>
          <w:color w:val="000000"/>
          <w:shd w:val="clear" w:color="auto" w:fill="FFFFFF"/>
        </w:rPr>
        <w:t xml:space="preserve">y, liability, data protection, etc., which will contribute to the sound knowledge we have gained around the Hotel Law. I found this module particularly interesting and useful. I strongly believed that being aware of these key-concepts is an important aspect in our preparation for the roles we will have in the hotel industry. This module has increased my native interest towards the legislative side. I will continue to review matters related to the hotel law during my studies, with the aim of exploring jobs related to this area. </w:t>
      </w:r>
    </w:p>
    <w:p w:rsidR="00455600" w:rsidRPr="00455600" w:rsidRDefault="00455600">
      <w:pPr>
        <w:rPr>
          <w:rFonts w:ascii="Arial" w:hAnsi="Arial" w:cs="Arial"/>
          <w:b/>
          <w:color w:val="000000"/>
          <w:u w:val="single"/>
          <w:shd w:val="clear" w:color="auto" w:fill="FFFFFF"/>
        </w:rPr>
      </w:pPr>
      <w:r w:rsidRPr="00455600">
        <w:rPr>
          <w:rFonts w:ascii="Arial" w:hAnsi="Arial" w:cs="Arial"/>
          <w:b/>
          <w:color w:val="000000"/>
          <w:u w:val="single"/>
          <w:shd w:val="clear" w:color="auto" w:fill="FFFFFF"/>
        </w:rPr>
        <w:t>Bibliography</w:t>
      </w:r>
    </w:p>
    <w:p w:rsidR="00455600" w:rsidRPr="006C666F" w:rsidRDefault="00455600" w:rsidP="00455600">
      <w:pPr>
        <w:pStyle w:val="ListParagraph"/>
        <w:numPr>
          <w:ilvl w:val="0"/>
          <w:numId w:val="6"/>
        </w:numPr>
      </w:pPr>
      <w:r>
        <w:rPr>
          <w:rFonts w:ascii="Arial" w:hAnsi="Arial" w:cs="Arial"/>
          <w:color w:val="000000"/>
          <w:sz w:val="20"/>
          <w:szCs w:val="20"/>
          <w:shd w:val="clear" w:color="auto" w:fill="FFFFFF"/>
        </w:rPr>
        <w:t>Assets.publishing.service.gov.uk. (2019). [online] Available at: https://assets.publishing.service.gov.uk/government/uploads/system/uploads/attachment_data/file/693119/British_Hospitality_Association.pdf [Accessed 13 Jul. 2019]</w:t>
      </w:r>
    </w:p>
    <w:p w:rsidR="00455600" w:rsidRPr="005B6E32" w:rsidRDefault="00455600" w:rsidP="00455600">
      <w:pPr>
        <w:pStyle w:val="ListParagraph"/>
        <w:numPr>
          <w:ilvl w:val="0"/>
          <w:numId w:val="6"/>
        </w:numPr>
      </w:pPr>
      <w:r>
        <w:rPr>
          <w:rFonts w:ascii="Arial" w:hAnsi="Arial" w:cs="Arial"/>
          <w:color w:val="000000"/>
          <w:sz w:val="20"/>
          <w:szCs w:val="20"/>
          <w:shd w:val="clear" w:color="auto" w:fill="FFFFFF"/>
        </w:rPr>
        <w:t>Dip9shwvohtcn.cloudfront.net. (2019). [online] Available at: https://dip9shwvohtcn.cloudfront.net/wordpress/wp-content/uploads/2015/04/Policy-Operations-Health-Safety-Guide-UK-Health-and-Safety-Regulation-Chart.pdf [Accessed 13 Jul. 2019]</w:t>
      </w:r>
    </w:p>
    <w:p w:rsidR="00455600" w:rsidRDefault="00455600" w:rsidP="00455600">
      <w:pPr>
        <w:pStyle w:val="ListParagraph"/>
        <w:numPr>
          <w:ilvl w:val="0"/>
          <w:numId w:val="6"/>
        </w:numPr>
      </w:pPr>
      <w:r>
        <w:rPr>
          <w:rFonts w:ascii="Arial" w:hAnsi="Arial" w:cs="Arial"/>
          <w:color w:val="000000"/>
          <w:sz w:val="20"/>
          <w:szCs w:val="20"/>
          <w:shd w:val="clear" w:color="auto" w:fill="FFFFFF"/>
        </w:rPr>
        <w:t>Hospitality Net. (2019). </w:t>
      </w:r>
      <w:r>
        <w:rPr>
          <w:rFonts w:ascii="Arial" w:hAnsi="Arial" w:cs="Arial"/>
          <w:i/>
          <w:iCs/>
          <w:color w:val="000000"/>
          <w:sz w:val="20"/>
          <w:szCs w:val="20"/>
          <w:shd w:val="clear" w:color="auto" w:fill="FFFFFF"/>
        </w:rPr>
        <w:t>Top Concerns Hotels Need to Know About the GDPR and How to Prepare Your Action Plan | By Margaret Mastrogiacomo – Hospitality Net</w:t>
      </w:r>
      <w:r>
        <w:rPr>
          <w:rFonts w:ascii="Arial" w:hAnsi="Arial" w:cs="Arial"/>
          <w:color w:val="000000"/>
          <w:sz w:val="20"/>
          <w:szCs w:val="20"/>
          <w:shd w:val="clear" w:color="auto" w:fill="FFFFFF"/>
        </w:rPr>
        <w:t>. [online] Available at: https://www.hospitalitynet.org/opinion/4088011.html [Accessed 14 Jul. 2019]</w:t>
      </w:r>
    </w:p>
    <w:p w:rsidR="00455600" w:rsidRPr="00ED0369" w:rsidRDefault="00455600" w:rsidP="00455600">
      <w:pPr>
        <w:pStyle w:val="ListParagraph"/>
        <w:numPr>
          <w:ilvl w:val="0"/>
          <w:numId w:val="6"/>
        </w:numPr>
      </w:pPr>
      <w:r>
        <w:rPr>
          <w:rFonts w:ascii="Arial" w:hAnsi="Arial" w:cs="Arial"/>
          <w:color w:val="000000"/>
          <w:sz w:val="20"/>
          <w:szCs w:val="20"/>
          <w:shd w:val="clear" w:color="auto" w:fill="FFFFFF"/>
        </w:rPr>
        <w:t>Hse.gov.uk. (2019). [online] Available at: http://www.hse.gov.uk/pubns/cais25.pdf [Accessed 13 Jul. 2019].</w:t>
      </w:r>
    </w:p>
    <w:p w:rsidR="00455600" w:rsidRPr="001139D5" w:rsidRDefault="00455600" w:rsidP="00455600">
      <w:pPr>
        <w:pStyle w:val="ListParagraph"/>
        <w:numPr>
          <w:ilvl w:val="0"/>
          <w:numId w:val="6"/>
        </w:numPr>
      </w:pPr>
      <w:r>
        <w:rPr>
          <w:rFonts w:ascii="Arial" w:hAnsi="Arial" w:cs="Arial"/>
          <w:color w:val="000000"/>
          <w:sz w:val="20"/>
          <w:szCs w:val="20"/>
          <w:shd w:val="clear" w:color="auto" w:fill="FFFFFF"/>
        </w:rPr>
        <w:t>Legislation.gov.uk. (2019). </w:t>
      </w:r>
      <w:r>
        <w:rPr>
          <w:rFonts w:ascii="Arial" w:hAnsi="Arial" w:cs="Arial"/>
          <w:i/>
          <w:iCs/>
          <w:color w:val="000000"/>
          <w:sz w:val="20"/>
          <w:szCs w:val="20"/>
          <w:shd w:val="clear" w:color="auto" w:fill="FFFFFF"/>
        </w:rPr>
        <w:t>Hotel Proprietors Act 1956</w:t>
      </w:r>
      <w:r>
        <w:rPr>
          <w:rFonts w:ascii="Arial" w:hAnsi="Arial" w:cs="Arial"/>
          <w:color w:val="000000"/>
          <w:sz w:val="20"/>
          <w:szCs w:val="20"/>
          <w:shd w:val="clear" w:color="auto" w:fill="FFFFFF"/>
        </w:rPr>
        <w:t>. [online] Available at: http://www.legislation.gov.uk/ukpga/Eliz2/4-5/62 [Accessed 14 Jul. 2019].</w:t>
      </w:r>
    </w:p>
    <w:p w:rsidR="00455600" w:rsidRPr="00316DC0" w:rsidRDefault="00455600" w:rsidP="00455600">
      <w:pPr>
        <w:pStyle w:val="ListParagraph"/>
        <w:numPr>
          <w:ilvl w:val="0"/>
          <w:numId w:val="6"/>
        </w:numPr>
      </w:pPr>
      <w:r>
        <w:rPr>
          <w:rFonts w:ascii="Arial" w:hAnsi="Arial" w:cs="Arial"/>
          <w:color w:val="000000"/>
          <w:sz w:val="20"/>
          <w:szCs w:val="20"/>
          <w:shd w:val="clear" w:color="auto" w:fill="FFFFFF"/>
        </w:rPr>
        <w:t>Theirm.org. (2019). </w:t>
      </w:r>
      <w:r>
        <w:rPr>
          <w:rFonts w:ascii="Arial" w:hAnsi="Arial" w:cs="Arial"/>
          <w:i/>
          <w:iCs/>
          <w:color w:val="000000"/>
          <w:sz w:val="20"/>
          <w:szCs w:val="20"/>
          <w:shd w:val="clear" w:color="auto" w:fill="FFFFFF"/>
        </w:rPr>
        <w:t>About Risk Management</w:t>
      </w:r>
      <w:r>
        <w:rPr>
          <w:rFonts w:ascii="Arial" w:hAnsi="Arial" w:cs="Arial"/>
          <w:color w:val="000000"/>
          <w:sz w:val="20"/>
          <w:szCs w:val="20"/>
          <w:shd w:val="clear" w:color="auto" w:fill="FFFFFF"/>
        </w:rPr>
        <w:t>. [online] Available at: https://www.theirm.org/the-risk-profession/risk-management.aspx [Accessed 14 Jul. 2019]</w:t>
      </w:r>
    </w:p>
    <w:p w:rsidR="00455600" w:rsidRPr="002161D4" w:rsidRDefault="00455600" w:rsidP="00455600">
      <w:pPr>
        <w:pStyle w:val="ListParagraph"/>
        <w:numPr>
          <w:ilvl w:val="0"/>
          <w:numId w:val="6"/>
        </w:numPr>
      </w:pPr>
      <w:r>
        <w:rPr>
          <w:rFonts w:ascii="Arial" w:hAnsi="Arial" w:cs="Arial"/>
          <w:color w:val="000000"/>
          <w:sz w:val="20"/>
          <w:szCs w:val="20"/>
          <w:shd w:val="clear" w:color="auto" w:fill="FFFFFF"/>
        </w:rPr>
        <w:t>Venners Stocktakers. (2019). </w:t>
      </w:r>
      <w:r>
        <w:rPr>
          <w:rFonts w:ascii="Arial" w:hAnsi="Arial" w:cs="Arial"/>
          <w:i/>
          <w:iCs/>
          <w:color w:val="000000"/>
          <w:sz w:val="20"/>
          <w:szCs w:val="20"/>
          <w:shd w:val="clear" w:color="auto" w:fill="FFFFFF"/>
        </w:rPr>
        <w:t>3 Reasons Why Health and Safety is crucial for Business - Venners Stocktakers</w:t>
      </w:r>
      <w:r>
        <w:rPr>
          <w:rFonts w:ascii="Arial" w:hAnsi="Arial" w:cs="Arial"/>
          <w:color w:val="000000"/>
          <w:sz w:val="20"/>
          <w:szCs w:val="20"/>
          <w:shd w:val="clear" w:color="auto" w:fill="FFFFFF"/>
        </w:rPr>
        <w:t>. [online] Available at: https://www.venners.com/3-reasons-health-safety-critical-importance-hospitality-businesses-value-life/ [Accessed 14 Jul. 2019]</w:t>
      </w:r>
    </w:p>
    <w:p w:rsidR="00455600" w:rsidRPr="00455600" w:rsidRDefault="00455600">
      <w:pPr>
        <w:rPr>
          <w:rFonts w:ascii="Arial" w:hAnsi="Arial" w:cs="Arial"/>
          <w:color w:val="000000"/>
          <w:shd w:val="clear" w:color="auto" w:fill="FFFFFF"/>
        </w:rPr>
      </w:pPr>
    </w:p>
    <w:sectPr w:rsidR="00455600" w:rsidRPr="0045560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23C5" w:rsidRDefault="003623C5" w:rsidP="00234AFA">
      <w:pPr>
        <w:spacing w:after="0" w:line="240" w:lineRule="auto"/>
      </w:pPr>
      <w:r>
        <w:separator/>
      </w:r>
    </w:p>
  </w:endnote>
  <w:endnote w:type="continuationSeparator" w:id="0">
    <w:p w:rsidR="003623C5" w:rsidRDefault="003623C5" w:rsidP="00234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483663"/>
      <w:docPartObj>
        <w:docPartGallery w:val="Page Numbers (Bottom of Page)"/>
        <w:docPartUnique/>
      </w:docPartObj>
    </w:sdtPr>
    <w:sdtEndPr>
      <w:rPr>
        <w:noProof/>
      </w:rPr>
    </w:sdtEndPr>
    <w:sdtContent>
      <w:p w:rsidR="00FB5C30" w:rsidRDefault="00FB5C30">
        <w:pPr>
          <w:pStyle w:val="Footer"/>
        </w:pPr>
      </w:p>
      <w:p w:rsidR="00FB5C30" w:rsidRDefault="00FB5C30">
        <w:pPr>
          <w:pStyle w:val="Footer"/>
        </w:pPr>
        <w:r>
          <w:fldChar w:fldCharType="begin"/>
        </w:r>
        <w:r>
          <w:instrText xml:space="preserve"> PAGE   \* MERGEFORMAT </w:instrText>
        </w:r>
        <w:r>
          <w:fldChar w:fldCharType="separate"/>
        </w:r>
        <w:r w:rsidR="00C543A7">
          <w:rPr>
            <w:noProof/>
          </w:rPr>
          <w:t>2</w:t>
        </w:r>
        <w:r>
          <w:rPr>
            <w:noProof/>
          </w:rPr>
          <w:fldChar w:fldCharType="end"/>
        </w:r>
      </w:p>
    </w:sdtContent>
  </w:sdt>
  <w:p w:rsidR="00FB5C30" w:rsidRDefault="00FB5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23C5" w:rsidRDefault="003623C5" w:rsidP="00234AFA">
      <w:pPr>
        <w:spacing w:after="0" w:line="240" w:lineRule="auto"/>
      </w:pPr>
      <w:r>
        <w:separator/>
      </w:r>
    </w:p>
  </w:footnote>
  <w:footnote w:type="continuationSeparator" w:id="0">
    <w:p w:rsidR="003623C5" w:rsidRDefault="003623C5" w:rsidP="00234A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C6036"/>
    <w:multiLevelType w:val="hybridMultilevel"/>
    <w:tmpl w:val="9D58C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815EC"/>
    <w:multiLevelType w:val="hybridMultilevel"/>
    <w:tmpl w:val="6FD6C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4B6F91"/>
    <w:multiLevelType w:val="hybridMultilevel"/>
    <w:tmpl w:val="3858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E8122B"/>
    <w:multiLevelType w:val="hybridMultilevel"/>
    <w:tmpl w:val="EEBAF150"/>
    <w:lvl w:ilvl="0" w:tplc="7E6453B0">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1B4C2C"/>
    <w:multiLevelType w:val="hybridMultilevel"/>
    <w:tmpl w:val="E2C2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397AD7"/>
    <w:multiLevelType w:val="hybridMultilevel"/>
    <w:tmpl w:val="BE9AC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0B86"/>
    <w:rsid w:val="001B4780"/>
    <w:rsid w:val="001C684A"/>
    <w:rsid w:val="00234AFA"/>
    <w:rsid w:val="003623C5"/>
    <w:rsid w:val="00455600"/>
    <w:rsid w:val="0063372E"/>
    <w:rsid w:val="006B7703"/>
    <w:rsid w:val="006F0E72"/>
    <w:rsid w:val="00731234"/>
    <w:rsid w:val="00762354"/>
    <w:rsid w:val="00850B91"/>
    <w:rsid w:val="008C5F87"/>
    <w:rsid w:val="009049E7"/>
    <w:rsid w:val="0093090B"/>
    <w:rsid w:val="009B22A7"/>
    <w:rsid w:val="00A118FD"/>
    <w:rsid w:val="00A20B86"/>
    <w:rsid w:val="00A32900"/>
    <w:rsid w:val="00A76017"/>
    <w:rsid w:val="00BA49E8"/>
    <w:rsid w:val="00C0313A"/>
    <w:rsid w:val="00C543A7"/>
    <w:rsid w:val="00DD2ED0"/>
    <w:rsid w:val="00E002C4"/>
    <w:rsid w:val="00E65C7B"/>
    <w:rsid w:val="00E66EBC"/>
    <w:rsid w:val="00E67E7B"/>
    <w:rsid w:val="00F055DE"/>
    <w:rsid w:val="00F50DB8"/>
    <w:rsid w:val="00F97D13"/>
    <w:rsid w:val="00FB5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3A16C"/>
  <w15:docId w15:val="{2760969F-2910-4912-9DDA-059D212CD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55DE"/>
    <w:pPr>
      <w:ind w:left="720"/>
      <w:contextualSpacing/>
    </w:pPr>
  </w:style>
  <w:style w:type="paragraph" w:styleId="Header">
    <w:name w:val="header"/>
    <w:basedOn w:val="Normal"/>
    <w:link w:val="HeaderChar"/>
    <w:uiPriority w:val="99"/>
    <w:unhideWhenUsed/>
    <w:rsid w:val="00234A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AFA"/>
    <w:rPr>
      <w:lang w:val="en-GB"/>
    </w:rPr>
  </w:style>
  <w:style w:type="paragraph" w:styleId="Footer">
    <w:name w:val="footer"/>
    <w:basedOn w:val="Normal"/>
    <w:link w:val="FooterChar"/>
    <w:uiPriority w:val="99"/>
    <w:unhideWhenUsed/>
    <w:rsid w:val="00234A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AF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Arianna Sgambati (1816097)</cp:lastModifiedBy>
  <cp:revision>2</cp:revision>
  <dcterms:created xsi:type="dcterms:W3CDTF">2019-08-21T09:37:00Z</dcterms:created>
  <dcterms:modified xsi:type="dcterms:W3CDTF">2019-08-21T09:37:00Z</dcterms:modified>
</cp:coreProperties>
</file>