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C6B4C" w14:textId="61C85C21" w:rsidR="00301368" w:rsidRDefault="00301368" w:rsidP="00301368">
      <w:pPr>
        <w:jc w:val="both"/>
      </w:pPr>
      <w:r>
        <w:t xml:space="preserve">Holly Lewis – Legal Factor </w:t>
      </w:r>
    </w:p>
    <w:p w14:paraId="1BE0EAB5" w14:textId="77777777" w:rsidR="00301368" w:rsidRDefault="00301368" w:rsidP="00301368">
      <w:pPr>
        <w:jc w:val="both"/>
      </w:pPr>
    </w:p>
    <w:p w14:paraId="6C7D6FF6" w14:textId="77777777" w:rsidR="00301368" w:rsidRDefault="00301368" w:rsidP="00301368">
      <w:pPr>
        <w:jc w:val="both"/>
      </w:pPr>
    </w:p>
    <w:p w14:paraId="79B29E87" w14:textId="77777777" w:rsidR="00A9202A" w:rsidRDefault="00A9202A" w:rsidP="00A9202A">
      <w:pPr>
        <w:jc w:val="both"/>
      </w:pPr>
      <w:r w:rsidRPr="00A85D6F">
        <w:t xml:space="preserve">The Government’s Make Work Pay plan proposes </w:t>
      </w:r>
      <w:r>
        <w:t>extensive</w:t>
      </w:r>
      <w:r w:rsidRPr="00A85D6F">
        <w:t xml:space="preserve"> changes to employment rights, which are laid out in the Employment Rights Bill. The changes include making unfair dismissal claims a right from the first day of employment, subject to a probation period</w:t>
      </w:r>
      <w:r>
        <w:t xml:space="preserve"> </w:t>
      </w:r>
      <w:r w:rsidRPr="00294CAC">
        <w:t xml:space="preserve">(CIPD, 2025).  If </w:t>
      </w:r>
      <w:r>
        <w:t xml:space="preserve">introduced, </w:t>
      </w:r>
      <w:r w:rsidRPr="00294CAC">
        <w:t xml:space="preserve"> the impact will be significant for organisations and employees (Merritt, 2025a). Whilst South Wales Police (SWP) is a public organisation, policing is unique as police officers are not employees, rather are servants of the Crown. Therefore this legal change will not impact SWP in relation to</w:t>
      </w:r>
      <w:r>
        <w:t xml:space="preserve"> </w:t>
      </w:r>
      <w:r w:rsidRPr="00294CAC">
        <w:t>officers</w:t>
      </w:r>
      <w:r>
        <w:t>,</w:t>
      </w:r>
      <w:r w:rsidRPr="00294CAC">
        <w:t xml:space="preserve"> as they are not offered protection by this employment law</w:t>
      </w:r>
      <w:r>
        <w:t xml:space="preserve"> </w:t>
      </w:r>
      <w:r w:rsidRPr="00294CAC">
        <w:t>(</w:t>
      </w:r>
      <w:proofErr w:type="spellStart"/>
      <w:r w:rsidRPr="00294CAC">
        <w:t>Gorvins</w:t>
      </w:r>
      <w:proofErr w:type="spellEnd"/>
      <w:r w:rsidRPr="00294CAC">
        <w:t xml:space="preserve"> Solicitors, n.d.). However, th</w:t>
      </w:r>
      <w:r>
        <w:t>e</w:t>
      </w:r>
      <w:r w:rsidRPr="00294CAC">
        <w:t xml:space="preserve"> Bill </w:t>
      </w:r>
      <w:r>
        <w:t xml:space="preserve">will </w:t>
      </w:r>
      <w:r w:rsidRPr="00294CAC">
        <w:t>impact the rights of our staff</w:t>
      </w:r>
      <w:r>
        <w:t>.</w:t>
      </w:r>
    </w:p>
    <w:p w14:paraId="547897F4" w14:textId="77777777" w:rsidR="00A9202A" w:rsidRDefault="00A9202A" w:rsidP="00A9202A">
      <w:pPr>
        <w:jc w:val="both"/>
      </w:pPr>
    </w:p>
    <w:p w14:paraId="316A4FAC" w14:textId="77777777" w:rsidR="00A9202A" w:rsidRPr="00A85D6F" w:rsidRDefault="00A9202A" w:rsidP="00A9202A">
      <w:pPr>
        <w:jc w:val="both"/>
      </w:pPr>
      <w:r w:rsidRPr="00C8097D">
        <w:rPr>
          <w:color w:val="000000" w:themeColor="text1"/>
        </w:rPr>
        <w:t>Poor hiring decisions could become costly and sources advocate that businesses examine the following in their decision making if the Bill is introduced; enhancing pre-employment checks, reconsider</w:t>
      </w:r>
      <w:r>
        <w:rPr>
          <w:color w:val="000000" w:themeColor="text1"/>
        </w:rPr>
        <w:t>ing</w:t>
      </w:r>
      <w:r w:rsidRPr="00C8097D">
        <w:rPr>
          <w:color w:val="000000" w:themeColor="text1"/>
        </w:rPr>
        <w:t xml:space="preserve"> temporary contracts, reviewing and strengthening recruitment procedures, (Crossland 2024; McGrory 2025).</w:t>
      </w:r>
      <w:r>
        <w:rPr>
          <w:color w:val="000000" w:themeColor="text1"/>
        </w:rPr>
        <w:t xml:space="preserve"> </w:t>
      </w:r>
      <w:r>
        <w:t xml:space="preserve">This is  supported by Mayne (2024) who suggests day one rights will make employers more cautious, may introduce more robust recruitment stages, additional reference processes and will likely prompt more background checks. The introduction of this right is by far the biggest impact for businesses and what HR teams will be most concerned about, with survey results showing 76% of employers were concerned (Soliman, 2024a).   Research warns, </w:t>
      </w:r>
      <w:r w:rsidRPr="00AB430A">
        <w:t>even with a statutory probation period, it will be harder to dismiss employees</w:t>
      </w:r>
      <w:r>
        <w:t>,</w:t>
      </w:r>
      <w:r w:rsidRPr="00AB430A">
        <w:t xml:space="preserve"> thus appointing the best candidate for the job becomes critical. Boxall &amp; Purcell (2008, cited by Sutherland and </w:t>
      </w:r>
      <w:proofErr w:type="spellStart"/>
      <w:r w:rsidRPr="00AB430A">
        <w:t>Wöcke</w:t>
      </w:r>
      <w:proofErr w:type="spellEnd"/>
      <w:r w:rsidRPr="00AB430A">
        <w:t xml:space="preserve">, 2011) explain that </w:t>
      </w:r>
      <w:r>
        <w:t xml:space="preserve">unreliable </w:t>
      </w:r>
      <w:r w:rsidRPr="00AB430A">
        <w:t xml:space="preserve">selection processes </w:t>
      </w:r>
      <w:r>
        <w:t>are</w:t>
      </w:r>
      <w:r w:rsidRPr="00AB430A">
        <w:t xml:space="preserve"> a fundamental issu</w:t>
      </w:r>
      <w:r>
        <w:t>e, finding</w:t>
      </w:r>
      <w:r w:rsidRPr="00AB430A">
        <w:t xml:space="preserve"> techniques to </w:t>
      </w:r>
      <w:r>
        <w:t xml:space="preserve">assess candidate </w:t>
      </w:r>
      <w:r w:rsidRPr="00AB430A">
        <w:t xml:space="preserve">performance will improve </w:t>
      </w:r>
      <w:r>
        <w:t xml:space="preserve">the identification of the </w:t>
      </w:r>
      <w:r w:rsidRPr="00AB430A">
        <w:t xml:space="preserve">best candidate. </w:t>
      </w:r>
      <w:proofErr w:type="spellStart"/>
      <w:r>
        <w:t>Grigoryev</w:t>
      </w:r>
      <w:proofErr w:type="spellEnd"/>
      <w:r>
        <w:t xml:space="preserve"> (2006) states that poor hiring decisions can cost 50-200% of the first year salary, with soft costs even more significant. </w:t>
      </w:r>
    </w:p>
    <w:p w14:paraId="567F3FC4" w14:textId="77777777" w:rsidR="00A9202A" w:rsidRDefault="00A9202A" w:rsidP="00A9202A">
      <w:pPr>
        <w:jc w:val="both"/>
      </w:pPr>
    </w:p>
    <w:p w14:paraId="6ABE2A93" w14:textId="77777777" w:rsidR="00A9202A" w:rsidRPr="00B77B2B" w:rsidRDefault="00A9202A" w:rsidP="00A9202A">
      <w:pPr>
        <w:jc w:val="both"/>
      </w:pPr>
      <w:r w:rsidRPr="00C8097D">
        <w:t>Policing is a heavy user of fixed term contracts and therefore the introduction of the Bill could impact SWP competitive advantage. Between 2021 to 2022 policing spent around £82 million on temporary staff (Jacques, 2022).</w:t>
      </w:r>
      <w:r w:rsidRPr="00C8097D">
        <w:rPr>
          <w:color w:val="000000" w:themeColor="text1"/>
        </w:rPr>
        <w:t xml:space="preserve"> Temporary contracts are utilised to provide</w:t>
      </w:r>
      <w:r>
        <w:rPr>
          <w:color w:val="000000" w:themeColor="text1"/>
        </w:rPr>
        <w:t xml:space="preserve"> </w:t>
      </w:r>
      <w:r w:rsidRPr="00C8097D">
        <w:rPr>
          <w:color w:val="000000" w:themeColor="text1"/>
        </w:rPr>
        <w:t xml:space="preserve"> specialist skill</w:t>
      </w:r>
      <w:r>
        <w:rPr>
          <w:color w:val="000000" w:themeColor="text1"/>
        </w:rPr>
        <w:t>s</w:t>
      </w:r>
      <w:r w:rsidRPr="00C8097D">
        <w:rPr>
          <w:color w:val="000000" w:themeColor="text1"/>
        </w:rPr>
        <w:t xml:space="preserve">, </w:t>
      </w:r>
      <w:r>
        <w:rPr>
          <w:color w:val="000000" w:themeColor="text1"/>
        </w:rPr>
        <w:t xml:space="preserve">projects and </w:t>
      </w:r>
      <w:r w:rsidRPr="00C8097D">
        <w:rPr>
          <w:color w:val="000000" w:themeColor="text1"/>
        </w:rPr>
        <w:t xml:space="preserve">occasionally to screen individuals prior to permanent recruitment. Fixed term contracts can be favoured by employers when the future is uncertain (Taylor and Perkins, 2021, p.219). A positive impact of day one rights is that short term contracts may </w:t>
      </w:r>
      <w:r>
        <w:rPr>
          <w:color w:val="000000" w:themeColor="text1"/>
        </w:rPr>
        <w:t>become more attractive</w:t>
      </w:r>
      <w:r w:rsidRPr="00C8097D">
        <w:rPr>
          <w:color w:val="000000" w:themeColor="text1"/>
        </w:rPr>
        <w:t xml:space="preserve"> to experienced candidates</w:t>
      </w:r>
      <w:r>
        <w:rPr>
          <w:color w:val="000000" w:themeColor="text1"/>
        </w:rPr>
        <w:t xml:space="preserve"> in permanent roles elsewhere</w:t>
      </w:r>
      <w:r w:rsidRPr="00C8097D">
        <w:rPr>
          <w:color w:val="000000" w:themeColor="text1"/>
        </w:rPr>
        <w:t xml:space="preserve">, </w:t>
      </w:r>
      <w:r>
        <w:rPr>
          <w:color w:val="000000" w:themeColor="text1"/>
        </w:rPr>
        <w:t>previously unwilling to r</w:t>
      </w:r>
      <w:r w:rsidRPr="00C8097D">
        <w:rPr>
          <w:color w:val="000000" w:themeColor="text1"/>
        </w:rPr>
        <w:t xml:space="preserve">isk losing existing protections, </w:t>
      </w:r>
      <w:r>
        <w:rPr>
          <w:color w:val="000000" w:themeColor="text1"/>
        </w:rPr>
        <w:t xml:space="preserve">which could </w:t>
      </w:r>
      <w:r w:rsidRPr="00C8097D">
        <w:rPr>
          <w:color w:val="000000" w:themeColor="text1"/>
        </w:rPr>
        <w:t>broade</w:t>
      </w:r>
      <w:r>
        <w:rPr>
          <w:color w:val="000000" w:themeColor="text1"/>
        </w:rPr>
        <w:t>n</w:t>
      </w:r>
      <w:r w:rsidRPr="00C8097D">
        <w:rPr>
          <w:color w:val="000000" w:themeColor="text1"/>
        </w:rPr>
        <w:t xml:space="preserve"> </w:t>
      </w:r>
      <w:r>
        <w:rPr>
          <w:color w:val="000000" w:themeColor="text1"/>
        </w:rPr>
        <w:t xml:space="preserve">the </w:t>
      </w:r>
      <w:r w:rsidRPr="00C8097D">
        <w:rPr>
          <w:color w:val="000000" w:themeColor="text1"/>
        </w:rPr>
        <w:t>recruitment pool</w:t>
      </w:r>
      <w:r>
        <w:rPr>
          <w:color w:val="000000" w:themeColor="text1"/>
        </w:rPr>
        <w:t xml:space="preserve"> for organisations</w:t>
      </w:r>
      <w:r w:rsidRPr="00C8097D">
        <w:rPr>
          <w:color w:val="000000" w:themeColor="text1"/>
        </w:rPr>
        <w:t xml:space="preserve"> to secure the best talent </w:t>
      </w:r>
      <w:r w:rsidRPr="00C8097D">
        <w:t xml:space="preserve">(Merritt, 2025b). </w:t>
      </w:r>
      <w:r>
        <w:t xml:space="preserve">Negatively, research suggests </w:t>
      </w:r>
      <w:r w:rsidRPr="00C8097D">
        <w:t xml:space="preserve">that the removal of the unfair dismissal period may in fact adversely impact those </w:t>
      </w:r>
      <w:r>
        <w:t>considered</w:t>
      </w:r>
      <w:r w:rsidRPr="00C8097D">
        <w:t xml:space="preserve"> higher risk</w:t>
      </w:r>
      <w:r>
        <w:t>,</w:t>
      </w:r>
      <w:r w:rsidRPr="00C8097D">
        <w:t xml:space="preserve"> such as young workers, those poor</w:t>
      </w:r>
      <w:r>
        <w:t xml:space="preserve">ly qualified or </w:t>
      </w:r>
      <w:r w:rsidRPr="00C8097D">
        <w:t>long term unemployed (Willmott, 2024). Whilst the introduction of this Bill may improve recruitment into hard to fill, specialised roles, organisations may be</w:t>
      </w:r>
      <w:r>
        <w:t>come</w:t>
      </w:r>
      <w:r w:rsidRPr="00C8097D">
        <w:t xml:space="preserve"> more risk adverse </w:t>
      </w:r>
      <w:r>
        <w:t xml:space="preserve">in giving </w:t>
      </w:r>
      <w:r w:rsidRPr="00C8097D">
        <w:t>‘high</w:t>
      </w:r>
      <w:r>
        <w:t>er</w:t>
      </w:r>
      <w:r w:rsidRPr="00C8097D">
        <w:t xml:space="preserve"> risk’ candidates a chance. The introduction of this Bill is expected to have both a positive and negative impact on SWP competitive advantage.</w:t>
      </w:r>
      <w:r w:rsidRPr="00E3760D">
        <w:t xml:space="preserve"> </w:t>
      </w:r>
    </w:p>
    <w:p w14:paraId="1C744A95" w14:textId="03ECB30B" w:rsidR="00A9202A" w:rsidRDefault="00A9202A" w:rsidP="00A9202A">
      <w:pPr>
        <w:pStyle w:val="NormalWeb"/>
        <w:jc w:val="both"/>
      </w:pPr>
      <w:r>
        <w:rPr>
          <w:color w:val="000000" w:themeColor="text1"/>
        </w:rPr>
        <w:t>T</w:t>
      </w:r>
      <w:r w:rsidRPr="00EE39A1">
        <w:rPr>
          <w:color w:val="000000" w:themeColor="text1"/>
        </w:rPr>
        <w:t xml:space="preserve">he Bill will </w:t>
      </w:r>
      <w:r>
        <w:rPr>
          <w:color w:val="000000" w:themeColor="text1"/>
        </w:rPr>
        <w:t>introduce</w:t>
      </w:r>
      <w:r w:rsidRPr="00EE39A1">
        <w:rPr>
          <w:color w:val="000000" w:themeColor="text1"/>
        </w:rPr>
        <w:t xml:space="preserve"> statutory probation periods where employers will be able to use a lighter touch process to dismiss an individual who is not fit for the job</w:t>
      </w:r>
      <w:r>
        <w:rPr>
          <w:color w:val="000000" w:themeColor="text1"/>
        </w:rPr>
        <w:t xml:space="preserve"> </w:t>
      </w:r>
      <w:r w:rsidRPr="00EE39A1">
        <w:rPr>
          <w:color w:val="000000" w:themeColor="text1"/>
        </w:rPr>
        <w:t>(GOV.</w:t>
      </w:r>
      <w:r w:rsidRPr="002B315E">
        <w:rPr>
          <w:color w:val="000000" w:themeColor="text1"/>
        </w:rPr>
        <w:t xml:space="preserve">UK, 2024). SWP </w:t>
      </w:r>
      <w:r>
        <w:rPr>
          <w:color w:val="000000" w:themeColor="text1"/>
        </w:rPr>
        <w:t>already</w:t>
      </w:r>
      <w:r w:rsidRPr="002B315E">
        <w:rPr>
          <w:color w:val="000000" w:themeColor="text1"/>
        </w:rPr>
        <w:t xml:space="preserve"> utilises a </w:t>
      </w:r>
      <w:r>
        <w:rPr>
          <w:color w:val="000000" w:themeColor="text1"/>
        </w:rPr>
        <w:t>six</w:t>
      </w:r>
      <w:r w:rsidRPr="002B315E">
        <w:rPr>
          <w:color w:val="000000" w:themeColor="text1"/>
        </w:rPr>
        <w:t xml:space="preserve"> month probationary period </w:t>
      </w:r>
      <w:r>
        <w:rPr>
          <w:color w:val="000000" w:themeColor="text1"/>
        </w:rPr>
        <w:t xml:space="preserve">to monitor initial performance, </w:t>
      </w:r>
      <w:r w:rsidRPr="002B315E">
        <w:rPr>
          <w:color w:val="000000" w:themeColor="text1"/>
        </w:rPr>
        <w:t>which can be extended to 9 months (South Wales Police, 2024)</w:t>
      </w:r>
      <w:r>
        <w:rPr>
          <w:color w:val="000000" w:themeColor="text1"/>
        </w:rPr>
        <w:t>.</w:t>
      </w:r>
      <w:r w:rsidRPr="002B315E">
        <w:rPr>
          <w:color w:val="000000" w:themeColor="text1"/>
        </w:rPr>
        <w:t xml:space="preserve"> </w:t>
      </w:r>
      <w:r>
        <w:rPr>
          <w:color w:val="000000" w:themeColor="text1"/>
        </w:rPr>
        <w:t xml:space="preserve">Therefore the big </w:t>
      </w:r>
      <w:r w:rsidRPr="00EE39A1">
        <w:rPr>
          <w:color w:val="000000" w:themeColor="text1"/>
        </w:rPr>
        <w:t xml:space="preserve">impact </w:t>
      </w:r>
      <w:r>
        <w:rPr>
          <w:color w:val="000000" w:themeColor="text1"/>
        </w:rPr>
        <w:t xml:space="preserve">of </w:t>
      </w:r>
      <w:r w:rsidRPr="00EE39A1">
        <w:rPr>
          <w:color w:val="000000" w:themeColor="text1"/>
        </w:rPr>
        <w:t>this leg</w:t>
      </w:r>
      <w:r>
        <w:rPr>
          <w:color w:val="000000" w:themeColor="text1"/>
        </w:rPr>
        <w:t>islative</w:t>
      </w:r>
      <w:r w:rsidRPr="00EE39A1">
        <w:rPr>
          <w:color w:val="000000" w:themeColor="text1"/>
        </w:rPr>
        <w:t xml:space="preserve"> change </w:t>
      </w:r>
      <w:r>
        <w:rPr>
          <w:color w:val="000000" w:themeColor="text1"/>
        </w:rPr>
        <w:t>on long term sustainability is  the need to e</w:t>
      </w:r>
      <w:r w:rsidRPr="00EE39A1">
        <w:rPr>
          <w:color w:val="000000" w:themeColor="text1"/>
        </w:rPr>
        <w:t>nsur</w:t>
      </w:r>
      <w:r>
        <w:rPr>
          <w:color w:val="000000" w:themeColor="text1"/>
        </w:rPr>
        <w:t xml:space="preserve">e </w:t>
      </w:r>
      <w:r w:rsidRPr="00EE39A1">
        <w:rPr>
          <w:color w:val="000000" w:themeColor="text1"/>
        </w:rPr>
        <w:t>line managers</w:t>
      </w:r>
      <w:r>
        <w:rPr>
          <w:color w:val="000000" w:themeColor="text1"/>
        </w:rPr>
        <w:t xml:space="preserve"> </w:t>
      </w:r>
      <w:r w:rsidRPr="00EE39A1">
        <w:rPr>
          <w:color w:val="000000" w:themeColor="text1"/>
        </w:rPr>
        <w:t>understand</w:t>
      </w:r>
      <w:r>
        <w:rPr>
          <w:color w:val="000000" w:themeColor="text1"/>
        </w:rPr>
        <w:t xml:space="preserve"> and robustly implement</w:t>
      </w:r>
      <w:r w:rsidRPr="00EE39A1">
        <w:rPr>
          <w:color w:val="000000" w:themeColor="text1"/>
        </w:rPr>
        <w:t xml:space="preserve"> internal </w:t>
      </w:r>
      <w:r>
        <w:rPr>
          <w:color w:val="000000" w:themeColor="text1"/>
        </w:rPr>
        <w:t>processes and policies,</w:t>
      </w:r>
      <w:r w:rsidRPr="00EE39A1">
        <w:rPr>
          <w:color w:val="000000" w:themeColor="text1"/>
        </w:rPr>
        <w:t xml:space="preserve"> including probation</w:t>
      </w:r>
      <w:r>
        <w:rPr>
          <w:color w:val="000000" w:themeColor="text1"/>
        </w:rPr>
        <w:t>,</w:t>
      </w:r>
      <w:r w:rsidRPr="00EE39A1">
        <w:rPr>
          <w:color w:val="000000" w:themeColor="text1"/>
        </w:rPr>
        <w:t xml:space="preserve"> </w:t>
      </w:r>
      <w:r>
        <w:rPr>
          <w:color w:val="000000" w:themeColor="text1"/>
        </w:rPr>
        <w:t xml:space="preserve">rather than merely paying </w:t>
      </w:r>
      <w:r w:rsidRPr="00E3760D">
        <w:rPr>
          <w:color w:val="000000" w:themeColor="text1"/>
        </w:rPr>
        <w:t>them lip service</w:t>
      </w:r>
      <w:r>
        <w:rPr>
          <w:color w:val="000000" w:themeColor="text1"/>
        </w:rPr>
        <w:t>.</w:t>
      </w:r>
      <w:r w:rsidRPr="00E3760D">
        <w:rPr>
          <w:color w:val="000000" w:themeColor="text1"/>
        </w:rPr>
        <w:t xml:space="preserve"> </w:t>
      </w:r>
      <w:r w:rsidRPr="001401A6">
        <w:rPr>
          <w:color w:val="000000" w:themeColor="text1"/>
        </w:rPr>
        <w:t xml:space="preserve">HR professionals have a role to play </w:t>
      </w:r>
      <w:r>
        <w:rPr>
          <w:color w:val="000000" w:themeColor="text1"/>
        </w:rPr>
        <w:t xml:space="preserve">in </w:t>
      </w:r>
      <w:r w:rsidRPr="001401A6">
        <w:rPr>
          <w:color w:val="000000" w:themeColor="text1"/>
        </w:rPr>
        <w:t>equip</w:t>
      </w:r>
      <w:r>
        <w:rPr>
          <w:color w:val="000000" w:themeColor="text1"/>
        </w:rPr>
        <w:t>ping</w:t>
      </w:r>
      <w:r w:rsidRPr="001401A6">
        <w:rPr>
          <w:color w:val="000000" w:themeColor="text1"/>
        </w:rPr>
        <w:t xml:space="preserve"> managers with skills to handle performance </w:t>
      </w:r>
      <w:r w:rsidRPr="001401A6">
        <w:rPr>
          <w:color w:val="000000" w:themeColor="text1"/>
        </w:rPr>
        <w:lastRenderedPageBreak/>
        <w:t xml:space="preserve">issues, </w:t>
      </w:r>
      <w:r>
        <w:rPr>
          <w:color w:val="000000" w:themeColor="text1"/>
        </w:rPr>
        <w:t xml:space="preserve">which could </w:t>
      </w:r>
      <w:r w:rsidRPr="001401A6">
        <w:rPr>
          <w:color w:val="000000" w:themeColor="text1"/>
        </w:rPr>
        <w:t>be investing in training programmes and reviewing current processes are fit for purpose (Soliman, 2024b). This</w:t>
      </w:r>
      <w:r>
        <w:rPr>
          <w:color w:val="000000" w:themeColor="text1"/>
        </w:rPr>
        <w:t xml:space="preserve"> is supported by </w:t>
      </w:r>
      <w:proofErr w:type="spellStart"/>
      <w:r>
        <w:t>Trullen</w:t>
      </w:r>
      <w:proofErr w:type="spellEnd"/>
      <w:r>
        <w:t xml:space="preserve"> </w:t>
      </w:r>
      <w:r w:rsidRPr="00C22837">
        <w:rPr>
          <w:color w:val="000000" w:themeColor="text1"/>
        </w:rPr>
        <w:t xml:space="preserve">et al. (2016) who found even the best HR policies, if they are not implemented are of little help. The study </w:t>
      </w:r>
      <w:r>
        <w:rPr>
          <w:color w:val="000000" w:themeColor="text1"/>
        </w:rPr>
        <w:t>cites</w:t>
      </w:r>
      <w:r w:rsidRPr="00C22837">
        <w:rPr>
          <w:color w:val="000000" w:themeColor="text1"/>
        </w:rPr>
        <w:t xml:space="preserve"> initiatives that HR could utilise to improve line managers’ execution of policies </w:t>
      </w:r>
      <w:r>
        <w:rPr>
          <w:color w:val="000000" w:themeColor="text1"/>
        </w:rPr>
        <w:t>such as</w:t>
      </w:r>
      <w:r w:rsidRPr="00C22837">
        <w:rPr>
          <w:color w:val="000000" w:themeColor="text1"/>
        </w:rPr>
        <w:t xml:space="preserve"> in-the-field HR specialists, proactive engagement, CEO role modelling and even pressure</w:t>
      </w:r>
      <w:r>
        <w:t xml:space="preserve">. The study concludes that filling management positions with candidates equipped with the right people management attitudes will likely result in more effective implementation of policies. CIPD (2021) advises HR should be proactive in </w:t>
      </w:r>
      <w:r w:rsidRPr="00DB755F">
        <w:t xml:space="preserve">assessing potential gaps </w:t>
      </w:r>
      <w:r>
        <w:t>and create a plan to</w:t>
      </w:r>
      <w:r w:rsidRPr="00DB755F">
        <w:t xml:space="preserve"> align the organisational culture with its strategy</w:t>
      </w:r>
      <w:r>
        <w:t xml:space="preserve"> and goals</w:t>
      </w:r>
      <w:r w:rsidRPr="00DB755F">
        <w:t xml:space="preserve">. </w:t>
      </w:r>
      <w:proofErr w:type="spellStart"/>
      <w:r w:rsidRPr="00DB755F">
        <w:t>Clemo</w:t>
      </w:r>
      <w:proofErr w:type="spellEnd"/>
      <w:r w:rsidRPr="00DB755F">
        <w:t xml:space="preserve"> (2024) suggests organisations get into good habits now ensuring clear performance expectations, consider line managers’ skill set and if training is needed. Since February 2025 to date, all SWP employment tribunal claims have come from police officers</w:t>
      </w:r>
      <w:r>
        <w:t xml:space="preserve"> with the exception of one who withdrew (South Wales Police, 2025). M</w:t>
      </w:r>
      <w:r w:rsidRPr="00B77B2B">
        <w:t xml:space="preserve">anagers </w:t>
      </w:r>
      <w:r>
        <w:t>must</w:t>
      </w:r>
      <w:r w:rsidRPr="00B77B2B">
        <w:t xml:space="preserve"> understand how to undertake fair and reasonable processes to minimise </w:t>
      </w:r>
      <w:r>
        <w:t xml:space="preserve">the organisation’s </w:t>
      </w:r>
      <w:r w:rsidRPr="00B77B2B">
        <w:t>legal risk</w:t>
      </w:r>
      <w:r>
        <w:t xml:space="preserve"> (</w:t>
      </w:r>
      <w:proofErr w:type="spellStart"/>
      <w:r w:rsidRPr="00B77B2B">
        <w:t>Huttley</w:t>
      </w:r>
      <w:proofErr w:type="spellEnd"/>
      <w:r>
        <w:t>,</w:t>
      </w:r>
      <w:r>
        <w:t xml:space="preserve"> </w:t>
      </w:r>
      <w:r w:rsidRPr="00B77B2B">
        <w:t>2025).</w:t>
      </w:r>
      <w:r>
        <w:rPr>
          <w:color w:val="31576A"/>
          <w:sz w:val="27"/>
          <w:szCs w:val="27"/>
          <w:shd w:val="clear" w:color="auto" w:fill="FFFFFF"/>
        </w:rPr>
        <w:t xml:space="preserve"> </w:t>
      </w:r>
      <w:r>
        <w:t xml:space="preserve">Wren (2025) forewarns, as the Government plans to double the tribunal claim </w:t>
      </w:r>
      <w:r w:rsidRPr="001401A6">
        <w:rPr>
          <w:color w:val="000000" w:themeColor="text1"/>
        </w:rPr>
        <w:t xml:space="preserve">time limit and introduce day one rights, employers </w:t>
      </w:r>
      <w:r>
        <w:rPr>
          <w:color w:val="000000" w:themeColor="text1"/>
        </w:rPr>
        <w:t>can</w:t>
      </w:r>
      <w:r w:rsidRPr="001401A6">
        <w:rPr>
          <w:color w:val="000000" w:themeColor="text1"/>
        </w:rPr>
        <w:t xml:space="preserve"> </w:t>
      </w:r>
      <w:r>
        <w:rPr>
          <w:color w:val="000000" w:themeColor="text1"/>
        </w:rPr>
        <w:t>expect</w:t>
      </w:r>
      <w:r w:rsidRPr="001401A6">
        <w:rPr>
          <w:color w:val="000000" w:themeColor="text1"/>
        </w:rPr>
        <w:t xml:space="preserve"> a higher number of claims. </w:t>
      </w:r>
      <w:r w:rsidRPr="005E78BC">
        <w:rPr>
          <w:color w:val="000000" w:themeColor="text1"/>
        </w:rPr>
        <w:t xml:space="preserve">Therefore, mitigating the risk of increased costs, an ineffective workforce, reputational damage and staff employment tribunal claims caused by ineffective line management is vital. </w:t>
      </w:r>
    </w:p>
    <w:p w14:paraId="42A9FA91" w14:textId="77777777" w:rsidR="00301368" w:rsidRPr="00E3760D" w:rsidRDefault="00301368" w:rsidP="00301368">
      <w:pPr>
        <w:pStyle w:val="NormalWeb"/>
        <w:rPr>
          <w:color w:val="000000" w:themeColor="text1"/>
          <w:highlight w:val="yellow"/>
        </w:rPr>
      </w:pPr>
    </w:p>
    <w:p w14:paraId="4E7A938C" w14:textId="77777777" w:rsidR="00301368" w:rsidRDefault="00301368"/>
    <w:sectPr w:rsidR="003013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368"/>
    <w:rsid w:val="00301368"/>
    <w:rsid w:val="00A92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D681F7"/>
  <w15:chartTrackingRefBased/>
  <w15:docId w15:val="{CDCE9D15-8FAE-BD4F-9A3B-408FBC15E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368"/>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136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837</Words>
  <Characters>4773</Characters>
  <Application>Microsoft Office Word</Application>
  <DocSecurity>0</DocSecurity>
  <Lines>39</Lines>
  <Paragraphs>11</Paragraphs>
  <ScaleCrop>false</ScaleCrop>
  <Company/>
  <LinksUpToDate>false</LinksUpToDate>
  <CharactersWithSpaces>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Freeman</dc:creator>
  <cp:keywords/>
  <dc:description/>
  <cp:lastModifiedBy>Holly Freeman</cp:lastModifiedBy>
  <cp:revision>2</cp:revision>
  <dcterms:created xsi:type="dcterms:W3CDTF">2025-10-28T19:16:00Z</dcterms:created>
  <dcterms:modified xsi:type="dcterms:W3CDTF">2025-10-28T19:51:00Z</dcterms:modified>
</cp:coreProperties>
</file>