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2BE773" w14:textId="5B11F0EE" w:rsidR="34E5AF60" w:rsidRDefault="34E5AF60" w:rsidP="34E5AF60">
      <w:pPr>
        <w:ind w:right="237"/>
        <w:rPr>
          <w:color w:val="000000" w:themeColor="text1"/>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7F3F863D" w:rsidR="7908378C" w:rsidRDefault="7908378C" w:rsidP="33572C6E">
            <w:pPr>
              <w:ind w:right="237"/>
              <w:rPr>
                <w:b/>
                <w:bCs/>
                <w:color w:val="auto"/>
                <w:sz w:val="32"/>
                <w:szCs w:val="32"/>
              </w:rPr>
            </w:pPr>
            <w:r w:rsidRPr="33572C6E">
              <w:rPr>
                <w:b/>
                <w:bCs/>
                <w:color w:val="auto"/>
                <w:sz w:val="32"/>
                <w:szCs w:val="32"/>
              </w:rPr>
              <w:t xml:space="preserve">Learner name: </w:t>
            </w:r>
            <w:r w:rsidR="00350385">
              <w:rPr>
                <w:b/>
                <w:bCs/>
                <w:color w:val="auto"/>
                <w:sz w:val="32"/>
                <w:szCs w:val="32"/>
              </w:rPr>
              <w:t>Christopher Platt</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0B40F55B" w:rsidR="7908378C" w:rsidRDefault="002D7DF9" w:rsidP="33572C6E">
            <w:pPr>
              <w:ind w:right="237"/>
              <w:rPr>
                <w:b/>
                <w:bCs/>
                <w:color w:val="auto"/>
                <w:sz w:val="32"/>
                <w:szCs w:val="32"/>
              </w:rPr>
            </w:pPr>
            <w:r>
              <w:rPr>
                <w:b/>
                <w:bCs/>
                <w:color w:val="auto"/>
                <w:sz w:val="32"/>
                <w:szCs w:val="32"/>
              </w:rPr>
              <w:t>2029662</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390780" w:rsidP="3EFE5FE8">
      <w:pPr>
        <w:jc w:val="both"/>
      </w:pPr>
      <w:hyperlink r:id="rId13">
        <w:r w:rsidR="3EFE5FE8" w:rsidRPr="00E676F7">
          <w:rPr>
            <w:rStyle w:val="Hyperlink"/>
            <w:rFonts w:eastAsia="Arial"/>
            <w:sz w:val="24"/>
            <w:szCs w:val="24"/>
          </w:rPr>
          <w:t>https://moodle.uwtsd.ac.uk/pluginfile.php/298870/mod_resource/content/1/Reflective%20Practice%20for%20Policing</w:t>
        </w:r>
        <w:r w:rsidR="3EFE5FE8" w:rsidRPr="00E676F7">
          <w:rPr>
            <w:rStyle w:val="Hyperlink"/>
            <w:rFonts w:eastAsia="Arial"/>
            <w:sz w:val="24"/>
            <w:szCs w:val="24"/>
          </w:rPr>
          <w:t>%</w:t>
        </w:r>
        <w:r w:rsidR="3EFE5FE8" w:rsidRPr="00E676F7">
          <w:rPr>
            <w:rStyle w:val="Hyperlink"/>
            <w:rFonts w:eastAsia="Arial"/>
            <w:sz w:val="24"/>
            <w:szCs w:val="24"/>
          </w:rPr>
          <w:t>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05CBC9BF" w14:textId="76075E14" w:rsidR="00235CAD" w:rsidRPr="00440361" w:rsidRDefault="00235CAD" w:rsidP="00235CAD">
      <w:pPr>
        <w:ind w:right="237"/>
        <w:rPr>
          <w:rFonts w:eastAsia="Arial"/>
          <w:color w:val="000000" w:themeColor="text1"/>
          <w:sz w:val="24"/>
          <w:szCs w:val="24"/>
        </w:rPr>
      </w:pPr>
    </w:p>
    <w:p w14:paraId="4344A6C7" w14:textId="7BE7F409" w:rsidR="00A46D37" w:rsidRPr="00893313" w:rsidRDefault="00E13325" w:rsidP="00A46D37">
      <w:pPr>
        <w:pStyle w:val="NormalWeb"/>
        <w:shd w:val="clear" w:color="auto" w:fill="FFFFFF"/>
        <w:spacing w:before="0" w:beforeAutospacing="0" w:after="0" w:afterAutospacing="0" w:line="360" w:lineRule="atLeast"/>
        <w:ind w:hanging="120"/>
        <w:rPr>
          <w:rFonts w:ascii="Arial" w:eastAsia="Arial" w:hAnsi="Arial" w:cs="Arial"/>
          <w:color w:val="000000" w:themeColor="text1"/>
        </w:rPr>
      </w:pPr>
      <w:r w:rsidRPr="00893313">
        <w:rPr>
          <w:rFonts w:ascii="Arial" w:eastAsia="Arial" w:hAnsi="Arial" w:cs="Arial"/>
          <w:color w:val="000000" w:themeColor="text1"/>
        </w:rPr>
        <w:t xml:space="preserve">A key factor to enable successful policing is in the community is to recognise those who are vulnerable or at risk of harm or abuse; by doing this the police can then provide the appropriate support and safeguarding measures. I will utilise the Gibbs Model of reflection </w:t>
      </w:r>
      <w:r w:rsidRPr="00893313">
        <w:rPr>
          <w:rStyle w:val="selectable"/>
          <w:rFonts w:ascii="Arial" w:hAnsi="Arial" w:cs="Arial"/>
          <w:color w:val="000000"/>
        </w:rPr>
        <w:t>(Gibbs' Reflective Cycle, 2020)</w:t>
      </w:r>
      <w:r w:rsidR="00A46D37" w:rsidRPr="00893313">
        <w:rPr>
          <w:rStyle w:val="selectable"/>
          <w:rFonts w:ascii="Arial" w:hAnsi="Arial" w:cs="Arial"/>
          <w:color w:val="000000"/>
        </w:rPr>
        <w:t xml:space="preserve"> </w:t>
      </w:r>
      <w:r w:rsidRPr="00893313">
        <w:rPr>
          <w:rFonts w:ascii="Arial" w:eastAsia="Arial" w:hAnsi="Arial" w:cs="Arial"/>
          <w:color w:val="000000" w:themeColor="text1"/>
        </w:rPr>
        <w:t xml:space="preserve">to </w:t>
      </w:r>
      <w:r w:rsidR="00893313">
        <w:rPr>
          <w:rFonts w:ascii="Arial" w:eastAsia="Arial" w:hAnsi="Arial" w:cs="Arial"/>
          <w:color w:val="000000" w:themeColor="text1"/>
        </w:rPr>
        <w:t xml:space="preserve">critically reflect </w:t>
      </w:r>
      <w:r w:rsidRPr="00893313">
        <w:rPr>
          <w:rFonts w:ascii="Arial" w:eastAsia="Arial" w:hAnsi="Arial" w:cs="Arial"/>
          <w:color w:val="000000" w:themeColor="text1"/>
        </w:rPr>
        <w:t>on how I provided support to a vulnerable victim who had been subjected to harassment and a physical assault from her ex-partner. I will then critically evaluate how different approaches are implemented by the police and partner agencies to support those at risk of harm</w:t>
      </w:r>
      <w:r w:rsidR="00A020B6" w:rsidRPr="00893313">
        <w:rPr>
          <w:rFonts w:ascii="Arial" w:eastAsia="Arial" w:hAnsi="Arial" w:cs="Arial"/>
          <w:color w:val="000000" w:themeColor="text1"/>
        </w:rPr>
        <w:t>, before</w:t>
      </w:r>
      <w:r w:rsidRPr="00893313">
        <w:rPr>
          <w:rFonts w:ascii="Arial" w:eastAsia="Arial" w:hAnsi="Arial" w:cs="Arial"/>
          <w:color w:val="000000" w:themeColor="text1"/>
        </w:rPr>
        <w:t xml:space="preserve"> discuss</w:t>
      </w:r>
      <w:r w:rsidR="00A020B6" w:rsidRPr="00893313">
        <w:rPr>
          <w:rFonts w:ascii="Arial" w:eastAsia="Arial" w:hAnsi="Arial" w:cs="Arial"/>
          <w:color w:val="000000" w:themeColor="text1"/>
        </w:rPr>
        <w:t>ing</w:t>
      </w:r>
      <w:r w:rsidRPr="00893313">
        <w:rPr>
          <w:rFonts w:ascii="Arial" w:eastAsia="Arial" w:hAnsi="Arial" w:cs="Arial"/>
          <w:color w:val="000000" w:themeColor="text1"/>
        </w:rPr>
        <w:t xml:space="preserve"> how Evidence based policing </w:t>
      </w:r>
      <w:r w:rsidR="00A46D37" w:rsidRPr="00893313">
        <w:rPr>
          <w:rFonts w:ascii="Arial" w:hAnsi="Arial" w:cs="Arial"/>
          <w:color w:val="000000"/>
          <w:shd w:val="clear" w:color="auto" w:fill="FFFFFF"/>
        </w:rPr>
        <w:t xml:space="preserve">(Evaluation and review | College of Policing, 2013) </w:t>
      </w:r>
      <w:r w:rsidRPr="00893313">
        <w:rPr>
          <w:rFonts w:ascii="Arial" w:eastAsia="Arial" w:hAnsi="Arial" w:cs="Arial"/>
          <w:color w:val="000000" w:themeColor="text1"/>
        </w:rPr>
        <w:t>can help determine what strategies are employed to stop repeat victimisation and offending.</w:t>
      </w:r>
    </w:p>
    <w:p w14:paraId="729240D7" w14:textId="77777777" w:rsidR="00C243BF" w:rsidRPr="00893313" w:rsidRDefault="00C243BF" w:rsidP="00A46D37">
      <w:pPr>
        <w:pStyle w:val="NormalWeb"/>
        <w:shd w:val="clear" w:color="auto" w:fill="FFFFFF"/>
        <w:spacing w:before="0" w:beforeAutospacing="0" w:after="0" w:afterAutospacing="0" w:line="360" w:lineRule="atLeast"/>
        <w:ind w:hanging="120"/>
        <w:rPr>
          <w:rFonts w:ascii="Arial" w:eastAsia="Arial" w:hAnsi="Arial" w:cs="Arial"/>
          <w:color w:val="000000" w:themeColor="text1"/>
        </w:rPr>
      </w:pPr>
    </w:p>
    <w:p w14:paraId="7429F308" w14:textId="1D5876BE" w:rsidR="00A46D37" w:rsidRPr="00893313" w:rsidRDefault="00A46D37" w:rsidP="00A46D37">
      <w:pPr>
        <w:pStyle w:val="NormalWeb"/>
        <w:shd w:val="clear" w:color="auto" w:fill="FFFFFF"/>
        <w:spacing w:before="0" w:beforeAutospacing="0" w:after="0" w:afterAutospacing="0" w:line="360" w:lineRule="atLeast"/>
        <w:ind w:hanging="120"/>
        <w:rPr>
          <w:rFonts w:ascii="Arial" w:hAnsi="Arial" w:cs="Arial"/>
          <w:color w:val="000000"/>
          <w:shd w:val="clear" w:color="auto" w:fill="FFFFFF"/>
        </w:rPr>
      </w:pPr>
      <w:r w:rsidRPr="00893313">
        <w:rPr>
          <w:rFonts w:ascii="Arial" w:eastAsia="Arial" w:hAnsi="Arial" w:cs="Arial"/>
          <w:color w:val="000000" w:themeColor="text1"/>
        </w:rPr>
        <w:t xml:space="preserve">Vulnerability can often </w:t>
      </w:r>
      <w:r w:rsidR="0098593F" w:rsidRPr="00893313">
        <w:rPr>
          <w:rFonts w:ascii="Arial" w:eastAsia="Arial" w:hAnsi="Arial" w:cs="Arial"/>
          <w:color w:val="000000" w:themeColor="text1"/>
        </w:rPr>
        <w:t>be presented in many forms and</w:t>
      </w:r>
      <w:r w:rsidRPr="00893313">
        <w:rPr>
          <w:rFonts w:ascii="Arial" w:eastAsia="Arial" w:hAnsi="Arial" w:cs="Arial"/>
          <w:color w:val="000000" w:themeColor="text1"/>
        </w:rPr>
        <w:t xml:space="preserve"> </w:t>
      </w:r>
      <w:r w:rsidR="0098593F" w:rsidRPr="00893313">
        <w:rPr>
          <w:rFonts w:ascii="Arial" w:eastAsia="Arial" w:hAnsi="Arial" w:cs="Arial"/>
          <w:color w:val="000000" w:themeColor="text1"/>
        </w:rPr>
        <w:t>may</w:t>
      </w:r>
      <w:r w:rsidRPr="00893313">
        <w:rPr>
          <w:rFonts w:ascii="Arial" w:eastAsia="Arial" w:hAnsi="Arial" w:cs="Arial"/>
          <w:color w:val="000000" w:themeColor="text1"/>
        </w:rPr>
        <w:t xml:space="preserve"> be difficult to properly </w:t>
      </w:r>
      <w:r w:rsidR="00C57B0C" w:rsidRPr="00893313">
        <w:rPr>
          <w:rFonts w:ascii="Arial" w:eastAsia="Arial" w:hAnsi="Arial" w:cs="Arial"/>
          <w:color w:val="000000" w:themeColor="text1"/>
        </w:rPr>
        <w:t>identify</w:t>
      </w:r>
      <w:r w:rsidRPr="00893313">
        <w:rPr>
          <w:rFonts w:ascii="Arial" w:eastAsia="Arial" w:hAnsi="Arial" w:cs="Arial"/>
          <w:color w:val="000000" w:themeColor="text1"/>
        </w:rPr>
        <w:t xml:space="preserve"> as such there are many different definitions of vulnerability. Perhaps the one best suited to the encounters officers deal with is</w:t>
      </w:r>
      <w:r w:rsidR="0098593F" w:rsidRPr="00893313">
        <w:rPr>
          <w:rFonts w:ascii="Arial" w:eastAsia="Arial" w:hAnsi="Arial" w:cs="Arial"/>
          <w:color w:val="000000" w:themeColor="text1"/>
        </w:rPr>
        <w:t xml:space="preserve"> that</w:t>
      </w:r>
      <w:r w:rsidRPr="00893313">
        <w:rPr>
          <w:rFonts w:ascii="Arial" w:eastAsia="Arial" w:hAnsi="Arial" w:cs="Arial"/>
          <w:i/>
          <w:iCs/>
          <w:color w:val="000000" w:themeColor="text1"/>
        </w:rPr>
        <w:t xml:space="preserve">: </w:t>
      </w:r>
      <w:r w:rsidR="00D5795E" w:rsidRPr="00893313">
        <w:rPr>
          <w:rFonts w:ascii="Arial" w:eastAsia="Arial" w:hAnsi="Arial" w:cs="Arial"/>
          <w:i/>
          <w:iCs/>
          <w:color w:val="000000" w:themeColor="text1"/>
        </w:rPr>
        <w:t>“…</w:t>
      </w:r>
      <w:r w:rsidR="00D5795E" w:rsidRPr="00893313">
        <w:rPr>
          <w:rFonts w:ascii="Arial" w:hAnsi="Arial" w:cs="Arial"/>
          <w:i/>
          <w:iCs/>
          <w:color w:val="000000"/>
          <w:spacing w:val="3"/>
        </w:rPr>
        <w:t> a person is vulnerable if, as a result of their situation or circumstances, they are unable to take care of or protect themselves or others from harm or exploitation...”</w:t>
      </w:r>
      <w:r w:rsidR="00D746BC" w:rsidRPr="00893313">
        <w:rPr>
          <w:rFonts w:ascii="Arial" w:hAnsi="Arial" w:cs="Arial"/>
          <w:color w:val="000000"/>
          <w:spacing w:val="3"/>
        </w:rPr>
        <w:t>-</w:t>
      </w:r>
      <w:r w:rsidR="00D746BC" w:rsidRPr="00893313">
        <w:rPr>
          <w:rFonts w:ascii="Arial" w:hAnsi="Arial" w:cs="Arial"/>
          <w:color w:val="000000"/>
          <w:shd w:val="clear" w:color="auto" w:fill="FFFFFF"/>
        </w:rPr>
        <w:t xml:space="preserve"> (Introduction to vulnerability-related risk | College of Policing, 2021). </w:t>
      </w:r>
    </w:p>
    <w:p w14:paraId="3464A5A4" w14:textId="4E5A5E69" w:rsidR="00D746BC" w:rsidRPr="00893313" w:rsidRDefault="00D746BC" w:rsidP="00A46D37">
      <w:pPr>
        <w:pStyle w:val="NormalWeb"/>
        <w:shd w:val="clear" w:color="auto" w:fill="FFFFFF"/>
        <w:spacing w:before="0" w:beforeAutospacing="0" w:after="0" w:afterAutospacing="0" w:line="360" w:lineRule="atLeast"/>
        <w:ind w:hanging="120"/>
        <w:rPr>
          <w:rFonts w:ascii="Arial" w:hAnsi="Arial" w:cs="Arial"/>
          <w:color w:val="000000"/>
          <w:shd w:val="clear" w:color="auto" w:fill="FFFFFF"/>
        </w:rPr>
      </w:pPr>
      <w:r w:rsidRPr="00893313">
        <w:rPr>
          <w:rFonts w:ascii="Arial" w:hAnsi="Arial" w:cs="Arial"/>
          <w:color w:val="000000"/>
          <w:shd w:val="clear" w:color="auto" w:fill="FFFFFF"/>
        </w:rPr>
        <w:lastRenderedPageBreak/>
        <w:t>This definition encompass</w:t>
      </w:r>
      <w:r w:rsidR="0098593F" w:rsidRPr="00893313">
        <w:rPr>
          <w:rFonts w:ascii="Arial" w:hAnsi="Arial" w:cs="Arial"/>
          <w:color w:val="000000"/>
          <w:shd w:val="clear" w:color="auto" w:fill="FFFFFF"/>
        </w:rPr>
        <w:t>es</w:t>
      </w:r>
      <w:r w:rsidRPr="00893313">
        <w:rPr>
          <w:rFonts w:ascii="Arial" w:hAnsi="Arial" w:cs="Arial"/>
          <w:color w:val="000000"/>
          <w:shd w:val="clear" w:color="auto" w:fill="FFFFFF"/>
        </w:rPr>
        <w:t xml:space="preserve"> </w:t>
      </w:r>
      <w:r w:rsidR="0098593F" w:rsidRPr="00893313">
        <w:rPr>
          <w:rFonts w:ascii="Arial" w:hAnsi="Arial" w:cs="Arial"/>
          <w:color w:val="000000"/>
          <w:shd w:val="clear" w:color="auto" w:fill="FFFFFF"/>
        </w:rPr>
        <w:t xml:space="preserve">a range </w:t>
      </w:r>
      <w:r w:rsidRPr="00893313">
        <w:rPr>
          <w:rFonts w:ascii="Arial" w:hAnsi="Arial" w:cs="Arial"/>
          <w:color w:val="000000"/>
          <w:shd w:val="clear" w:color="auto" w:fill="FFFFFF"/>
        </w:rPr>
        <w:t xml:space="preserve">of </w:t>
      </w:r>
      <w:r w:rsidR="0098593F" w:rsidRPr="00893313">
        <w:rPr>
          <w:rFonts w:ascii="Arial" w:hAnsi="Arial" w:cs="Arial"/>
          <w:color w:val="000000"/>
          <w:shd w:val="clear" w:color="auto" w:fill="FFFFFF"/>
        </w:rPr>
        <w:t>groups</w:t>
      </w:r>
      <w:r w:rsidRPr="00893313">
        <w:rPr>
          <w:rFonts w:ascii="Arial" w:hAnsi="Arial" w:cs="Arial"/>
          <w:color w:val="000000"/>
          <w:shd w:val="clear" w:color="auto" w:fill="FFFFFF"/>
        </w:rPr>
        <w:t xml:space="preserve">, </w:t>
      </w:r>
      <w:r w:rsidR="0098593F" w:rsidRPr="00893313">
        <w:rPr>
          <w:rFonts w:ascii="Arial" w:hAnsi="Arial" w:cs="Arial"/>
          <w:color w:val="000000"/>
          <w:shd w:val="clear" w:color="auto" w:fill="FFFFFF"/>
        </w:rPr>
        <w:t xml:space="preserve">which </w:t>
      </w:r>
      <w:r w:rsidRPr="00893313">
        <w:rPr>
          <w:rFonts w:ascii="Arial" w:hAnsi="Arial" w:cs="Arial"/>
          <w:color w:val="000000"/>
          <w:shd w:val="clear" w:color="auto" w:fill="FFFFFF"/>
        </w:rPr>
        <w:t xml:space="preserve">include factors such as financial difficulties, physical or mental impairments, the person(s) age and even social or cultural factors; for this </w:t>
      </w:r>
      <w:r w:rsidR="005D5B4B" w:rsidRPr="00893313">
        <w:rPr>
          <w:rFonts w:ascii="Arial" w:hAnsi="Arial" w:cs="Arial"/>
          <w:color w:val="000000"/>
          <w:shd w:val="clear" w:color="auto" w:fill="FFFFFF"/>
        </w:rPr>
        <w:t>reason,</w:t>
      </w:r>
      <w:r w:rsidRPr="00893313">
        <w:rPr>
          <w:rFonts w:ascii="Arial" w:hAnsi="Arial" w:cs="Arial"/>
          <w:color w:val="000000"/>
          <w:shd w:val="clear" w:color="auto" w:fill="FFFFFF"/>
        </w:rPr>
        <w:t xml:space="preserve"> it is imperative that officers remain diligent to ensure that those who are vulnerable receive tailored support and safeguarding measures that can encompass their specific needs to help mitigate and limit repeat victimisation. </w:t>
      </w:r>
    </w:p>
    <w:p w14:paraId="79DE2D61" w14:textId="5B7FD1E1" w:rsidR="00D746BC" w:rsidRPr="00893313" w:rsidRDefault="00D746BC" w:rsidP="00A46D37">
      <w:pPr>
        <w:pStyle w:val="NormalWeb"/>
        <w:shd w:val="clear" w:color="auto" w:fill="FFFFFF"/>
        <w:spacing w:before="0" w:beforeAutospacing="0" w:after="0" w:afterAutospacing="0" w:line="360" w:lineRule="atLeast"/>
        <w:ind w:hanging="120"/>
        <w:rPr>
          <w:rFonts w:ascii="Arial" w:hAnsi="Arial" w:cs="Arial"/>
          <w:color w:val="000000"/>
          <w:shd w:val="clear" w:color="auto" w:fill="FFFFFF"/>
        </w:rPr>
      </w:pPr>
    </w:p>
    <w:p w14:paraId="51A39774" w14:textId="6F199E5F" w:rsidR="00D746BC" w:rsidRPr="00893313" w:rsidRDefault="00D746BC" w:rsidP="00A46D37">
      <w:pPr>
        <w:pStyle w:val="NormalWeb"/>
        <w:shd w:val="clear" w:color="auto" w:fill="FFFFFF"/>
        <w:spacing w:before="0" w:beforeAutospacing="0" w:after="0" w:afterAutospacing="0" w:line="360" w:lineRule="atLeast"/>
        <w:ind w:hanging="120"/>
        <w:rPr>
          <w:rFonts w:ascii="Arial" w:hAnsi="Arial" w:cs="Arial"/>
          <w:color w:val="000000"/>
          <w:shd w:val="clear" w:color="auto" w:fill="FFFFFF"/>
        </w:rPr>
      </w:pPr>
      <w:r w:rsidRPr="00893313">
        <w:rPr>
          <w:rFonts w:ascii="Arial" w:hAnsi="Arial" w:cs="Arial"/>
          <w:color w:val="000000"/>
          <w:shd w:val="clear" w:color="auto" w:fill="FFFFFF"/>
        </w:rPr>
        <w:t xml:space="preserve">The incident in question involves a </w:t>
      </w:r>
      <w:r w:rsidR="005D5B4B" w:rsidRPr="00893313">
        <w:rPr>
          <w:rFonts w:ascii="Arial" w:hAnsi="Arial" w:cs="Arial"/>
          <w:color w:val="000000"/>
          <w:shd w:val="clear" w:color="auto" w:fill="FFFFFF"/>
        </w:rPr>
        <w:t>woman</w:t>
      </w:r>
      <w:r w:rsidRPr="00893313">
        <w:rPr>
          <w:rFonts w:ascii="Arial" w:hAnsi="Arial" w:cs="Arial"/>
          <w:color w:val="000000"/>
          <w:shd w:val="clear" w:color="auto" w:fill="FFFFFF"/>
        </w:rPr>
        <w:t xml:space="preserve"> who had been subject to harassment over a number of years, whereby she had received numerous text messages, phone calls and on occasion unannounced house visits by her ex-partner</w:t>
      </w:r>
      <w:r w:rsidR="005D5B4B" w:rsidRPr="00893313">
        <w:rPr>
          <w:rFonts w:ascii="Arial" w:hAnsi="Arial" w:cs="Arial"/>
          <w:color w:val="000000"/>
          <w:shd w:val="clear" w:color="auto" w:fill="FFFFFF"/>
        </w:rPr>
        <w:t>. In this instance, she had called the police after her ex-partner had entered her house without permission whilst intoxicated and started to argue, after refusing to leave multiple times the women had told him she was calling the police, on his way out of the house he slapped her across the face and continued to shout verbal abuse at her. When I had attended the incident, the ex-partner was not present. I made my way to speak with the victim with the aim of providing relevant safeguarding procedures and obtaining an account from her. When the victim explained the circumstances, she stated that she was concerned at what may happen next to her and maybe even their child. At this stage the allegation of assault and harassment had been made out and I had asked her if she was willing to provide a statement regarding the matter, to which she agreed. At this stage I also asked if she would require any special measures that could be provided by the courts and explained the various measures that were available; whilst she had declined this, it was important to offer the opportunity especially so where the victim is considered to be vulnerable</w:t>
      </w:r>
      <w:r w:rsidR="00C50F3D" w:rsidRPr="00893313">
        <w:rPr>
          <w:rFonts w:ascii="Arial" w:hAnsi="Arial" w:cs="Arial"/>
          <w:color w:val="000000"/>
          <w:shd w:val="clear" w:color="auto" w:fill="FFFFFF"/>
        </w:rPr>
        <w:t xml:space="preserve"> or intimidated, as this will help  with both the gathering and giving of evidence by the person (Special Measures | The Crown Prosecution Service, 2021). </w:t>
      </w:r>
    </w:p>
    <w:p w14:paraId="44DDA509" w14:textId="77777777" w:rsidR="00A020B6" w:rsidRPr="00893313" w:rsidRDefault="00A020B6" w:rsidP="00A46D37">
      <w:pPr>
        <w:pStyle w:val="NormalWeb"/>
        <w:shd w:val="clear" w:color="auto" w:fill="FFFFFF"/>
        <w:spacing w:before="0" w:beforeAutospacing="0" w:after="0" w:afterAutospacing="0" w:line="360" w:lineRule="atLeast"/>
        <w:ind w:hanging="120"/>
        <w:rPr>
          <w:rFonts w:ascii="Arial" w:hAnsi="Arial" w:cs="Arial"/>
          <w:color w:val="000000"/>
          <w:shd w:val="clear" w:color="auto" w:fill="FFFFFF"/>
        </w:rPr>
      </w:pPr>
    </w:p>
    <w:p w14:paraId="4F8344C5" w14:textId="77777777" w:rsidR="00A020B6" w:rsidRPr="00893313" w:rsidRDefault="00726A00" w:rsidP="00A020B6">
      <w:pPr>
        <w:pStyle w:val="NormalWeb"/>
        <w:shd w:val="clear" w:color="auto" w:fill="FFFFFF"/>
        <w:spacing w:before="0" w:beforeAutospacing="0" w:after="0" w:afterAutospacing="0" w:line="360" w:lineRule="atLeast"/>
        <w:ind w:hanging="120"/>
        <w:rPr>
          <w:rFonts w:ascii="Arial" w:hAnsi="Arial" w:cs="Arial"/>
          <w:color w:val="000000"/>
          <w:shd w:val="clear" w:color="auto" w:fill="FFFFFF"/>
        </w:rPr>
      </w:pPr>
      <w:r w:rsidRPr="00893313">
        <w:rPr>
          <w:rFonts w:ascii="Arial" w:hAnsi="Arial" w:cs="Arial"/>
          <w:color w:val="000000"/>
          <w:shd w:val="clear" w:color="auto" w:fill="FFFFFF"/>
        </w:rPr>
        <w:t xml:space="preserve">I then discussed what a DASH risk assessment </w:t>
      </w:r>
      <w:r w:rsidR="007C7968" w:rsidRPr="00893313">
        <w:rPr>
          <w:rFonts w:ascii="Arial" w:hAnsi="Arial" w:cs="Arial"/>
          <w:color w:val="000000"/>
          <w:shd w:val="clear" w:color="auto" w:fill="FFFFFF"/>
        </w:rPr>
        <w:t xml:space="preserve"> (Dash Risk Checklist</w:t>
      </w:r>
      <w:r w:rsidR="0098593F" w:rsidRPr="00893313">
        <w:rPr>
          <w:rFonts w:ascii="Arial" w:hAnsi="Arial" w:cs="Arial"/>
          <w:color w:val="000000"/>
          <w:shd w:val="clear" w:color="auto" w:fill="FFFFFF"/>
        </w:rPr>
        <w:t xml:space="preserve">, </w:t>
      </w:r>
      <w:r w:rsidR="007C7968" w:rsidRPr="00893313">
        <w:rPr>
          <w:rFonts w:ascii="Arial" w:hAnsi="Arial" w:cs="Arial"/>
          <w:color w:val="000000"/>
          <w:shd w:val="clear" w:color="auto" w:fill="FFFFFF"/>
        </w:rPr>
        <w:t xml:space="preserve">2022) </w:t>
      </w:r>
      <w:r w:rsidRPr="00893313">
        <w:rPr>
          <w:rFonts w:ascii="Arial" w:hAnsi="Arial" w:cs="Arial"/>
          <w:color w:val="000000"/>
          <w:shd w:val="clear" w:color="auto" w:fill="FFFFFF"/>
        </w:rPr>
        <w:t xml:space="preserve">was and why it was important in gathering information through a series of questions to help determine risk. </w:t>
      </w:r>
      <w:r w:rsidR="007C7968" w:rsidRPr="00893313">
        <w:rPr>
          <w:rFonts w:ascii="Arial" w:hAnsi="Arial" w:cs="Arial"/>
          <w:color w:val="000000"/>
          <w:shd w:val="clear" w:color="auto" w:fill="FFFFFF"/>
        </w:rPr>
        <w:t xml:space="preserve"> Whilst </w:t>
      </w:r>
      <w:r w:rsidR="006A25B2" w:rsidRPr="00893313">
        <w:rPr>
          <w:rFonts w:ascii="Arial" w:hAnsi="Arial" w:cs="Arial"/>
          <w:color w:val="000000"/>
          <w:shd w:val="clear" w:color="auto" w:fill="FFFFFF"/>
        </w:rPr>
        <w:t xml:space="preserve">talking to the victim </w:t>
      </w:r>
      <w:r w:rsidR="007C7968" w:rsidRPr="00893313">
        <w:rPr>
          <w:rFonts w:ascii="Arial" w:hAnsi="Arial" w:cs="Arial"/>
          <w:color w:val="000000"/>
          <w:shd w:val="clear" w:color="auto" w:fill="FFFFFF"/>
        </w:rPr>
        <w:t>I was mindful of my communication and sensitive of the fact that her young daughter was in the room and that some of what she may hear, or the types of questions asked may be considered inappropriate and personal. I politely asked if the victim’s mother who was present could potentially take her into a separate room, which she was more than happy to do so.</w:t>
      </w:r>
      <w:r w:rsidR="00C243BF" w:rsidRPr="00893313">
        <w:rPr>
          <w:rFonts w:ascii="Arial" w:hAnsi="Arial" w:cs="Arial"/>
          <w:color w:val="000000"/>
          <w:shd w:val="clear" w:color="auto" w:fill="FFFFFF"/>
        </w:rPr>
        <w:t xml:space="preserve"> Once </w:t>
      </w:r>
      <w:r w:rsidR="006A25B2" w:rsidRPr="00893313">
        <w:rPr>
          <w:rFonts w:ascii="Arial" w:hAnsi="Arial" w:cs="Arial"/>
          <w:color w:val="000000"/>
          <w:shd w:val="clear" w:color="auto" w:fill="FFFFFF"/>
        </w:rPr>
        <w:t xml:space="preserve">the DASH was complete it is to be </w:t>
      </w:r>
      <w:r w:rsidR="00C243BF" w:rsidRPr="00893313">
        <w:rPr>
          <w:rFonts w:ascii="Arial" w:hAnsi="Arial" w:cs="Arial"/>
          <w:color w:val="000000"/>
          <w:shd w:val="clear" w:color="auto" w:fill="FFFFFF"/>
        </w:rPr>
        <w:t xml:space="preserve">evaluated internally and then distributed to the relevant partner agencies. I asked the victim if she was likely to benefit from support from partners like Women’s aid, she said that she would, which was also included in the referral. </w:t>
      </w:r>
    </w:p>
    <w:p w14:paraId="08150442" w14:textId="6F5158C2" w:rsidR="00C50F3D" w:rsidRPr="00893313" w:rsidRDefault="00C243BF" w:rsidP="00A020B6">
      <w:pPr>
        <w:pStyle w:val="NormalWeb"/>
        <w:shd w:val="clear" w:color="auto" w:fill="FFFFFF"/>
        <w:spacing w:before="0" w:beforeAutospacing="0" w:after="0" w:afterAutospacing="0" w:line="360" w:lineRule="atLeast"/>
        <w:ind w:hanging="120"/>
        <w:rPr>
          <w:rFonts w:ascii="Arial" w:hAnsi="Arial" w:cs="Arial"/>
          <w:color w:val="000000"/>
          <w:shd w:val="clear" w:color="auto" w:fill="FFFFFF"/>
        </w:rPr>
      </w:pPr>
      <w:r w:rsidRPr="00893313">
        <w:rPr>
          <w:rFonts w:ascii="Arial" w:hAnsi="Arial" w:cs="Arial"/>
          <w:color w:val="000000"/>
          <w:shd w:val="clear" w:color="auto" w:fill="FFFFFF"/>
        </w:rPr>
        <w:lastRenderedPageBreak/>
        <w:t xml:space="preserve">Another </w:t>
      </w:r>
      <w:r w:rsidR="00893313" w:rsidRPr="00893313">
        <w:rPr>
          <w:rFonts w:ascii="Arial" w:hAnsi="Arial" w:cs="Arial"/>
          <w:color w:val="000000"/>
          <w:shd w:val="clear" w:color="auto" w:fill="FFFFFF"/>
        </w:rPr>
        <w:t>significant</w:t>
      </w:r>
      <w:r w:rsidRPr="00893313">
        <w:rPr>
          <w:rFonts w:ascii="Arial" w:hAnsi="Arial" w:cs="Arial"/>
          <w:color w:val="000000"/>
          <w:shd w:val="clear" w:color="auto" w:fill="FFFFFF"/>
        </w:rPr>
        <w:t xml:space="preserve"> factor was to create </w:t>
      </w:r>
      <w:r w:rsidR="006A25B2" w:rsidRPr="00893313">
        <w:rPr>
          <w:rFonts w:ascii="Arial" w:hAnsi="Arial" w:cs="Arial"/>
          <w:color w:val="000000"/>
          <w:shd w:val="clear" w:color="auto" w:fill="FFFFFF"/>
        </w:rPr>
        <w:t xml:space="preserve">a </w:t>
      </w:r>
      <w:r w:rsidRPr="00893313">
        <w:rPr>
          <w:rFonts w:ascii="Arial" w:hAnsi="Arial" w:cs="Arial"/>
          <w:color w:val="000000"/>
          <w:shd w:val="clear" w:color="auto" w:fill="FFFFFF"/>
        </w:rPr>
        <w:t xml:space="preserve">referral for the daughter. This includes information on the state of the address, the </w:t>
      </w:r>
      <w:r w:rsidR="00C57B0C" w:rsidRPr="00893313">
        <w:rPr>
          <w:rFonts w:ascii="Arial" w:hAnsi="Arial" w:cs="Arial"/>
          <w:color w:val="000000"/>
          <w:shd w:val="clear" w:color="auto" w:fill="FFFFFF"/>
        </w:rPr>
        <w:t>child,</w:t>
      </w:r>
      <w:r w:rsidRPr="00893313">
        <w:rPr>
          <w:rFonts w:ascii="Arial" w:hAnsi="Arial" w:cs="Arial"/>
          <w:color w:val="000000"/>
          <w:shd w:val="clear" w:color="auto" w:fill="FFFFFF"/>
        </w:rPr>
        <w:t xml:space="preserve"> and her general welfare. I had no concerns regarding her presentation or that of the address as she appeared happy and there was an abundance of food, however what is potentially concerning is the impact of being exposed to domestic incidents and frequent arguments, this exposure </w:t>
      </w:r>
      <w:r w:rsidR="00893313">
        <w:rPr>
          <w:rFonts w:ascii="Arial" w:hAnsi="Arial" w:cs="Arial"/>
          <w:color w:val="000000"/>
          <w:shd w:val="clear" w:color="auto" w:fill="FFFFFF"/>
        </w:rPr>
        <w:t xml:space="preserve">can lead to </w:t>
      </w:r>
      <w:r w:rsidRPr="00893313">
        <w:rPr>
          <w:rFonts w:ascii="Arial" w:hAnsi="Arial" w:cs="Arial"/>
          <w:color w:val="000000"/>
          <w:shd w:val="clear" w:color="auto" w:fill="FFFFFF"/>
        </w:rPr>
        <w:t>‘Adverse Childhood Experiences’ or ACE’s (</w:t>
      </w:r>
      <w:proofErr w:type="spellStart"/>
      <w:r w:rsidRPr="00893313">
        <w:rPr>
          <w:rFonts w:ascii="Arial" w:hAnsi="Arial" w:cs="Arial"/>
          <w:color w:val="000000"/>
          <w:shd w:val="clear" w:color="auto" w:fill="FFFFFF"/>
        </w:rPr>
        <w:t>CDC</w:t>
      </w:r>
      <w:r w:rsidR="004066DA" w:rsidRPr="00893313">
        <w:rPr>
          <w:rFonts w:ascii="Arial" w:hAnsi="Arial" w:cs="Arial"/>
          <w:color w:val="000000"/>
          <w:shd w:val="clear" w:color="auto" w:fill="FFFFFF"/>
        </w:rPr>
        <w:t>|</w:t>
      </w:r>
      <w:r w:rsidRPr="00893313">
        <w:rPr>
          <w:rFonts w:ascii="Arial" w:hAnsi="Arial" w:cs="Arial"/>
          <w:color w:val="000000"/>
          <w:shd w:val="clear" w:color="auto" w:fill="FFFFFF"/>
        </w:rPr>
        <w:t>Adverse</w:t>
      </w:r>
      <w:proofErr w:type="spellEnd"/>
      <w:r w:rsidRPr="00893313">
        <w:rPr>
          <w:rFonts w:ascii="Arial" w:hAnsi="Arial" w:cs="Arial"/>
          <w:color w:val="000000"/>
          <w:shd w:val="clear" w:color="auto" w:fill="FFFFFF"/>
        </w:rPr>
        <w:t xml:space="preserve"> Childhood experiences, 2021)</w:t>
      </w:r>
      <w:r w:rsidR="004066DA" w:rsidRPr="00893313">
        <w:rPr>
          <w:rFonts w:ascii="Arial" w:hAnsi="Arial" w:cs="Arial"/>
          <w:color w:val="000000"/>
          <w:shd w:val="clear" w:color="auto" w:fill="FFFFFF"/>
        </w:rPr>
        <w:t>. The impact of these ACE’s may have an adverse impact by altering the perception of the child on what is right and wrong, and in cases has been linked to health conditions</w:t>
      </w:r>
      <w:r w:rsidR="00B64F88" w:rsidRPr="00893313">
        <w:rPr>
          <w:rFonts w:ascii="Arial" w:hAnsi="Arial" w:cs="Arial"/>
          <w:color w:val="000000"/>
          <w:shd w:val="clear" w:color="auto" w:fill="FFFFFF"/>
        </w:rPr>
        <w:t xml:space="preserve"> </w:t>
      </w:r>
      <w:r w:rsidR="006A25B2" w:rsidRPr="00893313">
        <w:rPr>
          <w:rFonts w:ascii="Arial" w:hAnsi="Arial" w:cs="Arial"/>
          <w:color w:val="000000"/>
          <w:shd w:val="clear" w:color="auto" w:fill="FFFFFF"/>
        </w:rPr>
        <w:t xml:space="preserve">due </w:t>
      </w:r>
      <w:r w:rsidR="00B64F88" w:rsidRPr="00893313">
        <w:rPr>
          <w:rFonts w:ascii="Arial" w:hAnsi="Arial" w:cs="Arial"/>
          <w:color w:val="000000"/>
          <w:shd w:val="clear" w:color="auto" w:fill="FFFFFF"/>
        </w:rPr>
        <w:t>toxic levels of stress</w:t>
      </w:r>
      <w:r w:rsidR="006A25B2" w:rsidRPr="00893313">
        <w:rPr>
          <w:rFonts w:ascii="Arial" w:hAnsi="Arial" w:cs="Arial"/>
          <w:color w:val="000000"/>
          <w:shd w:val="clear" w:color="auto" w:fill="FFFFFF"/>
        </w:rPr>
        <w:t xml:space="preserve"> that occur</w:t>
      </w:r>
      <w:r w:rsidR="00B64F88" w:rsidRPr="00893313">
        <w:rPr>
          <w:rFonts w:ascii="Arial" w:hAnsi="Arial" w:cs="Arial"/>
          <w:color w:val="000000"/>
          <w:shd w:val="clear" w:color="auto" w:fill="FFFFFF"/>
        </w:rPr>
        <w:t xml:space="preserve"> later in life. I recognised that in this specific instance an early intervention may be required to provide the mother and daughter support in establishing a stable and healthy lifestyle, and so was included within the report to social services (CDC|ACE's Fast facts, 2021).</w:t>
      </w:r>
    </w:p>
    <w:p w14:paraId="56A3326F" w14:textId="4DD2C230" w:rsidR="00B64F88" w:rsidRPr="00893313" w:rsidRDefault="00B64F88" w:rsidP="00A46D37">
      <w:pPr>
        <w:pStyle w:val="NormalWeb"/>
        <w:shd w:val="clear" w:color="auto" w:fill="FFFFFF"/>
        <w:spacing w:before="0" w:beforeAutospacing="0" w:after="0" w:afterAutospacing="0" w:line="360" w:lineRule="atLeast"/>
        <w:ind w:hanging="120"/>
        <w:rPr>
          <w:rFonts w:ascii="Arial" w:hAnsi="Arial" w:cs="Arial"/>
          <w:color w:val="000000"/>
          <w:shd w:val="clear" w:color="auto" w:fill="FFFFFF"/>
        </w:rPr>
      </w:pPr>
    </w:p>
    <w:p w14:paraId="29707A90" w14:textId="6C90C927" w:rsidR="00B64F88" w:rsidRPr="00893313" w:rsidRDefault="006A25B2" w:rsidP="00A46D37">
      <w:pPr>
        <w:pStyle w:val="NormalWeb"/>
        <w:shd w:val="clear" w:color="auto" w:fill="FFFFFF"/>
        <w:spacing w:before="0" w:beforeAutospacing="0" w:after="0" w:afterAutospacing="0" w:line="360" w:lineRule="atLeast"/>
        <w:ind w:hanging="120"/>
        <w:rPr>
          <w:rFonts w:ascii="Arial" w:hAnsi="Arial" w:cs="Arial"/>
          <w:color w:val="000000"/>
          <w:shd w:val="clear" w:color="auto" w:fill="FFFFFF"/>
        </w:rPr>
      </w:pPr>
      <w:r w:rsidRPr="00893313">
        <w:rPr>
          <w:rFonts w:ascii="Arial" w:hAnsi="Arial" w:cs="Arial"/>
          <w:color w:val="000000"/>
          <w:shd w:val="clear" w:color="auto" w:fill="FFFFFF"/>
        </w:rPr>
        <w:t xml:space="preserve">Whilst at the </w:t>
      </w:r>
      <w:r w:rsidR="00D479B1" w:rsidRPr="00893313">
        <w:rPr>
          <w:rFonts w:ascii="Arial" w:hAnsi="Arial" w:cs="Arial"/>
          <w:color w:val="000000"/>
          <w:shd w:val="clear" w:color="auto" w:fill="FFFFFF"/>
        </w:rPr>
        <w:t>address, I</w:t>
      </w:r>
      <w:r w:rsidR="00B64F88" w:rsidRPr="00893313">
        <w:rPr>
          <w:rFonts w:ascii="Arial" w:hAnsi="Arial" w:cs="Arial"/>
          <w:color w:val="000000"/>
          <w:shd w:val="clear" w:color="auto" w:fill="FFFFFF"/>
        </w:rPr>
        <w:t xml:space="preserve"> </w:t>
      </w:r>
      <w:r w:rsidRPr="00893313">
        <w:rPr>
          <w:rFonts w:ascii="Arial" w:hAnsi="Arial" w:cs="Arial"/>
          <w:color w:val="000000"/>
          <w:shd w:val="clear" w:color="auto" w:fill="FFFFFF"/>
        </w:rPr>
        <w:t xml:space="preserve">provided </w:t>
      </w:r>
      <w:r w:rsidR="00B64F88" w:rsidRPr="00893313">
        <w:rPr>
          <w:rFonts w:ascii="Arial" w:hAnsi="Arial" w:cs="Arial"/>
          <w:color w:val="000000"/>
          <w:shd w:val="clear" w:color="auto" w:fill="FFFFFF"/>
        </w:rPr>
        <w:t xml:space="preserve">safety planning advice to the victim, these are fairly simple things that can be done to increase the safety </w:t>
      </w:r>
      <w:r w:rsidRPr="00893313">
        <w:rPr>
          <w:rFonts w:ascii="Arial" w:hAnsi="Arial" w:cs="Arial"/>
          <w:color w:val="000000"/>
          <w:shd w:val="clear" w:color="auto" w:fill="FFFFFF"/>
        </w:rPr>
        <w:t xml:space="preserve">of </w:t>
      </w:r>
      <w:r w:rsidR="00B64F88" w:rsidRPr="00893313">
        <w:rPr>
          <w:rFonts w:ascii="Arial" w:hAnsi="Arial" w:cs="Arial"/>
          <w:color w:val="000000"/>
          <w:shd w:val="clear" w:color="auto" w:fill="FFFFFF"/>
        </w:rPr>
        <w:t>her and her daughter. It involves steps such as keeping mobile phone charged and accessible, considering egress points and to inform family or close friends so that they can more readily offer their support etc.</w:t>
      </w:r>
      <w:r w:rsidR="00F55A52" w:rsidRPr="00893313">
        <w:rPr>
          <w:rFonts w:ascii="Arial" w:hAnsi="Arial" w:cs="Arial"/>
          <w:color w:val="000000"/>
          <w:shd w:val="clear" w:color="auto" w:fill="FFFFFF"/>
        </w:rPr>
        <w:t xml:space="preserve"> It can be suggested that whilst the daughter may not be considered as a ‘victim’ in terms of legislative practice, it is important to recognise that they are still affected by the incident.</w:t>
      </w:r>
    </w:p>
    <w:p w14:paraId="68317E39" w14:textId="2CE027DC" w:rsidR="00E676F7" w:rsidRPr="00893313" w:rsidRDefault="006A25B2" w:rsidP="00F55A52">
      <w:pPr>
        <w:pStyle w:val="NormalWeb"/>
        <w:shd w:val="clear" w:color="auto" w:fill="FFFFFF"/>
        <w:spacing w:before="0" w:beforeAutospacing="0" w:after="0" w:afterAutospacing="0" w:line="360" w:lineRule="atLeast"/>
        <w:rPr>
          <w:rFonts w:ascii="Arial" w:hAnsi="Arial" w:cs="Arial"/>
          <w:color w:val="000000"/>
          <w:shd w:val="clear" w:color="auto" w:fill="FFFFFF"/>
        </w:rPr>
      </w:pPr>
      <w:r w:rsidRPr="00893313">
        <w:rPr>
          <w:rFonts w:ascii="Arial" w:hAnsi="Arial" w:cs="Arial"/>
          <w:color w:val="000000"/>
          <w:shd w:val="clear" w:color="auto" w:fill="FFFFFF"/>
        </w:rPr>
        <w:t xml:space="preserve">Shortly after I liaised </w:t>
      </w:r>
      <w:r w:rsidR="00B64F88" w:rsidRPr="00893313">
        <w:rPr>
          <w:rFonts w:ascii="Arial" w:hAnsi="Arial" w:cs="Arial"/>
          <w:color w:val="000000"/>
          <w:shd w:val="clear" w:color="auto" w:fill="FFFFFF"/>
        </w:rPr>
        <w:t xml:space="preserve">with a colleague and decided the best course of action was to arrest the ex-partner </w:t>
      </w:r>
      <w:r w:rsidR="00F55A52" w:rsidRPr="00893313">
        <w:rPr>
          <w:rFonts w:ascii="Arial" w:hAnsi="Arial" w:cs="Arial"/>
          <w:color w:val="000000"/>
          <w:shd w:val="clear" w:color="auto" w:fill="FFFFFF"/>
        </w:rPr>
        <w:t xml:space="preserve">on suspicion of </w:t>
      </w:r>
      <w:r w:rsidR="00B64F88" w:rsidRPr="00893313">
        <w:rPr>
          <w:rFonts w:ascii="Arial" w:hAnsi="Arial" w:cs="Arial"/>
          <w:color w:val="000000"/>
          <w:shd w:val="clear" w:color="auto" w:fill="FFFFFF"/>
        </w:rPr>
        <w:t>common assault and harassment</w:t>
      </w:r>
      <w:r w:rsidRPr="00893313">
        <w:rPr>
          <w:rFonts w:ascii="Arial" w:hAnsi="Arial" w:cs="Arial"/>
          <w:color w:val="000000"/>
          <w:shd w:val="clear" w:color="auto" w:fill="FFFFFF"/>
        </w:rPr>
        <w:t>.</w:t>
      </w:r>
      <w:r w:rsidR="00F55A52" w:rsidRPr="00893313">
        <w:rPr>
          <w:rFonts w:ascii="Arial" w:hAnsi="Arial" w:cs="Arial"/>
          <w:color w:val="000000"/>
          <w:shd w:val="clear" w:color="auto" w:fill="FFFFFF"/>
        </w:rPr>
        <w:t xml:space="preserve"> </w:t>
      </w:r>
      <w:r w:rsidRPr="00893313">
        <w:rPr>
          <w:rFonts w:ascii="Arial" w:hAnsi="Arial" w:cs="Arial"/>
          <w:color w:val="000000"/>
          <w:shd w:val="clear" w:color="auto" w:fill="FFFFFF"/>
        </w:rPr>
        <w:t>H</w:t>
      </w:r>
      <w:r w:rsidR="00F55A52" w:rsidRPr="00893313">
        <w:rPr>
          <w:rFonts w:ascii="Arial" w:hAnsi="Arial" w:cs="Arial"/>
          <w:color w:val="000000"/>
          <w:shd w:val="clear" w:color="auto" w:fill="FFFFFF"/>
        </w:rPr>
        <w:t xml:space="preserve">e was located at his parent’s home address. The necessity for the arrest was to prevent further injury, protecting the victim and also to allow for a prompt and effective investigation to take place. Whilst I did not interview the ex-partner, I was made aware that he was released with bail conditions not to attend the address or to make contact by any means. This allows the victim an added layer of protection should he try to engage with her further. </w:t>
      </w:r>
    </w:p>
    <w:p w14:paraId="007AE694" w14:textId="05EC637B" w:rsidR="00F55A52" w:rsidRPr="00893313" w:rsidRDefault="00F55A52" w:rsidP="00F55A52">
      <w:pPr>
        <w:pStyle w:val="NormalWeb"/>
        <w:shd w:val="clear" w:color="auto" w:fill="FFFFFF"/>
        <w:spacing w:before="0" w:beforeAutospacing="0" w:after="0" w:afterAutospacing="0" w:line="360" w:lineRule="atLeast"/>
        <w:rPr>
          <w:rFonts w:ascii="Arial" w:hAnsi="Arial" w:cs="Arial"/>
          <w:color w:val="000000"/>
          <w:shd w:val="clear" w:color="auto" w:fill="FFFFFF"/>
        </w:rPr>
      </w:pPr>
    </w:p>
    <w:p w14:paraId="32FA19D2" w14:textId="25E42F8A" w:rsidR="00B12B9F" w:rsidRPr="00893313" w:rsidRDefault="00F55A52" w:rsidP="00F55A52">
      <w:pPr>
        <w:pStyle w:val="NormalWeb"/>
        <w:shd w:val="clear" w:color="auto" w:fill="FFFFFF"/>
        <w:spacing w:before="0" w:beforeAutospacing="0" w:after="0" w:afterAutospacing="0" w:line="360" w:lineRule="atLeast"/>
        <w:rPr>
          <w:rFonts w:ascii="Arial" w:hAnsi="Arial" w:cs="Arial"/>
          <w:color w:val="000000"/>
          <w:shd w:val="clear" w:color="auto" w:fill="FFFFFF"/>
        </w:rPr>
      </w:pPr>
      <w:r w:rsidRPr="00893313">
        <w:rPr>
          <w:rFonts w:ascii="Arial" w:hAnsi="Arial" w:cs="Arial"/>
          <w:color w:val="000000"/>
          <w:shd w:val="clear" w:color="auto" w:fill="FFFFFF"/>
        </w:rPr>
        <w:t xml:space="preserve">I felt that this situation was dealt with appropriately, I was conscious of the impact it had on both the victim and her daughter and submitted the relevant referrals, so that specialist support can be provided. The victim was also safeguarded against the offender following the incident and post custody measures were enacted. </w:t>
      </w:r>
      <w:r w:rsidR="00B12B9F" w:rsidRPr="00893313">
        <w:rPr>
          <w:rFonts w:ascii="Arial" w:hAnsi="Arial" w:cs="Arial"/>
          <w:color w:val="000000"/>
          <w:shd w:val="clear" w:color="auto" w:fill="FFFFFF"/>
        </w:rPr>
        <w:t xml:space="preserve">There were a few interruptions during the process with the victim, however these could not be helped as she needed to tend to her child. </w:t>
      </w:r>
      <w:r w:rsidR="00C57B0C" w:rsidRPr="00893313">
        <w:rPr>
          <w:rFonts w:ascii="Arial" w:hAnsi="Arial" w:cs="Arial"/>
          <w:color w:val="000000"/>
          <w:shd w:val="clear" w:color="auto" w:fill="FFFFFF"/>
        </w:rPr>
        <w:t>Additionally,</w:t>
      </w:r>
      <w:r w:rsidR="00DA543C" w:rsidRPr="00893313">
        <w:rPr>
          <w:rFonts w:ascii="Arial" w:hAnsi="Arial" w:cs="Arial"/>
          <w:color w:val="000000"/>
          <w:shd w:val="clear" w:color="auto" w:fill="FFFFFF"/>
        </w:rPr>
        <w:t xml:space="preserve"> Gwent Police’s Victim care unit will assist with offering further support and guidance should they require it.</w:t>
      </w:r>
    </w:p>
    <w:p w14:paraId="2BF7FD10" w14:textId="2BB6BC15" w:rsidR="00DA543C" w:rsidRPr="00893313" w:rsidRDefault="00DA543C" w:rsidP="00F55A52">
      <w:pPr>
        <w:pStyle w:val="NormalWeb"/>
        <w:shd w:val="clear" w:color="auto" w:fill="FFFFFF"/>
        <w:spacing w:before="0" w:beforeAutospacing="0" w:after="0" w:afterAutospacing="0" w:line="360" w:lineRule="atLeast"/>
        <w:rPr>
          <w:rFonts w:ascii="Arial" w:hAnsi="Arial" w:cs="Arial"/>
          <w:color w:val="000000"/>
          <w:shd w:val="clear" w:color="auto" w:fill="FFFFFF"/>
        </w:rPr>
      </w:pPr>
    </w:p>
    <w:p w14:paraId="1C5A3DD5" w14:textId="51E68385" w:rsidR="00DA543C" w:rsidRPr="00893313" w:rsidRDefault="00DA543C" w:rsidP="00F55A52">
      <w:pPr>
        <w:pStyle w:val="NormalWeb"/>
        <w:shd w:val="clear" w:color="auto" w:fill="FFFFFF"/>
        <w:spacing w:before="0" w:beforeAutospacing="0" w:after="0" w:afterAutospacing="0" w:line="360" w:lineRule="atLeast"/>
        <w:rPr>
          <w:rFonts w:ascii="Arial" w:hAnsi="Arial" w:cs="Arial"/>
          <w:color w:val="000000"/>
          <w:shd w:val="clear" w:color="auto" w:fill="FFFFFF"/>
        </w:rPr>
      </w:pPr>
      <w:r w:rsidRPr="00893313">
        <w:rPr>
          <w:rFonts w:ascii="Arial" w:hAnsi="Arial" w:cs="Arial"/>
          <w:color w:val="000000"/>
          <w:shd w:val="clear" w:color="auto" w:fill="FFFFFF"/>
        </w:rPr>
        <w:lastRenderedPageBreak/>
        <w:t>There has been a wide range of information of how police and support agencies should deal with those most vulnerable and at risk in our communities; the National Vulnerability Action Plan or NVAP (Manners, 2020) focuses on seven themes</w:t>
      </w:r>
      <w:r w:rsidR="00884075" w:rsidRPr="00893313">
        <w:rPr>
          <w:rFonts w:ascii="Arial" w:hAnsi="Arial" w:cs="Arial"/>
          <w:color w:val="000000"/>
          <w:shd w:val="clear" w:color="auto" w:fill="FFFFFF"/>
        </w:rPr>
        <w:t>. The first of the themes is that an early intervention by police or social services is required to stymie any risk, the second is to recognise the vulnerability and risk involved with any encounter, and that further support may be needed.</w:t>
      </w:r>
      <w:r w:rsidR="003D07D0" w:rsidRPr="00893313">
        <w:rPr>
          <w:rFonts w:ascii="Arial" w:hAnsi="Arial" w:cs="Arial"/>
          <w:color w:val="000000"/>
          <w:shd w:val="clear" w:color="auto" w:fill="FFFFFF"/>
        </w:rPr>
        <w:t xml:space="preserve"> The next is based on data collection and the ability to share information with relevant partner agencies so that they may make to most informed decision in any given situation and in order to more accurately grade the level of risk a person is at. It is also for different police forces to share success and failures, so that they can be implemented or</w:t>
      </w:r>
      <w:r w:rsidR="00010A5B" w:rsidRPr="00893313">
        <w:rPr>
          <w:rFonts w:ascii="Arial" w:hAnsi="Arial" w:cs="Arial"/>
          <w:color w:val="000000"/>
          <w:shd w:val="clear" w:color="auto" w:fill="FFFFFF"/>
        </w:rPr>
        <w:t xml:space="preserve"> alternatively not, based on the findings</w:t>
      </w:r>
      <w:r w:rsidR="003D07D0" w:rsidRPr="00893313">
        <w:rPr>
          <w:rFonts w:ascii="Arial" w:hAnsi="Arial" w:cs="Arial"/>
          <w:color w:val="000000"/>
          <w:shd w:val="clear" w:color="auto" w:fill="FFFFFF"/>
        </w:rPr>
        <w:t>.</w:t>
      </w:r>
      <w:r w:rsidR="00010A5B" w:rsidRPr="00893313">
        <w:rPr>
          <w:rFonts w:ascii="Arial" w:hAnsi="Arial" w:cs="Arial"/>
          <w:color w:val="000000"/>
          <w:shd w:val="clear" w:color="auto" w:fill="FFFFFF"/>
        </w:rPr>
        <w:t xml:space="preserve"> NVAP </w:t>
      </w:r>
      <w:r w:rsidR="002559E8" w:rsidRPr="00893313">
        <w:rPr>
          <w:rFonts w:ascii="Arial" w:hAnsi="Arial" w:cs="Arial"/>
          <w:color w:val="000000"/>
          <w:shd w:val="clear" w:color="auto" w:fill="FFFFFF"/>
        </w:rPr>
        <w:t xml:space="preserve">states that </w:t>
      </w:r>
      <w:r w:rsidR="00010A5B" w:rsidRPr="00893313">
        <w:rPr>
          <w:rFonts w:ascii="Arial" w:hAnsi="Arial" w:cs="Arial"/>
          <w:color w:val="000000"/>
          <w:shd w:val="clear" w:color="auto" w:fill="FFFFFF"/>
        </w:rPr>
        <w:t xml:space="preserve">police must be more mindful and sensitive when dealing with vulnerable people, taking time to recognise that they may not always ask for help directly; this is especially so with domestic abuse cases or modern slavery. It then goes on to discuss how the </w:t>
      </w:r>
      <w:r w:rsidR="00A020B6" w:rsidRPr="00893313">
        <w:rPr>
          <w:rFonts w:ascii="Arial" w:hAnsi="Arial" w:cs="Arial"/>
          <w:color w:val="000000"/>
          <w:shd w:val="clear" w:color="auto" w:fill="FFFFFF"/>
        </w:rPr>
        <w:t>communication, learning</w:t>
      </w:r>
      <w:r w:rsidR="00010A5B" w:rsidRPr="00893313">
        <w:rPr>
          <w:rFonts w:ascii="Arial" w:hAnsi="Arial" w:cs="Arial"/>
          <w:color w:val="000000"/>
          <w:shd w:val="clear" w:color="auto" w:fill="FFFFFF"/>
        </w:rPr>
        <w:t xml:space="preserve"> and development of officers is necessary to be able to recognise</w:t>
      </w:r>
      <w:r w:rsidR="003B3623" w:rsidRPr="00893313">
        <w:rPr>
          <w:rFonts w:ascii="Arial" w:hAnsi="Arial" w:cs="Arial"/>
          <w:color w:val="000000"/>
          <w:shd w:val="clear" w:color="auto" w:fill="FFFFFF"/>
        </w:rPr>
        <w:t xml:space="preserve"> those most at risk and be aware of the measures</w:t>
      </w:r>
      <w:r w:rsidR="00A020B6" w:rsidRPr="00893313">
        <w:rPr>
          <w:rFonts w:ascii="Arial" w:hAnsi="Arial" w:cs="Arial"/>
          <w:color w:val="000000"/>
          <w:shd w:val="clear" w:color="auto" w:fill="FFFFFF"/>
        </w:rPr>
        <w:t xml:space="preserve"> available</w:t>
      </w:r>
      <w:r w:rsidR="003B3623" w:rsidRPr="00893313">
        <w:rPr>
          <w:rFonts w:ascii="Arial" w:hAnsi="Arial" w:cs="Arial"/>
          <w:color w:val="000000"/>
          <w:shd w:val="clear" w:color="auto" w:fill="FFFFFF"/>
        </w:rPr>
        <w:t xml:space="preserve">. </w:t>
      </w:r>
    </w:p>
    <w:p w14:paraId="7737B407" w14:textId="61EA383A" w:rsidR="003B3623" w:rsidRPr="00893313" w:rsidRDefault="003B3623" w:rsidP="00F55A52">
      <w:pPr>
        <w:pStyle w:val="NormalWeb"/>
        <w:shd w:val="clear" w:color="auto" w:fill="FFFFFF"/>
        <w:spacing w:before="0" w:beforeAutospacing="0" w:after="0" w:afterAutospacing="0" w:line="360" w:lineRule="atLeast"/>
        <w:rPr>
          <w:rFonts w:ascii="Arial" w:hAnsi="Arial" w:cs="Arial"/>
          <w:color w:val="000000"/>
          <w:shd w:val="clear" w:color="auto" w:fill="FFFFFF"/>
        </w:rPr>
      </w:pPr>
      <w:r w:rsidRPr="00893313">
        <w:rPr>
          <w:rFonts w:ascii="Arial" w:hAnsi="Arial" w:cs="Arial"/>
          <w:color w:val="000000"/>
          <w:shd w:val="clear" w:color="auto" w:fill="FFFFFF"/>
        </w:rPr>
        <w:t xml:space="preserve">The themes are developed to provide the best possible response from officers; it is an effective plan that can encompass every rank and department in the force, from training school,  Chief </w:t>
      </w:r>
      <w:r w:rsidR="00CB600B" w:rsidRPr="00893313">
        <w:rPr>
          <w:rFonts w:ascii="Arial" w:hAnsi="Arial" w:cs="Arial"/>
          <w:color w:val="000000"/>
          <w:shd w:val="clear" w:color="auto" w:fill="FFFFFF"/>
        </w:rPr>
        <w:t>constables,</w:t>
      </w:r>
      <w:r w:rsidRPr="00893313">
        <w:rPr>
          <w:rFonts w:ascii="Arial" w:hAnsi="Arial" w:cs="Arial"/>
          <w:color w:val="000000"/>
          <w:shd w:val="clear" w:color="auto" w:fill="FFFFFF"/>
        </w:rPr>
        <w:t xml:space="preserve"> and Community support officers. (Manners, 2020)</w:t>
      </w:r>
    </w:p>
    <w:p w14:paraId="7648A37B" w14:textId="5BB49241" w:rsidR="007F51EF" w:rsidRPr="00893313" w:rsidRDefault="007F51EF" w:rsidP="00F55A52">
      <w:pPr>
        <w:pStyle w:val="NormalWeb"/>
        <w:shd w:val="clear" w:color="auto" w:fill="FFFFFF"/>
        <w:spacing w:before="0" w:beforeAutospacing="0" w:after="0" w:afterAutospacing="0" w:line="360" w:lineRule="atLeast"/>
        <w:rPr>
          <w:rFonts w:ascii="Arial" w:hAnsi="Arial" w:cs="Arial"/>
          <w:color w:val="000000"/>
          <w:shd w:val="clear" w:color="auto" w:fill="FFFFFF"/>
        </w:rPr>
      </w:pPr>
    </w:p>
    <w:p w14:paraId="395BA919" w14:textId="25194A1C" w:rsidR="007F51EF" w:rsidRPr="00893313" w:rsidRDefault="007F51EF" w:rsidP="00F55A52">
      <w:pPr>
        <w:pStyle w:val="NormalWeb"/>
        <w:shd w:val="clear" w:color="auto" w:fill="FFFFFF"/>
        <w:spacing w:before="0" w:beforeAutospacing="0" w:after="0" w:afterAutospacing="0" w:line="360" w:lineRule="atLeast"/>
        <w:rPr>
          <w:rFonts w:ascii="Arial" w:hAnsi="Arial" w:cs="Arial"/>
          <w:b/>
          <w:bCs/>
          <w:color w:val="000000"/>
          <w:shd w:val="clear" w:color="auto" w:fill="FFFFFF"/>
        </w:rPr>
      </w:pPr>
      <w:r w:rsidRPr="00893313">
        <w:rPr>
          <w:rFonts w:ascii="Arial" w:hAnsi="Arial" w:cs="Arial"/>
          <w:color w:val="000000"/>
          <w:shd w:val="clear" w:color="auto" w:fill="FFFFFF"/>
        </w:rPr>
        <w:t xml:space="preserve">In 2014 a report was published by HMIC </w:t>
      </w:r>
      <w:r w:rsidR="002559E8" w:rsidRPr="00893313">
        <w:rPr>
          <w:rFonts w:ascii="Arial" w:hAnsi="Arial" w:cs="Arial"/>
          <w:color w:val="000000"/>
          <w:shd w:val="clear" w:color="auto" w:fill="FFFFFF"/>
        </w:rPr>
        <w:t>(</w:t>
      </w:r>
      <w:r w:rsidRPr="00893313">
        <w:rPr>
          <w:rFonts w:ascii="Arial" w:hAnsi="Arial" w:cs="Arial"/>
          <w:color w:val="000000"/>
          <w:shd w:val="clear" w:color="auto" w:fill="FFFFFF"/>
        </w:rPr>
        <w:t xml:space="preserve">2015) which outlined a series of failings within the police forces across England and Wales  when dealing with vulnerable people with a specific focus on domestic abuse victims. </w:t>
      </w:r>
      <w:r w:rsidR="005B0F70" w:rsidRPr="00893313">
        <w:rPr>
          <w:rFonts w:ascii="Arial" w:hAnsi="Arial" w:cs="Arial"/>
          <w:color w:val="000000"/>
          <w:shd w:val="clear" w:color="auto" w:fill="FFFFFF"/>
        </w:rPr>
        <w:t>Since the report there has been a 31% increase in domestic abuse related recorded crime, which ultimately means those most vulnerable are identified and can receive the support they need. The follow up report (</w:t>
      </w:r>
      <w:r w:rsidR="002559E8" w:rsidRPr="00893313">
        <w:rPr>
          <w:rFonts w:ascii="Arial" w:hAnsi="Arial" w:cs="Arial"/>
          <w:color w:val="000000"/>
          <w:shd w:val="clear" w:color="auto" w:fill="FFFFFF"/>
        </w:rPr>
        <w:t xml:space="preserve">HMIC, </w:t>
      </w:r>
      <w:r w:rsidR="005B0F70" w:rsidRPr="00893313">
        <w:rPr>
          <w:rFonts w:ascii="Arial" w:hAnsi="Arial" w:cs="Arial"/>
          <w:color w:val="000000"/>
          <w:shd w:val="clear" w:color="auto" w:fill="FFFFFF"/>
        </w:rPr>
        <w:t>2015) provided a series of recommendations, which is to ensure that partnership working takes place in an effective manner that assists in making a positive change for the victim.</w:t>
      </w:r>
    </w:p>
    <w:p w14:paraId="07528DCC" w14:textId="3E0ED32D" w:rsidR="007F51EF" w:rsidRPr="00893313" w:rsidRDefault="007F51EF" w:rsidP="00F55A52">
      <w:pPr>
        <w:pStyle w:val="NormalWeb"/>
        <w:shd w:val="clear" w:color="auto" w:fill="FFFFFF"/>
        <w:spacing w:before="0" w:beforeAutospacing="0" w:after="0" w:afterAutospacing="0" w:line="360" w:lineRule="atLeast"/>
        <w:rPr>
          <w:rFonts w:ascii="Arial" w:hAnsi="Arial" w:cs="Arial"/>
          <w:color w:val="000000"/>
          <w:shd w:val="clear" w:color="auto" w:fill="FFFFFF"/>
        </w:rPr>
      </w:pPr>
    </w:p>
    <w:p w14:paraId="468DFE1A" w14:textId="6A6129C0" w:rsidR="005B0F70" w:rsidRPr="00893313" w:rsidRDefault="003B3623" w:rsidP="00F55A52">
      <w:pPr>
        <w:pStyle w:val="NormalWeb"/>
        <w:shd w:val="clear" w:color="auto" w:fill="FFFFFF"/>
        <w:spacing w:before="0" w:beforeAutospacing="0" w:after="0" w:afterAutospacing="0" w:line="360" w:lineRule="atLeast"/>
        <w:rPr>
          <w:rFonts w:ascii="Arial" w:hAnsi="Arial" w:cs="Arial"/>
          <w:color w:val="000000"/>
          <w:shd w:val="clear" w:color="auto" w:fill="FFFFFF"/>
        </w:rPr>
      </w:pPr>
      <w:r w:rsidRPr="00893313">
        <w:rPr>
          <w:rFonts w:ascii="Arial" w:hAnsi="Arial" w:cs="Arial"/>
          <w:color w:val="000000"/>
          <w:shd w:val="clear" w:color="auto" w:fill="FFFFFF"/>
        </w:rPr>
        <w:t xml:space="preserve">The DASH risk assessment was previously discussed as a way of determining the level of risk a person is at; </w:t>
      </w:r>
      <w:r w:rsidR="002559E8" w:rsidRPr="00893313">
        <w:rPr>
          <w:rFonts w:ascii="Arial" w:hAnsi="Arial" w:cs="Arial"/>
          <w:color w:val="000000"/>
          <w:shd w:val="clear" w:color="auto" w:fill="FFFFFF"/>
        </w:rPr>
        <w:t xml:space="preserve">it may be </w:t>
      </w:r>
      <w:r w:rsidRPr="00893313">
        <w:rPr>
          <w:rFonts w:ascii="Arial" w:hAnsi="Arial" w:cs="Arial"/>
          <w:color w:val="000000"/>
          <w:shd w:val="clear" w:color="auto" w:fill="FFFFFF"/>
        </w:rPr>
        <w:t xml:space="preserve">evident that a </w:t>
      </w:r>
      <w:r w:rsidR="00CB600B" w:rsidRPr="00893313">
        <w:rPr>
          <w:rFonts w:ascii="Arial" w:hAnsi="Arial" w:cs="Arial"/>
          <w:color w:val="000000"/>
          <w:shd w:val="clear" w:color="auto" w:fill="FFFFFF"/>
        </w:rPr>
        <w:t>Multi-Agency</w:t>
      </w:r>
      <w:r w:rsidRPr="00893313">
        <w:rPr>
          <w:rFonts w:ascii="Arial" w:hAnsi="Arial" w:cs="Arial"/>
          <w:color w:val="000000"/>
          <w:shd w:val="clear" w:color="auto" w:fill="FFFFFF"/>
        </w:rPr>
        <w:t xml:space="preserve"> Risk Assessment Conference (MARAC) is required. A MARAC is a </w:t>
      </w:r>
      <w:r w:rsidR="002559E8" w:rsidRPr="00893313">
        <w:rPr>
          <w:rFonts w:ascii="Arial" w:hAnsi="Arial" w:cs="Arial"/>
          <w:color w:val="000000"/>
          <w:shd w:val="clear" w:color="auto" w:fill="FFFFFF"/>
        </w:rPr>
        <w:t xml:space="preserve">gathering consisting of </w:t>
      </w:r>
      <w:r w:rsidR="00CB600B" w:rsidRPr="00893313">
        <w:rPr>
          <w:rFonts w:ascii="Arial" w:hAnsi="Arial" w:cs="Arial"/>
          <w:color w:val="000000"/>
          <w:shd w:val="clear" w:color="auto" w:fill="FFFFFF"/>
        </w:rPr>
        <w:t>representatives from the police, NHS, social</w:t>
      </w:r>
      <w:r w:rsidR="002559E8" w:rsidRPr="00893313">
        <w:rPr>
          <w:rFonts w:ascii="Arial" w:hAnsi="Arial" w:cs="Arial"/>
          <w:color w:val="000000"/>
          <w:shd w:val="clear" w:color="auto" w:fill="FFFFFF"/>
        </w:rPr>
        <w:t>-</w:t>
      </w:r>
      <w:r w:rsidR="00CB600B" w:rsidRPr="00893313">
        <w:rPr>
          <w:rFonts w:ascii="Arial" w:hAnsi="Arial" w:cs="Arial"/>
          <w:color w:val="000000"/>
          <w:shd w:val="clear" w:color="auto" w:fill="FFFFFF"/>
        </w:rPr>
        <w:t xml:space="preserve">services, housing </w:t>
      </w:r>
      <w:r w:rsidR="002559E8" w:rsidRPr="00893313">
        <w:rPr>
          <w:rFonts w:ascii="Arial" w:hAnsi="Arial" w:cs="Arial"/>
          <w:color w:val="000000"/>
          <w:shd w:val="clear" w:color="auto" w:fill="FFFFFF"/>
        </w:rPr>
        <w:t>to name a few</w:t>
      </w:r>
      <w:r w:rsidR="00CB600B" w:rsidRPr="00893313">
        <w:rPr>
          <w:rFonts w:ascii="Arial" w:hAnsi="Arial" w:cs="Arial"/>
          <w:color w:val="000000"/>
          <w:shd w:val="clear" w:color="auto" w:fill="FFFFFF"/>
        </w:rPr>
        <w:t xml:space="preserve">. Information is shared amongst parties, so that a suitable action plan can be established for the victim, with </w:t>
      </w:r>
      <w:r w:rsidR="007F51EF" w:rsidRPr="00893313">
        <w:rPr>
          <w:rFonts w:ascii="Arial" w:hAnsi="Arial" w:cs="Arial"/>
          <w:color w:val="000000"/>
          <w:shd w:val="clear" w:color="auto" w:fill="FFFFFF"/>
        </w:rPr>
        <w:t xml:space="preserve">the </w:t>
      </w:r>
      <w:r w:rsidR="00CB600B" w:rsidRPr="00893313">
        <w:rPr>
          <w:rFonts w:ascii="Arial" w:hAnsi="Arial" w:cs="Arial"/>
          <w:color w:val="000000"/>
          <w:shd w:val="clear" w:color="auto" w:fill="FFFFFF"/>
        </w:rPr>
        <w:t>focus of improving their safety and wellbeing</w:t>
      </w:r>
      <w:r w:rsidR="00E0629F" w:rsidRPr="00893313">
        <w:rPr>
          <w:rFonts w:ascii="Arial" w:hAnsi="Arial" w:cs="Arial"/>
          <w:color w:val="000000"/>
          <w:shd w:val="clear" w:color="auto" w:fill="FFFFFF"/>
        </w:rPr>
        <w:t>. The support can be in the form of orders to limit contact of the perpetrator, measures to make the home safe or simply advice and guidance</w:t>
      </w:r>
      <w:r w:rsidR="00CB600B" w:rsidRPr="00893313">
        <w:rPr>
          <w:rFonts w:ascii="Arial" w:hAnsi="Arial" w:cs="Arial"/>
          <w:color w:val="000000"/>
          <w:shd w:val="clear" w:color="auto" w:fill="FFFFFF"/>
        </w:rPr>
        <w:t xml:space="preserve"> (MARAC</w:t>
      </w:r>
      <w:r w:rsidR="002559E8" w:rsidRPr="00893313">
        <w:rPr>
          <w:rFonts w:ascii="Arial" w:hAnsi="Arial" w:cs="Arial"/>
          <w:color w:val="000000"/>
          <w:shd w:val="clear" w:color="auto" w:fill="FFFFFF"/>
        </w:rPr>
        <w:t xml:space="preserve">, </w:t>
      </w:r>
      <w:r w:rsidR="00CB600B" w:rsidRPr="00893313">
        <w:rPr>
          <w:rFonts w:ascii="Arial" w:hAnsi="Arial" w:cs="Arial"/>
          <w:color w:val="000000"/>
          <w:shd w:val="clear" w:color="auto" w:fill="FFFFFF"/>
        </w:rPr>
        <w:t>n.d</w:t>
      </w:r>
      <w:r w:rsidR="006A25B2" w:rsidRPr="00893313">
        <w:rPr>
          <w:rFonts w:ascii="Arial" w:hAnsi="Arial" w:cs="Arial"/>
          <w:color w:val="000000"/>
          <w:shd w:val="clear" w:color="auto" w:fill="FFFFFF"/>
        </w:rPr>
        <w:t>).</w:t>
      </w:r>
      <w:r w:rsidR="00E0629F" w:rsidRPr="00893313">
        <w:rPr>
          <w:rFonts w:ascii="Arial" w:hAnsi="Arial" w:cs="Arial"/>
          <w:color w:val="000000"/>
          <w:shd w:val="clear" w:color="auto" w:fill="FFFFFF"/>
        </w:rPr>
        <w:t xml:space="preserve"> A MARAC can be considered an appropriate response as it usually deals with those most at risk or </w:t>
      </w:r>
      <w:r w:rsidR="00E0629F" w:rsidRPr="00893313">
        <w:rPr>
          <w:rFonts w:ascii="Arial" w:hAnsi="Arial" w:cs="Arial"/>
          <w:color w:val="000000"/>
          <w:shd w:val="clear" w:color="auto" w:fill="FFFFFF"/>
        </w:rPr>
        <w:lastRenderedPageBreak/>
        <w:t>those who are repeat victims of domestic abuse; with the aim of removing or limiting the risk posed to them.</w:t>
      </w:r>
    </w:p>
    <w:p w14:paraId="30DA16B5" w14:textId="2F393898" w:rsidR="00890B91" w:rsidRPr="00893313" w:rsidRDefault="006A25B2" w:rsidP="00F55A52">
      <w:pPr>
        <w:pStyle w:val="NormalWeb"/>
        <w:shd w:val="clear" w:color="auto" w:fill="FFFFFF"/>
        <w:spacing w:before="0" w:beforeAutospacing="0" w:after="0" w:afterAutospacing="0" w:line="360" w:lineRule="atLeast"/>
        <w:rPr>
          <w:rFonts w:ascii="Arial" w:hAnsi="Arial" w:cs="Arial"/>
          <w:color w:val="000000"/>
          <w:shd w:val="clear" w:color="auto" w:fill="FFFFFF"/>
        </w:rPr>
      </w:pPr>
      <w:r w:rsidRPr="00893313">
        <w:rPr>
          <w:rFonts w:ascii="Arial" w:hAnsi="Arial" w:cs="Arial"/>
          <w:color w:val="000000"/>
          <w:shd w:val="clear" w:color="auto" w:fill="FFFFFF"/>
        </w:rPr>
        <w:t>Much like t</w:t>
      </w:r>
      <w:r w:rsidR="00890B91" w:rsidRPr="00893313">
        <w:rPr>
          <w:rFonts w:ascii="Arial" w:hAnsi="Arial" w:cs="Arial"/>
          <w:color w:val="000000"/>
          <w:shd w:val="clear" w:color="auto" w:fill="FFFFFF"/>
        </w:rPr>
        <w:t>he incident I had previously described, the victim is not always willing to come forward and report the crime</w:t>
      </w:r>
      <w:r w:rsidRPr="00893313">
        <w:rPr>
          <w:rFonts w:ascii="Arial" w:hAnsi="Arial" w:cs="Arial"/>
          <w:color w:val="000000"/>
          <w:shd w:val="clear" w:color="auto" w:fill="FFFFFF"/>
        </w:rPr>
        <w:t xml:space="preserve"> when it first occurs</w:t>
      </w:r>
      <w:r w:rsidR="00890B91" w:rsidRPr="00893313">
        <w:rPr>
          <w:rFonts w:ascii="Arial" w:hAnsi="Arial" w:cs="Arial"/>
          <w:color w:val="000000"/>
          <w:shd w:val="clear" w:color="auto" w:fill="FFFFFF"/>
        </w:rPr>
        <w:t xml:space="preserve">, this can be due to a </w:t>
      </w:r>
      <w:r w:rsidRPr="00893313">
        <w:rPr>
          <w:rFonts w:ascii="Arial" w:hAnsi="Arial" w:cs="Arial"/>
          <w:color w:val="000000"/>
          <w:shd w:val="clear" w:color="auto" w:fill="FFFFFF"/>
        </w:rPr>
        <w:t>host</w:t>
      </w:r>
      <w:r w:rsidR="00890B91" w:rsidRPr="00893313">
        <w:rPr>
          <w:rFonts w:ascii="Arial" w:hAnsi="Arial" w:cs="Arial"/>
          <w:color w:val="000000"/>
          <w:shd w:val="clear" w:color="auto" w:fill="FFFFFF"/>
        </w:rPr>
        <w:t xml:space="preserve"> of reasons such as a normalisation of the crime or even concern for the perpetrator (Critchfield, </w:t>
      </w:r>
      <w:proofErr w:type="spellStart"/>
      <w:r w:rsidR="00890B91" w:rsidRPr="00893313">
        <w:rPr>
          <w:rFonts w:ascii="Arial" w:hAnsi="Arial" w:cs="Arial"/>
          <w:color w:val="000000"/>
          <w:shd w:val="clear" w:color="auto" w:fill="FFFFFF"/>
        </w:rPr>
        <w:t>Myhill</w:t>
      </w:r>
      <w:proofErr w:type="spellEnd"/>
      <w:r w:rsidR="00890B91" w:rsidRPr="00893313">
        <w:rPr>
          <w:rFonts w:ascii="Arial" w:hAnsi="Arial" w:cs="Arial"/>
          <w:color w:val="000000"/>
          <w:shd w:val="clear" w:color="auto" w:fill="FFFFFF"/>
        </w:rPr>
        <w:t xml:space="preserve"> and Ludwig, 2021). In the instance described, the victim stated she had become used to the constant calls and messages from them and that she did not consider it a problem until she</w:t>
      </w:r>
      <w:r w:rsidR="002559E8" w:rsidRPr="00893313">
        <w:rPr>
          <w:rFonts w:ascii="Arial" w:hAnsi="Arial" w:cs="Arial"/>
          <w:color w:val="000000"/>
          <w:shd w:val="clear" w:color="auto" w:fill="FFFFFF"/>
        </w:rPr>
        <w:t xml:space="preserve"> was discussing it, only then</w:t>
      </w:r>
      <w:r w:rsidR="00890B91" w:rsidRPr="00893313">
        <w:rPr>
          <w:rFonts w:ascii="Arial" w:hAnsi="Arial" w:cs="Arial"/>
          <w:color w:val="000000"/>
          <w:shd w:val="clear" w:color="auto" w:fill="FFFFFF"/>
        </w:rPr>
        <w:t xml:space="preserve"> </w:t>
      </w:r>
      <w:r w:rsidR="002559E8" w:rsidRPr="00893313">
        <w:rPr>
          <w:rFonts w:ascii="Arial" w:hAnsi="Arial" w:cs="Arial"/>
          <w:color w:val="000000"/>
          <w:shd w:val="clear" w:color="auto" w:fill="FFFFFF"/>
        </w:rPr>
        <w:t xml:space="preserve">had she </w:t>
      </w:r>
      <w:r w:rsidR="00890B91" w:rsidRPr="00893313">
        <w:rPr>
          <w:rFonts w:ascii="Arial" w:hAnsi="Arial" w:cs="Arial"/>
          <w:color w:val="000000"/>
          <w:shd w:val="clear" w:color="auto" w:fill="FFFFFF"/>
        </w:rPr>
        <w:t>realised how much of an impact it made on her.</w:t>
      </w:r>
      <w:r w:rsidR="00C521F7" w:rsidRPr="00893313">
        <w:rPr>
          <w:rFonts w:ascii="Arial" w:hAnsi="Arial" w:cs="Arial"/>
          <w:color w:val="000000"/>
          <w:shd w:val="clear" w:color="auto" w:fill="FFFFFF"/>
        </w:rPr>
        <w:t xml:space="preserve"> </w:t>
      </w:r>
    </w:p>
    <w:p w14:paraId="54D37A2B" w14:textId="5002AB19" w:rsidR="00C521F7" w:rsidRPr="00893313" w:rsidRDefault="00C521F7" w:rsidP="00F55A52">
      <w:pPr>
        <w:pStyle w:val="NormalWeb"/>
        <w:shd w:val="clear" w:color="auto" w:fill="FFFFFF"/>
        <w:spacing w:before="0" w:beforeAutospacing="0" w:after="0" w:afterAutospacing="0" w:line="360" w:lineRule="atLeast"/>
        <w:rPr>
          <w:rFonts w:ascii="Arial" w:hAnsi="Arial" w:cs="Arial"/>
          <w:color w:val="000000"/>
          <w:shd w:val="clear" w:color="auto" w:fill="FFFFFF"/>
        </w:rPr>
      </w:pPr>
    </w:p>
    <w:p w14:paraId="116AB201" w14:textId="2D5734A0" w:rsidR="00C521F7" w:rsidRPr="00893313" w:rsidRDefault="00C521F7" w:rsidP="00F55A52">
      <w:pPr>
        <w:pStyle w:val="NormalWeb"/>
        <w:shd w:val="clear" w:color="auto" w:fill="FFFFFF"/>
        <w:spacing w:before="0" w:beforeAutospacing="0" w:after="0" w:afterAutospacing="0" w:line="360" w:lineRule="atLeast"/>
        <w:rPr>
          <w:rFonts w:ascii="Arial" w:hAnsi="Arial" w:cs="Arial"/>
          <w:color w:val="000000"/>
          <w:shd w:val="clear" w:color="auto" w:fill="FFFFFF"/>
        </w:rPr>
      </w:pPr>
      <w:r w:rsidRPr="00893313">
        <w:rPr>
          <w:rFonts w:ascii="Arial" w:hAnsi="Arial" w:cs="Arial"/>
          <w:color w:val="000000"/>
          <w:shd w:val="clear" w:color="auto" w:fill="FFFFFF"/>
        </w:rPr>
        <w:t xml:space="preserve">In order to combat </w:t>
      </w:r>
      <w:r w:rsidR="006A25B2" w:rsidRPr="00893313">
        <w:rPr>
          <w:rFonts w:ascii="Arial" w:hAnsi="Arial" w:cs="Arial"/>
          <w:color w:val="000000"/>
          <w:shd w:val="clear" w:color="auto" w:fill="FFFFFF"/>
        </w:rPr>
        <w:t>offending,</w:t>
      </w:r>
      <w:r w:rsidRPr="00893313">
        <w:rPr>
          <w:rFonts w:ascii="Arial" w:hAnsi="Arial" w:cs="Arial"/>
          <w:color w:val="000000"/>
          <w:shd w:val="clear" w:color="auto" w:fill="FFFFFF"/>
        </w:rPr>
        <w:t xml:space="preserve"> </w:t>
      </w:r>
      <w:r w:rsidR="0052077D" w:rsidRPr="00893313">
        <w:rPr>
          <w:rFonts w:ascii="Arial" w:hAnsi="Arial" w:cs="Arial"/>
          <w:color w:val="000000"/>
          <w:shd w:val="clear" w:color="auto" w:fill="FFFFFF"/>
        </w:rPr>
        <w:t xml:space="preserve">there are three </w:t>
      </w:r>
      <w:r w:rsidRPr="00893313">
        <w:rPr>
          <w:rFonts w:ascii="Arial" w:hAnsi="Arial" w:cs="Arial"/>
          <w:color w:val="000000"/>
          <w:shd w:val="clear" w:color="auto" w:fill="FFFFFF"/>
        </w:rPr>
        <w:t xml:space="preserve">different </w:t>
      </w:r>
      <w:r w:rsidR="0052077D" w:rsidRPr="00893313">
        <w:rPr>
          <w:rFonts w:ascii="Arial" w:hAnsi="Arial" w:cs="Arial"/>
          <w:color w:val="000000"/>
          <w:shd w:val="clear" w:color="auto" w:fill="FFFFFF"/>
        </w:rPr>
        <w:t xml:space="preserve">factors that police can aim to address; the first being to increase the chance of being caught, acting as a deterrent and by showing the negative consequences of their actions. The second is to reduce opportunities for crime to occur. In terms of vulnerable </w:t>
      </w:r>
      <w:r w:rsidR="006A25B2" w:rsidRPr="00893313">
        <w:rPr>
          <w:rFonts w:ascii="Arial" w:hAnsi="Arial" w:cs="Arial"/>
          <w:color w:val="000000"/>
          <w:shd w:val="clear" w:color="auto" w:fill="FFFFFF"/>
        </w:rPr>
        <w:t>people,</w:t>
      </w:r>
      <w:r w:rsidR="0052077D" w:rsidRPr="00893313">
        <w:rPr>
          <w:rFonts w:ascii="Arial" w:hAnsi="Arial" w:cs="Arial"/>
          <w:color w:val="000000"/>
          <w:shd w:val="clear" w:color="auto" w:fill="FFFFFF"/>
        </w:rPr>
        <w:t xml:space="preserve"> it can be to put in place a system of support as previously discussed so that they are less susceptible to exploitation and crime. Lastly it is suggested that by ‘winning the hearts and minds’ the police can encourage people to obey the law and increase the reporting of crime</w:t>
      </w:r>
      <w:r w:rsidRPr="00893313">
        <w:rPr>
          <w:rFonts w:ascii="Arial" w:hAnsi="Arial" w:cs="Arial"/>
          <w:color w:val="000000"/>
          <w:shd w:val="clear" w:color="auto" w:fill="FFFFFF"/>
        </w:rPr>
        <w:t xml:space="preserve"> (College of Policing, 2021)</w:t>
      </w:r>
      <w:r w:rsidR="0052077D" w:rsidRPr="00893313">
        <w:rPr>
          <w:rFonts w:ascii="Arial" w:hAnsi="Arial" w:cs="Arial"/>
          <w:color w:val="000000"/>
          <w:shd w:val="clear" w:color="auto" w:fill="FFFFFF"/>
        </w:rPr>
        <w:t>, Whilst this can be applied to almost any situation</w:t>
      </w:r>
      <w:r w:rsidR="00D93FD6" w:rsidRPr="00893313">
        <w:rPr>
          <w:rFonts w:ascii="Arial" w:hAnsi="Arial" w:cs="Arial"/>
          <w:color w:val="000000"/>
          <w:shd w:val="clear" w:color="auto" w:fill="FFFFFF"/>
        </w:rPr>
        <w:t xml:space="preserve">, </w:t>
      </w:r>
      <w:r w:rsidR="0052077D" w:rsidRPr="00893313">
        <w:rPr>
          <w:rFonts w:ascii="Arial" w:hAnsi="Arial" w:cs="Arial"/>
          <w:color w:val="000000"/>
          <w:shd w:val="clear" w:color="auto" w:fill="FFFFFF"/>
        </w:rPr>
        <w:t>i</w:t>
      </w:r>
      <w:r w:rsidR="00D93FD6" w:rsidRPr="00893313">
        <w:rPr>
          <w:rFonts w:ascii="Arial" w:hAnsi="Arial" w:cs="Arial"/>
          <w:color w:val="000000"/>
          <w:shd w:val="clear" w:color="auto" w:fill="FFFFFF"/>
        </w:rPr>
        <w:t>t</w:t>
      </w:r>
      <w:r w:rsidR="0052077D" w:rsidRPr="00893313">
        <w:rPr>
          <w:rFonts w:ascii="Arial" w:hAnsi="Arial" w:cs="Arial"/>
          <w:color w:val="000000"/>
          <w:shd w:val="clear" w:color="auto" w:fill="FFFFFF"/>
        </w:rPr>
        <w:t xml:space="preserve"> lacks the detail </w:t>
      </w:r>
      <w:r w:rsidR="00D93FD6" w:rsidRPr="00893313">
        <w:rPr>
          <w:rFonts w:ascii="Arial" w:hAnsi="Arial" w:cs="Arial"/>
          <w:color w:val="000000"/>
          <w:shd w:val="clear" w:color="auto" w:fill="FFFFFF"/>
        </w:rPr>
        <w:t>to apply it to specific cases or crimes.</w:t>
      </w:r>
    </w:p>
    <w:p w14:paraId="36D65439" w14:textId="7F1036B1" w:rsidR="00D93FD6" w:rsidRPr="00893313" w:rsidRDefault="00D93FD6" w:rsidP="00F55A52">
      <w:pPr>
        <w:pStyle w:val="NormalWeb"/>
        <w:shd w:val="clear" w:color="auto" w:fill="FFFFFF"/>
        <w:spacing w:before="0" w:beforeAutospacing="0" w:after="0" w:afterAutospacing="0" w:line="360" w:lineRule="atLeast"/>
        <w:rPr>
          <w:rFonts w:ascii="Arial" w:hAnsi="Arial" w:cs="Arial"/>
          <w:color w:val="000000"/>
          <w:shd w:val="clear" w:color="auto" w:fill="FFFFFF"/>
        </w:rPr>
      </w:pPr>
    </w:p>
    <w:p w14:paraId="2C0F216F" w14:textId="34831F74" w:rsidR="00D93FD6" w:rsidRPr="00893313" w:rsidRDefault="00D93FD6" w:rsidP="00F55A52">
      <w:pPr>
        <w:pStyle w:val="NormalWeb"/>
        <w:shd w:val="clear" w:color="auto" w:fill="FFFFFF"/>
        <w:spacing w:before="0" w:beforeAutospacing="0" w:after="0" w:afterAutospacing="0" w:line="360" w:lineRule="atLeast"/>
        <w:rPr>
          <w:rFonts w:ascii="Arial" w:hAnsi="Arial" w:cs="Arial"/>
          <w:color w:val="000000"/>
          <w:shd w:val="clear" w:color="auto" w:fill="FFFFFF"/>
        </w:rPr>
      </w:pPr>
      <w:r w:rsidRPr="00893313">
        <w:rPr>
          <w:rFonts w:ascii="Arial" w:hAnsi="Arial" w:cs="Arial"/>
          <w:color w:val="000000"/>
          <w:shd w:val="clear" w:color="auto" w:fill="FFFFFF"/>
        </w:rPr>
        <w:t xml:space="preserve">Restorative Justice is one such method that the police can enact that </w:t>
      </w:r>
      <w:r w:rsidR="002559E8" w:rsidRPr="00893313">
        <w:rPr>
          <w:rFonts w:ascii="Arial" w:hAnsi="Arial" w:cs="Arial"/>
          <w:color w:val="000000"/>
          <w:shd w:val="clear" w:color="auto" w:fill="FFFFFF"/>
        </w:rPr>
        <w:t xml:space="preserve">aims to </w:t>
      </w:r>
      <w:r w:rsidRPr="00893313">
        <w:rPr>
          <w:rFonts w:ascii="Arial" w:hAnsi="Arial" w:cs="Arial"/>
          <w:color w:val="000000"/>
          <w:shd w:val="clear" w:color="auto" w:fill="FFFFFF"/>
        </w:rPr>
        <w:t>reduce reoffending by making the perpetrator account for their actions</w:t>
      </w:r>
      <w:r w:rsidR="002559E8" w:rsidRPr="00893313">
        <w:rPr>
          <w:rFonts w:ascii="Arial" w:hAnsi="Arial" w:cs="Arial"/>
          <w:color w:val="000000"/>
          <w:shd w:val="clear" w:color="auto" w:fill="FFFFFF"/>
        </w:rPr>
        <w:t>, enabling them to</w:t>
      </w:r>
      <w:r w:rsidRPr="00893313">
        <w:rPr>
          <w:rFonts w:ascii="Arial" w:hAnsi="Arial" w:cs="Arial"/>
          <w:color w:val="000000"/>
          <w:shd w:val="clear" w:color="auto" w:fill="FFFFFF"/>
        </w:rPr>
        <w:t xml:space="preserve"> recognise the impact it has on the victim. Whilst this is typically reserved for low-level offences</w:t>
      </w:r>
      <w:r w:rsidR="002559E8" w:rsidRPr="00893313">
        <w:rPr>
          <w:rFonts w:ascii="Arial" w:hAnsi="Arial" w:cs="Arial"/>
          <w:color w:val="000000"/>
          <w:shd w:val="clear" w:color="auto" w:fill="FFFFFF"/>
        </w:rPr>
        <w:t xml:space="preserve">, </w:t>
      </w:r>
      <w:r w:rsidR="00C57B0C" w:rsidRPr="00893313">
        <w:rPr>
          <w:rFonts w:ascii="Arial" w:hAnsi="Arial" w:cs="Arial"/>
          <w:color w:val="000000"/>
          <w:shd w:val="clear" w:color="auto" w:fill="FFFFFF"/>
        </w:rPr>
        <w:t>it</w:t>
      </w:r>
      <w:r w:rsidRPr="00893313">
        <w:rPr>
          <w:rFonts w:ascii="Arial" w:hAnsi="Arial" w:cs="Arial"/>
          <w:color w:val="000000"/>
          <w:shd w:val="clear" w:color="auto" w:fill="FFFFFF"/>
        </w:rPr>
        <w:t xml:space="preserve"> can be a useful tool to help protect vulnerable people in the community from further incidents</w:t>
      </w:r>
      <w:r w:rsidR="00B34AC9" w:rsidRPr="00893313">
        <w:rPr>
          <w:rFonts w:ascii="Arial" w:hAnsi="Arial" w:cs="Arial"/>
          <w:color w:val="000000"/>
          <w:shd w:val="clear" w:color="auto" w:fill="FFFFFF"/>
        </w:rPr>
        <w:t xml:space="preserve"> (College of Policing, 2022).</w:t>
      </w:r>
    </w:p>
    <w:p w14:paraId="38DF673E" w14:textId="77777777" w:rsidR="00A020B6" w:rsidRPr="00893313" w:rsidRDefault="00A020B6" w:rsidP="00F55A52">
      <w:pPr>
        <w:pStyle w:val="NormalWeb"/>
        <w:shd w:val="clear" w:color="auto" w:fill="FFFFFF"/>
        <w:spacing w:before="0" w:beforeAutospacing="0" w:after="0" w:afterAutospacing="0" w:line="360" w:lineRule="atLeast"/>
        <w:rPr>
          <w:rFonts w:ascii="Arial" w:hAnsi="Arial" w:cs="Arial"/>
          <w:color w:val="000000"/>
          <w:shd w:val="clear" w:color="auto" w:fill="FFFFFF"/>
        </w:rPr>
      </w:pPr>
    </w:p>
    <w:p w14:paraId="482308A6" w14:textId="0BBBA617" w:rsidR="002559E8" w:rsidRPr="00893313" w:rsidRDefault="0009272C" w:rsidP="00F55A52">
      <w:pPr>
        <w:pStyle w:val="NormalWeb"/>
        <w:shd w:val="clear" w:color="auto" w:fill="FFFFFF"/>
        <w:spacing w:before="0" w:beforeAutospacing="0" w:after="0" w:afterAutospacing="0" w:line="360" w:lineRule="atLeast"/>
        <w:rPr>
          <w:rFonts w:ascii="Arial" w:hAnsi="Arial" w:cs="Arial"/>
          <w:color w:val="000000"/>
          <w:shd w:val="clear" w:color="auto" w:fill="FFFFFF"/>
        </w:rPr>
      </w:pPr>
      <w:r w:rsidRPr="00893313">
        <w:rPr>
          <w:rFonts w:ascii="Arial" w:hAnsi="Arial" w:cs="Arial"/>
          <w:color w:val="000000"/>
          <w:shd w:val="clear" w:color="auto" w:fill="FFFFFF"/>
        </w:rPr>
        <w:t xml:space="preserve">Within New Zealand the corrections department </w:t>
      </w:r>
      <w:r w:rsidR="00553E17" w:rsidRPr="00893313">
        <w:rPr>
          <w:rFonts w:ascii="Arial" w:hAnsi="Arial" w:cs="Arial"/>
          <w:color w:val="000000"/>
          <w:shd w:val="clear" w:color="auto" w:fill="FFFFFF"/>
        </w:rPr>
        <w:t xml:space="preserve">(2015) </w:t>
      </w:r>
      <w:r w:rsidRPr="00893313">
        <w:rPr>
          <w:rFonts w:ascii="Arial" w:hAnsi="Arial" w:cs="Arial"/>
          <w:color w:val="000000"/>
          <w:shd w:val="clear" w:color="auto" w:fill="FFFFFF"/>
        </w:rPr>
        <w:t>has made developments to support offenders, in the hopes to prevent re-offending.</w:t>
      </w:r>
    </w:p>
    <w:p w14:paraId="4010618A" w14:textId="3F9C397D" w:rsidR="0009272C" w:rsidRPr="00893313" w:rsidRDefault="002559E8" w:rsidP="00F55A52">
      <w:pPr>
        <w:pStyle w:val="NormalWeb"/>
        <w:shd w:val="clear" w:color="auto" w:fill="FFFFFF"/>
        <w:spacing w:before="0" w:beforeAutospacing="0" w:after="0" w:afterAutospacing="0" w:line="360" w:lineRule="atLeast"/>
        <w:rPr>
          <w:rFonts w:ascii="Arial" w:hAnsi="Arial" w:cs="Arial"/>
          <w:color w:val="000000"/>
          <w:shd w:val="clear" w:color="auto" w:fill="FFFFFF"/>
        </w:rPr>
      </w:pPr>
      <w:r w:rsidRPr="00893313">
        <w:rPr>
          <w:rFonts w:ascii="Arial" w:hAnsi="Arial" w:cs="Arial"/>
          <w:color w:val="000000"/>
          <w:shd w:val="clear" w:color="auto" w:fill="FFFFFF"/>
        </w:rPr>
        <w:t>Education</w:t>
      </w:r>
      <w:r w:rsidR="0009272C" w:rsidRPr="00893313">
        <w:rPr>
          <w:rFonts w:ascii="Arial" w:hAnsi="Arial" w:cs="Arial"/>
          <w:color w:val="000000"/>
          <w:shd w:val="clear" w:color="auto" w:fill="FFFFFF"/>
        </w:rPr>
        <w:t xml:space="preserve">, </w:t>
      </w:r>
      <w:r w:rsidR="00553E17" w:rsidRPr="00893313">
        <w:rPr>
          <w:rFonts w:ascii="Arial" w:hAnsi="Arial" w:cs="Arial"/>
          <w:color w:val="000000"/>
          <w:shd w:val="clear" w:color="auto" w:fill="FFFFFF"/>
        </w:rPr>
        <w:t>training,</w:t>
      </w:r>
      <w:r w:rsidR="0009272C" w:rsidRPr="00893313">
        <w:rPr>
          <w:rFonts w:ascii="Arial" w:hAnsi="Arial" w:cs="Arial"/>
          <w:color w:val="000000"/>
          <w:shd w:val="clear" w:color="auto" w:fill="FFFFFF"/>
        </w:rPr>
        <w:t xml:space="preserve"> and employment i</w:t>
      </w:r>
      <w:r w:rsidR="00A020B6" w:rsidRPr="00893313">
        <w:rPr>
          <w:rFonts w:ascii="Arial" w:hAnsi="Arial" w:cs="Arial"/>
          <w:color w:val="000000"/>
          <w:shd w:val="clear" w:color="auto" w:fill="FFFFFF"/>
        </w:rPr>
        <w:t>s a strategy</w:t>
      </w:r>
      <w:r w:rsidR="0009272C" w:rsidRPr="00893313">
        <w:rPr>
          <w:rFonts w:ascii="Arial" w:hAnsi="Arial" w:cs="Arial"/>
          <w:color w:val="000000"/>
          <w:shd w:val="clear" w:color="auto" w:fill="FFFFFF"/>
        </w:rPr>
        <w:t xml:space="preserve"> to giving offenders the skills to leading a productive life, where they no longer turn to crime. The next is for rehabilitation courses for those whos</w:t>
      </w:r>
      <w:r w:rsidR="00A020B6" w:rsidRPr="00893313">
        <w:rPr>
          <w:rFonts w:ascii="Arial" w:hAnsi="Arial" w:cs="Arial"/>
          <w:color w:val="000000"/>
          <w:shd w:val="clear" w:color="auto" w:fill="FFFFFF"/>
        </w:rPr>
        <w:t>e offending is tied to their addiction</w:t>
      </w:r>
      <w:r w:rsidR="00553E17" w:rsidRPr="00893313">
        <w:rPr>
          <w:rFonts w:ascii="Arial" w:hAnsi="Arial" w:cs="Arial"/>
          <w:color w:val="000000"/>
          <w:shd w:val="clear" w:color="auto" w:fill="FFFFFF"/>
        </w:rPr>
        <w:t xml:space="preserve">. </w:t>
      </w:r>
      <w:r w:rsidR="00A020B6" w:rsidRPr="00893313">
        <w:rPr>
          <w:rFonts w:ascii="Arial" w:hAnsi="Arial" w:cs="Arial"/>
          <w:color w:val="000000"/>
          <w:shd w:val="clear" w:color="auto" w:fill="FFFFFF"/>
        </w:rPr>
        <w:t>T</w:t>
      </w:r>
      <w:r w:rsidR="00553E17" w:rsidRPr="00893313">
        <w:rPr>
          <w:rFonts w:ascii="Arial" w:hAnsi="Arial" w:cs="Arial"/>
          <w:color w:val="000000"/>
          <w:shd w:val="clear" w:color="auto" w:fill="FFFFFF"/>
        </w:rPr>
        <w:t>hey offer anti-violence programmes for offenders of Domestic violence, in order to help them manage their emotions. Another aspect they considered was to provide added support from the probation service, following their time in prison so that they can acclimate themselves and potentially restore any family bonds</w:t>
      </w:r>
      <w:r w:rsidR="00A020B6" w:rsidRPr="00893313">
        <w:rPr>
          <w:rFonts w:ascii="Arial" w:hAnsi="Arial" w:cs="Arial"/>
          <w:color w:val="000000"/>
          <w:shd w:val="clear" w:color="auto" w:fill="FFFFFF"/>
        </w:rPr>
        <w:t>. T</w:t>
      </w:r>
      <w:r w:rsidR="00553E17" w:rsidRPr="00893313">
        <w:rPr>
          <w:rFonts w:ascii="Arial" w:hAnsi="Arial" w:cs="Arial"/>
          <w:color w:val="000000"/>
          <w:shd w:val="clear" w:color="auto" w:fill="FFFFFF"/>
        </w:rPr>
        <w:t xml:space="preserve">he results of this have been a 10.6% reduction in re-offending rates within New Zealand  (Department of Corrections NZ, 2015). With cases like this it is important to note that the punishment of a crime should not be the end of the matter, and that the rehabilitation </w:t>
      </w:r>
      <w:r w:rsidR="00553E17" w:rsidRPr="00893313">
        <w:rPr>
          <w:rFonts w:ascii="Arial" w:hAnsi="Arial" w:cs="Arial"/>
          <w:color w:val="000000"/>
          <w:shd w:val="clear" w:color="auto" w:fill="FFFFFF"/>
        </w:rPr>
        <w:lastRenderedPageBreak/>
        <w:t xml:space="preserve">of the offender is possibly more important, especially in terms of preventing re-offending. </w:t>
      </w:r>
    </w:p>
    <w:p w14:paraId="37335728" w14:textId="47A35D0B" w:rsidR="00553E17" w:rsidRPr="00893313" w:rsidRDefault="00553E17" w:rsidP="00F55A52">
      <w:pPr>
        <w:pStyle w:val="NormalWeb"/>
        <w:shd w:val="clear" w:color="auto" w:fill="FFFFFF"/>
        <w:spacing w:before="0" w:beforeAutospacing="0" w:after="0" w:afterAutospacing="0" w:line="360" w:lineRule="atLeast"/>
        <w:rPr>
          <w:rFonts w:ascii="Arial" w:hAnsi="Arial" w:cs="Arial"/>
          <w:color w:val="000000"/>
          <w:shd w:val="clear" w:color="auto" w:fill="FFFFFF"/>
        </w:rPr>
      </w:pPr>
    </w:p>
    <w:p w14:paraId="61353BB9" w14:textId="1BA0D68A" w:rsidR="00553E17" w:rsidRPr="00893313" w:rsidRDefault="00553E17" w:rsidP="00F55A52">
      <w:pPr>
        <w:pStyle w:val="NormalWeb"/>
        <w:shd w:val="clear" w:color="auto" w:fill="FFFFFF"/>
        <w:spacing w:before="0" w:beforeAutospacing="0" w:after="0" w:afterAutospacing="0" w:line="360" w:lineRule="atLeast"/>
        <w:rPr>
          <w:rFonts w:ascii="Arial" w:hAnsi="Arial" w:cs="Arial"/>
          <w:color w:val="000000"/>
          <w:shd w:val="clear" w:color="auto" w:fill="FFFFFF"/>
        </w:rPr>
      </w:pPr>
      <w:r w:rsidRPr="00893313">
        <w:rPr>
          <w:rFonts w:ascii="Arial" w:hAnsi="Arial" w:cs="Arial"/>
          <w:color w:val="000000"/>
          <w:shd w:val="clear" w:color="auto" w:fill="FFFFFF"/>
        </w:rPr>
        <w:t xml:space="preserve">To conclude, there are many considerations when dealing with vulnerable people, but it first starts with being able to identify those who are most at risk and need further support. </w:t>
      </w:r>
      <w:r w:rsidR="0098593F" w:rsidRPr="00893313">
        <w:rPr>
          <w:rFonts w:ascii="Arial" w:hAnsi="Arial" w:cs="Arial"/>
          <w:color w:val="000000"/>
          <w:shd w:val="clear" w:color="auto" w:fill="FFFFFF"/>
        </w:rPr>
        <w:t xml:space="preserve">It is also imperative that information on certain cases </w:t>
      </w:r>
      <w:r w:rsidR="00C57B0C" w:rsidRPr="00893313">
        <w:rPr>
          <w:rFonts w:ascii="Arial" w:hAnsi="Arial" w:cs="Arial"/>
          <w:color w:val="000000"/>
          <w:shd w:val="clear" w:color="auto" w:fill="FFFFFF"/>
        </w:rPr>
        <w:t>is</w:t>
      </w:r>
      <w:r w:rsidR="0098593F" w:rsidRPr="00893313">
        <w:rPr>
          <w:rFonts w:ascii="Arial" w:hAnsi="Arial" w:cs="Arial"/>
          <w:color w:val="000000"/>
          <w:shd w:val="clear" w:color="auto" w:fill="FFFFFF"/>
        </w:rPr>
        <w:t xml:space="preserve"> shared so that specialists can step in to provide the relevant support. Being able to stop re-offending is also a complex matter that but as discussed utilising methods such as restorative justice and rehabilitation it places the crime back in the hands of the offender and take account of their actions; by utilising these practices we can aim to reduce re-offending and repeat victimisation. </w:t>
      </w:r>
    </w:p>
    <w:p w14:paraId="23A7299A" w14:textId="0611344C" w:rsidR="00B34AC9" w:rsidRPr="00893313" w:rsidRDefault="00B34AC9" w:rsidP="00F55A52">
      <w:pPr>
        <w:pStyle w:val="NormalWeb"/>
        <w:shd w:val="clear" w:color="auto" w:fill="FFFFFF"/>
        <w:spacing w:before="0" w:beforeAutospacing="0" w:after="0" w:afterAutospacing="0" w:line="360" w:lineRule="atLeast"/>
        <w:rPr>
          <w:rFonts w:ascii="Arial" w:hAnsi="Arial" w:cs="Arial"/>
          <w:color w:val="000000"/>
          <w:shd w:val="clear" w:color="auto" w:fill="FFFFFF"/>
        </w:rPr>
      </w:pPr>
    </w:p>
    <w:p w14:paraId="5D0FFBE8" w14:textId="493FEB3E" w:rsidR="00A020B6" w:rsidRPr="00893313" w:rsidRDefault="00A020B6" w:rsidP="00F55A52">
      <w:pPr>
        <w:pStyle w:val="NormalWeb"/>
        <w:shd w:val="clear" w:color="auto" w:fill="FFFFFF"/>
        <w:spacing w:before="0" w:beforeAutospacing="0" w:after="0" w:afterAutospacing="0" w:line="360" w:lineRule="atLeast"/>
        <w:rPr>
          <w:rFonts w:ascii="Arial" w:hAnsi="Arial" w:cs="Arial"/>
          <w:color w:val="000000"/>
          <w:shd w:val="clear" w:color="auto" w:fill="FFFFFF"/>
        </w:rPr>
      </w:pPr>
    </w:p>
    <w:p w14:paraId="34307BF2" w14:textId="04C3D4C4" w:rsidR="00A020B6" w:rsidRPr="00893313" w:rsidRDefault="00A020B6" w:rsidP="00F55A52">
      <w:pPr>
        <w:pStyle w:val="NormalWeb"/>
        <w:shd w:val="clear" w:color="auto" w:fill="FFFFFF"/>
        <w:spacing w:before="0" w:beforeAutospacing="0" w:after="0" w:afterAutospacing="0" w:line="360" w:lineRule="atLeast"/>
        <w:rPr>
          <w:rFonts w:ascii="Arial" w:hAnsi="Arial" w:cs="Arial"/>
          <w:color w:val="000000"/>
          <w:shd w:val="clear" w:color="auto" w:fill="FFFFFF"/>
        </w:rPr>
      </w:pPr>
      <w:r w:rsidRPr="00893313">
        <w:rPr>
          <w:rFonts w:ascii="Arial" w:hAnsi="Arial" w:cs="Arial"/>
          <w:color w:val="000000"/>
          <w:shd w:val="clear" w:color="auto" w:fill="FFFFFF"/>
        </w:rPr>
        <w:t>WORD COUNT: 2</w:t>
      </w:r>
      <w:r w:rsidR="00440361" w:rsidRPr="00893313">
        <w:rPr>
          <w:rFonts w:ascii="Arial" w:hAnsi="Arial" w:cs="Arial"/>
          <w:color w:val="000000"/>
          <w:shd w:val="clear" w:color="auto" w:fill="FFFFFF"/>
        </w:rPr>
        <w:t>199</w:t>
      </w:r>
      <w:r w:rsidRPr="00893313">
        <w:rPr>
          <w:rFonts w:ascii="Arial" w:hAnsi="Arial" w:cs="Arial"/>
          <w:color w:val="000000"/>
          <w:shd w:val="clear" w:color="auto" w:fill="FFFFFF"/>
        </w:rPr>
        <w:t xml:space="preserve">. </w:t>
      </w:r>
    </w:p>
    <w:p w14:paraId="002989D4" w14:textId="77777777" w:rsidR="00C521F7" w:rsidRDefault="00C521F7" w:rsidP="00440361">
      <w:pPr>
        <w:pStyle w:val="NormalWeb"/>
        <w:shd w:val="clear" w:color="auto" w:fill="FFFFFF"/>
        <w:spacing w:before="0" w:beforeAutospacing="0" w:after="0" w:afterAutospacing="0" w:line="360" w:lineRule="atLeast"/>
        <w:rPr>
          <w:rFonts w:ascii="Open Sans" w:hAnsi="Open Sans" w:cs="Open Sans"/>
          <w:color w:val="000000"/>
          <w:sz w:val="20"/>
          <w:szCs w:val="20"/>
          <w:shd w:val="clear" w:color="auto" w:fill="FFFFFF"/>
        </w:rPr>
      </w:pPr>
    </w:p>
    <w:p w14:paraId="43A2637B" w14:textId="77777777" w:rsidR="00CF3F84" w:rsidRDefault="00CF3F84" w:rsidP="00A46D37">
      <w:pPr>
        <w:pStyle w:val="NormalWeb"/>
        <w:shd w:val="clear" w:color="auto" w:fill="FFFFFF"/>
        <w:spacing w:before="0" w:beforeAutospacing="0" w:after="0" w:afterAutospacing="0" w:line="360" w:lineRule="atLeast"/>
        <w:ind w:hanging="120"/>
        <w:rPr>
          <w:rFonts w:ascii="Open Sans" w:hAnsi="Open Sans" w:cs="Open Sans"/>
          <w:color w:val="666666"/>
          <w:sz w:val="20"/>
          <w:szCs w:val="20"/>
        </w:rPr>
      </w:pPr>
    </w:p>
    <w:p w14:paraId="08E9F0F9" w14:textId="77777777" w:rsidR="00A46D37" w:rsidRDefault="00A46D37" w:rsidP="00A46D37">
      <w:pPr>
        <w:pStyle w:val="paragraph"/>
        <w:spacing w:before="0" w:beforeAutospacing="0" w:after="0" w:afterAutospacing="0"/>
        <w:ind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6B0989EF" w14:textId="5C7E6F82" w:rsidR="00025650" w:rsidRPr="00E676F7" w:rsidRDefault="00A221AB" w:rsidP="00440361">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r w:rsidR="5B843AF0" w:rsidRPr="5CE196A1">
        <w:rPr>
          <w:b/>
          <w:bCs/>
        </w:rPr>
        <w:lastRenderedPageBreak/>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042CB012" w14:textId="31199FB1" w:rsidR="00025650" w:rsidRDefault="00025650" w:rsidP="0FF883D4">
      <w:pPr>
        <w:ind w:right="237"/>
        <w:jc w:val="both"/>
        <w:rPr>
          <w:sz w:val="24"/>
          <w:szCs w:val="24"/>
        </w:rPr>
      </w:pPr>
    </w:p>
    <w:p w14:paraId="3F1018A6" w14:textId="678E7FDA" w:rsidR="00477786" w:rsidRPr="002917B0" w:rsidRDefault="00477786" w:rsidP="0FF883D4">
      <w:pPr>
        <w:ind w:right="237"/>
        <w:jc w:val="both"/>
        <w:rPr>
          <w:sz w:val="24"/>
          <w:szCs w:val="24"/>
        </w:rPr>
      </w:pPr>
    </w:p>
    <w:p w14:paraId="0E4A2FD8" w14:textId="20B8858B" w:rsidR="002C5589" w:rsidRDefault="00477786" w:rsidP="0FF883D4">
      <w:pPr>
        <w:ind w:right="237"/>
        <w:jc w:val="both"/>
        <w:rPr>
          <w:sz w:val="24"/>
          <w:szCs w:val="24"/>
        </w:rPr>
      </w:pPr>
      <w:r w:rsidRPr="0068466F">
        <w:rPr>
          <w:sz w:val="24"/>
          <w:szCs w:val="24"/>
        </w:rPr>
        <w:t xml:space="preserve">Many forces in England and Wales consider Domestic Violence to be a key priority when combating crime and safeguarding victims. Within this essay I will </w:t>
      </w:r>
      <w:r w:rsidR="00D23C91">
        <w:rPr>
          <w:sz w:val="24"/>
          <w:szCs w:val="24"/>
        </w:rPr>
        <w:t xml:space="preserve">provide a critical reflection using Borton’s Model of reflection (1970) in order to </w:t>
      </w:r>
      <w:r w:rsidRPr="0068466F">
        <w:rPr>
          <w:sz w:val="24"/>
          <w:szCs w:val="24"/>
        </w:rPr>
        <w:t>assess the various challenges that</w:t>
      </w:r>
      <w:r w:rsidR="00AF33ED" w:rsidRPr="0068466F">
        <w:rPr>
          <w:sz w:val="24"/>
          <w:szCs w:val="24"/>
        </w:rPr>
        <w:t xml:space="preserve"> had</w:t>
      </w:r>
      <w:r w:rsidRPr="0068466F">
        <w:rPr>
          <w:sz w:val="24"/>
          <w:szCs w:val="24"/>
        </w:rPr>
        <w:t xml:space="preserve"> present</w:t>
      </w:r>
      <w:r w:rsidR="00AF33ED" w:rsidRPr="0068466F">
        <w:rPr>
          <w:sz w:val="24"/>
          <w:szCs w:val="24"/>
        </w:rPr>
        <w:t>ed</w:t>
      </w:r>
      <w:r w:rsidRPr="0068466F">
        <w:rPr>
          <w:sz w:val="24"/>
          <w:szCs w:val="24"/>
        </w:rPr>
        <w:t xml:space="preserve"> themselves within a Domestic violence incident that I had attended</w:t>
      </w:r>
      <w:r w:rsidR="002C18BD" w:rsidRPr="0068466F">
        <w:rPr>
          <w:sz w:val="24"/>
          <w:szCs w:val="24"/>
        </w:rPr>
        <w:t xml:space="preserve"> and the measures that can be used to bring a positive solution</w:t>
      </w:r>
      <w:r w:rsidRPr="0068466F">
        <w:rPr>
          <w:sz w:val="24"/>
          <w:szCs w:val="24"/>
        </w:rPr>
        <w:t>.</w:t>
      </w:r>
      <w:r w:rsidR="002C5589">
        <w:rPr>
          <w:sz w:val="24"/>
          <w:szCs w:val="24"/>
        </w:rPr>
        <w:t xml:space="preserve"> Borton’s model of reflection is centred around three questions: What, so what and now what; by breaking down a situation into </w:t>
      </w:r>
      <w:proofErr w:type="gramStart"/>
      <w:r w:rsidR="002C5589">
        <w:rPr>
          <w:sz w:val="24"/>
          <w:szCs w:val="24"/>
        </w:rPr>
        <w:t>these reflection</w:t>
      </w:r>
      <w:proofErr w:type="gramEnd"/>
      <w:r w:rsidR="002C5589">
        <w:rPr>
          <w:sz w:val="24"/>
          <w:szCs w:val="24"/>
        </w:rPr>
        <w:t xml:space="preserve"> can become fairly simple and widely applied to any given situation by analysing the situation, then what impact it has had on different parties and lastly what lessons have been learnt and what can be done to improve.</w:t>
      </w:r>
    </w:p>
    <w:p w14:paraId="7C3B018C" w14:textId="0C9D6C23" w:rsidR="007316B7" w:rsidRDefault="00477786" w:rsidP="0FF883D4">
      <w:pPr>
        <w:ind w:right="237"/>
        <w:jc w:val="both"/>
        <w:rPr>
          <w:sz w:val="24"/>
          <w:szCs w:val="24"/>
          <w:shd w:val="clear" w:color="auto" w:fill="FFFFFF"/>
        </w:rPr>
      </w:pPr>
      <w:r w:rsidRPr="0068466F">
        <w:rPr>
          <w:sz w:val="24"/>
          <w:szCs w:val="24"/>
        </w:rPr>
        <w:t xml:space="preserve"> Understanding and being able to identify what domestic abuse is, is the first step to providing an appropriate a proportionate  response; Domestic abuse is defined as</w:t>
      </w:r>
      <w:r w:rsidRPr="0068466F">
        <w:rPr>
          <w:i/>
          <w:iCs/>
          <w:sz w:val="24"/>
          <w:szCs w:val="24"/>
        </w:rPr>
        <w:t>: “</w:t>
      </w:r>
      <w:r w:rsidRPr="0068466F">
        <w:rPr>
          <w:i/>
          <w:iCs/>
          <w:spacing w:val="3"/>
          <w:sz w:val="24"/>
          <w:szCs w:val="24"/>
        </w:rPr>
        <w:t>any incident or pattern of incidents of controlling, coercive, threatening behaviour, violence or abuse between those aged 16 or over who are, or have been, intimate partners or family members regardless of gender or sexuality.</w:t>
      </w:r>
      <w:r w:rsidR="002917B0" w:rsidRPr="0068466F">
        <w:rPr>
          <w:i/>
          <w:iCs/>
          <w:spacing w:val="3"/>
          <w:sz w:val="24"/>
          <w:szCs w:val="24"/>
        </w:rPr>
        <w:t>”-</w:t>
      </w:r>
      <w:r w:rsidR="002917B0" w:rsidRPr="0068466F">
        <w:rPr>
          <w:sz w:val="24"/>
          <w:szCs w:val="24"/>
          <w:shd w:val="clear" w:color="auto" w:fill="FFFFFF"/>
        </w:rPr>
        <w:t xml:space="preserve"> (College of Policing, 2021).</w:t>
      </w:r>
    </w:p>
    <w:p w14:paraId="32F0F602" w14:textId="3E130F34" w:rsidR="002917B0" w:rsidRPr="0068466F" w:rsidRDefault="002917B0" w:rsidP="0FF883D4">
      <w:pPr>
        <w:ind w:right="237"/>
        <w:jc w:val="both"/>
        <w:rPr>
          <w:color w:val="000000" w:themeColor="text1"/>
          <w:sz w:val="24"/>
          <w:szCs w:val="24"/>
        </w:rPr>
      </w:pPr>
      <w:r w:rsidRPr="0068466F">
        <w:rPr>
          <w:sz w:val="24"/>
          <w:szCs w:val="24"/>
          <w:shd w:val="clear" w:color="auto" w:fill="FFFFFF"/>
        </w:rPr>
        <w:t xml:space="preserve"> </w:t>
      </w:r>
      <w:r w:rsidRPr="0068466F">
        <w:rPr>
          <w:color w:val="000000" w:themeColor="text1"/>
          <w:sz w:val="24"/>
          <w:szCs w:val="24"/>
        </w:rPr>
        <w:t>Domestic abuse encompasses a wide range of issues that may not inherently be a crime, however when dealing with these incidents, officers have a requirement to effect safeguarding measures</w:t>
      </w:r>
      <w:r w:rsidR="00FC1678" w:rsidRPr="0068466F">
        <w:rPr>
          <w:color w:val="000000" w:themeColor="text1"/>
          <w:sz w:val="24"/>
          <w:szCs w:val="24"/>
        </w:rPr>
        <w:t xml:space="preserve">. </w:t>
      </w:r>
    </w:p>
    <w:p w14:paraId="307A60C6" w14:textId="61DF4E64" w:rsidR="00FC1678" w:rsidRPr="0068466F" w:rsidRDefault="00FC1678" w:rsidP="0FF883D4">
      <w:pPr>
        <w:ind w:right="237"/>
        <w:jc w:val="both"/>
        <w:rPr>
          <w:color w:val="000000" w:themeColor="text1"/>
          <w:sz w:val="24"/>
          <w:szCs w:val="24"/>
        </w:rPr>
      </w:pPr>
    </w:p>
    <w:p w14:paraId="4ECF3096" w14:textId="170206D2" w:rsidR="00FC1678" w:rsidRPr="0068466F" w:rsidRDefault="00FC1678" w:rsidP="0FF883D4">
      <w:pPr>
        <w:ind w:right="237"/>
        <w:jc w:val="both"/>
        <w:rPr>
          <w:sz w:val="24"/>
          <w:szCs w:val="24"/>
          <w:shd w:val="clear" w:color="auto" w:fill="FFFFFF"/>
        </w:rPr>
      </w:pPr>
      <w:r w:rsidRPr="0068466F">
        <w:rPr>
          <w:color w:val="000000" w:themeColor="text1"/>
          <w:sz w:val="24"/>
          <w:szCs w:val="24"/>
        </w:rPr>
        <w:t>Domestic abuse accounted for 18% of all offences recorded by police in England and Wales in the year ending 2021 with 845,734 recorded domestic abuse related crimes; it is also noted that this figure is a 6% increase from the previous year</w:t>
      </w:r>
      <w:r w:rsidRPr="0068466F">
        <w:rPr>
          <w:sz w:val="24"/>
          <w:szCs w:val="24"/>
          <w:shd w:val="clear" w:color="auto" w:fill="FFFFFF"/>
        </w:rPr>
        <w:t xml:space="preserve">(Domestic abuse prevalence and trends, </w:t>
      </w:r>
      <w:r w:rsidR="00C57B0C" w:rsidRPr="0068466F">
        <w:rPr>
          <w:sz w:val="24"/>
          <w:szCs w:val="24"/>
          <w:shd w:val="clear" w:color="auto" w:fill="FFFFFF"/>
        </w:rPr>
        <w:t>England,</w:t>
      </w:r>
      <w:r w:rsidRPr="0068466F">
        <w:rPr>
          <w:sz w:val="24"/>
          <w:szCs w:val="24"/>
          <w:shd w:val="clear" w:color="auto" w:fill="FFFFFF"/>
        </w:rPr>
        <w:t xml:space="preserve"> and Wales - ONS, 2021)</w:t>
      </w:r>
      <w:r w:rsidR="002C18BD" w:rsidRPr="0068466F">
        <w:rPr>
          <w:sz w:val="24"/>
          <w:szCs w:val="24"/>
          <w:shd w:val="clear" w:color="auto" w:fill="FFFFFF"/>
        </w:rPr>
        <w:t>. From viewing these statistics and by considering the consequences its victims</w:t>
      </w:r>
      <w:r w:rsidR="007316B7">
        <w:rPr>
          <w:sz w:val="24"/>
          <w:szCs w:val="24"/>
          <w:shd w:val="clear" w:color="auto" w:fill="FFFFFF"/>
        </w:rPr>
        <w:t xml:space="preserve"> endure</w:t>
      </w:r>
      <w:r w:rsidR="002C18BD" w:rsidRPr="0068466F">
        <w:rPr>
          <w:sz w:val="24"/>
          <w:szCs w:val="24"/>
          <w:shd w:val="clear" w:color="auto" w:fill="FFFFFF"/>
        </w:rPr>
        <w:t>, it can be easy to see why so many forces view domestic abuse as a priority.</w:t>
      </w:r>
    </w:p>
    <w:p w14:paraId="12A4CCE3" w14:textId="5754CAA6" w:rsidR="00AF33ED" w:rsidRPr="0068466F" w:rsidRDefault="00AF33ED" w:rsidP="0FF883D4">
      <w:pPr>
        <w:ind w:right="237"/>
        <w:jc w:val="both"/>
        <w:rPr>
          <w:sz w:val="24"/>
          <w:szCs w:val="24"/>
          <w:shd w:val="clear" w:color="auto" w:fill="FFFFFF"/>
        </w:rPr>
      </w:pPr>
    </w:p>
    <w:p w14:paraId="6AEF2642" w14:textId="194923E8" w:rsidR="00AF33ED" w:rsidRPr="0068466F" w:rsidRDefault="00AF33ED" w:rsidP="0FF883D4">
      <w:pPr>
        <w:ind w:right="237"/>
        <w:jc w:val="both"/>
        <w:rPr>
          <w:sz w:val="24"/>
          <w:szCs w:val="24"/>
          <w:shd w:val="clear" w:color="auto" w:fill="FFFFFF"/>
        </w:rPr>
      </w:pPr>
      <w:r w:rsidRPr="0068466F">
        <w:rPr>
          <w:sz w:val="24"/>
          <w:szCs w:val="24"/>
          <w:shd w:val="clear" w:color="auto" w:fill="FFFFFF"/>
        </w:rPr>
        <w:t xml:space="preserve">This incident I had attended was a ‘priority graded call’ and by reviewing the information in the police call log I could see that there was very limited information due to a language barrier, but in essence it was evident that it was domestic related, and that an ex-partner had been making threatening comments. </w:t>
      </w:r>
    </w:p>
    <w:p w14:paraId="22C8ECDC" w14:textId="0D245992" w:rsidR="00AF33ED" w:rsidRPr="0068466F" w:rsidRDefault="00AF33ED" w:rsidP="0FF883D4">
      <w:pPr>
        <w:ind w:right="237"/>
        <w:jc w:val="both"/>
        <w:rPr>
          <w:sz w:val="24"/>
          <w:szCs w:val="24"/>
          <w:shd w:val="clear" w:color="auto" w:fill="FFFFFF"/>
        </w:rPr>
      </w:pPr>
      <w:r w:rsidRPr="0068466F">
        <w:rPr>
          <w:sz w:val="24"/>
          <w:szCs w:val="24"/>
          <w:shd w:val="clear" w:color="auto" w:fill="FFFFFF"/>
        </w:rPr>
        <w:t xml:space="preserve">When I had attended the home address of the victim, I was met by her and her friend. The friend had made me aware that the victim does not speak English very well and that her first language is Slovakian. I was mindful that in the first instance it may not be possible to obtain a statement, but that I would try to gather as much information as possible. Whilst there is a dedicated Language line service, the victim wished to communicate with her friend acting a translator; this is preferred as it will make her more at ease and will simply assist in the information gathering stage. </w:t>
      </w:r>
    </w:p>
    <w:p w14:paraId="16434D5A" w14:textId="09AA4F01" w:rsidR="00341E8E" w:rsidRDefault="00AF33ED" w:rsidP="0FF883D4">
      <w:pPr>
        <w:ind w:right="237"/>
        <w:jc w:val="both"/>
        <w:rPr>
          <w:sz w:val="24"/>
          <w:szCs w:val="24"/>
          <w:shd w:val="clear" w:color="auto" w:fill="FFFFFF"/>
        </w:rPr>
      </w:pPr>
      <w:r w:rsidRPr="0068466F">
        <w:rPr>
          <w:sz w:val="24"/>
          <w:szCs w:val="24"/>
          <w:shd w:val="clear" w:color="auto" w:fill="FFFFFF"/>
        </w:rPr>
        <w:t>The victim had described her short relationship as initially romantic</w:t>
      </w:r>
      <w:r w:rsidR="00183CFA" w:rsidRPr="0068466F">
        <w:rPr>
          <w:sz w:val="24"/>
          <w:szCs w:val="24"/>
          <w:shd w:val="clear" w:color="auto" w:fill="FFFFFF"/>
        </w:rPr>
        <w:t xml:space="preserve"> and that he moved into her house with her</w:t>
      </w:r>
      <w:r w:rsidRPr="0068466F">
        <w:rPr>
          <w:sz w:val="24"/>
          <w:szCs w:val="24"/>
          <w:shd w:val="clear" w:color="auto" w:fill="FFFFFF"/>
        </w:rPr>
        <w:t xml:space="preserve">, but that it had soon turned sour. The ex-partner had started to drink and spend all of his money on gambling, when he did </w:t>
      </w:r>
      <w:r w:rsidR="00183CFA" w:rsidRPr="0068466F">
        <w:rPr>
          <w:sz w:val="24"/>
          <w:szCs w:val="24"/>
          <w:shd w:val="clear" w:color="auto" w:fill="FFFFFF"/>
        </w:rPr>
        <w:t>this,</w:t>
      </w:r>
      <w:r w:rsidRPr="0068466F">
        <w:rPr>
          <w:sz w:val="24"/>
          <w:szCs w:val="24"/>
          <w:shd w:val="clear" w:color="auto" w:fill="FFFFFF"/>
        </w:rPr>
        <w:t xml:space="preserve"> he would often become aggressive and argumentative</w:t>
      </w:r>
      <w:r w:rsidR="00183CFA" w:rsidRPr="0068466F">
        <w:rPr>
          <w:sz w:val="24"/>
          <w:szCs w:val="24"/>
          <w:shd w:val="clear" w:color="auto" w:fill="FFFFFF"/>
        </w:rPr>
        <w:t xml:space="preserve">, making unnecessary comments about her and her mother who lived with her. </w:t>
      </w:r>
      <w:r w:rsidR="003A3B95" w:rsidRPr="0068466F">
        <w:rPr>
          <w:sz w:val="24"/>
          <w:szCs w:val="24"/>
          <w:shd w:val="clear" w:color="auto" w:fill="FFFFFF"/>
        </w:rPr>
        <w:t xml:space="preserve">The victim went on to describe an incident whereby her ex-partner had assaulted her by grabbing her by the neck and the in another had been walking around the house with a kitchen knife before making threats toward her and her family. She then went on to describe how she had </w:t>
      </w:r>
      <w:r w:rsidR="003A3B95" w:rsidRPr="0068466F">
        <w:rPr>
          <w:sz w:val="24"/>
          <w:szCs w:val="24"/>
          <w:shd w:val="clear" w:color="auto" w:fill="FFFFFF"/>
        </w:rPr>
        <w:lastRenderedPageBreak/>
        <w:t xml:space="preserve">separated from the male, but he had since been living in her back garden for a number of months, despite being asked to leave multiple times; this had only changed when he had moved to his car which is parked on the curb directly outside her house, and that whenever she left the house he had been trying to make contact with her. </w:t>
      </w:r>
    </w:p>
    <w:p w14:paraId="1C03BBEF" w14:textId="77777777" w:rsidR="00341E8E" w:rsidRPr="0068466F" w:rsidRDefault="00341E8E" w:rsidP="0FF883D4">
      <w:pPr>
        <w:ind w:right="237"/>
        <w:jc w:val="both"/>
        <w:rPr>
          <w:sz w:val="24"/>
          <w:szCs w:val="24"/>
          <w:shd w:val="clear" w:color="auto" w:fill="FFFFFF"/>
        </w:rPr>
      </w:pPr>
    </w:p>
    <w:p w14:paraId="57EC8DC4" w14:textId="384044FF" w:rsidR="0068466F" w:rsidRPr="0068466F" w:rsidRDefault="00341E8E" w:rsidP="0068466F">
      <w:pPr>
        <w:ind w:right="237"/>
        <w:jc w:val="both"/>
        <w:rPr>
          <w:sz w:val="24"/>
          <w:szCs w:val="24"/>
          <w:shd w:val="clear" w:color="auto" w:fill="FFFFFF"/>
        </w:rPr>
      </w:pPr>
      <w:r w:rsidRPr="0068466F">
        <w:rPr>
          <w:sz w:val="24"/>
          <w:szCs w:val="24"/>
          <w:shd w:val="clear" w:color="auto" w:fill="FFFFFF"/>
        </w:rPr>
        <w:t>At this stage, it was evident that it was a fairly complex situation that needed to be handled with care. After obtaining this account, I had progressed with the DASH risk assessment</w:t>
      </w:r>
      <w:r w:rsidR="006B78B3" w:rsidRPr="0068466F">
        <w:rPr>
          <w:sz w:val="24"/>
          <w:szCs w:val="24"/>
          <w:shd w:val="clear" w:color="auto" w:fill="FFFFFF"/>
        </w:rPr>
        <w:t xml:space="preserve"> (DASH Risk Assessment - DV, 2015). The DASH risk assessment is a key tool in being able to help victims </w:t>
      </w:r>
      <w:r w:rsidR="00F71ABA" w:rsidRPr="0068466F">
        <w:rPr>
          <w:sz w:val="24"/>
          <w:szCs w:val="24"/>
          <w:shd w:val="clear" w:color="auto" w:fill="FFFFFF"/>
        </w:rPr>
        <w:t xml:space="preserve">of </w:t>
      </w:r>
      <w:r w:rsidR="006B78B3" w:rsidRPr="0068466F">
        <w:rPr>
          <w:sz w:val="24"/>
          <w:szCs w:val="24"/>
          <w:shd w:val="clear" w:color="auto" w:fill="FFFFFF"/>
        </w:rPr>
        <w:t>domestic abuse; it enables police and other services to be able to establish the type and level of risk a person is at based on a question set. By establishing  what type of abuse victims are suffering, the police can signpost partner agencies who may be able to provide support.</w:t>
      </w:r>
      <w:r w:rsidR="00F71ABA" w:rsidRPr="0068466F">
        <w:rPr>
          <w:sz w:val="24"/>
          <w:szCs w:val="24"/>
          <w:shd w:val="clear" w:color="auto" w:fill="FFFFFF"/>
        </w:rPr>
        <w:t xml:space="preserve"> The level of risk is categorised in three levels: standard, </w:t>
      </w:r>
      <w:r w:rsidR="0068466F" w:rsidRPr="0068466F">
        <w:rPr>
          <w:sz w:val="24"/>
          <w:szCs w:val="24"/>
          <w:shd w:val="clear" w:color="auto" w:fill="FFFFFF"/>
        </w:rPr>
        <w:t>medium,</w:t>
      </w:r>
      <w:r w:rsidR="00F71ABA" w:rsidRPr="0068466F">
        <w:rPr>
          <w:sz w:val="24"/>
          <w:szCs w:val="24"/>
          <w:shd w:val="clear" w:color="auto" w:fill="FFFFFF"/>
        </w:rPr>
        <w:t xml:space="preserve"> and high, this will alter the level of support and safeguarding the victim requires and also the type of response the police will use to deal with the case. </w:t>
      </w:r>
      <w:r w:rsidR="0068466F" w:rsidRPr="0068466F">
        <w:rPr>
          <w:sz w:val="24"/>
          <w:szCs w:val="24"/>
          <w:shd w:val="clear" w:color="auto" w:fill="FFFFFF"/>
        </w:rPr>
        <w:t xml:space="preserve">In many situations it may be preferrable to complete a DASHRA and then proceed with a detailed account or statement, however I was mindful of the language barrier and allowed for the victim to freely recall the incidents without disruption. </w:t>
      </w:r>
      <w:r w:rsidR="00AC22BE">
        <w:rPr>
          <w:sz w:val="24"/>
          <w:szCs w:val="24"/>
          <w:shd w:val="clear" w:color="auto" w:fill="FFFFFF"/>
        </w:rPr>
        <w:t xml:space="preserve">I had asked the victim what the specific turning point was which led her to calling the police as many of the incidents were from many months ago, she had replied stating that because English was not her first language, she did not know how to communicate her problems to us. This was concerning to hear, and I ensured her that if she ever needed to contact </w:t>
      </w:r>
      <w:r w:rsidR="00C57B0C">
        <w:rPr>
          <w:sz w:val="24"/>
          <w:szCs w:val="24"/>
          <w:shd w:val="clear" w:color="auto" w:fill="FFFFFF"/>
        </w:rPr>
        <w:t>us,</w:t>
      </w:r>
      <w:r w:rsidR="00AC22BE">
        <w:rPr>
          <w:sz w:val="24"/>
          <w:szCs w:val="24"/>
          <w:shd w:val="clear" w:color="auto" w:fill="FFFFFF"/>
        </w:rPr>
        <w:t xml:space="preserve"> we would be able to provide an interpreter for her and that in emergency situations, she could shout for help and provide her address. The victim appeared far happier having spoken with officers and being able to voice her concerns, and assured me that if she needed to, she would call the police in future. </w:t>
      </w:r>
    </w:p>
    <w:p w14:paraId="4C835BAA" w14:textId="29077232" w:rsidR="0068466F" w:rsidRPr="0068466F" w:rsidRDefault="0068466F" w:rsidP="0FF883D4">
      <w:pPr>
        <w:ind w:right="237"/>
        <w:jc w:val="both"/>
        <w:rPr>
          <w:sz w:val="24"/>
          <w:szCs w:val="24"/>
          <w:shd w:val="clear" w:color="auto" w:fill="FFFFFF"/>
        </w:rPr>
      </w:pPr>
    </w:p>
    <w:p w14:paraId="6A4C31FA" w14:textId="2A9F9E32" w:rsidR="00C157BD" w:rsidRDefault="0068466F" w:rsidP="0FF883D4">
      <w:pPr>
        <w:ind w:right="237"/>
        <w:jc w:val="both"/>
        <w:rPr>
          <w:sz w:val="24"/>
          <w:szCs w:val="24"/>
          <w:shd w:val="clear" w:color="auto" w:fill="FFFFFF"/>
        </w:rPr>
      </w:pPr>
      <w:r w:rsidRPr="0068466F">
        <w:rPr>
          <w:sz w:val="24"/>
          <w:szCs w:val="24"/>
          <w:shd w:val="clear" w:color="auto" w:fill="FFFFFF"/>
        </w:rPr>
        <w:t xml:space="preserve">By reviewing the account and the answers of the DASH it was clear that </w:t>
      </w:r>
      <w:r w:rsidR="00F71ABA" w:rsidRPr="0068466F">
        <w:rPr>
          <w:sz w:val="24"/>
          <w:szCs w:val="24"/>
          <w:shd w:val="clear" w:color="auto" w:fill="FFFFFF"/>
        </w:rPr>
        <w:t>t</w:t>
      </w:r>
      <w:r w:rsidRPr="0068466F">
        <w:rPr>
          <w:sz w:val="24"/>
          <w:szCs w:val="24"/>
          <w:shd w:val="clear" w:color="auto" w:fill="FFFFFF"/>
        </w:rPr>
        <w:t xml:space="preserve">here </w:t>
      </w:r>
      <w:r w:rsidR="00F71ABA" w:rsidRPr="0068466F">
        <w:rPr>
          <w:sz w:val="24"/>
          <w:szCs w:val="24"/>
          <w:shd w:val="clear" w:color="auto" w:fill="FFFFFF"/>
        </w:rPr>
        <w:t>was considerable risk of harm to the victim due to the previous incidents and the fact that the male had been living directly outside the address despite the relationship finishing months prior.</w:t>
      </w:r>
      <w:r w:rsidR="00C157BD">
        <w:rPr>
          <w:sz w:val="24"/>
          <w:szCs w:val="24"/>
          <w:shd w:val="clear" w:color="auto" w:fill="FFFFFF"/>
        </w:rPr>
        <w:t xml:space="preserve"> I had provided safety planning advice to the victim, the guidance largely originates from Women’s aid </w:t>
      </w:r>
      <w:r w:rsidR="00C157BD" w:rsidRPr="00C157BD">
        <w:rPr>
          <w:sz w:val="24"/>
          <w:szCs w:val="24"/>
          <w:shd w:val="clear" w:color="auto" w:fill="FFFFFF"/>
        </w:rPr>
        <w:t>(Making a safety plan - Women’s Aid, n.d.)</w:t>
      </w:r>
      <w:r w:rsidR="00931AF3">
        <w:rPr>
          <w:sz w:val="24"/>
          <w:szCs w:val="24"/>
          <w:shd w:val="clear" w:color="auto" w:fill="FFFFFF"/>
        </w:rPr>
        <w:t xml:space="preserve"> which has been tailored with </w:t>
      </w:r>
      <w:r w:rsidR="00C157BD">
        <w:rPr>
          <w:sz w:val="24"/>
          <w:szCs w:val="24"/>
          <w:shd w:val="clear" w:color="auto" w:fill="FFFFFF"/>
        </w:rPr>
        <w:t>detail</w:t>
      </w:r>
      <w:r w:rsidR="00931AF3">
        <w:rPr>
          <w:sz w:val="24"/>
          <w:szCs w:val="24"/>
          <w:shd w:val="clear" w:color="auto" w:fill="FFFFFF"/>
        </w:rPr>
        <w:t xml:space="preserve">ed </w:t>
      </w:r>
      <w:r w:rsidR="00C157BD">
        <w:rPr>
          <w:sz w:val="24"/>
          <w:szCs w:val="24"/>
          <w:shd w:val="clear" w:color="auto" w:fill="FFFFFF"/>
        </w:rPr>
        <w:t xml:space="preserve">steps to take in order to limit risk of harm from </w:t>
      </w:r>
      <w:r w:rsidR="00931AF3">
        <w:rPr>
          <w:sz w:val="24"/>
          <w:szCs w:val="24"/>
          <w:shd w:val="clear" w:color="auto" w:fill="FFFFFF"/>
        </w:rPr>
        <w:t xml:space="preserve">her </w:t>
      </w:r>
      <w:r w:rsidR="00C157BD">
        <w:rPr>
          <w:sz w:val="24"/>
          <w:szCs w:val="24"/>
          <w:shd w:val="clear" w:color="auto" w:fill="FFFFFF"/>
        </w:rPr>
        <w:t>ex-partner</w:t>
      </w:r>
      <w:r w:rsidR="00931AF3">
        <w:rPr>
          <w:sz w:val="24"/>
          <w:szCs w:val="24"/>
          <w:shd w:val="clear" w:color="auto" w:fill="FFFFFF"/>
        </w:rPr>
        <w:t xml:space="preserve">. </w:t>
      </w:r>
    </w:p>
    <w:p w14:paraId="70779850" w14:textId="67ECF6D2" w:rsidR="00C157BD" w:rsidRDefault="00C157BD" w:rsidP="0FF883D4">
      <w:pPr>
        <w:ind w:right="237"/>
        <w:jc w:val="both"/>
        <w:rPr>
          <w:sz w:val="24"/>
          <w:szCs w:val="24"/>
          <w:shd w:val="clear" w:color="auto" w:fill="FFFFFF"/>
        </w:rPr>
      </w:pPr>
      <w:r>
        <w:rPr>
          <w:sz w:val="24"/>
          <w:szCs w:val="24"/>
          <w:shd w:val="clear" w:color="auto" w:fill="FFFFFF"/>
        </w:rPr>
        <w:t xml:space="preserve">The ex-partner at the time was thought to be in work, in order to further limit </w:t>
      </w:r>
      <w:r w:rsidR="00AC22BE">
        <w:rPr>
          <w:sz w:val="24"/>
          <w:szCs w:val="24"/>
          <w:shd w:val="clear" w:color="auto" w:fill="FFFFFF"/>
        </w:rPr>
        <w:t>risk,</w:t>
      </w:r>
      <w:r>
        <w:rPr>
          <w:sz w:val="24"/>
          <w:szCs w:val="24"/>
          <w:shd w:val="clear" w:color="auto" w:fill="FFFFFF"/>
        </w:rPr>
        <w:t xml:space="preserve"> I asked if she had any friends or family who she could stay with until he is located and her locks could be changed, unfortunately she did not, and she did not want to go to a hostel or refuge as not to scare her children. Whilst this provides a challenge in terms of increasing the risk to her family, it was her wishes and at this stage it was decided to immediately start arrest attempts for the male. </w:t>
      </w:r>
    </w:p>
    <w:p w14:paraId="060BCCB4" w14:textId="0F4AC7EC" w:rsidR="005134EA" w:rsidRDefault="00D44754" w:rsidP="0FF883D4">
      <w:pPr>
        <w:ind w:right="237"/>
        <w:jc w:val="both"/>
        <w:rPr>
          <w:sz w:val="24"/>
          <w:szCs w:val="24"/>
          <w:shd w:val="clear" w:color="auto" w:fill="FFFFFF"/>
        </w:rPr>
      </w:pPr>
      <w:r>
        <w:rPr>
          <w:sz w:val="24"/>
          <w:szCs w:val="24"/>
          <w:shd w:val="clear" w:color="auto" w:fill="FFFFFF"/>
        </w:rPr>
        <w:t>In addition to this I had added a ‘critical marker’ to the address of the vic</w:t>
      </w:r>
      <w:r w:rsidR="003955EF">
        <w:rPr>
          <w:sz w:val="24"/>
          <w:szCs w:val="24"/>
          <w:shd w:val="clear" w:color="auto" w:fill="FFFFFF"/>
        </w:rPr>
        <w:t xml:space="preserve">tim, many forces utilise markers or locations of interest to make officers and control room staff aware of any relevant information, this can range from previous criminal activity, vulnerable people or in this case that calls should be treated as a priority due to the risk posed by domestic related incidents </w:t>
      </w:r>
      <w:r w:rsidR="003955EF" w:rsidRPr="003955EF">
        <w:rPr>
          <w:sz w:val="24"/>
          <w:szCs w:val="24"/>
          <w:shd w:val="clear" w:color="auto" w:fill="FFFFFF"/>
        </w:rPr>
        <w:t xml:space="preserve">(LOI Policy, Surrey Police, 2021). </w:t>
      </w:r>
      <w:r w:rsidR="002C5589">
        <w:rPr>
          <w:sz w:val="24"/>
          <w:szCs w:val="24"/>
          <w:shd w:val="clear" w:color="auto" w:fill="FFFFFF"/>
        </w:rPr>
        <w:t>Critical markers</w:t>
      </w:r>
      <w:r w:rsidR="003955EF" w:rsidRPr="003955EF">
        <w:rPr>
          <w:sz w:val="24"/>
          <w:szCs w:val="24"/>
          <w:shd w:val="clear" w:color="auto" w:fill="FFFFFF"/>
        </w:rPr>
        <w:t xml:space="preserve"> can be an effective tool in safeguarding and ensuring that a prompt response is provided to any situation at the address as it may be related to domestic abuse</w:t>
      </w:r>
      <w:r w:rsidR="00AC22BE">
        <w:rPr>
          <w:sz w:val="24"/>
          <w:szCs w:val="24"/>
          <w:shd w:val="clear" w:color="auto" w:fill="FFFFFF"/>
        </w:rPr>
        <w:t>, this is especially useful in this instance as the victim does not speak English and so communication of a domestic incident may be met with challenges</w:t>
      </w:r>
      <w:r w:rsidR="003955EF" w:rsidRPr="003955EF">
        <w:rPr>
          <w:sz w:val="24"/>
          <w:szCs w:val="24"/>
          <w:shd w:val="clear" w:color="auto" w:fill="FFFFFF"/>
        </w:rPr>
        <w:t>.</w:t>
      </w:r>
      <w:r w:rsidR="003955EF">
        <w:rPr>
          <w:sz w:val="24"/>
          <w:szCs w:val="24"/>
          <w:shd w:val="clear" w:color="auto" w:fill="FFFFFF"/>
        </w:rPr>
        <w:t xml:space="preserve"> It is key </w:t>
      </w:r>
      <w:r w:rsidR="003955EF">
        <w:rPr>
          <w:sz w:val="24"/>
          <w:szCs w:val="24"/>
          <w:shd w:val="clear" w:color="auto" w:fill="FFFFFF"/>
        </w:rPr>
        <w:lastRenderedPageBreak/>
        <w:t xml:space="preserve">to note that this should not be a sole measure to addressing domestic incidents and should be utilised in accordance with other safeguarding practices. One such safeguarding measure is to consider a </w:t>
      </w:r>
      <w:r w:rsidR="00AC22BE">
        <w:rPr>
          <w:sz w:val="24"/>
          <w:szCs w:val="24"/>
          <w:shd w:val="clear" w:color="auto" w:fill="FFFFFF"/>
        </w:rPr>
        <w:t>multi-agency</w:t>
      </w:r>
      <w:r w:rsidR="003955EF">
        <w:rPr>
          <w:sz w:val="24"/>
          <w:szCs w:val="24"/>
          <w:shd w:val="clear" w:color="auto" w:fill="FFFFFF"/>
        </w:rPr>
        <w:t xml:space="preserve"> risk assessment conference referral or MARAC</w:t>
      </w:r>
      <w:r w:rsidR="005134EA">
        <w:rPr>
          <w:sz w:val="24"/>
          <w:szCs w:val="24"/>
          <w:shd w:val="clear" w:color="auto" w:fill="FFFFFF"/>
        </w:rPr>
        <w:t xml:space="preserve"> </w:t>
      </w:r>
      <w:r w:rsidR="005134EA" w:rsidRPr="005134EA">
        <w:rPr>
          <w:sz w:val="24"/>
          <w:szCs w:val="24"/>
          <w:shd w:val="clear" w:color="auto" w:fill="FFFFFF"/>
        </w:rPr>
        <w:t>(MARAC – Domestic Abuse, n.d.)</w:t>
      </w:r>
      <w:r w:rsidR="005134EA">
        <w:rPr>
          <w:sz w:val="24"/>
          <w:szCs w:val="24"/>
          <w:shd w:val="clear" w:color="auto" w:fill="FFFFFF"/>
        </w:rPr>
        <w:t>, MARACs are meetings whereby different representatives from the public sector and partner agencies meet to discuss those most at risk of serious harm and to then consider a plan in order to safeguard them. I had submitted a referral in this instance due to the visible high risk on the DASH</w:t>
      </w:r>
      <w:r w:rsidR="004467C3">
        <w:rPr>
          <w:sz w:val="24"/>
          <w:szCs w:val="24"/>
          <w:shd w:val="clear" w:color="auto" w:fill="FFFFFF"/>
        </w:rPr>
        <w:t>RA</w:t>
      </w:r>
      <w:r w:rsidR="005134EA">
        <w:rPr>
          <w:sz w:val="24"/>
          <w:szCs w:val="24"/>
          <w:shd w:val="clear" w:color="auto" w:fill="FFFFFF"/>
        </w:rPr>
        <w:t xml:space="preserve"> and </w:t>
      </w:r>
      <w:r w:rsidR="004467C3">
        <w:rPr>
          <w:sz w:val="24"/>
          <w:szCs w:val="24"/>
          <w:shd w:val="clear" w:color="auto" w:fill="FFFFFF"/>
        </w:rPr>
        <w:t>on the basis of</w:t>
      </w:r>
      <w:r w:rsidR="005134EA">
        <w:rPr>
          <w:sz w:val="24"/>
          <w:szCs w:val="24"/>
          <w:shd w:val="clear" w:color="auto" w:fill="FFFFFF"/>
        </w:rPr>
        <w:t xml:space="preserve"> professional judgement</w:t>
      </w:r>
      <w:r w:rsidR="004467C3">
        <w:rPr>
          <w:sz w:val="24"/>
          <w:szCs w:val="24"/>
          <w:shd w:val="clear" w:color="auto" w:fill="FFFFFF"/>
        </w:rPr>
        <w:t>;</w:t>
      </w:r>
      <w:r w:rsidR="005134EA">
        <w:rPr>
          <w:sz w:val="24"/>
          <w:szCs w:val="24"/>
          <w:shd w:val="clear" w:color="auto" w:fill="FFFFFF"/>
        </w:rPr>
        <w:t xml:space="preserve"> due to the nature of the incidents and that the male was still currently living outside the </w:t>
      </w:r>
      <w:r w:rsidR="00AC22BE">
        <w:rPr>
          <w:sz w:val="24"/>
          <w:szCs w:val="24"/>
          <w:shd w:val="clear" w:color="auto" w:fill="FFFFFF"/>
        </w:rPr>
        <w:t>victim’s</w:t>
      </w:r>
      <w:r w:rsidR="005134EA">
        <w:rPr>
          <w:sz w:val="24"/>
          <w:szCs w:val="24"/>
          <w:shd w:val="clear" w:color="auto" w:fill="FFFFFF"/>
        </w:rPr>
        <w:t xml:space="preserve"> house</w:t>
      </w:r>
      <w:r w:rsidR="004467C3">
        <w:rPr>
          <w:sz w:val="24"/>
          <w:szCs w:val="24"/>
          <w:shd w:val="clear" w:color="auto" w:fill="FFFFFF"/>
        </w:rPr>
        <w:t xml:space="preserve">, which puts her and her children at risk. </w:t>
      </w:r>
    </w:p>
    <w:p w14:paraId="13F1C70B" w14:textId="3D6DA4FF" w:rsidR="00F84AB2" w:rsidRDefault="00F84AB2" w:rsidP="0FF883D4">
      <w:pPr>
        <w:ind w:right="237"/>
        <w:jc w:val="both"/>
        <w:rPr>
          <w:sz w:val="24"/>
          <w:szCs w:val="24"/>
          <w:shd w:val="clear" w:color="auto" w:fill="FFFFFF"/>
        </w:rPr>
      </w:pPr>
    </w:p>
    <w:p w14:paraId="34F5CA24" w14:textId="34C46FF5" w:rsidR="004E04A6" w:rsidRDefault="00F84AB2" w:rsidP="0FF883D4">
      <w:pPr>
        <w:ind w:right="237"/>
        <w:jc w:val="both"/>
        <w:rPr>
          <w:sz w:val="24"/>
          <w:szCs w:val="24"/>
          <w:shd w:val="clear" w:color="auto" w:fill="FFFFFF"/>
        </w:rPr>
      </w:pPr>
      <w:r>
        <w:rPr>
          <w:sz w:val="24"/>
          <w:szCs w:val="24"/>
          <w:shd w:val="clear" w:color="auto" w:fill="FFFFFF"/>
        </w:rPr>
        <w:t>I then arranged for an approved interpreter to attend the police station so that a statement can be obtained from the victim. This process was fairly long, and it had to be split over two days because of the availability of interpreters. By using an interpreter whilst necessary, it meant a rapport could not be easily built, and I could visibly see that the victim was not relaxed as all of the information was relayed through a third party</w:t>
      </w:r>
      <w:r w:rsidR="00931AF3">
        <w:rPr>
          <w:sz w:val="24"/>
          <w:szCs w:val="24"/>
          <w:shd w:val="clear" w:color="auto" w:fill="FFFFFF"/>
        </w:rPr>
        <w:t xml:space="preserve">. Similar difficulties have </w:t>
      </w:r>
      <w:r>
        <w:rPr>
          <w:sz w:val="24"/>
          <w:szCs w:val="24"/>
          <w:shd w:val="clear" w:color="auto" w:fill="FFFFFF"/>
        </w:rPr>
        <w:t xml:space="preserve">been recognised </w:t>
      </w:r>
      <w:r w:rsidR="00931AF3">
        <w:rPr>
          <w:sz w:val="24"/>
          <w:szCs w:val="24"/>
          <w:shd w:val="clear" w:color="auto" w:fill="FFFFFF"/>
        </w:rPr>
        <w:t xml:space="preserve">in a recent study by the Bell Foundation and Victim support (2021). Guidance has been provided on how the system can be improved with factors such as improving access to interpreters, better engagement with diverse cultures and encouraging multicultural services to cater to the needs of the victims. </w:t>
      </w:r>
    </w:p>
    <w:p w14:paraId="32AC1594" w14:textId="0EC4A9F5" w:rsidR="00F84AB2" w:rsidRDefault="00F84AB2" w:rsidP="0FF883D4">
      <w:pPr>
        <w:ind w:right="237"/>
        <w:jc w:val="both"/>
        <w:rPr>
          <w:sz w:val="24"/>
          <w:szCs w:val="24"/>
          <w:shd w:val="clear" w:color="auto" w:fill="FFFFFF"/>
        </w:rPr>
      </w:pPr>
    </w:p>
    <w:p w14:paraId="49E72853" w14:textId="4812B735" w:rsidR="00D55B37" w:rsidRDefault="004E04A6" w:rsidP="0FF883D4">
      <w:pPr>
        <w:ind w:right="237"/>
        <w:jc w:val="both"/>
        <w:rPr>
          <w:color w:val="000000" w:themeColor="text1"/>
          <w:sz w:val="24"/>
          <w:szCs w:val="24"/>
          <w:shd w:val="clear" w:color="auto" w:fill="FFFFFF"/>
        </w:rPr>
      </w:pPr>
      <w:r w:rsidRPr="00D23C91">
        <w:rPr>
          <w:color w:val="000000" w:themeColor="text1"/>
          <w:sz w:val="24"/>
          <w:szCs w:val="24"/>
          <w:shd w:val="clear" w:color="auto" w:fill="FFFFFF"/>
        </w:rPr>
        <w:t xml:space="preserve">The male in question was located the following day and arrested for common assault, stalking and threats to kill. At this stage I was made aware by the victim that he had sent her text messages at the time, before or after many of the domestic incidents, I had decided that in order to secure this evidence I would seize the </w:t>
      </w:r>
      <w:r w:rsidR="00D23C91" w:rsidRPr="00D23C91">
        <w:rPr>
          <w:color w:val="000000" w:themeColor="text1"/>
          <w:sz w:val="24"/>
          <w:szCs w:val="24"/>
          <w:shd w:val="clear" w:color="auto" w:fill="FFFFFF"/>
        </w:rPr>
        <w:t>male’s</w:t>
      </w:r>
      <w:r w:rsidRPr="00D23C91">
        <w:rPr>
          <w:color w:val="000000" w:themeColor="text1"/>
          <w:sz w:val="24"/>
          <w:szCs w:val="24"/>
          <w:shd w:val="clear" w:color="auto" w:fill="FFFFFF"/>
        </w:rPr>
        <w:t xml:space="preserve"> phone in order for it to be digitally examined and then later being translated into English from Slovakian</w:t>
      </w:r>
      <w:r w:rsidR="00D23C91">
        <w:rPr>
          <w:color w:val="000000" w:themeColor="text1"/>
          <w:sz w:val="24"/>
          <w:szCs w:val="24"/>
          <w:shd w:val="clear" w:color="auto" w:fill="FFFFFF"/>
        </w:rPr>
        <w:t>.</w:t>
      </w:r>
      <w:r w:rsidR="00C50467">
        <w:rPr>
          <w:color w:val="000000" w:themeColor="text1"/>
          <w:sz w:val="24"/>
          <w:szCs w:val="24"/>
          <w:shd w:val="clear" w:color="auto" w:fill="FFFFFF"/>
        </w:rPr>
        <w:t xml:space="preserve"> I had not encountered</w:t>
      </w:r>
      <w:r w:rsidR="00931AF3">
        <w:rPr>
          <w:color w:val="000000" w:themeColor="text1"/>
          <w:sz w:val="24"/>
          <w:szCs w:val="24"/>
          <w:shd w:val="clear" w:color="auto" w:fill="FFFFFF"/>
        </w:rPr>
        <w:t xml:space="preserve"> this task</w:t>
      </w:r>
      <w:r w:rsidR="00C50467">
        <w:rPr>
          <w:color w:val="000000" w:themeColor="text1"/>
          <w:sz w:val="24"/>
          <w:szCs w:val="24"/>
          <w:shd w:val="clear" w:color="auto" w:fill="FFFFFF"/>
        </w:rPr>
        <w:t xml:space="preserve"> before and so I had to seek advice from other officers who were able to help; whilst this took slightly longer to organise than anticipated it is a skill I can carry forward into other cases, already having a familiarisation with it.</w:t>
      </w:r>
    </w:p>
    <w:p w14:paraId="7E548973" w14:textId="77777777" w:rsidR="00C50467" w:rsidRPr="00D23C91" w:rsidRDefault="00C50467" w:rsidP="0FF883D4">
      <w:pPr>
        <w:ind w:right="237"/>
        <w:jc w:val="both"/>
        <w:rPr>
          <w:color w:val="000000" w:themeColor="text1"/>
          <w:sz w:val="24"/>
          <w:szCs w:val="24"/>
          <w:shd w:val="clear" w:color="auto" w:fill="FFFFFF"/>
        </w:rPr>
      </w:pPr>
    </w:p>
    <w:p w14:paraId="781416F5" w14:textId="6892FB0D" w:rsidR="004E04A6" w:rsidRPr="00D23C91" w:rsidRDefault="00D55B37" w:rsidP="0FF883D4">
      <w:pPr>
        <w:ind w:right="237"/>
        <w:jc w:val="both"/>
        <w:rPr>
          <w:color w:val="000000" w:themeColor="text1"/>
          <w:sz w:val="24"/>
          <w:szCs w:val="24"/>
          <w:shd w:val="clear" w:color="auto" w:fill="FFFFFF"/>
        </w:rPr>
      </w:pPr>
      <w:r w:rsidRPr="00D23C91">
        <w:rPr>
          <w:color w:val="000000" w:themeColor="text1"/>
          <w:sz w:val="24"/>
          <w:szCs w:val="24"/>
          <w:shd w:val="clear" w:color="auto" w:fill="FFFFFF"/>
        </w:rPr>
        <w:t xml:space="preserve">It was evident that at this stage there were </w:t>
      </w:r>
      <w:r w:rsidR="00F71D2B" w:rsidRPr="00D23C91">
        <w:rPr>
          <w:color w:val="000000" w:themeColor="text1"/>
          <w:sz w:val="24"/>
          <w:szCs w:val="24"/>
          <w:shd w:val="clear" w:color="auto" w:fill="FFFFFF"/>
        </w:rPr>
        <w:t xml:space="preserve">many </w:t>
      </w:r>
      <w:r w:rsidRPr="00D23C91">
        <w:rPr>
          <w:color w:val="000000" w:themeColor="text1"/>
          <w:sz w:val="24"/>
          <w:szCs w:val="24"/>
          <w:shd w:val="clear" w:color="auto" w:fill="FFFFFF"/>
        </w:rPr>
        <w:t xml:space="preserve">enquiries that were outstanding and due to resources available at the time I was the only officer working on the </w:t>
      </w:r>
      <w:r w:rsidR="00D23C91" w:rsidRPr="00D23C91">
        <w:rPr>
          <w:color w:val="000000" w:themeColor="text1"/>
          <w:sz w:val="24"/>
          <w:szCs w:val="24"/>
          <w:shd w:val="clear" w:color="auto" w:fill="FFFFFF"/>
        </w:rPr>
        <w:t>case</w:t>
      </w:r>
      <w:r w:rsidRPr="00D23C91">
        <w:rPr>
          <w:color w:val="000000" w:themeColor="text1"/>
          <w:sz w:val="24"/>
          <w:szCs w:val="24"/>
          <w:shd w:val="clear" w:color="auto" w:fill="FFFFFF"/>
        </w:rPr>
        <w:t xml:space="preserve"> </w:t>
      </w:r>
      <w:r w:rsidR="00931AF3">
        <w:rPr>
          <w:color w:val="000000" w:themeColor="text1"/>
          <w:sz w:val="24"/>
          <w:szCs w:val="24"/>
          <w:shd w:val="clear" w:color="auto" w:fill="FFFFFF"/>
        </w:rPr>
        <w:t>F</w:t>
      </w:r>
      <w:r w:rsidRPr="00D23C91">
        <w:rPr>
          <w:color w:val="000000" w:themeColor="text1"/>
          <w:sz w:val="24"/>
          <w:szCs w:val="24"/>
          <w:shd w:val="clear" w:color="auto" w:fill="FFFFFF"/>
        </w:rPr>
        <w:t xml:space="preserve">ollowing the </w:t>
      </w:r>
      <w:r w:rsidR="00931AF3" w:rsidRPr="00D23C91">
        <w:rPr>
          <w:color w:val="000000" w:themeColor="text1"/>
          <w:sz w:val="24"/>
          <w:szCs w:val="24"/>
          <w:shd w:val="clear" w:color="auto" w:fill="FFFFFF"/>
        </w:rPr>
        <w:t>male’s</w:t>
      </w:r>
      <w:r w:rsidRPr="00D23C91">
        <w:rPr>
          <w:color w:val="000000" w:themeColor="text1"/>
          <w:sz w:val="24"/>
          <w:szCs w:val="24"/>
          <w:shd w:val="clear" w:color="auto" w:fill="FFFFFF"/>
        </w:rPr>
        <w:t xml:space="preserve"> </w:t>
      </w:r>
      <w:r w:rsidR="00D906BC" w:rsidRPr="00D23C91">
        <w:rPr>
          <w:color w:val="000000" w:themeColor="text1"/>
          <w:sz w:val="24"/>
          <w:szCs w:val="24"/>
          <w:shd w:val="clear" w:color="auto" w:fill="FFFFFF"/>
        </w:rPr>
        <w:t>interview,</w:t>
      </w:r>
      <w:r w:rsidRPr="00D23C91">
        <w:rPr>
          <w:color w:val="000000" w:themeColor="text1"/>
          <w:sz w:val="24"/>
          <w:szCs w:val="24"/>
          <w:shd w:val="clear" w:color="auto" w:fill="FFFFFF"/>
        </w:rPr>
        <w:t xml:space="preserve"> he was ‘bailed for pending further </w:t>
      </w:r>
      <w:r w:rsidR="00C57B0C" w:rsidRPr="00D23C91">
        <w:rPr>
          <w:color w:val="000000" w:themeColor="text1"/>
          <w:sz w:val="24"/>
          <w:szCs w:val="24"/>
          <w:shd w:val="clear" w:color="auto" w:fill="FFFFFF"/>
        </w:rPr>
        <w:t>enquiries</w:t>
      </w:r>
      <w:r w:rsidRPr="00D23C91">
        <w:rPr>
          <w:color w:val="000000" w:themeColor="text1"/>
          <w:sz w:val="24"/>
          <w:szCs w:val="24"/>
          <w:shd w:val="clear" w:color="auto" w:fill="FFFFFF"/>
        </w:rPr>
        <w:t>. As the males bail was authorised I was able to provide a set of conditions that were relevant to safeguard and protect the victim</w:t>
      </w:r>
      <w:r w:rsidR="00D906BC">
        <w:rPr>
          <w:color w:val="000000" w:themeColor="text1"/>
          <w:sz w:val="24"/>
          <w:szCs w:val="24"/>
          <w:shd w:val="clear" w:color="auto" w:fill="FFFFFF"/>
        </w:rPr>
        <w:t xml:space="preserve"> </w:t>
      </w:r>
      <w:r w:rsidR="00D906BC" w:rsidRPr="00931AF3">
        <w:rPr>
          <w:sz w:val="24"/>
          <w:szCs w:val="24"/>
          <w:shd w:val="clear" w:color="auto" w:fill="FFFFFF"/>
        </w:rPr>
        <w:t>(Domestic Abuse | The Crown Prosecution Service, 2022)</w:t>
      </w:r>
      <w:r w:rsidR="00C22590" w:rsidRPr="00D23C91">
        <w:rPr>
          <w:color w:val="000000" w:themeColor="text1"/>
          <w:sz w:val="24"/>
          <w:szCs w:val="24"/>
          <w:shd w:val="clear" w:color="auto" w:fill="FFFFFF"/>
        </w:rPr>
        <w:t xml:space="preserve"> There were many different factors to consider around arresting the male, on the one hand it was imperative to obtain as much evidence as possible, but on the other </w:t>
      </w:r>
      <w:r w:rsidR="00F71D2B" w:rsidRPr="00D23C91">
        <w:rPr>
          <w:color w:val="000000" w:themeColor="text1"/>
          <w:sz w:val="24"/>
          <w:szCs w:val="24"/>
          <w:shd w:val="clear" w:color="auto" w:fill="FFFFFF"/>
        </w:rPr>
        <w:t xml:space="preserve">the priority should always be to safeguard the victim; this was somewhat of a challenge during this </w:t>
      </w:r>
      <w:r w:rsidR="00D23C91" w:rsidRPr="00D23C91">
        <w:rPr>
          <w:color w:val="000000" w:themeColor="text1"/>
          <w:sz w:val="24"/>
          <w:szCs w:val="24"/>
          <w:shd w:val="clear" w:color="auto" w:fill="FFFFFF"/>
        </w:rPr>
        <w:t>case,</w:t>
      </w:r>
      <w:r w:rsidR="00F71D2B" w:rsidRPr="00D23C91">
        <w:rPr>
          <w:color w:val="000000" w:themeColor="text1"/>
          <w:sz w:val="24"/>
          <w:szCs w:val="24"/>
          <w:shd w:val="clear" w:color="auto" w:fill="FFFFFF"/>
        </w:rPr>
        <w:t xml:space="preserve"> but I believe that this was the best possible option at this stage. </w:t>
      </w:r>
    </w:p>
    <w:p w14:paraId="740519A7" w14:textId="69B61BB4" w:rsidR="004E04A6" w:rsidRPr="00C57B0C" w:rsidRDefault="00C33118" w:rsidP="0FF883D4">
      <w:pPr>
        <w:ind w:right="237"/>
        <w:jc w:val="both"/>
        <w:rPr>
          <w:color w:val="FF0000"/>
          <w:sz w:val="24"/>
          <w:szCs w:val="24"/>
          <w:shd w:val="clear" w:color="auto" w:fill="FFFFFF"/>
        </w:rPr>
      </w:pPr>
      <w:r>
        <w:rPr>
          <w:color w:val="FF0000"/>
          <w:sz w:val="24"/>
          <w:szCs w:val="24"/>
          <w:shd w:val="clear" w:color="auto" w:fill="FFFFFF"/>
        </w:rPr>
        <w:br/>
      </w:r>
      <w:r w:rsidR="004467C3">
        <w:rPr>
          <w:sz w:val="24"/>
          <w:szCs w:val="24"/>
          <w:shd w:val="clear" w:color="auto" w:fill="FFFFFF"/>
        </w:rPr>
        <w:t>It is key for police and partner agencies to put in place support mechanisms and show a willingness to respond to domestic incidents as in cases the victim may later withdraw support and may even continue a relationship with their abuser.</w:t>
      </w:r>
    </w:p>
    <w:p w14:paraId="742D9D47" w14:textId="274376D4" w:rsidR="00C50467" w:rsidRPr="007316B7" w:rsidRDefault="004467C3" w:rsidP="0FF883D4">
      <w:pPr>
        <w:ind w:right="237"/>
        <w:jc w:val="both"/>
        <w:rPr>
          <w:sz w:val="24"/>
          <w:szCs w:val="24"/>
          <w:shd w:val="clear" w:color="auto" w:fill="FFFFFF"/>
        </w:rPr>
      </w:pPr>
      <w:r>
        <w:rPr>
          <w:sz w:val="24"/>
          <w:szCs w:val="24"/>
          <w:shd w:val="clear" w:color="auto" w:fill="FFFFFF"/>
        </w:rPr>
        <w:t xml:space="preserve">There are many reasons a victim may want to withdraw their support of police action and partner support, a key consideration for officers </w:t>
      </w:r>
      <w:r w:rsidR="00AC22BE">
        <w:rPr>
          <w:sz w:val="24"/>
          <w:szCs w:val="24"/>
          <w:shd w:val="clear" w:color="auto" w:fill="FFFFFF"/>
        </w:rPr>
        <w:t>is</w:t>
      </w:r>
      <w:r>
        <w:rPr>
          <w:sz w:val="24"/>
          <w:szCs w:val="24"/>
          <w:shd w:val="clear" w:color="auto" w:fill="FFFFFF"/>
        </w:rPr>
        <w:t xml:space="preserve"> ‘Trauma Bonding’ </w:t>
      </w:r>
      <w:r w:rsidRPr="004467C3">
        <w:rPr>
          <w:sz w:val="24"/>
          <w:szCs w:val="24"/>
          <w:shd w:val="clear" w:color="auto" w:fill="FFFFFF"/>
        </w:rPr>
        <w:t>(Jacobson, 2018)</w:t>
      </w:r>
      <w:r w:rsidR="00AC22BE">
        <w:rPr>
          <w:sz w:val="24"/>
          <w:szCs w:val="24"/>
          <w:shd w:val="clear" w:color="auto" w:fill="FFFFFF"/>
        </w:rPr>
        <w:t xml:space="preserve">. Trauma bonding is described as when a person becomes attached emotionally to </w:t>
      </w:r>
      <w:r w:rsidR="004E04A6">
        <w:rPr>
          <w:sz w:val="24"/>
          <w:szCs w:val="24"/>
          <w:shd w:val="clear" w:color="auto" w:fill="FFFFFF"/>
        </w:rPr>
        <w:t>a friend or family member who is considered an abuser</w:t>
      </w:r>
      <w:r w:rsidR="00C22590">
        <w:rPr>
          <w:sz w:val="24"/>
          <w:szCs w:val="24"/>
          <w:shd w:val="clear" w:color="auto" w:fill="FFFFFF"/>
        </w:rPr>
        <w:t xml:space="preserve">. Within this </w:t>
      </w:r>
      <w:r w:rsidR="00C22590">
        <w:rPr>
          <w:sz w:val="24"/>
          <w:szCs w:val="24"/>
          <w:shd w:val="clear" w:color="auto" w:fill="FFFFFF"/>
        </w:rPr>
        <w:lastRenderedPageBreak/>
        <w:t xml:space="preserve">instance the victim had shown her support for police </w:t>
      </w:r>
      <w:r w:rsidR="00C50467">
        <w:rPr>
          <w:sz w:val="24"/>
          <w:szCs w:val="24"/>
          <w:shd w:val="clear" w:color="auto" w:fill="FFFFFF"/>
        </w:rPr>
        <w:t>action,</w:t>
      </w:r>
      <w:r w:rsidR="00C22590">
        <w:rPr>
          <w:sz w:val="24"/>
          <w:szCs w:val="24"/>
          <w:shd w:val="clear" w:color="auto" w:fill="FFFFFF"/>
        </w:rPr>
        <w:t xml:space="preserve"> but I was mindful that if contact is not maintained she may be left feeling </w:t>
      </w:r>
      <w:r w:rsidR="00D23C91">
        <w:rPr>
          <w:sz w:val="24"/>
          <w:szCs w:val="24"/>
          <w:shd w:val="clear" w:color="auto" w:fill="FFFFFF"/>
        </w:rPr>
        <w:t xml:space="preserve">unsupported. When a victim withdraws </w:t>
      </w:r>
      <w:r w:rsidR="00D906BC">
        <w:rPr>
          <w:sz w:val="24"/>
          <w:szCs w:val="24"/>
          <w:shd w:val="clear" w:color="auto" w:fill="FFFFFF"/>
        </w:rPr>
        <w:t>support,</w:t>
      </w:r>
      <w:r w:rsidR="00D23C91">
        <w:rPr>
          <w:sz w:val="24"/>
          <w:szCs w:val="24"/>
          <w:shd w:val="clear" w:color="auto" w:fill="FFFFFF"/>
        </w:rPr>
        <w:t xml:space="preserve"> it can often be a challenge for criminal investigations; this is recognised by the Crown Prosecution Service and in some cases will proceed with a ‘victimless’ or evidence led prosecution</w:t>
      </w:r>
      <w:r w:rsidR="00D906BC">
        <w:rPr>
          <w:sz w:val="24"/>
          <w:szCs w:val="24"/>
          <w:shd w:val="clear" w:color="auto" w:fill="FFFFFF"/>
        </w:rPr>
        <w:t>. Evidence led prosecutions will aim to proceed with a prosecution of offenders without the engagement of the victim</w:t>
      </w:r>
      <w:r w:rsidR="00C50467">
        <w:rPr>
          <w:sz w:val="24"/>
          <w:szCs w:val="24"/>
          <w:shd w:val="clear" w:color="auto" w:fill="FFFFFF"/>
        </w:rPr>
        <w:t xml:space="preserve"> (HMICFRS,2020)</w:t>
      </w:r>
      <w:r w:rsidR="00D906BC">
        <w:rPr>
          <w:sz w:val="24"/>
          <w:szCs w:val="24"/>
          <w:shd w:val="clear" w:color="auto" w:fill="FFFFFF"/>
        </w:rPr>
        <w:t xml:space="preserve">. This can be viewed as an effective measure to bring about justice for victims; </w:t>
      </w:r>
      <w:r w:rsidR="00C50467">
        <w:rPr>
          <w:sz w:val="24"/>
          <w:szCs w:val="24"/>
          <w:shd w:val="clear" w:color="auto" w:fill="FFFFFF"/>
        </w:rPr>
        <w:t>however,</w:t>
      </w:r>
      <w:r w:rsidR="00D906BC">
        <w:rPr>
          <w:sz w:val="24"/>
          <w:szCs w:val="24"/>
          <w:shd w:val="clear" w:color="auto" w:fill="FFFFFF"/>
        </w:rPr>
        <w:t xml:space="preserve"> police and prosecutors must consider</w:t>
      </w:r>
      <w:r w:rsidR="00235188">
        <w:rPr>
          <w:sz w:val="24"/>
          <w:szCs w:val="24"/>
          <w:shd w:val="clear" w:color="auto" w:fill="FFFFFF"/>
        </w:rPr>
        <w:t xml:space="preserve"> on a case-by-case basis</w:t>
      </w:r>
      <w:r w:rsidR="00D906BC">
        <w:rPr>
          <w:sz w:val="24"/>
          <w:szCs w:val="24"/>
          <w:shd w:val="clear" w:color="auto" w:fill="FFFFFF"/>
        </w:rPr>
        <w:t xml:space="preserve"> the wants and needs of the victim and the potential impact a trial may have on their life</w:t>
      </w:r>
      <w:r w:rsidR="00C50467">
        <w:rPr>
          <w:sz w:val="24"/>
          <w:szCs w:val="24"/>
          <w:shd w:val="clear" w:color="auto" w:fill="FFFFFF"/>
        </w:rPr>
        <w:t>.</w:t>
      </w:r>
    </w:p>
    <w:p w14:paraId="7CC003DD" w14:textId="6D612B85" w:rsidR="00C50467" w:rsidRPr="007316B7" w:rsidRDefault="00C50467" w:rsidP="0FF883D4">
      <w:pPr>
        <w:ind w:right="237"/>
        <w:jc w:val="both"/>
        <w:rPr>
          <w:color w:val="000000" w:themeColor="text1"/>
          <w:sz w:val="22"/>
          <w:szCs w:val="22"/>
          <w:shd w:val="clear" w:color="auto" w:fill="FFFFFF"/>
        </w:rPr>
      </w:pPr>
    </w:p>
    <w:p w14:paraId="2AF8542C" w14:textId="7ACCF4A3" w:rsidR="00183CFA" w:rsidRPr="00235188" w:rsidRDefault="00235188" w:rsidP="0FF883D4">
      <w:pPr>
        <w:ind w:right="237"/>
        <w:jc w:val="both"/>
        <w:rPr>
          <w:color w:val="000000" w:themeColor="text1"/>
          <w:sz w:val="24"/>
          <w:szCs w:val="24"/>
          <w:shd w:val="clear" w:color="auto" w:fill="FFFFFF"/>
        </w:rPr>
      </w:pPr>
      <w:r w:rsidRPr="00235188">
        <w:rPr>
          <w:color w:val="000000" w:themeColor="text1"/>
          <w:sz w:val="24"/>
          <w:szCs w:val="24"/>
          <w:shd w:val="clear" w:color="auto" w:fill="FFFFFF"/>
        </w:rPr>
        <w:t>Overall,</w:t>
      </w:r>
      <w:r w:rsidR="00C50467" w:rsidRPr="00235188">
        <w:rPr>
          <w:color w:val="000000" w:themeColor="text1"/>
          <w:sz w:val="24"/>
          <w:szCs w:val="24"/>
          <w:shd w:val="clear" w:color="auto" w:fill="FFFFFF"/>
        </w:rPr>
        <w:t xml:space="preserve"> it can be said that Domestic abuse cases present many challenges due to the very nature of them, however police, the CPS and </w:t>
      </w:r>
      <w:r w:rsidR="007316B7" w:rsidRPr="00235188">
        <w:rPr>
          <w:color w:val="000000" w:themeColor="text1"/>
          <w:sz w:val="24"/>
          <w:szCs w:val="24"/>
          <w:shd w:val="clear" w:color="auto" w:fill="FFFFFF"/>
        </w:rPr>
        <w:t>partner agencies</w:t>
      </w:r>
      <w:r w:rsidR="00C50467" w:rsidRPr="00235188">
        <w:rPr>
          <w:color w:val="000000" w:themeColor="text1"/>
          <w:sz w:val="24"/>
          <w:szCs w:val="24"/>
          <w:shd w:val="clear" w:color="auto" w:fill="FFFFFF"/>
        </w:rPr>
        <w:t xml:space="preserve"> have developed a range of measures and practices to help support investigations and most importantly provide protection to the victim. I felt as though I had dealt with this investigation in a logical manner, utilising the time and resources I had my disposal to good </w:t>
      </w:r>
      <w:r w:rsidR="007316B7" w:rsidRPr="00235188">
        <w:rPr>
          <w:color w:val="000000" w:themeColor="text1"/>
          <w:sz w:val="24"/>
          <w:szCs w:val="24"/>
          <w:shd w:val="clear" w:color="auto" w:fill="FFFFFF"/>
        </w:rPr>
        <w:t>effect. This incident proved to be a learning experience to me as</w:t>
      </w:r>
      <w:r w:rsidR="00C50467" w:rsidRPr="00235188">
        <w:rPr>
          <w:color w:val="000000" w:themeColor="text1"/>
          <w:sz w:val="24"/>
          <w:szCs w:val="24"/>
          <w:shd w:val="clear" w:color="auto" w:fill="FFFFFF"/>
        </w:rPr>
        <w:t xml:space="preserve"> </w:t>
      </w:r>
      <w:r w:rsidR="007316B7" w:rsidRPr="00235188">
        <w:rPr>
          <w:color w:val="000000" w:themeColor="text1"/>
          <w:sz w:val="24"/>
          <w:szCs w:val="24"/>
          <w:shd w:val="clear" w:color="auto" w:fill="FFFFFF"/>
        </w:rPr>
        <w:t>t</w:t>
      </w:r>
      <w:r w:rsidR="00C50467" w:rsidRPr="00235188">
        <w:rPr>
          <w:color w:val="000000" w:themeColor="text1"/>
          <w:sz w:val="24"/>
          <w:szCs w:val="24"/>
          <w:shd w:val="clear" w:color="auto" w:fill="FFFFFF"/>
        </w:rPr>
        <w:t>here are aspects</w:t>
      </w:r>
      <w:r w:rsidR="007316B7" w:rsidRPr="00235188">
        <w:rPr>
          <w:color w:val="000000" w:themeColor="text1"/>
          <w:sz w:val="24"/>
          <w:szCs w:val="24"/>
          <w:shd w:val="clear" w:color="auto" w:fill="FFFFFF"/>
        </w:rPr>
        <w:t xml:space="preserve"> that I was unfamiliar with </w:t>
      </w:r>
      <w:r w:rsidR="00C50467" w:rsidRPr="00235188">
        <w:rPr>
          <w:color w:val="000000" w:themeColor="text1"/>
          <w:sz w:val="24"/>
          <w:szCs w:val="24"/>
          <w:shd w:val="clear" w:color="auto" w:fill="FFFFFF"/>
        </w:rPr>
        <w:t xml:space="preserve">but by asking more experienced officers and utilising pre-existing guides I was able to </w:t>
      </w:r>
      <w:r w:rsidR="007316B7" w:rsidRPr="00235188">
        <w:rPr>
          <w:color w:val="000000" w:themeColor="text1"/>
          <w:sz w:val="24"/>
          <w:szCs w:val="24"/>
          <w:shd w:val="clear" w:color="auto" w:fill="FFFFFF"/>
        </w:rPr>
        <w:t xml:space="preserve">competently complete relevant procedures, </w:t>
      </w:r>
      <w:r w:rsidRPr="00235188">
        <w:rPr>
          <w:color w:val="000000" w:themeColor="text1"/>
          <w:sz w:val="24"/>
          <w:szCs w:val="24"/>
          <w:shd w:val="clear" w:color="auto" w:fill="FFFFFF"/>
        </w:rPr>
        <w:t xml:space="preserve">which </w:t>
      </w:r>
      <w:r w:rsidR="007316B7" w:rsidRPr="00235188">
        <w:rPr>
          <w:color w:val="000000" w:themeColor="text1"/>
          <w:sz w:val="24"/>
          <w:szCs w:val="24"/>
          <w:shd w:val="clear" w:color="auto" w:fill="FFFFFF"/>
        </w:rPr>
        <w:t xml:space="preserve">I </w:t>
      </w:r>
      <w:r w:rsidRPr="00235188">
        <w:rPr>
          <w:color w:val="000000" w:themeColor="text1"/>
          <w:sz w:val="24"/>
          <w:szCs w:val="24"/>
          <w:shd w:val="clear" w:color="auto" w:fill="FFFFFF"/>
        </w:rPr>
        <w:t xml:space="preserve">will </w:t>
      </w:r>
      <w:r w:rsidR="007316B7" w:rsidRPr="00235188">
        <w:rPr>
          <w:color w:val="000000" w:themeColor="text1"/>
          <w:sz w:val="24"/>
          <w:szCs w:val="24"/>
          <w:shd w:val="clear" w:color="auto" w:fill="FFFFFF"/>
        </w:rPr>
        <w:t>utilise in future cas</w:t>
      </w:r>
      <w:r w:rsidR="00893313">
        <w:rPr>
          <w:color w:val="000000" w:themeColor="text1"/>
          <w:sz w:val="24"/>
          <w:szCs w:val="24"/>
          <w:shd w:val="clear" w:color="auto" w:fill="FFFFFF"/>
        </w:rPr>
        <w:t xml:space="preserve">es which will improve the service I am able to provide to victims and witnesses. </w:t>
      </w:r>
      <w:r w:rsidR="007316B7" w:rsidRPr="00235188">
        <w:rPr>
          <w:color w:val="000000" w:themeColor="text1"/>
          <w:sz w:val="24"/>
          <w:szCs w:val="24"/>
          <w:shd w:val="clear" w:color="auto" w:fill="FFFFFF"/>
        </w:rPr>
        <w:t xml:space="preserve"> </w:t>
      </w:r>
    </w:p>
    <w:p w14:paraId="571898D1" w14:textId="77777777" w:rsidR="002C18BD" w:rsidRDefault="002C18BD" w:rsidP="0FF883D4">
      <w:pPr>
        <w:ind w:right="237"/>
        <w:jc w:val="both"/>
        <w:rPr>
          <w:color w:val="000000" w:themeColor="text1"/>
          <w:sz w:val="24"/>
          <w:szCs w:val="24"/>
        </w:rPr>
      </w:pPr>
    </w:p>
    <w:p w14:paraId="00BED0F7" w14:textId="4E533484" w:rsidR="00025650" w:rsidRDefault="00440361" w:rsidP="0FF883D4">
      <w:pPr>
        <w:ind w:right="237"/>
        <w:jc w:val="both"/>
        <w:rPr>
          <w:color w:val="000000" w:themeColor="text1"/>
          <w:sz w:val="24"/>
          <w:szCs w:val="24"/>
        </w:rPr>
      </w:pPr>
      <w:r>
        <w:rPr>
          <w:color w:val="000000" w:themeColor="text1"/>
          <w:sz w:val="24"/>
          <w:szCs w:val="24"/>
        </w:rPr>
        <w:t>Wordcount: 2</w:t>
      </w:r>
      <w:r w:rsidR="00893313">
        <w:rPr>
          <w:color w:val="000000" w:themeColor="text1"/>
          <w:sz w:val="24"/>
          <w:szCs w:val="24"/>
        </w:rPr>
        <w:t>131</w:t>
      </w: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5654B0A8" w:rsidR="5CE196A1" w:rsidRDefault="5CE196A1" w:rsidP="5CE196A1">
      <w:pPr>
        <w:ind w:right="237"/>
        <w:jc w:val="both"/>
        <w:rPr>
          <w:rFonts w:eastAsia="Arial"/>
          <w:color w:val="000000" w:themeColor="text1"/>
          <w:sz w:val="24"/>
          <w:szCs w:val="24"/>
        </w:rPr>
      </w:pPr>
      <w:bookmarkStart w:id="0" w:name="_Int_iqtpDieQ"/>
      <w:r w:rsidRPr="5CE196A1">
        <w:rPr>
          <w:rFonts w:eastAsia="Arial"/>
          <w:color w:val="000000" w:themeColor="text1"/>
          <w:sz w:val="24"/>
          <w:szCs w:val="24"/>
        </w:rPr>
        <w:t>In regard to</w:t>
      </w:r>
      <w:bookmarkEnd w:id="0"/>
      <w:r w:rsidRPr="5CE196A1">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5CE196A1">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72E2DF97" w:rsidR="0FF883D4" w:rsidRDefault="5CE196A1" w:rsidP="5CE196A1">
            <w:pPr>
              <w:spacing w:after="160" w:line="259" w:lineRule="auto"/>
              <w:rPr>
                <w:rFonts w:eastAsia="Arial"/>
                <w:color w:val="000000" w:themeColor="text1"/>
                <w:sz w:val="24"/>
                <w:szCs w:val="24"/>
              </w:rPr>
            </w:pPr>
            <w:r w:rsidRPr="5CE196A1">
              <w:rPr>
                <w:rFonts w:eastAsia="Arial"/>
                <w:color w:val="000000" w:themeColor="text1"/>
                <w:sz w:val="24"/>
                <w:szCs w:val="24"/>
              </w:rPr>
              <w:t>Reference how effective information and intelligence was used within your operation, and how you used specialist intelligence 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4207DFA" w:rsidR="0FF883D4" w:rsidRDefault="5CE196A1" w:rsidP="5CE196A1">
      <w:r w:rsidRPr="5CE196A1">
        <w:rPr>
          <w:rFonts w:eastAsia="Arial"/>
          <w:b/>
          <w:bCs/>
          <w:color w:val="000000" w:themeColor="text1"/>
          <w:sz w:val="24"/>
          <w:szCs w:val="24"/>
        </w:rPr>
        <w:t xml:space="preserve">Signed: </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58CD1802" w:rsidR="0FF883D4" w:rsidRDefault="0FF883D4" w:rsidP="5CE196A1">
      <w:pPr>
        <w:ind w:left="2880" w:right="225" w:firstLine="720"/>
        <w:rPr>
          <w:b/>
          <w:bCs/>
          <w:sz w:val="24"/>
          <w:szCs w:val="24"/>
          <w:lang w:eastAsia="zh-TW"/>
        </w:rPr>
        <w:sectPr w:rsidR="0FF883D4"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3D93FB38"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0D1573ED" w14:textId="77777777" w:rsidR="00440361" w:rsidRDefault="00440361" w:rsidP="00440361">
      <w:pPr>
        <w:overflowPunct/>
        <w:autoSpaceDE/>
        <w:autoSpaceDN/>
        <w:adjustRightInd/>
        <w:textAlignment w:val="auto"/>
        <w:rPr>
          <w:b/>
          <w:bCs/>
          <w:sz w:val="24"/>
          <w:szCs w:val="24"/>
        </w:rPr>
      </w:pPr>
    </w:p>
    <w:p w14:paraId="43BF85D4" w14:textId="77777777" w:rsidR="00440361" w:rsidRDefault="00440361" w:rsidP="00440361">
      <w:pPr>
        <w:pStyle w:val="paragraph"/>
        <w:spacing w:before="0" w:beforeAutospacing="0" w:after="0" w:afterAutospacing="0"/>
        <w:ind w:right="225"/>
        <w:rPr>
          <w:rStyle w:val="normaltextrun"/>
          <w:rFonts w:ascii="Arial" w:hAnsi="Arial" w:cs="Arial"/>
          <w:b/>
          <w:bCs/>
          <w:color w:val="000000" w:themeColor="text1"/>
        </w:rPr>
      </w:pPr>
    </w:p>
    <w:p w14:paraId="3B3EDF73" w14:textId="77651DE0" w:rsidR="00440361" w:rsidRDefault="00440361" w:rsidP="00440361">
      <w:pPr>
        <w:pStyle w:val="NormalWeb"/>
        <w:shd w:val="clear" w:color="auto" w:fill="FFFFFF"/>
        <w:spacing w:before="0" w:beforeAutospacing="0" w:after="0" w:afterAutospacing="0" w:line="360" w:lineRule="atLeast"/>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2015. </w:t>
      </w:r>
      <w:r>
        <w:rPr>
          <w:rFonts w:ascii="Open Sans" w:hAnsi="Open Sans" w:cs="Open Sans"/>
          <w:i/>
          <w:iCs/>
          <w:color w:val="000000"/>
          <w:sz w:val="20"/>
          <w:szCs w:val="20"/>
          <w:shd w:val="clear" w:color="auto" w:fill="FFFFFF"/>
        </w:rPr>
        <w:t>Increasingly everyone's business: A progress report on the police response to domestic abuse</w:t>
      </w:r>
      <w:r>
        <w:rPr>
          <w:rFonts w:ascii="Open Sans" w:hAnsi="Open Sans" w:cs="Open Sans"/>
          <w:color w:val="000000"/>
          <w:sz w:val="20"/>
          <w:szCs w:val="20"/>
          <w:shd w:val="clear" w:color="auto" w:fill="FFFFFF"/>
        </w:rPr>
        <w:t>. [</w:t>
      </w:r>
      <w:proofErr w:type="spellStart"/>
      <w:r>
        <w:rPr>
          <w:rFonts w:ascii="Open Sans" w:hAnsi="Open Sans" w:cs="Open Sans"/>
          <w:color w:val="000000"/>
          <w:sz w:val="20"/>
          <w:szCs w:val="20"/>
          <w:shd w:val="clear" w:color="auto" w:fill="FFFFFF"/>
        </w:rPr>
        <w:t>ebook</w:t>
      </w:r>
      <w:proofErr w:type="spellEnd"/>
      <w:r>
        <w:rPr>
          <w:rFonts w:ascii="Open Sans" w:hAnsi="Open Sans" w:cs="Open Sans"/>
          <w:color w:val="000000"/>
          <w:sz w:val="20"/>
          <w:szCs w:val="20"/>
          <w:shd w:val="clear" w:color="auto" w:fill="FFFFFF"/>
        </w:rPr>
        <w:t>] HMIC, p.18. Available at: &lt;https://www.justiceinspectorates.gov.uk/hmicfrs/publications/increasingly-everyones-business-a-progress-report-on-the-police-response-to-domestic-abuse/&gt; [Accessed 10 August 2022].</w:t>
      </w:r>
    </w:p>
    <w:p w14:paraId="7D38110F" w14:textId="77777777" w:rsidR="00440361" w:rsidRDefault="00440361" w:rsidP="00440361">
      <w:pPr>
        <w:pStyle w:val="NormalWeb"/>
        <w:shd w:val="clear" w:color="auto" w:fill="FFFFFF"/>
        <w:spacing w:before="0" w:beforeAutospacing="0" w:after="0" w:afterAutospacing="0" w:line="360" w:lineRule="atLeast"/>
        <w:rPr>
          <w:rFonts w:ascii="Open Sans" w:hAnsi="Open Sans" w:cs="Open Sans"/>
          <w:color w:val="000000"/>
          <w:sz w:val="20"/>
          <w:szCs w:val="20"/>
          <w:shd w:val="clear" w:color="auto" w:fill="FFFFFF"/>
        </w:rPr>
      </w:pPr>
    </w:p>
    <w:p w14:paraId="760F1192" w14:textId="6AF361DC" w:rsidR="00440361" w:rsidRDefault="00440361" w:rsidP="00440361">
      <w:pPr>
        <w:pStyle w:val="NormalWeb"/>
        <w:shd w:val="clear" w:color="auto" w:fill="FFFFFF"/>
        <w:spacing w:before="0" w:beforeAutospacing="0" w:after="0" w:afterAutospacing="0" w:line="360" w:lineRule="atLeast"/>
        <w:ind w:hanging="120"/>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2022. </w:t>
      </w:r>
      <w:proofErr w:type="spellStart"/>
      <w:r>
        <w:rPr>
          <w:rFonts w:ascii="Open Sans" w:hAnsi="Open Sans" w:cs="Open Sans"/>
          <w:i/>
          <w:iCs/>
          <w:color w:val="000000"/>
          <w:sz w:val="20"/>
          <w:szCs w:val="20"/>
          <w:shd w:val="clear" w:color="auto" w:fill="FFFFFF"/>
        </w:rPr>
        <w:t>COP|Restorative</w:t>
      </w:r>
      <w:proofErr w:type="spellEnd"/>
      <w:r>
        <w:rPr>
          <w:rFonts w:ascii="Open Sans" w:hAnsi="Open Sans" w:cs="Open Sans"/>
          <w:i/>
          <w:iCs/>
          <w:color w:val="000000"/>
          <w:sz w:val="20"/>
          <w:szCs w:val="20"/>
          <w:shd w:val="clear" w:color="auto" w:fill="FFFFFF"/>
        </w:rPr>
        <w:t xml:space="preserve"> Justice</w:t>
      </w:r>
      <w:r>
        <w:rPr>
          <w:rFonts w:ascii="Open Sans" w:hAnsi="Open Sans" w:cs="Open Sans"/>
          <w:color w:val="000000"/>
          <w:sz w:val="20"/>
          <w:szCs w:val="20"/>
          <w:shd w:val="clear" w:color="auto" w:fill="FFFFFF"/>
        </w:rPr>
        <w:t>. [online] Available at: &lt;https://www.college.police.uk/guidance/restorative-justice/evidence-briefing&gt; [Accessed 10 August 2022].</w:t>
      </w:r>
    </w:p>
    <w:p w14:paraId="15FE270A" w14:textId="77777777" w:rsidR="00440361" w:rsidRDefault="00440361" w:rsidP="00440361">
      <w:pPr>
        <w:pStyle w:val="NormalWeb"/>
        <w:shd w:val="clear" w:color="auto" w:fill="FFFFFF"/>
        <w:spacing w:before="0" w:beforeAutospacing="0" w:after="0" w:afterAutospacing="0" w:line="360" w:lineRule="atLeast"/>
        <w:ind w:hanging="120"/>
        <w:rPr>
          <w:rFonts w:ascii="Open Sans" w:hAnsi="Open Sans" w:cs="Open Sans"/>
          <w:color w:val="000000"/>
          <w:sz w:val="20"/>
          <w:szCs w:val="20"/>
          <w:shd w:val="clear" w:color="auto" w:fill="FFFFFF"/>
        </w:rPr>
      </w:pPr>
    </w:p>
    <w:p w14:paraId="3B22033A" w14:textId="522C76AF" w:rsidR="00440361" w:rsidRDefault="00440361" w:rsidP="00440361">
      <w:pPr>
        <w:pStyle w:val="NormalWeb"/>
        <w:shd w:val="clear" w:color="auto" w:fill="FFFFFF"/>
        <w:spacing w:before="0" w:beforeAutospacing="0" w:after="0" w:afterAutospacing="0" w:line="360" w:lineRule="atLeast"/>
        <w:ind w:hanging="120"/>
        <w:rPr>
          <w:rStyle w:val="selectable"/>
          <w:rFonts w:ascii="Open Sans" w:hAnsi="Open Sans" w:cs="Open Sans"/>
          <w:color w:val="000000"/>
          <w:sz w:val="20"/>
          <w:szCs w:val="20"/>
          <w:shd w:val="clear" w:color="auto" w:fill="FFFFFF"/>
        </w:rPr>
      </w:pPr>
      <w:r>
        <w:rPr>
          <w:rStyle w:val="Strong"/>
          <w:rFonts w:ascii="Open Sans" w:hAnsi="Open Sans" w:cs="Open Sans"/>
          <w:color w:val="666666"/>
          <w:sz w:val="20"/>
          <w:szCs w:val="20"/>
          <w:shd w:val="clear" w:color="auto" w:fill="FFFFFF"/>
        </w:rPr>
        <w:t> </w:t>
      </w:r>
      <w:r>
        <w:rPr>
          <w:rStyle w:val="selectable"/>
          <w:rFonts w:ascii="Open Sans" w:hAnsi="Open Sans" w:cs="Open Sans"/>
          <w:color w:val="000000"/>
          <w:sz w:val="20"/>
          <w:szCs w:val="20"/>
          <w:shd w:val="clear" w:color="auto" w:fill="FFFFFF"/>
        </w:rPr>
        <w:t>CDC. 2021. </w:t>
      </w:r>
      <w:r>
        <w:rPr>
          <w:rStyle w:val="selectable"/>
          <w:rFonts w:ascii="Open Sans" w:hAnsi="Open Sans" w:cs="Open Sans"/>
          <w:i/>
          <w:iCs/>
          <w:color w:val="000000"/>
          <w:sz w:val="20"/>
          <w:szCs w:val="20"/>
          <w:shd w:val="clear" w:color="auto" w:fill="FFFFFF"/>
        </w:rPr>
        <w:t>Adverse Childhood experiences</w:t>
      </w:r>
      <w:r>
        <w:rPr>
          <w:rStyle w:val="selectable"/>
          <w:rFonts w:ascii="Open Sans" w:hAnsi="Open Sans" w:cs="Open Sans"/>
          <w:color w:val="000000"/>
          <w:sz w:val="20"/>
          <w:szCs w:val="20"/>
          <w:shd w:val="clear" w:color="auto" w:fill="FFFFFF"/>
        </w:rPr>
        <w:t>. [online] Available at: &lt;https://www.cdc.gov/violenceprevention/aces/fastfact.html&gt; [Accessed 9 August 2022].</w:t>
      </w:r>
    </w:p>
    <w:p w14:paraId="0ED1FF6E" w14:textId="77777777" w:rsidR="00440361" w:rsidRDefault="00440361" w:rsidP="00440361">
      <w:pPr>
        <w:pStyle w:val="NormalWeb"/>
        <w:shd w:val="clear" w:color="auto" w:fill="FFFFFF"/>
        <w:spacing w:before="0" w:beforeAutospacing="0" w:after="0" w:afterAutospacing="0" w:line="360" w:lineRule="atLeast"/>
        <w:ind w:hanging="120"/>
        <w:rPr>
          <w:rStyle w:val="selectable"/>
          <w:rFonts w:ascii="Open Sans" w:hAnsi="Open Sans" w:cs="Open Sans"/>
          <w:color w:val="000000"/>
          <w:sz w:val="20"/>
          <w:szCs w:val="20"/>
          <w:shd w:val="clear" w:color="auto" w:fill="FFFFFF"/>
        </w:rPr>
      </w:pPr>
    </w:p>
    <w:p w14:paraId="22E2A535" w14:textId="2940C8FF" w:rsidR="00440361" w:rsidRDefault="00440361" w:rsidP="00440361">
      <w:pPr>
        <w:pStyle w:val="NormalWeb"/>
        <w:shd w:val="clear" w:color="auto" w:fill="FFFFFF"/>
        <w:spacing w:before="0" w:beforeAutospacing="0" w:after="0" w:afterAutospacing="0" w:line="360" w:lineRule="atLeast"/>
        <w:ind w:hanging="120"/>
        <w:rPr>
          <w:rStyle w:val="selectable"/>
          <w:rFonts w:ascii="Open Sans" w:hAnsi="Open Sans" w:cs="Open Sans"/>
          <w:color w:val="000000"/>
          <w:sz w:val="20"/>
          <w:szCs w:val="20"/>
          <w:shd w:val="clear" w:color="auto" w:fill="FFFFFF"/>
        </w:rPr>
      </w:pPr>
      <w:r>
        <w:rPr>
          <w:rStyle w:val="Strong"/>
          <w:rFonts w:ascii="Open Sans" w:hAnsi="Open Sans" w:cs="Open Sans"/>
          <w:color w:val="666666"/>
          <w:sz w:val="20"/>
          <w:szCs w:val="20"/>
          <w:shd w:val="clear" w:color="auto" w:fill="FFFFFF"/>
        </w:rPr>
        <w:t> </w:t>
      </w:r>
      <w:r>
        <w:rPr>
          <w:rStyle w:val="selectable"/>
          <w:rFonts w:ascii="Open Sans" w:hAnsi="Open Sans" w:cs="Open Sans"/>
          <w:color w:val="000000"/>
          <w:sz w:val="20"/>
          <w:szCs w:val="20"/>
          <w:shd w:val="clear" w:color="auto" w:fill="FFFFFF"/>
        </w:rPr>
        <w:t>Centre for disease control and prevention. 2021. </w:t>
      </w:r>
      <w:r>
        <w:rPr>
          <w:rStyle w:val="selectable"/>
          <w:rFonts w:ascii="Open Sans" w:hAnsi="Open Sans" w:cs="Open Sans"/>
          <w:i/>
          <w:iCs/>
          <w:color w:val="000000"/>
          <w:sz w:val="20"/>
          <w:szCs w:val="20"/>
          <w:shd w:val="clear" w:color="auto" w:fill="FFFFFF"/>
        </w:rPr>
        <w:t>CDC|ACE's Fast facts</w:t>
      </w:r>
      <w:r>
        <w:rPr>
          <w:rStyle w:val="selectable"/>
          <w:rFonts w:ascii="Open Sans" w:hAnsi="Open Sans" w:cs="Open Sans"/>
          <w:color w:val="000000"/>
          <w:sz w:val="20"/>
          <w:szCs w:val="20"/>
          <w:shd w:val="clear" w:color="auto" w:fill="FFFFFF"/>
        </w:rPr>
        <w:t>. [online] Available at: &lt;https://www.cdc.gov/violenceprevention/aces/fastfact.html&gt; [Accessed 9 August 2022].</w:t>
      </w:r>
    </w:p>
    <w:p w14:paraId="356BB4A8" w14:textId="77777777" w:rsidR="00440361" w:rsidRDefault="00440361" w:rsidP="00440361">
      <w:pPr>
        <w:pStyle w:val="NormalWeb"/>
        <w:shd w:val="clear" w:color="auto" w:fill="FFFFFF"/>
        <w:spacing w:before="0" w:beforeAutospacing="0" w:after="0" w:afterAutospacing="0" w:line="360" w:lineRule="atLeast"/>
        <w:ind w:hanging="120"/>
        <w:rPr>
          <w:rStyle w:val="selectable"/>
          <w:rFonts w:ascii="Open Sans" w:hAnsi="Open Sans" w:cs="Open Sans"/>
          <w:color w:val="000000"/>
          <w:sz w:val="20"/>
          <w:szCs w:val="20"/>
          <w:shd w:val="clear" w:color="auto" w:fill="FFFFFF"/>
        </w:rPr>
      </w:pPr>
    </w:p>
    <w:p w14:paraId="6BE8B3A0" w14:textId="7FFE5896" w:rsidR="00440361" w:rsidRDefault="00440361" w:rsidP="00440361">
      <w:pPr>
        <w:pStyle w:val="NormalWeb"/>
        <w:shd w:val="clear" w:color="auto" w:fill="FFFFFF"/>
        <w:spacing w:before="0" w:beforeAutospacing="0" w:after="0" w:afterAutospacing="0" w:line="360" w:lineRule="atLeast"/>
        <w:ind w:hanging="120"/>
        <w:rPr>
          <w:rStyle w:val="selectable"/>
          <w:rFonts w:ascii="Open Sans" w:hAnsi="Open Sans" w:cs="Open Sans"/>
          <w:color w:val="000000"/>
          <w:sz w:val="20"/>
          <w:szCs w:val="20"/>
        </w:rPr>
      </w:pPr>
      <w:r>
        <w:rPr>
          <w:rStyle w:val="selectable"/>
          <w:rFonts w:ascii="Open Sans" w:hAnsi="Open Sans" w:cs="Open Sans"/>
          <w:color w:val="000000"/>
          <w:sz w:val="20"/>
          <w:szCs w:val="20"/>
        </w:rPr>
        <w:t>College of Policing. 2013. </w:t>
      </w:r>
      <w:r>
        <w:rPr>
          <w:rStyle w:val="selectable"/>
          <w:rFonts w:ascii="Open Sans" w:hAnsi="Open Sans" w:cs="Open Sans"/>
          <w:i/>
          <w:iCs/>
          <w:color w:val="000000"/>
          <w:sz w:val="20"/>
          <w:szCs w:val="20"/>
        </w:rPr>
        <w:t>Evaluation and review | College of Policing</w:t>
      </w:r>
      <w:r>
        <w:rPr>
          <w:rStyle w:val="selectable"/>
          <w:rFonts w:ascii="Open Sans" w:hAnsi="Open Sans" w:cs="Open Sans"/>
          <w:color w:val="000000"/>
          <w:sz w:val="20"/>
          <w:szCs w:val="20"/>
        </w:rPr>
        <w:t>. [online] Available at: &lt;https://www.college.police.uk/app/intelligence-management/analysis/evaluation-and-review#evidence-based-policing&gt; [Accessed 9 August 2022].</w:t>
      </w:r>
    </w:p>
    <w:p w14:paraId="5B995E3D" w14:textId="77777777" w:rsidR="00440361" w:rsidRDefault="00440361" w:rsidP="00440361">
      <w:pPr>
        <w:pStyle w:val="NormalWeb"/>
        <w:shd w:val="clear" w:color="auto" w:fill="FFFFFF"/>
        <w:spacing w:before="0" w:beforeAutospacing="0" w:after="0" w:afterAutospacing="0" w:line="360" w:lineRule="atLeast"/>
        <w:ind w:hanging="120"/>
        <w:rPr>
          <w:rStyle w:val="selectable"/>
          <w:rFonts w:ascii="Open Sans" w:hAnsi="Open Sans" w:cs="Open Sans"/>
          <w:color w:val="000000"/>
          <w:sz w:val="20"/>
          <w:szCs w:val="20"/>
        </w:rPr>
      </w:pPr>
    </w:p>
    <w:p w14:paraId="593FE501" w14:textId="25C12BCB" w:rsidR="00440361" w:rsidRDefault="00440361" w:rsidP="00440361">
      <w:pPr>
        <w:pStyle w:val="NormalWeb"/>
        <w:shd w:val="clear" w:color="auto" w:fill="FFFFFF"/>
        <w:spacing w:before="0" w:beforeAutospacing="0" w:after="0" w:afterAutospacing="0" w:line="360" w:lineRule="atLeast"/>
        <w:ind w:hanging="120"/>
        <w:rPr>
          <w:rStyle w:val="selectable"/>
          <w:rFonts w:ascii="Open Sans" w:hAnsi="Open Sans" w:cs="Open Sans"/>
          <w:color w:val="000000"/>
          <w:sz w:val="20"/>
          <w:szCs w:val="20"/>
        </w:rPr>
      </w:pPr>
      <w:r>
        <w:rPr>
          <w:rStyle w:val="selectable"/>
          <w:rFonts w:ascii="Open Sans" w:hAnsi="Open Sans" w:cs="Open Sans"/>
          <w:color w:val="000000"/>
          <w:sz w:val="20"/>
          <w:szCs w:val="20"/>
        </w:rPr>
        <w:t>College of Policing. 2021. </w:t>
      </w:r>
      <w:r>
        <w:rPr>
          <w:rStyle w:val="selectable"/>
          <w:rFonts w:ascii="Open Sans" w:hAnsi="Open Sans" w:cs="Open Sans"/>
          <w:i/>
          <w:iCs/>
          <w:color w:val="000000"/>
          <w:sz w:val="20"/>
          <w:szCs w:val="20"/>
        </w:rPr>
        <w:t>Introduction to vulnerability-related risk | College of Policing</w:t>
      </w:r>
      <w:r>
        <w:rPr>
          <w:rStyle w:val="selectable"/>
          <w:rFonts w:ascii="Open Sans" w:hAnsi="Open Sans" w:cs="Open Sans"/>
          <w:color w:val="000000"/>
          <w:sz w:val="20"/>
          <w:szCs w:val="20"/>
        </w:rPr>
        <w:t>. [online] Available at: &lt;https://www.college.police.uk/guidance/vulnerability-related-risks/introduction-vulnerability-related-risk&gt; [Accessed 9 August 2022].</w:t>
      </w:r>
    </w:p>
    <w:p w14:paraId="7EB9D838" w14:textId="77777777" w:rsidR="00440361" w:rsidRDefault="00440361" w:rsidP="00440361">
      <w:pPr>
        <w:pStyle w:val="NormalWeb"/>
        <w:shd w:val="clear" w:color="auto" w:fill="FFFFFF"/>
        <w:spacing w:before="0" w:beforeAutospacing="0" w:after="0" w:afterAutospacing="0" w:line="360" w:lineRule="atLeast"/>
        <w:ind w:hanging="120"/>
        <w:rPr>
          <w:rFonts w:ascii="Open Sans" w:hAnsi="Open Sans" w:cs="Open Sans"/>
          <w:color w:val="666666"/>
          <w:sz w:val="20"/>
          <w:szCs w:val="20"/>
        </w:rPr>
      </w:pPr>
    </w:p>
    <w:p w14:paraId="03413627" w14:textId="3AA8D581" w:rsidR="00440361" w:rsidRDefault="00440361" w:rsidP="00440361">
      <w:pPr>
        <w:pStyle w:val="NormalWeb"/>
        <w:shd w:val="clear" w:color="auto" w:fill="FFFFFF"/>
        <w:spacing w:before="0" w:beforeAutospacing="0" w:after="0" w:afterAutospacing="0" w:line="360" w:lineRule="atLeast"/>
        <w:ind w:hanging="120"/>
        <w:rPr>
          <w:rStyle w:val="selectable"/>
          <w:rFonts w:ascii="Open Sans" w:hAnsi="Open Sans" w:cs="Open Sans"/>
          <w:color w:val="000000"/>
          <w:sz w:val="20"/>
          <w:szCs w:val="20"/>
        </w:rPr>
      </w:pPr>
      <w:r>
        <w:rPr>
          <w:rStyle w:val="selectable"/>
          <w:rFonts w:ascii="Open Sans" w:hAnsi="Open Sans" w:cs="Open Sans"/>
          <w:color w:val="000000"/>
          <w:sz w:val="20"/>
          <w:szCs w:val="20"/>
        </w:rPr>
        <w:t>College of Policing. 2021. </w:t>
      </w:r>
      <w:r>
        <w:rPr>
          <w:rStyle w:val="selectable"/>
          <w:rFonts w:ascii="Open Sans" w:hAnsi="Open Sans" w:cs="Open Sans"/>
          <w:i/>
          <w:iCs/>
          <w:color w:val="000000"/>
          <w:sz w:val="20"/>
          <w:szCs w:val="20"/>
        </w:rPr>
        <w:t>What stops people offending? | College of Policing</w:t>
      </w:r>
      <w:r>
        <w:rPr>
          <w:rStyle w:val="selectable"/>
          <w:rFonts w:ascii="Open Sans" w:hAnsi="Open Sans" w:cs="Open Sans"/>
          <w:color w:val="000000"/>
          <w:sz w:val="20"/>
          <w:szCs w:val="20"/>
        </w:rPr>
        <w:t>. [online] Available at: &lt;https://www.college.police.uk/research/what-works-policing-reduce-crime/what-stops-people-offending&gt; [Accessed 10 August 2022].</w:t>
      </w:r>
    </w:p>
    <w:p w14:paraId="7A1384C2" w14:textId="77777777" w:rsidR="00440361" w:rsidRDefault="00440361" w:rsidP="00440361">
      <w:pPr>
        <w:pStyle w:val="NormalWeb"/>
        <w:shd w:val="clear" w:color="auto" w:fill="FFFFFF"/>
        <w:spacing w:before="0" w:beforeAutospacing="0" w:after="0" w:afterAutospacing="0" w:line="360" w:lineRule="atLeast"/>
        <w:ind w:hanging="120"/>
        <w:rPr>
          <w:rStyle w:val="selectable"/>
          <w:rFonts w:ascii="Open Sans" w:hAnsi="Open Sans" w:cs="Open Sans"/>
          <w:color w:val="000000"/>
          <w:sz w:val="20"/>
          <w:szCs w:val="20"/>
        </w:rPr>
      </w:pPr>
    </w:p>
    <w:p w14:paraId="77C72106" w14:textId="77777777" w:rsidR="00440361" w:rsidRDefault="00440361" w:rsidP="00440361">
      <w:pPr>
        <w:pStyle w:val="NormalWeb"/>
        <w:shd w:val="clear" w:color="auto" w:fill="FFFFFF"/>
        <w:spacing w:before="0" w:beforeAutospacing="0" w:after="0" w:afterAutospacing="0" w:line="360" w:lineRule="atLeast"/>
        <w:ind w:hanging="120"/>
        <w:rPr>
          <w:rFonts w:ascii="Open Sans" w:hAnsi="Open Sans" w:cs="Open Sans"/>
          <w:color w:val="666666"/>
          <w:sz w:val="20"/>
          <w:szCs w:val="20"/>
        </w:rPr>
      </w:pPr>
      <w:r>
        <w:rPr>
          <w:rFonts w:ascii="Open Sans" w:hAnsi="Open Sans" w:cs="Open Sans"/>
          <w:color w:val="000000"/>
          <w:sz w:val="20"/>
          <w:szCs w:val="20"/>
          <w:shd w:val="clear" w:color="auto" w:fill="FFFFFF"/>
        </w:rPr>
        <w:t>Corrections.govt.nz. 2015. </w:t>
      </w:r>
      <w:r>
        <w:rPr>
          <w:rFonts w:ascii="Open Sans" w:hAnsi="Open Sans" w:cs="Open Sans"/>
          <w:i/>
          <w:iCs/>
          <w:color w:val="000000"/>
          <w:sz w:val="20"/>
          <w:szCs w:val="20"/>
          <w:shd w:val="clear" w:color="auto" w:fill="FFFFFF"/>
        </w:rPr>
        <w:t>Reducing re-offending</w:t>
      </w:r>
      <w:r>
        <w:rPr>
          <w:rFonts w:ascii="Open Sans" w:hAnsi="Open Sans" w:cs="Open Sans"/>
          <w:color w:val="000000"/>
          <w:sz w:val="20"/>
          <w:szCs w:val="20"/>
          <w:shd w:val="clear" w:color="auto" w:fill="FFFFFF"/>
        </w:rPr>
        <w:t>. [online] Available at: &lt;https://www.corrections.govt.nz/resources/strategic_reports/corrections_strategic_plans/creating_lasting_change_2011_-_2016_YR3/reducing_re-offending&gt; [Accessed 10 August 2022].</w:t>
      </w:r>
    </w:p>
    <w:p w14:paraId="2D4ADF7D" w14:textId="59D910F1" w:rsidR="00440361" w:rsidRDefault="00440361" w:rsidP="00440361">
      <w:pPr>
        <w:pStyle w:val="NormalWeb"/>
        <w:shd w:val="clear" w:color="auto" w:fill="FFFFFF"/>
        <w:spacing w:before="0" w:beforeAutospacing="0" w:after="0" w:afterAutospacing="0" w:line="360" w:lineRule="atLeast"/>
        <w:ind w:hanging="120"/>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lastRenderedPageBreak/>
        <w:t>Cps.gov.uk. 2021. </w:t>
      </w:r>
      <w:r>
        <w:rPr>
          <w:rFonts w:ascii="Open Sans" w:hAnsi="Open Sans" w:cs="Open Sans"/>
          <w:i/>
          <w:iCs/>
          <w:color w:val="000000"/>
          <w:sz w:val="20"/>
          <w:szCs w:val="20"/>
          <w:shd w:val="clear" w:color="auto" w:fill="FFFFFF"/>
        </w:rPr>
        <w:t>Special Measures | The Crown Prosecution Service</w:t>
      </w:r>
      <w:r>
        <w:rPr>
          <w:rFonts w:ascii="Open Sans" w:hAnsi="Open Sans" w:cs="Open Sans"/>
          <w:color w:val="000000"/>
          <w:sz w:val="20"/>
          <w:szCs w:val="20"/>
          <w:shd w:val="clear" w:color="auto" w:fill="FFFFFF"/>
        </w:rPr>
        <w:t>. [online] Available at: &lt;https://www.cps.gov.uk/legal-guidance/special-measures&gt; [Accessed 9 August 2022].</w:t>
      </w:r>
    </w:p>
    <w:p w14:paraId="776BE129" w14:textId="77777777" w:rsidR="00440361" w:rsidRDefault="00440361" w:rsidP="00440361">
      <w:pPr>
        <w:pStyle w:val="NormalWeb"/>
        <w:shd w:val="clear" w:color="auto" w:fill="FFFFFF"/>
        <w:spacing w:before="0" w:beforeAutospacing="0" w:after="0" w:afterAutospacing="0" w:line="360" w:lineRule="atLeast"/>
        <w:ind w:hanging="120"/>
        <w:rPr>
          <w:rFonts w:ascii="Open Sans" w:hAnsi="Open Sans" w:cs="Open Sans"/>
          <w:color w:val="000000"/>
          <w:sz w:val="20"/>
          <w:szCs w:val="20"/>
          <w:shd w:val="clear" w:color="auto" w:fill="FFFFFF"/>
        </w:rPr>
      </w:pPr>
    </w:p>
    <w:p w14:paraId="2C6C9601" w14:textId="00A9EC84" w:rsidR="00440361" w:rsidRDefault="00440361" w:rsidP="00440361">
      <w:pPr>
        <w:pStyle w:val="NormalWeb"/>
        <w:shd w:val="clear" w:color="auto" w:fill="FFFFFF"/>
        <w:spacing w:before="0" w:beforeAutospacing="0" w:after="0" w:afterAutospacing="0" w:line="360" w:lineRule="atLeast"/>
        <w:ind w:hanging="120"/>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Critchfield, E., </w:t>
      </w:r>
      <w:proofErr w:type="spellStart"/>
      <w:r>
        <w:rPr>
          <w:rFonts w:ascii="Open Sans" w:hAnsi="Open Sans" w:cs="Open Sans"/>
          <w:color w:val="000000"/>
          <w:sz w:val="20"/>
          <w:szCs w:val="20"/>
          <w:shd w:val="clear" w:color="auto" w:fill="FFFFFF"/>
        </w:rPr>
        <w:t>Myhill</w:t>
      </w:r>
      <w:proofErr w:type="spellEnd"/>
      <w:r>
        <w:rPr>
          <w:rFonts w:ascii="Open Sans" w:hAnsi="Open Sans" w:cs="Open Sans"/>
          <w:color w:val="000000"/>
          <w:sz w:val="20"/>
          <w:szCs w:val="20"/>
          <w:shd w:val="clear" w:color="auto" w:fill="FFFFFF"/>
        </w:rPr>
        <w:t>, A. and Ludwig, A., 2021. </w:t>
      </w:r>
      <w:r>
        <w:rPr>
          <w:rFonts w:ascii="Open Sans" w:hAnsi="Open Sans" w:cs="Open Sans"/>
          <w:i/>
          <w:iCs/>
          <w:color w:val="000000"/>
          <w:sz w:val="20"/>
          <w:szCs w:val="20"/>
          <w:shd w:val="clear" w:color="auto" w:fill="FFFFFF"/>
        </w:rPr>
        <w:t>Recognising and responding to vulnerability-related risks: Guidelines</w:t>
      </w:r>
      <w:r>
        <w:rPr>
          <w:rFonts w:ascii="Open Sans" w:hAnsi="Open Sans" w:cs="Open Sans"/>
          <w:color w:val="000000"/>
          <w:sz w:val="20"/>
          <w:szCs w:val="20"/>
          <w:shd w:val="clear" w:color="auto" w:fill="FFFFFF"/>
        </w:rPr>
        <w:t>. [</w:t>
      </w:r>
      <w:proofErr w:type="spellStart"/>
      <w:r>
        <w:rPr>
          <w:rFonts w:ascii="Open Sans" w:hAnsi="Open Sans" w:cs="Open Sans"/>
          <w:color w:val="000000"/>
          <w:sz w:val="20"/>
          <w:szCs w:val="20"/>
          <w:shd w:val="clear" w:color="auto" w:fill="FFFFFF"/>
        </w:rPr>
        <w:t>ebook</w:t>
      </w:r>
      <w:proofErr w:type="spellEnd"/>
      <w:r>
        <w:rPr>
          <w:rFonts w:ascii="Open Sans" w:hAnsi="Open Sans" w:cs="Open Sans"/>
          <w:color w:val="000000"/>
          <w:sz w:val="20"/>
          <w:szCs w:val="20"/>
          <w:shd w:val="clear" w:color="auto" w:fill="FFFFFF"/>
        </w:rPr>
        <w:t>] The College of Policing, pp.7-10. Available at: &lt;https://assets.college.police.uk/s3fs-public/2021-11/Recognising-responding-vulnerability-related-risks-REA.pdf&gt; [Accessed 10 August 2022].</w:t>
      </w:r>
    </w:p>
    <w:p w14:paraId="11E338EE" w14:textId="77777777" w:rsidR="00440361" w:rsidRDefault="00440361" w:rsidP="00440361">
      <w:pPr>
        <w:pStyle w:val="NormalWeb"/>
        <w:shd w:val="clear" w:color="auto" w:fill="FFFFFF"/>
        <w:spacing w:before="0" w:beforeAutospacing="0" w:after="0" w:afterAutospacing="0" w:line="360" w:lineRule="atLeast"/>
        <w:ind w:hanging="120"/>
        <w:rPr>
          <w:rFonts w:ascii="Open Sans" w:hAnsi="Open Sans" w:cs="Open Sans"/>
          <w:color w:val="000000"/>
          <w:sz w:val="20"/>
          <w:szCs w:val="20"/>
          <w:shd w:val="clear" w:color="auto" w:fill="FFFFFF"/>
        </w:rPr>
      </w:pPr>
    </w:p>
    <w:p w14:paraId="5CC364CD" w14:textId="550BC60C" w:rsidR="00440361" w:rsidRDefault="00440361" w:rsidP="00440361">
      <w:pPr>
        <w:pStyle w:val="NormalWeb"/>
        <w:shd w:val="clear" w:color="auto" w:fill="FFFFFF"/>
        <w:spacing w:before="0" w:beforeAutospacing="0" w:after="0" w:afterAutospacing="0" w:line="360" w:lineRule="atLeast"/>
        <w:ind w:hanging="120"/>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Domestic and Sexual Violence and Abuse. n.d. </w:t>
      </w:r>
      <w:r>
        <w:rPr>
          <w:rFonts w:ascii="Open Sans" w:hAnsi="Open Sans" w:cs="Open Sans"/>
          <w:i/>
          <w:iCs/>
          <w:color w:val="000000"/>
          <w:sz w:val="20"/>
          <w:szCs w:val="20"/>
          <w:shd w:val="clear" w:color="auto" w:fill="FFFFFF"/>
        </w:rPr>
        <w:t>MARAC - Domestic and Sexual Violence and Abuse</w:t>
      </w:r>
      <w:r>
        <w:rPr>
          <w:rFonts w:ascii="Open Sans" w:hAnsi="Open Sans" w:cs="Open Sans"/>
          <w:color w:val="000000"/>
          <w:sz w:val="20"/>
          <w:szCs w:val="20"/>
          <w:shd w:val="clear" w:color="auto" w:fill="FFFFFF"/>
        </w:rPr>
        <w:t>. [online] Available at: &lt;https://www.devon.gov.uk/dsva/information-for-professionals/marac/&gt; [Accessed 10 August 2022].</w:t>
      </w:r>
    </w:p>
    <w:p w14:paraId="3FB9998E" w14:textId="77777777" w:rsidR="00440361" w:rsidRDefault="00440361" w:rsidP="00440361">
      <w:pPr>
        <w:pStyle w:val="NormalWeb"/>
        <w:shd w:val="clear" w:color="auto" w:fill="FFFFFF"/>
        <w:spacing w:before="0" w:beforeAutospacing="0" w:after="0" w:afterAutospacing="0" w:line="360" w:lineRule="atLeast"/>
        <w:ind w:hanging="120"/>
        <w:rPr>
          <w:rFonts w:ascii="Open Sans" w:hAnsi="Open Sans" w:cs="Open Sans"/>
          <w:color w:val="000000"/>
          <w:sz w:val="20"/>
          <w:szCs w:val="20"/>
          <w:shd w:val="clear" w:color="auto" w:fill="FFFFFF"/>
        </w:rPr>
      </w:pPr>
    </w:p>
    <w:p w14:paraId="4EFEEE67" w14:textId="4E44C0FD" w:rsidR="00440361" w:rsidRDefault="00440361" w:rsidP="00440361">
      <w:pPr>
        <w:pStyle w:val="NormalWeb"/>
        <w:shd w:val="clear" w:color="auto" w:fill="FFFFFF"/>
        <w:spacing w:before="0" w:beforeAutospacing="0" w:after="0" w:afterAutospacing="0" w:line="360" w:lineRule="atLeast"/>
        <w:ind w:hanging="120"/>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Manners, K., 2020. </w:t>
      </w:r>
      <w:r>
        <w:rPr>
          <w:rFonts w:ascii="Open Sans" w:hAnsi="Open Sans" w:cs="Open Sans"/>
          <w:i/>
          <w:iCs/>
          <w:color w:val="000000"/>
          <w:sz w:val="20"/>
          <w:szCs w:val="20"/>
          <w:shd w:val="clear" w:color="auto" w:fill="FFFFFF"/>
        </w:rPr>
        <w:t xml:space="preserve">National Vulnerability Action Plan (NVAP) </w:t>
      </w:r>
      <w:proofErr w:type="gramStart"/>
      <w:r>
        <w:rPr>
          <w:rFonts w:ascii="Open Sans" w:hAnsi="Open Sans" w:cs="Open Sans"/>
          <w:i/>
          <w:iCs/>
          <w:color w:val="000000"/>
          <w:sz w:val="20"/>
          <w:szCs w:val="20"/>
          <w:shd w:val="clear" w:color="auto" w:fill="FFFFFF"/>
        </w:rPr>
        <w:t>revised.</w:t>
      </w:r>
      <w:r>
        <w:rPr>
          <w:rFonts w:ascii="Open Sans" w:hAnsi="Open Sans" w:cs="Open Sans"/>
          <w:color w:val="000000"/>
          <w:sz w:val="20"/>
          <w:szCs w:val="20"/>
          <w:shd w:val="clear" w:color="auto" w:fill="FFFFFF"/>
        </w:rPr>
        <w:t>.</w:t>
      </w:r>
      <w:proofErr w:type="gramEnd"/>
      <w:r>
        <w:rPr>
          <w:rFonts w:ascii="Open Sans" w:hAnsi="Open Sans" w:cs="Open Sans"/>
          <w:color w:val="000000"/>
          <w:sz w:val="20"/>
          <w:szCs w:val="20"/>
          <w:shd w:val="clear" w:color="auto" w:fill="FFFFFF"/>
        </w:rPr>
        <w:t xml:space="preserve"> 2nd ed. Norfolk: College of Policing.</w:t>
      </w:r>
    </w:p>
    <w:p w14:paraId="3EAC9309" w14:textId="77777777" w:rsidR="00440361" w:rsidRDefault="00440361" w:rsidP="00440361">
      <w:pPr>
        <w:pStyle w:val="NormalWeb"/>
        <w:shd w:val="clear" w:color="auto" w:fill="FFFFFF"/>
        <w:spacing w:before="0" w:beforeAutospacing="0" w:after="0" w:afterAutospacing="0" w:line="360" w:lineRule="atLeast"/>
        <w:ind w:hanging="120"/>
        <w:rPr>
          <w:rFonts w:ascii="Open Sans" w:hAnsi="Open Sans" w:cs="Open Sans"/>
          <w:color w:val="000000"/>
          <w:sz w:val="20"/>
          <w:szCs w:val="20"/>
          <w:shd w:val="clear" w:color="auto" w:fill="FFFFFF"/>
        </w:rPr>
      </w:pPr>
    </w:p>
    <w:p w14:paraId="250CCEC5" w14:textId="77777777" w:rsidR="00440361" w:rsidRPr="00E676F7" w:rsidRDefault="00440361" w:rsidP="00440361">
      <w:pPr>
        <w:overflowPunct/>
        <w:autoSpaceDE/>
        <w:autoSpaceDN/>
        <w:adjustRightInd/>
        <w:textAlignment w:val="auto"/>
        <w:rPr>
          <w:b/>
          <w:bCs/>
          <w:sz w:val="24"/>
          <w:szCs w:val="24"/>
        </w:rPr>
      </w:pPr>
      <w:r>
        <w:rPr>
          <w:rFonts w:ascii="Open Sans" w:hAnsi="Open Sans" w:cs="Open Sans"/>
          <w:shd w:val="clear" w:color="auto" w:fill="FFFFFF"/>
        </w:rPr>
        <w:t>The University of Edinburgh. 2020. </w:t>
      </w:r>
      <w:r>
        <w:rPr>
          <w:rFonts w:ascii="Open Sans" w:hAnsi="Open Sans" w:cs="Open Sans"/>
          <w:i/>
          <w:iCs/>
          <w:shd w:val="clear" w:color="auto" w:fill="FFFFFF"/>
        </w:rPr>
        <w:t>Gibbs' Reflective Cycle</w:t>
      </w:r>
      <w:r>
        <w:rPr>
          <w:rFonts w:ascii="Open Sans" w:hAnsi="Open Sans" w:cs="Open Sans"/>
          <w:shd w:val="clear" w:color="auto" w:fill="FFFFFF"/>
        </w:rPr>
        <w:t>. [online] Available at: &lt;https://www.ed.ac.uk/reflection/reflectors-toolkit/reflecting-on-experience/gibbs-reflective-cycle&gt; [Accessed 9 August 2022].</w:t>
      </w:r>
    </w:p>
    <w:p w14:paraId="71196935" w14:textId="76E61C99" w:rsidR="00440361" w:rsidRDefault="00440361" w:rsidP="00EA28F1">
      <w:pPr>
        <w:keepNext/>
        <w:pBdr>
          <w:bottom w:val="single" w:sz="6" w:space="1" w:color="auto"/>
        </w:pBdr>
        <w:spacing w:before="240" w:after="60"/>
        <w:ind w:right="237"/>
        <w:jc w:val="both"/>
        <w:rPr>
          <w:sz w:val="24"/>
          <w:szCs w:val="24"/>
        </w:rPr>
      </w:pPr>
    </w:p>
    <w:p w14:paraId="09DC8D5B" w14:textId="77777777" w:rsidR="00440361" w:rsidRDefault="00440361" w:rsidP="00EA28F1">
      <w:pPr>
        <w:keepNext/>
        <w:spacing w:before="240" w:after="60"/>
        <w:ind w:right="237"/>
        <w:jc w:val="both"/>
      </w:pPr>
    </w:p>
    <w:p w14:paraId="6D278BEF" w14:textId="77777777" w:rsidR="00440361" w:rsidRDefault="00440361" w:rsidP="00440361">
      <w:pPr>
        <w:ind w:right="237"/>
        <w:jc w:val="both"/>
        <w:rPr>
          <w:rFonts w:ascii="Open Sans" w:hAnsi="Open Sans" w:cs="Open Sans"/>
          <w:shd w:val="clear" w:color="auto" w:fill="FFFFFF"/>
        </w:rPr>
      </w:pPr>
      <w:r>
        <w:rPr>
          <w:rFonts w:ascii="Open Sans" w:hAnsi="Open Sans" w:cs="Open Sans"/>
          <w:shd w:val="clear" w:color="auto" w:fill="FFFFFF"/>
        </w:rPr>
        <w:t>2020. </w:t>
      </w:r>
      <w:r>
        <w:rPr>
          <w:rFonts w:ascii="Open Sans" w:hAnsi="Open Sans" w:cs="Open Sans"/>
          <w:i/>
          <w:iCs/>
          <w:shd w:val="clear" w:color="auto" w:fill="FFFFFF"/>
        </w:rPr>
        <w:t>Evidence led domestic abuse prosecutions</w:t>
      </w:r>
      <w:r>
        <w:rPr>
          <w:rFonts w:ascii="Open Sans" w:hAnsi="Open Sans" w:cs="Open Sans"/>
          <w:shd w:val="clear" w:color="auto" w:fill="FFFFFF"/>
        </w:rPr>
        <w:t>. HMIFCRS, pp.7-11.</w:t>
      </w:r>
    </w:p>
    <w:p w14:paraId="213052A7" w14:textId="104BC1BE" w:rsidR="00440361" w:rsidRDefault="00440361" w:rsidP="00440361">
      <w:pPr>
        <w:ind w:right="237"/>
        <w:jc w:val="both"/>
        <w:rPr>
          <w:rFonts w:ascii="Open Sans" w:hAnsi="Open Sans" w:cs="Open Sans"/>
          <w:shd w:val="clear" w:color="auto" w:fill="FFFFFF"/>
        </w:rPr>
      </w:pPr>
      <w:r>
        <w:rPr>
          <w:rFonts w:ascii="Open Sans" w:hAnsi="Open Sans" w:cs="Open Sans"/>
          <w:shd w:val="clear" w:color="auto" w:fill="FFFFFF"/>
        </w:rPr>
        <w:t>2021. </w:t>
      </w:r>
      <w:r>
        <w:rPr>
          <w:rFonts w:ascii="Open Sans" w:hAnsi="Open Sans" w:cs="Open Sans"/>
          <w:i/>
          <w:iCs/>
          <w:shd w:val="clear" w:color="auto" w:fill="FFFFFF"/>
        </w:rPr>
        <w:t>Language barriers in the criminal justice system</w:t>
      </w:r>
      <w:r>
        <w:rPr>
          <w:rFonts w:ascii="Open Sans" w:hAnsi="Open Sans" w:cs="Open Sans"/>
          <w:shd w:val="clear" w:color="auto" w:fill="FFFFFF"/>
        </w:rPr>
        <w:t>. [</w:t>
      </w:r>
      <w:proofErr w:type="spellStart"/>
      <w:r>
        <w:rPr>
          <w:rFonts w:ascii="Open Sans" w:hAnsi="Open Sans" w:cs="Open Sans"/>
          <w:shd w:val="clear" w:color="auto" w:fill="FFFFFF"/>
        </w:rPr>
        <w:t>ebook</w:t>
      </w:r>
      <w:proofErr w:type="spellEnd"/>
      <w:r>
        <w:rPr>
          <w:rFonts w:ascii="Open Sans" w:hAnsi="Open Sans" w:cs="Open Sans"/>
          <w:shd w:val="clear" w:color="auto" w:fill="FFFFFF"/>
        </w:rPr>
        <w:t>] Victim Support, pp.1-4. Available at: &lt;https://www.victimsupport.org.uk/wp-content/uploads/2021/03/VS_Briefing_VictimsLanguageBarriersintheCJS_February2021.pdf&gt; [Accessed 28 September 2022].</w:t>
      </w:r>
    </w:p>
    <w:p w14:paraId="4554483A" w14:textId="77777777" w:rsidR="00440361" w:rsidRPr="00E676F7" w:rsidRDefault="00440361" w:rsidP="00440361">
      <w:pPr>
        <w:ind w:right="237"/>
        <w:jc w:val="both"/>
        <w:rPr>
          <w:color w:val="000000" w:themeColor="text1"/>
          <w:sz w:val="24"/>
          <w:szCs w:val="24"/>
        </w:rPr>
      </w:pPr>
    </w:p>
    <w:p w14:paraId="55DF89D6" w14:textId="4D63A75F" w:rsidR="00440361" w:rsidRDefault="00440361" w:rsidP="00440361">
      <w:pPr>
        <w:ind w:right="237"/>
        <w:jc w:val="both"/>
        <w:rPr>
          <w:rFonts w:ascii="Open Sans" w:hAnsi="Open Sans" w:cs="Open Sans"/>
          <w:shd w:val="clear" w:color="auto" w:fill="FFFFFF"/>
        </w:rPr>
      </w:pPr>
      <w:r>
        <w:rPr>
          <w:rFonts w:ascii="Open Sans" w:hAnsi="Open Sans" w:cs="Open Sans"/>
          <w:shd w:val="clear" w:color="auto" w:fill="FFFFFF"/>
        </w:rPr>
        <w:t>2021. </w:t>
      </w:r>
      <w:r>
        <w:rPr>
          <w:rFonts w:ascii="Open Sans" w:hAnsi="Open Sans" w:cs="Open Sans"/>
          <w:i/>
          <w:iCs/>
          <w:shd w:val="clear" w:color="auto" w:fill="FFFFFF"/>
        </w:rPr>
        <w:t>LOI Policy, Surrey Police</w:t>
      </w:r>
      <w:r>
        <w:rPr>
          <w:rFonts w:ascii="Open Sans" w:hAnsi="Open Sans" w:cs="Open Sans"/>
          <w:shd w:val="clear" w:color="auto" w:fill="FFFFFF"/>
        </w:rPr>
        <w:t>. [</w:t>
      </w:r>
      <w:proofErr w:type="spellStart"/>
      <w:r>
        <w:rPr>
          <w:rFonts w:ascii="Open Sans" w:hAnsi="Open Sans" w:cs="Open Sans"/>
          <w:shd w:val="clear" w:color="auto" w:fill="FFFFFF"/>
        </w:rPr>
        <w:t>ebook</w:t>
      </w:r>
      <w:proofErr w:type="spellEnd"/>
      <w:r>
        <w:rPr>
          <w:rFonts w:ascii="Open Sans" w:hAnsi="Open Sans" w:cs="Open Sans"/>
          <w:shd w:val="clear" w:color="auto" w:fill="FFFFFF"/>
        </w:rPr>
        <w:t>] Surrey Police. Available at: &lt;https://www.surrey.police.uk/SysSiteAssets/foi-media/surrey/policies/location-of-interest-marker-loi-policy.pdf&gt; [Accessed 26 September 2022].</w:t>
      </w:r>
    </w:p>
    <w:p w14:paraId="0318BA3D" w14:textId="77777777" w:rsidR="00440361" w:rsidRDefault="00440361" w:rsidP="00440361">
      <w:pPr>
        <w:ind w:right="237"/>
        <w:jc w:val="both"/>
        <w:rPr>
          <w:rFonts w:ascii="Open Sans" w:hAnsi="Open Sans" w:cs="Open Sans"/>
          <w:shd w:val="clear" w:color="auto" w:fill="FFFFFF"/>
        </w:rPr>
      </w:pPr>
    </w:p>
    <w:p w14:paraId="7BB7C748" w14:textId="77777777" w:rsidR="00440361" w:rsidRDefault="00440361" w:rsidP="00440361">
      <w:pPr>
        <w:ind w:right="237"/>
        <w:jc w:val="both"/>
        <w:rPr>
          <w:color w:val="000000" w:themeColor="text1"/>
          <w:sz w:val="24"/>
          <w:szCs w:val="24"/>
        </w:rPr>
      </w:pPr>
      <w:r>
        <w:rPr>
          <w:rFonts w:ascii="Open Sans" w:hAnsi="Open Sans" w:cs="Open Sans"/>
          <w:shd w:val="clear" w:color="auto" w:fill="FFFFFF"/>
        </w:rPr>
        <w:t>Borton, T., 1970. </w:t>
      </w:r>
      <w:r>
        <w:rPr>
          <w:rFonts w:ascii="Open Sans" w:hAnsi="Open Sans" w:cs="Open Sans"/>
          <w:i/>
          <w:iCs/>
          <w:shd w:val="clear" w:color="auto" w:fill="FFFFFF"/>
        </w:rPr>
        <w:t>Reach, touch, and teach</w:t>
      </w:r>
      <w:r>
        <w:rPr>
          <w:rFonts w:ascii="Open Sans" w:hAnsi="Open Sans" w:cs="Open Sans"/>
          <w:shd w:val="clear" w:color="auto" w:fill="FFFFFF"/>
        </w:rPr>
        <w:t>. New York: McGraw-Hill Paperbacks.</w:t>
      </w:r>
    </w:p>
    <w:p w14:paraId="54650E9D" w14:textId="66AD57A7" w:rsidR="00440361" w:rsidRDefault="00440361" w:rsidP="00440361">
      <w:pPr>
        <w:ind w:right="237"/>
        <w:jc w:val="both"/>
        <w:rPr>
          <w:rFonts w:ascii="Open Sans" w:hAnsi="Open Sans" w:cs="Open Sans"/>
          <w:shd w:val="clear" w:color="auto" w:fill="FFFFFF"/>
        </w:rPr>
      </w:pPr>
      <w:r>
        <w:rPr>
          <w:rFonts w:ascii="Open Sans" w:hAnsi="Open Sans" w:cs="Open Sans"/>
          <w:shd w:val="clear" w:color="auto" w:fill="FFFFFF"/>
        </w:rPr>
        <w:t>College of Policing. 2021. </w:t>
      </w:r>
      <w:r>
        <w:rPr>
          <w:rFonts w:ascii="Open Sans" w:hAnsi="Open Sans" w:cs="Open Sans"/>
          <w:i/>
          <w:iCs/>
          <w:shd w:val="clear" w:color="auto" w:fill="FFFFFF"/>
        </w:rPr>
        <w:t>Context and dynamics of domestic abuse | College of Policing</w:t>
      </w:r>
      <w:r>
        <w:rPr>
          <w:rFonts w:ascii="Open Sans" w:hAnsi="Open Sans" w:cs="Open Sans"/>
          <w:shd w:val="clear" w:color="auto" w:fill="FFFFFF"/>
        </w:rPr>
        <w:t>. [online] Available at: &lt;https://www.college.police.uk/app/major-investigation-and-public-protection/domestic-abuse/context-and-dynamics-domestic-abuse#domestic-abuse-definitions&gt; [Accessed 8 September 2022].</w:t>
      </w:r>
    </w:p>
    <w:p w14:paraId="230882EE" w14:textId="77777777" w:rsidR="00440361" w:rsidRDefault="00440361" w:rsidP="00440361">
      <w:pPr>
        <w:ind w:right="237"/>
        <w:jc w:val="both"/>
        <w:rPr>
          <w:rFonts w:ascii="Open Sans" w:hAnsi="Open Sans" w:cs="Open Sans"/>
          <w:shd w:val="clear" w:color="auto" w:fill="FFFFFF"/>
        </w:rPr>
      </w:pPr>
    </w:p>
    <w:p w14:paraId="43EE87CF" w14:textId="77777777" w:rsidR="00440361" w:rsidRDefault="00440361" w:rsidP="00440361">
      <w:pPr>
        <w:ind w:right="237"/>
        <w:jc w:val="both"/>
        <w:rPr>
          <w:rFonts w:ascii="Open Sans" w:hAnsi="Open Sans" w:cs="Open Sans"/>
          <w:shd w:val="clear" w:color="auto" w:fill="FFFFFF"/>
        </w:rPr>
      </w:pPr>
      <w:r>
        <w:rPr>
          <w:rFonts w:ascii="Open Sans" w:hAnsi="Open Sans" w:cs="Open Sans"/>
          <w:shd w:val="clear" w:color="auto" w:fill="FFFFFF"/>
        </w:rPr>
        <w:t>Cps.gov.uk. 2022. </w:t>
      </w:r>
      <w:r>
        <w:rPr>
          <w:rFonts w:ascii="Open Sans" w:hAnsi="Open Sans" w:cs="Open Sans"/>
          <w:i/>
          <w:iCs/>
          <w:shd w:val="clear" w:color="auto" w:fill="FFFFFF"/>
        </w:rPr>
        <w:t>Domestic Abuse | The Crown Prosecution Service</w:t>
      </w:r>
      <w:r>
        <w:rPr>
          <w:rFonts w:ascii="Open Sans" w:hAnsi="Open Sans" w:cs="Open Sans"/>
          <w:shd w:val="clear" w:color="auto" w:fill="FFFFFF"/>
        </w:rPr>
        <w:t>. [online] Available at: &lt;https://www.cps.gov.uk/legal-guidance/domestic-abuse&gt; [Accessed 28 September 2022].</w:t>
      </w:r>
    </w:p>
    <w:p w14:paraId="30DCE3D2" w14:textId="1893A61A" w:rsidR="00440361" w:rsidRDefault="00440361" w:rsidP="00440361">
      <w:pPr>
        <w:ind w:right="237"/>
        <w:jc w:val="both"/>
        <w:rPr>
          <w:rFonts w:ascii="Open Sans" w:hAnsi="Open Sans" w:cs="Open Sans"/>
          <w:shd w:val="clear" w:color="auto" w:fill="FFFFFF"/>
        </w:rPr>
      </w:pPr>
      <w:r>
        <w:rPr>
          <w:rFonts w:ascii="Open Sans" w:hAnsi="Open Sans" w:cs="Open Sans"/>
          <w:shd w:val="clear" w:color="auto" w:fill="FFFFFF"/>
        </w:rPr>
        <w:t>Domesticabuseservices.org.uk. n.d. </w:t>
      </w:r>
      <w:r>
        <w:rPr>
          <w:rFonts w:ascii="Open Sans" w:hAnsi="Open Sans" w:cs="Open Sans"/>
          <w:i/>
          <w:iCs/>
          <w:shd w:val="clear" w:color="auto" w:fill="FFFFFF"/>
        </w:rPr>
        <w:t>MARAC – Domestic Abuse</w:t>
      </w:r>
      <w:r>
        <w:rPr>
          <w:rFonts w:ascii="Open Sans" w:hAnsi="Open Sans" w:cs="Open Sans"/>
          <w:shd w:val="clear" w:color="auto" w:fill="FFFFFF"/>
        </w:rPr>
        <w:t>. [online] Available at: &lt;https://www.domesticabuseservices.org.uk/latest-news-articles-advice/marac/&gt; [Accessed 26 September 2022].</w:t>
      </w:r>
    </w:p>
    <w:p w14:paraId="7357EB6A" w14:textId="77777777" w:rsidR="00440361" w:rsidRPr="00E676F7" w:rsidRDefault="00440361" w:rsidP="00440361">
      <w:pPr>
        <w:ind w:right="237"/>
        <w:jc w:val="both"/>
        <w:rPr>
          <w:color w:val="000000" w:themeColor="text1"/>
          <w:sz w:val="24"/>
          <w:szCs w:val="24"/>
        </w:rPr>
      </w:pPr>
    </w:p>
    <w:p w14:paraId="251CBE0A" w14:textId="0EEF35A6" w:rsidR="00440361" w:rsidRDefault="00440361" w:rsidP="00440361">
      <w:pPr>
        <w:ind w:right="237"/>
        <w:jc w:val="both"/>
        <w:rPr>
          <w:rStyle w:val="selectable"/>
          <w:rFonts w:ascii="Open Sans" w:hAnsi="Open Sans" w:cs="Open Sans"/>
          <w:shd w:val="clear" w:color="auto" w:fill="FFFFFF"/>
        </w:rPr>
      </w:pPr>
      <w:r>
        <w:rPr>
          <w:rStyle w:val="Strong"/>
          <w:rFonts w:ascii="Open Sans" w:hAnsi="Open Sans" w:cs="Open Sans"/>
          <w:color w:val="666666"/>
          <w:shd w:val="clear" w:color="auto" w:fill="FFFFFF"/>
        </w:rPr>
        <w:t> </w:t>
      </w:r>
      <w:r>
        <w:rPr>
          <w:rStyle w:val="selectable"/>
          <w:rFonts w:ascii="Open Sans" w:hAnsi="Open Sans" w:cs="Open Sans"/>
          <w:shd w:val="clear" w:color="auto" w:fill="FFFFFF"/>
        </w:rPr>
        <w:t>DV RISC. 2015. </w:t>
      </w:r>
      <w:r>
        <w:rPr>
          <w:rStyle w:val="selectable"/>
          <w:rFonts w:ascii="Open Sans" w:hAnsi="Open Sans" w:cs="Open Sans"/>
          <w:i/>
          <w:iCs/>
          <w:shd w:val="clear" w:color="auto" w:fill="FFFFFF"/>
        </w:rPr>
        <w:t>DASH Risk Assessment - DV</w:t>
      </w:r>
      <w:r>
        <w:rPr>
          <w:rStyle w:val="selectable"/>
          <w:rFonts w:ascii="Open Sans" w:hAnsi="Open Sans" w:cs="Open Sans"/>
          <w:shd w:val="clear" w:color="auto" w:fill="FFFFFF"/>
        </w:rPr>
        <w:t>. [online] Available at: &lt;https://dvrisc.org/resource/dash-risk-assessment/&gt; [Accessed 26 September 2022].</w:t>
      </w:r>
    </w:p>
    <w:p w14:paraId="09E9E9C4" w14:textId="6DB9AA1D" w:rsidR="00440361" w:rsidRDefault="00440361" w:rsidP="00440361">
      <w:pPr>
        <w:ind w:right="237"/>
        <w:jc w:val="both"/>
        <w:rPr>
          <w:rStyle w:val="selectable"/>
          <w:rFonts w:ascii="Open Sans" w:hAnsi="Open Sans" w:cs="Open Sans"/>
          <w:shd w:val="clear" w:color="auto" w:fill="FFFFFF"/>
        </w:rPr>
      </w:pPr>
    </w:p>
    <w:p w14:paraId="06C0174B" w14:textId="77777777" w:rsidR="00440361" w:rsidRDefault="00440361" w:rsidP="00440361">
      <w:pPr>
        <w:ind w:right="237"/>
        <w:jc w:val="both"/>
        <w:rPr>
          <w:rStyle w:val="selectable"/>
          <w:rFonts w:ascii="Open Sans" w:hAnsi="Open Sans" w:cs="Open Sans"/>
          <w:shd w:val="clear" w:color="auto" w:fill="FFFFFF"/>
        </w:rPr>
      </w:pPr>
    </w:p>
    <w:p w14:paraId="5AB35BCD" w14:textId="492869DB" w:rsidR="00440361" w:rsidRDefault="00440361" w:rsidP="00440361">
      <w:pPr>
        <w:ind w:right="237"/>
        <w:jc w:val="both"/>
        <w:rPr>
          <w:rFonts w:ascii="Open Sans" w:hAnsi="Open Sans" w:cs="Open Sans"/>
          <w:shd w:val="clear" w:color="auto" w:fill="FFFFFF"/>
        </w:rPr>
      </w:pPr>
      <w:r>
        <w:rPr>
          <w:rFonts w:ascii="Open Sans" w:hAnsi="Open Sans" w:cs="Open Sans"/>
          <w:shd w:val="clear" w:color="auto" w:fill="FFFFFF"/>
        </w:rPr>
        <w:t>Jacobson, S., 2018. </w:t>
      </w:r>
      <w:r>
        <w:rPr>
          <w:rFonts w:ascii="Open Sans" w:hAnsi="Open Sans" w:cs="Open Sans"/>
          <w:i/>
          <w:iCs/>
          <w:shd w:val="clear" w:color="auto" w:fill="FFFFFF"/>
        </w:rPr>
        <w:t xml:space="preserve">What is Trauma Bonding? Is It Keeping You In a Bad </w:t>
      </w:r>
      <w:proofErr w:type="gramStart"/>
      <w:r>
        <w:rPr>
          <w:rFonts w:ascii="Open Sans" w:hAnsi="Open Sans" w:cs="Open Sans"/>
          <w:i/>
          <w:iCs/>
          <w:shd w:val="clear" w:color="auto" w:fill="FFFFFF"/>
        </w:rPr>
        <w:t>Relationship?</w:t>
      </w:r>
      <w:r>
        <w:rPr>
          <w:rFonts w:ascii="Open Sans" w:hAnsi="Open Sans" w:cs="Open Sans"/>
          <w:shd w:val="clear" w:color="auto" w:fill="FFFFFF"/>
        </w:rPr>
        <w:t>.</w:t>
      </w:r>
      <w:proofErr w:type="gramEnd"/>
      <w:r>
        <w:rPr>
          <w:rFonts w:ascii="Open Sans" w:hAnsi="Open Sans" w:cs="Open Sans"/>
          <w:shd w:val="clear" w:color="auto" w:fill="FFFFFF"/>
        </w:rPr>
        <w:t xml:space="preserve"> [online] Harley Therapy™ Blog. Available at: &lt;https://www.harleytherapy.co.uk/counselling/what-is-trauma-bonding.htm&gt; [Accessed 26 September 2022].</w:t>
      </w:r>
    </w:p>
    <w:p w14:paraId="2E71CB3B" w14:textId="77777777" w:rsidR="00440361" w:rsidRDefault="00440361" w:rsidP="00440361">
      <w:pPr>
        <w:ind w:right="237"/>
        <w:jc w:val="both"/>
        <w:rPr>
          <w:rFonts w:ascii="Open Sans" w:hAnsi="Open Sans" w:cs="Open Sans"/>
          <w:shd w:val="clear" w:color="auto" w:fill="FFFFFF"/>
        </w:rPr>
      </w:pPr>
    </w:p>
    <w:p w14:paraId="2DD59CF8" w14:textId="152BF082" w:rsidR="00440361" w:rsidRDefault="00440361" w:rsidP="00440361">
      <w:pPr>
        <w:ind w:right="237"/>
        <w:jc w:val="both"/>
        <w:rPr>
          <w:rFonts w:ascii="Open Sans" w:hAnsi="Open Sans" w:cs="Open Sans"/>
          <w:shd w:val="clear" w:color="auto" w:fill="FFFFFF"/>
        </w:rPr>
      </w:pPr>
      <w:r>
        <w:rPr>
          <w:rFonts w:ascii="Open Sans" w:hAnsi="Open Sans" w:cs="Open Sans"/>
          <w:shd w:val="clear" w:color="auto" w:fill="FFFFFF"/>
        </w:rPr>
        <w:t>Ons.gov.uk. 2021. </w:t>
      </w:r>
      <w:r>
        <w:rPr>
          <w:rFonts w:ascii="Open Sans" w:hAnsi="Open Sans" w:cs="Open Sans"/>
          <w:i/>
          <w:iCs/>
          <w:shd w:val="clear" w:color="auto" w:fill="FFFFFF"/>
        </w:rPr>
        <w:t xml:space="preserve">Domestic abuse prevalence and trends, </w:t>
      </w:r>
      <w:proofErr w:type="gramStart"/>
      <w:r>
        <w:rPr>
          <w:rFonts w:ascii="Open Sans" w:hAnsi="Open Sans" w:cs="Open Sans"/>
          <w:i/>
          <w:iCs/>
          <w:shd w:val="clear" w:color="auto" w:fill="FFFFFF"/>
        </w:rPr>
        <w:t>England</w:t>
      </w:r>
      <w:proofErr w:type="gramEnd"/>
      <w:r>
        <w:rPr>
          <w:rFonts w:ascii="Open Sans" w:hAnsi="Open Sans" w:cs="Open Sans"/>
          <w:i/>
          <w:iCs/>
          <w:shd w:val="clear" w:color="auto" w:fill="FFFFFF"/>
        </w:rPr>
        <w:t xml:space="preserve"> and Wales - ONS</w:t>
      </w:r>
      <w:r>
        <w:rPr>
          <w:rFonts w:ascii="Open Sans" w:hAnsi="Open Sans" w:cs="Open Sans"/>
          <w:shd w:val="clear" w:color="auto" w:fill="FFFFFF"/>
        </w:rPr>
        <w:t>. [online] Available at: &lt;https://www.ons.gov.uk/peoplepopulationandcommunity/crimeandjustice/articles/domesticabuseprevalenceandtrendsenglandandwales/yearendingmarch2021&gt; [Accessed 8 September 2022].</w:t>
      </w:r>
    </w:p>
    <w:p w14:paraId="51B65F9A" w14:textId="77777777" w:rsidR="00440361" w:rsidRDefault="00440361" w:rsidP="00440361">
      <w:pPr>
        <w:ind w:right="237"/>
        <w:jc w:val="both"/>
        <w:rPr>
          <w:rFonts w:ascii="Open Sans" w:hAnsi="Open Sans" w:cs="Open Sans"/>
          <w:shd w:val="clear" w:color="auto" w:fill="FFFFFF"/>
        </w:rPr>
      </w:pPr>
    </w:p>
    <w:p w14:paraId="76F3933B" w14:textId="5E8E53A6" w:rsidR="00440361" w:rsidRPr="00440361" w:rsidRDefault="00440361" w:rsidP="00440361">
      <w:pPr>
        <w:ind w:right="237"/>
        <w:jc w:val="both"/>
        <w:rPr>
          <w:rFonts w:ascii="Open Sans" w:hAnsi="Open Sans" w:cs="Open Sans"/>
          <w:shd w:val="clear" w:color="auto" w:fill="FFFFFF"/>
        </w:rPr>
      </w:pPr>
      <w:r>
        <w:rPr>
          <w:rFonts w:ascii="Open Sans" w:hAnsi="Open Sans" w:cs="Open Sans"/>
          <w:shd w:val="clear" w:color="auto" w:fill="FFFFFF"/>
        </w:rPr>
        <w:t>Women’s Aid. n.d. </w:t>
      </w:r>
      <w:r>
        <w:rPr>
          <w:rFonts w:ascii="Open Sans" w:hAnsi="Open Sans" w:cs="Open Sans"/>
          <w:i/>
          <w:iCs/>
          <w:shd w:val="clear" w:color="auto" w:fill="FFFFFF"/>
        </w:rPr>
        <w:t>Making a safety plan - Women’s Aid</w:t>
      </w:r>
      <w:r>
        <w:rPr>
          <w:rFonts w:ascii="Open Sans" w:hAnsi="Open Sans" w:cs="Open Sans"/>
          <w:shd w:val="clear" w:color="auto" w:fill="FFFFFF"/>
        </w:rPr>
        <w:t>. [online] Available at: &lt;https://www.womensaid.org.uk/information-support/the-survivors-handbook/making-a-safety-plan/&gt; [Accessed 26 September 2022].</w:t>
      </w:r>
    </w:p>
    <w:sectPr w:rsidR="00440361" w:rsidRPr="00440361"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08C791" w14:textId="77777777" w:rsidR="00390780" w:rsidRDefault="00390780">
      <w:r>
        <w:separator/>
      </w:r>
    </w:p>
  </w:endnote>
  <w:endnote w:type="continuationSeparator" w:id="0">
    <w:p w14:paraId="3CCACD5D" w14:textId="77777777" w:rsidR="00390780" w:rsidRDefault="003907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F8465" w14:textId="77777777" w:rsidR="000F49E3" w:rsidRDefault="000F49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A078A" w14:textId="77777777" w:rsidR="000F49E3" w:rsidRDefault="000F49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B5BC1E" w14:textId="77777777" w:rsidR="00390780" w:rsidRDefault="00390780">
      <w:r>
        <w:separator/>
      </w:r>
    </w:p>
  </w:footnote>
  <w:footnote w:type="continuationSeparator" w:id="0">
    <w:p w14:paraId="4FEEC4BF" w14:textId="77777777" w:rsidR="00390780" w:rsidRDefault="003907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62B97" w14:textId="77777777" w:rsidR="000F49E3" w:rsidRDefault="000F49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E3F79" w14:textId="77777777" w:rsidR="000F49E3" w:rsidRDefault="000F49E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540B7" w14:textId="77777777" w:rsidR="000F49E3" w:rsidRDefault="000F49E3">
    <w:pPr>
      <w:pStyle w:val="Header"/>
    </w:pPr>
  </w:p>
</w:hdr>
</file>

<file path=word/intelligence2.xml><?xml version="1.0" encoding="utf-8"?>
<int2:intelligence xmlns:int2="http://schemas.microsoft.com/office/intelligence/2020/intelligence">
  <int2:observations>
    <int2:textHash int2:hashCode="CIzEkdJ0/bblq0" int2:id="f+fQUpQP">
      <int2:state int2:type="AugLoop_Text_Critique" int2:value="Rejected"/>
    </int2:textHash>
    <int2:bookmark int2:bookmarkName="_Int_iqtpDieQ" int2:invalidationBookmarkName="" int2:hashCode="D4JDEQ/HN5+s4C" int2:id="cnnUzY7w">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5C4C3CFE"/>
    <w:lvl w:ilvl="0" w:tplc="3BD6066C">
      <w:start w:val="1"/>
      <w:numFmt w:val="decimal"/>
      <w:lvlText w:val="%1."/>
      <w:lvlJc w:val="left"/>
      <w:pPr>
        <w:ind w:left="720" w:hanging="360"/>
      </w:pPr>
    </w:lvl>
    <w:lvl w:ilvl="1" w:tplc="9A48295C">
      <w:start w:val="1"/>
      <w:numFmt w:val="lowerLetter"/>
      <w:lvlText w:val="%2."/>
      <w:lvlJc w:val="left"/>
      <w:pPr>
        <w:ind w:left="1440" w:hanging="360"/>
      </w:pPr>
    </w:lvl>
    <w:lvl w:ilvl="2" w:tplc="24D8E6C4">
      <w:start w:val="1"/>
      <w:numFmt w:val="lowerRoman"/>
      <w:lvlText w:val="%3."/>
      <w:lvlJc w:val="right"/>
      <w:pPr>
        <w:ind w:left="2160" w:hanging="180"/>
      </w:pPr>
    </w:lvl>
    <w:lvl w:ilvl="3" w:tplc="8A6CFBE4">
      <w:start w:val="1"/>
      <w:numFmt w:val="decimal"/>
      <w:lvlText w:val="%4."/>
      <w:lvlJc w:val="left"/>
      <w:pPr>
        <w:ind w:left="2880" w:hanging="360"/>
      </w:pPr>
    </w:lvl>
    <w:lvl w:ilvl="4" w:tplc="0910F524">
      <w:start w:val="1"/>
      <w:numFmt w:val="lowerLetter"/>
      <w:lvlText w:val="%5."/>
      <w:lvlJc w:val="left"/>
      <w:pPr>
        <w:ind w:left="3600" w:hanging="360"/>
      </w:pPr>
    </w:lvl>
    <w:lvl w:ilvl="5" w:tplc="20969FCA">
      <w:start w:val="1"/>
      <w:numFmt w:val="lowerRoman"/>
      <w:lvlText w:val="%6."/>
      <w:lvlJc w:val="right"/>
      <w:pPr>
        <w:ind w:left="4320" w:hanging="180"/>
      </w:pPr>
    </w:lvl>
    <w:lvl w:ilvl="6" w:tplc="A14ED49C">
      <w:start w:val="1"/>
      <w:numFmt w:val="decimal"/>
      <w:lvlText w:val="%7."/>
      <w:lvlJc w:val="left"/>
      <w:pPr>
        <w:ind w:left="5040" w:hanging="360"/>
      </w:pPr>
    </w:lvl>
    <w:lvl w:ilvl="7" w:tplc="ED6843B0">
      <w:start w:val="1"/>
      <w:numFmt w:val="lowerLetter"/>
      <w:lvlText w:val="%8."/>
      <w:lvlJc w:val="left"/>
      <w:pPr>
        <w:ind w:left="5760" w:hanging="360"/>
      </w:pPr>
    </w:lvl>
    <w:lvl w:ilvl="8" w:tplc="139A6DD6">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A3404D06"/>
    <w:lvl w:ilvl="0" w:tplc="4060171E">
      <w:start w:val="1"/>
      <w:numFmt w:val="decimal"/>
      <w:lvlText w:val="%1."/>
      <w:lvlJc w:val="left"/>
      <w:pPr>
        <w:ind w:left="720" w:hanging="360"/>
      </w:pPr>
    </w:lvl>
    <w:lvl w:ilvl="1" w:tplc="19927576">
      <w:start w:val="1"/>
      <w:numFmt w:val="decimal"/>
      <w:lvlText w:val="%2."/>
      <w:lvlJc w:val="left"/>
      <w:pPr>
        <w:ind w:left="1440" w:hanging="360"/>
      </w:pPr>
    </w:lvl>
    <w:lvl w:ilvl="2" w:tplc="A8A44670">
      <w:start w:val="1"/>
      <w:numFmt w:val="lowerRoman"/>
      <w:lvlText w:val="%3."/>
      <w:lvlJc w:val="right"/>
      <w:pPr>
        <w:ind w:left="2160" w:hanging="180"/>
      </w:pPr>
    </w:lvl>
    <w:lvl w:ilvl="3" w:tplc="870C3F1A">
      <w:start w:val="1"/>
      <w:numFmt w:val="decimal"/>
      <w:lvlText w:val="%4."/>
      <w:lvlJc w:val="left"/>
      <w:pPr>
        <w:ind w:left="2880" w:hanging="360"/>
      </w:pPr>
    </w:lvl>
    <w:lvl w:ilvl="4" w:tplc="58C03F5E">
      <w:start w:val="1"/>
      <w:numFmt w:val="lowerLetter"/>
      <w:lvlText w:val="%5."/>
      <w:lvlJc w:val="left"/>
      <w:pPr>
        <w:ind w:left="3600" w:hanging="360"/>
      </w:pPr>
    </w:lvl>
    <w:lvl w:ilvl="5" w:tplc="817E6194">
      <w:start w:val="1"/>
      <w:numFmt w:val="lowerRoman"/>
      <w:lvlText w:val="%6."/>
      <w:lvlJc w:val="right"/>
      <w:pPr>
        <w:ind w:left="4320" w:hanging="180"/>
      </w:pPr>
    </w:lvl>
    <w:lvl w:ilvl="6" w:tplc="E334EACE">
      <w:start w:val="1"/>
      <w:numFmt w:val="decimal"/>
      <w:lvlText w:val="%7."/>
      <w:lvlJc w:val="left"/>
      <w:pPr>
        <w:ind w:left="5040" w:hanging="360"/>
      </w:pPr>
    </w:lvl>
    <w:lvl w:ilvl="7" w:tplc="91F86C98">
      <w:start w:val="1"/>
      <w:numFmt w:val="lowerLetter"/>
      <w:lvlText w:val="%8."/>
      <w:lvlJc w:val="left"/>
      <w:pPr>
        <w:ind w:left="5760" w:hanging="360"/>
      </w:pPr>
    </w:lvl>
    <w:lvl w:ilvl="8" w:tplc="857C5744">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7"/>
  </w:num>
  <w:num w:numId="2">
    <w:abstractNumId w:val="10"/>
  </w:num>
  <w:num w:numId="3">
    <w:abstractNumId w:val="1"/>
    <w:lvlOverride w:ilvl="0">
      <w:lvl w:ilvl="0">
        <w:start w:val="1"/>
        <w:numFmt w:val="bullet"/>
        <w:lvlText w:val=""/>
        <w:lvlJc w:val="left"/>
        <w:pPr>
          <w:ind w:left="720" w:hanging="360"/>
        </w:pPr>
        <w:rPr>
          <w:rFonts w:ascii="Symbol" w:hAnsi="Symbol" w:hint="default"/>
        </w:rPr>
      </w:lvl>
    </w:lvlOverride>
  </w:num>
  <w:num w:numId="4">
    <w:abstractNumId w:val="22"/>
  </w:num>
  <w:num w:numId="5">
    <w:abstractNumId w:val="44"/>
  </w:num>
  <w:num w:numId="6">
    <w:abstractNumId w:val="46"/>
  </w:num>
  <w:num w:numId="7">
    <w:abstractNumId w:val="34"/>
  </w:num>
  <w:num w:numId="8">
    <w:abstractNumId w:val="32"/>
  </w:num>
  <w:num w:numId="9">
    <w:abstractNumId w:val="29"/>
  </w:num>
  <w:num w:numId="10">
    <w:abstractNumId w:val="30"/>
  </w:num>
  <w:num w:numId="11">
    <w:abstractNumId w:val="9"/>
  </w:num>
  <w:num w:numId="12">
    <w:abstractNumId w:val="33"/>
  </w:num>
  <w:num w:numId="13">
    <w:abstractNumId w:val="17"/>
  </w:num>
  <w:num w:numId="14">
    <w:abstractNumId w:val="16"/>
  </w:num>
  <w:num w:numId="15">
    <w:abstractNumId w:val="26"/>
  </w:num>
  <w:num w:numId="16">
    <w:abstractNumId w:val="7"/>
  </w:num>
  <w:num w:numId="17">
    <w:abstractNumId w:val="25"/>
  </w:num>
  <w:num w:numId="18">
    <w:abstractNumId w:val="15"/>
  </w:num>
  <w:num w:numId="19">
    <w:abstractNumId w:val="13"/>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18"/>
  </w:num>
  <w:num w:numId="23">
    <w:abstractNumId w:val="14"/>
  </w:num>
  <w:num w:numId="24">
    <w:abstractNumId w:val="11"/>
  </w:num>
  <w:num w:numId="25">
    <w:abstractNumId w:val="27"/>
  </w:num>
  <w:num w:numId="26">
    <w:abstractNumId w:val="19"/>
  </w:num>
  <w:num w:numId="27">
    <w:abstractNumId w:val="40"/>
  </w:num>
  <w:num w:numId="28">
    <w:abstractNumId w:val="35"/>
  </w:num>
  <w:num w:numId="29">
    <w:abstractNumId w:val="39"/>
  </w:num>
  <w:num w:numId="30">
    <w:abstractNumId w:val="20"/>
  </w:num>
  <w:num w:numId="31">
    <w:abstractNumId w:val="42"/>
  </w:num>
  <w:num w:numId="32">
    <w:abstractNumId w:val="31"/>
  </w:num>
  <w:num w:numId="33">
    <w:abstractNumId w:val="12"/>
  </w:num>
  <w:num w:numId="34">
    <w:abstractNumId w:val="43"/>
  </w:num>
  <w:num w:numId="35">
    <w:abstractNumId w:val="38"/>
  </w:num>
  <w:num w:numId="36">
    <w:abstractNumId w:val="4"/>
  </w:num>
  <w:num w:numId="37">
    <w:abstractNumId w:val="45"/>
  </w:num>
  <w:num w:numId="38">
    <w:abstractNumId w:val="41"/>
  </w:num>
  <w:num w:numId="39">
    <w:abstractNumId w:val="36"/>
  </w:num>
  <w:num w:numId="40">
    <w:abstractNumId w:val="37"/>
  </w:num>
  <w:num w:numId="41">
    <w:abstractNumId w:val="3"/>
  </w:num>
  <w:num w:numId="42">
    <w:abstractNumId w:val="5"/>
  </w:num>
  <w:num w:numId="43">
    <w:abstractNumId w:val="24"/>
  </w:num>
  <w:num w:numId="44">
    <w:abstractNumId w:val="6"/>
  </w:num>
  <w:num w:numId="45">
    <w:abstractNumId w:val="2"/>
  </w:num>
  <w:num w:numId="46">
    <w:abstractNumId w:val="0"/>
  </w:num>
  <w:num w:numId="47">
    <w:abstractNumId w:val="21"/>
  </w:num>
  <w:num w:numId="48">
    <w:abstractNumId w:val="28"/>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0A5B"/>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72C"/>
    <w:rsid w:val="00092970"/>
    <w:rsid w:val="00092BC7"/>
    <w:rsid w:val="000934A2"/>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49E3"/>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83CFA"/>
    <w:rsid w:val="00190913"/>
    <w:rsid w:val="001961CF"/>
    <w:rsid w:val="001A59BB"/>
    <w:rsid w:val="001A6A51"/>
    <w:rsid w:val="001A79C4"/>
    <w:rsid w:val="001B331A"/>
    <w:rsid w:val="001C0E74"/>
    <w:rsid w:val="001C4561"/>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5188"/>
    <w:rsid w:val="00235CAD"/>
    <w:rsid w:val="00236061"/>
    <w:rsid w:val="0024100E"/>
    <w:rsid w:val="00241C1B"/>
    <w:rsid w:val="002423B2"/>
    <w:rsid w:val="0024288B"/>
    <w:rsid w:val="002559E8"/>
    <w:rsid w:val="00255D8E"/>
    <w:rsid w:val="002657E9"/>
    <w:rsid w:val="0026665E"/>
    <w:rsid w:val="00270EEB"/>
    <w:rsid w:val="0027147E"/>
    <w:rsid w:val="00274DE8"/>
    <w:rsid w:val="002761F4"/>
    <w:rsid w:val="002775E1"/>
    <w:rsid w:val="00277979"/>
    <w:rsid w:val="002808EB"/>
    <w:rsid w:val="0028095D"/>
    <w:rsid w:val="002917B0"/>
    <w:rsid w:val="00291ADD"/>
    <w:rsid w:val="00294868"/>
    <w:rsid w:val="00295CA1"/>
    <w:rsid w:val="002A291A"/>
    <w:rsid w:val="002A5604"/>
    <w:rsid w:val="002B1701"/>
    <w:rsid w:val="002B23C3"/>
    <w:rsid w:val="002B443A"/>
    <w:rsid w:val="002B5B35"/>
    <w:rsid w:val="002C18BD"/>
    <w:rsid w:val="002C256A"/>
    <w:rsid w:val="002C496D"/>
    <w:rsid w:val="002C5589"/>
    <w:rsid w:val="002D05EB"/>
    <w:rsid w:val="002D2F29"/>
    <w:rsid w:val="002D2FD3"/>
    <w:rsid w:val="002D7DF9"/>
    <w:rsid w:val="002E7017"/>
    <w:rsid w:val="002F4F6E"/>
    <w:rsid w:val="003015C3"/>
    <w:rsid w:val="0030698D"/>
    <w:rsid w:val="0031350A"/>
    <w:rsid w:val="00316815"/>
    <w:rsid w:val="003168CA"/>
    <w:rsid w:val="00321255"/>
    <w:rsid w:val="0032230D"/>
    <w:rsid w:val="00322A0B"/>
    <w:rsid w:val="00332F54"/>
    <w:rsid w:val="00335FC5"/>
    <w:rsid w:val="00340E9A"/>
    <w:rsid w:val="00341E8E"/>
    <w:rsid w:val="00350385"/>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0780"/>
    <w:rsid w:val="00394EC2"/>
    <w:rsid w:val="003955EF"/>
    <w:rsid w:val="0039762B"/>
    <w:rsid w:val="003A0C37"/>
    <w:rsid w:val="003A1B6B"/>
    <w:rsid w:val="003A2F82"/>
    <w:rsid w:val="003A3B95"/>
    <w:rsid w:val="003A46C0"/>
    <w:rsid w:val="003A600E"/>
    <w:rsid w:val="003A6513"/>
    <w:rsid w:val="003B16C7"/>
    <w:rsid w:val="003B2B2A"/>
    <w:rsid w:val="003B3623"/>
    <w:rsid w:val="003C19F1"/>
    <w:rsid w:val="003C4186"/>
    <w:rsid w:val="003C458C"/>
    <w:rsid w:val="003C4D3C"/>
    <w:rsid w:val="003C6185"/>
    <w:rsid w:val="003D07D0"/>
    <w:rsid w:val="003D0D2D"/>
    <w:rsid w:val="003D4710"/>
    <w:rsid w:val="003E16D7"/>
    <w:rsid w:val="003E197E"/>
    <w:rsid w:val="003F5F76"/>
    <w:rsid w:val="004046F0"/>
    <w:rsid w:val="0040668F"/>
    <w:rsid w:val="004066DA"/>
    <w:rsid w:val="00412677"/>
    <w:rsid w:val="00417925"/>
    <w:rsid w:val="004348AE"/>
    <w:rsid w:val="00435E9A"/>
    <w:rsid w:val="004376C0"/>
    <w:rsid w:val="00440361"/>
    <w:rsid w:val="0044115F"/>
    <w:rsid w:val="0044223A"/>
    <w:rsid w:val="00446792"/>
    <w:rsid w:val="004467C3"/>
    <w:rsid w:val="00446F80"/>
    <w:rsid w:val="00450C83"/>
    <w:rsid w:val="00451851"/>
    <w:rsid w:val="00453343"/>
    <w:rsid w:val="004608B9"/>
    <w:rsid w:val="00460ADB"/>
    <w:rsid w:val="0046116F"/>
    <w:rsid w:val="00465947"/>
    <w:rsid w:val="004672C1"/>
    <w:rsid w:val="00470BB1"/>
    <w:rsid w:val="004718F7"/>
    <w:rsid w:val="00473153"/>
    <w:rsid w:val="004743AF"/>
    <w:rsid w:val="00477786"/>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4A6"/>
    <w:rsid w:val="004E087B"/>
    <w:rsid w:val="004E44A4"/>
    <w:rsid w:val="004E7B8B"/>
    <w:rsid w:val="004E7BDD"/>
    <w:rsid w:val="004F1E21"/>
    <w:rsid w:val="004F740D"/>
    <w:rsid w:val="004F7B8F"/>
    <w:rsid w:val="00500748"/>
    <w:rsid w:val="005011D6"/>
    <w:rsid w:val="0050167A"/>
    <w:rsid w:val="005042F1"/>
    <w:rsid w:val="00510D6A"/>
    <w:rsid w:val="005134EA"/>
    <w:rsid w:val="00513C7D"/>
    <w:rsid w:val="005169D1"/>
    <w:rsid w:val="0052077D"/>
    <w:rsid w:val="00521123"/>
    <w:rsid w:val="00521221"/>
    <w:rsid w:val="00536FA9"/>
    <w:rsid w:val="005414F4"/>
    <w:rsid w:val="00546187"/>
    <w:rsid w:val="005463F1"/>
    <w:rsid w:val="00553E17"/>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97B26"/>
    <w:rsid w:val="005A1B4C"/>
    <w:rsid w:val="005A1BA3"/>
    <w:rsid w:val="005A545C"/>
    <w:rsid w:val="005B0F70"/>
    <w:rsid w:val="005B75FB"/>
    <w:rsid w:val="005C1567"/>
    <w:rsid w:val="005C6CE5"/>
    <w:rsid w:val="005C76DE"/>
    <w:rsid w:val="005D3F07"/>
    <w:rsid w:val="005D583E"/>
    <w:rsid w:val="005D5B4B"/>
    <w:rsid w:val="005E13EA"/>
    <w:rsid w:val="005E53BD"/>
    <w:rsid w:val="00606E27"/>
    <w:rsid w:val="006108C9"/>
    <w:rsid w:val="00615C7E"/>
    <w:rsid w:val="0062158D"/>
    <w:rsid w:val="00630E6F"/>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66F"/>
    <w:rsid w:val="00684B16"/>
    <w:rsid w:val="00694C00"/>
    <w:rsid w:val="00696F65"/>
    <w:rsid w:val="006A25B2"/>
    <w:rsid w:val="006A7A6D"/>
    <w:rsid w:val="006B5E67"/>
    <w:rsid w:val="006B78B3"/>
    <w:rsid w:val="006C2EB5"/>
    <w:rsid w:val="006D18A3"/>
    <w:rsid w:val="006D5970"/>
    <w:rsid w:val="006E481E"/>
    <w:rsid w:val="006E795F"/>
    <w:rsid w:val="00700249"/>
    <w:rsid w:val="0070186C"/>
    <w:rsid w:val="0070604C"/>
    <w:rsid w:val="007069CD"/>
    <w:rsid w:val="00710D69"/>
    <w:rsid w:val="007110E6"/>
    <w:rsid w:val="00711A70"/>
    <w:rsid w:val="00712E6F"/>
    <w:rsid w:val="00712E90"/>
    <w:rsid w:val="00713B7E"/>
    <w:rsid w:val="0071499F"/>
    <w:rsid w:val="007203DA"/>
    <w:rsid w:val="007204AE"/>
    <w:rsid w:val="0072440B"/>
    <w:rsid w:val="0072678F"/>
    <w:rsid w:val="00726A00"/>
    <w:rsid w:val="00727C4C"/>
    <w:rsid w:val="007316B7"/>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C7968"/>
    <w:rsid w:val="007D0A07"/>
    <w:rsid w:val="007D0C96"/>
    <w:rsid w:val="007D133D"/>
    <w:rsid w:val="007D3EB4"/>
    <w:rsid w:val="007D3F16"/>
    <w:rsid w:val="007D78CC"/>
    <w:rsid w:val="007F3F7E"/>
    <w:rsid w:val="007F51EF"/>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4075"/>
    <w:rsid w:val="008859E8"/>
    <w:rsid w:val="0088737B"/>
    <w:rsid w:val="00890B91"/>
    <w:rsid w:val="00892716"/>
    <w:rsid w:val="00893067"/>
    <w:rsid w:val="00893313"/>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1AF3"/>
    <w:rsid w:val="00932CCA"/>
    <w:rsid w:val="009544C0"/>
    <w:rsid w:val="00954FA4"/>
    <w:rsid w:val="00956AE9"/>
    <w:rsid w:val="00964CC6"/>
    <w:rsid w:val="0098593F"/>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020B6"/>
    <w:rsid w:val="00A10D56"/>
    <w:rsid w:val="00A12AAE"/>
    <w:rsid w:val="00A16DD1"/>
    <w:rsid w:val="00A221AB"/>
    <w:rsid w:val="00A22441"/>
    <w:rsid w:val="00A23F3B"/>
    <w:rsid w:val="00A24406"/>
    <w:rsid w:val="00A25F64"/>
    <w:rsid w:val="00A27CC2"/>
    <w:rsid w:val="00A3273B"/>
    <w:rsid w:val="00A40ED6"/>
    <w:rsid w:val="00A46D37"/>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22BE"/>
    <w:rsid w:val="00AC4A04"/>
    <w:rsid w:val="00AD336F"/>
    <w:rsid w:val="00AD3550"/>
    <w:rsid w:val="00AE2564"/>
    <w:rsid w:val="00AE301F"/>
    <w:rsid w:val="00AE3302"/>
    <w:rsid w:val="00AE7077"/>
    <w:rsid w:val="00AF33ED"/>
    <w:rsid w:val="00AF61C2"/>
    <w:rsid w:val="00AF6CC6"/>
    <w:rsid w:val="00B011CD"/>
    <w:rsid w:val="00B0296A"/>
    <w:rsid w:val="00B12295"/>
    <w:rsid w:val="00B12B9F"/>
    <w:rsid w:val="00B137BE"/>
    <w:rsid w:val="00B17FA0"/>
    <w:rsid w:val="00B24344"/>
    <w:rsid w:val="00B26769"/>
    <w:rsid w:val="00B31C91"/>
    <w:rsid w:val="00B34AC9"/>
    <w:rsid w:val="00B3747F"/>
    <w:rsid w:val="00B43194"/>
    <w:rsid w:val="00B47734"/>
    <w:rsid w:val="00B50FBA"/>
    <w:rsid w:val="00B558EB"/>
    <w:rsid w:val="00B577D3"/>
    <w:rsid w:val="00B60466"/>
    <w:rsid w:val="00B64F88"/>
    <w:rsid w:val="00B6548F"/>
    <w:rsid w:val="00B7502A"/>
    <w:rsid w:val="00B764B3"/>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03B98"/>
    <w:rsid w:val="00C11F61"/>
    <w:rsid w:val="00C157BD"/>
    <w:rsid w:val="00C161FD"/>
    <w:rsid w:val="00C22590"/>
    <w:rsid w:val="00C23F17"/>
    <w:rsid w:val="00C243BF"/>
    <w:rsid w:val="00C26A95"/>
    <w:rsid w:val="00C26D0D"/>
    <w:rsid w:val="00C27C95"/>
    <w:rsid w:val="00C300D2"/>
    <w:rsid w:val="00C3270F"/>
    <w:rsid w:val="00C3278B"/>
    <w:rsid w:val="00C33118"/>
    <w:rsid w:val="00C33375"/>
    <w:rsid w:val="00C34C23"/>
    <w:rsid w:val="00C42005"/>
    <w:rsid w:val="00C44446"/>
    <w:rsid w:val="00C4664D"/>
    <w:rsid w:val="00C472AA"/>
    <w:rsid w:val="00C50467"/>
    <w:rsid w:val="00C50A05"/>
    <w:rsid w:val="00C50F3D"/>
    <w:rsid w:val="00C521F7"/>
    <w:rsid w:val="00C54AED"/>
    <w:rsid w:val="00C55B2F"/>
    <w:rsid w:val="00C57B0C"/>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600B"/>
    <w:rsid w:val="00CB75CE"/>
    <w:rsid w:val="00CC02F1"/>
    <w:rsid w:val="00CC11A6"/>
    <w:rsid w:val="00CC135E"/>
    <w:rsid w:val="00CD5D3F"/>
    <w:rsid w:val="00CF1E90"/>
    <w:rsid w:val="00CF3DB3"/>
    <w:rsid w:val="00CF3F84"/>
    <w:rsid w:val="00D052BC"/>
    <w:rsid w:val="00D07026"/>
    <w:rsid w:val="00D07BAB"/>
    <w:rsid w:val="00D11C62"/>
    <w:rsid w:val="00D22C8F"/>
    <w:rsid w:val="00D23C91"/>
    <w:rsid w:val="00D33491"/>
    <w:rsid w:val="00D44754"/>
    <w:rsid w:val="00D44F8E"/>
    <w:rsid w:val="00D44FD0"/>
    <w:rsid w:val="00D479B1"/>
    <w:rsid w:val="00D47CD9"/>
    <w:rsid w:val="00D55B37"/>
    <w:rsid w:val="00D5733C"/>
    <w:rsid w:val="00D5795E"/>
    <w:rsid w:val="00D607EF"/>
    <w:rsid w:val="00D60F88"/>
    <w:rsid w:val="00D625E7"/>
    <w:rsid w:val="00D646BD"/>
    <w:rsid w:val="00D70239"/>
    <w:rsid w:val="00D71201"/>
    <w:rsid w:val="00D720C7"/>
    <w:rsid w:val="00D746BC"/>
    <w:rsid w:val="00D77A04"/>
    <w:rsid w:val="00D81D06"/>
    <w:rsid w:val="00D8652C"/>
    <w:rsid w:val="00D876E6"/>
    <w:rsid w:val="00D906BC"/>
    <w:rsid w:val="00D93FD6"/>
    <w:rsid w:val="00DA1025"/>
    <w:rsid w:val="00DA22EC"/>
    <w:rsid w:val="00DA543C"/>
    <w:rsid w:val="00DA5860"/>
    <w:rsid w:val="00DB2767"/>
    <w:rsid w:val="00DC4729"/>
    <w:rsid w:val="00DE556F"/>
    <w:rsid w:val="00E03B6D"/>
    <w:rsid w:val="00E0629F"/>
    <w:rsid w:val="00E0649E"/>
    <w:rsid w:val="00E13325"/>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81A"/>
    <w:rsid w:val="00F10A08"/>
    <w:rsid w:val="00F139CF"/>
    <w:rsid w:val="00F22AC5"/>
    <w:rsid w:val="00F254D1"/>
    <w:rsid w:val="00F32B82"/>
    <w:rsid w:val="00F4043E"/>
    <w:rsid w:val="00F40CB5"/>
    <w:rsid w:val="00F41BBC"/>
    <w:rsid w:val="00F43B9D"/>
    <w:rsid w:val="00F444F0"/>
    <w:rsid w:val="00F50847"/>
    <w:rsid w:val="00F53F27"/>
    <w:rsid w:val="00F546D1"/>
    <w:rsid w:val="00F55A52"/>
    <w:rsid w:val="00F6513F"/>
    <w:rsid w:val="00F66272"/>
    <w:rsid w:val="00F6ACA0"/>
    <w:rsid w:val="00F709C0"/>
    <w:rsid w:val="00F71ABA"/>
    <w:rsid w:val="00F71D2B"/>
    <w:rsid w:val="00F84AB2"/>
    <w:rsid w:val="00F8610A"/>
    <w:rsid w:val="00F927A1"/>
    <w:rsid w:val="00F92E4D"/>
    <w:rsid w:val="00F94392"/>
    <w:rsid w:val="00FA3764"/>
    <w:rsid w:val="00FA56ED"/>
    <w:rsid w:val="00FB5FA6"/>
    <w:rsid w:val="00FC1310"/>
    <w:rsid w:val="00FC1328"/>
    <w:rsid w:val="00FC1678"/>
    <w:rsid w:val="00FC2FF3"/>
    <w:rsid w:val="00FC3263"/>
    <w:rsid w:val="00FC4449"/>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unhideWhenUsed/>
    <w:rsid w:val="00E1332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selectable">
    <w:name w:val="selectable"/>
    <w:basedOn w:val="DefaultParagraphFont"/>
    <w:rsid w:val="00E13325"/>
  </w:style>
  <w:style w:type="character" w:styleId="Strong">
    <w:name w:val="Strong"/>
    <w:basedOn w:val="DefaultParagraphFont"/>
    <w:uiPriority w:val="22"/>
    <w:qFormat/>
    <w:rsid w:val="004066DA"/>
    <w:rPr>
      <w:b/>
      <w:bCs/>
    </w:rPr>
  </w:style>
  <w:style w:type="character" w:styleId="FollowedHyperlink">
    <w:name w:val="FollowedHyperlink"/>
    <w:basedOn w:val="DefaultParagraphFont"/>
    <w:uiPriority w:val="99"/>
    <w:semiHidden/>
    <w:unhideWhenUsed/>
    <w:rsid w:val="002D7DF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312685071">
      <w:bodyDiv w:val="1"/>
      <w:marLeft w:val="0"/>
      <w:marRight w:val="0"/>
      <w:marTop w:val="0"/>
      <w:marBottom w:val="0"/>
      <w:divBdr>
        <w:top w:val="none" w:sz="0" w:space="0" w:color="auto"/>
        <w:left w:val="none" w:sz="0" w:space="0" w:color="auto"/>
        <w:bottom w:val="none" w:sz="0" w:space="0" w:color="auto"/>
        <w:right w:val="none" w:sz="0" w:space="0" w:color="auto"/>
      </w:divBdr>
    </w:div>
    <w:div w:id="57994642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52059821">
      <w:bodyDiv w:val="1"/>
      <w:marLeft w:val="0"/>
      <w:marRight w:val="0"/>
      <w:marTop w:val="0"/>
      <w:marBottom w:val="0"/>
      <w:divBdr>
        <w:top w:val="none" w:sz="0" w:space="0" w:color="auto"/>
        <w:left w:val="none" w:sz="0" w:space="0" w:color="auto"/>
        <w:bottom w:val="none" w:sz="0" w:space="0" w:color="auto"/>
        <w:right w:val="none" w:sz="0" w:space="0" w:color="auto"/>
      </w:divBdr>
    </w:div>
    <w:div w:id="1855224408">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7368</TotalTime>
  <Pages>25</Pages>
  <Words>6347</Words>
  <Characters>36180</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42443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Platt, Christopher</cp:lastModifiedBy>
  <cp:revision>15</cp:revision>
  <cp:lastPrinted>2014-08-26T08:55:00Z</cp:lastPrinted>
  <dcterms:created xsi:type="dcterms:W3CDTF">2022-08-09T13:12:00Z</dcterms:created>
  <dcterms:modified xsi:type="dcterms:W3CDTF">2022-10-30T11:18:00Z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2022-07-31T21:45:15Z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46422ae6-9500-4524-9b2f-be2f2fb199b8</vt:lpwstr>
  </property>
  <property fmtid="{D5CDD505-2E9C-101B-9397-08002B2CF9AE}" pid="9" name="MSIP_Label_f2acd28b-79a3-4a0f-b0ff-4b75658b1549_ContentBits">
    <vt:lpwstr>0</vt:lpwstr>
  </property>
</Properties>
</file>