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8648240"/>
        <w:docPartObj>
          <w:docPartGallery w:val="Cover Pages"/>
          <w:docPartUnique/>
        </w:docPartObj>
      </w:sdtPr>
      <w:sdtContent>
        <w:p w14:paraId="0AD34B71" w14:textId="5138AE0A" w:rsidR="00B56C7F" w:rsidRPr="003820A2" w:rsidRDefault="00B56C7F" w:rsidP="003820A2">
          <w:r>
            <w:rPr>
              <w:noProof/>
              <w:lang w:eastAsia="zh-CN"/>
            </w:rPr>
            <mc:AlternateContent>
              <mc:Choice Requires="wps">
                <w:drawing>
                  <wp:anchor distT="0" distB="0" distL="114300" distR="114300" simplePos="0" relativeHeight="251659264" behindDoc="0" locked="0" layoutInCell="1" allowOverlap="1" wp14:anchorId="2A3A23FD" wp14:editId="5E4049B7">
                    <wp:simplePos x="0" y="0"/>
                    <wp:positionH relativeFrom="page">
                      <wp:align>center</wp:align>
                    </wp:positionH>
                    <wp:positionV relativeFrom="page">
                      <wp:align>center</wp:align>
                    </wp:positionV>
                    <wp:extent cx="1712890" cy="3840480"/>
                    <wp:effectExtent l="0" t="0" r="1270" b="1905"/>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89"/>
                                  <w:gridCol w:w="2191"/>
                                </w:tblGrid>
                                <w:tr w:rsidR="00B56C7F" w14:paraId="665658C2" w14:textId="77777777">
                                  <w:trPr>
                                    <w:jc w:val="center"/>
                                  </w:trPr>
                                  <w:tc>
                                    <w:tcPr>
                                      <w:tcW w:w="2568" w:type="pct"/>
                                      <w:vAlign w:val="center"/>
                                    </w:tcPr>
                                    <w:p w14:paraId="4D69FB55" w14:textId="6358D5A8" w:rsidR="00B56C7F" w:rsidRDefault="00B56C7F">
                                      <w:pPr>
                                        <w:jc w:val="right"/>
                                      </w:pPr>
                                      <w:r>
                                        <w:rPr>
                                          <w:noProof/>
                                        </w:rPr>
                                        <w:drawing>
                                          <wp:inline distT="0" distB="0" distL="0" distR="0" wp14:anchorId="49DC0126" wp14:editId="6AA70A7B">
                                            <wp:extent cx="2965131" cy="3940503"/>
                                            <wp:effectExtent l="0" t="0" r="0" b="0"/>
                                            <wp:docPr id="357725945" name="Picture 1" descr="A wooden catapult with a sling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25945" name="Picture 1" descr="A wooden catapult with a slingsho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69773" cy="3946673"/>
                                                    </a:xfrm>
                                                    <a:prstGeom prst="rect">
                                                      <a:avLst/>
                                                    </a:prstGeom>
                                                  </pic:spPr>
                                                </pic:pic>
                                              </a:graphicData>
                                            </a:graphic>
                                          </wp:inline>
                                        </w:drawing>
                                      </w:r>
                                    </w:p>
                                    <w:sdt>
                                      <w:sdtPr>
                                        <w:rPr>
                                          <w:rFonts w:eastAsiaTheme="minorHAnsi"/>
                                          <w:caps/>
                                          <w:color w:val="191919" w:themeColor="text1" w:themeTint="E6"/>
                                          <w:kern w:val="2"/>
                                          <w:sz w:val="72"/>
                                          <w:szCs w:val="72"/>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DBC677" w14:textId="7DDDF45B" w:rsidR="00B56C7F" w:rsidRDefault="00B56C7F" w:rsidP="00B56C7F">
                                          <w:pPr>
                                            <w:pStyle w:val="NoSpacing"/>
                                            <w:spacing w:line="312" w:lineRule="auto"/>
                                            <w:jc w:val="right"/>
                                            <w:rPr>
                                              <w:caps/>
                                              <w:color w:val="191919" w:themeColor="text1" w:themeTint="E6"/>
                                              <w:sz w:val="72"/>
                                              <w:szCs w:val="72"/>
                                            </w:rPr>
                                          </w:pPr>
                                          <w:r w:rsidRPr="00B56C7F">
                                            <w:rPr>
                                              <w:rFonts w:eastAsiaTheme="minorHAnsi"/>
                                              <w:caps/>
                                              <w:color w:val="191919" w:themeColor="text1" w:themeTint="E6"/>
                                              <w:kern w:val="2"/>
                                              <w:sz w:val="72"/>
                                              <w:szCs w:val="72"/>
                                              <w:lang w:val="en-GB" w:eastAsia="en-US"/>
                                              <w14:ligatures w14:val="standardContextual"/>
                                            </w:rPr>
                                            <w:t>ACDA 2021                                                                            Systems Engineering</w:t>
                                          </w:r>
                                        </w:p>
                                      </w:sdtContent>
                                    </w:sdt>
                                    <w:sdt>
                                      <w:sdtPr>
                                        <w:rPr>
                                          <w:rFonts w:ascii="Arial" w:eastAsiaTheme="minorEastAsia" w:hAnsi="Arial" w:cs="Arial"/>
                                          <w:sz w:val="32"/>
                                          <w:szCs w:val="32"/>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59B43A" w14:textId="1B91711A" w:rsidR="00B56C7F" w:rsidRDefault="00B56C7F">
                                          <w:pPr>
                                            <w:jc w:val="right"/>
                                          </w:pPr>
                                          <w:r w:rsidRPr="00B56C7F">
                                            <w:rPr>
                                              <w:rFonts w:ascii="Arial" w:eastAsiaTheme="minorEastAsia" w:hAnsi="Arial" w:cs="Arial"/>
                                              <w:sz w:val="32"/>
                                              <w:szCs w:val="32"/>
                                              <w:lang w:eastAsia="zh-CN"/>
                                            </w:rPr>
                                            <w:t>Taguchi Exercise</w:t>
                                          </w:r>
                                          <w:r w:rsidR="00C87B5A">
                                            <w:rPr>
                                              <w:rFonts w:ascii="Arial" w:eastAsiaTheme="minorEastAsia" w:hAnsi="Arial" w:cs="Arial"/>
                                              <w:sz w:val="32"/>
                                              <w:szCs w:val="32"/>
                                              <w:lang w:eastAsia="zh-CN"/>
                                            </w:rPr>
                                            <w:t>: Design Of Experiments</w:t>
                                          </w:r>
                                        </w:p>
                                      </w:sdtContent>
                                    </w:sdt>
                                  </w:tc>
                                  <w:tc>
                                    <w:tcPr>
                                      <w:tcW w:w="2432" w:type="pct"/>
                                      <w:vAlign w:val="center"/>
                                    </w:tcPr>
                                    <w:p w14:paraId="0B63C541" w14:textId="77777777" w:rsidR="00B56C7F" w:rsidRDefault="00B56C7F">
                                      <w:pPr>
                                        <w:pStyle w:val="NoSpacing"/>
                                        <w:rPr>
                                          <w:caps/>
                                          <w:color w:val="E97132" w:themeColor="accent2"/>
                                          <w:sz w:val="26"/>
                                          <w:szCs w:val="26"/>
                                        </w:rPr>
                                      </w:pPr>
                                      <w:r>
                                        <w:rPr>
                                          <w:caps/>
                                          <w:color w:val="E97132" w:themeColor="accent2"/>
                                          <w:sz w:val="26"/>
                                          <w:szCs w:val="26"/>
                                        </w:rPr>
                                        <w:t>Abstract</w:t>
                                      </w:r>
                                    </w:p>
                                    <w:sdt>
                                      <w:sdtPr>
                                        <w:rPr>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0D92FA3A" w14:textId="25E6CBDF" w:rsidR="00B56C7F" w:rsidRDefault="00C41E0B">
                                          <w:pPr>
                                            <w:rPr>
                                              <w:color w:val="000000" w:themeColor="text1"/>
                                            </w:rPr>
                                          </w:pPr>
                                          <w:r w:rsidRPr="00C87B5A">
                                            <w:rPr>
                                              <w:kern w:val="0"/>
                                              <w14:ligatures w14:val="none"/>
                                            </w:rPr>
                                            <w:t xml:space="preserve">A group supplied with a working catapult, was required to determine the key control factors for operation of the catapult. Band Front position and pull back have the largest range </w:t>
                                          </w:r>
                                          <w:r>
                                            <w:rPr>
                                              <w:kern w:val="0"/>
                                              <w14:ligatures w14:val="none"/>
                                            </w:rPr>
                                            <w:t xml:space="preserve">having the </w:t>
                                          </w:r>
                                          <w:r w:rsidRPr="00C87B5A">
                                            <w:rPr>
                                              <w:kern w:val="0"/>
                                              <w14:ligatures w14:val="none"/>
                                            </w:rPr>
                                            <w:t>most impact on the catapults ability to achieve a bigger distance of ball toss</w:t>
                                          </w:r>
                                          <w:r>
                                            <w:rPr>
                                              <w:kern w:val="0"/>
                                              <w14:ligatures w14:val="none"/>
                                            </w:rPr>
                                            <w:t xml:space="preserve"> as well as stop position 3 </w:t>
                                          </w:r>
                                          <w:r w:rsidRPr="00AD30C3">
                                            <w:rPr>
                                              <w:kern w:val="0"/>
                                              <w14:ligatures w14:val="none"/>
                                            </w:rPr>
                                            <w:t>the most successful position for maximum range.</w:t>
                                          </w:r>
                                          <w:r w:rsidRPr="00720D26">
                                            <w:rPr>
                                              <w:kern w:val="0"/>
                                              <w14:ligatures w14:val="none"/>
                                            </w:rPr>
                                            <w:t xml:space="preserve"> </w:t>
                                          </w:r>
                                          <w:r>
                                            <w:rPr>
                                              <w:kern w:val="0"/>
                                              <w14:ligatures w14:val="none"/>
                                            </w:rPr>
                                            <w:t>I</w:t>
                                          </w:r>
                                          <w:r w:rsidRPr="00720D26">
                                            <w:rPr>
                                              <w:kern w:val="0"/>
                                              <w14:ligatures w14:val="none"/>
                                            </w:rPr>
                                            <w:t>t has been demonstrated how this method allows for a faster estimation of maximum efficiency</w:t>
                                          </w:r>
                                          <w:r>
                                            <w:rPr>
                                              <w:kern w:val="0"/>
                                              <w14:ligatures w14:val="none"/>
                                            </w:rPr>
                                            <w:t xml:space="preserve"> while also showing a consideration to other design of experiment theories.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A962B9B" w14:textId="18DAD3B4" w:rsidR="00B56C7F" w:rsidRDefault="00B56C7F">
                                          <w:pPr>
                                            <w:pStyle w:val="NoSpacing"/>
                                            <w:rPr>
                                              <w:color w:val="E97132" w:themeColor="accent2"/>
                                              <w:sz w:val="26"/>
                                              <w:szCs w:val="26"/>
                                            </w:rPr>
                                          </w:pPr>
                                          <w:r>
                                            <w:rPr>
                                              <w:color w:val="E97132" w:themeColor="accent2"/>
                                              <w:sz w:val="26"/>
                                              <w:szCs w:val="26"/>
                                            </w:rPr>
                                            <w:t>Rebecca Dingwall (2217521)</w:t>
                                          </w:r>
                                        </w:p>
                                      </w:sdtContent>
                                    </w:sdt>
                                    <w:p w14:paraId="4E13BD6A" w14:textId="77777777" w:rsidR="00B56C7F"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56C7F">
                                            <w:rPr>
                                              <w:color w:val="0E2841" w:themeColor="text2"/>
                                            </w:rPr>
                                            <w:t>[Course title]</w:t>
                                          </w:r>
                                        </w:sdtContent>
                                      </w:sdt>
                                    </w:p>
                                  </w:tc>
                                </w:tr>
                              </w:tbl>
                              <w:p w14:paraId="1997EEBC" w14:textId="77777777" w:rsidR="00B56C7F" w:rsidRDefault="00B56C7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3A23FD" id="_x0000_t202" coordsize="21600,21600" o:spt="202" path="m,l,21600r21600,l21600,xe">
                    <v:stroke joinstyle="miter"/>
                    <v:path gradientshapeok="t" o:connecttype="rect"/>
                  </v:shapetype>
                  <v:shape id="Text Box 3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389"/>
                            <w:gridCol w:w="2191"/>
                          </w:tblGrid>
                          <w:tr w:rsidR="00B56C7F" w14:paraId="665658C2" w14:textId="77777777">
                            <w:trPr>
                              <w:jc w:val="center"/>
                            </w:trPr>
                            <w:tc>
                              <w:tcPr>
                                <w:tcW w:w="2568" w:type="pct"/>
                                <w:vAlign w:val="center"/>
                              </w:tcPr>
                              <w:p w14:paraId="4D69FB55" w14:textId="6358D5A8" w:rsidR="00B56C7F" w:rsidRDefault="00B56C7F">
                                <w:pPr>
                                  <w:jc w:val="right"/>
                                </w:pPr>
                                <w:r>
                                  <w:rPr>
                                    <w:noProof/>
                                  </w:rPr>
                                  <w:drawing>
                                    <wp:inline distT="0" distB="0" distL="0" distR="0" wp14:anchorId="49DC0126" wp14:editId="6AA70A7B">
                                      <wp:extent cx="2965131" cy="3940503"/>
                                      <wp:effectExtent l="0" t="0" r="0" b="0"/>
                                      <wp:docPr id="357725945" name="Picture 1" descr="A wooden catapult with a sling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25945" name="Picture 1" descr="A wooden catapult with a slingsho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969773" cy="3946673"/>
                                              </a:xfrm>
                                              <a:prstGeom prst="rect">
                                                <a:avLst/>
                                              </a:prstGeom>
                                            </pic:spPr>
                                          </pic:pic>
                                        </a:graphicData>
                                      </a:graphic>
                                    </wp:inline>
                                  </w:drawing>
                                </w:r>
                              </w:p>
                              <w:sdt>
                                <w:sdtPr>
                                  <w:rPr>
                                    <w:rFonts w:eastAsiaTheme="minorHAnsi"/>
                                    <w:caps/>
                                    <w:color w:val="191919" w:themeColor="text1" w:themeTint="E6"/>
                                    <w:kern w:val="2"/>
                                    <w:sz w:val="72"/>
                                    <w:szCs w:val="72"/>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DBC677" w14:textId="7DDDF45B" w:rsidR="00B56C7F" w:rsidRDefault="00B56C7F" w:rsidP="00B56C7F">
                                    <w:pPr>
                                      <w:pStyle w:val="NoSpacing"/>
                                      <w:spacing w:line="312" w:lineRule="auto"/>
                                      <w:jc w:val="right"/>
                                      <w:rPr>
                                        <w:caps/>
                                        <w:color w:val="191919" w:themeColor="text1" w:themeTint="E6"/>
                                        <w:sz w:val="72"/>
                                        <w:szCs w:val="72"/>
                                      </w:rPr>
                                    </w:pPr>
                                    <w:r w:rsidRPr="00B56C7F">
                                      <w:rPr>
                                        <w:rFonts w:eastAsiaTheme="minorHAnsi"/>
                                        <w:caps/>
                                        <w:color w:val="191919" w:themeColor="text1" w:themeTint="E6"/>
                                        <w:kern w:val="2"/>
                                        <w:sz w:val="72"/>
                                        <w:szCs w:val="72"/>
                                        <w:lang w:val="en-GB" w:eastAsia="en-US"/>
                                        <w14:ligatures w14:val="standardContextual"/>
                                      </w:rPr>
                                      <w:t>ACDA 2021                                                                            Systems Engineering</w:t>
                                    </w:r>
                                  </w:p>
                                </w:sdtContent>
                              </w:sdt>
                              <w:sdt>
                                <w:sdtPr>
                                  <w:rPr>
                                    <w:rFonts w:ascii="Arial" w:eastAsiaTheme="minorEastAsia" w:hAnsi="Arial" w:cs="Arial"/>
                                    <w:sz w:val="32"/>
                                    <w:szCs w:val="32"/>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59B43A" w14:textId="1B91711A" w:rsidR="00B56C7F" w:rsidRDefault="00B56C7F">
                                    <w:pPr>
                                      <w:jc w:val="right"/>
                                    </w:pPr>
                                    <w:r w:rsidRPr="00B56C7F">
                                      <w:rPr>
                                        <w:rFonts w:ascii="Arial" w:eastAsiaTheme="minorEastAsia" w:hAnsi="Arial" w:cs="Arial"/>
                                        <w:sz w:val="32"/>
                                        <w:szCs w:val="32"/>
                                        <w:lang w:eastAsia="zh-CN"/>
                                      </w:rPr>
                                      <w:t>Taguchi Exercise</w:t>
                                    </w:r>
                                    <w:r w:rsidR="00C87B5A">
                                      <w:rPr>
                                        <w:rFonts w:ascii="Arial" w:eastAsiaTheme="minorEastAsia" w:hAnsi="Arial" w:cs="Arial"/>
                                        <w:sz w:val="32"/>
                                        <w:szCs w:val="32"/>
                                        <w:lang w:eastAsia="zh-CN"/>
                                      </w:rPr>
                                      <w:t>: Design Of Experiments</w:t>
                                    </w:r>
                                  </w:p>
                                </w:sdtContent>
                              </w:sdt>
                            </w:tc>
                            <w:tc>
                              <w:tcPr>
                                <w:tcW w:w="2432" w:type="pct"/>
                                <w:vAlign w:val="center"/>
                              </w:tcPr>
                              <w:p w14:paraId="0B63C541" w14:textId="77777777" w:rsidR="00B56C7F" w:rsidRDefault="00B56C7F">
                                <w:pPr>
                                  <w:pStyle w:val="NoSpacing"/>
                                  <w:rPr>
                                    <w:caps/>
                                    <w:color w:val="E97132" w:themeColor="accent2"/>
                                    <w:sz w:val="26"/>
                                    <w:szCs w:val="26"/>
                                  </w:rPr>
                                </w:pPr>
                                <w:r>
                                  <w:rPr>
                                    <w:caps/>
                                    <w:color w:val="E97132" w:themeColor="accent2"/>
                                    <w:sz w:val="26"/>
                                    <w:szCs w:val="26"/>
                                  </w:rPr>
                                  <w:t>Abstract</w:t>
                                </w:r>
                              </w:p>
                              <w:sdt>
                                <w:sdtPr>
                                  <w:rPr>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0D92FA3A" w14:textId="25E6CBDF" w:rsidR="00B56C7F" w:rsidRDefault="00C41E0B">
                                    <w:pPr>
                                      <w:rPr>
                                        <w:color w:val="000000" w:themeColor="text1"/>
                                      </w:rPr>
                                    </w:pPr>
                                    <w:r w:rsidRPr="00C87B5A">
                                      <w:rPr>
                                        <w:kern w:val="0"/>
                                        <w14:ligatures w14:val="none"/>
                                      </w:rPr>
                                      <w:t xml:space="preserve">A group supplied with a working catapult, was required to determine the key control factors for operation of the catapult. Band Front position and pull back have the largest range </w:t>
                                    </w:r>
                                    <w:r>
                                      <w:rPr>
                                        <w:kern w:val="0"/>
                                        <w14:ligatures w14:val="none"/>
                                      </w:rPr>
                                      <w:t xml:space="preserve">having the </w:t>
                                    </w:r>
                                    <w:r w:rsidRPr="00C87B5A">
                                      <w:rPr>
                                        <w:kern w:val="0"/>
                                        <w14:ligatures w14:val="none"/>
                                      </w:rPr>
                                      <w:t>most impact on the catapults ability to achieve a bigger distance of ball toss</w:t>
                                    </w:r>
                                    <w:r>
                                      <w:rPr>
                                        <w:kern w:val="0"/>
                                        <w14:ligatures w14:val="none"/>
                                      </w:rPr>
                                      <w:t xml:space="preserve"> as well as stop position 3 </w:t>
                                    </w:r>
                                    <w:r w:rsidRPr="00AD30C3">
                                      <w:rPr>
                                        <w:kern w:val="0"/>
                                        <w14:ligatures w14:val="none"/>
                                      </w:rPr>
                                      <w:t>the most successful position for maximum range.</w:t>
                                    </w:r>
                                    <w:r w:rsidRPr="00720D26">
                                      <w:rPr>
                                        <w:kern w:val="0"/>
                                        <w14:ligatures w14:val="none"/>
                                      </w:rPr>
                                      <w:t xml:space="preserve"> </w:t>
                                    </w:r>
                                    <w:r>
                                      <w:rPr>
                                        <w:kern w:val="0"/>
                                        <w14:ligatures w14:val="none"/>
                                      </w:rPr>
                                      <w:t>I</w:t>
                                    </w:r>
                                    <w:r w:rsidRPr="00720D26">
                                      <w:rPr>
                                        <w:kern w:val="0"/>
                                        <w14:ligatures w14:val="none"/>
                                      </w:rPr>
                                      <w:t>t has been demonstrated how this method allows for a faster estimation of maximum efficiency</w:t>
                                    </w:r>
                                    <w:r>
                                      <w:rPr>
                                        <w:kern w:val="0"/>
                                        <w14:ligatures w14:val="none"/>
                                      </w:rPr>
                                      <w:t xml:space="preserve"> while also showing a consideration to other design of experiment theories.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A962B9B" w14:textId="18DAD3B4" w:rsidR="00B56C7F" w:rsidRDefault="00B56C7F">
                                    <w:pPr>
                                      <w:pStyle w:val="NoSpacing"/>
                                      <w:rPr>
                                        <w:color w:val="E97132" w:themeColor="accent2"/>
                                        <w:sz w:val="26"/>
                                        <w:szCs w:val="26"/>
                                      </w:rPr>
                                    </w:pPr>
                                    <w:r>
                                      <w:rPr>
                                        <w:color w:val="E97132" w:themeColor="accent2"/>
                                        <w:sz w:val="26"/>
                                        <w:szCs w:val="26"/>
                                      </w:rPr>
                                      <w:t>Rebecca Dingwall (2217521)</w:t>
                                    </w:r>
                                  </w:p>
                                </w:sdtContent>
                              </w:sdt>
                              <w:p w14:paraId="4E13BD6A" w14:textId="77777777" w:rsidR="00B56C7F"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56C7F">
                                      <w:rPr>
                                        <w:color w:val="0E2841" w:themeColor="text2"/>
                                      </w:rPr>
                                      <w:t>[Course title]</w:t>
                                    </w:r>
                                  </w:sdtContent>
                                </w:sdt>
                              </w:p>
                            </w:tc>
                          </w:tr>
                        </w:tbl>
                        <w:p w14:paraId="1997EEBC" w14:textId="77777777" w:rsidR="00B56C7F" w:rsidRDefault="00B56C7F"/>
                      </w:txbxContent>
                    </v:textbox>
                    <w10:wrap anchorx="page" anchory="page"/>
                  </v:shape>
                </w:pict>
              </mc:Fallback>
            </mc:AlternateContent>
          </w:r>
          <w:r>
            <w:br w:type="page"/>
          </w:r>
        </w:p>
      </w:sdtContent>
    </w:sdt>
    <w:p w14:paraId="2A813E82" w14:textId="08A634BC" w:rsidR="00D2489A" w:rsidRDefault="00B56C7F" w:rsidP="00B56C7F">
      <w:pPr>
        <w:pStyle w:val="Heading1"/>
      </w:pPr>
      <w:r>
        <w:lastRenderedPageBreak/>
        <w:t>Objective</w:t>
      </w:r>
    </w:p>
    <w:p w14:paraId="4B49A0D8" w14:textId="6F4A105D" w:rsidR="00B56C7F" w:rsidRPr="003820A2" w:rsidRDefault="00B56C7F" w:rsidP="00B56C7F">
      <w:pPr>
        <w:rPr>
          <w:rFonts w:cs="Arial"/>
        </w:rPr>
      </w:pPr>
      <w:r w:rsidRPr="003820A2">
        <w:rPr>
          <w:rFonts w:cs="Arial"/>
        </w:rPr>
        <w:t>A group supplied with a working catapult, was required to determine the key control factors for operation of the catapult.</w:t>
      </w:r>
    </w:p>
    <w:p w14:paraId="3495747A" w14:textId="64A22E8E" w:rsidR="00B56C7F" w:rsidRPr="003820A2" w:rsidRDefault="00B56C7F" w:rsidP="00B56C7F">
      <w:pPr>
        <w:rPr>
          <w:rFonts w:cs="Arial"/>
        </w:rPr>
      </w:pPr>
      <w:r w:rsidRPr="003820A2">
        <w:rPr>
          <w:rFonts w:cs="Arial"/>
        </w:rPr>
        <w:t xml:space="preserve">The key control factors were determined using safe firing protocols and the experimental matrix. These control factors were then further evaluated to predict the catapult performance at a given setting. </w:t>
      </w:r>
    </w:p>
    <w:p w14:paraId="2C45F805" w14:textId="7F2E3AEE" w:rsidR="00B56C7F" w:rsidRDefault="00B56C7F" w:rsidP="00B56C7F">
      <w:pPr>
        <w:pStyle w:val="Heading1"/>
      </w:pPr>
      <w:r>
        <w:t xml:space="preserve">Method and apparatus </w:t>
      </w:r>
    </w:p>
    <w:p w14:paraId="46D4CEF3" w14:textId="4C1248B7" w:rsidR="00B56C7F" w:rsidRDefault="00B56C7F" w:rsidP="00B56C7F">
      <w:r>
        <w:t xml:space="preserve">The catapult used in the experiment had 6 settings that could be varied. These consisted of: </w:t>
      </w:r>
    </w:p>
    <w:p w14:paraId="64FD0D52" w14:textId="4D8AD907" w:rsidR="00B56C7F" w:rsidRDefault="00B56C7F" w:rsidP="00B56C7F">
      <w:pPr>
        <w:pStyle w:val="ListParagraph"/>
        <w:numPr>
          <w:ilvl w:val="0"/>
          <w:numId w:val="2"/>
        </w:numPr>
      </w:pPr>
      <w:r>
        <w:t>Bant front position</w:t>
      </w:r>
    </w:p>
    <w:p w14:paraId="49F5B6BD" w14:textId="7D28CBA2" w:rsidR="00B56C7F" w:rsidRDefault="00B56C7F" w:rsidP="00B56C7F">
      <w:pPr>
        <w:pStyle w:val="ListParagraph"/>
        <w:numPr>
          <w:ilvl w:val="0"/>
          <w:numId w:val="2"/>
        </w:numPr>
      </w:pPr>
      <w:r>
        <w:t>Band anchor position</w:t>
      </w:r>
    </w:p>
    <w:p w14:paraId="75B59916" w14:textId="050F4539" w:rsidR="00B56C7F" w:rsidRDefault="00B56C7F" w:rsidP="00B56C7F">
      <w:pPr>
        <w:pStyle w:val="ListParagraph"/>
        <w:numPr>
          <w:ilvl w:val="0"/>
          <w:numId w:val="2"/>
        </w:numPr>
      </w:pPr>
      <w:r>
        <w:t>Stop position</w:t>
      </w:r>
    </w:p>
    <w:p w14:paraId="511624F4" w14:textId="0CCFB431" w:rsidR="00B56C7F" w:rsidRDefault="00B56C7F" w:rsidP="00B56C7F">
      <w:pPr>
        <w:pStyle w:val="ListParagraph"/>
        <w:numPr>
          <w:ilvl w:val="0"/>
          <w:numId w:val="2"/>
        </w:numPr>
      </w:pPr>
      <w:r>
        <w:t>Pull back</w:t>
      </w:r>
    </w:p>
    <w:p w14:paraId="212743DE" w14:textId="5E36AB9B" w:rsidR="00B56C7F" w:rsidRDefault="00B56C7F" w:rsidP="00B56C7F">
      <w:pPr>
        <w:pStyle w:val="ListParagraph"/>
        <w:numPr>
          <w:ilvl w:val="0"/>
          <w:numId w:val="2"/>
        </w:numPr>
      </w:pPr>
      <w:r>
        <w:t xml:space="preserve">Operator </w:t>
      </w:r>
    </w:p>
    <w:p w14:paraId="70D58335" w14:textId="06029361" w:rsidR="00B56C7F" w:rsidRDefault="00B56C7F" w:rsidP="00B56C7F">
      <w:pPr>
        <w:pStyle w:val="ListParagraph"/>
        <w:numPr>
          <w:ilvl w:val="0"/>
          <w:numId w:val="2"/>
        </w:numPr>
      </w:pPr>
      <w:r>
        <w:t xml:space="preserve">Cup position </w:t>
      </w:r>
    </w:p>
    <w:p w14:paraId="4B5BEB53" w14:textId="7CC3E2C3" w:rsidR="00B56C7F" w:rsidRDefault="00B56C7F" w:rsidP="00B56C7F">
      <w:r>
        <w:t xml:space="preserve">For the experiment the cup position variable was not changed. </w:t>
      </w:r>
    </w:p>
    <w:p w14:paraId="4453CE31" w14:textId="0E4128A9" w:rsidR="00B56C7F" w:rsidRDefault="00B56C7F" w:rsidP="00B56C7F">
      <w:r>
        <w:t>A template for the L</w:t>
      </w:r>
      <w:r>
        <w:rPr>
          <w:vertAlign w:val="subscript"/>
        </w:rPr>
        <w:t>8</w:t>
      </w:r>
      <w:r>
        <w:t xml:space="preserve"> experimental matrix or Taguchi matrix was used that consisted of 7 factors or variables at 2 levels. The levels often referred to as ‘low’ and ‘high’, describing the range of values or conditions for each factor. </w:t>
      </w:r>
    </w:p>
    <w:p w14:paraId="74149566" w14:textId="2A0FD81C" w:rsidR="003820A2" w:rsidRDefault="003820A2" w:rsidP="003820A2">
      <w:pPr>
        <w:pStyle w:val="Heading1"/>
      </w:pPr>
      <w:r>
        <w:t xml:space="preserve">Theory of Taguchi </w:t>
      </w:r>
    </w:p>
    <w:p w14:paraId="57AA6760" w14:textId="37EB24E6" w:rsidR="003820A2" w:rsidRDefault="003820A2" w:rsidP="003820A2">
      <w:r>
        <w:t xml:space="preserve">In its simplest term, the method or process is used for used for product optimization. It involves the planning, conducting and evaluating results of experiments to </w:t>
      </w:r>
      <w:r w:rsidR="001C41F4">
        <w:t>determine the best level of control factors. The primary objective is to find the ratios of signal-to-noise</w:t>
      </w:r>
      <w:r w:rsidR="008158A7">
        <w:t xml:space="preserve"> and use this to analyse and predict the optimum result. C</w:t>
      </w:r>
      <w:r w:rsidR="008158A7" w:rsidRPr="008158A7">
        <w:t xml:space="preserve">onsequently, </w:t>
      </w:r>
      <w:r w:rsidR="001C41F4">
        <w:t xml:space="preserve">the processes or products </w:t>
      </w:r>
      <w:r w:rsidR="008158A7">
        <w:t xml:space="preserve">are </w:t>
      </w:r>
      <w:r w:rsidR="001C41F4">
        <w:t>robust against variation</w:t>
      </w:r>
      <w:sdt>
        <w:sdtPr>
          <w:id w:val="-2061934879"/>
          <w:citation/>
        </w:sdtPr>
        <w:sdtContent>
          <w:r w:rsidR="001C41F4">
            <w:fldChar w:fldCharType="begin"/>
          </w:r>
          <w:r w:rsidR="001C41F4">
            <w:instrText xml:space="preserve"> CITATION iit25 \l 2057 </w:instrText>
          </w:r>
          <w:r w:rsidR="001C41F4">
            <w:fldChar w:fldCharType="separate"/>
          </w:r>
          <w:r w:rsidR="00C87B5A">
            <w:rPr>
              <w:noProof/>
            </w:rPr>
            <w:t xml:space="preserve"> </w:t>
          </w:r>
          <w:r w:rsidR="00C87B5A" w:rsidRPr="00C87B5A">
            <w:rPr>
              <w:noProof/>
            </w:rPr>
            <w:t>[1]</w:t>
          </w:r>
          <w:r w:rsidR="001C41F4">
            <w:fldChar w:fldCharType="end"/>
          </w:r>
        </w:sdtContent>
      </w:sdt>
      <w:r w:rsidR="008158A7">
        <w:t xml:space="preserve"> </w:t>
      </w:r>
      <w:sdt>
        <w:sdtPr>
          <w:id w:val="-650436530"/>
          <w:citation/>
        </w:sdtPr>
        <w:sdtContent>
          <w:r w:rsidR="008158A7">
            <w:fldChar w:fldCharType="begin"/>
          </w:r>
          <w:r w:rsidR="008158A7">
            <w:instrText xml:space="preserve"> CITATION Nin19 \l 2057 </w:instrText>
          </w:r>
          <w:r w:rsidR="008158A7">
            <w:fldChar w:fldCharType="separate"/>
          </w:r>
          <w:r w:rsidR="00C87B5A" w:rsidRPr="00C87B5A">
            <w:rPr>
              <w:noProof/>
            </w:rPr>
            <w:t>[2]</w:t>
          </w:r>
          <w:r w:rsidR="008158A7">
            <w:fldChar w:fldCharType="end"/>
          </w:r>
        </w:sdtContent>
      </w:sdt>
      <w:r w:rsidR="001C41F4">
        <w:t xml:space="preserve">.  </w:t>
      </w:r>
    </w:p>
    <w:p w14:paraId="402533EC" w14:textId="6057ECA1" w:rsidR="008158A7" w:rsidRDefault="008158A7" w:rsidP="003820A2">
      <w:r>
        <w:t xml:space="preserve">Some of the benefits of using this theory are: </w:t>
      </w:r>
    </w:p>
    <w:p w14:paraId="17ABFD65" w14:textId="62EB22E2" w:rsidR="008158A7" w:rsidRDefault="008158A7" w:rsidP="008158A7">
      <w:pPr>
        <w:pStyle w:val="ListParagraph"/>
        <w:numPr>
          <w:ilvl w:val="0"/>
          <w:numId w:val="4"/>
        </w:numPr>
      </w:pPr>
      <w:r>
        <w:t>Reduced experimental effort</w:t>
      </w:r>
      <w:r w:rsidR="00975C4E">
        <w:t xml:space="preserve"> and cost. </w:t>
      </w:r>
    </w:p>
    <w:p w14:paraId="0AF9DD01" w14:textId="01F68051" w:rsidR="00975C4E" w:rsidRDefault="00975C4E" w:rsidP="00975C4E">
      <w:pPr>
        <w:pStyle w:val="ListParagraph"/>
      </w:pPr>
      <w:r>
        <w:t>It requires fewer experiments than traditional designs and so reducing the overall cost of experiments</w:t>
      </w:r>
      <w:sdt>
        <w:sdtPr>
          <w:id w:val="-1699382747"/>
          <w:citation/>
        </w:sdtPr>
        <w:sdtContent>
          <w:r>
            <w:fldChar w:fldCharType="begin"/>
          </w:r>
          <w:r>
            <w:instrText xml:space="preserve"> CITATION KNB08 \l 2057 </w:instrText>
          </w:r>
          <w:r>
            <w:fldChar w:fldCharType="separate"/>
          </w:r>
          <w:r w:rsidR="00C87B5A">
            <w:rPr>
              <w:noProof/>
            </w:rPr>
            <w:t xml:space="preserve"> </w:t>
          </w:r>
          <w:r w:rsidR="00C87B5A" w:rsidRPr="00C87B5A">
            <w:rPr>
              <w:noProof/>
            </w:rPr>
            <w:t>[3]</w:t>
          </w:r>
          <w:r>
            <w:fldChar w:fldCharType="end"/>
          </w:r>
        </w:sdtContent>
      </w:sdt>
      <w:r>
        <w:t xml:space="preserve">. </w:t>
      </w:r>
    </w:p>
    <w:p w14:paraId="32862DD4" w14:textId="000F48E8" w:rsidR="00975C4E" w:rsidRDefault="00975C4E" w:rsidP="008158A7">
      <w:pPr>
        <w:pStyle w:val="ListParagraph"/>
        <w:numPr>
          <w:ilvl w:val="0"/>
          <w:numId w:val="4"/>
        </w:numPr>
      </w:pPr>
      <w:r>
        <w:t xml:space="preserve">Improved quality </w:t>
      </w:r>
    </w:p>
    <w:p w14:paraId="0887F84F" w14:textId="432E722F" w:rsidR="00975C4E" w:rsidRDefault="00975C4E" w:rsidP="00975C4E">
      <w:pPr>
        <w:pStyle w:val="ListParagraph"/>
      </w:pPr>
      <w:r>
        <w:t xml:space="preserve">Identifies factors that contribute to variations in quality and optimise the process to minimize these variations </w:t>
      </w:r>
      <w:sdt>
        <w:sdtPr>
          <w:id w:val="-730380271"/>
          <w:citation/>
        </w:sdtPr>
        <w:sdtContent>
          <w:r w:rsidR="007F7B93">
            <w:fldChar w:fldCharType="begin"/>
          </w:r>
          <w:r w:rsidR="007F7B93">
            <w:instrText xml:space="preserve"> CITATION che25 \l 2057 </w:instrText>
          </w:r>
          <w:r w:rsidR="007F7B93">
            <w:fldChar w:fldCharType="separate"/>
          </w:r>
          <w:r w:rsidR="00C87B5A" w:rsidRPr="00C87B5A">
            <w:rPr>
              <w:noProof/>
            </w:rPr>
            <w:t>[4]</w:t>
          </w:r>
          <w:r w:rsidR="007F7B93">
            <w:fldChar w:fldCharType="end"/>
          </w:r>
        </w:sdtContent>
      </w:sdt>
    </w:p>
    <w:p w14:paraId="11ACF900" w14:textId="3BCA94BA" w:rsidR="00975C4E" w:rsidRDefault="00975C4E" w:rsidP="008158A7">
      <w:pPr>
        <w:pStyle w:val="ListParagraph"/>
        <w:numPr>
          <w:ilvl w:val="0"/>
          <w:numId w:val="4"/>
        </w:numPr>
      </w:pPr>
      <w:r>
        <w:t xml:space="preserve">Robustness </w:t>
      </w:r>
    </w:p>
    <w:p w14:paraId="3DFB0148" w14:textId="466E449B" w:rsidR="00975C4E" w:rsidRDefault="00975C4E" w:rsidP="00975C4E">
      <w:pPr>
        <w:pStyle w:val="ListParagraph"/>
      </w:pPr>
      <w:r>
        <w:t xml:space="preserve">Creating processes that are less perceptive to noise factors. </w:t>
      </w:r>
    </w:p>
    <w:p w14:paraId="6CD7C537" w14:textId="3CEC25C3" w:rsidR="00975C4E" w:rsidRDefault="00975C4E" w:rsidP="008158A7">
      <w:pPr>
        <w:pStyle w:val="ListParagraph"/>
        <w:numPr>
          <w:ilvl w:val="0"/>
          <w:numId w:val="4"/>
        </w:numPr>
      </w:pPr>
      <w:r>
        <w:t>Cost reduction</w:t>
      </w:r>
      <w:sdt>
        <w:sdtPr>
          <w:id w:val="1071305109"/>
          <w:citation/>
        </w:sdtPr>
        <w:sdtContent>
          <w:r w:rsidR="007F7B93">
            <w:fldChar w:fldCharType="begin"/>
          </w:r>
          <w:r w:rsidR="007F7B93">
            <w:instrText xml:space="preserve"> CITATION Min25 \l 2057 </w:instrText>
          </w:r>
          <w:r w:rsidR="007F7B93">
            <w:fldChar w:fldCharType="separate"/>
          </w:r>
          <w:r w:rsidR="00C87B5A">
            <w:rPr>
              <w:noProof/>
            </w:rPr>
            <w:t xml:space="preserve"> </w:t>
          </w:r>
          <w:r w:rsidR="00C87B5A" w:rsidRPr="00C87B5A">
            <w:rPr>
              <w:noProof/>
            </w:rPr>
            <w:t>[5]</w:t>
          </w:r>
          <w:r w:rsidR="007F7B93">
            <w:fldChar w:fldCharType="end"/>
          </w:r>
        </w:sdtContent>
      </w:sdt>
    </w:p>
    <w:p w14:paraId="4257B234" w14:textId="45983293" w:rsidR="00975C4E" w:rsidRDefault="00975C4E" w:rsidP="00975C4E">
      <w:pPr>
        <w:pStyle w:val="ListParagraph"/>
      </w:pPr>
      <w:r>
        <w:t>Optimising process can lead to a reduction of manufacturing costs</w:t>
      </w:r>
      <w:sdt>
        <w:sdtPr>
          <w:id w:val="1767105333"/>
          <w:citation/>
        </w:sdtPr>
        <w:sdtContent>
          <w:r w:rsidR="007F7B93">
            <w:fldChar w:fldCharType="begin"/>
          </w:r>
          <w:r w:rsidR="007F7B93">
            <w:instrText xml:space="preserve"> CITATION che25 \l 2057 </w:instrText>
          </w:r>
          <w:r w:rsidR="007F7B93">
            <w:fldChar w:fldCharType="separate"/>
          </w:r>
          <w:r w:rsidR="00C87B5A">
            <w:rPr>
              <w:noProof/>
            </w:rPr>
            <w:t xml:space="preserve"> </w:t>
          </w:r>
          <w:r w:rsidR="00C87B5A" w:rsidRPr="00C87B5A">
            <w:rPr>
              <w:noProof/>
            </w:rPr>
            <w:t>[4]</w:t>
          </w:r>
          <w:r w:rsidR="007F7B93">
            <w:fldChar w:fldCharType="end"/>
          </w:r>
        </w:sdtContent>
      </w:sdt>
      <w:r>
        <w:t xml:space="preserve">. </w:t>
      </w:r>
    </w:p>
    <w:p w14:paraId="514E16F8" w14:textId="77777777" w:rsidR="008158A7" w:rsidRDefault="008158A7" w:rsidP="003820A2"/>
    <w:p w14:paraId="4DCB7179" w14:textId="77777777" w:rsidR="008158A7" w:rsidRDefault="008158A7" w:rsidP="003820A2"/>
    <w:p w14:paraId="470500CB" w14:textId="77777777" w:rsidR="008158A7" w:rsidRDefault="008158A7" w:rsidP="003820A2"/>
    <w:p w14:paraId="76636E1F" w14:textId="2F9E7CC7" w:rsidR="003820A2" w:rsidRDefault="003820A2" w:rsidP="003820A2"/>
    <w:p w14:paraId="39B9088B" w14:textId="77777777" w:rsidR="00B56C7F" w:rsidRDefault="00B56C7F" w:rsidP="00B56C7F"/>
    <w:p w14:paraId="6C08CC4C" w14:textId="37EE3C75" w:rsidR="00B56C7F" w:rsidRDefault="00202D99" w:rsidP="00B56C7F">
      <w:pPr>
        <w:pStyle w:val="Heading1"/>
      </w:pPr>
      <w:r>
        <w:rPr>
          <w:noProof/>
        </w:rPr>
        <w:lastRenderedPageBreak/>
        <mc:AlternateContent>
          <mc:Choice Requires="wps">
            <w:drawing>
              <wp:anchor distT="0" distB="0" distL="114300" distR="114300" simplePos="0" relativeHeight="251663360" behindDoc="1" locked="0" layoutInCell="1" allowOverlap="1" wp14:anchorId="1F9F769E" wp14:editId="75BED054">
                <wp:simplePos x="0" y="0"/>
                <wp:positionH relativeFrom="column">
                  <wp:posOffset>-589671</wp:posOffset>
                </wp:positionH>
                <wp:positionV relativeFrom="paragraph">
                  <wp:posOffset>2168037</wp:posOffset>
                </wp:positionV>
                <wp:extent cx="7111365" cy="635"/>
                <wp:effectExtent l="0" t="0" r="635" b="12065"/>
                <wp:wrapTight wrapText="bothSides">
                  <wp:wrapPolygon edited="0">
                    <wp:start x="0" y="0"/>
                    <wp:lineTo x="0" y="0"/>
                    <wp:lineTo x="21563" y="0"/>
                    <wp:lineTo x="21563" y="0"/>
                    <wp:lineTo x="0" y="0"/>
                  </wp:wrapPolygon>
                </wp:wrapTight>
                <wp:docPr id="544364792" name="Text Box 1"/>
                <wp:cNvGraphicFramePr/>
                <a:graphic xmlns:a="http://schemas.openxmlformats.org/drawingml/2006/main">
                  <a:graphicData uri="http://schemas.microsoft.com/office/word/2010/wordprocessingShape">
                    <wps:wsp>
                      <wps:cNvSpPr txBox="1"/>
                      <wps:spPr>
                        <a:xfrm>
                          <a:off x="0" y="0"/>
                          <a:ext cx="7111365" cy="635"/>
                        </a:xfrm>
                        <a:prstGeom prst="rect">
                          <a:avLst/>
                        </a:prstGeom>
                        <a:solidFill>
                          <a:prstClr val="white"/>
                        </a:solidFill>
                        <a:ln>
                          <a:noFill/>
                        </a:ln>
                      </wps:spPr>
                      <wps:txbx>
                        <w:txbxContent>
                          <w:p w14:paraId="1B8FCE45" w14:textId="4098DB3E" w:rsidR="00C209AF" w:rsidRDefault="00C209AF" w:rsidP="00C209AF">
                            <w:pPr>
                              <w:pStyle w:val="Caption"/>
                              <w:jc w:val="center"/>
                              <w:rPr>
                                <w:noProof/>
                              </w:rPr>
                            </w:pPr>
                            <w:r>
                              <w:t xml:space="preserve">Figure </w:t>
                            </w:r>
                            <w:fldSimple w:instr=" SEQ Figure \* ARABIC ">
                              <w:r w:rsidR="007F7B93">
                                <w:rPr>
                                  <w:noProof/>
                                </w:rPr>
                                <w:t>1</w:t>
                              </w:r>
                            </w:fldSimple>
                            <w:r>
                              <w:t xml:space="preserve"> Experiment Numerical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F769E" id="Text Box 1" o:spid="_x0000_s1027" type="#_x0000_t202" style="position:absolute;margin-left:-46.45pt;margin-top:170.7pt;width:559.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" stroked="f">
                <v:textbox style="mso-fit-shape-to-text:t" inset="0,0,0,0">
                  <w:txbxContent>
                    <w:p w14:paraId="1B8FCE45" w14:textId="4098DB3E" w:rsidR="00C209AF" w:rsidRDefault="00C209AF" w:rsidP="00C209AF">
                      <w:pPr>
                        <w:pStyle w:val="Caption"/>
                        <w:jc w:val="center"/>
                        <w:rPr>
                          <w:noProof/>
                        </w:rPr>
                      </w:pPr>
                      <w:r>
                        <w:t xml:space="preserve">Figure </w:t>
                      </w:r>
                      <w:fldSimple w:instr=" SEQ Figure \* ARABIC ">
                        <w:r w:rsidR="007F7B93">
                          <w:rPr>
                            <w:noProof/>
                          </w:rPr>
                          <w:t>1</w:t>
                        </w:r>
                      </w:fldSimple>
                      <w:r>
                        <w:t xml:space="preserve"> Experiment Numerical Data.</w:t>
                      </w:r>
                    </w:p>
                  </w:txbxContent>
                </v:textbox>
                <w10:wrap type="tight"/>
              </v:shape>
            </w:pict>
          </mc:Fallback>
        </mc:AlternateContent>
      </w:r>
      <w:r w:rsidR="00B56C7F">
        <w:t xml:space="preserve">Experimental data </w:t>
      </w:r>
    </w:p>
    <w:p w14:paraId="22136814" w14:textId="27330BDE" w:rsidR="00B56C7F" w:rsidRDefault="007F7B93" w:rsidP="00B56C7F">
      <w:r>
        <w:rPr>
          <w:noProof/>
        </w:rPr>
        <mc:AlternateContent>
          <mc:Choice Requires="wps">
            <w:drawing>
              <wp:anchor distT="0" distB="0" distL="114300" distR="114300" simplePos="0" relativeHeight="251674624" behindDoc="1" locked="0" layoutInCell="1" allowOverlap="1" wp14:anchorId="5B1C5E5F" wp14:editId="4D0BC7BA">
                <wp:simplePos x="0" y="0"/>
                <wp:positionH relativeFrom="column">
                  <wp:posOffset>-34005</wp:posOffset>
                </wp:positionH>
                <wp:positionV relativeFrom="paragraph">
                  <wp:posOffset>7182003</wp:posOffset>
                </wp:positionV>
                <wp:extent cx="5727700" cy="635"/>
                <wp:effectExtent l="0" t="0" r="0" b="12065"/>
                <wp:wrapTight wrapText="bothSides">
                  <wp:wrapPolygon edited="0">
                    <wp:start x="0" y="0"/>
                    <wp:lineTo x="0" y="0"/>
                    <wp:lineTo x="21552" y="0"/>
                    <wp:lineTo x="21552" y="0"/>
                    <wp:lineTo x="0" y="0"/>
                  </wp:wrapPolygon>
                </wp:wrapTight>
                <wp:docPr id="1773853316"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7ABD446" w14:textId="12D167AB" w:rsidR="007F7B93" w:rsidRPr="001606EC" w:rsidRDefault="007F7B93" w:rsidP="007F7B93">
                            <w:pPr>
                              <w:pStyle w:val="Caption"/>
                              <w:jc w:val="center"/>
                              <w:rPr>
                                <w:noProof/>
                              </w:rPr>
                            </w:pPr>
                            <w:r>
                              <w:t xml:space="preserve">Figure </w:t>
                            </w:r>
                            <w:fldSimple w:instr=" SEQ Figure \* ARABIC ">
                              <w:r>
                                <w:rPr>
                                  <w:noProof/>
                                </w:rPr>
                                <w:t>3</w:t>
                              </w:r>
                            </w:fldSimple>
                            <w:r>
                              <w:t xml:space="preserve"> Numerical Key Feature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1C5E5F" id="_x0000_s1028" type="#_x0000_t202" style="position:absolute;margin-left:-2.7pt;margin-top:565.5pt;width:451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" stroked="f">
                <v:textbox style="mso-fit-shape-to-text:t" inset="0,0,0,0">
                  <w:txbxContent>
                    <w:p w14:paraId="67ABD446" w14:textId="12D167AB" w:rsidR="007F7B93" w:rsidRPr="001606EC" w:rsidRDefault="007F7B93" w:rsidP="007F7B93">
                      <w:pPr>
                        <w:pStyle w:val="Caption"/>
                        <w:jc w:val="center"/>
                        <w:rPr>
                          <w:noProof/>
                        </w:rPr>
                      </w:pPr>
                      <w:r>
                        <w:t xml:space="preserve">Figure </w:t>
                      </w:r>
                      <w:fldSimple w:instr=" SEQ Figure \* ARABIC ">
                        <w:r>
                          <w:rPr>
                            <w:noProof/>
                          </w:rPr>
                          <w:t>3</w:t>
                        </w:r>
                      </w:fldSimple>
                      <w:r>
                        <w:t xml:space="preserve"> Numerical Key Feature Data</w:t>
                      </w:r>
                    </w:p>
                  </w:txbxContent>
                </v:textbox>
                <w10:wrap type="tight"/>
              </v:shape>
            </w:pict>
          </mc:Fallback>
        </mc:AlternateContent>
      </w:r>
      <w:r>
        <w:rPr>
          <w:noProof/>
        </w:rPr>
        <w:drawing>
          <wp:anchor distT="0" distB="0" distL="114300" distR="114300" simplePos="0" relativeHeight="251664384" behindDoc="1" locked="0" layoutInCell="1" allowOverlap="1" wp14:anchorId="47166788" wp14:editId="6089D0AE">
            <wp:simplePos x="0" y="0"/>
            <wp:positionH relativeFrom="column">
              <wp:posOffset>21612</wp:posOffset>
            </wp:positionH>
            <wp:positionV relativeFrom="paragraph">
              <wp:posOffset>4435059</wp:posOffset>
            </wp:positionV>
            <wp:extent cx="5727700" cy="2708910"/>
            <wp:effectExtent l="0" t="0" r="0" b="0"/>
            <wp:wrapTight wrapText="bothSides">
              <wp:wrapPolygon edited="0">
                <wp:start x="0" y="0"/>
                <wp:lineTo x="0" y="21468"/>
                <wp:lineTo x="21552" y="21468"/>
                <wp:lineTo x="21552" y="0"/>
                <wp:lineTo x="0" y="0"/>
              </wp:wrapPolygon>
            </wp:wrapTight>
            <wp:docPr id="315456273" name="Picture 4"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56273" name="Picture 4" descr="A screenshot of a spreadshee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27700" cy="27089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1" locked="0" layoutInCell="1" allowOverlap="1" wp14:anchorId="714EA2E9" wp14:editId="679A56F8">
                <wp:simplePos x="0" y="0"/>
                <wp:positionH relativeFrom="column">
                  <wp:posOffset>114300</wp:posOffset>
                </wp:positionH>
                <wp:positionV relativeFrom="paragraph">
                  <wp:posOffset>3874770</wp:posOffset>
                </wp:positionV>
                <wp:extent cx="5549900" cy="635"/>
                <wp:effectExtent l="0" t="0" r="0" b="0"/>
                <wp:wrapTight wrapText="bothSides">
                  <wp:wrapPolygon edited="0">
                    <wp:start x="0" y="0"/>
                    <wp:lineTo x="0" y="20571"/>
                    <wp:lineTo x="21551" y="20571"/>
                    <wp:lineTo x="21551" y="0"/>
                    <wp:lineTo x="0" y="0"/>
                  </wp:wrapPolygon>
                </wp:wrapTight>
                <wp:docPr id="1208294143" name="Text Box 1"/>
                <wp:cNvGraphicFramePr/>
                <a:graphic xmlns:a="http://schemas.openxmlformats.org/drawingml/2006/main">
                  <a:graphicData uri="http://schemas.microsoft.com/office/word/2010/wordprocessingShape">
                    <wps:wsp>
                      <wps:cNvSpPr txBox="1"/>
                      <wps:spPr>
                        <a:xfrm>
                          <a:off x="0" y="0"/>
                          <a:ext cx="5549900" cy="635"/>
                        </a:xfrm>
                        <a:prstGeom prst="rect">
                          <a:avLst/>
                        </a:prstGeom>
                        <a:solidFill>
                          <a:prstClr val="white"/>
                        </a:solidFill>
                        <a:ln>
                          <a:noFill/>
                        </a:ln>
                      </wps:spPr>
                      <wps:txbx>
                        <w:txbxContent>
                          <w:p w14:paraId="0F30AF55" w14:textId="4EFE3069" w:rsidR="00C209AF" w:rsidRPr="00240A15" w:rsidRDefault="00C209AF" w:rsidP="00C209AF">
                            <w:pPr>
                              <w:pStyle w:val="Caption"/>
                              <w:jc w:val="center"/>
                              <w:rPr>
                                <w:noProof/>
                              </w:rPr>
                            </w:pPr>
                            <w:r>
                              <w:t xml:space="preserve">Figure </w:t>
                            </w:r>
                            <w:fldSimple w:instr=" SEQ Figure \* ARABIC ">
                              <w:r w:rsidR="007F7B93">
                                <w:rPr>
                                  <w:noProof/>
                                </w:rPr>
                                <w:t>4</w:t>
                              </w:r>
                            </w:fldSimple>
                            <w:r>
                              <w:t xml:space="preserve"> Graph Outputs from Numerical Data</w:t>
                            </w:r>
                            <w:r w:rsidR="003820A2">
                              <w:t xml:space="preserve">. Showing </w:t>
                            </w:r>
                            <w:proofErr w:type="gramStart"/>
                            <w:r w:rsidR="003820A2">
                              <w:t>pull</w:t>
                            </w:r>
                            <w:proofErr w:type="gramEnd"/>
                            <w:r w:rsidR="003820A2">
                              <w:t xml:space="preserve"> back distance</w:t>
                            </w:r>
                            <w:r w:rsidR="007F7B93">
                              <w:t>, stop and</w:t>
                            </w:r>
                            <w:r w:rsidR="003820A2">
                              <w:t xml:space="preserve"> front anchor position results.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4EA2E9" id="_x0000_s1029" type="#_x0000_t202" style="position:absolute;margin-left:9pt;margin-top:305.1pt;width:437pt;height:.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" stroked="f">
                <v:textbox style="mso-fit-shape-to-text:t" inset="0,0,0,0">
                  <w:txbxContent>
                    <w:p w14:paraId="0F30AF55" w14:textId="4EFE3069" w:rsidR="00C209AF" w:rsidRPr="00240A15" w:rsidRDefault="00C209AF" w:rsidP="00C209AF">
                      <w:pPr>
                        <w:pStyle w:val="Caption"/>
                        <w:jc w:val="center"/>
                        <w:rPr>
                          <w:noProof/>
                        </w:rPr>
                      </w:pPr>
                      <w:r>
                        <w:t xml:space="preserve">Figure </w:t>
                      </w:r>
                      <w:fldSimple w:instr=" SEQ Figure \* ARABIC ">
                        <w:r w:rsidR="007F7B93">
                          <w:rPr>
                            <w:noProof/>
                          </w:rPr>
                          <w:t>4</w:t>
                        </w:r>
                      </w:fldSimple>
                      <w:r>
                        <w:t xml:space="preserve"> Graph Outputs from Numerical Data</w:t>
                      </w:r>
                      <w:r w:rsidR="003820A2">
                        <w:t xml:space="preserve">. Showing </w:t>
                      </w:r>
                      <w:proofErr w:type="gramStart"/>
                      <w:r w:rsidR="003820A2">
                        <w:t>pull</w:t>
                      </w:r>
                      <w:proofErr w:type="gramEnd"/>
                      <w:r w:rsidR="003820A2">
                        <w:t xml:space="preserve"> back distance</w:t>
                      </w:r>
                      <w:r w:rsidR="007F7B93">
                        <w:t>, stop and</w:t>
                      </w:r>
                      <w:r w:rsidR="003820A2">
                        <w:t xml:space="preserve"> front anchor position results. </w:t>
                      </w:r>
                    </w:p>
                  </w:txbxContent>
                </v:textbox>
                <w10:wrap type="tight"/>
              </v:shape>
            </w:pict>
          </mc:Fallback>
        </mc:AlternateContent>
      </w:r>
      <w:r>
        <w:rPr>
          <w:noProof/>
        </w:rPr>
        <w:drawing>
          <wp:anchor distT="0" distB="0" distL="114300" distR="114300" simplePos="0" relativeHeight="251661312" behindDoc="1" locked="0" layoutInCell="1" allowOverlap="1" wp14:anchorId="43E35E38" wp14:editId="63C85AA8">
            <wp:simplePos x="0" y="0"/>
            <wp:positionH relativeFrom="column">
              <wp:posOffset>223608</wp:posOffset>
            </wp:positionH>
            <wp:positionV relativeFrom="paragraph">
              <wp:posOffset>2386418</wp:posOffset>
            </wp:positionV>
            <wp:extent cx="1755140" cy="1482090"/>
            <wp:effectExtent l="0" t="0" r="0" b="3810"/>
            <wp:wrapTight wrapText="bothSides">
              <wp:wrapPolygon edited="0">
                <wp:start x="0" y="0"/>
                <wp:lineTo x="0" y="21470"/>
                <wp:lineTo x="21412" y="21470"/>
                <wp:lineTo x="21412" y="0"/>
                <wp:lineTo x="0" y="0"/>
              </wp:wrapPolygon>
            </wp:wrapTight>
            <wp:docPr id="1798665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65321" name="Picture 1798665321"/>
                    <pic:cNvPicPr/>
                  </pic:nvPicPr>
                  <pic:blipFill rotWithShape="1">
                    <a:blip r:embed="rId11" cstate="print">
                      <a:extLst>
                        <a:ext uri="{28A0092B-C50C-407E-A947-70E740481C1C}">
                          <a14:useLocalDpi xmlns:a14="http://schemas.microsoft.com/office/drawing/2010/main" val="0"/>
                        </a:ext>
                      </a:extLst>
                    </a:blip>
                    <a:srcRect r="86499"/>
                    <a:stretch/>
                  </pic:blipFill>
                  <pic:spPr bwMode="auto">
                    <a:xfrm>
                      <a:off x="0" y="0"/>
                      <a:ext cx="1755140" cy="1482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2EB38F97" wp14:editId="2BACB1AC">
            <wp:simplePos x="0" y="0"/>
            <wp:positionH relativeFrom="column">
              <wp:posOffset>-457200</wp:posOffset>
            </wp:positionH>
            <wp:positionV relativeFrom="paragraph">
              <wp:posOffset>98228</wp:posOffset>
            </wp:positionV>
            <wp:extent cx="6497955" cy="1779905"/>
            <wp:effectExtent l="0" t="0" r="4445" b="0"/>
            <wp:wrapTight wrapText="bothSides">
              <wp:wrapPolygon edited="0">
                <wp:start x="0" y="0"/>
                <wp:lineTo x="0" y="21423"/>
                <wp:lineTo x="21573" y="21423"/>
                <wp:lineTo x="21573" y="0"/>
                <wp:lineTo x="0" y="0"/>
              </wp:wrapPolygon>
            </wp:wrapTight>
            <wp:docPr id="1371065101"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065101" name="Picture 2" descr="A screenshot of a spreadsheet&#10;&#10;AI-generated content may be incorrect."/>
                    <pic:cNvPicPr/>
                  </pic:nvPicPr>
                  <pic:blipFill rotWithShape="1">
                    <a:blip r:embed="rId12" cstate="print">
                      <a:extLst>
                        <a:ext uri="{28A0092B-C50C-407E-A947-70E740481C1C}">
                          <a14:useLocalDpi xmlns:a14="http://schemas.microsoft.com/office/drawing/2010/main" val="0"/>
                        </a:ext>
                      </a:extLst>
                    </a:blip>
                    <a:srcRect l="6511" r="32578" b="52482"/>
                    <a:stretch/>
                  </pic:blipFill>
                  <pic:spPr bwMode="auto">
                    <a:xfrm>
                      <a:off x="0" y="0"/>
                      <a:ext cx="6497955" cy="1779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F8C1ED" w14:textId="36AB7B90" w:rsidR="00C209AF" w:rsidRDefault="007F7B93" w:rsidP="007F7B93">
      <w:r>
        <w:rPr>
          <w:noProof/>
        </w:rPr>
        <w:drawing>
          <wp:anchor distT="0" distB="0" distL="114300" distR="114300" simplePos="0" relativeHeight="251668480" behindDoc="1" locked="0" layoutInCell="1" allowOverlap="1" wp14:anchorId="61F35ACB" wp14:editId="6192AEF4">
            <wp:simplePos x="0" y="0"/>
            <wp:positionH relativeFrom="column">
              <wp:posOffset>2065655</wp:posOffset>
            </wp:positionH>
            <wp:positionV relativeFrom="paragraph">
              <wp:posOffset>149225</wp:posOffset>
            </wp:positionV>
            <wp:extent cx="3636010" cy="1463675"/>
            <wp:effectExtent l="0" t="0" r="0" b="0"/>
            <wp:wrapTight wrapText="bothSides">
              <wp:wrapPolygon edited="0">
                <wp:start x="0" y="0"/>
                <wp:lineTo x="0" y="21366"/>
                <wp:lineTo x="21502" y="21366"/>
                <wp:lineTo x="21502" y="0"/>
                <wp:lineTo x="0" y="0"/>
              </wp:wrapPolygon>
            </wp:wrapTight>
            <wp:docPr id="15654927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65321" name="Picture 1798665321"/>
                    <pic:cNvPicPr/>
                  </pic:nvPicPr>
                  <pic:blipFill rotWithShape="1">
                    <a:blip r:embed="rId11" cstate="print">
                      <a:extLst>
                        <a:ext uri="{28A0092B-C50C-407E-A947-70E740481C1C}">
                          <a14:useLocalDpi xmlns:a14="http://schemas.microsoft.com/office/drawing/2010/main" val="0"/>
                        </a:ext>
                      </a:extLst>
                    </a:blip>
                    <a:srcRect l="43186" r="28035"/>
                    <a:stretch/>
                  </pic:blipFill>
                  <pic:spPr bwMode="auto">
                    <a:xfrm>
                      <a:off x="0" y="0"/>
                      <a:ext cx="3636010" cy="146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2D99">
        <w:rPr>
          <w:noProof/>
        </w:rPr>
        <mc:AlternateContent>
          <mc:Choice Requires="wps">
            <w:drawing>
              <wp:anchor distT="0" distB="0" distL="114300" distR="114300" simplePos="0" relativeHeight="251672576" behindDoc="1" locked="0" layoutInCell="1" allowOverlap="1" wp14:anchorId="338C2615" wp14:editId="737FACB4">
                <wp:simplePos x="0" y="0"/>
                <wp:positionH relativeFrom="column">
                  <wp:posOffset>-114935</wp:posOffset>
                </wp:positionH>
                <wp:positionV relativeFrom="page">
                  <wp:posOffset>11915140</wp:posOffset>
                </wp:positionV>
                <wp:extent cx="5727700" cy="266700"/>
                <wp:effectExtent l="0" t="0" r="0" b="0"/>
                <wp:wrapTight wrapText="bothSides">
                  <wp:wrapPolygon edited="0">
                    <wp:start x="0" y="0"/>
                    <wp:lineTo x="0" y="20571"/>
                    <wp:lineTo x="21552" y="20571"/>
                    <wp:lineTo x="21552" y="0"/>
                    <wp:lineTo x="0" y="0"/>
                  </wp:wrapPolygon>
                </wp:wrapTight>
                <wp:docPr id="1021375603" name="Text Box 1"/>
                <wp:cNvGraphicFramePr/>
                <a:graphic xmlns:a="http://schemas.openxmlformats.org/drawingml/2006/main">
                  <a:graphicData uri="http://schemas.microsoft.com/office/word/2010/wordprocessingShape">
                    <wps:wsp>
                      <wps:cNvSpPr txBox="1"/>
                      <wps:spPr>
                        <a:xfrm>
                          <a:off x="0" y="0"/>
                          <a:ext cx="5727700" cy="266700"/>
                        </a:xfrm>
                        <a:prstGeom prst="rect">
                          <a:avLst/>
                        </a:prstGeom>
                        <a:solidFill>
                          <a:prstClr val="white"/>
                        </a:solidFill>
                        <a:ln>
                          <a:noFill/>
                        </a:ln>
                      </wps:spPr>
                      <wps:txbx>
                        <w:txbxContent>
                          <w:p w14:paraId="627DD5E4" w14:textId="7153217E" w:rsidR="00202D99" w:rsidRPr="0039475D" w:rsidRDefault="00202D99" w:rsidP="00202D99">
                            <w:pPr>
                              <w:pStyle w:val="Caption"/>
                              <w:jc w:val="center"/>
                              <w:rPr>
                                <w:noProof/>
                              </w:rPr>
                            </w:pPr>
                            <w:r>
                              <w:t xml:space="preserve">Figure </w:t>
                            </w:r>
                            <w:fldSimple w:instr=" SEQ Figure \* ARABIC ">
                              <w:r w:rsidR="007F7B93">
                                <w:rPr>
                                  <w:noProof/>
                                </w:rPr>
                                <w:t>2</w:t>
                              </w:r>
                            </w:fldSimple>
                            <w:r>
                              <w:t xml:space="preserve"> Numerical Key Feature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C2615" id="_x0000_s1030" type="#_x0000_t202" style="position:absolute;margin-left:-9.05pt;margin-top:938.2pt;width:451pt;height:21pt;z-index:-25164390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" stroked="f">
                <v:textbox style="mso-fit-shape-to-text:t" inset="0,0,0,0">
                  <w:txbxContent>
                    <w:p w14:paraId="627DD5E4" w14:textId="7153217E" w:rsidR="00202D99" w:rsidRPr="0039475D" w:rsidRDefault="00202D99" w:rsidP="00202D99">
                      <w:pPr>
                        <w:pStyle w:val="Caption"/>
                        <w:jc w:val="center"/>
                        <w:rPr>
                          <w:noProof/>
                        </w:rPr>
                      </w:pPr>
                      <w:r>
                        <w:t xml:space="preserve">Figure </w:t>
                      </w:r>
                      <w:fldSimple w:instr=" SEQ Figure \* ARABIC ">
                        <w:r w:rsidR="007F7B93">
                          <w:rPr>
                            <w:noProof/>
                          </w:rPr>
                          <w:t>2</w:t>
                        </w:r>
                      </w:fldSimple>
                      <w:r>
                        <w:t xml:space="preserve"> Numerical Key Feature Data.</w:t>
                      </w:r>
                    </w:p>
                  </w:txbxContent>
                </v:textbox>
                <w10:wrap type="tight" anchory="page"/>
              </v:shape>
            </w:pict>
          </mc:Fallback>
        </mc:AlternateContent>
      </w:r>
    </w:p>
    <w:p w14:paraId="44A805D9" w14:textId="688AFD08" w:rsidR="007F7B93" w:rsidRDefault="007F7B93" w:rsidP="00A4059C"/>
    <w:p w14:paraId="4200B6DB" w14:textId="7FC0EC38" w:rsidR="003820A2" w:rsidRDefault="003820A2" w:rsidP="00A4059C"/>
    <w:p w14:paraId="1AB53CF8" w14:textId="42DE4AF8" w:rsidR="00B56C7F" w:rsidRDefault="00B56C7F" w:rsidP="00B56C7F">
      <w:pPr>
        <w:pStyle w:val="Heading1"/>
      </w:pPr>
      <w:r>
        <w:lastRenderedPageBreak/>
        <w:t>Interpretation of results</w:t>
      </w:r>
    </w:p>
    <w:p w14:paraId="64A591F5" w14:textId="3B56B6E2" w:rsidR="00202D99" w:rsidRDefault="00C87B5A" w:rsidP="00B56C7F">
      <w:r>
        <w:t xml:space="preserve">As highlighted in figure 1 the yellow column shows the variable range of data collected from only 3 shots fired per row of settings. </w:t>
      </w:r>
      <w:r w:rsidR="00B56C7F">
        <w:t>Band Front position and pull back have the largest range showing this has the most impact on the catapults ability to achieve a bigger distance of ball toss</w:t>
      </w:r>
      <w:r w:rsidR="00202D99">
        <w:t xml:space="preserve"> as seen in figure 2</w:t>
      </w:r>
      <w:r w:rsidR="00B56C7F">
        <w:t xml:space="preserve">. </w:t>
      </w:r>
      <w:r w:rsidR="00BD765E">
        <w:t xml:space="preserve"> </w:t>
      </w:r>
      <w:r w:rsidR="00B56C7F">
        <w:t xml:space="preserve">With the stop position being kept at position 3 shown in the graph </w:t>
      </w:r>
      <w:r w:rsidR="00202D99">
        <w:t xml:space="preserve">labelled </w:t>
      </w:r>
      <w:r w:rsidR="00B56C7F">
        <w:t>stop</w:t>
      </w:r>
      <w:r w:rsidR="00202D99">
        <w:t xml:space="preserve"> in figure 2</w:t>
      </w:r>
      <w:r w:rsidR="00B56C7F">
        <w:t xml:space="preserve"> as the most successful position for maximum range</w:t>
      </w:r>
      <w:r w:rsidR="007F7B93">
        <w:t xml:space="preserve">. </w:t>
      </w:r>
      <w:r w:rsidR="007F7B93">
        <w:t xml:space="preserve">It was also determined at this stage that operator </w:t>
      </w:r>
      <w:r w:rsidR="00BD765E">
        <w:t xml:space="preserve">variance was a substantial contributing factor.  </w:t>
      </w:r>
    </w:p>
    <w:p w14:paraId="078E0230" w14:textId="520C6D78" w:rsidR="00B56C7F" w:rsidRDefault="00B56C7F" w:rsidP="00B56C7F">
      <w:pPr>
        <w:pStyle w:val="Heading1"/>
      </w:pPr>
      <w:r>
        <w:t xml:space="preserve">Conclusion </w:t>
      </w:r>
    </w:p>
    <w:p w14:paraId="0E07A859" w14:textId="78552558" w:rsidR="00202D99" w:rsidRDefault="00202D99" w:rsidP="00B56C7F">
      <w:r>
        <w:t>Using this method with only two variables per feature with the output of the graphs showing a large variation. One can quickly evaluate the results showing one</w:t>
      </w:r>
      <w:r w:rsidR="00BD765E">
        <w:t xml:space="preserve"> variable</w:t>
      </w:r>
      <w:r>
        <w:t xml:space="preserve"> being better than the other</w:t>
      </w:r>
      <w:r w:rsidR="00C87B5A">
        <w:t xml:space="preserve"> and having a larger impact. </w:t>
      </w:r>
      <w:r>
        <w:t xml:space="preserve"> </w:t>
      </w:r>
    </w:p>
    <w:p w14:paraId="64F282E4" w14:textId="4085403E" w:rsidR="00202D99" w:rsidRDefault="00202D99" w:rsidP="00B56C7F">
      <w:r>
        <w:t xml:space="preserve">In figure 3 it has been demonstrated how this method allows for a faster estimation of maximum efficiency and includes a check as seen in the bottom of figure 3. Where the band position was put at the midpoint, being 2 and pull back position midpoint of 155. With an average output of 180. The estimated output being 185.9 showing a difference of 5.9 showing a relative degree of accuracy. I was happy with the error value being 5.9, The experimental matrix was relatively simple to use and the ability to perform a check I found valuable. </w:t>
      </w:r>
    </w:p>
    <w:p w14:paraId="6F348F3B" w14:textId="6C396797" w:rsidR="00BD765E" w:rsidRDefault="00BD765E" w:rsidP="00B56C7F">
      <w:pPr>
        <w:rPr>
          <w:color w:val="001D35"/>
        </w:rPr>
      </w:pPr>
      <w:r>
        <w:t>There are other methods that can be used, for example:</w:t>
      </w:r>
      <w:r w:rsidRPr="00BD765E">
        <w:rPr>
          <w:rFonts w:ascii="Helvetica Neue" w:hAnsi="Helvetica Neue"/>
          <w:b/>
          <w:bCs/>
          <w:color w:val="001D35"/>
        </w:rPr>
        <w:t xml:space="preserve"> </w:t>
      </w:r>
      <w:r w:rsidRPr="00BD765E">
        <w:t>Analysis of Variance</w:t>
      </w:r>
      <w:r w:rsidRPr="00BD765E">
        <w:t>,</w:t>
      </w:r>
      <w:r w:rsidRPr="00BD765E">
        <w:rPr>
          <w:b/>
          <w:bCs/>
        </w:rPr>
        <w:t xml:space="preserve"> </w:t>
      </w:r>
      <w:r w:rsidRPr="00BD765E">
        <w:rPr>
          <w:rStyle w:val="Strong"/>
          <w:b w:val="0"/>
          <w:bCs w:val="0"/>
          <w:color w:val="001D35"/>
        </w:rPr>
        <w:t>Regression analysis</w:t>
      </w:r>
      <w:r w:rsidRPr="00BD765E">
        <w:rPr>
          <w:rStyle w:val="Strong"/>
          <w:b w:val="0"/>
          <w:bCs w:val="0"/>
          <w:color w:val="001D35"/>
        </w:rPr>
        <w:t xml:space="preserve">, </w:t>
      </w:r>
      <w:r w:rsidRPr="00BD765E">
        <w:rPr>
          <w:rStyle w:val="Strong"/>
          <w:b w:val="0"/>
          <w:bCs w:val="0"/>
          <w:color w:val="001D35"/>
        </w:rPr>
        <w:t>Traditional factorial designs</w:t>
      </w:r>
      <w:r w:rsidRPr="00BD765E">
        <w:rPr>
          <w:rStyle w:val="Strong"/>
          <w:b w:val="0"/>
          <w:bCs w:val="0"/>
          <w:color w:val="001D35"/>
        </w:rPr>
        <w:t xml:space="preserve"> and </w:t>
      </w:r>
      <w:r w:rsidRPr="00BD765E">
        <w:rPr>
          <w:rStyle w:val="Strong"/>
          <w:b w:val="0"/>
          <w:bCs w:val="0"/>
          <w:color w:val="001D35"/>
        </w:rPr>
        <w:t>Fractional factorial designs</w:t>
      </w:r>
      <w:r>
        <w:rPr>
          <w:rStyle w:val="Strong"/>
          <w:b w:val="0"/>
          <w:bCs w:val="0"/>
          <w:color w:val="001D35"/>
        </w:rPr>
        <w:t xml:space="preserve">, the most comparable to the Taguchi method would be to use </w:t>
      </w:r>
      <w:r w:rsidRPr="00BD765E">
        <w:rPr>
          <w:color w:val="001D35"/>
        </w:rPr>
        <w:t>Response Surface Methodology</w:t>
      </w:r>
      <w:r>
        <w:rPr>
          <w:color w:val="001D35"/>
        </w:rPr>
        <w:t>, this uses mathematical models to describe the relationships between input</w:t>
      </w:r>
      <w:r w:rsidR="00A12093">
        <w:rPr>
          <w:color w:val="001D35"/>
        </w:rPr>
        <w:t xml:space="preserve"> factors </w:t>
      </w:r>
      <w:r>
        <w:rPr>
          <w:color w:val="001D35"/>
        </w:rPr>
        <w:t>and outputs and for finding optimal combinations of factors,</w:t>
      </w:r>
      <w:r w:rsidR="00A12093">
        <w:rPr>
          <w:color w:val="001D35"/>
        </w:rPr>
        <w:t xml:space="preserve"> as well as an undstanding of how those input factors interact</w:t>
      </w:r>
      <w:sdt>
        <w:sdtPr>
          <w:rPr>
            <w:color w:val="001D35"/>
          </w:rPr>
          <w:id w:val="1473259731"/>
          <w:citation/>
        </w:sdtPr>
        <w:sdtContent>
          <w:r w:rsidR="00143FA7">
            <w:rPr>
              <w:color w:val="001D35"/>
            </w:rPr>
            <w:fldChar w:fldCharType="begin"/>
          </w:r>
          <w:r w:rsidR="00143FA7">
            <w:rPr>
              <w:color w:val="001D35"/>
            </w:rPr>
            <w:instrText xml:space="preserve"> CITATION Moh25 \l 2057 </w:instrText>
          </w:r>
          <w:r w:rsidR="00143FA7">
            <w:rPr>
              <w:color w:val="001D35"/>
            </w:rPr>
            <w:fldChar w:fldCharType="separate"/>
          </w:r>
          <w:r w:rsidR="00C87B5A">
            <w:rPr>
              <w:noProof/>
              <w:color w:val="001D35"/>
            </w:rPr>
            <w:t xml:space="preserve"> </w:t>
          </w:r>
          <w:r w:rsidR="00C87B5A" w:rsidRPr="00C87B5A">
            <w:rPr>
              <w:noProof/>
              <w:color w:val="001D35"/>
            </w:rPr>
            <w:t>[6]</w:t>
          </w:r>
          <w:r w:rsidR="00143FA7">
            <w:rPr>
              <w:color w:val="001D35"/>
            </w:rPr>
            <w:fldChar w:fldCharType="end"/>
          </w:r>
        </w:sdtContent>
      </w:sdt>
      <w:r w:rsidR="00A12093">
        <w:rPr>
          <w:color w:val="001D35"/>
        </w:rPr>
        <w:t xml:space="preserve">. These methods could be more useful and applicable when applied to a different system, but not for the exercise described within this report. </w:t>
      </w:r>
    </w:p>
    <w:p w14:paraId="0DD105F5" w14:textId="1A69A424" w:rsidR="00B56C7F" w:rsidRDefault="00B56C7F" w:rsidP="00B56C7F">
      <w:pPr>
        <w:pStyle w:val="Heading1"/>
      </w:pPr>
      <w:r>
        <w:t xml:space="preserve">Reflection </w:t>
      </w:r>
    </w:p>
    <w:p w14:paraId="7ACA28E9" w14:textId="7CF44E70" w:rsidR="00A12093" w:rsidRDefault="00A12093" w:rsidP="00A12093">
      <w:r>
        <w:t xml:space="preserve">The group worked well together and there was constructive communication between the whole team. Upon reflection it would have been beneficial on the spreadsheet to label each section more clearly making it easier to follow when it came to the analysis and understanding the interactions, graphs and the numerical calculations. </w:t>
      </w:r>
    </w:p>
    <w:p w14:paraId="0A9C73A6" w14:textId="73C67A6A" w:rsidR="00A12093" w:rsidRDefault="00A12093" w:rsidP="00A12093">
      <w:r>
        <w:t xml:space="preserve">If conducting this activity again, I would ensure a clear </w:t>
      </w:r>
      <w:r w:rsidR="00143FA7">
        <w:t>road map of the meanings of each section of the spreadsheet to gain a better understanding to then further build upon</w:t>
      </w:r>
      <w:r w:rsidR="00C87B5A">
        <w:t xml:space="preserve">. I would like to increase the number of shots fired per row to get a larger range of data collected, 3 shots, 5 shots and 10 shots to compare the results to see the impact on the results gathered, </w:t>
      </w:r>
      <w:r w:rsidR="00143FA7">
        <w:t xml:space="preserve">while also using the response surface method in parallel </w:t>
      </w:r>
      <w:r w:rsidR="00C87B5A">
        <w:t xml:space="preserve"> of the 3 shot data collection </w:t>
      </w:r>
      <w:r w:rsidR="00143FA7">
        <w:t>to be able to fully analyse the benefits and drawbacks of each method of design of experiments.</w:t>
      </w:r>
    </w:p>
    <w:p w14:paraId="4100FFB9" w14:textId="32380AE1" w:rsidR="00C87B5A" w:rsidRDefault="00C87B5A" w:rsidP="00A12093"/>
    <w:p w14:paraId="21BD5C93" w14:textId="77777777" w:rsidR="00143FA7" w:rsidRDefault="00143FA7" w:rsidP="00A12093"/>
    <w:sdt>
      <w:sdtPr>
        <w:id w:val="41952874"/>
        <w:docPartObj>
          <w:docPartGallery w:val="Bibliographies"/>
          <w:docPartUnique/>
        </w:docPartObj>
      </w:sdtPr>
      <w:sdtEndPr>
        <w:rPr>
          <w:rFonts w:asciiTheme="minorHAnsi" w:eastAsiaTheme="minorHAnsi" w:hAnsiTheme="minorHAnsi" w:cstheme="minorBidi"/>
          <w:color w:val="auto"/>
          <w:sz w:val="24"/>
          <w:szCs w:val="24"/>
        </w:rPr>
      </w:sdtEndPr>
      <w:sdtContent>
        <w:p w14:paraId="12182E62" w14:textId="0B34BCEA" w:rsidR="00143FA7" w:rsidRDefault="00143FA7">
          <w:pPr>
            <w:pStyle w:val="Heading1"/>
          </w:pPr>
          <w:r>
            <w:t>Bibliography</w:t>
          </w:r>
        </w:p>
        <w:sdt>
          <w:sdtPr>
            <w:id w:val="111145805"/>
            <w:bibliography/>
          </w:sdtPr>
          <w:sdtContent>
            <w:p w14:paraId="1D7EDB98" w14:textId="77777777" w:rsidR="00C87B5A" w:rsidRDefault="00143F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7"/>
                <w:gridCol w:w="8823"/>
              </w:tblGrid>
              <w:tr w:rsidR="00C87B5A" w14:paraId="61DAEBF6" w14:textId="77777777">
                <w:trPr>
                  <w:divId w:val="1372652695"/>
                  <w:tblCellSpacing w:w="15" w:type="dxa"/>
                </w:trPr>
                <w:tc>
                  <w:tcPr>
                    <w:tcW w:w="50" w:type="pct"/>
                    <w:hideMark/>
                  </w:tcPr>
                  <w:p w14:paraId="23F4048E" w14:textId="4B768952" w:rsidR="00C87B5A" w:rsidRDefault="00C87B5A">
                    <w:pPr>
                      <w:pStyle w:val="Bibliography"/>
                      <w:rPr>
                        <w:noProof/>
                        <w:kern w:val="0"/>
                        <w14:ligatures w14:val="none"/>
                      </w:rPr>
                    </w:pPr>
                    <w:r>
                      <w:rPr>
                        <w:noProof/>
                      </w:rPr>
                      <w:t xml:space="preserve">[1] </w:t>
                    </w:r>
                  </w:p>
                </w:tc>
                <w:tc>
                  <w:tcPr>
                    <w:tcW w:w="0" w:type="auto"/>
                    <w:hideMark/>
                  </w:tcPr>
                  <w:p w14:paraId="635F80BE" w14:textId="77777777" w:rsidR="00C87B5A" w:rsidRDefault="00C87B5A">
                    <w:pPr>
                      <w:pStyle w:val="Bibliography"/>
                      <w:rPr>
                        <w:noProof/>
                      </w:rPr>
                    </w:pPr>
                    <w:r>
                      <w:rPr>
                        <w:noProof/>
                      </w:rPr>
                      <w:t>iitb, “INTRODUCTION TO TAGUCHI METHOD,” iitb, [Online]. Available: https://www.ee.iitb.ac.in/~apte/CV_PRA_TAGUCHI_INTRO.htm#:~:text=Taguchi%20Method%20is%20a%20process,the%20presence%20of%20noise%20inputs.. [Accessed 26 04 2025].</w:t>
                    </w:r>
                  </w:p>
                </w:tc>
              </w:tr>
              <w:tr w:rsidR="00C87B5A" w14:paraId="2D33F5D8" w14:textId="77777777">
                <w:trPr>
                  <w:divId w:val="1372652695"/>
                  <w:tblCellSpacing w:w="15" w:type="dxa"/>
                </w:trPr>
                <w:tc>
                  <w:tcPr>
                    <w:tcW w:w="50" w:type="pct"/>
                    <w:hideMark/>
                  </w:tcPr>
                  <w:p w14:paraId="269B2EA2" w14:textId="77777777" w:rsidR="00C87B5A" w:rsidRDefault="00C87B5A">
                    <w:pPr>
                      <w:pStyle w:val="Bibliography"/>
                      <w:rPr>
                        <w:noProof/>
                      </w:rPr>
                    </w:pPr>
                    <w:r>
                      <w:rPr>
                        <w:noProof/>
                      </w:rPr>
                      <w:t xml:space="preserve">[2] </w:t>
                    </w:r>
                  </w:p>
                </w:tc>
                <w:tc>
                  <w:tcPr>
                    <w:tcW w:w="0" w:type="auto"/>
                    <w:hideMark/>
                  </w:tcPr>
                  <w:p w14:paraId="2A58D6C4" w14:textId="77777777" w:rsidR="00C87B5A" w:rsidRDefault="00C87B5A">
                    <w:pPr>
                      <w:pStyle w:val="Bibliography"/>
                      <w:rPr>
                        <w:noProof/>
                      </w:rPr>
                    </w:pPr>
                    <w:r>
                      <w:rPr>
                        <w:noProof/>
                      </w:rPr>
                      <w:t>C. S. a. ,. Z. Z. a. b. ,. H. W. b. ,. Y. L. a. Ning Li a, “A review on mixture design methods for geopolymer concrete,” Elsevier, 1 12 2019. [Online]. Available: https://www.sciencedirect.com/science/article/abs/pii/S1359836819315070. [Accessed 26 04 2025].</w:t>
                    </w:r>
                  </w:p>
                </w:tc>
              </w:tr>
              <w:tr w:rsidR="00C87B5A" w14:paraId="3E7DA392" w14:textId="77777777">
                <w:trPr>
                  <w:divId w:val="1372652695"/>
                  <w:tblCellSpacing w:w="15" w:type="dxa"/>
                </w:trPr>
                <w:tc>
                  <w:tcPr>
                    <w:tcW w:w="50" w:type="pct"/>
                    <w:hideMark/>
                  </w:tcPr>
                  <w:p w14:paraId="3D6B34BD" w14:textId="77777777" w:rsidR="00C87B5A" w:rsidRDefault="00C87B5A">
                    <w:pPr>
                      <w:pStyle w:val="Bibliography"/>
                      <w:rPr>
                        <w:noProof/>
                      </w:rPr>
                    </w:pPr>
                    <w:r>
                      <w:rPr>
                        <w:noProof/>
                      </w:rPr>
                      <w:t xml:space="preserve">[3] </w:t>
                    </w:r>
                  </w:p>
                </w:tc>
                <w:tc>
                  <w:tcPr>
                    <w:tcW w:w="0" w:type="auto"/>
                    <w:hideMark/>
                  </w:tcPr>
                  <w:p w14:paraId="54D30542" w14:textId="77777777" w:rsidR="00C87B5A" w:rsidRDefault="00C87B5A">
                    <w:pPr>
                      <w:pStyle w:val="Bibliography"/>
                      <w:rPr>
                        <w:noProof/>
                      </w:rPr>
                    </w:pPr>
                    <w:r>
                      <w:rPr>
                        <w:noProof/>
                      </w:rPr>
                      <w:t>R. v. O. a. ,. R. M. b. K.N. Ballantyne a b, “Reduce optimisation time and effort: Taguchi experimental design methods,” ELSEVER, 08 2008. [Online]. Available: https://www.sciencedirect.com/science/article/abs/pii/S1875176808000784#:~:text=A%20commonly%20used%20orthogonal%20method,can%20result%20in%20faster%20optimisation.. [Accessed 26 04 2025].</w:t>
                    </w:r>
                  </w:p>
                </w:tc>
              </w:tr>
              <w:tr w:rsidR="00C87B5A" w14:paraId="3A0A1600" w14:textId="77777777">
                <w:trPr>
                  <w:divId w:val="1372652695"/>
                  <w:tblCellSpacing w:w="15" w:type="dxa"/>
                </w:trPr>
                <w:tc>
                  <w:tcPr>
                    <w:tcW w:w="50" w:type="pct"/>
                    <w:hideMark/>
                  </w:tcPr>
                  <w:p w14:paraId="74F8F5C5" w14:textId="77777777" w:rsidR="00C87B5A" w:rsidRDefault="00C87B5A">
                    <w:pPr>
                      <w:pStyle w:val="Bibliography"/>
                      <w:rPr>
                        <w:noProof/>
                      </w:rPr>
                    </w:pPr>
                    <w:r>
                      <w:rPr>
                        <w:noProof/>
                      </w:rPr>
                      <w:t xml:space="preserve">[4] </w:t>
                    </w:r>
                  </w:p>
                </w:tc>
                <w:tc>
                  <w:tcPr>
                    <w:tcW w:w="0" w:type="auto"/>
                    <w:hideMark/>
                  </w:tcPr>
                  <w:p w14:paraId="0DF98FB0" w14:textId="77777777" w:rsidR="00C87B5A" w:rsidRDefault="00C87B5A">
                    <w:pPr>
                      <w:pStyle w:val="Bibliography"/>
                      <w:rPr>
                        <w:noProof/>
                      </w:rPr>
                    </w:pPr>
                    <w:r>
                      <w:rPr>
                        <w:noProof/>
                      </w:rPr>
                      <w:t>checkifi, “Taguchi Method: Process Optimisation to increase Performance and Productivity,” checkifi, [Online]. Available: https://checkify.com/blog/taguchi-method/#:~:text=The%20Taguchi%20method%20(TM)%20is,Ready%20to%20dive%20in?. [Accessed 26 04 2025].</w:t>
                    </w:r>
                  </w:p>
                </w:tc>
              </w:tr>
              <w:tr w:rsidR="00C87B5A" w14:paraId="3CC155D9" w14:textId="77777777">
                <w:trPr>
                  <w:divId w:val="1372652695"/>
                  <w:tblCellSpacing w:w="15" w:type="dxa"/>
                </w:trPr>
                <w:tc>
                  <w:tcPr>
                    <w:tcW w:w="50" w:type="pct"/>
                    <w:hideMark/>
                  </w:tcPr>
                  <w:p w14:paraId="2FFAC748" w14:textId="77777777" w:rsidR="00C87B5A" w:rsidRDefault="00C87B5A">
                    <w:pPr>
                      <w:pStyle w:val="Bibliography"/>
                      <w:rPr>
                        <w:noProof/>
                      </w:rPr>
                    </w:pPr>
                    <w:r>
                      <w:rPr>
                        <w:noProof/>
                      </w:rPr>
                      <w:t xml:space="preserve">[5] </w:t>
                    </w:r>
                  </w:p>
                </w:tc>
                <w:tc>
                  <w:tcPr>
                    <w:tcW w:w="0" w:type="auto"/>
                    <w:hideMark/>
                  </w:tcPr>
                  <w:p w14:paraId="42BBE15C" w14:textId="77777777" w:rsidR="00C87B5A" w:rsidRDefault="00C87B5A">
                    <w:pPr>
                      <w:pStyle w:val="Bibliography"/>
                      <w:rPr>
                        <w:noProof/>
                      </w:rPr>
                    </w:pPr>
                    <w:r>
                      <w:rPr>
                        <w:noProof/>
                      </w:rPr>
                      <w:t>Minitab, “Taguchi designs,” Minitab, [Online]. Available: https://support.minitab.com/en-us/minitab/help-and-how-to/statistical-modeling/doe/supporting-topics/taguchi-designs/taguchi-designs/#:~:text=Taguchi%20designs%20recognize%20that%20not,effect%20of%20the%20noise%20factors.. [Accessed 26 04 2025].</w:t>
                    </w:r>
                  </w:p>
                </w:tc>
              </w:tr>
              <w:tr w:rsidR="00C87B5A" w14:paraId="49F1E8B9" w14:textId="77777777">
                <w:trPr>
                  <w:divId w:val="1372652695"/>
                  <w:tblCellSpacing w:w="15" w:type="dxa"/>
                </w:trPr>
                <w:tc>
                  <w:tcPr>
                    <w:tcW w:w="50" w:type="pct"/>
                    <w:hideMark/>
                  </w:tcPr>
                  <w:p w14:paraId="60072DFD" w14:textId="77777777" w:rsidR="00C87B5A" w:rsidRDefault="00C87B5A">
                    <w:pPr>
                      <w:pStyle w:val="Bibliography"/>
                      <w:rPr>
                        <w:noProof/>
                      </w:rPr>
                    </w:pPr>
                    <w:r>
                      <w:rPr>
                        <w:noProof/>
                      </w:rPr>
                      <w:t xml:space="preserve">[6] </w:t>
                    </w:r>
                  </w:p>
                </w:tc>
                <w:tc>
                  <w:tcPr>
                    <w:tcW w:w="0" w:type="auto"/>
                    <w:hideMark/>
                  </w:tcPr>
                  <w:p w14:paraId="0E7C19AE" w14:textId="77777777" w:rsidR="00C87B5A" w:rsidRDefault="00C87B5A">
                    <w:pPr>
                      <w:pStyle w:val="Bibliography"/>
                      <w:rPr>
                        <w:noProof/>
                      </w:rPr>
                    </w:pPr>
                    <w:r>
                      <w:rPr>
                        <w:noProof/>
                      </w:rPr>
                      <w:t>J. A. G. M. S. K. S. H. T. a. C. H. C. H. Mohd Sazali Md Said1, “Comparison between Taguchi Method and Response Surface Methodology (RSM) In Optimizing Machining Condition,” Core International Conference on Robust Quality Engineering, [Online]. Available: https://core.ac.uk/download/pdf/235641908.pdf. [Accessed 27 04 2025].</w:t>
                    </w:r>
                  </w:p>
                </w:tc>
              </w:tr>
            </w:tbl>
            <w:p w14:paraId="6079EA1B" w14:textId="77777777" w:rsidR="00C87B5A" w:rsidRDefault="00C87B5A">
              <w:pPr>
                <w:divId w:val="1372652695"/>
                <w:rPr>
                  <w:rFonts w:eastAsia="Times New Roman"/>
                  <w:noProof/>
                </w:rPr>
              </w:pPr>
            </w:p>
            <w:p w14:paraId="44B833C0" w14:textId="75850599" w:rsidR="00143FA7" w:rsidRDefault="00143FA7">
              <w:r>
                <w:rPr>
                  <w:b/>
                  <w:bCs/>
                  <w:noProof/>
                </w:rPr>
                <w:fldChar w:fldCharType="end"/>
              </w:r>
            </w:p>
          </w:sdtContent>
        </w:sdt>
      </w:sdtContent>
    </w:sdt>
    <w:p w14:paraId="0CE498B5" w14:textId="77777777" w:rsidR="00143FA7" w:rsidRDefault="00143FA7" w:rsidP="00A12093"/>
    <w:p w14:paraId="54E3AFCD" w14:textId="77777777" w:rsidR="00A12093" w:rsidRDefault="00A12093" w:rsidP="00A12093"/>
    <w:p w14:paraId="442B21BB" w14:textId="77777777" w:rsidR="00A12093" w:rsidRPr="00A12093" w:rsidRDefault="00A12093" w:rsidP="00A12093"/>
    <w:p w14:paraId="66E6327B" w14:textId="77777777" w:rsidR="00A4059C" w:rsidRPr="00A4059C" w:rsidRDefault="00A4059C" w:rsidP="00A4059C"/>
    <w:sectPr w:rsidR="00A4059C" w:rsidRPr="00A4059C" w:rsidSect="00B56C7F">
      <w:headerReference w:type="default" r:id="rId13"/>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D9E9E" w14:textId="77777777" w:rsidR="00AD5B1F" w:rsidRDefault="00AD5B1F" w:rsidP="00143FA7">
      <w:r>
        <w:separator/>
      </w:r>
    </w:p>
  </w:endnote>
  <w:endnote w:type="continuationSeparator" w:id="0">
    <w:p w14:paraId="3E3AB067" w14:textId="77777777" w:rsidR="00AD5B1F" w:rsidRDefault="00AD5B1F" w:rsidP="00143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7745748"/>
      <w:docPartObj>
        <w:docPartGallery w:val="Page Numbers (Bottom of Page)"/>
        <w:docPartUnique/>
      </w:docPartObj>
    </w:sdtPr>
    <w:sdtContent>
      <w:p w14:paraId="07DA2729" w14:textId="0E454EA1" w:rsidR="00143FA7" w:rsidRDefault="00143FA7"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4B15E1" w14:textId="77777777" w:rsidR="00143FA7" w:rsidRDefault="00143F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6270841"/>
      <w:docPartObj>
        <w:docPartGallery w:val="Page Numbers (Bottom of Page)"/>
        <w:docPartUnique/>
      </w:docPartObj>
    </w:sdtPr>
    <w:sdtContent>
      <w:p w14:paraId="0AE1DE53" w14:textId="6E4CFE3D" w:rsidR="00143FA7" w:rsidRDefault="00143FA7"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69E50A" w14:textId="77777777" w:rsidR="00143FA7" w:rsidRDefault="00143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F90EA" w14:textId="77777777" w:rsidR="00AD5B1F" w:rsidRDefault="00AD5B1F" w:rsidP="00143FA7">
      <w:r>
        <w:separator/>
      </w:r>
    </w:p>
  </w:footnote>
  <w:footnote w:type="continuationSeparator" w:id="0">
    <w:p w14:paraId="46EE083B" w14:textId="77777777" w:rsidR="00AD5B1F" w:rsidRDefault="00AD5B1F" w:rsidP="00143F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D1DC3" w14:textId="314A4B91" w:rsidR="00143FA7" w:rsidRDefault="00143FA7" w:rsidP="00143FA7">
    <w:pPr>
      <w:pStyle w:val="Header"/>
      <w:tabs>
        <w:tab w:val="clear" w:pos="9026"/>
        <w:tab w:val="right" w:pos="9020"/>
      </w:tabs>
    </w:pPr>
    <w:r>
      <w:t xml:space="preserve">Design of Experiments </w:t>
    </w:r>
    <w:r>
      <w:tab/>
    </w:r>
    <w:r>
      <w:tab/>
      <w:t xml:space="preserve">2217521 Rebecca Dingwall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56E97"/>
    <w:multiLevelType w:val="hybridMultilevel"/>
    <w:tmpl w:val="E80C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97FDF"/>
    <w:multiLevelType w:val="hybridMultilevel"/>
    <w:tmpl w:val="A99E9456"/>
    <w:lvl w:ilvl="0" w:tplc="8724F4B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11EF9"/>
    <w:multiLevelType w:val="multilevel"/>
    <w:tmpl w:val="E344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1F1010"/>
    <w:multiLevelType w:val="hybridMultilevel"/>
    <w:tmpl w:val="DF66DE24"/>
    <w:lvl w:ilvl="0" w:tplc="3C68ED5C">
      <w:start w:val="1"/>
      <w:numFmt w:val="bullet"/>
      <w:lvlText w:val="@"/>
      <w:lvlJc w:val="left"/>
      <w:pPr>
        <w:ind w:left="720" w:hanging="360"/>
      </w:pPr>
      <w:rPr>
        <w:rFonts w:ascii="Webdings" w:hAnsi="Web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AA2EB4"/>
    <w:multiLevelType w:val="multilevel"/>
    <w:tmpl w:val="EBA0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5714132">
    <w:abstractNumId w:val="0"/>
  </w:num>
  <w:num w:numId="2" w16cid:durableId="1041174373">
    <w:abstractNumId w:val="3"/>
  </w:num>
  <w:num w:numId="3" w16cid:durableId="400949278">
    <w:abstractNumId w:val="4"/>
  </w:num>
  <w:num w:numId="4" w16cid:durableId="2057660944">
    <w:abstractNumId w:val="1"/>
  </w:num>
  <w:num w:numId="5" w16cid:durableId="328364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C7F"/>
    <w:rsid w:val="00093354"/>
    <w:rsid w:val="00143FA7"/>
    <w:rsid w:val="001C41F4"/>
    <w:rsid w:val="00202D99"/>
    <w:rsid w:val="003470A3"/>
    <w:rsid w:val="003820A2"/>
    <w:rsid w:val="007E0138"/>
    <w:rsid w:val="007F7B93"/>
    <w:rsid w:val="008158A7"/>
    <w:rsid w:val="00975C4E"/>
    <w:rsid w:val="00A12093"/>
    <w:rsid w:val="00A4059C"/>
    <w:rsid w:val="00AD5B1F"/>
    <w:rsid w:val="00B56C7F"/>
    <w:rsid w:val="00BD765E"/>
    <w:rsid w:val="00C209AF"/>
    <w:rsid w:val="00C372EC"/>
    <w:rsid w:val="00C41E0B"/>
    <w:rsid w:val="00C87B5A"/>
    <w:rsid w:val="00D2489A"/>
    <w:rsid w:val="00F03D50"/>
    <w:rsid w:val="00F3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45FEC"/>
  <w15:chartTrackingRefBased/>
  <w15:docId w15:val="{35267C32-4F54-924F-8D1F-A7015E84B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C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C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C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C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C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C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C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C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C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C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C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C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C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C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C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C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C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C7F"/>
    <w:rPr>
      <w:rFonts w:eastAsiaTheme="majorEastAsia" w:cstheme="majorBidi"/>
      <w:color w:val="272727" w:themeColor="text1" w:themeTint="D8"/>
    </w:rPr>
  </w:style>
  <w:style w:type="paragraph" w:styleId="Title">
    <w:name w:val="Title"/>
    <w:basedOn w:val="Normal"/>
    <w:next w:val="Normal"/>
    <w:link w:val="TitleChar"/>
    <w:uiPriority w:val="10"/>
    <w:qFormat/>
    <w:rsid w:val="00B56C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C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C7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C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C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6C7F"/>
    <w:rPr>
      <w:i/>
      <w:iCs/>
      <w:color w:val="404040" w:themeColor="text1" w:themeTint="BF"/>
    </w:rPr>
  </w:style>
  <w:style w:type="paragraph" w:styleId="ListParagraph">
    <w:name w:val="List Paragraph"/>
    <w:basedOn w:val="Normal"/>
    <w:uiPriority w:val="34"/>
    <w:qFormat/>
    <w:rsid w:val="00B56C7F"/>
    <w:pPr>
      <w:ind w:left="720"/>
      <w:contextualSpacing/>
    </w:pPr>
  </w:style>
  <w:style w:type="character" w:styleId="IntenseEmphasis">
    <w:name w:val="Intense Emphasis"/>
    <w:basedOn w:val="DefaultParagraphFont"/>
    <w:uiPriority w:val="21"/>
    <w:qFormat/>
    <w:rsid w:val="00B56C7F"/>
    <w:rPr>
      <w:i/>
      <w:iCs/>
      <w:color w:val="0F4761" w:themeColor="accent1" w:themeShade="BF"/>
    </w:rPr>
  </w:style>
  <w:style w:type="paragraph" w:styleId="IntenseQuote">
    <w:name w:val="Intense Quote"/>
    <w:basedOn w:val="Normal"/>
    <w:next w:val="Normal"/>
    <w:link w:val="IntenseQuoteChar"/>
    <w:uiPriority w:val="30"/>
    <w:qFormat/>
    <w:rsid w:val="00B56C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C7F"/>
    <w:rPr>
      <w:i/>
      <w:iCs/>
      <w:color w:val="0F4761" w:themeColor="accent1" w:themeShade="BF"/>
    </w:rPr>
  </w:style>
  <w:style w:type="character" w:styleId="IntenseReference">
    <w:name w:val="Intense Reference"/>
    <w:basedOn w:val="DefaultParagraphFont"/>
    <w:uiPriority w:val="32"/>
    <w:qFormat/>
    <w:rsid w:val="00B56C7F"/>
    <w:rPr>
      <w:b/>
      <w:bCs/>
      <w:smallCaps/>
      <w:color w:val="0F4761" w:themeColor="accent1" w:themeShade="BF"/>
      <w:spacing w:val="5"/>
    </w:rPr>
  </w:style>
  <w:style w:type="paragraph" w:styleId="NoSpacing">
    <w:name w:val="No Spacing"/>
    <w:link w:val="NoSpacingChar"/>
    <w:uiPriority w:val="1"/>
    <w:qFormat/>
    <w:rsid w:val="00B56C7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56C7F"/>
    <w:rPr>
      <w:rFonts w:eastAsiaTheme="minorEastAsia"/>
      <w:kern w:val="0"/>
      <w:sz w:val="22"/>
      <w:szCs w:val="22"/>
      <w:lang w:val="en-US" w:eastAsia="zh-CN"/>
      <w14:ligatures w14:val="none"/>
    </w:rPr>
  </w:style>
  <w:style w:type="table" w:styleId="TableGrid">
    <w:name w:val="Table Grid"/>
    <w:basedOn w:val="TableNormal"/>
    <w:uiPriority w:val="39"/>
    <w:rsid w:val="00B56C7F"/>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209AF"/>
    <w:pPr>
      <w:spacing w:after="200"/>
    </w:pPr>
    <w:rPr>
      <w:i/>
      <w:iCs/>
      <w:color w:val="0E2841" w:themeColor="text2"/>
      <w:sz w:val="18"/>
      <w:szCs w:val="18"/>
    </w:rPr>
  </w:style>
  <w:style w:type="paragraph" w:customStyle="1" w:styleId="k3ksmc">
    <w:name w:val="k3ksmc"/>
    <w:basedOn w:val="Normal"/>
    <w:rsid w:val="008158A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158A7"/>
    <w:rPr>
      <w:b/>
      <w:bCs/>
    </w:rPr>
  </w:style>
  <w:style w:type="character" w:customStyle="1" w:styleId="uv3um">
    <w:name w:val="uv3um"/>
    <w:basedOn w:val="DefaultParagraphFont"/>
    <w:rsid w:val="008158A7"/>
  </w:style>
  <w:style w:type="character" w:customStyle="1" w:styleId="oxzekf">
    <w:name w:val="oxzekf"/>
    <w:basedOn w:val="DefaultParagraphFont"/>
    <w:rsid w:val="008158A7"/>
  </w:style>
  <w:style w:type="character" w:customStyle="1" w:styleId="apple-converted-space">
    <w:name w:val="apple-converted-space"/>
    <w:basedOn w:val="DefaultParagraphFont"/>
    <w:rsid w:val="00BD765E"/>
  </w:style>
  <w:style w:type="paragraph" w:styleId="Header">
    <w:name w:val="header"/>
    <w:basedOn w:val="Normal"/>
    <w:link w:val="HeaderChar"/>
    <w:uiPriority w:val="99"/>
    <w:unhideWhenUsed/>
    <w:rsid w:val="00143FA7"/>
    <w:pPr>
      <w:tabs>
        <w:tab w:val="center" w:pos="4513"/>
        <w:tab w:val="right" w:pos="9026"/>
      </w:tabs>
    </w:pPr>
  </w:style>
  <w:style w:type="character" w:customStyle="1" w:styleId="HeaderChar">
    <w:name w:val="Header Char"/>
    <w:basedOn w:val="DefaultParagraphFont"/>
    <w:link w:val="Header"/>
    <w:uiPriority w:val="99"/>
    <w:rsid w:val="00143FA7"/>
  </w:style>
  <w:style w:type="paragraph" w:styleId="Footer">
    <w:name w:val="footer"/>
    <w:basedOn w:val="Normal"/>
    <w:link w:val="FooterChar"/>
    <w:uiPriority w:val="99"/>
    <w:unhideWhenUsed/>
    <w:rsid w:val="00143FA7"/>
    <w:pPr>
      <w:tabs>
        <w:tab w:val="center" w:pos="4513"/>
        <w:tab w:val="right" w:pos="9026"/>
      </w:tabs>
    </w:pPr>
  </w:style>
  <w:style w:type="character" w:customStyle="1" w:styleId="FooterChar">
    <w:name w:val="Footer Char"/>
    <w:basedOn w:val="DefaultParagraphFont"/>
    <w:link w:val="Footer"/>
    <w:uiPriority w:val="99"/>
    <w:rsid w:val="00143FA7"/>
  </w:style>
  <w:style w:type="character" w:styleId="PageNumber">
    <w:name w:val="page number"/>
    <w:basedOn w:val="DefaultParagraphFont"/>
    <w:uiPriority w:val="99"/>
    <w:semiHidden/>
    <w:unhideWhenUsed/>
    <w:rsid w:val="00143FA7"/>
  </w:style>
  <w:style w:type="paragraph" w:styleId="Bibliography">
    <w:name w:val="Bibliography"/>
    <w:basedOn w:val="Normal"/>
    <w:next w:val="Normal"/>
    <w:uiPriority w:val="37"/>
    <w:unhideWhenUsed/>
    <w:rsid w:val="00143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17798">
      <w:bodyDiv w:val="1"/>
      <w:marLeft w:val="0"/>
      <w:marRight w:val="0"/>
      <w:marTop w:val="0"/>
      <w:marBottom w:val="0"/>
      <w:divBdr>
        <w:top w:val="none" w:sz="0" w:space="0" w:color="auto"/>
        <w:left w:val="none" w:sz="0" w:space="0" w:color="auto"/>
        <w:bottom w:val="none" w:sz="0" w:space="0" w:color="auto"/>
        <w:right w:val="none" w:sz="0" w:space="0" w:color="auto"/>
      </w:divBdr>
    </w:div>
    <w:div w:id="182912020">
      <w:bodyDiv w:val="1"/>
      <w:marLeft w:val="0"/>
      <w:marRight w:val="0"/>
      <w:marTop w:val="0"/>
      <w:marBottom w:val="0"/>
      <w:divBdr>
        <w:top w:val="none" w:sz="0" w:space="0" w:color="auto"/>
        <w:left w:val="none" w:sz="0" w:space="0" w:color="auto"/>
        <w:bottom w:val="none" w:sz="0" w:space="0" w:color="auto"/>
        <w:right w:val="none" w:sz="0" w:space="0" w:color="auto"/>
      </w:divBdr>
    </w:div>
    <w:div w:id="222957687">
      <w:bodyDiv w:val="1"/>
      <w:marLeft w:val="0"/>
      <w:marRight w:val="0"/>
      <w:marTop w:val="0"/>
      <w:marBottom w:val="0"/>
      <w:divBdr>
        <w:top w:val="none" w:sz="0" w:space="0" w:color="auto"/>
        <w:left w:val="none" w:sz="0" w:space="0" w:color="auto"/>
        <w:bottom w:val="none" w:sz="0" w:space="0" w:color="auto"/>
        <w:right w:val="none" w:sz="0" w:space="0" w:color="auto"/>
      </w:divBdr>
    </w:div>
    <w:div w:id="321742086">
      <w:bodyDiv w:val="1"/>
      <w:marLeft w:val="0"/>
      <w:marRight w:val="0"/>
      <w:marTop w:val="0"/>
      <w:marBottom w:val="0"/>
      <w:divBdr>
        <w:top w:val="none" w:sz="0" w:space="0" w:color="auto"/>
        <w:left w:val="none" w:sz="0" w:space="0" w:color="auto"/>
        <w:bottom w:val="none" w:sz="0" w:space="0" w:color="auto"/>
        <w:right w:val="none" w:sz="0" w:space="0" w:color="auto"/>
      </w:divBdr>
    </w:div>
    <w:div w:id="376204436">
      <w:bodyDiv w:val="1"/>
      <w:marLeft w:val="0"/>
      <w:marRight w:val="0"/>
      <w:marTop w:val="0"/>
      <w:marBottom w:val="0"/>
      <w:divBdr>
        <w:top w:val="none" w:sz="0" w:space="0" w:color="auto"/>
        <w:left w:val="none" w:sz="0" w:space="0" w:color="auto"/>
        <w:bottom w:val="none" w:sz="0" w:space="0" w:color="auto"/>
        <w:right w:val="none" w:sz="0" w:space="0" w:color="auto"/>
      </w:divBdr>
    </w:div>
    <w:div w:id="489254483">
      <w:bodyDiv w:val="1"/>
      <w:marLeft w:val="0"/>
      <w:marRight w:val="0"/>
      <w:marTop w:val="0"/>
      <w:marBottom w:val="0"/>
      <w:divBdr>
        <w:top w:val="none" w:sz="0" w:space="0" w:color="auto"/>
        <w:left w:val="none" w:sz="0" w:space="0" w:color="auto"/>
        <w:bottom w:val="none" w:sz="0" w:space="0" w:color="auto"/>
        <w:right w:val="none" w:sz="0" w:space="0" w:color="auto"/>
      </w:divBdr>
    </w:div>
    <w:div w:id="547300474">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0">
          <w:marLeft w:val="0"/>
          <w:marRight w:val="0"/>
          <w:marTop w:val="0"/>
          <w:marBottom w:val="0"/>
          <w:divBdr>
            <w:top w:val="none" w:sz="0" w:space="0" w:color="auto"/>
            <w:left w:val="none" w:sz="0" w:space="0" w:color="auto"/>
            <w:bottom w:val="none" w:sz="0" w:space="0" w:color="auto"/>
            <w:right w:val="none" w:sz="0" w:space="0" w:color="auto"/>
          </w:divBdr>
          <w:divsChild>
            <w:div w:id="1089353820">
              <w:marLeft w:val="-420"/>
              <w:marRight w:val="0"/>
              <w:marTop w:val="0"/>
              <w:marBottom w:val="0"/>
              <w:divBdr>
                <w:top w:val="none" w:sz="0" w:space="0" w:color="auto"/>
                <w:left w:val="none" w:sz="0" w:space="0" w:color="auto"/>
                <w:bottom w:val="none" w:sz="0" w:space="0" w:color="auto"/>
                <w:right w:val="none" w:sz="0" w:space="0" w:color="auto"/>
              </w:divBdr>
              <w:divsChild>
                <w:div w:id="1376734852">
                  <w:marLeft w:val="0"/>
                  <w:marRight w:val="0"/>
                  <w:marTop w:val="0"/>
                  <w:marBottom w:val="0"/>
                  <w:divBdr>
                    <w:top w:val="none" w:sz="0" w:space="0" w:color="auto"/>
                    <w:left w:val="none" w:sz="0" w:space="0" w:color="auto"/>
                    <w:bottom w:val="none" w:sz="0" w:space="0" w:color="auto"/>
                    <w:right w:val="none" w:sz="0" w:space="0" w:color="auto"/>
                  </w:divBdr>
                  <w:divsChild>
                    <w:div w:id="826868932">
                      <w:marLeft w:val="0"/>
                      <w:marRight w:val="0"/>
                      <w:marTop w:val="0"/>
                      <w:marBottom w:val="0"/>
                      <w:divBdr>
                        <w:top w:val="none" w:sz="0" w:space="0" w:color="auto"/>
                        <w:left w:val="none" w:sz="0" w:space="0" w:color="auto"/>
                        <w:bottom w:val="none" w:sz="0" w:space="0" w:color="auto"/>
                        <w:right w:val="none" w:sz="0" w:space="0" w:color="auto"/>
                      </w:divBdr>
                      <w:divsChild>
                        <w:div w:id="530413549">
                          <w:marLeft w:val="0"/>
                          <w:marRight w:val="0"/>
                          <w:marTop w:val="0"/>
                          <w:marBottom w:val="0"/>
                          <w:divBdr>
                            <w:top w:val="none" w:sz="0" w:space="0" w:color="auto"/>
                            <w:left w:val="none" w:sz="0" w:space="0" w:color="auto"/>
                            <w:bottom w:val="none" w:sz="0" w:space="0" w:color="auto"/>
                            <w:right w:val="none" w:sz="0" w:space="0" w:color="auto"/>
                          </w:divBdr>
                        </w:div>
                        <w:div w:id="204139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505838">
          <w:marLeft w:val="0"/>
          <w:marRight w:val="0"/>
          <w:marTop w:val="0"/>
          <w:marBottom w:val="0"/>
          <w:divBdr>
            <w:top w:val="none" w:sz="0" w:space="0" w:color="auto"/>
            <w:left w:val="none" w:sz="0" w:space="0" w:color="auto"/>
            <w:bottom w:val="none" w:sz="0" w:space="0" w:color="auto"/>
            <w:right w:val="none" w:sz="0" w:space="0" w:color="auto"/>
          </w:divBdr>
          <w:divsChild>
            <w:div w:id="1525241530">
              <w:marLeft w:val="-420"/>
              <w:marRight w:val="0"/>
              <w:marTop w:val="0"/>
              <w:marBottom w:val="0"/>
              <w:divBdr>
                <w:top w:val="none" w:sz="0" w:space="0" w:color="auto"/>
                <w:left w:val="none" w:sz="0" w:space="0" w:color="auto"/>
                <w:bottom w:val="none" w:sz="0" w:space="0" w:color="auto"/>
                <w:right w:val="none" w:sz="0" w:space="0" w:color="auto"/>
              </w:divBdr>
              <w:divsChild>
                <w:div w:id="1466384327">
                  <w:marLeft w:val="0"/>
                  <w:marRight w:val="0"/>
                  <w:marTop w:val="0"/>
                  <w:marBottom w:val="0"/>
                  <w:divBdr>
                    <w:top w:val="none" w:sz="0" w:space="0" w:color="auto"/>
                    <w:left w:val="none" w:sz="0" w:space="0" w:color="auto"/>
                    <w:bottom w:val="none" w:sz="0" w:space="0" w:color="auto"/>
                    <w:right w:val="none" w:sz="0" w:space="0" w:color="auto"/>
                  </w:divBdr>
                  <w:divsChild>
                    <w:div w:id="885336730">
                      <w:marLeft w:val="0"/>
                      <w:marRight w:val="0"/>
                      <w:marTop w:val="0"/>
                      <w:marBottom w:val="0"/>
                      <w:divBdr>
                        <w:top w:val="none" w:sz="0" w:space="0" w:color="auto"/>
                        <w:left w:val="none" w:sz="0" w:space="0" w:color="auto"/>
                        <w:bottom w:val="none" w:sz="0" w:space="0" w:color="auto"/>
                        <w:right w:val="none" w:sz="0" w:space="0" w:color="auto"/>
                      </w:divBdr>
                      <w:divsChild>
                        <w:div w:id="519245077">
                          <w:marLeft w:val="0"/>
                          <w:marRight w:val="0"/>
                          <w:marTop w:val="0"/>
                          <w:marBottom w:val="0"/>
                          <w:divBdr>
                            <w:top w:val="none" w:sz="0" w:space="0" w:color="auto"/>
                            <w:left w:val="none" w:sz="0" w:space="0" w:color="auto"/>
                            <w:bottom w:val="none" w:sz="0" w:space="0" w:color="auto"/>
                            <w:right w:val="none" w:sz="0" w:space="0" w:color="auto"/>
                          </w:divBdr>
                        </w:div>
                        <w:div w:id="196715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471162">
          <w:marLeft w:val="0"/>
          <w:marRight w:val="0"/>
          <w:marTop w:val="0"/>
          <w:marBottom w:val="0"/>
          <w:divBdr>
            <w:top w:val="none" w:sz="0" w:space="0" w:color="auto"/>
            <w:left w:val="none" w:sz="0" w:space="0" w:color="auto"/>
            <w:bottom w:val="none" w:sz="0" w:space="0" w:color="auto"/>
            <w:right w:val="none" w:sz="0" w:space="0" w:color="auto"/>
          </w:divBdr>
          <w:divsChild>
            <w:div w:id="1941251229">
              <w:marLeft w:val="-420"/>
              <w:marRight w:val="0"/>
              <w:marTop w:val="0"/>
              <w:marBottom w:val="0"/>
              <w:divBdr>
                <w:top w:val="none" w:sz="0" w:space="0" w:color="auto"/>
                <w:left w:val="none" w:sz="0" w:space="0" w:color="auto"/>
                <w:bottom w:val="none" w:sz="0" w:space="0" w:color="auto"/>
                <w:right w:val="none" w:sz="0" w:space="0" w:color="auto"/>
              </w:divBdr>
              <w:divsChild>
                <w:div w:id="1399547487">
                  <w:marLeft w:val="0"/>
                  <w:marRight w:val="0"/>
                  <w:marTop w:val="0"/>
                  <w:marBottom w:val="0"/>
                  <w:divBdr>
                    <w:top w:val="none" w:sz="0" w:space="0" w:color="auto"/>
                    <w:left w:val="none" w:sz="0" w:space="0" w:color="auto"/>
                    <w:bottom w:val="none" w:sz="0" w:space="0" w:color="auto"/>
                    <w:right w:val="none" w:sz="0" w:space="0" w:color="auto"/>
                  </w:divBdr>
                  <w:divsChild>
                    <w:div w:id="1224221644">
                      <w:marLeft w:val="0"/>
                      <w:marRight w:val="0"/>
                      <w:marTop w:val="0"/>
                      <w:marBottom w:val="0"/>
                      <w:divBdr>
                        <w:top w:val="none" w:sz="0" w:space="0" w:color="auto"/>
                        <w:left w:val="none" w:sz="0" w:space="0" w:color="auto"/>
                        <w:bottom w:val="none" w:sz="0" w:space="0" w:color="auto"/>
                        <w:right w:val="none" w:sz="0" w:space="0" w:color="auto"/>
                      </w:divBdr>
                      <w:divsChild>
                        <w:div w:id="517503363">
                          <w:marLeft w:val="0"/>
                          <w:marRight w:val="0"/>
                          <w:marTop w:val="0"/>
                          <w:marBottom w:val="0"/>
                          <w:divBdr>
                            <w:top w:val="none" w:sz="0" w:space="0" w:color="auto"/>
                            <w:left w:val="none" w:sz="0" w:space="0" w:color="auto"/>
                            <w:bottom w:val="none" w:sz="0" w:space="0" w:color="auto"/>
                            <w:right w:val="none" w:sz="0" w:space="0" w:color="auto"/>
                          </w:divBdr>
                        </w:div>
                        <w:div w:id="140621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830112">
          <w:marLeft w:val="0"/>
          <w:marRight w:val="0"/>
          <w:marTop w:val="0"/>
          <w:marBottom w:val="0"/>
          <w:divBdr>
            <w:top w:val="none" w:sz="0" w:space="0" w:color="auto"/>
            <w:left w:val="none" w:sz="0" w:space="0" w:color="auto"/>
            <w:bottom w:val="none" w:sz="0" w:space="0" w:color="auto"/>
            <w:right w:val="none" w:sz="0" w:space="0" w:color="auto"/>
          </w:divBdr>
          <w:divsChild>
            <w:div w:id="1015575632">
              <w:marLeft w:val="-420"/>
              <w:marRight w:val="0"/>
              <w:marTop w:val="0"/>
              <w:marBottom w:val="0"/>
              <w:divBdr>
                <w:top w:val="none" w:sz="0" w:space="0" w:color="auto"/>
                <w:left w:val="none" w:sz="0" w:space="0" w:color="auto"/>
                <w:bottom w:val="none" w:sz="0" w:space="0" w:color="auto"/>
                <w:right w:val="none" w:sz="0" w:space="0" w:color="auto"/>
              </w:divBdr>
              <w:divsChild>
                <w:div w:id="1972009374">
                  <w:marLeft w:val="0"/>
                  <w:marRight w:val="0"/>
                  <w:marTop w:val="0"/>
                  <w:marBottom w:val="0"/>
                  <w:divBdr>
                    <w:top w:val="none" w:sz="0" w:space="0" w:color="auto"/>
                    <w:left w:val="none" w:sz="0" w:space="0" w:color="auto"/>
                    <w:bottom w:val="none" w:sz="0" w:space="0" w:color="auto"/>
                    <w:right w:val="none" w:sz="0" w:space="0" w:color="auto"/>
                  </w:divBdr>
                  <w:divsChild>
                    <w:div w:id="627399786">
                      <w:marLeft w:val="0"/>
                      <w:marRight w:val="0"/>
                      <w:marTop w:val="0"/>
                      <w:marBottom w:val="0"/>
                      <w:divBdr>
                        <w:top w:val="none" w:sz="0" w:space="0" w:color="auto"/>
                        <w:left w:val="none" w:sz="0" w:space="0" w:color="auto"/>
                        <w:bottom w:val="none" w:sz="0" w:space="0" w:color="auto"/>
                        <w:right w:val="none" w:sz="0" w:space="0" w:color="auto"/>
                      </w:divBdr>
                      <w:divsChild>
                        <w:div w:id="258759505">
                          <w:marLeft w:val="0"/>
                          <w:marRight w:val="0"/>
                          <w:marTop w:val="0"/>
                          <w:marBottom w:val="0"/>
                          <w:divBdr>
                            <w:top w:val="none" w:sz="0" w:space="0" w:color="auto"/>
                            <w:left w:val="none" w:sz="0" w:space="0" w:color="auto"/>
                            <w:bottom w:val="none" w:sz="0" w:space="0" w:color="auto"/>
                            <w:right w:val="none" w:sz="0" w:space="0" w:color="auto"/>
                          </w:divBdr>
                        </w:div>
                        <w:div w:id="118733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1885566">
      <w:bodyDiv w:val="1"/>
      <w:marLeft w:val="0"/>
      <w:marRight w:val="0"/>
      <w:marTop w:val="0"/>
      <w:marBottom w:val="0"/>
      <w:divBdr>
        <w:top w:val="none" w:sz="0" w:space="0" w:color="auto"/>
        <w:left w:val="none" w:sz="0" w:space="0" w:color="auto"/>
        <w:bottom w:val="none" w:sz="0" w:space="0" w:color="auto"/>
        <w:right w:val="none" w:sz="0" w:space="0" w:color="auto"/>
      </w:divBdr>
    </w:div>
    <w:div w:id="573511861">
      <w:bodyDiv w:val="1"/>
      <w:marLeft w:val="0"/>
      <w:marRight w:val="0"/>
      <w:marTop w:val="0"/>
      <w:marBottom w:val="0"/>
      <w:divBdr>
        <w:top w:val="none" w:sz="0" w:space="0" w:color="auto"/>
        <w:left w:val="none" w:sz="0" w:space="0" w:color="auto"/>
        <w:bottom w:val="none" w:sz="0" w:space="0" w:color="auto"/>
        <w:right w:val="none" w:sz="0" w:space="0" w:color="auto"/>
      </w:divBdr>
    </w:div>
    <w:div w:id="664864338">
      <w:bodyDiv w:val="1"/>
      <w:marLeft w:val="0"/>
      <w:marRight w:val="0"/>
      <w:marTop w:val="0"/>
      <w:marBottom w:val="0"/>
      <w:divBdr>
        <w:top w:val="none" w:sz="0" w:space="0" w:color="auto"/>
        <w:left w:val="none" w:sz="0" w:space="0" w:color="auto"/>
        <w:bottom w:val="none" w:sz="0" w:space="0" w:color="auto"/>
        <w:right w:val="none" w:sz="0" w:space="0" w:color="auto"/>
      </w:divBdr>
    </w:div>
    <w:div w:id="968900087">
      <w:bodyDiv w:val="1"/>
      <w:marLeft w:val="0"/>
      <w:marRight w:val="0"/>
      <w:marTop w:val="0"/>
      <w:marBottom w:val="0"/>
      <w:divBdr>
        <w:top w:val="none" w:sz="0" w:space="0" w:color="auto"/>
        <w:left w:val="none" w:sz="0" w:space="0" w:color="auto"/>
        <w:bottom w:val="none" w:sz="0" w:space="0" w:color="auto"/>
        <w:right w:val="none" w:sz="0" w:space="0" w:color="auto"/>
      </w:divBdr>
    </w:div>
    <w:div w:id="972633185">
      <w:bodyDiv w:val="1"/>
      <w:marLeft w:val="0"/>
      <w:marRight w:val="0"/>
      <w:marTop w:val="0"/>
      <w:marBottom w:val="0"/>
      <w:divBdr>
        <w:top w:val="none" w:sz="0" w:space="0" w:color="auto"/>
        <w:left w:val="none" w:sz="0" w:space="0" w:color="auto"/>
        <w:bottom w:val="none" w:sz="0" w:space="0" w:color="auto"/>
        <w:right w:val="none" w:sz="0" w:space="0" w:color="auto"/>
      </w:divBdr>
    </w:div>
    <w:div w:id="1372652695">
      <w:bodyDiv w:val="1"/>
      <w:marLeft w:val="0"/>
      <w:marRight w:val="0"/>
      <w:marTop w:val="0"/>
      <w:marBottom w:val="0"/>
      <w:divBdr>
        <w:top w:val="none" w:sz="0" w:space="0" w:color="auto"/>
        <w:left w:val="none" w:sz="0" w:space="0" w:color="auto"/>
        <w:bottom w:val="none" w:sz="0" w:space="0" w:color="auto"/>
        <w:right w:val="none" w:sz="0" w:space="0" w:color="auto"/>
      </w:divBdr>
    </w:div>
    <w:div w:id="1388259846">
      <w:bodyDiv w:val="1"/>
      <w:marLeft w:val="0"/>
      <w:marRight w:val="0"/>
      <w:marTop w:val="0"/>
      <w:marBottom w:val="0"/>
      <w:divBdr>
        <w:top w:val="none" w:sz="0" w:space="0" w:color="auto"/>
        <w:left w:val="none" w:sz="0" w:space="0" w:color="auto"/>
        <w:bottom w:val="none" w:sz="0" w:space="0" w:color="auto"/>
        <w:right w:val="none" w:sz="0" w:space="0" w:color="auto"/>
      </w:divBdr>
    </w:div>
    <w:div w:id="1484200252">
      <w:bodyDiv w:val="1"/>
      <w:marLeft w:val="0"/>
      <w:marRight w:val="0"/>
      <w:marTop w:val="0"/>
      <w:marBottom w:val="0"/>
      <w:divBdr>
        <w:top w:val="none" w:sz="0" w:space="0" w:color="auto"/>
        <w:left w:val="none" w:sz="0" w:space="0" w:color="auto"/>
        <w:bottom w:val="none" w:sz="0" w:space="0" w:color="auto"/>
        <w:right w:val="none" w:sz="0" w:space="0" w:color="auto"/>
      </w:divBdr>
    </w:div>
    <w:div w:id="1775393225">
      <w:bodyDiv w:val="1"/>
      <w:marLeft w:val="0"/>
      <w:marRight w:val="0"/>
      <w:marTop w:val="0"/>
      <w:marBottom w:val="0"/>
      <w:divBdr>
        <w:top w:val="none" w:sz="0" w:space="0" w:color="auto"/>
        <w:left w:val="none" w:sz="0" w:space="0" w:color="auto"/>
        <w:bottom w:val="none" w:sz="0" w:space="0" w:color="auto"/>
        <w:right w:val="none" w:sz="0" w:space="0" w:color="auto"/>
      </w:divBdr>
    </w:div>
    <w:div w:id="1783726000">
      <w:bodyDiv w:val="1"/>
      <w:marLeft w:val="0"/>
      <w:marRight w:val="0"/>
      <w:marTop w:val="0"/>
      <w:marBottom w:val="0"/>
      <w:divBdr>
        <w:top w:val="none" w:sz="0" w:space="0" w:color="auto"/>
        <w:left w:val="none" w:sz="0" w:space="0" w:color="auto"/>
        <w:bottom w:val="none" w:sz="0" w:space="0" w:color="auto"/>
        <w:right w:val="none" w:sz="0" w:space="0" w:color="auto"/>
      </w:divBdr>
    </w:div>
    <w:div w:id="204564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group supplied with a working catapult, was required to determine the key control factors for operation of the catapult. Band Front position and pull back have the largest range having the most impact on the catapults ability to achieve a bigger distance of ball toss as well as stop position 3 the most successful position for maximum range. It has been demonstrated how this method allows for a faster estimation of maximum efficiency while also showing a consideration to other design of experiment theories.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iit25</b:Tag>
    <b:SourceType>InternetSite</b:SourceType>
    <b:Guid>{D6AD1B5E-17FF-A043-A595-21A2F5C1EA40}</b:Guid>
    <b:Author>
      <b:Author>
        <b:Corporate>iitb</b:Corporate>
      </b:Author>
    </b:Author>
    <b:Title>INTRODUCTION  TO TAGUCHI METHOD</b:Title>
    <b:URL>https://www.ee.iitb.ac.in/~apte/CV_PRA_TAGUCHI_INTRO.htm#:~:text=Taguchi%20Method%20is%20a%20process,the%20presence%20of%20noise%20inputs.</b:URL>
    <b:ProductionCompany>iitb</b:ProductionCompany>
    <b:YearAccessed>2025</b:YearAccessed>
    <b:MonthAccessed>04</b:MonthAccessed>
    <b:DayAccessed>26</b:DayAccessed>
    <b:RefOrder>1</b:RefOrder>
  </b:Source>
  <b:Source>
    <b:Tag>Nin19</b:Tag>
    <b:SourceType>InternetSite</b:SourceType>
    <b:Guid>{D6F78840-E811-BA42-8520-EB9FB4FE9B7B}</b:Guid>
    <b:Author>
      <b:Author>
        <b:NameList>
          <b:Person>
            <b:Last>Ning Li a</b:Last>
            <b:First>Caijun</b:First>
            <b:Middle>Shi a , Zuhua Zhang a b , Hao Wang b , Yiwei Liu a</b:Middle>
          </b:Person>
        </b:NameList>
      </b:Author>
    </b:Author>
    <b:Title>A review on mixture design methods for geopolymer concrete</b:Title>
    <b:URL>https://www.sciencedirect.com/science/article/abs/pii/S1359836819315070</b:URL>
    <b:ProductionCompany>Elsevier</b:ProductionCompany>
    <b:Year>2019</b:Year>
    <b:Month>12</b:Month>
    <b:Day>1</b:Day>
    <b:YearAccessed>2025</b:YearAccessed>
    <b:MonthAccessed>04</b:MonthAccessed>
    <b:DayAccessed>26</b:DayAccessed>
    <b:RefOrder>2</b:RefOrder>
  </b:Source>
  <b:Source>
    <b:Tag>KNB08</b:Tag>
    <b:SourceType>InternetSite</b:SourceType>
    <b:Guid>{6643EE54-F668-AB45-B4D1-4C28793EC7D1}</b:Guid>
    <b:Author>
      <b:Author>
        <b:NameList>
          <b:Person>
            <b:Last>K.N. Ballantyne a b</b:Last>
            <b:First>R.A.</b:First>
            <b:Middle>van Oorschot a , R.J. Mitchell b</b:Middle>
          </b:Person>
        </b:NameList>
      </b:Author>
    </b:Author>
    <b:Title>Reduce optimisation time and effort: Taguchi experimental design methods</b:Title>
    <b:URL>https://www.sciencedirect.com/science/article/abs/pii/S1875176808000784#:~:text=A%20commonly%20used%20orthogonal%20method,can%20result%20in%20faster%20optimisation.</b:URL>
    <b:ProductionCompany>ELSEVER</b:ProductionCompany>
    <b:Year>2008</b:Year>
    <b:Month>08</b:Month>
    <b:YearAccessed>2025</b:YearAccessed>
    <b:MonthAccessed>04</b:MonthAccessed>
    <b:DayAccessed>26</b:DayAccessed>
    <b:RefOrder>3</b:RefOrder>
  </b:Source>
  <b:Source>
    <b:Tag>che25</b:Tag>
    <b:SourceType>InternetSite</b:SourceType>
    <b:Guid>{FE9A8269-68D6-8C42-A615-E5A9E73CAB2E}</b:Guid>
    <b:Author>
      <b:Author>
        <b:Corporate>checkifi</b:Corporate>
      </b:Author>
    </b:Author>
    <b:Title>Taguchi Method: Process Optimisation to increase Performance and Productivity</b:Title>
    <b:URL>https://checkify.com/blog/taguchi-method/#:~:text=The%20Taguchi%20method%20(TM)%20is,Ready%20to%20dive%20in?</b:URL>
    <b:ProductionCompany>checkifi</b:ProductionCompany>
    <b:YearAccessed>2025</b:YearAccessed>
    <b:MonthAccessed>04</b:MonthAccessed>
    <b:DayAccessed>26</b:DayAccessed>
    <b:RefOrder>4</b:RefOrder>
  </b:Source>
  <b:Source>
    <b:Tag>Min25</b:Tag>
    <b:SourceType>InternetSite</b:SourceType>
    <b:Guid>{B4FB43D2-BFD4-0349-AADC-1EFB81840BED}</b:Guid>
    <b:Author>
      <b:Author>
        <b:Corporate>Minitab</b:Corporate>
      </b:Author>
    </b:Author>
    <b:Title>Taguchi designs</b:Title>
    <b:URL>https://support.minitab.com/en-us/minitab/help-and-how-to/statistical-modeling/doe/supporting-topics/taguchi-designs/taguchi-designs/#:~:text=Taguchi%20designs%20recognize%20that%20not,effect%20of%20the%20noise%20factors.</b:URL>
    <b:ProductionCompany>Minitab</b:ProductionCompany>
    <b:YearAccessed>2025</b:YearAccessed>
    <b:MonthAccessed>04</b:MonthAccessed>
    <b:DayAccessed>26</b:DayAccessed>
    <b:RefOrder>5</b:RefOrder>
  </b:Source>
  <b:Source>
    <b:Tag>Moh25</b:Tag>
    <b:SourceType>InternetSite</b:SourceType>
    <b:Guid>{643F7C8C-13DD-A84C-A74B-68DE667DCC91}</b:Guid>
    <b:Author>
      <b:Author>
        <b:NameList>
          <b:Person>
            <b:Last>Mohd Sazali Md Said1</b:Last>
            <b:First>Jaharah</b:First>
            <b:Middle>A. Ghani2#, Mohd Shahir Kassim3, Siti Haryani Tomadi4 and Che Hassan Che Haron2</b:Middle>
          </b:Person>
        </b:NameList>
      </b:Author>
    </b:Author>
    <b:Title>Comparison between Taguchi Method and Response Surface Methodology (RSM) In Optimizing Machining Condition</b:Title>
    <b:URL>https://core.ac.uk/download/pdf/235641908.pdf</b:URL>
    <b:ProductionCompany>Core International Conference on Robust Quality Engineering</b:ProductionCompany>
    <b:YearAccessed>2025</b:YearAccessed>
    <b:MonthAccessed>04</b:MonthAccessed>
    <b:DayAccessed>27</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E80F99-E6E4-1546-82ED-CD4B8B2B1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5</Pages>
  <Words>996</Words>
  <Characters>5679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ACDA 2021                                                                            Systems Engineering</vt:lpstr>
    </vt:vector>
  </TitlesOfParts>
  <Company/>
  <LinksUpToDate>false</LinksUpToDate>
  <CharactersWithSpaces>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2021                                                                            Systems Engineering</dc:title>
  <dc:subject>Taguchi Exercise: Design Of Experiments</dc:subject>
  <dc:creator>Rebecca Dingwall (2217521)</dc:creator>
  <cp:keywords/>
  <dc:description/>
  <cp:lastModifiedBy>Rebecca Dingwall (2217521)</cp:lastModifiedBy>
  <cp:revision>5</cp:revision>
  <dcterms:created xsi:type="dcterms:W3CDTF">2025-03-27T12:00:00Z</dcterms:created>
  <dcterms:modified xsi:type="dcterms:W3CDTF">2025-04-27T02:26:00Z</dcterms:modified>
</cp:coreProperties>
</file>