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141FD" w14:textId="77777777" w:rsidR="00D91043" w:rsidRPr="00D91043" w:rsidRDefault="00D91043" w:rsidP="00D91043">
      <w:pPr>
        <w:pStyle w:val="Title"/>
        <w:rPr>
          <w:rFonts w:ascii="Algerian" w:eastAsia="Times New Roman" w:hAnsi="Algerian"/>
          <w:sz w:val="36"/>
          <w:szCs w:val="56"/>
        </w:rPr>
      </w:pPr>
      <w:bookmarkStart w:id="0" w:name="_Hlk70442810"/>
      <w:r w:rsidRPr="00D91043">
        <w:rPr>
          <w:rFonts w:ascii="Algerian" w:eastAsia="Times New Roman" w:hAnsi="Algerian"/>
          <w:sz w:val="36"/>
          <w:szCs w:val="56"/>
        </w:rPr>
        <w:t xml:space="preserve">University of Wales Trinity Saint David </w:t>
      </w:r>
    </w:p>
    <w:p w14:paraId="52CD512A" w14:textId="77777777" w:rsidR="00D91043" w:rsidRPr="00D91043" w:rsidRDefault="00D91043" w:rsidP="00D91043">
      <w:pPr>
        <w:pStyle w:val="Title"/>
        <w:rPr>
          <w:rFonts w:ascii="Algerian" w:eastAsia="Times New Roman" w:hAnsi="Algerian"/>
          <w:sz w:val="36"/>
          <w:szCs w:val="56"/>
        </w:rPr>
      </w:pPr>
      <w:r w:rsidRPr="00D91043">
        <w:rPr>
          <w:rFonts w:ascii="Algerian" w:eastAsia="Times New Roman" w:hAnsi="Algerian"/>
          <w:sz w:val="36"/>
          <w:szCs w:val="56"/>
        </w:rPr>
        <w:t xml:space="preserve">                        BA(Hons) Business Management </w:t>
      </w:r>
    </w:p>
    <w:p w14:paraId="29AF9253" w14:textId="7186DB7B" w:rsidR="00D91043" w:rsidRDefault="00D91043" w:rsidP="00D91043">
      <w:pPr>
        <w:rPr>
          <w:color w:val="FFC000"/>
          <w:sz w:val="36"/>
          <w:szCs w:val="32"/>
          <w:lang w:val="en-GB"/>
        </w:rPr>
      </w:pPr>
      <w:r w:rsidRPr="00D91043">
        <w:rPr>
          <w:lang w:val="en-GB"/>
        </w:rPr>
        <w:t xml:space="preserve">                   </w:t>
      </w:r>
      <w:r w:rsidRPr="00D91043">
        <w:rPr>
          <w:color w:val="FFC000"/>
          <w:sz w:val="36"/>
          <w:szCs w:val="32"/>
          <w:lang w:val="en-GB"/>
        </w:rPr>
        <w:t>Marketing Fundamentals (LCBB4004)</w:t>
      </w:r>
    </w:p>
    <w:p w14:paraId="334745CF" w14:textId="75A0D795" w:rsidR="00D91043" w:rsidRPr="00D91043" w:rsidRDefault="00D91043" w:rsidP="00D91043">
      <w:pPr>
        <w:rPr>
          <w:color w:val="FFC000"/>
          <w:sz w:val="36"/>
          <w:szCs w:val="32"/>
          <w:lang w:val="fr-FR"/>
        </w:rPr>
      </w:pPr>
      <w:r>
        <w:rPr>
          <w:color w:val="FFC000"/>
          <w:sz w:val="36"/>
          <w:szCs w:val="32"/>
          <w:lang w:val="fr-FR"/>
        </w:rPr>
        <w:t xml:space="preserve">                     </w:t>
      </w:r>
      <w:proofErr w:type="spellStart"/>
      <w:r w:rsidRPr="00D91043">
        <w:rPr>
          <w:color w:val="FFC000"/>
          <w:sz w:val="36"/>
          <w:szCs w:val="32"/>
          <w:lang w:val="fr-FR"/>
        </w:rPr>
        <w:t>Asses</w:t>
      </w:r>
      <w:r>
        <w:rPr>
          <w:color w:val="FFC000"/>
          <w:sz w:val="36"/>
          <w:szCs w:val="32"/>
          <w:lang w:val="fr-FR"/>
        </w:rPr>
        <w:t>sment</w:t>
      </w:r>
      <w:proofErr w:type="spellEnd"/>
      <w:r>
        <w:rPr>
          <w:color w:val="FFC000"/>
          <w:sz w:val="36"/>
          <w:szCs w:val="32"/>
          <w:lang w:val="fr-FR"/>
        </w:rPr>
        <w:t xml:space="preserve"> 2</w:t>
      </w:r>
    </w:p>
    <w:p w14:paraId="4F8D3A5E" w14:textId="77777777" w:rsidR="00D91043" w:rsidRPr="00D91043" w:rsidRDefault="00D91043" w:rsidP="00D91043">
      <w:pPr>
        <w:rPr>
          <w:sz w:val="36"/>
          <w:szCs w:val="36"/>
          <w:lang w:val="fr-FR"/>
        </w:rPr>
      </w:pPr>
      <w:r w:rsidRPr="00D91043">
        <w:rPr>
          <w:sz w:val="36"/>
          <w:szCs w:val="36"/>
          <w:lang w:val="fr-FR"/>
        </w:rPr>
        <w:t xml:space="preserve">                     </w:t>
      </w:r>
      <w:proofErr w:type="spellStart"/>
      <w:r w:rsidRPr="00D91043">
        <w:rPr>
          <w:sz w:val="36"/>
          <w:szCs w:val="36"/>
          <w:lang w:val="fr-FR"/>
        </w:rPr>
        <w:t>Student</w:t>
      </w:r>
      <w:proofErr w:type="spellEnd"/>
      <w:r w:rsidRPr="00D91043">
        <w:rPr>
          <w:sz w:val="36"/>
          <w:szCs w:val="36"/>
          <w:lang w:val="fr-FR"/>
        </w:rPr>
        <w:t xml:space="preserve"> </w:t>
      </w:r>
      <w:proofErr w:type="spellStart"/>
      <w:r w:rsidRPr="00D91043">
        <w:rPr>
          <w:sz w:val="36"/>
          <w:szCs w:val="36"/>
          <w:lang w:val="fr-FR"/>
        </w:rPr>
        <w:t>name</w:t>
      </w:r>
      <w:proofErr w:type="spellEnd"/>
      <w:r w:rsidRPr="00D91043">
        <w:rPr>
          <w:sz w:val="36"/>
          <w:szCs w:val="36"/>
          <w:lang w:val="fr-FR"/>
        </w:rPr>
        <w:t xml:space="preserve">:     Constantin </w:t>
      </w:r>
      <w:proofErr w:type="spellStart"/>
      <w:r w:rsidRPr="00D91043">
        <w:rPr>
          <w:sz w:val="36"/>
          <w:szCs w:val="36"/>
          <w:lang w:val="fr-FR"/>
        </w:rPr>
        <w:t>Patrascu</w:t>
      </w:r>
      <w:proofErr w:type="spellEnd"/>
    </w:p>
    <w:p w14:paraId="7804F52C" w14:textId="77777777" w:rsidR="00D91043" w:rsidRDefault="00D91043" w:rsidP="00D91043">
      <w:pPr>
        <w:rPr>
          <w:sz w:val="36"/>
          <w:szCs w:val="36"/>
        </w:rPr>
      </w:pPr>
      <w:r w:rsidRPr="00D91043">
        <w:rPr>
          <w:sz w:val="36"/>
          <w:szCs w:val="36"/>
          <w:lang w:val="fr-FR"/>
        </w:rPr>
        <w:t xml:space="preserve">                     </w:t>
      </w:r>
      <w:r>
        <w:rPr>
          <w:sz w:val="36"/>
          <w:szCs w:val="36"/>
        </w:rPr>
        <w:t>Student number: 2022567</w:t>
      </w:r>
    </w:p>
    <w:p w14:paraId="713E8EB2" w14:textId="5CDB70EE" w:rsidR="00D91043" w:rsidRDefault="00D91043" w:rsidP="00D91043">
      <w:pPr>
        <w:rPr>
          <w:sz w:val="36"/>
          <w:szCs w:val="36"/>
        </w:rPr>
      </w:pPr>
      <w:r>
        <w:rPr>
          <w:sz w:val="36"/>
          <w:szCs w:val="36"/>
        </w:rPr>
        <w:t xml:space="preserve">                     Lecture name: Hossein Shokri</w:t>
      </w:r>
    </w:p>
    <w:p w14:paraId="07F52A4B" w14:textId="2D13F410" w:rsidR="00D91043" w:rsidRPr="00932237" w:rsidRDefault="00D91043" w:rsidP="00D91043">
      <w:pPr>
        <w:rPr>
          <w:rFonts w:asciiTheme="majorHAnsi" w:hAnsiTheme="majorHAnsi"/>
          <w:sz w:val="36"/>
          <w:szCs w:val="36"/>
        </w:rPr>
      </w:pPr>
      <w:r>
        <w:rPr>
          <w:rFonts w:asciiTheme="majorHAnsi" w:hAnsiTheme="majorHAnsi"/>
          <w:sz w:val="36"/>
          <w:szCs w:val="36"/>
        </w:rPr>
        <w:t xml:space="preserve">                    Submission date: 27/04/2021</w:t>
      </w:r>
      <w:bookmarkEnd w:id="0"/>
    </w:p>
    <w:p w14:paraId="403EBFCE" w14:textId="77777777" w:rsidR="00062987" w:rsidRDefault="00D25907" w:rsidP="00B67009">
      <w:pPr>
        <w:rPr>
          <w:rFonts w:eastAsiaTheme="majorEastAsia" w:cstheme="majorBidi"/>
          <w:szCs w:val="28"/>
        </w:rPr>
      </w:pPr>
      <w:r>
        <w:br w:type="page"/>
      </w:r>
    </w:p>
    <w:sdt>
      <w:sdtPr>
        <w:rPr>
          <w:rFonts w:ascii="Times New Roman" w:eastAsiaTheme="minorHAnsi" w:hAnsi="Times New Roman" w:cstheme="minorBidi"/>
          <w:b w:val="0"/>
          <w:bCs w:val="0"/>
          <w:color w:val="auto"/>
          <w:sz w:val="24"/>
          <w:szCs w:val="22"/>
        </w:rPr>
        <w:id w:val="24549657"/>
        <w:docPartObj>
          <w:docPartGallery w:val="Table of Contents"/>
          <w:docPartUnique/>
        </w:docPartObj>
      </w:sdtPr>
      <w:sdtEndPr/>
      <w:sdtContent>
        <w:p w14:paraId="425112D5" w14:textId="77777777" w:rsidR="009F3460" w:rsidRDefault="00D25907" w:rsidP="00B67009">
          <w:pPr>
            <w:pStyle w:val="TOCHeading"/>
            <w:spacing w:line="360" w:lineRule="auto"/>
            <w:jc w:val="center"/>
          </w:pPr>
          <w:r w:rsidRPr="00387898">
            <w:rPr>
              <w:rFonts w:ascii="Times New Roman" w:hAnsi="Times New Roman" w:cs="Times New Roman"/>
              <w:color w:val="auto"/>
              <w:sz w:val="24"/>
              <w:szCs w:val="24"/>
            </w:rPr>
            <w:t>Table of Contents</w:t>
          </w:r>
        </w:p>
        <w:p w14:paraId="3B4C5CC8" w14:textId="77777777" w:rsidR="00804232" w:rsidRDefault="007E6674">
          <w:pPr>
            <w:pStyle w:val="TOC1"/>
            <w:tabs>
              <w:tab w:val="right" w:leader="dot" w:pos="9350"/>
            </w:tabs>
            <w:rPr>
              <w:rFonts w:asciiTheme="minorHAnsi" w:eastAsiaTheme="minorEastAsia" w:hAnsiTheme="minorHAnsi"/>
              <w:noProof/>
              <w:sz w:val="22"/>
            </w:rPr>
          </w:pPr>
          <w:r>
            <w:fldChar w:fldCharType="begin"/>
          </w:r>
          <w:r w:rsidR="00D25907">
            <w:instrText xml:space="preserve"> TOC \o "1-3" \h \z \u </w:instrText>
          </w:r>
          <w:r>
            <w:fldChar w:fldCharType="separate"/>
          </w:r>
          <w:hyperlink w:anchor="_Toc70007890" w:history="1">
            <w:r w:rsidR="00804232" w:rsidRPr="008F35EF">
              <w:rPr>
                <w:rStyle w:val="Hyperlink"/>
                <w:noProof/>
              </w:rPr>
              <w:t>Introduction</w:t>
            </w:r>
            <w:r w:rsidR="00804232">
              <w:rPr>
                <w:noProof/>
                <w:webHidden/>
              </w:rPr>
              <w:tab/>
            </w:r>
            <w:r w:rsidR="00804232">
              <w:rPr>
                <w:noProof/>
                <w:webHidden/>
              </w:rPr>
              <w:fldChar w:fldCharType="begin"/>
            </w:r>
            <w:r w:rsidR="00804232">
              <w:rPr>
                <w:noProof/>
                <w:webHidden/>
              </w:rPr>
              <w:instrText xml:space="preserve"> PAGEREF _Toc70007890 \h </w:instrText>
            </w:r>
            <w:r w:rsidR="00804232">
              <w:rPr>
                <w:noProof/>
                <w:webHidden/>
              </w:rPr>
            </w:r>
            <w:r w:rsidR="00804232">
              <w:rPr>
                <w:noProof/>
                <w:webHidden/>
              </w:rPr>
              <w:fldChar w:fldCharType="separate"/>
            </w:r>
            <w:r w:rsidR="00804232">
              <w:rPr>
                <w:noProof/>
                <w:webHidden/>
              </w:rPr>
              <w:t>3</w:t>
            </w:r>
            <w:r w:rsidR="00804232">
              <w:rPr>
                <w:noProof/>
                <w:webHidden/>
              </w:rPr>
              <w:fldChar w:fldCharType="end"/>
            </w:r>
          </w:hyperlink>
        </w:p>
        <w:p w14:paraId="7B90319B" w14:textId="77777777" w:rsidR="00804232" w:rsidRDefault="00670D1E">
          <w:pPr>
            <w:pStyle w:val="TOC1"/>
            <w:tabs>
              <w:tab w:val="right" w:leader="dot" w:pos="9350"/>
            </w:tabs>
            <w:rPr>
              <w:rFonts w:asciiTheme="minorHAnsi" w:eastAsiaTheme="minorEastAsia" w:hAnsiTheme="minorHAnsi"/>
              <w:noProof/>
              <w:sz w:val="22"/>
            </w:rPr>
          </w:pPr>
          <w:hyperlink w:anchor="_Toc70007891" w:history="1">
            <w:r w:rsidR="00804232" w:rsidRPr="008F35EF">
              <w:rPr>
                <w:rStyle w:val="Hyperlink"/>
                <w:noProof/>
              </w:rPr>
              <w:t>Customer value and satisfaction</w:t>
            </w:r>
            <w:r w:rsidR="00804232">
              <w:rPr>
                <w:noProof/>
                <w:webHidden/>
              </w:rPr>
              <w:tab/>
            </w:r>
            <w:r w:rsidR="00804232">
              <w:rPr>
                <w:noProof/>
                <w:webHidden/>
              </w:rPr>
              <w:fldChar w:fldCharType="begin"/>
            </w:r>
            <w:r w:rsidR="00804232">
              <w:rPr>
                <w:noProof/>
                <w:webHidden/>
              </w:rPr>
              <w:instrText xml:space="preserve"> PAGEREF _Toc70007891 \h </w:instrText>
            </w:r>
            <w:r w:rsidR="00804232">
              <w:rPr>
                <w:noProof/>
                <w:webHidden/>
              </w:rPr>
            </w:r>
            <w:r w:rsidR="00804232">
              <w:rPr>
                <w:noProof/>
                <w:webHidden/>
              </w:rPr>
              <w:fldChar w:fldCharType="separate"/>
            </w:r>
            <w:r w:rsidR="00804232">
              <w:rPr>
                <w:noProof/>
                <w:webHidden/>
              </w:rPr>
              <w:t>3</w:t>
            </w:r>
            <w:r w:rsidR="00804232">
              <w:rPr>
                <w:noProof/>
                <w:webHidden/>
              </w:rPr>
              <w:fldChar w:fldCharType="end"/>
            </w:r>
          </w:hyperlink>
        </w:p>
        <w:p w14:paraId="65CBF60D" w14:textId="77777777" w:rsidR="00804232" w:rsidRDefault="00670D1E">
          <w:pPr>
            <w:pStyle w:val="TOC1"/>
            <w:tabs>
              <w:tab w:val="right" w:leader="dot" w:pos="9350"/>
            </w:tabs>
            <w:rPr>
              <w:rFonts w:asciiTheme="minorHAnsi" w:eastAsiaTheme="minorEastAsia" w:hAnsiTheme="minorHAnsi"/>
              <w:noProof/>
              <w:sz w:val="22"/>
            </w:rPr>
          </w:pPr>
          <w:hyperlink w:anchor="_Toc70007892" w:history="1">
            <w:r w:rsidR="00804232" w:rsidRPr="008F35EF">
              <w:rPr>
                <w:rStyle w:val="Hyperlink"/>
                <w:noProof/>
              </w:rPr>
              <w:t>Advantages of Marketing to customers</w:t>
            </w:r>
            <w:r w:rsidR="00804232">
              <w:rPr>
                <w:noProof/>
                <w:webHidden/>
              </w:rPr>
              <w:tab/>
            </w:r>
            <w:r w:rsidR="00804232">
              <w:rPr>
                <w:noProof/>
                <w:webHidden/>
              </w:rPr>
              <w:fldChar w:fldCharType="begin"/>
            </w:r>
            <w:r w:rsidR="00804232">
              <w:rPr>
                <w:noProof/>
                <w:webHidden/>
              </w:rPr>
              <w:instrText xml:space="preserve"> PAGEREF _Toc70007892 \h </w:instrText>
            </w:r>
            <w:r w:rsidR="00804232">
              <w:rPr>
                <w:noProof/>
                <w:webHidden/>
              </w:rPr>
            </w:r>
            <w:r w:rsidR="00804232">
              <w:rPr>
                <w:noProof/>
                <w:webHidden/>
              </w:rPr>
              <w:fldChar w:fldCharType="separate"/>
            </w:r>
            <w:r w:rsidR="00804232">
              <w:rPr>
                <w:noProof/>
                <w:webHidden/>
              </w:rPr>
              <w:t>5</w:t>
            </w:r>
            <w:r w:rsidR="00804232">
              <w:rPr>
                <w:noProof/>
                <w:webHidden/>
              </w:rPr>
              <w:fldChar w:fldCharType="end"/>
            </w:r>
          </w:hyperlink>
        </w:p>
        <w:p w14:paraId="5CAB3C8B" w14:textId="77777777" w:rsidR="00804232" w:rsidRDefault="00670D1E">
          <w:pPr>
            <w:pStyle w:val="TOC1"/>
            <w:tabs>
              <w:tab w:val="right" w:leader="dot" w:pos="9350"/>
            </w:tabs>
            <w:rPr>
              <w:rFonts w:asciiTheme="minorHAnsi" w:eastAsiaTheme="minorEastAsia" w:hAnsiTheme="minorHAnsi"/>
              <w:noProof/>
              <w:sz w:val="22"/>
            </w:rPr>
          </w:pPr>
          <w:hyperlink w:anchor="_Toc70007893" w:history="1">
            <w:r w:rsidR="00804232" w:rsidRPr="008F35EF">
              <w:rPr>
                <w:rStyle w:val="Hyperlink"/>
                <w:noProof/>
              </w:rPr>
              <w:t>Definition of a stakeholder</w:t>
            </w:r>
            <w:r w:rsidR="00804232">
              <w:rPr>
                <w:noProof/>
                <w:webHidden/>
              </w:rPr>
              <w:tab/>
            </w:r>
            <w:r w:rsidR="00804232">
              <w:rPr>
                <w:noProof/>
                <w:webHidden/>
              </w:rPr>
              <w:fldChar w:fldCharType="begin"/>
            </w:r>
            <w:r w:rsidR="00804232">
              <w:rPr>
                <w:noProof/>
                <w:webHidden/>
              </w:rPr>
              <w:instrText xml:space="preserve"> PAGEREF _Toc70007893 \h </w:instrText>
            </w:r>
            <w:r w:rsidR="00804232">
              <w:rPr>
                <w:noProof/>
                <w:webHidden/>
              </w:rPr>
            </w:r>
            <w:r w:rsidR="00804232">
              <w:rPr>
                <w:noProof/>
                <w:webHidden/>
              </w:rPr>
              <w:fldChar w:fldCharType="separate"/>
            </w:r>
            <w:r w:rsidR="00804232">
              <w:rPr>
                <w:noProof/>
                <w:webHidden/>
              </w:rPr>
              <w:t>6</w:t>
            </w:r>
            <w:r w:rsidR="00804232">
              <w:rPr>
                <w:noProof/>
                <w:webHidden/>
              </w:rPr>
              <w:fldChar w:fldCharType="end"/>
            </w:r>
          </w:hyperlink>
        </w:p>
        <w:p w14:paraId="303E88F3" w14:textId="77777777" w:rsidR="00804232" w:rsidRDefault="00670D1E">
          <w:pPr>
            <w:pStyle w:val="TOC1"/>
            <w:tabs>
              <w:tab w:val="right" w:leader="dot" w:pos="9350"/>
            </w:tabs>
            <w:rPr>
              <w:rFonts w:asciiTheme="minorHAnsi" w:eastAsiaTheme="minorEastAsia" w:hAnsiTheme="minorHAnsi"/>
              <w:noProof/>
              <w:sz w:val="22"/>
            </w:rPr>
          </w:pPr>
          <w:hyperlink w:anchor="_Toc70007894" w:history="1">
            <w:r w:rsidR="00804232" w:rsidRPr="008F35EF">
              <w:rPr>
                <w:rStyle w:val="Hyperlink"/>
                <w:noProof/>
              </w:rPr>
              <w:t>Internal and External Stakeholders</w:t>
            </w:r>
            <w:r w:rsidR="00804232">
              <w:rPr>
                <w:noProof/>
                <w:webHidden/>
              </w:rPr>
              <w:tab/>
            </w:r>
            <w:r w:rsidR="00804232">
              <w:rPr>
                <w:noProof/>
                <w:webHidden/>
              </w:rPr>
              <w:fldChar w:fldCharType="begin"/>
            </w:r>
            <w:r w:rsidR="00804232">
              <w:rPr>
                <w:noProof/>
                <w:webHidden/>
              </w:rPr>
              <w:instrText xml:space="preserve"> PAGEREF _Toc70007894 \h </w:instrText>
            </w:r>
            <w:r w:rsidR="00804232">
              <w:rPr>
                <w:noProof/>
                <w:webHidden/>
              </w:rPr>
            </w:r>
            <w:r w:rsidR="00804232">
              <w:rPr>
                <w:noProof/>
                <w:webHidden/>
              </w:rPr>
              <w:fldChar w:fldCharType="separate"/>
            </w:r>
            <w:r w:rsidR="00804232">
              <w:rPr>
                <w:noProof/>
                <w:webHidden/>
              </w:rPr>
              <w:t>6</w:t>
            </w:r>
            <w:r w:rsidR="00804232">
              <w:rPr>
                <w:noProof/>
                <w:webHidden/>
              </w:rPr>
              <w:fldChar w:fldCharType="end"/>
            </w:r>
          </w:hyperlink>
        </w:p>
        <w:p w14:paraId="6A188DB1" w14:textId="77777777" w:rsidR="00804232" w:rsidRDefault="00670D1E">
          <w:pPr>
            <w:pStyle w:val="TOC1"/>
            <w:tabs>
              <w:tab w:val="right" w:leader="dot" w:pos="9350"/>
            </w:tabs>
            <w:rPr>
              <w:rFonts w:asciiTheme="minorHAnsi" w:eastAsiaTheme="minorEastAsia" w:hAnsiTheme="minorHAnsi"/>
              <w:noProof/>
              <w:sz w:val="22"/>
            </w:rPr>
          </w:pPr>
          <w:hyperlink w:anchor="_Toc70007895" w:history="1">
            <w:r w:rsidR="00804232" w:rsidRPr="008F35EF">
              <w:rPr>
                <w:rStyle w:val="Hyperlink"/>
                <w:noProof/>
              </w:rPr>
              <w:t>Stakeholders relationship with organisations</w:t>
            </w:r>
            <w:r w:rsidR="00804232">
              <w:rPr>
                <w:noProof/>
                <w:webHidden/>
              </w:rPr>
              <w:tab/>
            </w:r>
            <w:r w:rsidR="00804232">
              <w:rPr>
                <w:noProof/>
                <w:webHidden/>
              </w:rPr>
              <w:fldChar w:fldCharType="begin"/>
            </w:r>
            <w:r w:rsidR="00804232">
              <w:rPr>
                <w:noProof/>
                <w:webHidden/>
              </w:rPr>
              <w:instrText xml:space="preserve"> PAGEREF _Toc70007895 \h </w:instrText>
            </w:r>
            <w:r w:rsidR="00804232">
              <w:rPr>
                <w:noProof/>
                <w:webHidden/>
              </w:rPr>
            </w:r>
            <w:r w:rsidR="00804232">
              <w:rPr>
                <w:noProof/>
                <w:webHidden/>
              </w:rPr>
              <w:fldChar w:fldCharType="separate"/>
            </w:r>
            <w:r w:rsidR="00804232">
              <w:rPr>
                <w:noProof/>
                <w:webHidden/>
              </w:rPr>
              <w:t>8</w:t>
            </w:r>
            <w:r w:rsidR="00804232">
              <w:rPr>
                <w:noProof/>
                <w:webHidden/>
              </w:rPr>
              <w:fldChar w:fldCharType="end"/>
            </w:r>
          </w:hyperlink>
        </w:p>
        <w:p w14:paraId="4B00C114" w14:textId="77777777" w:rsidR="00804232" w:rsidRDefault="00670D1E">
          <w:pPr>
            <w:pStyle w:val="TOC1"/>
            <w:tabs>
              <w:tab w:val="right" w:leader="dot" w:pos="9350"/>
            </w:tabs>
            <w:rPr>
              <w:rFonts w:asciiTheme="minorHAnsi" w:eastAsiaTheme="minorEastAsia" w:hAnsiTheme="minorHAnsi"/>
              <w:noProof/>
              <w:sz w:val="22"/>
            </w:rPr>
          </w:pPr>
          <w:hyperlink w:anchor="_Toc70007896" w:history="1">
            <w:r w:rsidR="00804232" w:rsidRPr="008F35EF">
              <w:rPr>
                <w:rStyle w:val="Hyperlink"/>
                <w:noProof/>
              </w:rPr>
              <w:t>Conclusion</w:t>
            </w:r>
            <w:r w:rsidR="00804232">
              <w:rPr>
                <w:noProof/>
                <w:webHidden/>
              </w:rPr>
              <w:tab/>
            </w:r>
            <w:r w:rsidR="00804232">
              <w:rPr>
                <w:noProof/>
                <w:webHidden/>
              </w:rPr>
              <w:fldChar w:fldCharType="begin"/>
            </w:r>
            <w:r w:rsidR="00804232">
              <w:rPr>
                <w:noProof/>
                <w:webHidden/>
              </w:rPr>
              <w:instrText xml:space="preserve"> PAGEREF _Toc70007896 \h </w:instrText>
            </w:r>
            <w:r w:rsidR="00804232">
              <w:rPr>
                <w:noProof/>
                <w:webHidden/>
              </w:rPr>
            </w:r>
            <w:r w:rsidR="00804232">
              <w:rPr>
                <w:noProof/>
                <w:webHidden/>
              </w:rPr>
              <w:fldChar w:fldCharType="separate"/>
            </w:r>
            <w:r w:rsidR="00804232">
              <w:rPr>
                <w:noProof/>
                <w:webHidden/>
              </w:rPr>
              <w:t>10</w:t>
            </w:r>
            <w:r w:rsidR="00804232">
              <w:rPr>
                <w:noProof/>
                <w:webHidden/>
              </w:rPr>
              <w:fldChar w:fldCharType="end"/>
            </w:r>
          </w:hyperlink>
        </w:p>
        <w:p w14:paraId="76FBE6D1" w14:textId="77777777" w:rsidR="00804232" w:rsidRDefault="00670D1E">
          <w:pPr>
            <w:pStyle w:val="TOC1"/>
            <w:tabs>
              <w:tab w:val="right" w:leader="dot" w:pos="9350"/>
            </w:tabs>
            <w:rPr>
              <w:rFonts w:asciiTheme="minorHAnsi" w:eastAsiaTheme="minorEastAsia" w:hAnsiTheme="minorHAnsi"/>
              <w:noProof/>
              <w:sz w:val="22"/>
            </w:rPr>
          </w:pPr>
          <w:hyperlink w:anchor="_Toc70007897" w:history="1">
            <w:r w:rsidR="00804232" w:rsidRPr="008F35EF">
              <w:rPr>
                <w:rStyle w:val="Hyperlink"/>
                <w:noProof/>
              </w:rPr>
              <w:t>References</w:t>
            </w:r>
            <w:r w:rsidR="00804232">
              <w:rPr>
                <w:noProof/>
                <w:webHidden/>
              </w:rPr>
              <w:tab/>
            </w:r>
            <w:r w:rsidR="00804232">
              <w:rPr>
                <w:noProof/>
                <w:webHidden/>
              </w:rPr>
              <w:fldChar w:fldCharType="begin"/>
            </w:r>
            <w:r w:rsidR="00804232">
              <w:rPr>
                <w:noProof/>
                <w:webHidden/>
              </w:rPr>
              <w:instrText xml:space="preserve"> PAGEREF _Toc70007897 \h </w:instrText>
            </w:r>
            <w:r w:rsidR="00804232">
              <w:rPr>
                <w:noProof/>
                <w:webHidden/>
              </w:rPr>
            </w:r>
            <w:r w:rsidR="00804232">
              <w:rPr>
                <w:noProof/>
                <w:webHidden/>
              </w:rPr>
              <w:fldChar w:fldCharType="separate"/>
            </w:r>
            <w:r w:rsidR="00804232">
              <w:rPr>
                <w:noProof/>
                <w:webHidden/>
              </w:rPr>
              <w:t>11</w:t>
            </w:r>
            <w:r w:rsidR="00804232">
              <w:rPr>
                <w:noProof/>
                <w:webHidden/>
              </w:rPr>
              <w:fldChar w:fldCharType="end"/>
            </w:r>
          </w:hyperlink>
        </w:p>
        <w:p w14:paraId="38D2D5DD" w14:textId="77777777" w:rsidR="009F3460" w:rsidRDefault="007E6674" w:rsidP="00B67009">
          <w:r>
            <w:fldChar w:fldCharType="end"/>
          </w:r>
        </w:p>
      </w:sdtContent>
    </w:sdt>
    <w:p w14:paraId="0B635588" w14:textId="77777777" w:rsidR="009F3460" w:rsidRDefault="00D25907" w:rsidP="00B67009">
      <w:pPr>
        <w:rPr>
          <w:rFonts w:eastAsiaTheme="majorEastAsia" w:cstheme="majorBidi"/>
          <w:szCs w:val="28"/>
        </w:rPr>
      </w:pPr>
      <w:r>
        <w:br w:type="page"/>
      </w:r>
    </w:p>
    <w:p w14:paraId="7CD4F880" w14:textId="77777777" w:rsidR="00062987" w:rsidRPr="00D91043" w:rsidRDefault="00D25907" w:rsidP="00B67009">
      <w:pPr>
        <w:pStyle w:val="Heading1"/>
        <w:spacing w:before="0"/>
        <w:rPr>
          <w:rStyle w:val="IntenseEmphasis"/>
        </w:rPr>
      </w:pPr>
      <w:bookmarkStart w:id="1" w:name="_Toc70007890"/>
      <w:r w:rsidRPr="00D91043">
        <w:rPr>
          <w:rStyle w:val="IntenseEmphasis"/>
        </w:rPr>
        <w:lastRenderedPageBreak/>
        <w:t>Introduction</w:t>
      </w:r>
      <w:bookmarkEnd w:id="1"/>
    </w:p>
    <w:p w14:paraId="114E4C40" w14:textId="77777777" w:rsidR="00387898" w:rsidRDefault="00D25907" w:rsidP="00B67009">
      <w:r>
        <w:t>This report will give an abstract idea about the different features of marketing fundamentals that is product, price, promotion and place. The report will further explain how marketing is creating value for the consumers and how factors such as customer va</w:t>
      </w:r>
      <w:r w:rsidR="00F64BE4">
        <w:t>lue and satisfaction matter</w:t>
      </w:r>
      <w:r>
        <w:t xml:space="preserve"> during the marketing campaign. </w:t>
      </w:r>
      <w:r w:rsidR="0080779B">
        <w:t>Furthermore</w:t>
      </w:r>
      <w:r>
        <w:t xml:space="preserve">, </w:t>
      </w:r>
      <w:r w:rsidR="0080779B">
        <w:t>the report will demonstrate why stakeholder engagement is crucial during the marketing activities of an organization.</w:t>
      </w:r>
    </w:p>
    <w:p w14:paraId="6BB5CFBE" w14:textId="77777777" w:rsidR="00D91043" w:rsidRDefault="00D91043" w:rsidP="00B67009">
      <w:pPr>
        <w:pStyle w:val="Heading1"/>
        <w:spacing w:before="0"/>
        <w:rPr>
          <w:rStyle w:val="IntenseEmphasis"/>
        </w:rPr>
      </w:pPr>
      <w:bookmarkStart w:id="2" w:name="_Toc70007891"/>
    </w:p>
    <w:p w14:paraId="03CFEF92" w14:textId="3F925438" w:rsidR="006B1A5F" w:rsidRPr="00D91043" w:rsidRDefault="00D25907" w:rsidP="00B67009">
      <w:pPr>
        <w:pStyle w:val="Heading1"/>
        <w:spacing w:before="0"/>
        <w:rPr>
          <w:rStyle w:val="IntenseEmphasis"/>
        </w:rPr>
      </w:pPr>
      <w:r w:rsidRPr="00D91043">
        <w:rPr>
          <w:rStyle w:val="IntenseEmphasis"/>
        </w:rPr>
        <w:t>Customer value and satisfaction</w:t>
      </w:r>
      <w:bookmarkEnd w:id="2"/>
      <w:r w:rsidRPr="00D91043">
        <w:rPr>
          <w:rStyle w:val="IntenseEmphasis"/>
        </w:rPr>
        <w:t xml:space="preserve"> </w:t>
      </w:r>
    </w:p>
    <w:p w14:paraId="5B266FFB" w14:textId="77777777" w:rsidR="00B67009" w:rsidRDefault="00F001B0" w:rsidP="00B67009">
      <w:r>
        <w:t xml:space="preserve"> Customer </w:t>
      </w:r>
      <w:r w:rsidR="00B01FA2">
        <w:t xml:space="preserve">satisfaction specifies the satisfaction that the consumers get while doing business with an organization. It denotes how satisfied or happy the customers are with their deals and overall experience with the </w:t>
      </w:r>
      <w:r w:rsidR="002749A3">
        <w:t xml:space="preserve">organization. Customer satisfaction with a certain product is based upon the extent to which the customer’s expectations are met or not. Deriving customer satisfaction is a very important aspect when it comes to gaining customer loyalty. </w:t>
      </w:r>
      <w:r w:rsidR="00D25907" w:rsidRPr="00B01FA2">
        <w:t>Customer</w:t>
      </w:r>
      <w:r w:rsidR="00D25907" w:rsidRPr="0052034F">
        <w:t xml:space="preserve"> satisfaction measures how products or services provided by a company meet the customer's expectations or exceed them. Customer satisfaction is important since marketers and owners can use a metric for managing and</w:t>
      </w:r>
      <w:r w:rsidR="005C42C2">
        <w:t xml:space="preserve"> enhancing their </w:t>
      </w:r>
      <w:r w:rsidR="005C42C2" w:rsidRPr="005C42C2">
        <w:t>businesses (</w:t>
      </w:r>
      <w:proofErr w:type="spellStart"/>
      <w:r w:rsidR="005C42C2" w:rsidRPr="005C42C2">
        <w:t>Heri</w:t>
      </w:r>
      <w:proofErr w:type="spellEnd"/>
      <w:r w:rsidR="005C42C2" w:rsidRPr="005C42C2">
        <w:t xml:space="preserve">, 2017). </w:t>
      </w:r>
      <w:r w:rsidR="00D25907" w:rsidRPr="005C42C2">
        <w:t>Customer</w:t>
      </w:r>
      <w:r w:rsidR="00D25907" w:rsidRPr="00137611">
        <w:t xml:space="preserve"> value is available when a client understands that a certain value is derived from a product or service to be bought. Value is mathematically calculated by removing from the cust</w:t>
      </w:r>
      <w:r w:rsidR="00D25907">
        <w:t xml:space="preserve">omers' total profit, </w:t>
      </w:r>
      <w:r w:rsidR="00D25907" w:rsidRPr="00137611">
        <w:t>the cost involved in the purchase of the product/service. Before buying a product, the price of the product i</w:t>
      </w:r>
      <w:r w:rsidR="000163D0">
        <w:t xml:space="preserve">ncludes time and effort in order to understand </w:t>
      </w:r>
      <w:r w:rsidR="00D25907" w:rsidRPr="00137611">
        <w:t>the product, emotional stress, etc. The total advantages of this include</w:t>
      </w:r>
      <w:r w:rsidR="00252A29">
        <w:t>s</w:t>
      </w:r>
      <w:r w:rsidR="00D25907" w:rsidRPr="00137611">
        <w:t xml:space="preserve"> the experience of the customer, product quality and customer service that is everything from which a customer derives benefits by making that purchase.</w:t>
      </w:r>
      <w:r w:rsidR="00CB4976">
        <w:t xml:space="preserve"> Every organization is always ready to carry out any sort of activities or campaigns in order to examine the current customer demands and needs, Organizations are always looking to increase their competitive edge by taking the feedbacks from the customers from being just satisfied and thereby exceedingly meeting their expectations. Customer satisfaction is gained when the</w:t>
      </w:r>
      <w:r w:rsidR="007A0031">
        <w:t xml:space="preserve"> customer service is able to properly meet the customer expectations. Consequently, if the customers are not happy with the product then the customers will be hugely disappointed or dissatisfied.</w:t>
      </w:r>
      <w:r w:rsidR="00B67009">
        <w:t xml:space="preserve"> </w:t>
      </w:r>
      <w:r w:rsidR="007A0031">
        <w:t xml:space="preserve"> Another possible result is that if the overall customer satisfaction is in the lower side then there is a huge chance that the competitors in the industry will be preparing for designing products that will be able to create mo</w:t>
      </w:r>
      <w:r w:rsidR="00B67009">
        <w:t xml:space="preserve">re value to the masses. When it comes to private sector organizations, they are always looking to increasing their profit from their </w:t>
      </w:r>
      <w:r w:rsidR="00B67009">
        <w:lastRenderedPageBreak/>
        <w:t>products; as a result their overall customer satisfaction score is lower. However, for the non-profit organizations, the customer satisfaction score is on the higher side</w:t>
      </w:r>
      <w:r w:rsidR="000A4400">
        <w:t xml:space="preserve"> </w:t>
      </w:r>
      <w:r w:rsidR="005C42C2" w:rsidRPr="005C42C2">
        <w:t>(</w:t>
      </w:r>
      <w:proofErr w:type="spellStart"/>
      <w:r w:rsidR="005C42C2" w:rsidRPr="005C42C2">
        <w:t>Adly</w:t>
      </w:r>
      <w:proofErr w:type="spellEnd"/>
      <w:r w:rsidR="005C42C2" w:rsidRPr="005C42C2">
        <w:t xml:space="preserve"> </w:t>
      </w:r>
      <w:r w:rsidR="005C42C2" w:rsidRPr="005C42C2">
        <w:rPr>
          <w:i/>
        </w:rPr>
        <w:t>et al</w:t>
      </w:r>
      <w:r w:rsidR="005C42C2" w:rsidRPr="005C42C2">
        <w:t>., 2019).</w:t>
      </w:r>
      <w:r w:rsidR="000A4400">
        <w:t xml:space="preserve"> </w:t>
      </w:r>
      <w:r w:rsidR="00D25907">
        <w:t>Every customer has different expectations, so customer value and satisfaction are very difficult to define.</w:t>
      </w:r>
      <w:r w:rsidR="000A4400">
        <w:t xml:space="preserve"> </w:t>
      </w:r>
      <w:r w:rsidR="00D25907">
        <w:t>Creating customer satisfaction and value is</w:t>
      </w:r>
      <w:r w:rsidR="00E1767F">
        <w:t xml:space="preserve"> another tough job, but it can assist individuals in getting </w:t>
      </w:r>
      <w:r w:rsidR="00D25907">
        <w:t>a clearer picture of how to improve</w:t>
      </w:r>
      <w:r w:rsidR="005C42C2">
        <w:t xml:space="preserve"> it by understanding its </w:t>
      </w:r>
      <w:r w:rsidR="005C42C2" w:rsidRPr="005C42C2">
        <w:t>nature (</w:t>
      </w:r>
      <w:proofErr w:type="spellStart"/>
      <w:r w:rsidR="005C42C2" w:rsidRPr="005C42C2">
        <w:t>Afiatin</w:t>
      </w:r>
      <w:proofErr w:type="spellEnd"/>
      <w:r w:rsidR="005C42C2" w:rsidRPr="005C42C2">
        <w:t>, 2019).</w:t>
      </w:r>
    </w:p>
    <w:tbl>
      <w:tblPr>
        <w:tblStyle w:val="TableGrid"/>
        <w:tblW w:w="0" w:type="auto"/>
        <w:tblLook w:val="04A0" w:firstRow="1" w:lastRow="0" w:firstColumn="1" w:lastColumn="0" w:noHBand="0" w:noVBand="1"/>
      </w:tblPr>
      <w:tblGrid>
        <w:gridCol w:w="3116"/>
        <w:gridCol w:w="3114"/>
        <w:gridCol w:w="3120"/>
      </w:tblGrid>
      <w:tr w:rsidR="00387898" w14:paraId="7DD9BDE6" w14:textId="77777777" w:rsidTr="004D1D97">
        <w:tc>
          <w:tcPr>
            <w:tcW w:w="3192" w:type="dxa"/>
          </w:tcPr>
          <w:p w14:paraId="6CA2D602" w14:textId="77777777" w:rsidR="00387898" w:rsidRDefault="00387898" w:rsidP="00B67009">
            <w:pPr>
              <w:jc w:val="center"/>
            </w:pPr>
            <w:r>
              <w:t>Basis of distinction</w:t>
            </w:r>
          </w:p>
        </w:tc>
        <w:tc>
          <w:tcPr>
            <w:tcW w:w="3192" w:type="dxa"/>
          </w:tcPr>
          <w:p w14:paraId="3DF90529" w14:textId="77777777" w:rsidR="00387898" w:rsidRDefault="00387898" w:rsidP="00B67009">
            <w:pPr>
              <w:jc w:val="center"/>
            </w:pPr>
            <w:r>
              <w:t>Customer value</w:t>
            </w:r>
          </w:p>
        </w:tc>
        <w:tc>
          <w:tcPr>
            <w:tcW w:w="3192" w:type="dxa"/>
          </w:tcPr>
          <w:p w14:paraId="1547C83E" w14:textId="77777777" w:rsidR="00387898" w:rsidRDefault="00387898" w:rsidP="00B67009">
            <w:pPr>
              <w:jc w:val="center"/>
            </w:pPr>
            <w:r>
              <w:t>Customer satisfaction</w:t>
            </w:r>
          </w:p>
        </w:tc>
      </w:tr>
      <w:tr w:rsidR="00387898" w14:paraId="61819D4C" w14:textId="77777777" w:rsidTr="004D1D97">
        <w:tc>
          <w:tcPr>
            <w:tcW w:w="3192" w:type="dxa"/>
          </w:tcPr>
          <w:p w14:paraId="2557166B" w14:textId="77777777" w:rsidR="00387898" w:rsidRDefault="00387898" w:rsidP="00B67009">
            <w:r>
              <w:t>Definition</w:t>
            </w:r>
          </w:p>
        </w:tc>
        <w:tc>
          <w:tcPr>
            <w:tcW w:w="3192" w:type="dxa"/>
          </w:tcPr>
          <w:p w14:paraId="1903D613" w14:textId="77777777" w:rsidR="00387898" w:rsidRDefault="00387898" w:rsidP="00B67009">
            <w:r>
              <w:t>Th</w:t>
            </w:r>
            <w:r w:rsidR="000B2B9E">
              <w:t>e value customer gets while using a certain product after p</w:t>
            </w:r>
            <w:r w:rsidR="00CB4976">
              <w:t>urchasing the product</w:t>
            </w:r>
          </w:p>
        </w:tc>
        <w:tc>
          <w:tcPr>
            <w:tcW w:w="3192" w:type="dxa"/>
          </w:tcPr>
          <w:p w14:paraId="43384A27" w14:textId="77777777" w:rsidR="00387898" w:rsidRDefault="000B2B9E" w:rsidP="00B67009">
            <w:r>
              <w:t>It is a process of evaluation that shows how satisfied the customers are with the company’s services, goods and abilities</w:t>
            </w:r>
          </w:p>
        </w:tc>
      </w:tr>
      <w:tr w:rsidR="00387898" w14:paraId="44D34416" w14:textId="77777777" w:rsidTr="004D1D97">
        <w:tc>
          <w:tcPr>
            <w:tcW w:w="3192" w:type="dxa"/>
          </w:tcPr>
          <w:p w14:paraId="447C525D" w14:textId="77777777" w:rsidR="00387898" w:rsidRDefault="00387898" w:rsidP="00B67009">
            <w:r>
              <w:t>Procedures</w:t>
            </w:r>
          </w:p>
        </w:tc>
        <w:tc>
          <w:tcPr>
            <w:tcW w:w="3192" w:type="dxa"/>
          </w:tcPr>
          <w:p w14:paraId="707086E2" w14:textId="77777777" w:rsidR="00387898" w:rsidRDefault="00387898" w:rsidP="00B67009">
            <w:r>
              <w:t>The process it follows is a proactive one</w:t>
            </w:r>
          </w:p>
        </w:tc>
        <w:tc>
          <w:tcPr>
            <w:tcW w:w="3192" w:type="dxa"/>
          </w:tcPr>
          <w:p w14:paraId="27F388C9" w14:textId="77777777" w:rsidR="00387898" w:rsidRDefault="00387898" w:rsidP="00B67009">
            <w:r>
              <w:t>The process it follows is a reactive one</w:t>
            </w:r>
          </w:p>
        </w:tc>
      </w:tr>
      <w:tr w:rsidR="00387898" w14:paraId="151EB87D" w14:textId="77777777" w:rsidTr="004D1D97">
        <w:tc>
          <w:tcPr>
            <w:tcW w:w="3192" w:type="dxa"/>
          </w:tcPr>
          <w:p w14:paraId="77E7DB40" w14:textId="77777777" w:rsidR="00387898" w:rsidRDefault="00387898" w:rsidP="00B67009">
            <w:r>
              <w:t>Ideas</w:t>
            </w:r>
          </w:p>
        </w:tc>
        <w:tc>
          <w:tcPr>
            <w:tcW w:w="3192" w:type="dxa"/>
          </w:tcPr>
          <w:p w14:paraId="14D32F99" w14:textId="77777777" w:rsidR="00387898" w:rsidRDefault="00387898" w:rsidP="00B67009">
            <w:r>
              <w:t>It practices relative concept</w:t>
            </w:r>
          </w:p>
        </w:tc>
        <w:tc>
          <w:tcPr>
            <w:tcW w:w="3192" w:type="dxa"/>
          </w:tcPr>
          <w:p w14:paraId="04D5B21D" w14:textId="77777777" w:rsidR="00387898" w:rsidRDefault="00387898" w:rsidP="00B67009">
            <w:r>
              <w:t>It practices an emotional concept</w:t>
            </w:r>
          </w:p>
        </w:tc>
      </w:tr>
      <w:tr w:rsidR="00387898" w14:paraId="1E3DDF54" w14:textId="77777777" w:rsidTr="004D1D97">
        <w:tc>
          <w:tcPr>
            <w:tcW w:w="3192" w:type="dxa"/>
          </w:tcPr>
          <w:p w14:paraId="56983E7E" w14:textId="77777777" w:rsidR="00387898" w:rsidRDefault="00387898" w:rsidP="00B67009">
            <w:r>
              <w:t>Application</w:t>
            </w:r>
          </w:p>
        </w:tc>
        <w:tc>
          <w:tcPr>
            <w:tcW w:w="3192" w:type="dxa"/>
          </w:tcPr>
          <w:p w14:paraId="29A2529F" w14:textId="77777777" w:rsidR="00387898" w:rsidRDefault="00387898" w:rsidP="00B67009">
            <w:r>
              <w:t>It follows a strategic measure</w:t>
            </w:r>
          </w:p>
        </w:tc>
        <w:tc>
          <w:tcPr>
            <w:tcW w:w="3192" w:type="dxa"/>
          </w:tcPr>
          <w:p w14:paraId="53487859" w14:textId="77777777" w:rsidR="00387898" w:rsidRDefault="00387898" w:rsidP="00B67009">
            <w:r>
              <w:t>It follows a transactional measure</w:t>
            </w:r>
          </w:p>
        </w:tc>
      </w:tr>
      <w:tr w:rsidR="00387898" w14:paraId="67F263A3" w14:textId="77777777" w:rsidTr="004D1D97">
        <w:tc>
          <w:tcPr>
            <w:tcW w:w="3192" w:type="dxa"/>
          </w:tcPr>
          <w:p w14:paraId="46AD49B2" w14:textId="77777777" w:rsidR="00387898" w:rsidRDefault="00387898" w:rsidP="00B67009">
            <w:r>
              <w:t>Measure</w:t>
            </w:r>
          </w:p>
        </w:tc>
        <w:tc>
          <w:tcPr>
            <w:tcW w:w="3192" w:type="dxa"/>
          </w:tcPr>
          <w:p w14:paraId="00F103A4" w14:textId="77777777" w:rsidR="00387898" w:rsidRDefault="00387898" w:rsidP="00B67009">
            <w:r>
              <w:t xml:space="preserve">Customer value can be determined by deducting the  total costs from the benefits derived </w:t>
            </w:r>
          </w:p>
        </w:tc>
        <w:tc>
          <w:tcPr>
            <w:tcW w:w="3192" w:type="dxa"/>
          </w:tcPr>
          <w:p w14:paraId="3925531D" w14:textId="77777777" w:rsidR="00387898" w:rsidRDefault="00387898" w:rsidP="00B67009">
            <w:r>
              <w:t xml:space="preserve">Customer satisfaction is usually measured in qualitative forms </w:t>
            </w:r>
            <w:r w:rsidR="00B67009">
              <w:t>and cannot be easily quantified</w:t>
            </w:r>
          </w:p>
        </w:tc>
      </w:tr>
    </w:tbl>
    <w:p w14:paraId="58E5634B" w14:textId="77777777" w:rsidR="00387898" w:rsidRPr="00B67009" w:rsidRDefault="00B67009" w:rsidP="00B67009">
      <w:pPr>
        <w:jc w:val="center"/>
        <w:rPr>
          <w:b/>
        </w:rPr>
      </w:pPr>
      <w:r w:rsidRPr="00B67009">
        <w:rPr>
          <w:b/>
        </w:rPr>
        <w:t>Table 1. Difference between customer value and customer satisfaction</w:t>
      </w:r>
    </w:p>
    <w:p w14:paraId="731F107B" w14:textId="77777777" w:rsidR="00B67009" w:rsidRPr="00B67009" w:rsidRDefault="00B67009" w:rsidP="00B67009">
      <w:pPr>
        <w:jc w:val="center"/>
        <w:rPr>
          <w:b/>
        </w:rPr>
      </w:pPr>
      <w:r w:rsidRPr="00B67009">
        <w:rPr>
          <w:b/>
        </w:rPr>
        <w:t>(Source – Created by learner)</w:t>
      </w:r>
    </w:p>
    <w:p w14:paraId="09C82F87" w14:textId="77777777" w:rsidR="00387898" w:rsidRDefault="00387898" w:rsidP="00B67009"/>
    <w:p w14:paraId="5FD416CC" w14:textId="77777777" w:rsidR="00D700B0" w:rsidRPr="006C2EAC" w:rsidRDefault="00D25907" w:rsidP="00B67009">
      <w:pPr>
        <w:tabs>
          <w:tab w:val="left" w:pos="3355"/>
        </w:tabs>
        <w:rPr>
          <w:b/>
        </w:rPr>
      </w:pPr>
      <w:r w:rsidRPr="006C2EAC">
        <w:rPr>
          <w:b/>
        </w:rPr>
        <w:t>Examples of customer value</w:t>
      </w:r>
      <w:r w:rsidR="00387898" w:rsidRPr="006C2EAC">
        <w:rPr>
          <w:b/>
        </w:rPr>
        <w:tab/>
      </w:r>
      <w:r w:rsidR="000B2247">
        <w:rPr>
          <w:b/>
        </w:rPr>
        <w:t xml:space="preserve">                                                                                                                                                                                                                                                                                                 </w:t>
      </w:r>
    </w:p>
    <w:p w14:paraId="667B7842" w14:textId="77777777" w:rsidR="00862D1A" w:rsidRPr="000F7031" w:rsidRDefault="00D25907" w:rsidP="00B67009">
      <w:pPr>
        <w:rPr>
          <w:rFonts w:cs="Times New Roman"/>
          <w:szCs w:val="24"/>
        </w:rPr>
      </w:pPr>
      <w:r>
        <w:t>Grab — South East Asia's top taxi booking service is a gr</w:t>
      </w:r>
      <w:r w:rsidR="005C42C2">
        <w:t xml:space="preserve">eat example of value for money </w:t>
      </w:r>
      <w:r w:rsidR="005C42C2" w:rsidRPr="005C42C2">
        <w:t>(Ramanathan, 2017).</w:t>
      </w:r>
    </w:p>
    <w:p w14:paraId="29C16840" w14:textId="77777777" w:rsidR="00D700B0" w:rsidRPr="003E30B2" w:rsidRDefault="00D25907" w:rsidP="00B67009">
      <w:pPr>
        <w:rPr>
          <w:b/>
        </w:rPr>
      </w:pPr>
      <w:r w:rsidRPr="003E30B2">
        <w:rPr>
          <w:b/>
        </w:rPr>
        <w:t>Examples of Customer satisfaction</w:t>
      </w:r>
    </w:p>
    <w:p w14:paraId="7BC924C8" w14:textId="77777777" w:rsidR="005313E4" w:rsidRDefault="00D25907" w:rsidP="00B67009">
      <w:r w:rsidRPr="005C42C2">
        <w:rPr>
          <w:rFonts w:cs="Times New Roman"/>
          <w:szCs w:val="24"/>
        </w:rPr>
        <w:t>Transferware - a payment platform where money from different currencies can be stored sent</w:t>
      </w:r>
      <w:r w:rsidRPr="005313E4">
        <w:t xml:space="preserve"> and received. There are many unknowns about their service as a newcomer to this site. The website is however easy to navigate, instructions are clear an</w:t>
      </w:r>
      <w:r w:rsidR="005C42C2">
        <w:t xml:space="preserve">d separated into certain </w:t>
      </w:r>
      <w:r w:rsidR="005C42C2" w:rsidRPr="005C42C2">
        <w:t>steps (Kim , 2017).</w:t>
      </w:r>
      <w:r w:rsidR="005C42C2">
        <w:t xml:space="preserve"> </w:t>
      </w:r>
      <w:r w:rsidRPr="005313E4">
        <w:t xml:space="preserve">All </w:t>
      </w:r>
      <w:r w:rsidRPr="005313E4">
        <w:lastRenderedPageBreak/>
        <w:t>you have to do is follow it. After downloading your documents in real-time, the verification is fast and you get answers. It's really simple and fast!</w:t>
      </w:r>
    </w:p>
    <w:p w14:paraId="6E94FC12" w14:textId="77777777" w:rsidR="00A84D68" w:rsidRPr="00387898" w:rsidRDefault="00D25907" w:rsidP="00B67009">
      <w:pPr>
        <w:rPr>
          <w:b/>
        </w:rPr>
      </w:pPr>
      <w:r w:rsidRPr="00387898">
        <w:rPr>
          <w:b/>
        </w:rPr>
        <w:t>Relationship between customer value and customer satisfaction</w:t>
      </w:r>
    </w:p>
    <w:p w14:paraId="649742A3" w14:textId="77777777" w:rsidR="00A84D68" w:rsidRPr="00A84D68" w:rsidRDefault="00D25907" w:rsidP="00B67009">
      <w:r w:rsidRPr="00A84D68">
        <w:t xml:space="preserve">There is a connection between customer satisfaction and value. They are closely connected and help </w:t>
      </w:r>
      <w:r w:rsidR="00501D71">
        <w:t xml:space="preserve">the </w:t>
      </w:r>
      <w:r w:rsidRPr="00A84D68">
        <w:t>organization</w:t>
      </w:r>
      <w:r w:rsidR="00501D71">
        <w:t xml:space="preserve"> to </w:t>
      </w:r>
      <w:r w:rsidR="00501D71" w:rsidRPr="00A84D68">
        <w:t>grow</w:t>
      </w:r>
      <w:r w:rsidRPr="00A84D68">
        <w:t>.</w:t>
      </w:r>
    </w:p>
    <w:p w14:paraId="19E44A0C" w14:textId="77777777" w:rsidR="00A84D68" w:rsidRDefault="00D25907" w:rsidP="00B67009">
      <w:r w:rsidRPr="00EC0A1C">
        <w:rPr>
          <w:b/>
        </w:rPr>
        <w:t xml:space="preserve">Customer </w:t>
      </w:r>
      <w:r w:rsidR="00B95058" w:rsidRPr="00EC0A1C">
        <w:rPr>
          <w:b/>
        </w:rPr>
        <w:t>value</w:t>
      </w:r>
      <w:r w:rsidRPr="00EC0A1C">
        <w:rPr>
          <w:b/>
        </w:rPr>
        <w:t xml:space="preserve"> produces customer </w:t>
      </w:r>
      <w:r w:rsidR="00B95058" w:rsidRPr="00EC0A1C">
        <w:rPr>
          <w:b/>
        </w:rPr>
        <w:t>satisfaction.</w:t>
      </w:r>
      <w:r w:rsidR="00B95058" w:rsidRPr="00A84D68">
        <w:t xml:space="preserve"> </w:t>
      </w:r>
      <w:r w:rsidRPr="00A84D68">
        <w:t>Once the customer </w:t>
      </w:r>
      <w:r w:rsidR="00B95058" w:rsidRPr="00A84D68">
        <w:t>realizes</w:t>
      </w:r>
      <w:r w:rsidRPr="00A84D68">
        <w:t xml:space="preserve"> that he or she benefits from a good or service, he or she will shop. Customer satisfaction will be obtained with customer support and after perfect delivery of service. </w:t>
      </w:r>
      <w:r w:rsidR="00E14CA4">
        <w:t xml:space="preserve">Customer satisfaction can be obtained only if the customers are willing to purchase the products of the </w:t>
      </w:r>
      <w:r w:rsidR="00387898">
        <w:t>company.</w:t>
      </w:r>
      <w:r w:rsidR="00387898" w:rsidRPr="00A84D68">
        <w:t xml:space="preserve"> The</w:t>
      </w:r>
      <w:r w:rsidRPr="00A84D68">
        <w:t xml:space="preserve"> value </w:t>
      </w:r>
      <w:r w:rsidR="00B95058" w:rsidRPr="00A84D68">
        <w:t>of customers</w:t>
      </w:r>
      <w:r w:rsidRPr="00A84D68">
        <w:t xml:space="preserve"> is one of the key aspects in order to attract more custom</w:t>
      </w:r>
      <w:r w:rsidR="00EC0A1C">
        <w:t>e</w:t>
      </w:r>
      <w:r w:rsidR="005C42C2">
        <w:t xml:space="preserve">rs into their purchasing </w:t>
      </w:r>
      <w:r w:rsidR="005C42C2" w:rsidRPr="005C42C2">
        <w:t xml:space="preserve">plans (Mukherjee </w:t>
      </w:r>
      <w:r w:rsidR="005C42C2" w:rsidRPr="005C42C2">
        <w:rPr>
          <w:i/>
        </w:rPr>
        <w:t>et al</w:t>
      </w:r>
      <w:r w:rsidR="005C42C2" w:rsidRPr="005C42C2">
        <w:t>., 2018).</w:t>
      </w:r>
    </w:p>
    <w:p w14:paraId="65F9783D" w14:textId="77777777" w:rsidR="00EC0A1C" w:rsidRPr="00EC0A1C" w:rsidRDefault="00D25907" w:rsidP="00B67009">
      <w:r w:rsidRPr="00EC0A1C">
        <w:rPr>
          <w:b/>
        </w:rPr>
        <w:t>Customer satisfaction strengthens customer value</w:t>
      </w:r>
      <w:r w:rsidRPr="00EC0A1C">
        <w:t>. Say, a client has bought a product from your shop and is convinced to repeat the purchase with the excellent service. As he or she has gone through the entire purchasing process with you, he or she is aware of the benefits and affordability of the purchase, the cost/effort is lower and the value of the customer is greater.</w:t>
      </w:r>
    </w:p>
    <w:p w14:paraId="2E8699BF" w14:textId="77777777" w:rsidR="0035222F" w:rsidRDefault="0035222F" w:rsidP="00B67009"/>
    <w:p w14:paraId="7CC50934" w14:textId="77777777" w:rsidR="00EC0A1C" w:rsidRDefault="00D25907" w:rsidP="00B67009">
      <w:r w:rsidRPr="00EC0A1C">
        <w:t>Therefore, the relationship between customer satisfaction and customer value is important to understand and distinguish the nature of its application in</w:t>
      </w:r>
      <w:r w:rsidR="00E14CA4">
        <w:t xml:space="preserve"> the b</w:t>
      </w:r>
      <w:r>
        <w:t xml:space="preserve">usiness in a wise manner. </w:t>
      </w:r>
    </w:p>
    <w:p w14:paraId="2DFF0169" w14:textId="77777777" w:rsidR="00C60160" w:rsidRDefault="00D25907" w:rsidP="00B67009">
      <w:r w:rsidRPr="00C60160">
        <w:t>To ensure long-term customer support, it is very essential to create and sustain customer value and satisfaction. It is vital to understand the relationship between customer satisfaction and value before an organization is looking to enhance their over</w:t>
      </w:r>
      <w:r>
        <w:t xml:space="preserve">all system and service. It can </w:t>
      </w:r>
      <w:r w:rsidRPr="00C60160">
        <w:t>also use customer value and marketing satisfaction as evidence to disseminate good pictures of your b</w:t>
      </w:r>
      <w:r w:rsidR="00257DEA">
        <w:t xml:space="preserve">usiness to the general populace </w:t>
      </w:r>
      <w:r w:rsidR="00257DEA" w:rsidRPr="00257DEA">
        <w:t>(</w:t>
      </w:r>
      <w:proofErr w:type="spellStart"/>
      <w:r w:rsidR="00257DEA" w:rsidRPr="00257DEA">
        <w:t>Cantallops</w:t>
      </w:r>
      <w:proofErr w:type="spellEnd"/>
      <w:r w:rsidR="00257DEA" w:rsidRPr="00257DEA">
        <w:t>, 2019).</w:t>
      </w:r>
    </w:p>
    <w:p w14:paraId="2AE5D3D1" w14:textId="77777777" w:rsidR="00C27DA4" w:rsidRPr="00D91043" w:rsidRDefault="00D25907" w:rsidP="00B67009">
      <w:pPr>
        <w:pStyle w:val="Heading1"/>
        <w:spacing w:before="0"/>
        <w:rPr>
          <w:rStyle w:val="IntenseEmphasis"/>
        </w:rPr>
      </w:pPr>
      <w:bookmarkStart w:id="3" w:name="_Toc70007892"/>
      <w:r w:rsidRPr="00D91043">
        <w:rPr>
          <w:rStyle w:val="IntenseEmphasis"/>
        </w:rPr>
        <w:t>Advantages of Marketing to customers</w:t>
      </w:r>
      <w:bookmarkEnd w:id="3"/>
    </w:p>
    <w:p w14:paraId="4DFBB505" w14:textId="77777777" w:rsidR="004D1D97" w:rsidRDefault="00D25907" w:rsidP="00B67009">
      <w:r>
        <w:t>According to Theodore Levitt, one of the most renowned economists and professor in the Harvard Business School, the primary aim of every organization is finding new customers and thus retaining them. Marketing is really effec</w:t>
      </w:r>
      <w:r w:rsidR="001E6C16">
        <w:t>tive in assisting organizations to meet their aims and objectives and it is much more beyond just ma</w:t>
      </w:r>
      <w:r w:rsidR="00257DEA">
        <w:t xml:space="preserve">rketing and generating </w:t>
      </w:r>
      <w:r w:rsidR="00257DEA" w:rsidRPr="00257DEA">
        <w:t>revenue (Law, 2018).</w:t>
      </w:r>
    </w:p>
    <w:p w14:paraId="4C5C4E38" w14:textId="77777777" w:rsidR="004D1D97" w:rsidRDefault="004D1D97" w:rsidP="00B67009">
      <w:r w:rsidRPr="00BF6194">
        <w:rPr>
          <w:b/>
        </w:rPr>
        <w:t>Creating Value</w:t>
      </w:r>
      <w:r>
        <w:t xml:space="preserve"> – An organization before de</w:t>
      </w:r>
      <w:r w:rsidR="00BF6194">
        <w:t xml:space="preserve">signing any product always acts by </w:t>
      </w:r>
      <w:r>
        <w:t>keeping in mind the</w:t>
      </w:r>
      <w:r w:rsidR="00D16BB4">
        <w:t xml:space="preserve"> satisfaction of the customers. </w:t>
      </w:r>
      <w:r w:rsidR="00431BA2">
        <w:t xml:space="preserve"> Any marketing campaign or activities an organization undertakes greatly emphasizes on educating the customers about the newest features that the new product has </w:t>
      </w:r>
      <w:r w:rsidR="00431BA2">
        <w:lastRenderedPageBreak/>
        <w:t>and how such features can be of great value for the customers. For instance, while advertising a new iPhone model, the organization will greatly focus on showing the customers the new innovative features tha</w:t>
      </w:r>
      <w:r w:rsidR="00644BB3">
        <w:t xml:space="preserve">t have been added to the gadget </w:t>
      </w:r>
      <w:r w:rsidR="00644BB3" w:rsidRPr="00257DEA">
        <w:t>(</w:t>
      </w:r>
      <w:proofErr w:type="spellStart"/>
      <w:r w:rsidR="00644BB3" w:rsidRPr="00257DEA">
        <w:t>Rangaswamy</w:t>
      </w:r>
      <w:proofErr w:type="spellEnd"/>
      <w:r w:rsidR="00644BB3" w:rsidRPr="00257DEA">
        <w:t xml:space="preserve"> </w:t>
      </w:r>
      <w:r w:rsidR="00644BB3" w:rsidRPr="00257DEA">
        <w:rPr>
          <w:i/>
        </w:rPr>
        <w:t>et al</w:t>
      </w:r>
      <w:r w:rsidR="00644BB3" w:rsidRPr="00257DEA">
        <w:t xml:space="preserve">., 2020). </w:t>
      </w:r>
      <w:r w:rsidR="00431BA2">
        <w:t xml:space="preserve"> </w:t>
      </w:r>
      <w:r>
        <w:t>It is always not about generating revenue. Organizations are always aware that creating value for customers is very essential in order to retain their current network of customers. By doing</w:t>
      </w:r>
      <w:r w:rsidR="00D16BB4">
        <w:t xml:space="preserve"> so, the organization indirectly </w:t>
      </w:r>
      <w:r w:rsidR="00644BB3">
        <w:t xml:space="preserve">creates value for the customers </w:t>
      </w:r>
      <w:r w:rsidR="00644BB3" w:rsidRPr="000B2247">
        <w:rPr>
          <w:rFonts w:cs="Times New Roman"/>
          <w:szCs w:val="24"/>
        </w:rPr>
        <w:t>(Velázquez, 2017).</w:t>
      </w:r>
    </w:p>
    <w:p w14:paraId="0C31862D" w14:textId="77777777" w:rsidR="00D16BB4" w:rsidRDefault="00D16BB4" w:rsidP="00B67009">
      <w:r w:rsidRPr="00BF6194">
        <w:rPr>
          <w:b/>
        </w:rPr>
        <w:t>Delivering value</w:t>
      </w:r>
      <w:r>
        <w:t xml:space="preserve"> - Every organizati</w:t>
      </w:r>
      <w:r w:rsidR="00431BA2">
        <w:t>on is always looking to deliver their products at the right time that is when the demand of that particular product is very hig</w:t>
      </w:r>
      <w:r w:rsidR="00644BB3">
        <w:t xml:space="preserve">h </w:t>
      </w:r>
      <w:r w:rsidR="00644BB3" w:rsidRPr="000B2247">
        <w:rPr>
          <w:rFonts w:cs="Times New Roman"/>
          <w:szCs w:val="24"/>
        </w:rPr>
        <w:t>(Hewett, 2019).</w:t>
      </w:r>
      <w:r w:rsidR="00BF6194">
        <w:t xml:space="preserve"> Organizations are able to deliver value to its customers by</w:t>
      </w:r>
      <w:r w:rsidR="009C0714">
        <w:t xml:space="preserve"> looking to make change in the customers’ primary needs.</w:t>
      </w:r>
    </w:p>
    <w:p w14:paraId="62F518EE" w14:textId="77777777" w:rsidR="009C0714" w:rsidRDefault="009C0714" w:rsidP="00B67009">
      <w:r w:rsidRPr="009C0714">
        <w:rPr>
          <w:b/>
        </w:rPr>
        <w:t>Communicating value</w:t>
      </w:r>
      <w:r>
        <w:t xml:space="preserve"> – Marketing is the process undertaken by organizations to reach out to the general masses and communicate with the potential consumers. In the process, it identifies the real needs of the customers and makes an attempt to address their issues. At present, such communication is also carried out through various social media platforms whereby the customers can also give their opinions and </w:t>
      </w:r>
      <w:r w:rsidR="00644BB3">
        <w:t xml:space="preserve">provide their feedbacks </w:t>
      </w:r>
      <w:r w:rsidR="00644BB3" w:rsidRPr="000B2247">
        <w:rPr>
          <w:rFonts w:cs="Times New Roman"/>
          <w:szCs w:val="24"/>
        </w:rPr>
        <w:t>(</w:t>
      </w:r>
      <w:proofErr w:type="spellStart"/>
      <w:r w:rsidR="00644BB3" w:rsidRPr="000B2247">
        <w:rPr>
          <w:rFonts w:cs="Times New Roman"/>
          <w:szCs w:val="24"/>
        </w:rPr>
        <w:t>Heinonen</w:t>
      </w:r>
      <w:proofErr w:type="spellEnd"/>
      <w:r w:rsidR="00644BB3" w:rsidRPr="000B2247">
        <w:rPr>
          <w:rFonts w:cs="Times New Roman"/>
          <w:szCs w:val="24"/>
        </w:rPr>
        <w:t xml:space="preserve"> </w:t>
      </w:r>
      <w:r w:rsidR="00644BB3" w:rsidRPr="000B2247">
        <w:rPr>
          <w:rFonts w:cs="Times New Roman"/>
          <w:i/>
          <w:szCs w:val="24"/>
        </w:rPr>
        <w:t>et al</w:t>
      </w:r>
      <w:r w:rsidR="00644BB3" w:rsidRPr="000B2247">
        <w:rPr>
          <w:rFonts w:cs="Times New Roman"/>
          <w:szCs w:val="24"/>
        </w:rPr>
        <w:t>., 2018).</w:t>
      </w:r>
    </w:p>
    <w:p w14:paraId="6FCA3F38" w14:textId="77777777" w:rsidR="009C0714" w:rsidRDefault="009C0714" w:rsidP="00B67009"/>
    <w:p w14:paraId="3CE8429A" w14:textId="77777777" w:rsidR="0085165B" w:rsidRPr="00D91043" w:rsidRDefault="0085165B" w:rsidP="00B67009">
      <w:pPr>
        <w:pStyle w:val="Heading1"/>
        <w:spacing w:before="0"/>
        <w:rPr>
          <w:rStyle w:val="IntenseEmphasis"/>
        </w:rPr>
      </w:pPr>
      <w:bookmarkStart w:id="4" w:name="_Toc70007893"/>
      <w:r w:rsidRPr="00D91043">
        <w:rPr>
          <w:rStyle w:val="IntenseEmphasis"/>
        </w:rPr>
        <w:t xml:space="preserve">Definition of </w:t>
      </w:r>
      <w:r w:rsidR="00633149" w:rsidRPr="00D91043">
        <w:rPr>
          <w:rStyle w:val="IntenseEmphasis"/>
        </w:rPr>
        <w:t xml:space="preserve">a </w:t>
      </w:r>
      <w:r w:rsidRPr="00D91043">
        <w:rPr>
          <w:rStyle w:val="IntenseEmphasis"/>
        </w:rPr>
        <w:t>stakeholder</w:t>
      </w:r>
      <w:bookmarkEnd w:id="4"/>
    </w:p>
    <w:p w14:paraId="354FE025" w14:textId="77777777" w:rsidR="00D02B91" w:rsidRDefault="00D25907" w:rsidP="00B67009">
      <w:r w:rsidRPr="005B6B40">
        <w:t>Stakeholders refer</w:t>
      </w:r>
      <w:r>
        <w:t xml:space="preserve"> </w:t>
      </w:r>
      <w:r w:rsidRPr="005B6B40">
        <w:t>to the party that has an interest in an enterprise and can affect or be affected by the enterprise. Investors, staff members, suppliers and customers are the main s</w:t>
      </w:r>
      <w:r w:rsidR="00602F39">
        <w:t xml:space="preserve">takeholders in a typical company. </w:t>
      </w:r>
      <w:r w:rsidRPr="005B6B40">
        <w:t xml:space="preserve">However, with the growing recognition of corporate social responsibility, the </w:t>
      </w:r>
      <w:r w:rsidRPr="00257DEA">
        <w:t>approach can be extended to also include societies, government b</w:t>
      </w:r>
      <w:r w:rsidR="00602F39" w:rsidRPr="00257DEA">
        <w:t>odies, and trade organi</w:t>
      </w:r>
      <w:r w:rsidR="00257DEA" w:rsidRPr="00257DEA">
        <w:t>zations (McGrath, 2017).</w:t>
      </w:r>
    </w:p>
    <w:p w14:paraId="5456A8E2" w14:textId="77777777" w:rsidR="00FD3C5D" w:rsidRPr="00D91043" w:rsidRDefault="00FD3C5D" w:rsidP="00323919">
      <w:pPr>
        <w:pStyle w:val="Heading1"/>
        <w:rPr>
          <w:rStyle w:val="IntenseEmphasis"/>
        </w:rPr>
      </w:pPr>
      <w:bookmarkStart w:id="5" w:name="_Toc70007894"/>
      <w:r w:rsidRPr="00D91043">
        <w:rPr>
          <w:rStyle w:val="IntenseEmphasis"/>
        </w:rPr>
        <w:t>Internal and External Stakeholders</w:t>
      </w:r>
      <w:bookmarkEnd w:id="5"/>
    </w:p>
    <w:p w14:paraId="1B99BDD8" w14:textId="77777777" w:rsidR="0003171A" w:rsidRDefault="00D25907" w:rsidP="00B67009">
      <w:r w:rsidRPr="008C2AC5">
        <w:t>There are two types of stakeholders:</w:t>
      </w:r>
    </w:p>
    <w:p w14:paraId="7414D5D7" w14:textId="77777777" w:rsidR="004A79EF" w:rsidRPr="002C72BE" w:rsidRDefault="00D25907" w:rsidP="00B67009">
      <w:pPr>
        <w:pStyle w:val="ListParagraph"/>
        <w:spacing w:after="0" w:line="360" w:lineRule="auto"/>
        <w:ind w:left="0"/>
        <w:rPr>
          <w:rFonts w:ascii="Times New Roman" w:hAnsi="Times New Roman" w:cs="Times New Roman"/>
          <w:sz w:val="24"/>
          <w:szCs w:val="24"/>
        </w:rPr>
      </w:pPr>
      <w:r w:rsidRPr="001B6796">
        <w:rPr>
          <w:rFonts w:ascii="Times New Roman" w:hAnsi="Times New Roman" w:cs="Times New Roman"/>
          <w:b/>
          <w:sz w:val="24"/>
          <w:szCs w:val="24"/>
        </w:rPr>
        <w:t>Internal stakeholders</w:t>
      </w:r>
      <w:r w:rsidRPr="001B6796">
        <w:rPr>
          <w:rFonts w:ascii="Times New Roman" w:hAnsi="Times New Roman" w:cs="Times New Roman"/>
          <w:sz w:val="24"/>
          <w:szCs w:val="24"/>
        </w:rPr>
        <w:t xml:space="preserve"> </w:t>
      </w:r>
      <w:r w:rsidRPr="0024691D">
        <w:t xml:space="preserve">- </w:t>
      </w:r>
      <w:r w:rsidRPr="00CB4976">
        <w:rPr>
          <w:rFonts w:ascii="Times New Roman" w:hAnsi="Times New Roman" w:cs="Times New Roman"/>
          <w:sz w:val="24"/>
          <w:szCs w:val="24"/>
        </w:rPr>
        <w:t>Internal stakeholders are those persons or groups that have an interest in the enterprise within an enterprise, like employees, owners, stockholders and management</w:t>
      </w:r>
      <w:r w:rsidR="00644BB3" w:rsidRPr="00CB4976">
        <w:rPr>
          <w:rFonts w:ascii="Times New Roman" w:hAnsi="Times New Roman" w:cs="Times New Roman"/>
          <w:sz w:val="24"/>
          <w:szCs w:val="24"/>
        </w:rPr>
        <w:t xml:space="preserve">. For instance, ASDA heavily depends upon its customers in order to gain revenue each and every year. </w:t>
      </w:r>
      <w:r w:rsidRPr="00CB4976">
        <w:rPr>
          <w:rFonts w:ascii="Times New Roman" w:hAnsi="Times New Roman" w:cs="Times New Roman"/>
          <w:sz w:val="24"/>
          <w:szCs w:val="24"/>
        </w:rPr>
        <w:t>Management staff such as Jake will always be worried about the continued operation of the business, its advances and possible increases in wages.</w:t>
      </w:r>
      <w:r w:rsidR="00323919">
        <w:rPr>
          <w:rFonts w:ascii="Times New Roman" w:hAnsi="Times New Roman" w:cs="Times New Roman"/>
          <w:sz w:val="24"/>
          <w:szCs w:val="24"/>
        </w:rPr>
        <w:t xml:space="preserve"> </w:t>
      </w:r>
      <w:r w:rsidRPr="00323919">
        <w:rPr>
          <w:rFonts w:ascii="Times New Roman" w:hAnsi="Times New Roman" w:cs="Times New Roman"/>
          <w:sz w:val="24"/>
          <w:szCs w:val="24"/>
        </w:rPr>
        <w:t xml:space="preserve">Internal stakeholders are often regarded as the primary stakeholders. These stakeholders provide services to the organisation and are affected profoundly by the company's results, decisions, and success. They are also aware of </w:t>
      </w:r>
      <w:r w:rsidRPr="00323919">
        <w:rPr>
          <w:rFonts w:ascii="Times New Roman" w:hAnsi="Times New Roman" w:cs="Times New Roman"/>
          <w:sz w:val="24"/>
          <w:szCs w:val="24"/>
        </w:rPr>
        <w:lastRenderedPageBreak/>
        <w:t>almost all of the company's internal problems. Internal stakeholders include all those who work for the company, such as staff, individuals or organisations who own the company, those involved in its management, the board of directors, and investors. Both of these have a direct impact on the organization's operations and are ne</w:t>
      </w:r>
      <w:r w:rsidR="00CA1CAC" w:rsidRPr="00323919">
        <w:rPr>
          <w:rFonts w:ascii="Times New Roman" w:hAnsi="Times New Roman" w:cs="Times New Roman"/>
          <w:sz w:val="24"/>
          <w:szCs w:val="24"/>
        </w:rPr>
        <w:t xml:space="preserve">cessary for the firm’s survival (Marshall </w:t>
      </w:r>
      <w:r w:rsidR="00CA1CAC" w:rsidRPr="00323919">
        <w:rPr>
          <w:rFonts w:ascii="Times New Roman" w:hAnsi="Times New Roman" w:cs="Times New Roman"/>
          <w:i/>
          <w:sz w:val="24"/>
          <w:szCs w:val="24"/>
        </w:rPr>
        <w:t>et al</w:t>
      </w:r>
      <w:r w:rsidR="00CA1CAC" w:rsidRPr="00323919">
        <w:rPr>
          <w:rFonts w:ascii="Times New Roman" w:hAnsi="Times New Roman" w:cs="Times New Roman"/>
          <w:sz w:val="24"/>
          <w:szCs w:val="24"/>
        </w:rPr>
        <w:t>., 2018).</w:t>
      </w:r>
      <w:r w:rsidR="00323919">
        <w:rPr>
          <w:rFonts w:ascii="Times New Roman" w:hAnsi="Times New Roman" w:cs="Times New Roman"/>
          <w:sz w:val="24"/>
          <w:szCs w:val="24"/>
        </w:rPr>
        <w:t xml:space="preserve"> </w:t>
      </w:r>
      <w:r w:rsidRPr="002C72BE">
        <w:rPr>
          <w:rFonts w:ascii="Times New Roman" w:hAnsi="Times New Roman" w:cs="Times New Roman"/>
          <w:sz w:val="24"/>
          <w:szCs w:val="24"/>
        </w:rPr>
        <w:t>Internal stakeholders always have a huge effect on an organization's operations. Members, for example, are the ones who make crucial business decisions. Furthermore, managers and staff are actively engaged in a company's daily operations and make many decisions about different business tactics on a regular basis.</w:t>
      </w:r>
      <w:r w:rsidR="004D1F89" w:rsidRPr="002C72BE">
        <w:rPr>
          <w:rFonts w:ascii="Times New Roman" w:hAnsi="Times New Roman" w:cs="Times New Roman"/>
          <w:sz w:val="24"/>
          <w:szCs w:val="24"/>
        </w:rPr>
        <w:t xml:space="preserve"> These are the most common examples of internal stakeholders:</w:t>
      </w:r>
    </w:p>
    <w:p w14:paraId="5E5C9928" w14:textId="77777777" w:rsidR="004D1F89"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 xml:space="preserve">Board of executives – The organization’s board of executives may </w:t>
      </w:r>
      <w:r w:rsidR="00ED5F2C" w:rsidRPr="002C72BE">
        <w:rPr>
          <w:rFonts w:ascii="Times New Roman" w:hAnsi="Times New Roman" w:cs="Times New Roman"/>
          <w:sz w:val="24"/>
          <w:szCs w:val="24"/>
        </w:rPr>
        <w:t>direct an internal examination and also need details or i</w:t>
      </w:r>
      <w:r w:rsidR="00CA1CAC" w:rsidRPr="002C72BE">
        <w:rPr>
          <w:rFonts w:ascii="Times New Roman" w:hAnsi="Times New Roman" w:cs="Times New Roman"/>
          <w:sz w:val="24"/>
          <w:szCs w:val="24"/>
        </w:rPr>
        <w:t>nvolvement of the staff members (</w:t>
      </w:r>
      <w:proofErr w:type="spellStart"/>
      <w:r w:rsidR="00CA1CAC" w:rsidRPr="002C72BE">
        <w:rPr>
          <w:rFonts w:ascii="Times New Roman" w:hAnsi="Times New Roman" w:cs="Times New Roman"/>
          <w:sz w:val="24"/>
          <w:szCs w:val="24"/>
        </w:rPr>
        <w:t>Aboramadan</w:t>
      </w:r>
      <w:proofErr w:type="spellEnd"/>
      <w:r w:rsidR="00CA1CAC" w:rsidRPr="002C72BE">
        <w:rPr>
          <w:rFonts w:ascii="Times New Roman" w:hAnsi="Times New Roman" w:cs="Times New Roman"/>
          <w:sz w:val="24"/>
          <w:szCs w:val="24"/>
        </w:rPr>
        <w:t>, 2021).</w:t>
      </w:r>
    </w:p>
    <w:p w14:paraId="216C7DB5" w14:textId="77777777" w:rsidR="007D4CC6"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Executive administrant – such as CFO or a CEO, must always be updated about the quality of the program.</w:t>
      </w:r>
    </w:p>
    <w:p w14:paraId="5A1F4AFD" w14:textId="77777777" w:rsidR="007D4CC6"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Operational units – They consist of teams or groups who are responsible for earnings and expenses.</w:t>
      </w:r>
    </w:p>
    <w:p w14:paraId="7D8CBBA0" w14:textId="77777777" w:rsidR="007D4CC6"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Functioning teams – It consists o</w:t>
      </w:r>
      <w:r w:rsidR="00536C2D" w:rsidRPr="002C72BE">
        <w:rPr>
          <w:rFonts w:ascii="Times New Roman" w:hAnsi="Times New Roman" w:cs="Times New Roman"/>
          <w:sz w:val="24"/>
          <w:szCs w:val="24"/>
        </w:rPr>
        <w:t>f teams who are accountable for key organization</w:t>
      </w:r>
      <w:r w:rsidR="00CA1CAC" w:rsidRPr="002C72BE">
        <w:rPr>
          <w:rFonts w:ascii="Times New Roman" w:hAnsi="Times New Roman" w:cs="Times New Roman"/>
          <w:sz w:val="24"/>
          <w:szCs w:val="24"/>
        </w:rPr>
        <w:t>al operations like mass produce (</w:t>
      </w:r>
      <w:proofErr w:type="spellStart"/>
      <w:r w:rsidR="00CA1CAC" w:rsidRPr="002C72BE">
        <w:rPr>
          <w:rFonts w:ascii="Times New Roman" w:hAnsi="Times New Roman" w:cs="Times New Roman"/>
          <w:color w:val="222222"/>
          <w:sz w:val="24"/>
          <w:szCs w:val="24"/>
          <w:shd w:val="clear" w:color="auto" w:fill="FFFFFF"/>
        </w:rPr>
        <w:t>Moresova</w:t>
      </w:r>
      <w:proofErr w:type="spellEnd"/>
      <w:r w:rsidR="00CA1CAC" w:rsidRPr="002C72BE">
        <w:rPr>
          <w:rFonts w:ascii="Times New Roman" w:hAnsi="Times New Roman" w:cs="Times New Roman"/>
          <w:color w:val="222222"/>
          <w:sz w:val="24"/>
          <w:szCs w:val="24"/>
          <w:shd w:val="clear" w:color="auto" w:fill="FFFFFF"/>
        </w:rPr>
        <w:t>, 2017).</w:t>
      </w:r>
    </w:p>
    <w:p w14:paraId="1B06E2A9" w14:textId="77777777" w:rsidR="00A14D2B"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Internal consumers – These includes the staff members and groups who are the patrons of the internal service.</w:t>
      </w:r>
    </w:p>
    <w:p w14:paraId="723238D8" w14:textId="77777777" w:rsidR="00A14D2B"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Consumers – They are the users of a system, service and tools.</w:t>
      </w:r>
    </w:p>
    <w:p w14:paraId="0BBBB34E" w14:textId="77777777" w:rsidR="00A14D2B"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Auditors – They need relevant information in</w:t>
      </w:r>
      <w:r w:rsidR="00A54007" w:rsidRPr="002C72BE">
        <w:rPr>
          <w:rFonts w:ascii="Times New Roman" w:hAnsi="Times New Roman" w:cs="Times New Roman"/>
          <w:sz w:val="24"/>
          <w:szCs w:val="24"/>
        </w:rPr>
        <w:t xml:space="preserve"> sections such as adventurism and internal controls.</w:t>
      </w:r>
    </w:p>
    <w:p w14:paraId="3ADA5C20" w14:textId="77777777" w:rsidR="007D4CC6" w:rsidRPr="002C72BE" w:rsidRDefault="007D4CC6" w:rsidP="00B67009">
      <w:pPr>
        <w:pStyle w:val="ListParagraph"/>
        <w:spacing w:after="0" w:line="360" w:lineRule="auto"/>
        <w:ind w:left="0"/>
        <w:rPr>
          <w:rFonts w:ascii="Times New Roman" w:hAnsi="Times New Roman" w:cs="Times New Roman"/>
          <w:sz w:val="24"/>
          <w:szCs w:val="24"/>
        </w:rPr>
      </w:pPr>
    </w:p>
    <w:p w14:paraId="660D1895" w14:textId="77777777" w:rsidR="000E69CB" w:rsidRPr="009F3460" w:rsidRDefault="00D25907" w:rsidP="00B67009">
      <w:r w:rsidRPr="009F3460">
        <w:rPr>
          <w:b/>
        </w:rPr>
        <w:t>External stakeholders</w:t>
      </w:r>
      <w:r w:rsidR="0003171A">
        <w:t xml:space="preserve"> </w:t>
      </w:r>
      <w:r w:rsidR="0003171A" w:rsidRPr="009F3460">
        <w:t xml:space="preserve">- All persons, groups, companies and </w:t>
      </w:r>
      <w:proofErr w:type="spellStart"/>
      <w:r w:rsidR="0003171A" w:rsidRPr="009F3460">
        <w:t>organisations</w:t>
      </w:r>
      <w:proofErr w:type="spellEnd"/>
      <w:r w:rsidR="0003171A" w:rsidRPr="009F3460">
        <w:t xml:space="preserve"> </w:t>
      </w:r>
      <w:r w:rsidRPr="009F3460">
        <w:t>that</w:t>
      </w:r>
      <w:r w:rsidR="0003171A" w:rsidRPr="009F3460">
        <w:t xml:space="preserve"> are not influenced directly by the company's performance are regarded as external stakeholders. These stakeholders</w:t>
      </w:r>
      <w:r w:rsidRPr="009F3460">
        <w:t> may</w:t>
      </w:r>
      <w:r w:rsidR="0003171A" w:rsidRPr="009F3460">
        <w:t xml:space="preserve"> be involved in the organization's success and performance, but they are not directly impact</w:t>
      </w:r>
      <w:r w:rsidRPr="009F3460">
        <w:t>ed</w:t>
      </w:r>
      <w:r w:rsidR="0003171A" w:rsidRPr="009F3460">
        <w:t xml:space="preserve"> </w:t>
      </w:r>
      <w:r w:rsidRPr="009F3460">
        <w:t xml:space="preserve">by it. They are also known or regarded as the </w:t>
      </w:r>
      <w:r w:rsidR="0003171A" w:rsidRPr="009F3460">
        <w:t>organization's key stakeholders.</w:t>
      </w:r>
    </w:p>
    <w:p w14:paraId="1F74E79E" w14:textId="77777777" w:rsidR="000E69CB" w:rsidRDefault="00D25907" w:rsidP="00B67009">
      <w:r>
        <w:t>External parties form or represent the overall business environment of an organization. They utilize the fiscal information and</w:t>
      </w:r>
      <w:r w:rsidR="00A85C09">
        <w:t xml:space="preserve"> various other accessible public information about the organization in order to apprehend its overa</w:t>
      </w:r>
      <w:r w:rsidR="00CA1CAC">
        <w:t xml:space="preserve">ll expediency and </w:t>
      </w:r>
      <w:r w:rsidR="00CA1CAC" w:rsidRPr="00CA1CAC">
        <w:t xml:space="preserve">performances (Chan </w:t>
      </w:r>
      <w:r w:rsidR="00CA1CAC" w:rsidRPr="00CA1CAC">
        <w:rPr>
          <w:i/>
        </w:rPr>
        <w:t>et al</w:t>
      </w:r>
      <w:r w:rsidR="00CA1CAC" w:rsidRPr="00CA1CAC">
        <w:t>., 2017).</w:t>
      </w:r>
    </w:p>
    <w:p w14:paraId="62E669EB" w14:textId="77777777" w:rsidR="002366EF" w:rsidRDefault="00D25907" w:rsidP="00B67009">
      <w:r w:rsidRPr="002366EF">
        <w:t>External st</w:t>
      </w:r>
      <w:r>
        <w:t xml:space="preserve">akeholders are not usually seen involved </w:t>
      </w:r>
      <w:r w:rsidRPr="002366EF">
        <w:t>in the daily operations of an organization</w:t>
      </w:r>
      <w:r>
        <w:t xml:space="preserve">, but they do have an effect </w:t>
      </w:r>
      <w:r w:rsidRPr="002366EF">
        <w:t>on organizational</w:t>
      </w:r>
      <w:r>
        <w:t xml:space="preserve"> activities. They are completely unaware of the</w:t>
      </w:r>
      <w:r w:rsidRPr="002366EF">
        <w:t xml:space="preserve"> company's </w:t>
      </w:r>
      <w:r w:rsidRPr="002366EF">
        <w:lastRenderedPageBreak/>
        <w:t>internal proble</w:t>
      </w:r>
      <w:r w:rsidR="007D4CC6">
        <w:t xml:space="preserve">ms and they usually </w:t>
      </w:r>
      <w:proofErr w:type="spellStart"/>
      <w:r w:rsidR="007D4CC6">
        <w:t>cope</w:t>
      </w:r>
      <w:proofErr w:type="spellEnd"/>
      <w:r w:rsidR="007D4CC6">
        <w:t xml:space="preserve"> up with those externally</w:t>
      </w:r>
      <w:r w:rsidRPr="002366EF">
        <w:t>. Customers, raw material suppliers, customers, creditors, competitors, intermediaries, the public as well as the gov</w:t>
      </w:r>
      <w:r w:rsidR="007D4CC6">
        <w:t xml:space="preserve">ernment are some of the external </w:t>
      </w:r>
      <w:r w:rsidR="003823E5">
        <w:t xml:space="preserve">stakeholders. </w:t>
      </w:r>
    </w:p>
    <w:p w14:paraId="3C7A4E30" w14:textId="77777777" w:rsidR="00D02B91" w:rsidRPr="00D02B91" w:rsidRDefault="00D02B91" w:rsidP="00B67009">
      <w:r w:rsidRPr="00D02B91">
        <w:t>Examples</w:t>
      </w:r>
    </w:p>
    <w:p w14:paraId="3B165DE8" w14:textId="77777777" w:rsidR="003823E5"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Consumers – They are usually regarded or considered</w:t>
      </w:r>
      <w:r w:rsidR="00BE4344" w:rsidRPr="002C72BE">
        <w:rPr>
          <w:rFonts w:ascii="Times New Roman" w:hAnsi="Times New Roman" w:cs="Times New Roman"/>
          <w:sz w:val="24"/>
          <w:szCs w:val="24"/>
        </w:rPr>
        <w:t xml:space="preserve"> as the key stakeholders since they are more prone to imminence relating to the performance. For instance, a consumer that relies on the software products might face considerable risks if in case they are found</w:t>
      </w:r>
      <w:r w:rsidR="000F51C5" w:rsidRPr="002C72BE">
        <w:rPr>
          <w:rFonts w:ascii="Times New Roman" w:hAnsi="Times New Roman" w:cs="Times New Roman"/>
          <w:sz w:val="24"/>
          <w:szCs w:val="24"/>
        </w:rPr>
        <w:t xml:space="preserve"> faulty to fix the ex</w:t>
      </w:r>
      <w:r w:rsidR="00CA1CAC" w:rsidRPr="002C72BE">
        <w:rPr>
          <w:rFonts w:ascii="Times New Roman" w:hAnsi="Times New Roman" w:cs="Times New Roman"/>
          <w:sz w:val="24"/>
          <w:szCs w:val="24"/>
        </w:rPr>
        <w:t>isting faults in that software (Williams, 2017).</w:t>
      </w:r>
    </w:p>
    <w:p w14:paraId="641D5848" w14:textId="77777777" w:rsidR="000F51C5"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Administration – There are certain rules and regulation</w:t>
      </w:r>
      <w:r w:rsidR="00630746" w:rsidRPr="002C72BE">
        <w:rPr>
          <w:rFonts w:ascii="Times New Roman" w:hAnsi="Times New Roman" w:cs="Times New Roman"/>
          <w:sz w:val="24"/>
          <w:szCs w:val="24"/>
        </w:rPr>
        <w:t>s in various sectors like cust</w:t>
      </w:r>
      <w:r w:rsidR="006824E9" w:rsidRPr="002C72BE">
        <w:rPr>
          <w:rFonts w:ascii="Times New Roman" w:hAnsi="Times New Roman" w:cs="Times New Roman"/>
          <w:sz w:val="24"/>
          <w:szCs w:val="24"/>
        </w:rPr>
        <w:t>omer safety, competitiveness, environmental management, health and hygiene, and tax collections.</w:t>
      </w:r>
    </w:p>
    <w:p w14:paraId="54D0BB8A" w14:textId="77777777" w:rsidR="006824E9"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Groups and communities – These consists of the representatives of the communities in which they work. It can also include town hall</w:t>
      </w:r>
      <w:r w:rsidR="00F955DD" w:rsidRPr="002C72BE">
        <w:rPr>
          <w:rFonts w:ascii="Times New Roman" w:hAnsi="Times New Roman" w:cs="Times New Roman"/>
          <w:sz w:val="24"/>
          <w:szCs w:val="24"/>
        </w:rPr>
        <w:t>s and persons, for example, neighbours of a manufactory.</w:t>
      </w:r>
    </w:p>
    <w:p w14:paraId="66B780DC" w14:textId="77777777" w:rsidR="00F955DD"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 xml:space="preserve">Company – It refers to organizations that make you be involved in one way or another. </w:t>
      </w:r>
    </w:p>
    <w:p w14:paraId="28D76F0F" w14:textId="77777777" w:rsidR="007B02E8"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Broadcasting or mass media – The</w:t>
      </w:r>
      <w:r w:rsidR="004B43F2" w:rsidRPr="002C72BE">
        <w:rPr>
          <w:rFonts w:ascii="Times New Roman" w:hAnsi="Times New Roman" w:cs="Times New Roman"/>
          <w:sz w:val="24"/>
          <w:szCs w:val="24"/>
        </w:rPr>
        <w:t>y</w:t>
      </w:r>
      <w:r w:rsidRPr="002C72BE">
        <w:rPr>
          <w:rFonts w:ascii="Times New Roman" w:hAnsi="Times New Roman" w:cs="Times New Roman"/>
          <w:sz w:val="24"/>
          <w:szCs w:val="24"/>
        </w:rPr>
        <w:t xml:space="preserve"> belong to the broadcasting organizations that accumulate and report information a</w:t>
      </w:r>
      <w:r w:rsidR="004B43F2" w:rsidRPr="002C72BE">
        <w:rPr>
          <w:rFonts w:ascii="Times New Roman" w:hAnsi="Times New Roman" w:cs="Times New Roman"/>
          <w:sz w:val="24"/>
          <w:szCs w:val="24"/>
        </w:rPr>
        <w:t>bout in</w:t>
      </w:r>
      <w:r w:rsidR="00CA1CAC" w:rsidRPr="002C72BE">
        <w:rPr>
          <w:rFonts w:ascii="Times New Roman" w:hAnsi="Times New Roman" w:cs="Times New Roman"/>
          <w:sz w:val="24"/>
          <w:szCs w:val="24"/>
        </w:rPr>
        <w:t>dividuals to the general public (</w:t>
      </w:r>
      <w:proofErr w:type="spellStart"/>
      <w:r w:rsidR="00CA1CAC" w:rsidRPr="002C72BE">
        <w:rPr>
          <w:rFonts w:ascii="Times New Roman" w:hAnsi="Times New Roman" w:cs="Times New Roman"/>
          <w:color w:val="222222"/>
          <w:sz w:val="24"/>
          <w:szCs w:val="24"/>
          <w:shd w:val="clear" w:color="auto" w:fill="FFFFFF"/>
        </w:rPr>
        <w:t>Nghia</w:t>
      </w:r>
      <w:proofErr w:type="spellEnd"/>
      <w:r w:rsidR="00CA1CAC" w:rsidRPr="002C72BE">
        <w:rPr>
          <w:rFonts w:ascii="Times New Roman" w:hAnsi="Times New Roman" w:cs="Times New Roman"/>
          <w:color w:val="222222"/>
          <w:sz w:val="24"/>
          <w:szCs w:val="24"/>
          <w:shd w:val="clear" w:color="auto" w:fill="FFFFFF"/>
        </w:rPr>
        <w:t>, 2018).</w:t>
      </w:r>
    </w:p>
    <w:p w14:paraId="6BCC64F1" w14:textId="77777777" w:rsidR="004B43F2"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Associates – These include those organizations that you get involved w</w:t>
      </w:r>
      <w:r w:rsidR="00A8030F" w:rsidRPr="002C72BE">
        <w:rPr>
          <w:rFonts w:ascii="Times New Roman" w:hAnsi="Times New Roman" w:cs="Times New Roman"/>
          <w:sz w:val="24"/>
          <w:szCs w:val="24"/>
        </w:rPr>
        <w:t xml:space="preserve">ith such as </w:t>
      </w:r>
      <w:r w:rsidRPr="002C72BE">
        <w:rPr>
          <w:rFonts w:ascii="Times New Roman" w:hAnsi="Times New Roman" w:cs="Times New Roman"/>
          <w:sz w:val="24"/>
          <w:szCs w:val="24"/>
        </w:rPr>
        <w:t>standardisation bodies in your production.</w:t>
      </w:r>
    </w:p>
    <w:p w14:paraId="1B49713B" w14:textId="77777777" w:rsidR="00051CCB" w:rsidRPr="002C72BE" w:rsidRDefault="00D25907" w:rsidP="00B67009">
      <w:pPr>
        <w:pStyle w:val="ListParagraph"/>
        <w:spacing w:after="0" w:line="360" w:lineRule="auto"/>
        <w:ind w:left="0"/>
        <w:rPr>
          <w:rFonts w:ascii="Times New Roman" w:hAnsi="Times New Roman" w:cs="Times New Roman"/>
          <w:sz w:val="24"/>
          <w:szCs w:val="24"/>
        </w:rPr>
      </w:pPr>
      <w:r w:rsidRPr="002C72BE">
        <w:rPr>
          <w:rFonts w:ascii="Times New Roman" w:hAnsi="Times New Roman" w:cs="Times New Roman"/>
          <w:sz w:val="24"/>
          <w:szCs w:val="24"/>
        </w:rPr>
        <w:t>Bankers and Creditors – Almost in all cases, the investors are the internal collaborators for the reason that they are engaged within the organization in one way or the other. Minor shareholders and creditors are usually referred to as the external parties who are mor</w:t>
      </w:r>
      <w:r w:rsidR="001E4B66" w:rsidRPr="002C72BE">
        <w:rPr>
          <w:rFonts w:ascii="Times New Roman" w:hAnsi="Times New Roman" w:cs="Times New Roman"/>
          <w:sz w:val="24"/>
          <w:szCs w:val="24"/>
        </w:rPr>
        <w:t xml:space="preserve">e liable to risk </w:t>
      </w:r>
      <w:r w:rsidR="00CA1CAC" w:rsidRPr="002C72BE">
        <w:rPr>
          <w:rFonts w:ascii="Times New Roman" w:hAnsi="Times New Roman" w:cs="Times New Roman"/>
          <w:sz w:val="24"/>
          <w:szCs w:val="24"/>
        </w:rPr>
        <w:t>associated with the performance (Moorcroft, 2020).</w:t>
      </w:r>
    </w:p>
    <w:p w14:paraId="6B89ABB0" w14:textId="77777777" w:rsidR="00051CCB" w:rsidRPr="00D91043" w:rsidRDefault="00633149" w:rsidP="00B67009">
      <w:pPr>
        <w:pStyle w:val="Heading1"/>
        <w:spacing w:before="0"/>
        <w:rPr>
          <w:rStyle w:val="IntenseEmphasis"/>
        </w:rPr>
      </w:pPr>
      <w:bookmarkStart w:id="6" w:name="_Toc70007895"/>
      <w:r w:rsidRPr="00D91043">
        <w:rPr>
          <w:rStyle w:val="IntenseEmphasis"/>
        </w:rPr>
        <w:t>Stakeholder</w:t>
      </w:r>
      <w:r w:rsidR="00D57BF3" w:rsidRPr="00D91043">
        <w:rPr>
          <w:rStyle w:val="IntenseEmphasis"/>
        </w:rPr>
        <w:t xml:space="preserve">s relationship with </w:t>
      </w:r>
      <w:proofErr w:type="spellStart"/>
      <w:r w:rsidR="00D57BF3" w:rsidRPr="00D91043">
        <w:rPr>
          <w:rStyle w:val="IntenseEmphasis"/>
        </w:rPr>
        <w:t>organis</w:t>
      </w:r>
      <w:r w:rsidR="00D25907" w:rsidRPr="00D91043">
        <w:rPr>
          <w:rStyle w:val="IntenseEmphasis"/>
        </w:rPr>
        <w:t>ations</w:t>
      </w:r>
      <w:bookmarkEnd w:id="6"/>
      <w:proofErr w:type="spellEnd"/>
    </w:p>
    <w:p w14:paraId="1B8C752D" w14:textId="77777777" w:rsidR="00051CCB" w:rsidRDefault="00D25907" w:rsidP="00B67009">
      <w:r>
        <w:t xml:space="preserve">In today's business, it is </w:t>
      </w:r>
      <w:r w:rsidRPr="00051CCB">
        <w:t>important to understand your stakeholders. This involves listening to and seeking feedback on the ideas and perspec</w:t>
      </w:r>
      <w:r>
        <w:t>tives of stakeholders. Since, t</w:t>
      </w:r>
      <w:r w:rsidRPr="00051CCB">
        <w:t>hese are the ones who are going to shape and influence futur</w:t>
      </w:r>
      <w:r w:rsidR="00CA1CAC">
        <w:t>e accomplishments or failures</w:t>
      </w:r>
      <w:r w:rsidR="00CA1CAC" w:rsidRPr="00CA1CAC">
        <w:t xml:space="preserve"> (Walther, 2018).</w:t>
      </w:r>
    </w:p>
    <w:p w14:paraId="76780B19" w14:textId="77777777" w:rsidR="00051CCB" w:rsidRDefault="00D25907" w:rsidP="00B67009">
      <w:r w:rsidRPr="00051CCB">
        <w:t>Consultatio</w:t>
      </w:r>
      <w:r w:rsidR="002C72BE">
        <w:t xml:space="preserve">n and communication </w:t>
      </w:r>
      <w:r w:rsidRPr="00051CCB">
        <w:t>is essent</w:t>
      </w:r>
      <w:r w:rsidR="004E3A08">
        <w:t>ial to keep stakeholders ardent</w:t>
      </w:r>
      <w:r w:rsidRPr="00051CCB">
        <w:t>. In this way, long term relationships can be</w:t>
      </w:r>
      <w:r w:rsidR="004E3A08">
        <w:t xml:space="preserve"> properly </w:t>
      </w:r>
      <w:r w:rsidRPr="00051CCB">
        <w:t>constru</w:t>
      </w:r>
      <w:r w:rsidR="004E3A08">
        <w:t>cted and produced</w:t>
      </w:r>
      <w:r w:rsidR="002C72BE">
        <w:t>. A</w:t>
      </w:r>
      <w:r w:rsidR="004E3A08">
        <w:t xml:space="preserve">ssessing </w:t>
      </w:r>
      <w:r w:rsidRPr="00051CCB">
        <w:t>and understanding s</w:t>
      </w:r>
      <w:r w:rsidR="004E3A08">
        <w:t xml:space="preserve">takeholders' views and response can greatly assist in shaping and enhancing </w:t>
      </w:r>
      <w:r w:rsidRPr="00051CCB">
        <w:t>a compan</w:t>
      </w:r>
      <w:r w:rsidR="000749F4">
        <w:t xml:space="preserve">y's general business </w:t>
      </w:r>
      <w:r w:rsidR="000749F4" w:rsidRPr="000749F4">
        <w:t>operations (Bundy, 2018).</w:t>
      </w:r>
    </w:p>
    <w:p w14:paraId="764EB06B" w14:textId="77777777" w:rsidR="00872FC0" w:rsidRPr="00872FC0" w:rsidRDefault="00872FC0" w:rsidP="00B67009">
      <w:pPr>
        <w:rPr>
          <w:b/>
        </w:rPr>
      </w:pPr>
      <w:r w:rsidRPr="00872FC0">
        <w:rPr>
          <w:b/>
        </w:rPr>
        <w:t>ASDA’s communication with the stakeholders</w:t>
      </w:r>
    </w:p>
    <w:p w14:paraId="43D30044" w14:textId="77777777" w:rsidR="00872FC0" w:rsidRDefault="00872FC0" w:rsidP="00B67009">
      <w:r>
        <w:lastRenderedPageBreak/>
        <w:t xml:space="preserve">The stakeholders are always aware of the company’s current state and what it needs to develop and improve on so that they can meet the general demands. It is considered as one of the biggest reason why the organization has been doing particularly well in marketing campaigns. </w:t>
      </w:r>
      <w:r w:rsidRPr="008441D9">
        <w:t>All the details that are required to make communication are accessible on the official site.   They can also join the social networking online conversation and leave any sort of feedback they want on the web site.</w:t>
      </w:r>
      <w:r>
        <w:t xml:space="preserve"> Due to the availability of many communication tools or methods, Asda has been hugely successful in advertising its products well. Most importantly, Asda has been able to maintain excellent relationship with their stakeholder which is the prime reason why the organization has been able to increase its revenue </w:t>
      </w:r>
      <w:r w:rsidRPr="000749F4">
        <w:t>every year (Omar, 2019).</w:t>
      </w:r>
    </w:p>
    <w:p w14:paraId="10BE133D" w14:textId="77777777" w:rsidR="00872FC0" w:rsidRDefault="00872FC0" w:rsidP="00B67009">
      <w:pPr>
        <w:rPr>
          <w:b/>
        </w:rPr>
      </w:pPr>
      <w:r>
        <w:rPr>
          <w:b/>
        </w:rPr>
        <w:t>Stakeholders’</w:t>
      </w:r>
      <w:r w:rsidRPr="00872FC0">
        <w:rPr>
          <w:b/>
        </w:rPr>
        <w:t xml:space="preserve"> impact on ASDA’s marketing activities</w:t>
      </w:r>
    </w:p>
    <w:p w14:paraId="66F4B92A" w14:textId="77777777" w:rsidR="00872FC0" w:rsidRPr="00872FC0" w:rsidRDefault="00D25907" w:rsidP="00B67009">
      <w:pPr>
        <w:rPr>
          <w:b/>
        </w:rPr>
      </w:pPr>
      <w:r>
        <w:t xml:space="preserve"> Asda stores limited which is one of the top UK’s supermarket chains has been very efficient in communicating very well with its</w:t>
      </w:r>
      <w:r w:rsidR="000749F4">
        <w:t xml:space="preserve"> </w:t>
      </w:r>
      <w:r w:rsidR="000749F4" w:rsidRPr="000749F4">
        <w:t>stakeholders (</w:t>
      </w:r>
      <w:proofErr w:type="spellStart"/>
      <w:r w:rsidR="000749F4" w:rsidRPr="000749F4">
        <w:t>Micheli</w:t>
      </w:r>
      <w:proofErr w:type="spellEnd"/>
      <w:r w:rsidR="000749F4" w:rsidRPr="000749F4">
        <w:t>, 2017).</w:t>
      </w:r>
      <w:r w:rsidR="008441D9">
        <w:t xml:space="preserve"> The primary internal </w:t>
      </w:r>
      <w:r w:rsidR="005A1B18">
        <w:t>stakeholders of ASDA are the staff members, executive committee, executives and shareholders. ASDA's main external shareholders are the distributors, collectors, consumers, factions, government and the local communities.</w:t>
      </w:r>
      <w:r w:rsidR="00B67059">
        <w:t xml:space="preserve"> The </w:t>
      </w:r>
      <w:r w:rsidR="00574903">
        <w:t>organization supplies for more than 19 million consumers every week. Asda employs various communicating procedures to keep in contact with its stakeholders. Just, for instance</w:t>
      </w:r>
      <w:r w:rsidR="008441D9">
        <w:t>, the</w:t>
      </w:r>
      <w:r w:rsidR="00574903">
        <w:t xml:space="preserve"> </w:t>
      </w:r>
      <w:r w:rsidR="008441D9">
        <w:t>firm’s</w:t>
      </w:r>
      <w:r w:rsidR="00574903">
        <w:t xml:space="preserve"> official site comprises specific details or information </w:t>
      </w:r>
      <w:r w:rsidR="008441D9">
        <w:t xml:space="preserve">about the company’s history and background, goods and services, career openings and many more. </w:t>
      </w:r>
      <w:r w:rsidR="008441D9" w:rsidRPr="008441D9">
        <w:t xml:space="preserve">Moreover, </w:t>
      </w:r>
      <w:r w:rsidR="001A4A5F" w:rsidRPr="008441D9">
        <w:t>it</w:t>
      </w:r>
      <w:r w:rsidR="008441D9" w:rsidRPr="008441D9">
        <w:t xml:space="preserve"> also circulates regular press releases to keep th</w:t>
      </w:r>
      <w:r w:rsidR="001A4A5F">
        <w:t xml:space="preserve">e stakeholders always aware </w:t>
      </w:r>
      <w:r w:rsidR="008441D9" w:rsidRPr="008441D9">
        <w:t>of any advancements and updates. It also conducts extensive promotional campaigns in order to keep existing and potential customers informed and engaged. If there are complaints, stakeholders are required or allowed to email or ma</w:t>
      </w:r>
      <w:r w:rsidR="000749F4">
        <w:t xml:space="preserve">ke a call to the </w:t>
      </w:r>
      <w:r w:rsidR="000749F4" w:rsidRPr="000749F4">
        <w:t>organization (</w:t>
      </w:r>
      <w:proofErr w:type="spellStart"/>
      <w:r w:rsidR="000749F4" w:rsidRPr="000749F4">
        <w:t>Soonsiripanichkul</w:t>
      </w:r>
      <w:proofErr w:type="spellEnd"/>
      <w:r w:rsidR="000749F4" w:rsidRPr="000749F4">
        <w:t xml:space="preserve"> </w:t>
      </w:r>
      <w:r w:rsidR="000749F4" w:rsidRPr="000749F4">
        <w:rPr>
          <w:i/>
        </w:rPr>
        <w:t>et al</w:t>
      </w:r>
      <w:r w:rsidR="000749F4" w:rsidRPr="000749F4">
        <w:t>., 2019).</w:t>
      </w:r>
      <w:r w:rsidR="000749F4">
        <w:t xml:space="preserve"> </w:t>
      </w:r>
    </w:p>
    <w:p w14:paraId="55706E54" w14:textId="77777777" w:rsidR="00872FC0" w:rsidRDefault="00872FC0" w:rsidP="00B67009"/>
    <w:p w14:paraId="55455FD6" w14:textId="77777777" w:rsidR="00062987" w:rsidRDefault="00D25907" w:rsidP="00B67009">
      <w:r>
        <w:br w:type="page"/>
      </w:r>
    </w:p>
    <w:p w14:paraId="617A6DFB" w14:textId="77777777" w:rsidR="00A85C09" w:rsidRPr="00D91043" w:rsidRDefault="00D25907" w:rsidP="00B67009">
      <w:pPr>
        <w:pStyle w:val="Heading1"/>
        <w:spacing w:before="0"/>
        <w:rPr>
          <w:rStyle w:val="IntenseEmphasis"/>
        </w:rPr>
      </w:pPr>
      <w:bookmarkStart w:id="7" w:name="_Toc70007896"/>
      <w:r w:rsidRPr="00D91043">
        <w:rPr>
          <w:rStyle w:val="IntenseEmphasis"/>
        </w:rPr>
        <w:lastRenderedPageBreak/>
        <w:t>Conclusion</w:t>
      </w:r>
      <w:bookmarkEnd w:id="7"/>
    </w:p>
    <w:p w14:paraId="30DA1CD6" w14:textId="77777777" w:rsidR="009F3460" w:rsidRDefault="00D25907" w:rsidP="00B67009">
      <w:r>
        <w:t>The initial part of this report will give a clear idea about how marketing has been able to provide value for the consumers. The report will explain how organizations carry out their marketing activities or campaign while keeping in mind, customer value and satisfaction</w:t>
      </w:r>
      <w:r w:rsidR="00593B29">
        <w:t xml:space="preserve">. </w:t>
      </w:r>
      <w:r>
        <w:t xml:space="preserve">Furthermore, the report will demonstrate </w:t>
      </w:r>
      <w:r w:rsidR="006730F9">
        <w:t xml:space="preserve">who the key stakeholders are and how </w:t>
      </w:r>
      <w:r>
        <w:t>stakeholder engagement</w:t>
      </w:r>
      <w:r w:rsidR="006730F9">
        <w:t xml:space="preserve"> and communication is essential and plays </w:t>
      </w:r>
      <w:r>
        <w:t>a vital role during the marketing activities of an organization.</w:t>
      </w:r>
    </w:p>
    <w:p w14:paraId="3A9111BD" w14:textId="77777777" w:rsidR="009F3460" w:rsidRPr="009F3460" w:rsidRDefault="009F3460" w:rsidP="00B67009"/>
    <w:p w14:paraId="6A624AE3" w14:textId="77777777" w:rsidR="009F3460" w:rsidRPr="009F3460" w:rsidRDefault="009F3460" w:rsidP="00B67009"/>
    <w:p w14:paraId="57DFCE64" w14:textId="77777777" w:rsidR="009F3460" w:rsidRPr="009F3460" w:rsidRDefault="009F3460" w:rsidP="00B67009"/>
    <w:p w14:paraId="3FFDA9B2" w14:textId="77777777" w:rsidR="009F3460" w:rsidRPr="009F3460" w:rsidRDefault="009F3460" w:rsidP="00B67009"/>
    <w:p w14:paraId="0163E391" w14:textId="77777777" w:rsidR="009F3460" w:rsidRDefault="009F3460" w:rsidP="00B67009"/>
    <w:p w14:paraId="701DD33E" w14:textId="77777777" w:rsidR="009F3460" w:rsidRDefault="00D25907" w:rsidP="00B67009">
      <w:r>
        <w:br w:type="page"/>
      </w:r>
    </w:p>
    <w:p w14:paraId="433DD9C0" w14:textId="77777777" w:rsidR="0080779B" w:rsidRPr="00D91043" w:rsidRDefault="00D25907" w:rsidP="00B67009">
      <w:pPr>
        <w:pStyle w:val="Heading1"/>
        <w:rPr>
          <w:rStyle w:val="IntenseEmphasis"/>
        </w:rPr>
      </w:pPr>
      <w:bookmarkStart w:id="8" w:name="_Toc70007897"/>
      <w:r w:rsidRPr="00D91043">
        <w:rPr>
          <w:rStyle w:val="IntenseEmphasis"/>
        </w:rPr>
        <w:lastRenderedPageBreak/>
        <w:t>References</w:t>
      </w:r>
      <w:bookmarkEnd w:id="8"/>
    </w:p>
    <w:p w14:paraId="36D7733E" w14:textId="77777777" w:rsidR="00B67009" w:rsidRPr="007C7C64" w:rsidRDefault="00B67009" w:rsidP="00B67009">
      <w:pPr>
        <w:rPr>
          <w:shd w:val="clear" w:color="auto" w:fill="FFFFFF"/>
        </w:rPr>
      </w:pPr>
      <w:proofErr w:type="spellStart"/>
      <w:r w:rsidRPr="007C7C64">
        <w:rPr>
          <w:shd w:val="clear" w:color="auto" w:fill="FFFFFF"/>
        </w:rPr>
        <w:t>Aboramadan</w:t>
      </w:r>
      <w:proofErr w:type="spellEnd"/>
      <w:r w:rsidRPr="007C7C64">
        <w:rPr>
          <w:shd w:val="clear" w:color="auto" w:fill="FFFFFF"/>
        </w:rPr>
        <w:t xml:space="preserve">, M., </w:t>
      </w:r>
      <w:proofErr w:type="spellStart"/>
      <w:r w:rsidRPr="007C7C64">
        <w:rPr>
          <w:shd w:val="clear" w:color="auto" w:fill="FFFFFF"/>
        </w:rPr>
        <w:t>Dahleez</w:t>
      </w:r>
      <w:proofErr w:type="spellEnd"/>
      <w:r w:rsidRPr="007C7C64">
        <w:rPr>
          <w:shd w:val="clear" w:color="auto" w:fill="FFFFFF"/>
        </w:rPr>
        <w:t xml:space="preserve">, K.A., </w:t>
      </w:r>
      <w:proofErr w:type="spellStart"/>
      <w:r w:rsidRPr="007C7C64">
        <w:rPr>
          <w:shd w:val="clear" w:color="auto" w:fill="FFFFFF"/>
        </w:rPr>
        <w:t>Farao</w:t>
      </w:r>
      <w:proofErr w:type="spellEnd"/>
      <w:r w:rsidRPr="007C7C64">
        <w:rPr>
          <w:shd w:val="clear" w:color="auto" w:fill="FFFFFF"/>
        </w:rPr>
        <w:t xml:space="preserve">, C. and </w:t>
      </w:r>
      <w:proofErr w:type="spellStart"/>
      <w:r w:rsidRPr="007C7C64">
        <w:rPr>
          <w:shd w:val="clear" w:color="auto" w:fill="FFFFFF"/>
        </w:rPr>
        <w:t>Alshurafa</w:t>
      </w:r>
      <w:proofErr w:type="spellEnd"/>
      <w:r w:rsidRPr="007C7C64">
        <w:rPr>
          <w:shd w:val="clear" w:color="auto" w:fill="FFFFFF"/>
        </w:rPr>
        <w:t>, M., 2021. Performance measurement and NPOs' effectiveness: does internal stakeholders' trust matter? Evidence from Palestine. </w:t>
      </w:r>
      <w:r w:rsidRPr="007C7C64">
        <w:rPr>
          <w:iCs/>
          <w:shd w:val="clear" w:color="auto" w:fill="FFFFFF"/>
        </w:rPr>
        <w:t>Benchmarking: An International Journal</w:t>
      </w:r>
      <w:r w:rsidRPr="007C7C64">
        <w:rPr>
          <w:shd w:val="clear" w:color="auto" w:fill="FFFFFF"/>
        </w:rPr>
        <w:t>.</w:t>
      </w:r>
    </w:p>
    <w:p w14:paraId="026CD8DC" w14:textId="77777777" w:rsidR="00B67009" w:rsidRPr="007C7C64" w:rsidRDefault="00B67009" w:rsidP="00B67009">
      <w:pPr>
        <w:rPr>
          <w:shd w:val="clear" w:color="auto" w:fill="FFFFFF"/>
        </w:rPr>
      </w:pPr>
      <w:r w:rsidRPr="007C7C64">
        <w:rPr>
          <w:shd w:val="clear" w:color="auto" w:fill="FFFFFF"/>
        </w:rPr>
        <w:t xml:space="preserve">Beer, H.A. and </w:t>
      </w:r>
      <w:proofErr w:type="spellStart"/>
      <w:r w:rsidRPr="007C7C64">
        <w:rPr>
          <w:shd w:val="clear" w:color="auto" w:fill="FFFFFF"/>
        </w:rPr>
        <w:t>Micheli</w:t>
      </w:r>
      <w:proofErr w:type="spellEnd"/>
      <w:r w:rsidRPr="007C7C64">
        <w:rPr>
          <w:shd w:val="clear" w:color="auto" w:fill="FFFFFF"/>
        </w:rPr>
        <w:t>, P., 2017. How performance measurement influences stakeholders in not-for-profit organizations. </w:t>
      </w:r>
      <w:r w:rsidRPr="007C7C64">
        <w:rPr>
          <w:iCs/>
          <w:shd w:val="clear" w:color="auto" w:fill="FFFFFF"/>
        </w:rPr>
        <w:t>International Journal of Operations &amp; Production Management</w:t>
      </w:r>
      <w:r w:rsidRPr="007C7C64">
        <w:rPr>
          <w:shd w:val="clear" w:color="auto" w:fill="FFFFFF"/>
        </w:rPr>
        <w:t>.</w:t>
      </w:r>
    </w:p>
    <w:p w14:paraId="24C82067" w14:textId="77777777" w:rsidR="00B67009" w:rsidRPr="007C7C64" w:rsidRDefault="00B67009" w:rsidP="00B67009">
      <w:pPr>
        <w:rPr>
          <w:shd w:val="clear" w:color="auto" w:fill="FFFFFF"/>
        </w:rPr>
      </w:pPr>
      <w:r w:rsidRPr="007C7C64">
        <w:rPr>
          <w:shd w:val="clear" w:color="auto" w:fill="FFFFFF"/>
        </w:rPr>
        <w:t>Bundy, J., Vogel, R.M. and Zachary, M.A., 2018. Organization–stakeholder fit: A dynamic theory of cooperation, compromise, and conflict between an organization and its stakeholders. </w:t>
      </w:r>
      <w:r w:rsidRPr="007C7C64">
        <w:rPr>
          <w:iCs/>
          <w:shd w:val="clear" w:color="auto" w:fill="FFFFFF"/>
        </w:rPr>
        <w:t>Strategic Management Journal</w:t>
      </w:r>
      <w:r w:rsidRPr="007C7C64">
        <w:rPr>
          <w:shd w:val="clear" w:color="auto" w:fill="FFFFFF"/>
        </w:rPr>
        <w:t>, </w:t>
      </w:r>
      <w:r w:rsidRPr="007C7C64">
        <w:rPr>
          <w:iCs/>
          <w:shd w:val="clear" w:color="auto" w:fill="FFFFFF"/>
        </w:rPr>
        <w:t>39</w:t>
      </w:r>
      <w:r w:rsidRPr="007C7C64">
        <w:rPr>
          <w:shd w:val="clear" w:color="auto" w:fill="FFFFFF"/>
        </w:rPr>
        <w:t>(2), pp.476-501.</w:t>
      </w:r>
    </w:p>
    <w:p w14:paraId="2C8FD6E7" w14:textId="77777777" w:rsidR="00B67009" w:rsidRPr="007C7C64" w:rsidRDefault="00B67009" w:rsidP="00B67009">
      <w:pPr>
        <w:rPr>
          <w:shd w:val="clear" w:color="auto" w:fill="FFFFFF"/>
        </w:rPr>
      </w:pPr>
      <w:r w:rsidRPr="007C7C64">
        <w:rPr>
          <w:shd w:val="clear" w:color="auto" w:fill="FFFFFF"/>
        </w:rPr>
        <w:t>Cardwell, L.A., Williams, S. and Pyle, A., 2017. Corporate public relations dynamics: Internal vs. external stakeholders and the role of the practitioner. </w:t>
      </w:r>
      <w:r w:rsidRPr="007C7C64">
        <w:rPr>
          <w:iCs/>
          <w:shd w:val="clear" w:color="auto" w:fill="FFFFFF"/>
        </w:rPr>
        <w:t>Public Relations Review</w:t>
      </w:r>
      <w:r w:rsidRPr="007C7C64">
        <w:rPr>
          <w:shd w:val="clear" w:color="auto" w:fill="FFFFFF"/>
        </w:rPr>
        <w:t>, </w:t>
      </w:r>
      <w:r w:rsidRPr="007C7C64">
        <w:rPr>
          <w:iCs/>
          <w:shd w:val="clear" w:color="auto" w:fill="FFFFFF"/>
        </w:rPr>
        <w:t>43</w:t>
      </w:r>
      <w:r w:rsidRPr="007C7C64">
        <w:rPr>
          <w:shd w:val="clear" w:color="auto" w:fill="FFFFFF"/>
        </w:rPr>
        <w:t>(1), pp.152-162.</w:t>
      </w:r>
    </w:p>
    <w:p w14:paraId="25343157" w14:textId="77777777" w:rsidR="00B67009" w:rsidRPr="007C7C64" w:rsidRDefault="00B67009" w:rsidP="00B67009">
      <w:pPr>
        <w:rPr>
          <w:shd w:val="clear" w:color="auto" w:fill="FFFFFF"/>
        </w:rPr>
      </w:pPr>
      <w:r w:rsidRPr="007C7C64">
        <w:rPr>
          <w:shd w:val="clear" w:color="auto" w:fill="FFFFFF"/>
        </w:rPr>
        <w:t>Chan, A.P. and Oppong, G.D., 2017. Managing the expectations of external stakeholders in construction projects. </w:t>
      </w:r>
      <w:r w:rsidRPr="007C7C64">
        <w:rPr>
          <w:iCs/>
          <w:shd w:val="clear" w:color="auto" w:fill="FFFFFF"/>
        </w:rPr>
        <w:t>Engineering, Construction and Architectural Management</w:t>
      </w:r>
      <w:r w:rsidRPr="007C7C64">
        <w:rPr>
          <w:shd w:val="clear" w:color="auto" w:fill="FFFFFF"/>
        </w:rPr>
        <w:t>.</w:t>
      </w:r>
    </w:p>
    <w:p w14:paraId="5E558CC7" w14:textId="77777777" w:rsidR="00B67009" w:rsidRPr="007C7C64" w:rsidRDefault="00B67009" w:rsidP="00B67009">
      <w:pPr>
        <w:rPr>
          <w:shd w:val="clear" w:color="auto" w:fill="FFFFFF"/>
        </w:rPr>
      </w:pPr>
      <w:r w:rsidRPr="007C7C64">
        <w:rPr>
          <w:shd w:val="clear" w:color="auto" w:fill="FFFFFF"/>
        </w:rPr>
        <w:t xml:space="preserve">Del Vecchio, P., Mele, G., Ndou, V. and </w:t>
      </w:r>
      <w:proofErr w:type="spellStart"/>
      <w:r w:rsidRPr="007C7C64">
        <w:rPr>
          <w:shd w:val="clear" w:color="auto" w:fill="FFFFFF"/>
        </w:rPr>
        <w:t>Secundo</w:t>
      </w:r>
      <w:proofErr w:type="spellEnd"/>
      <w:r w:rsidRPr="007C7C64">
        <w:rPr>
          <w:shd w:val="clear" w:color="auto" w:fill="FFFFFF"/>
        </w:rPr>
        <w:t>, G., 2018. Creating value from social big data: Implications for smart tourism destinations. </w:t>
      </w:r>
      <w:r w:rsidRPr="007C7C64">
        <w:rPr>
          <w:iCs/>
          <w:shd w:val="clear" w:color="auto" w:fill="FFFFFF"/>
        </w:rPr>
        <w:t>Information Processing &amp; Management</w:t>
      </w:r>
      <w:r w:rsidRPr="007C7C64">
        <w:rPr>
          <w:shd w:val="clear" w:color="auto" w:fill="FFFFFF"/>
        </w:rPr>
        <w:t>, </w:t>
      </w:r>
      <w:r w:rsidRPr="007C7C64">
        <w:rPr>
          <w:iCs/>
          <w:shd w:val="clear" w:color="auto" w:fill="FFFFFF"/>
        </w:rPr>
        <w:t>54</w:t>
      </w:r>
      <w:r w:rsidRPr="007C7C64">
        <w:rPr>
          <w:shd w:val="clear" w:color="auto" w:fill="FFFFFF"/>
        </w:rPr>
        <w:t>(5), pp.847-860.</w:t>
      </w:r>
    </w:p>
    <w:p w14:paraId="130694A6" w14:textId="77777777" w:rsidR="00B67009" w:rsidRPr="007C7C64" w:rsidRDefault="00B67009" w:rsidP="00B67009">
      <w:pPr>
        <w:rPr>
          <w:shd w:val="clear" w:color="auto" w:fill="FFFFFF"/>
        </w:rPr>
      </w:pPr>
      <w:proofErr w:type="spellStart"/>
      <w:r w:rsidRPr="007C7C64">
        <w:rPr>
          <w:shd w:val="clear" w:color="auto" w:fill="FFFFFF"/>
        </w:rPr>
        <w:t>Djajanto</w:t>
      </w:r>
      <w:proofErr w:type="spellEnd"/>
      <w:r w:rsidRPr="007C7C64">
        <w:rPr>
          <w:shd w:val="clear" w:color="auto" w:fill="FFFFFF"/>
        </w:rPr>
        <w:t xml:space="preserve">, L., </w:t>
      </w:r>
      <w:proofErr w:type="spellStart"/>
      <w:r w:rsidRPr="007C7C64">
        <w:rPr>
          <w:shd w:val="clear" w:color="auto" w:fill="FFFFFF"/>
        </w:rPr>
        <w:t>Afiatin</w:t>
      </w:r>
      <w:proofErr w:type="spellEnd"/>
      <w:r w:rsidRPr="007C7C64">
        <w:rPr>
          <w:shd w:val="clear" w:color="auto" w:fill="FFFFFF"/>
        </w:rPr>
        <w:t xml:space="preserve">, Y. and </w:t>
      </w:r>
      <w:proofErr w:type="spellStart"/>
      <w:r w:rsidRPr="007C7C64">
        <w:rPr>
          <w:shd w:val="clear" w:color="auto" w:fill="FFFFFF"/>
        </w:rPr>
        <w:t>Haris</w:t>
      </w:r>
      <w:proofErr w:type="spellEnd"/>
      <w:r w:rsidRPr="007C7C64">
        <w:rPr>
          <w:shd w:val="clear" w:color="auto" w:fill="FFFFFF"/>
        </w:rPr>
        <w:t xml:space="preserve">, Z.A., 2019. The impact of relationship marketing on customer value, satisfaction and loyalty: evidence from the banking sector in Indonesia. </w:t>
      </w:r>
      <w:r w:rsidRPr="007C7C64">
        <w:rPr>
          <w:iCs/>
          <w:shd w:val="clear" w:color="auto" w:fill="FFFFFF"/>
        </w:rPr>
        <w:t>International Journal of Economic Policy in Emerging Economies</w:t>
      </w:r>
      <w:r w:rsidRPr="007C7C64">
        <w:rPr>
          <w:shd w:val="clear" w:color="auto" w:fill="FFFFFF"/>
        </w:rPr>
        <w:t>, </w:t>
      </w:r>
      <w:r w:rsidRPr="007C7C64">
        <w:rPr>
          <w:iCs/>
          <w:shd w:val="clear" w:color="auto" w:fill="FFFFFF"/>
        </w:rPr>
        <w:t>12</w:t>
      </w:r>
      <w:r w:rsidRPr="007C7C64">
        <w:rPr>
          <w:shd w:val="clear" w:color="auto" w:fill="FFFFFF"/>
        </w:rPr>
        <w:t>(2), pp.207-214.</w:t>
      </w:r>
    </w:p>
    <w:p w14:paraId="7E815C6C" w14:textId="77777777" w:rsidR="00B67009" w:rsidRPr="007C7C64" w:rsidRDefault="00B67009" w:rsidP="00B67009">
      <w:pPr>
        <w:rPr>
          <w:shd w:val="clear" w:color="auto" w:fill="FFFFFF"/>
        </w:rPr>
      </w:pPr>
      <w:r w:rsidRPr="007C7C64">
        <w:rPr>
          <w:shd w:val="clear" w:color="auto" w:fill="FFFFFF"/>
        </w:rPr>
        <w:t>El-</w:t>
      </w:r>
      <w:proofErr w:type="spellStart"/>
      <w:r w:rsidRPr="007C7C64">
        <w:rPr>
          <w:shd w:val="clear" w:color="auto" w:fill="FFFFFF"/>
        </w:rPr>
        <w:t>Adly</w:t>
      </w:r>
      <w:proofErr w:type="spellEnd"/>
      <w:r w:rsidRPr="007C7C64">
        <w:rPr>
          <w:shd w:val="clear" w:color="auto" w:fill="FFFFFF"/>
        </w:rPr>
        <w:t>, M.I., 2019. Modelling the relationship between hotel perceived value, customer satisfaction, and customer loyalty. </w:t>
      </w:r>
      <w:r w:rsidRPr="007C7C64">
        <w:rPr>
          <w:iCs/>
          <w:shd w:val="clear" w:color="auto" w:fill="FFFFFF"/>
        </w:rPr>
        <w:t>Journal of Retailing and Consumer Services</w:t>
      </w:r>
      <w:r w:rsidRPr="007C7C64">
        <w:rPr>
          <w:shd w:val="clear" w:color="auto" w:fill="FFFFFF"/>
        </w:rPr>
        <w:t>, </w:t>
      </w:r>
      <w:r w:rsidRPr="007C7C64">
        <w:rPr>
          <w:iCs/>
          <w:shd w:val="clear" w:color="auto" w:fill="FFFFFF"/>
        </w:rPr>
        <w:t>50</w:t>
      </w:r>
      <w:r w:rsidRPr="007C7C64">
        <w:rPr>
          <w:shd w:val="clear" w:color="auto" w:fill="FFFFFF"/>
        </w:rPr>
        <w:t>, pp.322-332.</w:t>
      </w:r>
    </w:p>
    <w:p w14:paraId="43C39D4F" w14:textId="77777777" w:rsidR="00B67009" w:rsidRPr="007C7C64" w:rsidRDefault="00B67009" w:rsidP="00B67009">
      <w:pPr>
        <w:rPr>
          <w:shd w:val="clear" w:color="auto" w:fill="FFFFFF"/>
        </w:rPr>
      </w:pPr>
      <w:r w:rsidRPr="007C7C64">
        <w:rPr>
          <w:shd w:val="clear" w:color="auto" w:fill="FFFFFF"/>
        </w:rPr>
        <w:t>Fuentes-</w:t>
      </w:r>
      <w:proofErr w:type="spellStart"/>
      <w:r w:rsidRPr="007C7C64">
        <w:rPr>
          <w:shd w:val="clear" w:color="auto" w:fill="FFFFFF"/>
        </w:rPr>
        <w:t>Blasco</w:t>
      </w:r>
      <w:proofErr w:type="spellEnd"/>
      <w:r w:rsidRPr="007C7C64">
        <w:rPr>
          <w:shd w:val="clear" w:color="auto" w:fill="FFFFFF"/>
        </w:rPr>
        <w:t xml:space="preserve">, M., </w:t>
      </w:r>
      <w:proofErr w:type="spellStart"/>
      <w:r w:rsidRPr="007C7C64">
        <w:rPr>
          <w:shd w:val="clear" w:color="auto" w:fill="FFFFFF"/>
        </w:rPr>
        <w:t>Moliner</w:t>
      </w:r>
      <w:proofErr w:type="spellEnd"/>
      <w:r w:rsidRPr="007C7C64">
        <w:rPr>
          <w:shd w:val="clear" w:color="auto" w:fill="FFFFFF"/>
        </w:rPr>
        <w:t xml:space="preserve">-Velázquez, B., </w:t>
      </w:r>
      <w:proofErr w:type="spellStart"/>
      <w:r w:rsidRPr="007C7C64">
        <w:rPr>
          <w:shd w:val="clear" w:color="auto" w:fill="FFFFFF"/>
        </w:rPr>
        <w:t>Servera-Francés</w:t>
      </w:r>
      <w:proofErr w:type="spellEnd"/>
      <w:r w:rsidRPr="007C7C64">
        <w:rPr>
          <w:shd w:val="clear" w:color="auto" w:fill="FFFFFF"/>
        </w:rPr>
        <w:t>, D. and Gil-</w:t>
      </w:r>
      <w:proofErr w:type="spellStart"/>
      <w:r w:rsidRPr="007C7C64">
        <w:rPr>
          <w:shd w:val="clear" w:color="auto" w:fill="FFFFFF"/>
        </w:rPr>
        <w:t>Saura</w:t>
      </w:r>
      <w:proofErr w:type="spellEnd"/>
      <w:r w:rsidRPr="007C7C64">
        <w:rPr>
          <w:shd w:val="clear" w:color="auto" w:fill="FFFFFF"/>
        </w:rPr>
        <w:t>, I., 2017. Role of marketing and technological innovation on store equity, satisfaction and word-of-mouth in retailing. </w:t>
      </w:r>
      <w:r w:rsidRPr="007C7C64">
        <w:rPr>
          <w:iCs/>
          <w:shd w:val="clear" w:color="auto" w:fill="FFFFFF"/>
        </w:rPr>
        <w:t>Journal of Product &amp; Brand Management</w:t>
      </w:r>
      <w:r w:rsidRPr="007C7C64">
        <w:rPr>
          <w:shd w:val="clear" w:color="auto" w:fill="FFFFFF"/>
        </w:rPr>
        <w:t>.</w:t>
      </w:r>
    </w:p>
    <w:p w14:paraId="4276C620" w14:textId="77777777" w:rsidR="00B67009" w:rsidRPr="007C7C64" w:rsidRDefault="00B67009" w:rsidP="00B67009">
      <w:pPr>
        <w:rPr>
          <w:shd w:val="clear" w:color="auto" w:fill="FFFFFF"/>
        </w:rPr>
      </w:pPr>
      <w:r w:rsidRPr="007C7C64">
        <w:rPr>
          <w:shd w:val="clear" w:color="auto" w:fill="FFFFFF"/>
        </w:rPr>
        <w:t>González-</w:t>
      </w:r>
      <w:proofErr w:type="spellStart"/>
      <w:r w:rsidRPr="007C7C64">
        <w:rPr>
          <w:shd w:val="clear" w:color="auto" w:fill="FFFFFF"/>
        </w:rPr>
        <w:t>Mansilla</w:t>
      </w:r>
      <w:proofErr w:type="spellEnd"/>
      <w:r w:rsidRPr="007C7C64">
        <w:rPr>
          <w:shd w:val="clear" w:color="auto" w:fill="FFFFFF"/>
        </w:rPr>
        <w:t xml:space="preserve">, Ó., </w:t>
      </w:r>
      <w:proofErr w:type="spellStart"/>
      <w:r w:rsidRPr="007C7C64">
        <w:rPr>
          <w:shd w:val="clear" w:color="auto" w:fill="FFFFFF"/>
        </w:rPr>
        <w:t>Berenguer-Contri</w:t>
      </w:r>
      <w:proofErr w:type="spellEnd"/>
      <w:r w:rsidRPr="007C7C64">
        <w:rPr>
          <w:shd w:val="clear" w:color="auto" w:fill="FFFFFF"/>
        </w:rPr>
        <w:t>, G. and Serra-</w:t>
      </w:r>
      <w:proofErr w:type="spellStart"/>
      <w:r w:rsidRPr="007C7C64">
        <w:rPr>
          <w:shd w:val="clear" w:color="auto" w:fill="FFFFFF"/>
        </w:rPr>
        <w:t>Cantallops</w:t>
      </w:r>
      <w:proofErr w:type="spellEnd"/>
      <w:r w:rsidRPr="007C7C64">
        <w:rPr>
          <w:shd w:val="clear" w:color="auto" w:fill="FFFFFF"/>
        </w:rPr>
        <w:t>, A., 2019. The impact of value co-creation on hotel brand equity and customer satisfaction. </w:t>
      </w:r>
      <w:r w:rsidRPr="007C7C64">
        <w:rPr>
          <w:iCs/>
          <w:shd w:val="clear" w:color="auto" w:fill="FFFFFF"/>
        </w:rPr>
        <w:t>Tourism Management</w:t>
      </w:r>
      <w:r w:rsidRPr="007C7C64">
        <w:rPr>
          <w:shd w:val="clear" w:color="auto" w:fill="FFFFFF"/>
        </w:rPr>
        <w:t>, </w:t>
      </w:r>
      <w:r w:rsidRPr="007C7C64">
        <w:rPr>
          <w:iCs/>
          <w:shd w:val="clear" w:color="auto" w:fill="FFFFFF"/>
        </w:rPr>
        <w:t>75</w:t>
      </w:r>
      <w:r w:rsidRPr="007C7C64">
        <w:rPr>
          <w:shd w:val="clear" w:color="auto" w:fill="FFFFFF"/>
        </w:rPr>
        <w:t>, pp.51-65.</w:t>
      </w:r>
    </w:p>
    <w:p w14:paraId="619B9F14" w14:textId="77777777" w:rsidR="00B67009" w:rsidRPr="007C7C64" w:rsidRDefault="00B67009" w:rsidP="00B67009">
      <w:pPr>
        <w:rPr>
          <w:shd w:val="clear" w:color="auto" w:fill="FFFFFF"/>
        </w:rPr>
      </w:pPr>
      <w:proofErr w:type="spellStart"/>
      <w:r w:rsidRPr="007C7C64">
        <w:rPr>
          <w:shd w:val="clear" w:color="auto" w:fill="FFFFFF"/>
        </w:rPr>
        <w:t>Heinonen</w:t>
      </w:r>
      <w:proofErr w:type="spellEnd"/>
      <w:r w:rsidRPr="007C7C64">
        <w:rPr>
          <w:shd w:val="clear" w:color="auto" w:fill="FFFFFF"/>
        </w:rPr>
        <w:t xml:space="preserve">, K. and </w:t>
      </w:r>
      <w:proofErr w:type="spellStart"/>
      <w:r w:rsidRPr="007C7C64">
        <w:rPr>
          <w:shd w:val="clear" w:color="auto" w:fill="FFFFFF"/>
        </w:rPr>
        <w:t>Strandvik</w:t>
      </w:r>
      <w:proofErr w:type="spellEnd"/>
      <w:r w:rsidRPr="007C7C64">
        <w:rPr>
          <w:shd w:val="clear" w:color="auto" w:fill="FFFFFF"/>
        </w:rPr>
        <w:t>, T., 2018. Reflections on customers’ primary role in markets. </w:t>
      </w:r>
      <w:r w:rsidRPr="007C7C64">
        <w:rPr>
          <w:iCs/>
          <w:shd w:val="clear" w:color="auto" w:fill="FFFFFF"/>
        </w:rPr>
        <w:t>European Management Journal</w:t>
      </w:r>
      <w:r w:rsidRPr="007C7C64">
        <w:rPr>
          <w:shd w:val="clear" w:color="auto" w:fill="FFFFFF"/>
        </w:rPr>
        <w:t>, </w:t>
      </w:r>
      <w:r w:rsidRPr="007C7C64">
        <w:rPr>
          <w:iCs/>
          <w:shd w:val="clear" w:color="auto" w:fill="FFFFFF"/>
        </w:rPr>
        <w:t>36</w:t>
      </w:r>
      <w:r w:rsidRPr="007C7C64">
        <w:rPr>
          <w:shd w:val="clear" w:color="auto" w:fill="FFFFFF"/>
        </w:rPr>
        <w:t>(1), pp.1-11.</w:t>
      </w:r>
    </w:p>
    <w:p w14:paraId="2A3299DC" w14:textId="77777777" w:rsidR="00B67009" w:rsidRPr="007C7C64" w:rsidRDefault="00B67009" w:rsidP="00B67009">
      <w:pPr>
        <w:rPr>
          <w:shd w:val="clear" w:color="auto" w:fill="FFFFFF"/>
        </w:rPr>
      </w:pPr>
      <w:proofErr w:type="spellStart"/>
      <w:r w:rsidRPr="007C7C64">
        <w:rPr>
          <w:shd w:val="clear" w:color="auto" w:fill="FFFFFF"/>
        </w:rPr>
        <w:t>Heri</w:t>
      </w:r>
      <w:proofErr w:type="spellEnd"/>
      <w:r w:rsidRPr="007C7C64">
        <w:rPr>
          <w:shd w:val="clear" w:color="auto" w:fill="FFFFFF"/>
        </w:rPr>
        <w:t>, H., 2017. Analysis of the effect of service quality, customers value, customer satisfaction and customer trust on corporate image. </w:t>
      </w:r>
      <w:r w:rsidRPr="007C7C64">
        <w:rPr>
          <w:iCs/>
          <w:shd w:val="clear" w:color="auto" w:fill="FFFFFF"/>
        </w:rPr>
        <w:t>IOSR Journal of Business and Management</w:t>
      </w:r>
      <w:r w:rsidRPr="007C7C64">
        <w:rPr>
          <w:shd w:val="clear" w:color="auto" w:fill="FFFFFF"/>
        </w:rPr>
        <w:t>, </w:t>
      </w:r>
      <w:r w:rsidRPr="007C7C64">
        <w:rPr>
          <w:iCs/>
          <w:shd w:val="clear" w:color="auto" w:fill="FFFFFF"/>
        </w:rPr>
        <w:t>19</w:t>
      </w:r>
      <w:r w:rsidRPr="007C7C64">
        <w:rPr>
          <w:shd w:val="clear" w:color="auto" w:fill="FFFFFF"/>
        </w:rPr>
        <w:t>(6), pp.38-46.</w:t>
      </w:r>
    </w:p>
    <w:p w14:paraId="72454D5C" w14:textId="77777777" w:rsidR="00B67009" w:rsidRPr="007C7C64" w:rsidRDefault="00B67009" w:rsidP="00B67009">
      <w:pPr>
        <w:rPr>
          <w:shd w:val="clear" w:color="auto" w:fill="FFFFFF"/>
        </w:rPr>
      </w:pPr>
      <w:proofErr w:type="spellStart"/>
      <w:r w:rsidRPr="007C7C64">
        <w:rPr>
          <w:shd w:val="clear" w:color="auto" w:fill="FFFFFF"/>
        </w:rPr>
        <w:lastRenderedPageBreak/>
        <w:t>Iyer</w:t>
      </w:r>
      <w:proofErr w:type="spellEnd"/>
      <w:r w:rsidRPr="007C7C64">
        <w:rPr>
          <w:shd w:val="clear" w:color="auto" w:fill="FFFFFF"/>
        </w:rPr>
        <w:t xml:space="preserve">, P., </w:t>
      </w:r>
      <w:proofErr w:type="spellStart"/>
      <w:r w:rsidRPr="007C7C64">
        <w:rPr>
          <w:shd w:val="clear" w:color="auto" w:fill="FFFFFF"/>
        </w:rPr>
        <w:t>Davari</w:t>
      </w:r>
      <w:proofErr w:type="spellEnd"/>
      <w:r w:rsidRPr="007C7C64">
        <w:rPr>
          <w:shd w:val="clear" w:color="auto" w:fill="FFFFFF"/>
        </w:rPr>
        <w:t>, A. and Mukherjee, A., 2018. Investigating the effectiveness of retailers’ mobile applications in determining customer satisfaction and patronage intentions? A congruency perspective. </w:t>
      </w:r>
      <w:r w:rsidRPr="007C7C64">
        <w:rPr>
          <w:iCs/>
          <w:shd w:val="clear" w:color="auto" w:fill="FFFFFF"/>
        </w:rPr>
        <w:t>Journal of Retailing and Consumer Services</w:t>
      </w:r>
      <w:r w:rsidRPr="007C7C64">
        <w:rPr>
          <w:shd w:val="clear" w:color="auto" w:fill="FFFFFF"/>
        </w:rPr>
        <w:t>, </w:t>
      </w:r>
      <w:r w:rsidRPr="007C7C64">
        <w:rPr>
          <w:iCs/>
          <w:shd w:val="clear" w:color="auto" w:fill="FFFFFF"/>
        </w:rPr>
        <w:t>44</w:t>
      </w:r>
      <w:r w:rsidRPr="007C7C64">
        <w:rPr>
          <w:shd w:val="clear" w:color="auto" w:fill="FFFFFF"/>
        </w:rPr>
        <w:t>, pp.235-243.</w:t>
      </w:r>
    </w:p>
    <w:p w14:paraId="67B5A45A" w14:textId="77777777" w:rsidR="00B67009" w:rsidRPr="007C7C64" w:rsidRDefault="00B67009" w:rsidP="00B67009">
      <w:pPr>
        <w:rPr>
          <w:shd w:val="clear" w:color="auto" w:fill="FFFFFF"/>
        </w:rPr>
      </w:pPr>
      <w:r w:rsidRPr="007C7C64">
        <w:rPr>
          <w:shd w:val="clear" w:color="auto" w:fill="FFFFFF"/>
        </w:rPr>
        <w:t xml:space="preserve">Marques, P., Bernardo, M., </w:t>
      </w:r>
      <w:proofErr w:type="spellStart"/>
      <w:r w:rsidRPr="007C7C64">
        <w:rPr>
          <w:shd w:val="clear" w:color="auto" w:fill="FFFFFF"/>
        </w:rPr>
        <w:t>Presas</w:t>
      </w:r>
      <w:proofErr w:type="spellEnd"/>
      <w:r w:rsidRPr="007C7C64">
        <w:rPr>
          <w:shd w:val="clear" w:color="auto" w:fill="FFFFFF"/>
        </w:rPr>
        <w:t>, P. and Simon, A., 2019. Corporate social responsibility in a local subsidiary: internal and external stakeholders’ power. </w:t>
      </w:r>
      <w:proofErr w:type="spellStart"/>
      <w:r w:rsidRPr="007C7C64">
        <w:rPr>
          <w:iCs/>
          <w:shd w:val="clear" w:color="auto" w:fill="FFFFFF"/>
        </w:rPr>
        <w:t>EuroMed</w:t>
      </w:r>
      <w:proofErr w:type="spellEnd"/>
      <w:r w:rsidRPr="007C7C64">
        <w:rPr>
          <w:iCs/>
          <w:shd w:val="clear" w:color="auto" w:fill="FFFFFF"/>
        </w:rPr>
        <w:t xml:space="preserve"> Journal of Business</w:t>
      </w:r>
      <w:r w:rsidRPr="007C7C64">
        <w:rPr>
          <w:shd w:val="clear" w:color="auto" w:fill="FFFFFF"/>
        </w:rPr>
        <w:t>.</w:t>
      </w:r>
    </w:p>
    <w:p w14:paraId="3E6EFA1F" w14:textId="77777777" w:rsidR="00B67009" w:rsidRPr="007C7C64" w:rsidRDefault="00B67009" w:rsidP="00B67009">
      <w:pPr>
        <w:rPr>
          <w:shd w:val="clear" w:color="auto" w:fill="FFFFFF"/>
        </w:rPr>
      </w:pPr>
      <w:r w:rsidRPr="007C7C64">
        <w:rPr>
          <w:shd w:val="clear" w:color="auto" w:fill="FFFFFF"/>
        </w:rPr>
        <w:t>Marshall, S.J., 2018. Internal and external stakeholders in higher education. In </w:t>
      </w:r>
      <w:r w:rsidRPr="007C7C64">
        <w:rPr>
          <w:iCs/>
          <w:shd w:val="clear" w:color="auto" w:fill="FFFFFF"/>
        </w:rPr>
        <w:t>Shaping the University of the Future</w:t>
      </w:r>
      <w:r w:rsidRPr="007C7C64">
        <w:rPr>
          <w:shd w:val="clear" w:color="auto" w:fill="FFFFFF"/>
        </w:rPr>
        <w:t> (pp. 77-102). Springer, Singapore.</w:t>
      </w:r>
    </w:p>
    <w:p w14:paraId="427E408B" w14:textId="77777777" w:rsidR="00B67009" w:rsidRPr="007C7C64" w:rsidRDefault="00B67009" w:rsidP="00B67009">
      <w:pPr>
        <w:rPr>
          <w:shd w:val="clear" w:color="auto" w:fill="FFFFFF"/>
        </w:rPr>
      </w:pPr>
      <w:r w:rsidRPr="007C7C64">
        <w:rPr>
          <w:shd w:val="clear" w:color="auto" w:fill="FFFFFF"/>
        </w:rPr>
        <w:t>McGrath, S.K. and Whitty, S.J., 2017. Stakeholder defined. </w:t>
      </w:r>
      <w:r w:rsidRPr="007C7C64">
        <w:rPr>
          <w:iCs/>
          <w:shd w:val="clear" w:color="auto" w:fill="FFFFFF"/>
        </w:rPr>
        <w:t>International Journal of Managing Projects in Business</w:t>
      </w:r>
      <w:r w:rsidRPr="007C7C64">
        <w:rPr>
          <w:shd w:val="clear" w:color="auto" w:fill="FFFFFF"/>
        </w:rPr>
        <w:t>.</w:t>
      </w:r>
    </w:p>
    <w:p w14:paraId="007EE0B4" w14:textId="77777777" w:rsidR="00B67009" w:rsidRPr="007C7C64" w:rsidRDefault="00B67009" w:rsidP="00B67009">
      <w:pPr>
        <w:rPr>
          <w:shd w:val="clear" w:color="auto" w:fill="FFFFFF"/>
        </w:rPr>
      </w:pPr>
      <w:proofErr w:type="spellStart"/>
      <w:r w:rsidRPr="007C7C64">
        <w:rPr>
          <w:shd w:val="clear" w:color="auto" w:fill="FFFFFF"/>
        </w:rPr>
        <w:t>Meire</w:t>
      </w:r>
      <w:proofErr w:type="spellEnd"/>
      <w:r w:rsidRPr="007C7C64">
        <w:rPr>
          <w:shd w:val="clear" w:color="auto" w:fill="FFFFFF"/>
        </w:rPr>
        <w:t xml:space="preserve">, M., Hewett, K., </w:t>
      </w:r>
      <w:proofErr w:type="spellStart"/>
      <w:r w:rsidRPr="007C7C64">
        <w:rPr>
          <w:shd w:val="clear" w:color="auto" w:fill="FFFFFF"/>
        </w:rPr>
        <w:t>Ballings</w:t>
      </w:r>
      <w:proofErr w:type="spellEnd"/>
      <w:r w:rsidRPr="007C7C64">
        <w:rPr>
          <w:shd w:val="clear" w:color="auto" w:fill="FFFFFF"/>
        </w:rPr>
        <w:t>, M., Kumar, V. and Van den Poel, D., 2019. The role of marketer-generated content in customer engagement marketing. </w:t>
      </w:r>
      <w:r w:rsidRPr="007C7C64">
        <w:rPr>
          <w:iCs/>
          <w:shd w:val="clear" w:color="auto" w:fill="FFFFFF"/>
        </w:rPr>
        <w:t>Journal of Marketing</w:t>
      </w:r>
      <w:r w:rsidRPr="007C7C64">
        <w:rPr>
          <w:shd w:val="clear" w:color="auto" w:fill="FFFFFF"/>
        </w:rPr>
        <w:t>, </w:t>
      </w:r>
      <w:r w:rsidRPr="007C7C64">
        <w:rPr>
          <w:iCs/>
          <w:shd w:val="clear" w:color="auto" w:fill="FFFFFF"/>
        </w:rPr>
        <w:t>83</w:t>
      </w:r>
      <w:r w:rsidRPr="007C7C64">
        <w:rPr>
          <w:shd w:val="clear" w:color="auto" w:fill="FFFFFF"/>
        </w:rPr>
        <w:t>(6), pp.21-42.</w:t>
      </w:r>
    </w:p>
    <w:p w14:paraId="1E7F0274" w14:textId="77777777" w:rsidR="00B67009" w:rsidRPr="007C7C64" w:rsidRDefault="00B67009" w:rsidP="00B67009">
      <w:pPr>
        <w:rPr>
          <w:shd w:val="clear" w:color="auto" w:fill="FFFFFF"/>
        </w:rPr>
      </w:pPr>
      <w:r w:rsidRPr="007C7C64">
        <w:rPr>
          <w:shd w:val="clear" w:color="auto" w:fill="FFFFFF"/>
        </w:rPr>
        <w:t xml:space="preserve">Moorcroft, A., </w:t>
      </w:r>
      <w:proofErr w:type="spellStart"/>
      <w:r w:rsidRPr="007C7C64">
        <w:rPr>
          <w:shd w:val="clear" w:color="auto" w:fill="FFFFFF"/>
        </w:rPr>
        <w:t>Scarinci</w:t>
      </w:r>
      <w:proofErr w:type="spellEnd"/>
      <w:r w:rsidRPr="007C7C64">
        <w:rPr>
          <w:shd w:val="clear" w:color="auto" w:fill="FFFFFF"/>
        </w:rPr>
        <w:t>, N. and Meyer, C., 2020. 'We were just kind of handed it and then it was smoke bombed by everyone': How do external stakeholders contribute to parental rejection and the abandonment of AAC systems?. </w:t>
      </w:r>
      <w:r w:rsidRPr="007C7C64">
        <w:rPr>
          <w:iCs/>
          <w:shd w:val="clear" w:color="auto" w:fill="FFFFFF"/>
        </w:rPr>
        <w:t>International journal of language &amp; communication disorders</w:t>
      </w:r>
      <w:r w:rsidRPr="007C7C64">
        <w:rPr>
          <w:shd w:val="clear" w:color="auto" w:fill="FFFFFF"/>
        </w:rPr>
        <w:t>, </w:t>
      </w:r>
      <w:r w:rsidRPr="007C7C64">
        <w:rPr>
          <w:iCs/>
          <w:shd w:val="clear" w:color="auto" w:fill="FFFFFF"/>
        </w:rPr>
        <w:t>55</w:t>
      </w:r>
      <w:r w:rsidRPr="007C7C64">
        <w:rPr>
          <w:shd w:val="clear" w:color="auto" w:fill="FFFFFF"/>
        </w:rPr>
        <w:t>(1), pp.59-69.</w:t>
      </w:r>
    </w:p>
    <w:p w14:paraId="098DE44D" w14:textId="77777777" w:rsidR="00B67009" w:rsidRPr="007C7C64" w:rsidRDefault="00B67009" w:rsidP="00B67009">
      <w:pPr>
        <w:rPr>
          <w:shd w:val="clear" w:color="auto" w:fill="FFFFFF"/>
        </w:rPr>
      </w:pPr>
      <w:proofErr w:type="spellStart"/>
      <w:r w:rsidRPr="007C7C64">
        <w:rPr>
          <w:shd w:val="clear" w:color="auto" w:fill="FFFFFF"/>
        </w:rPr>
        <w:t>Nghia</w:t>
      </w:r>
      <w:proofErr w:type="spellEnd"/>
      <w:r w:rsidRPr="007C7C64">
        <w:rPr>
          <w:shd w:val="clear" w:color="auto" w:fill="FFFFFF"/>
        </w:rPr>
        <w:t>, T.L.H., 2018. External stakeholders’ roles and factors influencing their participation in developing generic skills for students in Vietnamese universities. </w:t>
      </w:r>
      <w:r w:rsidRPr="007C7C64">
        <w:rPr>
          <w:iCs/>
          <w:shd w:val="clear" w:color="auto" w:fill="FFFFFF"/>
        </w:rPr>
        <w:t>Journal of Education and Work</w:t>
      </w:r>
      <w:r w:rsidRPr="007C7C64">
        <w:rPr>
          <w:shd w:val="clear" w:color="auto" w:fill="FFFFFF"/>
        </w:rPr>
        <w:t>, </w:t>
      </w:r>
      <w:r w:rsidRPr="007C7C64">
        <w:rPr>
          <w:iCs/>
          <w:shd w:val="clear" w:color="auto" w:fill="FFFFFF"/>
        </w:rPr>
        <w:t>31</w:t>
      </w:r>
      <w:r w:rsidRPr="007C7C64">
        <w:rPr>
          <w:shd w:val="clear" w:color="auto" w:fill="FFFFFF"/>
        </w:rPr>
        <w:t>(1), pp.72-86.</w:t>
      </w:r>
    </w:p>
    <w:p w14:paraId="237C19E1" w14:textId="77777777" w:rsidR="00B67009" w:rsidRPr="007C7C64" w:rsidRDefault="00B67009" w:rsidP="00B67009">
      <w:pPr>
        <w:rPr>
          <w:shd w:val="clear" w:color="auto" w:fill="FFFFFF"/>
        </w:rPr>
      </w:pPr>
      <w:r w:rsidRPr="007C7C64">
        <w:rPr>
          <w:shd w:val="clear" w:color="auto" w:fill="FFFFFF"/>
        </w:rPr>
        <w:t>Oh, H. and Kim, K., 2017. Customer satisfaction, service quality, and customer value: years 2000-2015. </w:t>
      </w:r>
      <w:r w:rsidRPr="007C7C64">
        <w:rPr>
          <w:iCs/>
          <w:shd w:val="clear" w:color="auto" w:fill="FFFFFF"/>
        </w:rPr>
        <w:t>International Journal of Contemporary Hospitality Management</w:t>
      </w:r>
      <w:r w:rsidRPr="007C7C64">
        <w:rPr>
          <w:shd w:val="clear" w:color="auto" w:fill="FFFFFF"/>
        </w:rPr>
        <w:t>.</w:t>
      </w:r>
    </w:p>
    <w:p w14:paraId="6AF99BE6" w14:textId="77777777" w:rsidR="00B67009" w:rsidRPr="007C7C64" w:rsidRDefault="00B67009" w:rsidP="00B67009">
      <w:pPr>
        <w:rPr>
          <w:shd w:val="clear" w:color="auto" w:fill="FFFFFF"/>
        </w:rPr>
      </w:pPr>
      <w:r w:rsidRPr="007C7C64">
        <w:rPr>
          <w:shd w:val="clear" w:color="auto" w:fill="FFFFFF"/>
        </w:rPr>
        <w:t xml:space="preserve">Osei, C., Amankwah-Amoah, J., Khan, Z., Omar, M. and </w:t>
      </w:r>
      <w:proofErr w:type="spellStart"/>
      <w:r w:rsidRPr="007C7C64">
        <w:rPr>
          <w:shd w:val="clear" w:color="auto" w:fill="FFFFFF"/>
        </w:rPr>
        <w:t>Gutu</w:t>
      </w:r>
      <w:proofErr w:type="spellEnd"/>
      <w:r w:rsidRPr="007C7C64">
        <w:rPr>
          <w:shd w:val="clear" w:color="auto" w:fill="FFFFFF"/>
        </w:rPr>
        <w:t>, M., 2019. Developing and deploying marketing agility in an emerging economy: the case of Blue Skies. </w:t>
      </w:r>
      <w:r w:rsidRPr="007C7C64">
        <w:rPr>
          <w:iCs/>
          <w:shd w:val="clear" w:color="auto" w:fill="FFFFFF"/>
        </w:rPr>
        <w:t>International Marketing Review</w:t>
      </w:r>
      <w:r w:rsidRPr="007C7C64">
        <w:rPr>
          <w:shd w:val="clear" w:color="auto" w:fill="FFFFFF"/>
        </w:rPr>
        <w:t>.</w:t>
      </w:r>
    </w:p>
    <w:p w14:paraId="04DEAFDF" w14:textId="77777777" w:rsidR="00B67009" w:rsidRPr="007C7C64" w:rsidRDefault="00B67009" w:rsidP="00B67009">
      <w:pPr>
        <w:rPr>
          <w:shd w:val="clear" w:color="auto" w:fill="FFFFFF"/>
        </w:rPr>
      </w:pPr>
      <w:r w:rsidRPr="007C7C64">
        <w:rPr>
          <w:shd w:val="clear" w:color="auto" w:fill="FFFFFF"/>
        </w:rPr>
        <w:t>Pang, A., Shin, W., Lew, Z. and Walther, J.B., 2018. Building relationships through dialogic communication: organizations, stakeholders, and computer-mediated communication. </w:t>
      </w:r>
      <w:r w:rsidRPr="007C7C64">
        <w:rPr>
          <w:iCs/>
          <w:shd w:val="clear" w:color="auto" w:fill="FFFFFF"/>
        </w:rPr>
        <w:t>Journal of Marketing Communications</w:t>
      </w:r>
      <w:r w:rsidRPr="007C7C64">
        <w:rPr>
          <w:shd w:val="clear" w:color="auto" w:fill="FFFFFF"/>
        </w:rPr>
        <w:t>, </w:t>
      </w:r>
      <w:r w:rsidRPr="007C7C64">
        <w:rPr>
          <w:iCs/>
          <w:shd w:val="clear" w:color="auto" w:fill="FFFFFF"/>
        </w:rPr>
        <w:t>24</w:t>
      </w:r>
      <w:r w:rsidRPr="007C7C64">
        <w:rPr>
          <w:shd w:val="clear" w:color="auto" w:fill="FFFFFF"/>
        </w:rPr>
        <w:t>(1), pp.68-82.</w:t>
      </w:r>
    </w:p>
    <w:p w14:paraId="6E0DA9B1" w14:textId="77777777" w:rsidR="00B67009" w:rsidRPr="007C7C64" w:rsidRDefault="00B67009" w:rsidP="00B67009">
      <w:pPr>
        <w:rPr>
          <w:shd w:val="clear" w:color="auto" w:fill="FFFFFF"/>
        </w:rPr>
      </w:pPr>
      <w:r w:rsidRPr="007C7C64">
        <w:rPr>
          <w:shd w:val="clear" w:color="auto" w:fill="FFFFFF"/>
        </w:rPr>
        <w:t>Ramanathan, U., Subramanian, N. and Parrott, G., 2017. Role of social media in retail network operations and marketing to enhance customer satisfaction. </w:t>
      </w:r>
      <w:r w:rsidRPr="007C7C64">
        <w:rPr>
          <w:iCs/>
          <w:shd w:val="clear" w:color="auto" w:fill="FFFFFF"/>
        </w:rPr>
        <w:t>International Journal of Operations &amp; Production Management</w:t>
      </w:r>
      <w:r w:rsidRPr="007C7C64">
        <w:rPr>
          <w:shd w:val="clear" w:color="auto" w:fill="FFFFFF"/>
        </w:rPr>
        <w:t>.</w:t>
      </w:r>
    </w:p>
    <w:p w14:paraId="1D33E789" w14:textId="77777777" w:rsidR="00B67009" w:rsidRPr="007C7C64" w:rsidRDefault="00B67009" w:rsidP="00B67009">
      <w:pPr>
        <w:rPr>
          <w:shd w:val="clear" w:color="auto" w:fill="FFFFFF"/>
        </w:rPr>
      </w:pPr>
      <w:proofErr w:type="spellStart"/>
      <w:r w:rsidRPr="007C7C64">
        <w:rPr>
          <w:shd w:val="clear" w:color="auto" w:fill="FFFFFF"/>
        </w:rPr>
        <w:t>Rangaswamy</w:t>
      </w:r>
      <w:proofErr w:type="spellEnd"/>
      <w:r w:rsidRPr="007C7C64">
        <w:rPr>
          <w:shd w:val="clear" w:color="auto" w:fill="FFFFFF"/>
        </w:rPr>
        <w:t xml:space="preserve">, A., </w:t>
      </w:r>
      <w:proofErr w:type="spellStart"/>
      <w:r w:rsidRPr="007C7C64">
        <w:rPr>
          <w:shd w:val="clear" w:color="auto" w:fill="FFFFFF"/>
        </w:rPr>
        <w:t>Moch</w:t>
      </w:r>
      <w:proofErr w:type="spellEnd"/>
      <w:r w:rsidRPr="007C7C64">
        <w:rPr>
          <w:shd w:val="clear" w:color="auto" w:fill="FFFFFF"/>
        </w:rPr>
        <w:t xml:space="preserve">, N., </w:t>
      </w:r>
      <w:proofErr w:type="spellStart"/>
      <w:r w:rsidRPr="007C7C64">
        <w:rPr>
          <w:shd w:val="clear" w:color="auto" w:fill="FFFFFF"/>
        </w:rPr>
        <w:t>Felten</w:t>
      </w:r>
      <w:proofErr w:type="spellEnd"/>
      <w:r w:rsidRPr="007C7C64">
        <w:rPr>
          <w:shd w:val="clear" w:color="auto" w:fill="FFFFFF"/>
        </w:rPr>
        <w:t xml:space="preserve">, C., van </w:t>
      </w:r>
      <w:proofErr w:type="spellStart"/>
      <w:r w:rsidRPr="007C7C64">
        <w:rPr>
          <w:shd w:val="clear" w:color="auto" w:fill="FFFFFF"/>
        </w:rPr>
        <w:t>Bruggen</w:t>
      </w:r>
      <w:proofErr w:type="spellEnd"/>
      <w:r w:rsidRPr="007C7C64">
        <w:rPr>
          <w:shd w:val="clear" w:color="auto" w:fill="FFFFFF"/>
        </w:rPr>
        <w:t xml:space="preserve">, G., </w:t>
      </w:r>
      <w:proofErr w:type="spellStart"/>
      <w:r w:rsidRPr="007C7C64">
        <w:rPr>
          <w:shd w:val="clear" w:color="auto" w:fill="FFFFFF"/>
        </w:rPr>
        <w:t>Wieringa</w:t>
      </w:r>
      <w:proofErr w:type="spellEnd"/>
      <w:r w:rsidRPr="007C7C64">
        <w:rPr>
          <w:shd w:val="clear" w:color="auto" w:fill="FFFFFF"/>
        </w:rPr>
        <w:t>, J.E. and Wirtz, J., 2020. The role of marketing in digital business platforms. </w:t>
      </w:r>
      <w:r w:rsidRPr="007C7C64">
        <w:rPr>
          <w:iCs/>
          <w:shd w:val="clear" w:color="auto" w:fill="FFFFFF"/>
        </w:rPr>
        <w:t>Journal of Interactive Marketing</w:t>
      </w:r>
      <w:r w:rsidRPr="007C7C64">
        <w:rPr>
          <w:shd w:val="clear" w:color="auto" w:fill="FFFFFF"/>
        </w:rPr>
        <w:t>, </w:t>
      </w:r>
      <w:r w:rsidRPr="007C7C64">
        <w:rPr>
          <w:iCs/>
          <w:shd w:val="clear" w:color="auto" w:fill="FFFFFF"/>
        </w:rPr>
        <w:t>51</w:t>
      </w:r>
      <w:r w:rsidRPr="007C7C64">
        <w:rPr>
          <w:shd w:val="clear" w:color="auto" w:fill="FFFFFF"/>
        </w:rPr>
        <w:t>, pp.72-90.</w:t>
      </w:r>
    </w:p>
    <w:p w14:paraId="6B462C89" w14:textId="77777777" w:rsidR="00B67009" w:rsidRPr="007C7C64" w:rsidRDefault="00B67009" w:rsidP="00B67009">
      <w:pPr>
        <w:rPr>
          <w:shd w:val="clear" w:color="auto" w:fill="FFFFFF"/>
        </w:rPr>
      </w:pPr>
      <w:proofErr w:type="spellStart"/>
      <w:r w:rsidRPr="00D91043">
        <w:rPr>
          <w:shd w:val="clear" w:color="auto" w:fill="FFFFFF"/>
          <w:lang w:val="it-IT"/>
        </w:rPr>
        <w:lastRenderedPageBreak/>
        <w:t>Sedliacikova</w:t>
      </w:r>
      <w:proofErr w:type="spellEnd"/>
      <w:r w:rsidRPr="00D91043">
        <w:rPr>
          <w:shd w:val="clear" w:color="auto" w:fill="FFFFFF"/>
          <w:lang w:val="it-IT"/>
        </w:rPr>
        <w:t xml:space="preserve">, M., </w:t>
      </w:r>
      <w:proofErr w:type="spellStart"/>
      <w:r w:rsidRPr="00D91043">
        <w:rPr>
          <w:shd w:val="clear" w:color="auto" w:fill="FFFFFF"/>
          <w:lang w:val="it-IT"/>
        </w:rPr>
        <w:t>Moresova</w:t>
      </w:r>
      <w:proofErr w:type="spellEnd"/>
      <w:r w:rsidRPr="00D91043">
        <w:rPr>
          <w:shd w:val="clear" w:color="auto" w:fill="FFFFFF"/>
          <w:lang w:val="it-IT"/>
        </w:rPr>
        <w:t xml:space="preserve">, M., </w:t>
      </w:r>
      <w:proofErr w:type="spellStart"/>
      <w:r w:rsidRPr="00D91043">
        <w:rPr>
          <w:shd w:val="clear" w:color="auto" w:fill="FFFFFF"/>
          <w:lang w:val="it-IT"/>
        </w:rPr>
        <w:t>Bikar</w:t>
      </w:r>
      <w:proofErr w:type="spellEnd"/>
      <w:r w:rsidRPr="00D91043">
        <w:rPr>
          <w:shd w:val="clear" w:color="auto" w:fill="FFFFFF"/>
          <w:lang w:val="it-IT"/>
        </w:rPr>
        <w:t xml:space="preserve">, M. and </w:t>
      </w:r>
      <w:proofErr w:type="spellStart"/>
      <w:r w:rsidRPr="00D91043">
        <w:rPr>
          <w:shd w:val="clear" w:color="auto" w:fill="FFFFFF"/>
          <w:lang w:val="it-IT"/>
        </w:rPr>
        <w:t>Bencikova</w:t>
      </w:r>
      <w:proofErr w:type="spellEnd"/>
      <w:r w:rsidRPr="00D91043">
        <w:rPr>
          <w:shd w:val="clear" w:color="auto" w:fill="FFFFFF"/>
          <w:lang w:val="it-IT"/>
        </w:rPr>
        <w:t xml:space="preserve">, D., 2017. </w:t>
      </w:r>
      <w:r w:rsidRPr="007C7C64">
        <w:rPr>
          <w:shd w:val="clear" w:color="auto" w:fill="FFFFFF"/>
        </w:rPr>
        <w:t xml:space="preserve">How the internal stakeholders perceive the implementation of control. </w:t>
      </w:r>
      <w:proofErr w:type="spellStart"/>
      <w:r w:rsidRPr="007C7C64">
        <w:rPr>
          <w:iCs/>
          <w:shd w:val="clear" w:color="auto" w:fill="FFFFFF"/>
        </w:rPr>
        <w:t>Ekonomicko-manazerske</w:t>
      </w:r>
      <w:proofErr w:type="spellEnd"/>
      <w:r w:rsidRPr="007C7C64">
        <w:rPr>
          <w:iCs/>
          <w:shd w:val="clear" w:color="auto" w:fill="FFFFFF"/>
        </w:rPr>
        <w:t xml:space="preserve"> </w:t>
      </w:r>
      <w:proofErr w:type="spellStart"/>
      <w:r w:rsidRPr="007C7C64">
        <w:rPr>
          <w:iCs/>
          <w:shd w:val="clear" w:color="auto" w:fill="FFFFFF"/>
        </w:rPr>
        <w:t>spektrum</w:t>
      </w:r>
      <w:proofErr w:type="spellEnd"/>
      <w:r w:rsidRPr="007C7C64">
        <w:rPr>
          <w:shd w:val="clear" w:color="auto" w:fill="FFFFFF"/>
        </w:rPr>
        <w:t>, </w:t>
      </w:r>
      <w:r w:rsidRPr="007C7C64">
        <w:rPr>
          <w:iCs/>
          <w:shd w:val="clear" w:color="auto" w:fill="FFFFFF"/>
        </w:rPr>
        <w:t>11</w:t>
      </w:r>
      <w:r w:rsidRPr="007C7C64">
        <w:rPr>
          <w:shd w:val="clear" w:color="auto" w:fill="FFFFFF"/>
        </w:rPr>
        <w:t>(2), pp.32-44.</w:t>
      </w:r>
    </w:p>
    <w:p w14:paraId="7E2785B1" w14:textId="77777777" w:rsidR="00B67009" w:rsidRPr="007C7C64" w:rsidRDefault="00B67009" w:rsidP="00B67009">
      <w:pPr>
        <w:rPr>
          <w:shd w:val="clear" w:color="auto" w:fill="FFFFFF"/>
        </w:rPr>
      </w:pPr>
      <w:proofErr w:type="spellStart"/>
      <w:r w:rsidRPr="007C7C64">
        <w:rPr>
          <w:shd w:val="clear" w:color="auto" w:fill="FFFFFF"/>
        </w:rPr>
        <w:t>Soonsiripanichkul</w:t>
      </w:r>
      <w:proofErr w:type="spellEnd"/>
      <w:r w:rsidRPr="007C7C64">
        <w:rPr>
          <w:shd w:val="clear" w:color="auto" w:fill="FFFFFF"/>
        </w:rPr>
        <w:t xml:space="preserve">, B. and </w:t>
      </w:r>
      <w:proofErr w:type="spellStart"/>
      <w:r w:rsidRPr="007C7C64">
        <w:rPr>
          <w:shd w:val="clear" w:color="auto" w:fill="FFFFFF"/>
        </w:rPr>
        <w:t>Ngamcharoenmongkol</w:t>
      </w:r>
      <w:proofErr w:type="spellEnd"/>
      <w:r w:rsidRPr="007C7C64">
        <w:rPr>
          <w:shd w:val="clear" w:color="auto" w:fill="FFFFFF"/>
        </w:rPr>
        <w:t>, P., 2019. The influence of sustainable development goals (SDGs) on customer-based store equity (CBSE). </w:t>
      </w:r>
      <w:r w:rsidRPr="007C7C64">
        <w:rPr>
          <w:iCs/>
          <w:shd w:val="clear" w:color="auto" w:fill="FFFFFF"/>
        </w:rPr>
        <w:t>Journal of Business and Retail Management Research</w:t>
      </w:r>
      <w:r w:rsidRPr="007C7C64">
        <w:rPr>
          <w:shd w:val="clear" w:color="auto" w:fill="FFFFFF"/>
        </w:rPr>
        <w:t>, </w:t>
      </w:r>
      <w:r w:rsidRPr="007C7C64">
        <w:rPr>
          <w:iCs/>
          <w:shd w:val="clear" w:color="auto" w:fill="FFFFFF"/>
        </w:rPr>
        <w:t>13</w:t>
      </w:r>
      <w:r w:rsidRPr="007C7C64">
        <w:rPr>
          <w:shd w:val="clear" w:color="auto" w:fill="FFFFFF"/>
        </w:rPr>
        <w:t>(Special).</w:t>
      </w:r>
    </w:p>
    <w:p w14:paraId="4D40D64E" w14:textId="77777777" w:rsidR="00B67009" w:rsidRPr="007C7C64" w:rsidRDefault="00B67009" w:rsidP="00B67009">
      <w:pPr>
        <w:rPr>
          <w:shd w:val="clear" w:color="auto" w:fill="FFFFFF"/>
        </w:rPr>
      </w:pPr>
      <w:r w:rsidRPr="007C7C64">
        <w:rPr>
          <w:shd w:val="clear" w:color="auto" w:fill="FFFFFF"/>
        </w:rPr>
        <w:t>Wu, J.S., Law, R. and Liu, J., 2018. Co-creating value with customers: A study of mobile hotel bookings in China. </w:t>
      </w:r>
      <w:r w:rsidRPr="007C7C64">
        <w:rPr>
          <w:iCs/>
          <w:shd w:val="clear" w:color="auto" w:fill="FFFFFF"/>
        </w:rPr>
        <w:t>International Journal of Contemporary Hospitality Management</w:t>
      </w:r>
      <w:r w:rsidRPr="007C7C64">
        <w:rPr>
          <w:shd w:val="clear" w:color="auto" w:fill="FFFFFF"/>
        </w:rPr>
        <w:t>.</w:t>
      </w:r>
    </w:p>
    <w:sectPr w:rsidR="00B67009" w:rsidRPr="007C7C64" w:rsidSect="006B1A5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F7804" w14:textId="77777777" w:rsidR="00670D1E" w:rsidRDefault="00670D1E" w:rsidP="00B01FA2">
      <w:r>
        <w:separator/>
      </w:r>
    </w:p>
  </w:endnote>
  <w:endnote w:type="continuationSeparator" w:id="0">
    <w:p w14:paraId="6F5AD503" w14:textId="77777777" w:rsidR="00670D1E" w:rsidRDefault="00670D1E" w:rsidP="00B01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594"/>
      <w:docPartObj>
        <w:docPartGallery w:val="Page Numbers (Bottom of Page)"/>
        <w:docPartUnique/>
      </w:docPartObj>
    </w:sdtPr>
    <w:sdtEndPr/>
    <w:sdtContent>
      <w:p w14:paraId="5DA744DB" w14:textId="77777777" w:rsidR="007A0031" w:rsidRDefault="002A1755" w:rsidP="00B01FA2">
        <w:pPr>
          <w:pStyle w:val="Footer"/>
        </w:pPr>
        <w:r>
          <w:fldChar w:fldCharType="begin"/>
        </w:r>
        <w:r>
          <w:instrText xml:space="preserve"> PAGE   \* MERGEFORMAT </w:instrText>
        </w:r>
        <w:r>
          <w:fldChar w:fldCharType="separate"/>
        </w:r>
        <w:r w:rsidR="00E53B01">
          <w:rPr>
            <w:noProof/>
          </w:rPr>
          <w:t>8</w:t>
        </w:r>
        <w:r>
          <w:rPr>
            <w:noProof/>
          </w:rPr>
          <w:fldChar w:fldCharType="end"/>
        </w:r>
      </w:p>
    </w:sdtContent>
  </w:sdt>
  <w:p w14:paraId="75095E1F" w14:textId="77777777" w:rsidR="007A0031" w:rsidRDefault="007A0031" w:rsidP="00B01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797B7" w14:textId="77777777" w:rsidR="00670D1E" w:rsidRDefault="00670D1E" w:rsidP="00B01FA2">
      <w:r>
        <w:separator/>
      </w:r>
    </w:p>
  </w:footnote>
  <w:footnote w:type="continuationSeparator" w:id="0">
    <w:p w14:paraId="4E481DD2" w14:textId="77777777" w:rsidR="00670D1E" w:rsidRDefault="00670D1E" w:rsidP="00B01F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1EA3"/>
    <w:multiLevelType w:val="hybridMultilevel"/>
    <w:tmpl w:val="2A8ECF38"/>
    <w:lvl w:ilvl="0" w:tplc="47E44A1A">
      <w:start w:val="1"/>
      <w:numFmt w:val="bullet"/>
      <w:lvlText w:val=""/>
      <w:lvlJc w:val="left"/>
      <w:pPr>
        <w:ind w:left="720" w:hanging="360"/>
      </w:pPr>
      <w:rPr>
        <w:rFonts w:ascii="Symbol" w:hAnsi="Symbol" w:hint="default"/>
      </w:rPr>
    </w:lvl>
    <w:lvl w:ilvl="1" w:tplc="1E669B3A" w:tentative="1">
      <w:start w:val="1"/>
      <w:numFmt w:val="bullet"/>
      <w:lvlText w:val="o"/>
      <w:lvlJc w:val="left"/>
      <w:pPr>
        <w:ind w:left="1440" w:hanging="360"/>
      </w:pPr>
      <w:rPr>
        <w:rFonts w:ascii="Courier New" w:hAnsi="Courier New" w:cs="Courier New" w:hint="default"/>
      </w:rPr>
    </w:lvl>
    <w:lvl w:ilvl="2" w:tplc="9CACFA8C" w:tentative="1">
      <w:start w:val="1"/>
      <w:numFmt w:val="bullet"/>
      <w:lvlText w:val=""/>
      <w:lvlJc w:val="left"/>
      <w:pPr>
        <w:ind w:left="2160" w:hanging="360"/>
      </w:pPr>
      <w:rPr>
        <w:rFonts w:ascii="Wingdings" w:hAnsi="Wingdings" w:hint="default"/>
      </w:rPr>
    </w:lvl>
    <w:lvl w:ilvl="3" w:tplc="5FD28FE6" w:tentative="1">
      <w:start w:val="1"/>
      <w:numFmt w:val="bullet"/>
      <w:lvlText w:val=""/>
      <w:lvlJc w:val="left"/>
      <w:pPr>
        <w:ind w:left="2880" w:hanging="360"/>
      </w:pPr>
      <w:rPr>
        <w:rFonts w:ascii="Symbol" w:hAnsi="Symbol" w:hint="default"/>
      </w:rPr>
    </w:lvl>
    <w:lvl w:ilvl="4" w:tplc="181651F0" w:tentative="1">
      <w:start w:val="1"/>
      <w:numFmt w:val="bullet"/>
      <w:lvlText w:val="o"/>
      <w:lvlJc w:val="left"/>
      <w:pPr>
        <w:ind w:left="3600" w:hanging="360"/>
      </w:pPr>
      <w:rPr>
        <w:rFonts w:ascii="Courier New" w:hAnsi="Courier New" w:cs="Courier New" w:hint="default"/>
      </w:rPr>
    </w:lvl>
    <w:lvl w:ilvl="5" w:tplc="F35A6304" w:tentative="1">
      <w:start w:val="1"/>
      <w:numFmt w:val="bullet"/>
      <w:lvlText w:val=""/>
      <w:lvlJc w:val="left"/>
      <w:pPr>
        <w:ind w:left="4320" w:hanging="360"/>
      </w:pPr>
      <w:rPr>
        <w:rFonts w:ascii="Wingdings" w:hAnsi="Wingdings" w:hint="default"/>
      </w:rPr>
    </w:lvl>
    <w:lvl w:ilvl="6" w:tplc="15220D6A" w:tentative="1">
      <w:start w:val="1"/>
      <w:numFmt w:val="bullet"/>
      <w:lvlText w:val=""/>
      <w:lvlJc w:val="left"/>
      <w:pPr>
        <w:ind w:left="5040" w:hanging="360"/>
      </w:pPr>
      <w:rPr>
        <w:rFonts w:ascii="Symbol" w:hAnsi="Symbol" w:hint="default"/>
      </w:rPr>
    </w:lvl>
    <w:lvl w:ilvl="7" w:tplc="01C8C262" w:tentative="1">
      <w:start w:val="1"/>
      <w:numFmt w:val="bullet"/>
      <w:lvlText w:val="o"/>
      <w:lvlJc w:val="left"/>
      <w:pPr>
        <w:ind w:left="5760" w:hanging="360"/>
      </w:pPr>
      <w:rPr>
        <w:rFonts w:ascii="Courier New" w:hAnsi="Courier New" w:cs="Courier New" w:hint="default"/>
      </w:rPr>
    </w:lvl>
    <w:lvl w:ilvl="8" w:tplc="CADCE9A0" w:tentative="1">
      <w:start w:val="1"/>
      <w:numFmt w:val="bullet"/>
      <w:lvlText w:val=""/>
      <w:lvlJc w:val="left"/>
      <w:pPr>
        <w:ind w:left="6480" w:hanging="360"/>
      </w:pPr>
      <w:rPr>
        <w:rFonts w:ascii="Wingdings" w:hAnsi="Wingdings" w:hint="default"/>
      </w:rPr>
    </w:lvl>
  </w:abstractNum>
  <w:abstractNum w:abstractNumId="1" w15:restartNumberingAfterBreak="0">
    <w:nsid w:val="066A4B49"/>
    <w:multiLevelType w:val="hybridMultilevel"/>
    <w:tmpl w:val="FA1CB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9108B"/>
    <w:multiLevelType w:val="hybridMultilevel"/>
    <w:tmpl w:val="C2D285E6"/>
    <w:lvl w:ilvl="0" w:tplc="ABAA31B8">
      <w:start w:val="1"/>
      <w:numFmt w:val="bullet"/>
      <w:lvlText w:val=""/>
      <w:lvlJc w:val="left"/>
      <w:pPr>
        <w:ind w:left="720" w:hanging="360"/>
      </w:pPr>
      <w:rPr>
        <w:rFonts w:ascii="Symbol" w:hAnsi="Symbol" w:hint="default"/>
      </w:rPr>
    </w:lvl>
    <w:lvl w:ilvl="1" w:tplc="B856587A" w:tentative="1">
      <w:start w:val="1"/>
      <w:numFmt w:val="bullet"/>
      <w:lvlText w:val="o"/>
      <w:lvlJc w:val="left"/>
      <w:pPr>
        <w:ind w:left="1440" w:hanging="360"/>
      </w:pPr>
      <w:rPr>
        <w:rFonts w:ascii="Courier New" w:hAnsi="Courier New" w:cs="Courier New" w:hint="default"/>
      </w:rPr>
    </w:lvl>
    <w:lvl w:ilvl="2" w:tplc="DCF087F2" w:tentative="1">
      <w:start w:val="1"/>
      <w:numFmt w:val="bullet"/>
      <w:lvlText w:val=""/>
      <w:lvlJc w:val="left"/>
      <w:pPr>
        <w:ind w:left="2160" w:hanging="360"/>
      </w:pPr>
      <w:rPr>
        <w:rFonts w:ascii="Wingdings" w:hAnsi="Wingdings" w:hint="default"/>
      </w:rPr>
    </w:lvl>
    <w:lvl w:ilvl="3" w:tplc="E3FCCEEE" w:tentative="1">
      <w:start w:val="1"/>
      <w:numFmt w:val="bullet"/>
      <w:lvlText w:val=""/>
      <w:lvlJc w:val="left"/>
      <w:pPr>
        <w:ind w:left="2880" w:hanging="360"/>
      </w:pPr>
      <w:rPr>
        <w:rFonts w:ascii="Symbol" w:hAnsi="Symbol" w:hint="default"/>
      </w:rPr>
    </w:lvl>
    <w:lvl w:ilvl="4" w:tplc="2CECB740" w:tentative="1">
      <w:start w:val="1"/>
      <w:numFmt w:val="bullet"/>
      <w:lvlText w:val="o"/>
      <w:lvlJc w:val="left"/>
      <w:pPr>
        <w:ind w:left="3600" w:hanging="360"/>
      </w:pPr>
      <w:rPr>
        <w:rFonts w:ascii="Courier New" w:hAnsi="Courier New" w:cs="Courier New" w:hint="default"/>
      </w:rPr>
    </w:lvl>
    <w:lvl w:ilvl="5" w:tplc="8D2C571E" w:tentative="1">
      <w:start w:val="1"/>
      <w:numFmt w:val="bullet"/>
      <w:lvlText w:val=""/>
      <w:lvlJc w:val="left"/>
      <w:pPr>
        <w:ind w:left="4320" w:hanging="360"/>
      </w:pPr>
      <w:rPr>
        <w:rFonts w:ascii="Wingdings" w:hAnsi="Wingdings" w:hint="default"/>
      </w:rPr>
    </w:lvl>
    <w:lvl w:ilvl="6" w:tplc="B1684EA0" w:tentative="1">
      <w:start w:val="1"/>
      <w:numFmt w:val="bullet"/>
      <w:lvlText w:val=""/>
      <w:lvlJc w:val="left"/>
      <w:pPr>
        <w:ind w:left="5040" w:hanging="360"/>
      </w:pPr>
      <w:rPr>
        <w:rFonts w:ascii="Symbol" w:hAnsi="Symbol" w:hint="default"/>
      </w:rPr>
    </w:lvl>
    <w:lvl w:ilvl="7" w:tplc="E1D67C26" w:tentative="1">
      <w:start w:val="1"/>
      <w:numFmt w:val="bullet"/>
      <w:lvlText w:val="o"/>
      <w:lvlJc w:val="left"/>
      <w:pPr>
        <w:ind w:left="5760" w:hanging="360"/>
      </w:pPr>
      <w:rPr>
        <w:rFonts w:ascii="Courier New" w:hAnsi="Courier New" w:cs="Courier New" w:hint="default"/>
      </w:rPr>
    </w:lvl>
    <w:lvl w:ilvl="8" w:tplc="4CBC3CEE" w:tentative="1">
      <w:start w:val="1"/>
      <w:numFmt w:val="bullet"/>
      <w:lvlText w:val=""/>
      <w:lvlJc w:val="left"/>
      <w:pPr>
        <w:ind w:left="6480" w:hanging="360"/>
      </w:pPr>
      <w:rPr>
        <w:rFonts w:ascii="Wingdings" w:hAnsi="Wingdings" w:hint="default"/>
      </w:rPr>
    </w:lvl>
  </w:abstractNum>
  <w:abstractNum w:abstractNumId="3" w15:restartNumberingAfterBreak="0">
    <w:nsid w:val="19D24439"/>
    <w:multiLevelType w:val="hybridMultilevel"/>
    <w:tmpl w:val="DD1AE2F2"/>
    <w:lvl w:ilvl="0" w:tplc="BC4E7CF2">
      <w:start w:val="1"/>
      <w:numFmt w:val="decimal"/>
      <w:lvlText w:val="%1."/>
      <w:lvlJc w:val="left"/>
      <w:pPr>
        <w:ind w:left="720" w:hanging="360"/>
      </w:pPr>
    </w:lvl>
    <w:lvl w:ilvl="1" w:tplc="D77C399A" w:tentative="1">
      <w:start w:val="1"/>
      <w:numFmt w:val="lowerLetter"/>
      <w:lvlText w:val="%2."/>
      <w:lvlJc w:val="left"/>
      <w:pPr>
        <w:ind w:left="1440" w:hanging="360"/>
      </w:pPr>
    </w:lvl>
    <w:lvl w:ilvl="2" w:tplc="168C7240" w:tentative="1">
      <w:start w:val="1"/>
      <w:numFmt w:val="lowerRoman"/>
      <w:lvlText w:val="%3."/>
      <w:lvlJc w:val="right"/>
      <w:pPr>
        <w:ind w:left="2160" w:hanging="180"/>
      </w:pPr>
    </w:lvl>
    <w:lvl w:ilvl="3" w:tplc="9B7A1934" w:tentative="1">
      <w:start w:val="1"/>
      <w:numFmt w:val="decimal"/>
      <w:lvlText w:val="%4."/>
      <w:lvlJc w:val="left"/>
      <w:pPr>
        <w:ind w:left="2880" w:hanging="360"/>
      </w:pPr>
    </w:lvl>
    <w:lvl w:ilvl="4" w:tplc="2D2C3F02" w:tentative="1">
      <w:start w:val="1"/>
      <w:numFmt w:val="lowerLetter"/>
      <w:lvlText w:val="%5."/>
      <w:lvlJc w:val="left"/>
      <w:pPr>
        <w:ind w:left="3600" w:hanging="360"/>
      </w:pPr>
    </w:lvl>
    <w:lvl w:ilvl="5" w:tplc="8FC278B6" w:tentative="1">
      <w:start w:val="1"/>
      <w:numFmt w:val="lowerRoman"/>
      <w:lvlText w:val="%6."/>
      <w:lvlJc w:val="right"/>
      <w:pPr>
        <w:ind w:left="4320" w:hanging="180"/>
      </w:pPr>
    </w:lvl>
    <w:lvl w:ilvl="6" w:tplc="665C4544" w:tentative="1">
      <w:start w:val="1"/>
      <w:numFmt w:val="decimal"/>
      <w:lvlText w:val="%7."/>
      <w:lvlJc w:val="left"/>
      <w:pPr>
        <w:ind w:left="5040" w:hanging="360"/>
      </w:pPr>
    </w:lvl>
    <w:lvl w:ilvl="7" w:tplc="D73EF11A" w:tentative="1">
      <w:start w:val="1"/>
      <w:numFmt w:val="lowerLetter"/>
      <w:lvlText w:val="%8."/>
      <w:lvlJc w:val="left"/>
      <w:pPr>
        <w:ind w:left="5760" w:hanging="360"/>
      </w:pPr>
    </w:lvl>
    <w:lvl w:ilvl="8" w:tplc="29842D9C" w:tentative="1">
      <w:start w:val="1"/>
      <w:numFmt w:val="lowerRoman"/>
      <w:lvlText w:val="%9."/>
      <w:lvlJc w:val="right"/>
      <w:pPr>
        <w:ind w:left="6480" w:hanging="180"/>
      </w:pPr>
    </w:lvl>
  </w:abstractNum>
  <w:abstractNum w:abstractNumId="4" w15:restartNumberingAfterBreak="0">
    <w:nsid w:val="1A684E11"/>
    <w:multiLevelType w:val="hybridMultilevel"/>
    <w:tmpl w:val="4C548B82"/>
    <w:lvl w:ilvl="0" w:tplc="C6EAA538">
      <w:start w:val="1"/>
      <w:numFmt w:val="bullet"/>
      <w:lvlText w:val=""/>
      <w:lvlJc w:val="left"/>
      <w:pPr>
        <w:ind w:left="720" w:hanging="360"/>
      </w:pPr>
      <w:rPr>
        <w:rFonts w:ascii="Symbol" w:hAnsi="Symbol" w:hint="default"/>
      </w:rPr>
    </w:lvl>
    <w:lvl w:ilvl="1" w:tplc="E1AAC458" w:tentative="1">
      <w:start w:val="1"/>
      <w:numFmt w:val="bullet"/>
      <w:lvlText w:val="o"/>
      <w:lvlJc w:val="left"/>
      <w:pPr>
        <w:ind w:left="1440" w:hanging="360"/>
      </w:pPr>
      <w:rPr>
        <w:rFonts w:ascii="Courier New" w:hAnsi="Courier New" w:cs="Courier New" w:hint="default"/>
      </w:rPr>
    </w:lvl>
    <w:lvl w:ilvl="2" w:tplc="1B607BD4" w:tentative="1">
      <w:start w:val="1"/>
      <w:numFmt w:val="bullet"/>
      <w:lvlText w:val=""/>
      <w:lvlJc w:val="left"/>
      <w:pPr>
        <w:ind w:left="2160" w:hanging="360"/>
      </w:pPr>
      <w:rPr>
        <w:rFonts w:ascii="Wingdings" w:hAnsi="Wingdings" w:hint="default"/>
      </w:rPr>
    </w:lvl>
    <w:lvl w:ilvl="3" w:tplc="F45ACEC2" w:tentative="1">
      <w:start w:val="1"/>
      <w:numFmt w:val="bullet"/>
      <w:lvlText w:val=""/>
      <w:lvlJc w:val="left"/>
      <w:pPr>
        <w:ind w:left="2880" w:hanging="360"/>
      </w:pPr>
      <w:rPr>
        <w:rFonts w:ascii="Symbol" w:hAnsi="Symbol" w:hint="default"/>
      </w:rPr>
    </w:lvl>
    <w:lvl w:ilvl="4" w:tplc="6BCE5AF8" w:tentative="1">
      <w:start w:val="1"/>
      <w:numFmt w:val="bullet"/>
      <w:lvlText w:val="o"/>
      <w:lvlJc w:val="left"/>
      <w:pPr>
        <w:ind w:left="3600" w:hanging="360"/>
      </w:pPr>
      <w:rPr>
        <w:rFonts w:ascii="Courier New" w:hAnsi="Courier New" w:cs="Courier New" w:hint="default"/>
      </w:rPr>
    </w:lvl>
    <w:lvl w:ilvl="5" w:tplc="51FA36D4" w:tentative="1">
      <w:start w:val="1"/>
      <w:numFmt w:val="bullet"/>
      <w:lvlText w:val=""/>
      <w:lvlJc w:val="left"/>
      <w:pPr>
        <w:ind w:left="4320" w:hanging="360"/>
      </w:pPr>
      <w:rPr>
        <w:rFonts w:ascii="Wingdings" w:hAnsi="Wingdings" w:hint="default"/>
      </w:rPr>
    </w:lvl>
    <w:lvl w:ilvl="6" w:tplc="CDCCBD7E" w:tentative="1">
      <w:start w:val="1"/>
      <w:numFmt w:val="bullet"/>
      <w:lvlText w:val=""/>
      <w:lvlJc w:val="left"/>
      <w:pPr>
        <w:ind w:left="5040" w:hanging="360"/>
      </w:pPr>
      <w:rPr>
        <w:rFonts w:ascii="Symbol" w:hAnsi="Symbol" w:hint="default"/>
      </w:rPr>
    </w:lvl>
    <w:lvl w:ilvl="7" w:tplc="08449B64" w:tentative="1">
      <w:start w:val="1"/>
      <w:numFmt w:val="bullet"/>
      <w:lvlText w:val="o"/>
      <w:lvlJc w:val="left"/>
      <w:pPr>
        <w:ind w:left="5760" w:hanging="360"/>
      </w:pPr>
      <w:rPr>
        <w:rFonts w:ascii="Courier New" w:hAnsi="Courier New" w:cs="Courier New" w:hint="default"/>
      </w:rPr>
    </w:lvl>
    <w:lvl w:ilvl="8" w:tplc="CDBE687E" w:tentative="1">
      <w:start w:val="1"/>
      <w:numFmt w:val="bullet"/>
      <w:lvlText w:val=""/>
      <w:lvlJc w:val="left"/>
      <w:pPr>
        <w:ind w:left="6480" w:hanging="360"/>
      </w:pPr>
      <w:rPr>
        <w:rFonts w:ascii="Wingdings" w:hAnsi="Wingdings" w:hint="default"/>
      </w:rPr>
    </w:lvl>
  </w:abstractNum>
  <w:abstractNum w:abstractNumId="5" w15:restartNumberingAfterBreak="0">
    <w:nsid w:val="203F5093"/>
    <w:multiLevelType w:val="hybridMultilevel"/>
    <w:tmpl w:val="BA3E8718"/>
    <w:lvl w:ilvl="0" w:tplc="0324F8F8">
      <w:start w:val="1"/>
      <w:numFmt w:val="decimal"/>
      <w:lvlText w:val="%1."/>
      <w:lvlJc w:val="left"/>
      <w:pPr>
        <w:ind w:left="720" w:hanging="360"/>
      </w:pPr>
      <w:rPr>
        <w:rFonts w:hint="default"/>
      </w:rPr>
    </w:lvl>
    <w:lvl w:ilvl="1" w:tplc="C496201C" w:tentative="1">
      <w:start w:val="1"/>
      <w:numFmt w:val="lowerLetter"/>
      <w:lvlText w:val="%2."/>
      <w:lvlJc w:val="left"/>
      <w:pPr>
        <w:ind w:left="1440" w:hanging="360"/>
      </w:pPr>
    </w:lvl>
    <w:lvl w:ilvl="2" w:tplc="44A86D38" w:tentative="1">
      <w:start w:val="1"/>
      <w:numFmt w:val="lowerRoman"/>
      <w:lvlText w:val="%3."/>
      <w:lvlJc w:val="right"/>
      <w:pPr>
        <w:ind w:left="2160" w:hanging="180"/>
      </w:pPr>
    </w:lvl>
    <w:lvl w:ilvl="3" w:tplc="6034366C" w:tentative="1">
      <w:start w:val="1"/>
      <w:numFmt w:val="decimal"/>
      <w:lvlText w:val="%4."/>
      <w:lvlJc w:val="left"/>
      <w:pPr>
        <w:ind w:left="2880" w:hanging="360"/>
      </w:pPr>
    </w:lvl>
    <w:lvl w:ilvl="4" w:tplc="1D56B6FC" w:tentative="1">
      <w:start w:val="1"/>
      <w:numFmt w:val="lowerLetter"/>
      <w:lvlText w:val="%5."/>
      <w:lvlJc w:val="left"/>
      <w:pPr>
        <w:ind w:left="3600" w:hanging="360"/>
      </w:pPr>
    </w:lvl>
    <w:lvl w:ilvl="5" w:tplc="97123054" w:tentative="1">
      <w:start w:val="1"/>
      <w:numFmt w:val="lowerRoman"/>
      <w:lvlText w:val="%6."/>
      <w:lvlJc w:val="right"/>
      <w:pPr>
        <w:ind w:left="4320" w:hanging="180"/>
      </w:pPr>
    </w:lvl>
    <w:lvl w:ilvl="6" w:tplc="6784BD82" w:tentative="1">
      <w:start w:val="1"/>
      <w:numFmt w:val="decimal"/>
      <w:lvlText w:val="%7."/>
      <w:lvlJc w:val="left"/>
      <w:pPr>
        <w:ind w:left="5040" w:hanging="360"/>
      </w:pPr>
    </w:lvl>
    <w:lvl w:ilvl="7" w:tplc="C58C308C" w:tentative="1">
      <w:start w:val="1"/>
      <w:numFmt w:val="lowerLetter"/>
      <w:lvlText w:val="%8."/>
      <w:lvlJc w:val="left"/>
      <w:pPr>
        <w:ind w:left="5760" w:hanging="360"/>
      </w:pPr>
    </w:lvl>
    <w:lvl w:ilvl="8" w:tplc="C2BE93B2" w:tentative="1">
      <w:start w:val="1"/>
      <w:numFmt w:val="lowerRoman"/>
      <w:lvlText w:val="%9."/>
      <w:lvlJc w:val="right"/>
      <w:pPr>
        <w:ind w:left="6480" w:hanging="180"/>
      </w:pPr>
    </w:lvl>
  </w:abstractNum>
  <w:abstractNum w:abstractNumId="6" w15:restartNumberingAfterBreak="0">
    <w:nsid w:val="23274BE4"/>
    <w:multiLevelType w:val="hybridMultilevel"/>
    <w:tmpl w:val="713A2A4E"/>
    <w:lvl w:ilvl="0" w:tplc="60366082">
      <w:start w:val="1"/>
      <w:numFmt w:val="decimal"/>
      <w:lvlText w:val="%1."/>
      <w:lvlJc w:val="left"/>
      <w:pPr>
        <w:ind w:left="720" w:hanging="360"/>
      </w:pPr>
    </w:lvl>
    <w:lvl w:ilvl="1" w:tplc="F5F6A67E" w:tentative="1">
      <w:start w:val="1"/>
      <w:numFmt w:val="lowerLetter"/>
      <w:lvlText w:val="%2."/>
      <w:lvlJc w:val="left"/>
      <w:pPr>
        <w:ind w:left="1440" w:hanging="360"/>
      </w:pPr>
    </w:lvl>
    <w:lvl w:ilvl="2" w:tplc="984C16C8" w:tentative="1">
      <w:start w:val="1"/>
      <w:numFmt w:val="lowerRoman"/>
      <w:lvlText w:val="%3."/>
      <w:lvlJc w:val="right"/>
      <w:pPr>
        <w:ind w:left="2160" w:hanging="180"/>
      </w:pPr>
    </w:lvl>
    <w:lvl w:ilvl="3" w:tplc="7858256A" w:tentative="1">
      <w:start w:val="1"/>
      <w:numFmt w:val="decimal"/>
      <w:lvlText w:val="%4."/>
      <w:lvlJc w:val="left"/>
      <w:pPr>
        <w:ind w:left="2880" w:hanging="360"/>
      </w:pPr>
    </w:lvl>
    <w:lvl w:ilvl="4" w:tplc="D440537C" w:tentative="1">
      <w:start w:val="1"/>
      <w:numFmt w:val="lowerLetter"/>
      <w:lvlText w:val="%5."/>
      <w:lvlJc w:val="left"/>
      <w:pPr>
        <w:ind w:left="3600" w:hanging="360"/>
      </w:pPr>
    </w:lvl>
    <w:lvl w:ilvl="5" w:tplc="1A8490B6" w:tentative="1">
      <w:start w:val="1"/>
      <w:numFmt w:val="lowerRoman"/>
      <w:lvlText w:val="%6."/>
      <w:lvlJc w:val="right"/>
      <w:pPr>
        <w:ind w:left="4320" w:hanging="180"/>
      </w:pPr>
    </w:lvl>
    <w:lvl w:ilvl="6" w:tplc="386AB526" w:tentative="1">
      <w:start w:val="1"/>
      <w:numFmt w:val="decimal"/>
      <w:lvlText w:val="%7."/>
      <w:lvlJc w:val="left"/>
      <w:pPr>
        <w:ind w:left="5040" w:hanging="360"/>
      </w:pPr>
    </w:lvl>
    <w:lvl w:ilvl="7" w:tplc="09B6E026" w:tentative="1">
      <w:start w:val="1"/>
      <w:numFmt w:val="lowerLetter"/>
      <w:lvlText w:val="%8."/>
      <w:lvlJc w:val="left"/>
      <w:pPr>
        <w:ind w:left="5760" w:hanging="360"/>
      </w:pPr>
    </w:lvl>
    <w:lvl w:ilvl="8" w:tplc="B02AB878" w:tentative="1">
      <w:start w:val="1"/>
      <w:numFmt w:val="lowerRoman"/>
      <w:lvlText w:val="%9."/>
      <w:lvlJc w:val="right"/>
      <w:pPr>
        <w:ind w:left="6480" w:hanging="180"/>
      </w:pPr>
    </w:lvl>
  </w:abstractNum>
  <w:abstractNum w:abstractNumId="7" w15:restartNumberingAfterBreak="0">
    <w:nsid w:val="242975E4"/>
    <w:multiLevelType w:val="hybridMultilevel"/>
    <w:tmpl w:val="C0365B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95846CA"/>
    <w:multiLevelType w:val="hybridMultilevel"/>
    <w:tmpl w:val="D1702D44"/>
    <w:lvl w:ilvl="0" w:tplc="01824724">
      <w:start w:val="1"/>
      <w:numFmt w:val="decimal"/>
      <w:lvlText w:val="%1."/>
      <w:lvlJc w:val="left"/>
      <w:pPr>
        <w:ind w:left="1080" w:hanging="360"/>
      </w:pPr>
    </w:lvl>
    <w:lvl w:ilvl="1" w:tplc="A164F016" w:tentative="1">
      <w:start w:val="1"/>
      <w:numFmt w:val="lowerLetter"/>
      <w:lvlText w:val="%2."/>
      <w:lvlJc w:val="left"/>
      <w:pPr>
        <w:ind w:left="1800" w:hanging="360"/>
      </w:pPr>
    </w:lvl>
    <w:lvl w:ilvl="2" w:tplc="25EAF052" w:tentative="1">
      <w:start w:val="1"/>
      <w:numFmt w:val="lowerRoman"/>
      <w:lvlText w:val="%3."/>
      <w:lvlJc w:val="right"/>
      <w:pPr>
        <w:ind w:left="2520" w:hanging="180"/>
      </w:pPr>
    </w:lvl>
    <w:lvl w:ilvl="3" w:tplc="16E6E5E6" w:tentative="1">
      <w:start w:val="1"/>
      <w:numFmt w:val="decimal"/>
      <w:lvlText w:val="%4."/>
      <w:lvlJc w:val="left"/>
      <w:pPr>
        <w:ind w:left="3240" w:hanging="360"/>
      </w:pPr>
    </w:lvl>
    <w:lvl w:ilvl="4" w:tplc="5F8860FA" w:tentative="1">
      <w:start w:val="1"/>
      <w:numFmt w:val="lowerLetter"/>
      <w:lvlText w:val="%5."/>
      <w:lvlJc w:val="left"/>
      <w:pPr>
        <w:ind w:left="3960" w:hanging="360"/>
      </w:pPr>
    </w:lvl>
    <w:lvl w:ilvl="5" w:tplc="E3F24B58" w:tentative="1">
      <w:start w:val="1"/>
      <w:numFmt w:val="lowerRoman"/>
      <w:lvlText w:val="%6."/>
      <w:lvlJc w:val="right"/>
      <w:pPr>
        <w:ind w:left="4680" w:hanging="180"/>
      </w:pPr>
    </w:lvl>
    <w:lvl w:ilvl="6" w:tplc="BF76863A" w:tentative="1">
      <w:start w:val="1"/>
      <w:numFmt w:val="decimal"/>
      <w:lvlText w:val="%7."/>
      <w:lvlJc w:val="left"/>
      <w:pPr>
        <w:ind w:left="5400" w:hanging="360"/>
      </w:pPr>
    </w:lvl>
    <w:lvl w:ilvl="7" w:tplc="E5BAA430" w:tentative="1">
      <w:start w:val="1"/>
      <w:numFmt w:val="lowerLetter"/>
      <w:lvlText w:val="%8."/>
      <w:lvlJc w:val="left"/>
      <w:pPr>
        <w:ind w:left="6120" w:hanging="360"/>
      </w:pPr>
    </w:lvl>
    <w:lvl w:ilvl="8" w:tplc="36B89FF4" w:tentative="1">
      <w:start w:val="1"/>
      <w:numFmt w:val="lowerRoman"/>
      <w:lvlText w:val="%9."/>
      <w:lvlJc w:val="right"/>
      <w:pPr>
        <w:ind w:left="6840" w:hanging="180"/>
      </w:pPr>
    </w:lvl>
  </w:abstractNum>
  <w:abstractNum w:abstractNumId="9" w15:restartNumberingAfterBreak="0">
    <w:nsid w:val="295A2000"/>
    <w:multiLevelType w:val="hybridMultilevel"/>
    <w:tmpl w:val="CBBED4CE"/>
    <w:lvl w:ilvl="0" w:tplc="D3669F76">
      <w:start w:val="1"/>
      <w:numFmt w:val="bullet"/>
      <w:lvlText w:val=""/>
      <w:lvlJc w:val="left"/>
      <w:pPr>
        <w:ind w:left="720" w:hanging="360"/>
      </w:pPr>
      <w:rPr>
        <w:rFonts w:ascii="Symbol" w:hAnsi="Symbol" w:hint="default"/>
      </w:rPr>
    </w:lvl>
    <w:lvl w:ilvl="1" w:tplc="237A7CC8" w:tentative="1">
      <w:start w:val="1"/>
      <w:numFmt w:val="lowerLetter"/>
      <w:lvlText w:val="%2."/>
      <w:lvlJc w:val="left"/>
      <w:pPr>
        <w:ind w:left="1440" w:hanging="360"/>
      </w:pPr>
    </w:lvl>
    <w:lvl w:ilvl="2" w:tplc="60EE04AE" w:tentative="1">
      <w:start w:val="1"/>
      <w:numFmt w:val="lowerRoman"/>
      <w:lvlText w:val="%3."/>
      <w:lvlJc w:val="right"/>
      <w:pPr>
        <w:ind w:left="2160" w:hanging="180"/>
      </w:pPr>
    </w:lvl>
    <w:lvl w:ilvl="3" w:tplc="D97E4526" w:tentative="1">
      <w:start w:val="1"/>
      <w:numFmt w:val="decimal"/>
      <w:lvlText w:val="%4."/>
      <w:lvlJc w:val="left"/>
      <w:pPr>
        <w:ind w:left="2880" w:hanging="360"/>
      </w:pPr>
    </w:lvl>
    <w:lvl w:ilvl="4" w:tplc="55E218E8" w:tentative="1">
      <w:start w:val="1"/>
      <w:numFmt w:val="lowerLetter"/>
      <w:lvlText w:val="%5."/>
      <w:lvlJc w:val="left"/>
      <w:pPr>
        <w:ind w:left="3600" w:hanging="360"/>
      </w:pPr>
    </w:lvl>
    <w:lvl w:ilvl="5" w:tplc="C4BE5834" w:tentative="1">
      <w:start w:val="1"/>
      <w:numFmt w:val="lowerRoman"/>
      <w:lvlText w:val="%6."/>
      <w:lvlJc w:val="right"/>
      <w:pPr>
        <w:ind w:left="4320" w:hanging="180"/>
      </w:pPr>
    </w:lvl>
    <w:lvl w:ilvl="6" w:tplc="5074E21E" w:tentative="1">
      <w:start w:val="1"/>
      <w:numFmt w:val="decimal"/>
      <w:lvlText w:val="%7."/>
      <w:lvlJc w:val="left"/>
      <w:pPr>
        <w:ind w:left="5040" w:hanging="360"/>
      </w:pPr>
    </w:lvl>
    <w:lvl w:ilvl="7" w:tplc="5892598A" w:tentative="1">
      <w:start w:val="1"/>
      <w:numFmt w:val="lowerLetter"/>
      <w:lvlText w:val="%8."/>
      <w:lvlJc w:val="left"/>
      <w:pPr>
        <w:ind w:left="5760" w:hanging="360"/>
      </w:pPr>
    </w:lvl>
    <w:lvl w:ilvl="8" w:tplc="6A2CA520" w:tentative="1">
      <w:start w:val="1"/>
      <w:numFmt w:val="lowerRoman"/>
      <w:lvlText w:val="%9."/>
      <w:lvlJc w:val="right"/>
      <w:pPr>
        <w:ind w:left="6480" w:hanging="180"/>
      </w:pPr>
    </w:lvl>
  </w:abstractNum>
  <w:abstractNum w:abstractNumId="10" w15:restartNumberingAfterBreak="0">
    <w:nsid w:val="2BE05F2C"/>
    <w:multiLevelType w:val="hybridMultilevel"/>
    <w:tmpl w:val="9DF662E4"/>
    <w:lvl w:ilvl="0" w:tplc="04090001">
      <w:start w:val="1"/>
      <w:numFmt w:val="bullet"/>
      <w:lvlText w:val=""/>
      <w:lvlJc w:val="left"/>
      <w:pPr>
        <w:ind w:left="1080" w:hanging="360"/>
      </w:pPr>
      <w:rPr>
        <w:rFonts w:ascii="Symbol" w:hAnsi="Symbol" w:hint="default"/>
      </w:rPr>
    </w:lvl>
    <w:lvl w:ilvl="1" w:tplc="AAC005E4" w:tentative="1">
      <w:start w:val="1"/>
      <w:numFmt w:val="lowerLetter"/>
      <w:lvlText w:val="%2."/>
      <w:lvlJc w:val="left"/>
      <w:pPr>
        <w:ind w:left="1800" w:hanging="360"/>
      </w:pPr>
    </w:lvl>
    <w:lvl w:ilvl="2" w:tplc="5D6C5348" w:tentative="1">
      <w:start w:val="1"/>
      <w:numFmt w:val="lowerRoman"/>
      <w:lvlText w:val="%3."/>
      <w:lvlJc w:val="right"/>
      <w:pPr>
        <w:ind w:left="2520" w:hanging="180"/>
      </w:pPr>
    </w:lvl>
    <w:lvl w:ilvl="3" w:tplc="771A8A4E" w:tentative="1">
      <w:start w:val="1"/>
      <w:numFmt w:val="decimal"/>
      <w:lvlText w:val="%4."/>
      <w:lvlJc w:val="left"/>
      <w:pPr>
        <w:ind w:left="3240" w:hanging="360"/>
      </w:pPr>
    </w:lvl>
    <w:lvl w:ilvl="4" w:tplc="572CB59E" w:tentative="1">
      <w:start w:val="1"/>
      <w:numFmt w:val="lowerLetter"/>
      <w:lvlText w:val="%5."/>
      <w:lvlJc w:val="left"/>
      <w:pPr>
        <w:ind w:left="3960" w:hanging="360"/>
      </w:pPr>
    </w:lvl>
    <w:lvl w:ilvl="5" w:tplc="0908B7B0" w:tentative="1">
      <w:start w:val="1"/>
      <w:numFmt w:val="lowerRoman"/>
      <w:lvlText w:val="%6."/>
      <w:lvlJc w:val="right"/>
      <w:pPr>
        <w:ind w:left="4680" w:hanging="180"/>
      </w:pPr>
    </w:lvl>
    <w:lvl w:ilvl="6" w:tplc="609EF862" w:tentative="1">
      <w:start w:val="1"/>
      <w:numFmt w:val="decimal"/>
      <w:lvlText w:val="%7."/>
      <w:lvlJc w:val="left"/>
      <w:pPr>
        <w:ind w:left="5400" w:hanging="360"/>
      </w:pPr>
    </w:lvl>
    <w:lvl w:ilvl="7" w:tplc="9222AFA4" w:tentative="1">
      <w:start w:val="1"/>
      <w:numFmt w:val="lowerLetter"/>
      <w:lvlText w:val="%8."/>
      <w:lvlJc w:val="left"/>
      <w:pPr>
        <w:ind w:left="6120" w:hanging="360"/>
      </w:pPr>
    </w:lvl>
    <w:lvl w:ilvl="8" w:tplc="93AA64F8" w:tentative="1">
      <w:start w:val="1"/>
      <w:numFmt w:val="lowerRoman"/>
      <w:lvlText w:val="%9."/>
      <w:lvlJc w:val="right"/>
      <w:pPr>
        <w:ind w:left="6840" w:hanging="180"/>
      </w:pPr>
    </w:lvl>
  </w:abstractNum>
  <w:abstractNum w:abstractNumId="11" w15:restartNumberingAfterBreak="0">
    <w:nsid w:val="2D8C19DB"/>
    <w:multiLevelType w:val="hybridMultilevel"/>
    <w:tmpl w:val="2CC4E808"/>
    <w:lvl w:ilvl="0" w:tplc="5A7CC41E">
      <w:start w:val="1"/>
      <w:numFmt w:val="decimal"/>
      <w:lvlText w:val="%1."/>
      <w:lvlJc w:val="left"/>
      <w:pPr>
        <w:ind w:left="720" w:hanging="360"/>
      </w:pPr>
    </w:lvl>
    <w:lvl w:ilvl="1" w:tplc="51C8D0A2" w:tentative="1">
      <w:start w:val="1"/>
      <w:numFmt w:val="lowerLetter"/>
      <w:lvlText w:val="%2."/>
      <w:lvlJc w:val="left"/>
      <w:pPr>
        <w:ind w:left="1440" w:hanging="360"/>
      </w:pPr>
    </w:lvl>
    <w:lvl w:ilvl="2" w:tplc="500414B6" w:tentative="1">
      <w:start w:val="1"/>
      <w:numFmt w:val="lowerRoman"/>
      <w:lvlText w:val="%3."/>
      <w:lvlJc w:val="right"/>
      <w:pPr>
        <w:ind w:left="2160" w:hanging="180"/>
      </w:pPr>
    </w:lvl>
    <w:lvl w:ilvl="3" w:tplc="F7B21608" w:tentative="1">
      <w:start w:val="1"/>
      <w:numFmt w:val="decimal"/>
      <w:lvlText w:val="%4."/>
      <w:lvlJc w:val="left"/>
      <w:pPr>
        <w:ind w:left="2880" w:hanging="360"/>
      </w:pPr>
    </w:lvl>
    <w:lvl w:ilvl="4" w:tplc="96280F24" w:tentative="1">
      <w:start w:val="1"/>
      <w:numFmt w:val="lowerLetter"/>
      <w:lvlText w:val="%5."/>
      <w:lvlJc w:val="left"/>
      <w:pPr>
        <w:ind w:left="3600" w:hanging="360"/>
      </w:pPr>
    </w:lvl>
    <w:lvl w:ilvl="5" w:tplc="400C9744" w:tentative="1">
      <w:start w:val="1"/>
      <w:numFmt w:val="lowerRoman"/>
      <w:lvlText w:val="%6."/>
      <w:lvlJc w:val="right"/>
      <w:pPr>
        <w:ind w:left="4320" w:hanging="180"/>
      </w:pPr>
    </w:lvl>
    <w:lvl w:ilvl="6" w:tplc="88EA0BDC" w:tentative="1">
      <w:start w:val="1"/>
      <w:numFmt w:val="decimal"/>
      <w:lvlText w:val="%7."/>
      <w:lvlJc w:val="left"/>
      <w:pPr>
        <w:ind w:left="5040" w:hanging="360"/>
      </w:pPr>
    </w:lvl>
    <w:lvl w:ilvl="7" w:tplc="54AE334A" w:tentative="1">
      <w:start w:val="1"/>
      <w:numFmt w:val="lowerLetter"/>
      <w:lvlText w:val="%8."/>
      <w:lvlJc w:val="left"/>
      <w:pPr>
        <w:ind w:left="5760" w:hanging="360"/>
      </w:pPr>
    </w:lvl>
    <w:lvl w:ilvl="8" w:tplc="1A4C579A" w:tentative="1">
      <w:start w:val="1"/>
      <w:numFmt w:val="lowerRoman"/>
      <w:lvlText w:val="%9."/>
      <w:lvlJc w:val="right"/>
      <w:pPr>
        <w:ind w:left="6480" w:hanging="180"/>
      </w:pPr>
    </w:lvl>
  </w:abstractNum>
  <w:abstractNum w:abstractNumId="12" w15:restartNumberingAfterBreak="0">
    <w:nsid w:val="30DC3020"/>
    <w:multiLevelType w:val="hybridMultilevel"/>
    <w:tmpl w:val="4FA62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9773CA4"/>
    <w:multiLevelType w:val="hybridMultilevel"/>
    <w:tmpl w:val="61A4514C"/>
    <w:lvl w:ilvl="0" w:tplc="E16ECB46">
      <w:start w:val="1"/>
      <w:numFmt w:val="bullet"/>
      <w:lvlText w:val=""/>
      <w:lvlJc w:val="left"/>
      <w:pPr>
        <w:ind w:left="720" w:hanging="360"/>
      </w:pPr>
      <w:rPr>
        <w:rFonts w:ascii="Symbol" w:hAnsi="Symbol" w:hint="default"/>
      </w:rPr>
    </w:lvl>
    <w:lvl w:ilvl="1" w:tplc="DC843184" w:tentative="1">
      <w:start w:val="1"/>
      <w:numFmt w:val="bullet"/>
      <w:lvlText w:val="o"/>
      <w:lvlJc w:val="left"/>
      <w:pPr>
        <w:ind w:left="1440" w:hanging="360"/>
      </w:pPr>
      <w:rPr>
        <w:rFonts w:ascii="Courier New" w:hAnsi="Courier New" w:cs="Courier New" w:hint="default"/>
      </w:rPr>
    </w:lvl>
    <w:lvl w:ilvl="2" w:tplc="FD207F00" w:tentative="1">
      <w:start w:val="1"/>
      <w:numFmt w:val="bullet"/>
      <w:lvlText w:val=""/>
      <w:lvlJc w:val="left"/>
      <w:pPr>
        <w:ind w:left="2160" w:hanging="360"/>
      </w:pPr>
      <w:rPr>
        <w:rFonts w:ascii="Wingdings" w:hAnsi="Wingdings" w:hint="default"/>
      </w:rPr>
    </w:lvl>
    <w:lvl w:ilvl="3" w:tplc="C2746E8E" w:tentative="1">
      <w:start w:val="1"/>
      <w:numFmt w:val="bullet"/>
      <w:lvlText w:val=""/>
      <w:lvlJc w:val="left"/>
      <w:pPr>
        <w:ind w:left="2880" w:hanging="360"/>
      </w:pPr>
      <w:rPr>
        <w:rFonts w:ascii="Symbol" w:hAnsi="Symbol" w:hint="default"/>
      </w:rPr>
    </w:lvl>
    <w:lvl w:ilvl="4" w:tplc="BF9446FA" w:tentative="1">
      <w:start w:val="1"/>
      <w:numFmt w:val="bullet"/>
      <w:lvlText w:val="o"/>
      <w:lvlJc w:val="left"/>
      <w:pPr>
        <w:ind w:left="3600" w:hanging="360"/>
      </w:pPr>
      <w:rPr>
        <w:rFonts w:ascii="Courier New" w:hAnsi="Courier New" w:cs="Courier New" w:hint="default"/>
      </w:rPr>
    </w:lvl>
    <w:lvl w:ilvl="5" w:tplc="4DBECC70" w:tentative="1">
      <w:start w:val="1"/>
      <w:numFmt w:val="bullet"/>
      <w:lvlText w:val=""/>
      <w:lvlJc w:val="left"/>
      <w:pPr>
        <w:ind w:left="4320" w:hanging="360"/>
      </w:pPr>
      <w:rPr>
        <w:rFonts w:ascii="Wingdings" w:hAnsi="Wingdings" w:hint="default"/>
      </w:rPr>
    </w:lvl>
    <w:lvl w:ilvl="6" w:tplc="76922E70" w:tentative="1">
      <w:start w:val="1"/>
      <w:numFmt w:val="bullet"/>
      <w:lvlText w:val=""/>
      <w:lvlJc w:val="left"/>
      <w:pPr>
        <w:ind w:left="5040" w:hanging="360"/>
      </w:pPr>
      <w:rPr>
        <w:rFonts w:ascii="Symbol" w:hAnsi="Symbol" w:hint="default"/>
      </w:rPr>
    </w:lvl>
    <w:lvl w:ilvl="7" w:tplc="07B63AD6" w:tentative="1">
      <w:start w:val="1"/>
      <w:numFmt w:val="bullet"/>
      <w:lvlText w:val="o"/>
      <w:lvlJc w:val="left"/>
      <w:pPr>
        <w:ind w:left="5760" w:hanging="360"/>
      </w:pPr>
      <w:rPr>
        <w:rFonts w:ascii="Courier New" w:hAnsi="Courier New" w:cs="Courier New" w:hint="default"/>
      </w:rPr>
    </w:lvl>
    <w:lvl w:ilvl="8" w:tplc="6C0EBF20" w:tentative="1">
      <w:start w:val="1"/>
      <w:numFmt w:val="bullet"/>
      <w:lvlText w:val=""/>
      <w:lvlJc w:val="left"/>
      <w:pPr>
        <w:ind w:left="6480" w:hanging="360"/>
      </w:pPr>
      <w:rPr>
        <w:rFonts w:ascii="Wingdings" w:hAnsi="Wingdings" w:hint="default"/>
      </w:rPr>
    </w:lvl>
  </w:abstractNum>
  <w:abstractNum w:abstractNumId="14" w15:restartNumberingAfterBreak="0">
    <w:nsid w:val="3EF45BB9"/>
    <w:multiLevelType w:val="hybridMultilevel"/>
    <w:tmpl w:val="8C6C83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E9B5C61"/>
    <w:multiLevelType w:val="hybridMultilevel"/>
    <w:tmpl w:val="9A726C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01B4F74"/>
    <w:multiLevelType w:val="hybridMultilevel"/>
    <w:tmpl w:val="8182F83E"/>
    <w:lvl w:ilvl="0" w:tplc="CA2EE66E">
      <w:start w:val="1"/>
      <w:numFmt w:val="bullet"/>
      <w:lvlText w:val=""/>
      <w:lvlJc w:val="left"/>
      <w:pPr>
        <w:ind w:left="720" w:hanging="360"/>
      </w:pPr>
      <w:rPr>
        <w:rFonts w:ascii="Symbol" w:hAnsi="Symbol" w:hint="default"/>
        <w:color w:val="000000" w:themeColor="text1"/>
      </w:rPr>
    </w:lvl>
    <w:lvl w:ilvl="1" w:tplc="C2C46ABE">
      <w:start w:val="1"/>
      <w:numFmt w:val="bullet"/>
      <w:lvlText w:val="o"/>
      <w:lvlJc w:val="left"/>
      <w:pPr>
        <w:ind w:left="1440" w:hanging="360"/>
      </w:pPr>
      <w:rPr>
        <w:rFonts w:ascii="Courier New" w:hAnsi="Courier New" w:cs="Courier New" w:hint="default"/>
      </w:rPr>
    </w:lvl>
    <w:lvl w:ilvl="2" w:tplc="59BA9C8E" w:tentative="1">
      <w:start w:val="1"/>
      <w:numFmt w:val="bullet"/>
      <w:lvlText w:val=""/>
      <w:lvlJc w:val="left"/>
      <w:pPr>
        <w:ind w:left="2160" w:hanging="360"/>
      </w:pPr>
      <w:rPr>
        <w:rFonts w:ascii="Wingdings" w:hAnsi="Wingdings" w:hint="default"/>
      </w:rPr>
    </w:lvl>
    <w:lvl w:ilvl="3" w:tplc="7F740462" w:tentative="1">
      <w:start w:val="1"/>
      <w:numFmt w:val="bullet"/>
      <w:lvlText w:val=""/>
      <w:lvlJc w:val="left"/>
      <w:pPr>
        <w:ind w:left="2880" w:hanging="360"/>
      </w:pPr>
      <w:rPr>
        <w:rFonts w:ascii="Symbol" w:hAnsi="Symbol" w:hint="default"/>
      </w:rPr>
    </w:lvl>
    <w:lvl w:ilvl="4" w:tplc="75C699BE" w:tentative="1">
      <w:start w:val="1"/>
      <w:numFmt w:val="bullet"/>
      <w:lvlText w:val="o"/>
      <w:lvlJc w:val="left"/>
      <w:pPr>
        <w:ind w:left="3600" w:hanging="360"/>
      </w:pPr>
      <w:rPr>
        <w:rFonts w:ascii="Courier New" w:hAnsi="Courier New" w:cs="Courier New" w:hint="default"/>
      </w:rPr>
    </w:lvl>
    <w:lvl w:ilvl="5" w:tplc="914A4C32" w:tentative="1">
      <w:start w:val="1"/>
      <w:numFmt w:val="bullet"/>
      <w:lvlText w:val=""/>
      <w:lvlJc w:val="left"/>
      <w:pPr>
        <w:ind w:left="4320" w:hanging="360"/>
      </w:pPr>
      <w:rPr>
        <w:rFonts w:ascii="Wingdings" w:hAnsi="Wingdings" w:hint="default"/>
      </w:rPr>
    </w:lvl>
    <w:lvl w:ilvl="6" w:tplc="7EE22A04" w:tentative="1">
      <w:start w:val="1"/>
      <w:numFmt w:val="bullet"/>
      <w:lvlText w:val=""/>
      <w:lvlJc w:val="left"/>
      <w:pPr>
        <w:ind w:left="5040" w:hanging="360"/>
      </w:pPr>
      <w:rPr>
        <w:rFonts w:ascii="Symbol" w:hAnsi="Symbol" w:hint="default"/>
      </w:rPr>
    </w:lvl>
    <w:lvl w:ilvl="7" w:tplc="625CDEB6" w:tentative="1">
      <w:start w:val="1"/>
      <w:numFmt w:val="bullet"/>
      <w:lvlText w:val="o"/>
      <w:lvlJc w:val="left"/>
      <w:pPr>
        <w:ind w:left="5760" w:hanging="360"/>
      </w:pPr>
      <w:rPr>
        <w:rFonts w:ascii="Courier New" w:hAnsi="Courier New" w:cs="Courier New" w:hint="default"/>
      </w:rPr>
    </w:lvl>
    <w:lvl w:ilvl="8" w:tplc="7598C706" w:tentative="1">
      <w:start w:val="1"/>
      <w:numFmt w:val="bullet"/>
      <w:lvlText w:val=""/>
      <w:lvlJc w:val="left"/>
      <w:pPr>
        <w:ind w:left="6480" w:hanging="360"/>
      </w:pPr>
      <w:rPr>
        <w:rFonts w:ascii="Wingdings" w:hAnsi="Wingdings" w:hint="default"/>
      </w:rPr>
    </w:lvl>
  </w:abstractNum>
  <w:abstractNum w:abstractNumId="17" w15:restartNumberingAfterBreak="0">
    <w:nsid w:val="52EB4357"/>
    <w:multiLevelType w:val="hybridMultilevel"/>
    <w:tmpl w:val="4CDAD1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7621702"/>
    <w:multiLevelType w:val="hybridMultilevel"/>
    <w:tmpl w:val="B4DE4622"/>
    <w:lvl w:ilvl="0" w:tplc="A19455BA">
      <w:start w:val="1"/>
      <w:numFmt w:val="bullet"/>
      <w:lvlText w:val=""/>
      <w:lvlJc w:val="left"/>
      <w:pPr>
        <w:ind w:left="720" w:hanging="360"/>
      </w:pPr>
      <w:rPr>
        <w:rFonts w:ascii="Symbol" w:hAnsi="Symbol" w:hint="default"/>
      </w:rPr>
    </w:lvl>
    <w:lvl w:ilvl="1" w:tplc="13F85B96" w:tentative="1">
      <w:start w:val="1"/>
      <w:numFmt w:val="bullet"/>
      <w:lvlText w:val="o"/>
      <w:lvlJc w:val="left"/>
      <w:pPr>
        <w:ind w:left="1440" w:hanging="360"/>
      </w:pPr>
      <w:rPr>
        <w:rFonts w:ascii="Courier New" w:hAnsi="Courier New" w:cs="Courier New" w:hint="default"/>
      </w:rPr>
    </w:lvl>
    <w:lvl w:ilvl="2" w:tplc="0FE4F71E" w:tentative="1">
      <w:start w:val="1"/>
      <w:numFmt w:val="bullet"/>
      <w:lvlText w:val=""/>
      <w:lvlJc w:val="left"/>
      <w:pPr>
        <w:ind w:left="2160" w:hanging="360"/>
      </w:pPr>
      <w:rPr>
        <w:rFonts w:ascii="Wingdings" w:hAnsi="Wingdings" w:hint="default"/>
      </w:rPr>
    </w:lvl>
    <w:lvl w:ilvl="3" w:tplc="C97ACD9C" w:tentative="1">
      <w:start w:val="1"/>
      <w:numFmt w:val="bullet"/>
      <w:lvlText w:val=""/>
      <w:lvlJc w:val="left"/>
      <w:pPr>
        <w:ind w:left="2880" w:hanging="360"/>
      </w:pPr>
      <w:rPr>
        <w:rFonts w:ascii="Symbol" w:hAnsi="Symbol" w:hint="default"/>
      </w:rPr>
    </w:lvl>
    <w:lvl w:ilvl="4" w:tplc="5C129576" w:tentative="1">
      <w:start w:val="1"/>
      <w:numFmt w:val="bullet"/>
      <w:lvlText w:val="o"/>
      <w:lvlJc w:val="left"/>
      <w:pPr>
        <w:ind w:left="3600" w:hanging="360"/>
      </w:pPr>
      <w:rPr>
        <w:rFonts w:ascii="Courier New" w:hAnsi="Courier New" w:cs="Courier New" w:hint="default"/>
      </w:rPr>
    </w:lvl>
    <w:lvl w:ilvl="5" w:tplc="3C64290A" w:tentative="1">
      <w:start w:val="1"/>
      <w:numFmt w:val="bullet"/>
      <w:lvlText w:val=""/>
      <w:lvlJc w:val="left"/>
      <w:pPr>
        <w:ind w:left="4320" w:hanging="360"/>
      </w:pPr>
      <w:rPr>
        <w:rFonts w:ascii="Wingdings" w:hAnsi="Wingdings" w:hint="default"/>
      </w:rPr>
    </w:lvl>
    <w:lvl w:ilvl="6" w:tplc="D3F4CD6A" w:tentative="1">
      <w:start w:val="1"/>
      <w:numFmt w:val="bullet"/>
      <w:lvlText w:val=""/>
      <w:lvlJc w:val="left"/>
      <w:pPr>
        <w:ind w:left="5040" w:hanging="360"/>
      </w:pPr>
      <w:rPr>
        <w:rFonts w:ascii="Symbol" w:hAnsi="Symbol" w:hint="default"/>
      </w:rPr>
    </w:lvl>
    <w:lvl w:ilvl="7" w:tplc="FCB0B4F8" w:tentative="1">
      <w:start w:val="1"/>
      <w:numFmt w:val="bullet"/>
      <w:lvlText w:val="o"/>
      <w:lvlJc w:val="left"/>
      <w:pPr>
        <w:ind w:left="5760" w:hanging="360"/>
      </w:pPr>
      <w:rPr>
        <w:rFonts w:ascii="Courier New" w:hAnsi="Courier New" w:cs="Courier New" w:hint="default"/>
      </w:rPr>
    </w:lvl>
    <w:lvl w:ilvl="8" w:tplc="45E603D0" w:tentative="1">
      <w:start w:val="1"/>
      <w:numFmt w:val="bullet"/>
      <w:lvlText w:val=""/>
      <w:lvlJc w:val="left"/>
      <w:pPr>
        <w:ind w:left="6480" w:hanging="360"/>
      </w:pPr>
      <w:rPr>
        <w:rFonts w:ascii="Wingdings" w:hAnsi="Wingdings" w:hint="default"/>
      </w:rPr>
    </w:lvl>
  </w:abstractNum>
  <w:abstractNum w:abstractNumId="19" w15:restartNumberingAfterBreak="0">
    <w:nsid w:val="5A26374F"/>
    <w:multiLevelType w:val="hybridMultilevel"/>
    <w:tmpl w:val="86FAB100"/>
    <w:lvl w:ilvl="0" w:tplc="781A23EE">
      <w:start w:val="1"/>
      <w:numFmt w:val="decimal"/>
      <w:lvlText w:val="%1."/>
      <w:lvlJc w:val="left"/>
      <w:pPr>
        <w:ind w:left="720" w:hanging="360"/>
      </w:pPr>
      <w:rPr>
        <w:rFonts w:hint="default"/>
        <w:b/>
      </w:rPr>
    </w:lvl>
    <w:lvl w:ilvl="1" w:tplc="AAA8844E" w:tentative="1">
      <w:start w:val="1"/>
      <w:numFmt w:val="lowerLetter"/>
      <w:lvlText w:val="%2."/>
      <w:lvlJc w:val="left"/>
      <w:pPr>
        <w:ind w:left="1440" w:hanging="360"/>
      </w:pPr>
    </w:lvl>
    <w:lvl w:ilvl="2" w:tplc="3B6E4F8C" w:tentative="1">
      <w:start w:val="1"/>
      <w:numFmt w:val="lowerRoman"/>
      <w:lvlText w:val="%3."/>
      <w:lvlJc w:val="right"/>
      <w:pPr>
        <w:ind w:left="2160" w:hanging="180"/>
      </w:pPr>
    </w:lvl>
    <w:lvl w:ilvl="3" w:tplc="40CE964E" w:tentative="1">
      <w:start w:val="1"/>
      <w:numFmt w:val="decimal"/>
      <w:lvlText w:val="%4."/>
      <w:lvlJc w:val="left"/>
      <w:pPr>
        <w:ind w:left="2880" w:hanging="360"/>
      </w:pPr>
    </w:lvl>
    <w:lvl w:ilvl="4" w:tplc="B42458B6" w:tentative="1">
      <w:start w:val="1"/>
      <w:numFmt w:val="lowerLetter"/>
      <w:lvlText w:val="%5."/>
      <w:lvlJc w:val="left"/>
      <w:pPr>
        <w:ind w:left="3600" w:hanging="360"/>
      </w:pPr>
    </w:lvl>
    <w:lvl w:ilvl="5" w:tplc="909292C4" w:tentative="1">
      <w:start w:val="1"/>
      <w:numFmt w:val="lowerRoman"/>
      <w:lvlText w:val="%6."/>
      <w:lvlJc w:val="right"/>
      <w:pPr>
        <w:ind w:left="4320" w:hanging="180"/>
      </w:pPr>
    </w:lvl>
    <w:lvl w:ilvl="6" w:tplc="F52E6678" w:tentative="1">
      <w:start w:val="1"/>
      <w:numFmt w:val="decimal"/>
      <w:lvlText w:val="%7."/>
      <w:lvlJc w:val="left"/>
      <w:pPr>
        <w:ind w:left="5040" w:hanging="360"/>
      </w:pPr>
    </w:lvl>
    <w:lvl w:ilvl="7" w:tplc="72EE8BB8" w:tentative="1">
      <w:start w:val="1"/>
      <w:numFmt w:val="lowerLetter"/>
      <w:lvlText w:val="%8."/>
      <w:lvlJc w:val="left"/>
      <w:pPr>
        <w:ind w:left="5760" w:hanging="360"/>
      </w:pPr>
    </w:lvl>
    <w:lvl w:ilvl="8" w:tplc="73A87348" w:tentative="1">
      <w:start w:val="1"/>
      <w:numFmt w:val="lowerRoman"/>
      <w:lvlText w:val="%9."/>
      <w:lvlJc w:val="right"/>
      <w:pPr>
        <w:ind w:left="6480" w:hanging="180"/>
      </w:pPr>
    </w:lvl>
  </w:abstractNum>
  <w:abstractNum w:abstractNumId="20" w15:restartNumberingAfterBreak="0">
    <w:nsid w:val="5DD869B4"/>
    <w:multiLevelType w:val="hybridMultilevel"/>
    <w:tmpl w:val="D05AA6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EEF4D48"/>
    <w:multiLevelType w:val="hybridMultilevel"/>
    <w:tmpl w:val="5C524DC0"/>
    <w:lvl w:ilvl="0" w:tplc="C7280286">
      <w:start w:val="2"/>
      <w:numFmt w:val="decimal"/>
      <w:lvlText w:val="%1."/>
      <w:lvlJc w:val="left"/>
      <w:pPr>
        <w:ind w:left="720" w:hanging="360"/>
      </w:pPr>
      <w:rPr>
        <w:rFonts w:hint="default"/>
        <w:b/>
      </w:rPr>
    </w:lvl>
    <w:lvl w:ilvl="1" w:tplc="41A0E3BE" w:tentative="1">
      <w:start w:val="1"/>
      <w:numFmt w:val="lowerLetter"/>
      <w:lvlText w:val="%2."/>
      <w:lvlJc w:val="left"/>
      <w:pPr>
        <w:ind w:left="1440" w:hanging="360"/>
      </w:pPr>
    </w:lvl>
    <w:lvl w:ilvl="2" w:tplc="9D66C414" w:tentative="1">
      <w:start w:val="1"/>
      <w:numFmt w:val="lowerRoman"/>
      <w:lvlText w:val="%3."/>
      <w:lvlJc w:val="right"/>
      <w:pPr>
        <w:ind w:left="2160" w:hanging="180"/>
      </w:pPr>
    </w:lvl>
    <w:lvl w:ilvl="3" w:tplc="BA78429A" w:tentative="1">
      <w:start w:val="1"/>
      <w:numFmt w:val="decimal"/>
      <w:lvlText w:val="%4."/>
      <w:lvlJc w:val="left"/>
      <w:pPr>
        <w:ind w:left="2880" w:hanging="360"/>
      </w:pPr>
    </w:lvl>
    <w:lvl w:ilvl="4" w:tplc="96907D3E" w:tentative="1">
      <w:start w:val="1"/>
      <w:numFmt w:val="lowerLetter"/>
      <w:lvlText w:val="%5."/>
      <w:lvlJc w:val="left"/>
      <w:pPr>
        <w:ind w:left="3600" w:hanging="360"/>
      </w:pPr>
    </w:lvl>
    <w:lvl w:ilvl="5" w:tplc="3D02C35C" w:tentative="1">
      <w:start w:val="1"/>
      <w:numFmt w:val="lowerRoman"/>
      <w:lvlText w:val="%6."/>
      <w:lvlJc w:val="right"/>
      <w:pPr>
        <w:ind w:left="4320" w:hanging="180"/>
      </w:pPr>
    </w:lvl>
    <w:lvl w:ilvl="6" w:tplc="1C5EB8FA" w:tentative="1">
      <w:start w:val="1"/>
      <w:numFmt w:val="decimal"/>
      <w:lvlText w:val="%7."/>
      <w:lvlJc w:val="left"/>
      <w:pPr>
        <w:ind w:left="5040" w:hanging="360"/>
      </w:pPr>
    </w:lvl>
    <w:lvl w:ilvl="7" w:tplc="C8B44804" w:tentative="1">
      <w:start w:val="1"/>
      <w:numFmt w:val="lowerLetter"/>
      <w:lvlText w:val="%8."/>
      <w:lvlJc w:val="left"/>
      <w:pPr>
        <w:ind w:left="5760" w:hanging="360"/>
      </w:pPr>
    </w:lvl>
    <w:lvl w:ilvl="8" w:tplc="553C6138" w:tentative="1">
      <w:start w:val="1"/>
      <w:numFmt w:val="lowerRoman"/>
      <w:lvlText w:val="%9."/>
      <w:lvlJc w:val="right"/>
      <w:pPr>
        <w:ind w:left="6480" w:hanging="180"/>
      </w:pPr>
    </w:lvl>
  </w:abstractNum>
  <w:abstractNum w:abstractNumId="22" w15:restartNumberingAfterBreak="0">
    <w:nsid w:val="62982AB6"/>
    <w:multiLevelType w:val="hybridMultilevel"/>
    <w:tmpl w:val="7122B4F4"/>
    <w:lvl w:ilvl="0" w:tplc="C9A0BD2C">
      <w:start w:val="1"/>
      <w:numFmt w:val="bullet"/>
      <w:lvlText w:val=""/>
      <w:lvlJc w:val="left"/>
      <w:pPr>
        <w:ind w:left="720" w:hanging="360"/>
      </w:pPr>
      <w:rPr>
        <w:rFonts w:ascii="Symbol" w:hAnsi="Symbol" w:hint="default"/>
      </w:rPr>
    </w:lvl>
    <w:lvl w:ilvl="1" w:tplc="CF28A7DA" w:tentative="1">
      <w:start w:val="1"/>
      <w:numFmt w:val="bullet"/>
      <w:lvlText w:val="o"/>
      <w:lvlJc w:val="left"/>
      <w:pPr>
        <w:ind w:left="1440" w:hanging="360"/>
      </w:pPr>
      <w:rPr>
        <w:rFonts w:ascii="Courier New" w:hAnsi="Courier New" w:cs="Courier New" w:hint="default"/>
      </w:rPr>
    </w:lvl>
    <w:lvl w:ilvl="2" w:tplc="D12E71D0" w:tentative="1">
      <w:start w:val="1"/>
      <w:numFmt w:val="bullet"/>
      <w:lvlText w:val=""/>
      <w:lvlJc w:val="left"/>
      <w:pPr>
        <w:ind w:left="2160" w:hanging="360"/>
      </w:pPr>
      <w:rPr>
        <w:rFonts w:ascii="Wingdings" w:hAnsi="Wingdings" w:hint="default"/>
      </w:rPr>
    </w:lvl>
    <w:lvl w:ilvl="3" w:tplc="A866C16C" w:tentative="1">
      <w:start w:val="1"/>
      <w:numFmt w:val="bullet"/>
      <w:lvlText w:val=""/>
      <w:lvlJc w:val="left"/>
      <w:pPr>
        <w:ind w:left="2880" w:hanging="360"/>
      </w:pPr>
      <w:rPr>
        <w:rFonts w:ascii="Symbol" w:hAnsi="Symbol" w:hint="default"/>
      </w:rPr>
    </w:lvl>
    <w:lvl w:ilvl="4" w:tplc="FAE61388" w:tentative="1">
      <w:start w:val="1"/>
      <w:numFmt w:val="bullet"/>
      <w:lvlText w:val="o"/>
      <w:lvlJc w:val="left"/>
      <w:pPr>
        <w:ind w:left="3600" w:hanging="360"/>
      </w:pPr>
      <w:rPr>
        <w:rFonts w:ascii="Courier New" w:hAnsi="Courier New" w:cs="Courier New" w:hint="default"/>
      </w:rPr>
    </w:lvl>
    <w:lvl w:ilvl="5" w:tplc="BFD6E4B2" w:tentative="1">
      <w:start w:val="1"/>
      <w:numFmt w:val="bullet"/>
      <w:lvlText w:val=""/>
      <w:lvlJc w:val="left"/>
      <w:pPr>
        <w:ind w:left="4320" w:hanging="360"/>
      </w:pPr>
      <w:rPr>
        <w:rFonts w:ascii="Wingdings" w:hAnsi="Wingdings" w:hint="default"/>
      </w:rPr>
    </w:lvl>
    <w:lvl w:ilvl="6" w:tplc="199E337A" w:tentative="1">
      <w:start w:val="1"/>
      <w:numFmt w:val="bullet"/>
      <w:lvlText w:val=""/>
      <w:lvlJc w:val="left"/>
      <w:pPr>
        <w:ind w:left="5040" w:hanging="360"/>
      </w:pPr>
      <w:rPr>
        <w:rFonts w:ascii="Symbol" w:hAnsi="Symbol" w:hint="default"/>
      </w:rPr>
    </w:lvl>
    <w:lvl w:ilvl="7" w:tplc="4050ACA6" w:tentative="1">
      <w:start w:val="1"/>
      <w:numFmt w:val="bullet"/>
      <w:lvlText w:val="o"/>
      <w:lvlJc w:val="left"/>
      <w:pPr>
        <w:ind w:left="5760" w:hanging="360"/>
      </w:pPr>
      <w:rPr>
        <w:rFonts w:ascii="Courier New" w:hAnsi="Courier New" w:cs="Courier New" w:hint="default"/>
      </w:rPr>
    </w:lvl>
    <w:lvl w:ilvl="8" w:tplc="FD30A3F0" w:tentative="1">
      <w:start w:val="1"/>
      <w:numFmt w:val="bullet"/>
      <w:lvlText w:val=""/>
      <w:lvlJc w:val="left"/>
      <w:pPr>
        <w:ind w:left="6480" w:hanging="360"/>
      </w:pPr>
      <w:rPr>
        <w:rFonts w:ascii="Wingdings" w:hAnsi="Wingdings" w:hint="default"/>
      </w:rPr>
    </w:lvl>
  </w:abstractNum>
  <w:abstractNum w:abstractNumId="23" w15:restartNumberingAfterBreak="0">
    <w:nsid w:val="6D5D6712"/>
    <w:multiLevelType w:val="hybridMultilevel"/>
    <w:tmpl w:val="332C96A0"/>
    <w:lvl w:ilvl="0" w:tplc="C702343C">
      <w:start w:val="1"/>
      <w:numFmt w:val="decimal"/>
      <w:lvlText w:val="%1."/>
      <w:lvlJc w:val="left"/>
      <w:pPr>
        <w:ind w:left="-360" w:hanging="360"/>
      </w:pPr>
      <w:rPr>
        <w:rFonts w:hint="default"/>
      </w:rPr>
    </w:lvl>
    <w:lvl w:ilvl="1" w:tplc="51FA339A" w:tentative="1">
      <w:start w:val="1"/>
      <w:numFmt w:val="lowerLetter"/>
      <w:lvlText w:val="%2."/>
      <w:lvlJc w:val="left"/>
      <w:pPr>
        <w:ind w:left="360" w:hanging="360"/>
      </w:pPr>
    </w:lvl>
    <w:lvl w:ilvl="2" w:tplc="F6525502" w:tentative="1">
      <w:start w:val="1"/>
      <w:numFmt w:val="lowerRoman"/>
      <w:lvlText w:val="%3."/>
      <w:lvlJc w:val="right"/>
      <w:pPr>
        <w:ind w:left="1080" w:hanging="180"/>
      </w:pPr>
    </w:lvl>
    <w:lvl w:ilvl="3" w:tplc="8714AF28" w:tentative="1">
      <w:start w:val="1"/>
      <w:numFmt w:val="decimal"/>
      <w:lvlText w:val="%4."/>
      <w:lvlJc w:val="left"/>
      <w:pPr>
        <w:ind w:left="1800" w:hanging="360"/>
      </w:pPr>
    </w:lvl>
    <w:lvl w:ilvl="4" w:tplc="35509538" w:tentative="1">
      <w:start w:val="1"/>
      <w:numFmt w:val="lowerLetter"/>
      <w:lvlText w:val="%5."/>
      <w:lvlJc w:val="left"/>
      <w:pPr>
        <w:ind w:left="2520" w:hanging="360"/>
      </w:pPr>
    </w:lvl>
    <w:lvl w:ilvl="5" w:tplc="249E3F48" w:tentative="1">
      <w:start w:val="1"/>
      <w:numFmt w:val="lowerRoman"/>
      <w:lvlText w:val="%6."/>
      <w:lvlJc w:val="right"/>
      <w:pPr>
        <w:ind w:left="3240" w:hanging="180"/>
      </w:pPr>
    </w:lvl>
    <w:lvl w:ilvl="6" w:tplc="3B6A9F5E" w:tentative="1">
      <w:start w:val="1"/>
      <w:numFmt w:val="decimal"/>
      <w:lvlText w:val="%7."/>
      <w:lvlJc w:val="left"/>
      <w:pPr>
        <w:ind w:left="3960" w:hanging="360"/>
      </w:pPr>
    </w:lvl>
    <w:lvl w:ilvl="7" w:tplc="6B18E136" w:tentative="1">
      <w:start w:val="1"/>
      <w:numFmt w:val="lowerLetter"/>
      <w:lvlText w:val="%8."/>
      <w:lvlJc w:val="left"/>
      <w:pPr>
        <w:ind w:left="4680" w:hanging="360"/>
      </w:pPr>
    </w:lvl>
    <w:lvl w:ilvl="8" w:tplc="89BEB034" w:tentative="1">
      <w:start w:val="1"/>
      <w:numFmt w:val="lowerRoman"/>
      <w:lvlText w:val="%9."/>
      <w:lvlJc w:val="right"/>
      <w:pPr>
        <w:ind w:left="5400" w:hanging="180"/>
      </w:pPr>
    </w:lvl>
  </w:abstractNum>
  <w:abstractNum w:abstractNumId="24" w15:restartNumberingAfterBreak="0">
    <w:nsid w:val="6E14483F"/>
    <w:multiLevelType w:val="hybridMultilevel"/>
    <w:tmpl w:val="B7B8A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9C170D"/>
    <w:multiLevelType w:val="hybridMultilevel"/>
    <w:tmpl w:val="2B34F52A"/>
    <w:lvl w:ilvl="0" w:tplc="4EA0C3BE">
      <w:start w:val="1"/>
      <w:numFmt w:val="decimal"/>
      <w:lvlText w:val="%1."/>
      <w:lvlJc w:val="left"/>
      <w:pPr>
        <w:ind w:left="720" w:hanging="360"/>
      </w:pPr>
      <w:rPr>
        <w:rFonts w:hint="default"/>
      </w:rPr>
    </w:lvl>
    <w:lvl w:ilvl="1" w:tplc="07A48B50" w:tentative="1">
      <w:start w:val="1"/>
      <w:numFmt w:val="lowerLetter"/>
      <w:lvlText w:val="%2."/>
      <w:lvlJc w:val="left"/>
      <w:pPr>
        <w:ind w:left="1440" w:hanging="360"/>
      </w:pPr>
    </w:lvl>
    <w:lvl w:ilvl="2" w:tplc="FBB02A94" w:tentative="1">
      <w:start w:val="1"/>
      <w:numFmt w:val="lowerRoman"/>
      <w:lvlText w:val="%3."/>
      <w:lvlJc w:val="right"/>
      <w:pPr>
        <w:ind w:left="2160" w:hanging="180"/>
      </w:pPr>
    </w:lvl>
    <w:lvl w:ilvl="3" w:tplc="E7F8B3E8" w:tentative="1">
      <w:start w:val="1"/>
      <w:numFmt w:val="decimal"/>
      <w:lvlText w:val="%4."/>
      <w:lvlJc w:val="left"/>
      <w:pPr>
        <w:ind w:left="2880" w:hanging="360"/>
      </w:pPr>
    </w:lvl>
    <w:lvl w:ilvl="4" w:tplc="569AEC3E" w:tentative="1">
      <w:start w:val="1"/>
      <w:numFmt w:val="lowerLetter"/>
      <w:lvlText w:val="%5."/>
      <w:lvlJc w:val="left"/>
      <w:pPr>
        <w:ind w:left="3600" w:hanging="360"/>
      </w:pPr>
    </w:lvl>
    <w:lvl w:ilvl="5" w:tplc="98D494D4" w:tentative="1">
      <w:start w:val="1"/>
      <w:numFmt w:val="lowerRoman"/>
      <w:lvlText w:val="%6."/>
      <w:lvlJc w:val="right"/>
      <w:pPr>
        <w:ind w:left="4320" w:hanging="180"/>
      </w:pPr>
    </w:lvl>
    <w:lvl w:ilvl="6" w:tplc="09681DCA" w:tentative="1">
      <w:start w:val="1"/>
      <w:numFmt w:val="decimal"/>
      <w:lvlText w:val="%7."/>
      <w:lvlJc w:val="left"/>
      <w:pPr>
        <w:ind w:left="5040" w:hanging="360"/>
      </w:pPr>
    </w:lvl>
    <w:lvl w:ilvl="7" w:tplc="3ACC2A84" w:tentative="1">
      <w:start w:val="1"/>
      <w:numFmt w:val="lowerLetter"/>
      <w:lvlText w:val="%8."/>
      <w:lvlJc w:val="left"/>
      <w:pPr>
        <w:ind w:left="5760" w:hanging="360"/>
      </w:pPr>
    </w:lvl>
    <w:lvl w:ilvl="8" w:tplc="57FAAD18" w:tentative="1">
      <w:start w:val="1"/>
      <w:numFmt w:val="lowerRoman"/>
      <w:lvlText w:val="%9."/>
      <w:lvlJc w:val="right"/>
      <w:pPr>
        <w:ind w:left="6480" w:hanging="180"/>
      </w:pPr>
    </w:lvl>
  </w:abstractNum>
  <w:abstractNum w:abstractNumId="26" w15:restartNumberingAfterBreak="0">
    <w:nsid w:val="6F4E64D8"/>
    <w:multiLevelType w:val="hybridMultilevel"/>
    <w:tmpl w:val="FD7C1D54"/>
    <w:lvl w:ilvl="0" w:tplc="0A943068">
      <w:start w:val="1"/>
      <w:numFmt w:val="bullet"/>
      <w:lvlText w:val=""/>
      <w:lvlJc w:val="left"/>
      <w:pPr>
        <w:ind w:left="720" w:hanging="360"/>
      </w:pPr>
      <w:rPr>
        <w:rFonts w:ascii="Symbol" w:hAnsi="Symbol" w:hint="default"/>
      </w:rPr>
    </w:lvl>
    <w:lvl w:ilvl="1" w:tplc="5D88BB84" w:tentative="1">
      <w:start w:val="1"/>
      <w:numFmt w:val="lowerLetter"/>
      <w:lvlText w:val="%2."/>
      <w:lvlJc w:val="left"/>
      <w:pPr>
        <w:ind w:left="1440" w:hanging="360"/>
      </w:pPr>
    </w:lvl>
    <w:lvl w:ilvl="2" w:tplc="49662DAA" w:tentative="1">
      <w:start w:val="1"/>
      <w:numFmt w:val="lowerRoman"/>
      <w:lvlText w:val="%3."/>
      <w:lvlJc w:val="right"/>
      <w:pPr>
        <w:ind w:left="2160" w:hanging="180"/>
      </w:pPr>
    </w:lvl>
    <w:lvl w:ilvl="3" w:tplc="3BD4C0A8" w:tentative="1">
      <w:start w:val="1"/>
      <w:numFmt w:val="decimal"/>
      <w:lvlText w:val="%4."/>
      <w:lvlJc w:val="left"/>
      <w:pPr>
        <w:ind w:left="2880" w:hanging="360"/>
      </w:pPr>
    </w:lvl>
    <w:lvl w:ilvl="4" w:tplc="84C297FC" w:tentative="1">
      <w:start w:val="1"/>
      <w:numFmt w:val="lowerLetter"/>
      <w:lvlText w:val="%5."/>
      <w:lvlJc w:val="left"/>
      <w:pPr>
        <w:ind w:left="3600" w:hanging="360"/>
      </w:pPr>
    </w:lvl>
    <w:lvl w:ilvl="5" w:tplc="360252E2" w:tentative="1">
      <w:start w:val="1"/>
      <w:numFmt w:val="lowerRoman"/>
      <w:lvlText w:val="%6."/>
      <w:lvlJc w:val="right"/>
      <w:pPr>
        <w:ind w:left="4320" w:hanging="180"/>
      </w:pPr>
    </w:lvl>
    <w:lvl w:ilvl="6" w:tplc="0EC85390" w:tentative="1">
      <w:start w:val="1"/>
      <w:numFmt w:val="decimal"/>
      <w:lvlText w:val="%7."/>
      <w:lvlJc w:val="left"/>
      <w:pPr>
        <w:ind w:left="5040" w:hanging="360"/>
      </w:pPr>
    </w:lvl>
    <w:lvl w:ilvl="7" w:tplc="5472F5CA" w:tentative="1">
      <w:start w:val="1"/>
      <w:numFmt w:val="lowerLetter"/>
      <w:lvlText w:val="%8."/>
      <w:lvlJc w:val="left"/>
      <w:pPr>
        <w:ind w:left="5760" w:hanging="360"/>
      </w:pPr>
    </w:lvl>
    <w:lvl w:ilvl="8" w:tplc="CBE6AA0C" w:tentative="1">
      <w:start w:val="1"/>
      <w:numFmt w:val="lowerRoman"/>
      <w:lvlText w:val="%9."/>
      <w:lvlJc w:val="right"/>
      <w:pPr>
        <w:ind w:left="6480" w:hanging="180"/>
      </w:pPr>
    </w:lvl>
  </w:abstractNum>
  <w:abstractNum w:abstractNumId="27" w15:restartNumberingAfterBreak="0">
    <w:nsid w:val="705A023D"/>
    <w:multiLevelType w:val="hybridMultilevel"/>
    <w:tmpl w:val="0582A908"/>
    <w:lvl w:ilvl="0" w:tplc="66BA6B84">
      <w:start w:val="1"/>
      <w:numFmt w:val="bullet"/>
      <w:lvlText w:val=""/>
      <w:lvlJc w:val="left"/>
      <w:pPr>
        <w:ind w:left="720" w:hanging="360"/>
      </w:pPr>
      <w:rPr>
        <w:rFonts w:ascii="Symbol" w:hAnsi="Symbol" w:hint="default"/>
      </w:rPr>
    </w:lvl>
    <w:lvl w:ilvl="1" w:tplc="42483A24" w:tentative="1">
      <w:start w:val="1"/>
      <w:numFmt w:val="bullet"/>
      <w:lvlText w:val="o"/>
      <w:lvlJc w:val="left"/>
      <w:pPr>
        <w:ind w:left="1440" w:hanging="360"/>
      </w:pPr>
      <w:rPr>
        <w:rFonts w:ascii="Courier New" w:hAnsi="Courier New" w:cs="Courier New" w:hint="default"/>
      </w:rPr>
    </w:lvl>
    <w:lvl w:ilvl="2" w:tplc="ECCE2E5C" w:tentative="1">
      <w:start w:val="1"/>
      <w:numFmt w:val="bullet"/>
      <w:lvlText w:val=""/>
      <w:lvlJc w:val="left"/>
      <w:pPr>
        <w:ind w:left="2160" w:hanging="360"/>
      </w:pPr>
      <w:rPr>
        <w:rFonts w:ascii="Wingdings" w:hAnsi="Wingdings" w:hint="default"/>
      </w:rPr>
    </w:lvl>
    <w:lvl w:ilvl="3" w:tplc="0C3EFFF0" w:tentative="1">
      <w:start w:val="1"/>
      <w:numFmt w:val="bullet"/>
      <w:lvlText w:val=""/>
      <w:lvlJc w:val="left"/>
      <w:pPr>
        <w:ind w:left="2880" w:hanging="360"/>
      </w:pPr>
      <w:rPr>
        <w:rFonts w:ascii="Symbol" w:hAnsi="Symbol" w:hint="default"/>
      </w:rPr>
    </w:lvl>
    <w:lvl w:ilvl="4" w:tplc="1E9234FE" w:tentative="1">
      <w:start w:val="1"/>
      <w:numFmt w:val="bullet"/>
      <w:lvlText w:val="o"/>
      <w:lvlJc w:val="left"/>
      <w:pPr>
        <w:ind w:left="3600" w:hanging="360"/>
      </w:pPr>
      <w:rPr>
        <w:rFonts w:ascii="Courier New" w:hAnsi="Courier New" w:cs="Courier New" w:hint="default"/>
      </w:rPr>
    </w:lvl>
    <w:lvl w:ilvl="5" w:tplc="47CE1E18" w:tentative="1">
      <w:start w:val="1"/>
      <w:numFmt w:val="bullet"/>
      <w:lvlText w:val=""/>
      <w:lvlJc w:val="left"/>
      <w:pPr>
        <w:ind w:left="4320" w:hanging="360"/>
      </w:pPr>
      <w:rPr>
        <w:rFonts w:ascii="Wingdings" w:hAnsi="Wingdings" w:hint="default"/>
      </w:rPr>
    </w:lvl>
    <w:lvl w:ilvl="6" w:tplc="02B416EA" w:tentative="1">
      <w:start w:val="1"/>
      <w:numFmt w:val="bullet"/>
      <w:lvlText w:val=""/>
      <w:lvlJc w:val="left"/>
      <w:pPr>
        <w:ind w:left="5040" w:hanging="360"/>
      </w:pPr>
      <w:rPr>
        <w:rFonts w:ascii="Symbol" w:hAnsi="Symbol" w:hint="default"/>
      </w:rPr>
    </w:lvl>
    <w:lvl w:ilvl="7" w:tplc="6CE64BEC" w:tentative="1">
      <w:start w:val="1"/>
      <w:numFmt w:val="bullet"/>
      <w:lvlText w:val="o"/>
      <w:lvlJc w:val="left"/>
      <w:pPr>
        <w:ind w:left="5760" w:hanging="360"/>
      </w:pPr>
      <w:rPr>
        <w:rFonts w:ascii="Courier New" w:hAnsi="Courier New" w:cs="Courier New" w:hint="default"/>
      </w:rPr>
    </w:lvl>
    <w:lvl w:ilvl="8" w:tplc="258A8E74" w:tentative="1">
      <w:start w:val="1"/>
      <w:numFmt w:val="bullet"/>
      <w:lvlText w:val=""/>
      <w:lvlJc w:val="left"/>
      <w:pPr>
        <w:ind w:left="6480" w:hanging="360"/>
      </w:pPr>
      <w:rPr>
        <w:rFonts w:ascii="Wingdings" w:hAnsi="Wingdings" w:hint="default"/>
      </w:rPr>
    </w:lvl>
  </w:abstractNum>
  <w:abstractNum w:abstractNumId="28" w15:restartNumberingAfterBreak="0">
    <w:nsid w:val="77B936F8"/>
    <w:multiLevelType w:val="hybridMultilevel"/>
    <w:tmpl w:val="2FF427D2"/>
    <w:lvl w:ilvl="0" w:tplc="4002E426">
      <w:start w:val="1"/>
      <w:numFmt w:val="bullet"/>
      <w:lvlText w:val=""/>
      <w:lvlJc w:val="left"/>
      <w:pPr>
        <w:ind w:left="720" w:hanging="360"/>
      </w:pPr>
      <w:rPr>
        <w:rFonts w:ascii="Symbol" w:hAnsi="Symbol" w:hint="default"/>
      </w:rPr>
    </w:lvl>
    <w:lvl w:ilvl="1" w:tplc="333E3274" w:tentative="1">
      <w:start w:val="1"/>
      <w:numFmt w:val="bullet"/>
      <w:lvlText w:val="o"/>
      <w:lvlJc w:val="left"/>
      <w:pPr>
        <w:ind w:left="1440" w:hanging="360"/>
      </w:pPr>
      <w:rPr>
        <w:rFonts w:ascii="Courier New" w:hAnsi="Courier New" w:cs="Courier New" w:hint="default"/>
      </w:rPr>
    </w:lvl>
    <w:lvl w:ilvl="2" w:tplc="F7AC04A6" w:tentative="1">
      <w:start w:val="1"/>
      <w:numFmt w:val="bullet"/>
      <w:lvlText w:val=""/>
      <w:lvlJc w:val="left"/>
      <w:pPr>
        <w:ind w:left="2160" w:hanging="360"/>
      </w:pPr>
      <w:rPr>
        <w:rFonts w:ascii="Wingdings" w:hAnsi="Wingdings" w:hint="default"/>
      </w:rPr>
    </w:lvl>
    <w:lvl w:ilvl="3" w:tplc="D1287278" w:tentative="1">
      <w:start w:val="1"/>
      <w:numFmt w:val="bullet"/>
      <w:lvlText w:val=""/>
      <w:lvlJc w:val="left"/>
      <w:pPr>
        <w:ind w:left="2880" w:hanging="360"/>
      </w:pPr>
      <w:rPr>
        <w:rFonts w:ascii="Symbol" w:hAnsi="Symbol" w:hint="default"/>
      </w:rPr>
    </w:lvl>
    <w:lvl w:ilvl="4" w:tplc="E318C068" w:tentative="1">
      <w:start w:val="1"/>
      <w:numFmt w:val="bullet"/>
      <w:lvlText w:val="o"/>
      <w:lvlJc w:val="left"/>
      <w:pPr>
        <w:ind w:left="3600" w:hanging="360"/>
      </w:pPr>
      <w:rPr>
        <w:rFonts w:ascii="Courier New" w:hAnsi="Courier New" w:cs="Courier New" w:hint="default"/>
      </w:rPr>
    </w:lvl>
    <w:lvl w:ilvl="5" w:tplc="E0F48ED6" w:tentative="1">
      <w:start w:val="1"/>
      <w:numFmt w:val="bullet"/>
      <w:lvlText w:val=""/>
      <w:lvlJc w:val="left"/>
      <w:pPr>
        <w:ind w:left="4320" w:hanging="360"/>
      </w:pPr>
      <w:rPr>
        <w:rFonts w:ascii="Wingdings" w:hAnsi="Wingdings" w:hint="default"/>
      </w:rPr>
    </w:lvl>
    <w:lvl w:ilvl="6" w:tplc="10561E4E" w:tentative="1">
      <w:start w:val="1"/>
      <w:numFmt w:val="bullet"/>
      <w:lvlText w:val=""/>
      <w:lvlJc w:val="left"/>
      <w:pPr>
        <w:ind w:left="5040" w:hanging="360"/>
      </w:pPr>
      <w:rPr>
        <w:rFonts w:ascii="Symbol" w:hAnsi="Symbol" w:hint="default"/>
      </w:rPr>
    </w:lvl>
    <w:lvl w:ilvl="7" w:tplc="0ADC0E44" w:tentative="1">
      <w:start w:val="1"/>
      <w:numFmt w:val="bullet"/>
      <w:lvlText w:val="o"/>
      <w:lvlJc w:val="left"/>
      <w:pPr>
        <w:ind w:left="5760" w:hanging="360"/>
      </w:pPr>
      <w:rPr>
        <w:rFonts w:ascii="Courier New" w:hAnsi="Courier New" w:cs="Courier New" w:hint="default"/>
      </w:rPr>
    </w:lvl>
    <w:lvl w:ilvl="8" w:tplc="B71C3D26" w:tentative="1">
      <w:start w:val="1"/>
      <w:numFmt w:val="bullet"/>
      <w:lvlText w:val=""/>
      <w:lvlJc w:val="left"/>
      <w:pPr>
        <w:ind w:left="6480" w:hanging="360"/>
      </w:pPr>
      <w:rPr>
        <w:rFonts w:ascii="Wingdings" w:hAnsi="Wingdings" w:hint="default"/>
      </w:rPr>
    </w:lvl>
  </w:abstractNum>
  <w:abstractNum w:abstractNumId="29" w15:restartNumberingAfterBreak="0">
    <w:nsid w:val="79D65E9C"/>
    <w:multiLevelType w:val="hybridMultilevel"/>
    <w:tmpl w:val="B0763602"/>
    <w:lvl w:ilvl="0" w:tplc="0F7EDB84">
      <w:start w:val="1"/>
      <w:numFmt w:val="bullet"/>
      <w:lvlText w:val=""/>
      <w:lvlJc w:val="left"/>
      <w:pPr>
        <w:ind w:left="720" w:hanging="360"/>
      </w:pPr>
      <w:rPr>
        <w:rFonts w:ascii="Symbol" w:hAnsi="Symbol" w:hint="default"/>
      </w:rPr>
    </w:lvl>
    <w:lvl w:ilvl="1" w:tplc="15E0B04E" w:tentative="1">
      <w:start w:val="1"/>
      <w:numFmt w:val="bullet"/>
      <w:lvlText w:val="o"/>
      <w:lvlJc w:val="left"/>
      <w:pPr>
        <w:ind w:left="1440" w:hanging="360"/>
      </w:pPr>
      <w:rPr>
        <w:rFonts w:ascii="Courier New" w:hAnsi="Courier New" w:cs="Courier New" w:hint="default"/>
      </w:rPr>
    </w:lvl>
    <w:lvl w:ilvl="2" w:tplc="1AD02234" w:tentative="1">
      <w:start w:val="1"/>
      <w:numFmt w:val="bullet"/>
      <w:lvlText w:val=""/>
      <w:lvlJc w:val="left"/>
      <w:pPr>
        <w:ind w:left="2160" w:hanging="360"/>
      </w:pPr>
      <w:rPr>
        <w:rFonts w:ascii="Wingdings" w:hAnsi="Wingdings" w:hint="default"/>
      </w:rPr>
    </w:lvl>
    <w:lvl w:ilvl="3" w:tplc="72C6A404" w:tentative="1">
      <w:start w:val="1"/>
      <w:numFmt w:val="bullet"/>
      <w:lvlText w:val=""/>
      <w:lvlJc w:val="left"/>
      <w:pPr>
        <w:ind w:left="2880" w:hanging="360"/>
      </w:pPr>
      <w:rPr>
        <w:rFonts w:ascii="Symbol" w:hAnsi="Symbol" w:hint="default"/>
      </w:rPr>
    </w:lvl>
    <w:lvl w:ilvl="4" w:tplc="A322E722" w:tentative="1">
      <w:start w:val="1"/>
      <w:numFmt w:val="bullet"/>
      <w:lvlText w:val="o"/>
      <w:lvlJc w:val="left"/>
      <w:pPr>
        <w:ind w:left="3600" w:hanging="360"/>
      </w:pPr>
      <w:rPr>
        <w:rFonts w:ascii="Courier New" w:hAnsi="Courier New" w:cs="Courier New" w:hint="default"/>
      </w:rPr>
    </w:lvl>
    <w:lvl w:ilvl="5" w:tplc="90F23F04" w:tentative="1">
      <w:start w:val="1"/>
      <w:numFmt w:val="bullet"/>
      <w:lvlText w:val=""/>
      <w:lvlJc w:val="left"/>
      <w:pPr>
        <w:ind w:left="4320" w:hanging="360"/>
      </w:pPr>
      <w:rPr>
        <w:rFonts w:ascii="Wingdings" w:hAnsi="Wingdings" w:hint="default"/>
      </w:rPr>
    </w:lvl>
    <w:lvl w:ilvl="6" w:tplc="0D747C5E" w:tentative="1">
      <w:start w:val="1"/>
      <w:numFmt w:val="bullet"/>
      <w:lvlText w:val=""/>
      <w:lvlJc w:val="left"/>
      <w:pPr>
        <w:ind w:left="5040" w:hanging="360"/>
      </w:pPr>
      <w:rPr>
        <w:rFonts w:ascii="Symbol" w:hAnsi="Symbol" w:hint="default"/>
      </w:rPr>
    </w:lvl>
    <w:lvl w:ilvl="7" w:tplc="968E45E0" w:tentative="1">
      <w:start w:val="1"/>
      <w:numFmt w:val="bullet"/>
      <w:lvlText w:val="o"/>
      <w:lvlJc w:val="left"/>
      <w:pPr>
        <w:ind w:left="5760" w:hanging="360"/>
      </w:pPr>
      <w:rPr>
        <w:rFonts w:ascii="Courier New" w:hAnsi="Courier New" w:cs="Courier New" w:hint="default"/>
      </w:rPr>
    </w:lvl>
    <w:lvl w:ilvl="8" w:tplc="25ACACDA" w:tentative="1">
      <w:start w:val="1"/>
      <w:numFmt w:val="bullet"/>
      <w:lvlText w:val=""/>
      <w:lvlJc w:val="left"/>
      <w:pPr>
        <w:ind w:left="6480" w:hanging="360"/>
      </w:pPr>
      <w:rPr>
        <w:rFonts w:ascii="Wingdings" w:hAnsi="Wingdings" w:hint="default"/>
      </w:rPr>
    </w:lvl>
  </w:abstractNum>
  <w:abstractNum w:abstractNumId="30" w15:restartNumberingAfterBreak="0">
    <w:nsid w:val="7C4065BF"/>
    <w:multiLevelType w:val="hybridMultilevel"/>
    <w:tmpl w:val="649C1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9B6663"/>
    <w:multiLevelType w:val="hybridMultilevel"/>
    <w:tmpl w:val="04E4FE38"/>
    <w:lvl w:ilvl="0" w:tplc="BADC428C">
      <w:start w:val="2"/>
      <w:numFmt w:val="decimal"/>
      <w:lvlText w:val="%1."/>
      <w:lvlJc w:val="left"/>
      <w:pPr>
        <w:ind w:left="720" w:hanging="360"/>
      </w:pPr>
      <w:rPr>
        <w:rFonts w:hint="default"/>
      </w:rPr>
    </w:lvl>
    <w:lvl w:ilvl="1" w:tplc="4B2C54C6" w:tentative="1">
      <w:start w:val="1"/>
      <w:numFmt w:val="lowerLetter"/>
      <w:lvlText w:val="%2."/>
      <w:lvlJc w:val="left"/>
      <w:pPr>
        <w:ind w:left="1440" w:hanging="360"/>
      </w:pPr>
    </w:lvl>
    <w:lvl w:ilvl="2" w:tplc="93CA23BA" w:tentative="1">
      <w:start w:val="1"/>
      <w:numFmt w:val="lowerRoman"/>
      <w:lvlText w:val="%3."/>
      <w:lvlJc w:val="right"/>
      <w:pPr>
        <w:ind w:left="2160" w:hanging="180"/>
      </w:pPr>
    </w:lvl>
    <w:lvl w:ilvl="3" w:tplc="FBE4040E" w:tentative="1">
      <w:start w:val="1"/>
      <w:numFmt w:val="decimal"/>
      <w:lvlText w:val="%4."/>
      <w:lvlJc w:val="left"/>
      <w:pPr>
        <w:ind w:left="2880" w:hanging="360"/>
      </w:pPr>
    </w:lvl>
    <w:lvl w:ilvl="4" w:tplc="E676C94A" w:tentative="1">
      <w:start w:val="1"/>
      <w:numFmt w:val="lowerLetter"/>
      <w:lvlText w:val="%5."/>
      <w:lvlJc w:val="left"/>
      <w:pPr>
        <w:ind w:left="3600" w:hanging="360"/>
      </w:pPr>
    </w:lvl>
    <w:lvl w:ilvl="5" w:tplc="8F845E1C" w:tentative="1">
      <w:start w:val="1"/>
      <w:numFmt w:val="lowerRoman"/>
      <w:lvlText w:val="%6."/>
      <w:lvlJc w:val="right"/>
      <w:pPr>
        <w:ind w:left="4320" w:hanging="180"/>
      </w:pPr>
    </w:lvl>
    <w:lvl w:ilvl="6" w:tplc="B25C1D2A" w:tentative="1">
      <w:start w:val="1"/>
      <w:numFmt w:val="decimal"/>
      <w:lvlText w:val="%7."/>
      <w:lvlJc w:val="left"/>
      <w:pPr>
        <w:ind w:left="5040" w:hanging="360"/>
      </w:pPr>
    </w:lvl>
    <w:lvl w:ilvl="7" w:tplc="3B629DC2" w:tentative="1">
      <w:start w:val="1"/>
      <w:numFmt w:val="lowerLetter"/>
      <w:lvlText w:val="%8."/>
      <w:lvlJc w:val="left"/>
      <w:pPr>
        <w:ind w:left="5760" w:hanging="360"/>
      </w:pPr>
    </w:lvl>
    <w:lvl w:ilvl="8" w:tplc="A5DED034" w:tentative="1">
      <w:start w:val="1"/>
      <w:numFmt w:val="lowerRoman"/>
      <w:lvlText w:val="%9."/>
      <w:lvlJc w:val="right"/>
      <w:pPr>
        <w:ind w:left="6480" w:hanging="180"/>
      </w:pPr>
    </w:lvl>
  </w:abstractNum>
  <w:num w:numId="1">
    <w:abstractNumId w:val="16"/>
  </w:num>
  <w:num w:numId="2">
    <w:abstractNumId w:val="5"/>
  </w:num>
  <w:num w:numId="3">
    <w:abstractNumId w:val="22"/>
  </w:num>
  <w:num w:numId="4">
    <w:abstractNumId w:val="2"/>
  </w:num>
  <w:num w:numId="5">
    <w:abstractNumId w:val="13"/>
  </w:num>
  <w:num w:numId="6">
    <w:abstractNumId w:val="4"/>
  </w:num>
  <w:num w:numId="7">
    <w:abstractNumId w:val="6"/>
  </w:num>
  <w:num w:numId="8">
    <w:abstractNumId w:val="26"/>
  </w:num>
  <w:num w:numId="9">
    <w:abstractNumId w:val="9"/>
  </w:num>
  <w:num w:numId="10">
    <w:abstractNumId w:val="21"/>
  </w:num>
  <w:num w:numId="11">
    <w:abstractNumId w:val="31"/>
  </w:num>
  <w:num w:numId="12">
    <w:abstractNumId w:val="23"/>
  </w:num>
  <w:num w:numId="13">
    <w:abstractNumId w:val="28"/>
  </w:num>
  <w:num w:numId="14">
    <w:abstractNumId w:val="19"/>
  </w:num>
  <w:num w:numId="15">
    <w:abstractNumId w:val="18"/>
  </w:num>
  <w:num w:numId="16">
    <w:abstractNumId w:val="27"/>
  </w:num>
  <w:num w:numId="17">
    <w:abstractNumId w:val="0"/>
  </w:num>
  <w:num w:numId="18">
    <w:abstractNumId w:val="29"/>
  </w:num>
  <w:num w:numId="19">
    <w:abstractNumId w:val="25"/>
  </w:num>
  <w:num w:numId="20">
    <w:abstractNumId w:val="10"/>
  </w:num>
  <w:num w:numId="21">
    <w:abstractNumId w:val="8"/>
  </w:num>
  <w:num w:numId="22">
    <w:abstractNumId w:val="3"/>
  </w:num>
  <w:num w:numId="23">
    <w:abstractNumId w:val="11"/>
  </w:num>
  <w:num w:numId="24">
    <w:abstractNumId w:val="30"/>
  </w:num>
  <w:num w:numId="25">
    <w:abstractNumId w:val="12"/>
  </w:num>
  <w:num w:numId="26">
    <w:abstractNumId w:val="24"/>
  </w:num>
  <w:num w:numId="27">
    <w:abstractNumId w:val="1"/>
  </w:num>
  <w:num w:numId="28">
    <w:abstractNumId w:val="7"/>
  </w:num>
  <w:num w:numId="29">
    <w:abstractNumId w:val="14"/>
  </w:num>
  <w:num w:numId="30">
    <w:abstractNumId w:val="17"/>
  </w:num>
  <w:num w:numId="31">
    <w:abstractNumId w:val="20"/>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CDC"/>
    <w:rsid w:val="000163D0"/>
    <w:rsid w:val="00021B89"/>
    <w:rsid w:val="0003171A"/>
    <w:rsid w:val="00051CCB"/>
    <w:rsid w:val="00057FCD"/>
    <w:rsid w:val="00062987"/>
    <w:rsid w:val="00073DEC"/>
    <w:rsid w:val="000749F4"/>
    <w:rsid w:val="000A4400"/>
    <w:rsid w:val="000B2247"/>
    <w:rsid w:val="000B2B9E"/>
    <w:rsid w:val="000C0A28"/>
    <w:rsid w:val="000E69CB"/>
    <w:rsid w:val="000F51C5"/>
    <w:rsid w:val="000F7031"/>
    <w:rsid w:val="00104712"/>
    <w:rsid w:val="001222F8"/>
    <w:rsid w:val="00137611"/>
    <w:rsid w:val="001A4A5F"/>
    <w:rsid w:val="001B6796"/>
    <w:rsid w:val="001D0E52"/>
    <w:rsid w:val="001D4652"/>
    <w:rsid w:val="001D7AE2"/>
    <w:rsid w:val="001E4B66"/>
    <w:rsid w:val="001E6C16"/>
    <w:rsid w:val="001F34D1"/>
    <w:rsid w:val="002366EF"/>
    <w:rsid w:val="0024691D"/>
    <w:rsid w:val="00252A29"/>
    <w:rsid w:val="00257DEA"/>
    <w:rsid w:val="002749A3"/>
    <w:rsid w:val="00281CDC"/>
    <w:rsid w:val="00285DA2"/>
    <w:rsid w:val="002A1755"/>
    <w:rsid w:val="002C3E62"/>
    <w:rsid w:val="002C72BE"/>
    <w:rsid w:val="002F0E6D"/>
    <w:rsid w:val="00323919"/>
    <w:rsid w:val="0035222F"/>
    <w:rsid w:val="00362726"/>
    <w:rsid w:val="003823E5"/>
    <w:rsid w:val="00387898"/>
    <w:rsid w:val="003E30B2"/>
    <w:rsid w:val="00431BA2"/>
    <w:rsid w:val="0047268B"/>
    <w:rsid w:val="00483A89"/>
    <w:rsid w:val="004A42AA"/>
    <w:rsid w:val="004A79EF"/>
    <w:rsid w:val="004B43F2"/>
    <w:rsid w:val="004D1D97"/>
    <w:rsid w:val="004D1F89"/>
    <w:rsid w:val="004E3A08"/>
    <w:rsid w:val="004F2EC5"/>
    <w:rsid w:val="00501D71"/>
    <w:rsid w:val="0052034F"/>
    <w:rsid w:val="005313CB"/>
    <w:rsid w:val="005313E4"/>
    <w:rsid w:val="00536C2D"/>
    <w:rsid w:val="00574903"/>
    <w:rsid w:val="00584FED"/>
    <w:rsid w:val="00593B29"/>
    <w:rsid w:val="005A1B18"/>
    <w:rsid w:val="005B1E93"/>
    <w:rsid w:val="005B6B40"/>
    <w:rsid w:val="005C42C2"/>
    <w:rsid w:val="005E5375"/>
    <w:rsid w:val="00602F39"/>
    <w:rsid w:val="00620C12"/>
    <w:rsid w:val="00630746"/>
    <w:rsid w:val="00633149"/>
    <w:rsid w:val="00644BB3"/>
    <w:rsid w:val="00670D1E"/>
    <w:rsid w:val="006730F9"/>
    <w:rsid w:val="006824E9"/>
    <w:rsid w:val="006B1A5F"/>
    <w:rsid w:val="006C2EAC"/>
    <w:rsid w:val="0072609E"/>
    <w:rsid w:val="00731747"/>
    <w:rsid w:val="007A0031"/>
    <w:rsid w:val="007A0B41"/>
    <w:rsid w:val="007B02E8"/>
    <w:rsid w:val="007C7C64"/>
    <w:rsid w:val="007D4CC6"/>
    <w:rsid w:val="007E6674"/>
    <w:rsid w:val="00804232"/>
    <w:rsid w:val="0080779B"/>
    <w:rsid w:val="00834367"/>
    <w:rsid w:val="008441D9"/>
    <w:rsid w:val="0085165B"/>
    <w:rsid w:val="00862D1A"/>
    <w:rsid w:val="00871190"/>
    <w:rsid w:val="00872FC0"/>
    <w:rsid w:val="00886141"/>
    <w:rsid w:val="008C0803"/>
    <w:rsid w:val="008C2AC5"/>
    <w:rsid w:val="00974B79"/>
    <w:rsid w:val="009B0E10"/>
    <w:rsid w:val="009C0714"/>
    <w:rsid w:val="009F1CCC"/>
    <w:rsid w:val="009F3460"/>
    <w:rsid w:val="00A04E72"/>
    <w:rsid w:val="00A14D2B"/>
    <w:rsid w:val="00A54007"/>
    <w:rsid w:val="00A8030F"/>
    <w:rsid w:val="00A84D68"/>
    <w:rsid w:val="00A85C09"/>
    <w:rsid w:val="00AF4C46"/>
    <w:rsid w:val="00B01FA2"/>
    <w:rsid w:val="00B67009"/>
    <w:rsid w:val="00B67059"/>
    <w:rsid w:val="00B90D58"/>
    <w:rsid w:val="00B95058"/>
    <w:rsid w:val="00BE4344"/>
    <w:rsid w:val="00BF50CE"/>
    <w:rsid w:val="00BF6194"/>
    <w:rsid w:val="00C15283"/>
    <w:rsid w:val="00C27DA4"/>
    <w:rsid w:val="00C60160"/>
    <w:rsid w:val="00C75FE5"/>
    <w:rsid w:val="00CA0275"/>
    <w:rsid w:val="00CA1CAC"/>
    <w:rsid w:val="00CB4976"/>
    <w:rsid w:val="00D02B91"/>
    <w:rsid w:val="00D16BB4"/>
    <w:rsid w:val="00D25907"/>
    <w:rsid w:val="00D2599F"/>
    <w:rsid w:val="00D34626"/>
    <w:rsid w:val="00D351EA"/>
    <w:rsid w:val="00D453E2"/>
    <w:rsid w:val="00D57BF3"/>
    <w:rsid w:val="00D63D7E"/>
    <w:rsid w:val="00D700B0"/>
    <w:rsid w:val="00D80303"/>
    <w:rsid w:val="00D91043"/>
    <w:rsid w:val="00DA55E6"/>
    <w:rsid w:val="00DB7A67"/>
    <w:rsid w:val="00E14CA4"/>
    <w:rsid w:val="00E1767F"/>
    <w:rsid w:val="00E222FC"/>
    <w:rsid w:val="00E53B01"/>
    <w:rsid w:val="00E56F96"/>
    <w:rsid w:val="00EC0A1C"/>
    <w:rsid w:val="00EC726D"/>
    <w:rsid w:val="00ED5F2C"/>
    <w:rsid w:val="00EE5AF2"/>
    <w:rsid w:val="00F001B0"/>
    <w:rsid w:val="00F05FD6"/>
    <w:rsid w:val="00F64BE4"/>
    <w:rsid w:val="00F955DD"/>
    <w:rsid w:val="00FA3558"/>
    <w:rsid w:val="00FA4408"/>
    <w:rsid w:val="00FB264F"/>
    <w:rsid w:val="00FD3C5D"/>
    <w:rsid w:val="00FE1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55797"/>
  <w15:docId w15:val="{C3C4899E-152E-4F9E-AC2C-9D47790A1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FA2"/>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81CDC"/>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281CDC"/>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CD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281CDC"/>
    <w:rPr>
      <w:rFonts w:ascii="Times New Roman" w:eastAsiaTheme="majorEastAsia" w:hAnsi="Times New Roman" w:cstheme="majorBidi"/>
      <w:b/>
      <w:bCs/>
      <w:sz w:val="24"/>
      <w:szCs w:val="26"/>
    </w:rPr>
  </w:style>
  <w:style w:type="paragraph" w:styleId="ListParagraph">
    <w:name w:val="List Paragraph"/>
    <w:basedOn w:val="Normal"/>
    <w:uiPriority w:val="34"/>
    <w:qFormat/>
    <w:rsid w:val="00C27DA4"/>
    <w:pPr>
      <w:spacing w:after="160" w:line="259" w:lineRule="auto"/>
      <w:ind w:left="720"/>
      <w:contextualSpacing/>
      <w:jc w:val="left"/>
    </w:pPr>
    <w:rPr>
      <w:rFonts w:ascii="Arial" w:hAnsi="Arial"/>
      <w:sz w:val="22"/>
      <w:lang w:val="en-GB"/>
    </w:rPr>
  </w:style>
  <w:style w:type="table" w:styleId="TableGrid">
    <w:name w:val="Table Grid"/>
    <w:basedOn w:val="TableNormal"/>
    <w:uiPriority w:val="59"/>
    <w:rsid w:val="00974B7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9F3460"/>
    <w:pPr>
      <w:pBdr>
        <w:bottom w:val="single" w:sz="8" w:space="4" w:color="4F81BD" w:themeColor="accent1"/>
      </w:pBdr>
      <w:spacing w:after="300"/>
      <w:contextualSpacing/>
      <w:jc w:val="center"/>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9F3460"/>
    <w:rPr>
      <w:rFonts w:ascii="Times New Roman" w:eastAsiaTheme="majorEastAsia" w:hAnsi="Times New Roman" w:cstheme="majorBidi"/>
      <w:spacing w:val="5"/>
      <w:kern w:val="28"/>
      <w:sz w:val="32"/>
      <w:szCs w:val="52"/>
    </w:rPr>
  </w:style>
  <w:style w:type="paragraph" w:styleId="TOCHeading">
    <w:name w:val="TOC Heading"/>
    <w:basedOn w:val="Heading1"/>
    <w:next w:val="Normal"/>
    <w:uiPriority w:val="39"/>
    <w:unhideWhenUsed/>
    <w:qFormat/>
    <w:rsid w:val="009F346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F3460"/>
    <w:pPr>
      <w:spacing w:after="100"/>
    </w:pPr>
  </w:style>
  <w:style w:type="character" w:styleId="Hyperlink">
    <w:name w:val="Hyperlink"/>
    <w:basedOn w:val="DefaultParagraphFont"/>
    <w:uiPriority w:val="99"/>
    <w:unhideWhenUsed/>
    <w:rsid w:val="009F3460"/>
    <w:rPr>
      <w:color w:val="0000FF" w:themeColor="hyperlink"/>
      <w:u w:val="single"/>
    </w:rPr>
  </w:style>
  <w:style w:type="paragraph" w:styleId="BalloonText">
    <w:name w:val="Balloon Text"/>
    <w:basedOn w:val="Normal"/>
    <w:link w:val="BalloonTextChar"/>
    <w:uiPriority w:val="99"/>
    <w:semiHidden/>
    <w:unhideWhenUsed/>
    <w:rsid w:val="009F34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460"/>
    <w:rPr>
      <w:rFonts w:ascii="Tahoma" w:hAnsi="Tahoma" w:cs="Tahoma"/>
      <w:sz w:val="16"/>
      <w:szCs w:val="16"/>
    </w:rPr>
  </w:style>
  <w:style w:type="character" w:styleId="CommentReference">
    <w:name w:val="annotation reference"/>
    <w:basedOn w:val="DefaultParagraphFont"/>
    <w:uiPriority w:val="99"/>
    <w:semiHidden/>
    <w:unhideWhenUsed/>
    <w:rsid w:val="00F64BE4"/>
    <w:rPr>
      <w:sz w:val="16"/>
      <w:szCs w:val="16"/>
    </w:rPr>
  </w:style>
  <w:style w:type="paragraph" w:styleId="CommentText">
    <w:name w:val="annotation text"/>
    <w:basedOn w:val="Normal"/>
    <w:link w:val="CommentTextChar"/>
    <w:uiPriority w:val="99"/>
    <w:unhideWhenUsed/>
    <w:rsid w:val="00F64BE4"/>
    <w:pPr>
      <w:spacing w:line="240" w:lineRule="auto"/>
    </w:pPr>
    <w:rPr>
      <w:sz w:val="20"/>
      <w:szCs w:val="20"/>
    </w:rPr>
  </w:style>
  <w:style w:type="character" w:customStyle="1" w:styleId="CommentTextChar">
    <w:name w:val="Comment Text Char"/>
    <w:basedOn w:val="DefaultParagraphFont"/>
    <w:link w:val="CommentText"/>
    <w:uiPriority w:val="99"/>
    <w:rsid w:val="00F64BE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64BE4"/>
    <w:rPr>
      <w:b/>
      <w:bCs/>
    </w:rPr>
  </w:style>
  <w:style w:type="character" w:customStyle="1" w:styleId="CommentSubjectChar">
    <w:name w:val="Comment Subject Char"/>
    <w:basedOn w:val="CommentTextChar"/>
    <w:link w:val="CommentSubject"/>
    <w:uiPriority w:val="99"/>
    <w:semiHidden/>
    <w:rsid w:val="00F64BE4"/>
    <w:rPr>
      <w:rFonts w:ascii="Times New Roman" w:hAnsi="Times New Roman"/>
      <w:b/>
      <w:bCs/>
      <w:sz w:val="20"/>
      <w:szCs w:val="20"/>
    </w:rPr>
  </w:style>
  <w:style w:type="paragraph" w:styleId="Header">
    <w:name w:val="header"/>
    <w:basedOn w:val="Normal"/>
    <w:link w:val="HeaderChar"/>
    <w:uiPriority w:val="99"/>
    <w:semiHidden/>
    <w:unhideWhenUsed/>
    <w:rsid w:val="00F001B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001B0"/>
    <w:rPr>
      <w:rFonts w:ascii="Times New Roman" w:hAnsi="Times New Roman"/>
      <w:sz w:val="24"/>
    </w:rPr>
  </w:style>
  <w:style w:type="paragraph" w:styleId="Footer">
    <w:name w:val="footer"/>
    <w:basedOn w:val="Normal"/>
    <w:link w:val="FooterChar"/>
    <w:uiPriority w:val="99"/>
    <w:unhideWhenUsed/>
    <w:rsid w:val="00F001B0"/>
    <w:pPr>
      <w:tabs>
        <w:tab w:val="center" w:pos="4680"/>
        <w:tab w:val="right" w:pos="9360"/>
      </w:tabs>
      <w:spacing w:line="240" w:lineRule="auto"/>
    </w:pPr>
  </w:style>
  <w:style w:type="character" w:customStyle="1" w:styleId="FooterChar">
    <w:name w:val="Footer Char"/>
    <w:basedOn w:val="DefaultParagraphFont"/>
    <w:link w:val="Footer"/>
    <w:uiPriority w:val="99"/>
    <w:rsid w:val="00F001B0"/>
    <w:rPr>
      <w:rFonts w:ascii="Times New Roman" w:hAnsi="Times New Roman"/>
      <w:sz w:val="24"/>
    </w:rPr>
  </w:style>
  <w:style w:type="character" w:styleId="IntenseEmphasis">
    <w:name w:val="Intense Emphasis"/>
    <w:basedOn w:val="DefaultParagraphFont"/>
    <w:uiPriority w:val="21"/>
    <w:qFormat/>
    <w:rsid w:val="00D91043"/>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ECB80-80F3-4C6D-A846-5832A201F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3514</Words>
  <Characters>20032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patarscu costel</cp:lastModifiedBy>
  <cp:revision>2</cp:revision>
  <dcterms:created xsi:type="dcterms:W3CDTF">2021-04-27T18:34:00Z</dcterms:created>
  <dcterms:modified xsi:type="dcterms:W3CDTF">2021-04-27T18:34:00Z</dcterms:modified>
</cp:coreProperties>
</file>