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27CFF4" w14:textId="6CD75C5B" w:rsidR="00890C6B" w:rsidRDefault="006325D4" w:rsidP="00890C6B">
      <w:r>
        <w:rPr>
          <w:noProof/>
          <w:lang w:val="en-US"/>
        </w:rPr>
        <w:drawing>
          <wp:inline distT="0" distB="0" distL="0" distR="0" wp14:anchorId="0CF7CD42" wp14:editId="46CACAEA">
            <wp:extent cx="2295525" cy="914400"/>
            <wp:effectExtent l="0" t="0" r="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5525"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 xml:space="preserve">LEVEL </w:t>
      </w:r>
      <w:r>
        <w:rPr>
          <w:color w:val="FF0000"/>
        </w:rPr>
        <w:t>4</w:t>
      </w:r>
      <w:r w:rsidRPr="00EB1F41">
        <w:rPr>
          <w:color w:val="FF0000"/>
        </w:rPr>
        <w:t xml:space="preserve">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Default="00890C6B" w:rsidP="00890C6B">
      <w:pPr>
        <w:pStyle w:val="Modcode"/>
        <w:jc w:val="left"/>
      </w:pPr>
      <w:r>
        <w:t xml:space="preserve">SEMESTER </w:t>
      </w:r>
      <w:r>
        <w:rPr>
          <w:color w:val="FF0000"/>
        </w:rPr>
        <w:t>1</w:t>
      </w:r>
      <w:r>
        <w:t xml:space="preserve">                                                                        </w:t>
      </w:r>
    </w:p>
    <w:p w14:paraId="6CEF4B81" w14:textId="77777777" w:rsidR="00890C6B" w:rsidRDefault="00890C6B" w:rsidP="00890C6B">
      <w:pPr>
        <w:pStyle w:val="Modcode"/>
        <w:jc w:val="left"/>
      </w:pPr>
    </w:p>
    <w:p w14:paraId="33308EE6" w14:textId="77777777" w:rsidR="00890C6B" w:rsidRPr="007E3A8E" w:rsidRDefault="00890C6B" w:rsidP="00890C6B">
      <w:pPr>
        <w:pStyle w:val="Modcode"/>
        <w:jc w:val="left"/>
      </w:pPr>
    </w:p>
    <w:p w14:paraId="68E6CAEB" w14:textId="77777777" w:rsidR="00890C6B" w:rsidRPr="00F5223E" w:rsidRDefault="00890C6B" w:rsidP="00257FB4">
      <w:pPr>
        <w:pStyle w:val="Modcode"/>
        <w:ind w:left="1440" w:firstLine="720"/>
        <w:jc w:val="left"/>
        <w:rPr>
          <w:sz w:val="36"/>
          <w:szCs w:val="36"/>
        </w:rPr>
      </w:pPr>
      <w:r w:rsidRPr="00F5223E">
        <w:rPr>
          <w:sz w:val="36"/>
          <w:szCs w:val="36"/>
        </w:rPr>
        <w:t xml:space="preserve">MODULE CODE: </w:t>
      </w:r>
      <w:r w:rsidRPr="00F5223E">
        <w:rPr>
          <w:color w:val="FF0000"/>
          <w:sz w:val="36"/>
          <w:szCs w:val="36"/>
        </w:rPr>
        <w:t>sshs4076</w:t>
      </w:r>
    </w:p>
    <w:p w14:paraId="79039081" w14:textId="1AFCBB20" w:rsidR="00890C6B" w:rsidRPr="00F5223E" w:rsidRDefault="00257FB4" w:rsidP="00257FB4">
      <w:pPr>
        <w:pStyle w:val="Modname"/>
        <w:ind w:left="1440" w:firstLine="720"/>
        <w:jc w:val="left"/>
        <w:rPr>
          <w:color w:val="FF0000"/>
          <w:sz w:val="36"/>
          <w:szCs w:val="36"/>
        </w:rPr>
      </w:pPr>
      <w:r>
        <w:rPr>
          <w:color w:val="FF0000"/>
          <w:sz w:val="36"/>
          <w:szCs w:val="36"/>
        </w:rPr>
        <w:t xml:space="preserve">  </w:t>
      </w:r>
      <w:r w:rsidR="00890C6B" w:rsidRPr="00F5223E">
        <w:rPr>
          <w:color w:val="FF0000"/>
          <w:sz w:val="36"/>
          <w:szCs w:val="36"/>
        </w:rPr>
        <w:t>THE GREAT OUTDOORS</w:t>
      </w:r>
    </w:p>
    <w:p w14:paraId="18CB9DBA" w14:textId="77777777" w:rsidR="00890C6B" w:rsidRDefault="00890C6B" w:rsidP="00890C6B">
      <w:pPr>
        <w:pStyle w:val="Time"/>
        <w:rPr>
          <w:sz w:val="36"/>
          <w:szCs w:val="36"/>
        </w:rPr>
      </w:pPr>
    </w:p>
    <w:p w14:paraId="566E9B98" w14:textId="77777777" w:rsidR="00890C6B" w:rsidRPr="00F5223E" w:rsidRDefault="00890C6B" w:rsidP="00890C6B">
      <w:pPr>
        <w:pStyle w:val="Time"/>
        <w:rPr>
          <w:color w:val="FF0000"/>
          <w:sz w:val="36"/>
          <w:szCs w:val="36"/>
        </w:rPr>
      </w:pPr>
      <w:r w:rsidRPr="00F5223E">
        <w:rPr>
          <w:sz w:val="36"/>
          <w:szCs w:val="36"/>
        </w:rPr>
        <w:t xml:space="preserve">aSSESSMENT TYPE: </w:t>
      </w:r>
      <w:r w:rsidRPr="00F5223E">
        <w:rPr>
          <w:color w:val="FF0000"/>
          <w:sz w:val="36"/>
          <w:szCs w:val="36"/>
        </w:rPr>
        <w:t xml:space="preserve">essay  </w:t>
      </w:r>
    </w:p>
    <w:p w14:paraId="6C540ACE" w14:textId="77777777" w:rsidR="00890C6B" w:rsidRPr="00F5223E" w:rsidRDefault="00890C6B" w:rsidP="00890C6B">
      <w:pPr>
        <w:pStyle w:val="Answer"/>
        <w:rPr>
          <w:color w:val="FF0000"/>
          <w:sz w:val="36"/>
          <w:szCs w:val="36"/>
        </w:rPr>
      </w:pPr>
      <w:r w:rsidRPr="00F5223E">
        <w:rPr>
          <w:color w:val="FF0000"/>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F5223E" w:rsidRDefault="00890C6B" w:rsidP="00890C6B">
      <w:pPr>
        <w:pStyle w:val="BodyText"/>
        <w:rPr>
          <w:b/>
          <w:sz w:val="36"/>
          <w:szCs w:val="36"/>
          <w:u w:val="single"/>
        </w:rPr>
      </w:pPr>
      <w:r w:rsidRPr="00F5223E">
        <w:rPr>
          <w:b/>
          <w:sz w:val="36"/>
          <w:szCs w:val="36"/>
        </w:rPr>
        <w:t xml:space="preserve">COMPONENT WEIGHTING: </w:t>
      </w:r>
      <w:r w:rsidRPr="00F5223E">
        <w:rPr>
          <w:b/>
          <w:color w:val="FF0000"/>
          <w:sz w:val="36"/>
          <w:szCs w:val="36"/>
          <w:u w:val="single"/>
        </w:rPr>
        <w:t>50</w:t>
      </w:r>
      <w:r w:rsidRPr="00F5223E">
        <w:rPr>
          <w:b/>
          <w:sz w:val="36"/>
          <w:szCs w:val="36"/>
          <w:u w:val="single"/>
        </w:rPr>
        <w:t xml:space="preserve"> </w:t>
      </w:r>
      <w:r w:rsidRPr="00F5223E">
        <w:rPr>
          <w:b/>
          <w:sz w:val="36"/>
          <w:szCs w:val="36"/>
        </w:rPr>
        <w:t>%</w:t>
      </w:r>
    </w:p>
    <w:p w14:paraId="31285C3A" w14:textId="77777777" w:rsidR="00890C6B" w:rsidRPr="00F5223E" w:rsidRDefault="00890C6B" w:rsidP="00890C6B">
      <w:pPr>
        <w:pStyle w:val="BodyText"/>
        <w:rPr>
          <w:sz w:val="36"/>
          <w:szCs w:val="36"/>
        </w:rPr>
      </w:pPr>
    </w:p>
    <w:p w14:paraId="7466F46F" w14:textId="77777777" w:rsidR="00890C6B" w:rsidRPr="00F5223E" w:rsidRDefault="00890C6B" w:rsidP="00890C6B">
      <w:pPr>
        <w:pStyle w:val="BodyText"/>
        <w:rPr>
          <w:b/>
          <w:sz w:val="36"/>
          <w:szCs w:val="36"/>
          <w:u w:val="single"/>
        </w:rPr>
      </w:pPr>
      <w:r w:rsidRPr="00F5223E">
        <w:rPr>
          <w:b/>
          <w:sz w:val="36"/>
          <w:szCs w:val="36"/>
        </w:rPr>
        <w:t xml:space="preserve">WORD COUNT: </w:t>
      </w:r>
      <w:r w:rsidRPr="00F5223E">
        <w:rPr>
          <w:b/>
          <w:color w:val="FF0000"/>
          <w:sz w:val="36"/>
          <w:szCs w:val="36"/>
          <w:u w:val="single"/>
        </w:rPr>
        <w:t xml:space="preserve">1500 </w:t>
      </w:r>
      <w:r w:rsidRPr="00F5223E">
        <w:rPr>
          <w:b/>
          <w:sz w:val="36"/>
          <w:szCs w:val="36"/>
        </w:rPr>
        <w:t>WORDS</w:t>
      </w:r>
      <w:r w:rsidRPr="00F5223E">
        <w:rPr>
          <w:b/>
          <w:sz w:val="36"/>
          <w:szCs w:val="36"/>
          <w:u w:val="single"/>
        </w:rPr>
        <w:t xml:space="preserve"> </w:t>
      </w:r>
    </w:p>
    <w:p w14:paraId="2CBC3E96" w14:textId="77777777" w:rsidR="00890C6B" w:rsidRPr="00F5223E" w:rsidRDefault="00890C6B" w:rsidP="00890C6B">
      <w:pPr>
        <w:pStyle w:val="BodyText"/>
        <w:rPr>
          <w:b/>
          <w:sz w:val="36"/>
          <w:szCs w:val="36"/>
          <w:u w:val="single"/>
        </w:rPr>
      </w:pPr>
    </w:p>
    <w:p w14:paraId="4CB9C87F" w14:textId="77777777" w:rsidR="00890C6B" w:rsidRPr="00F5223E" w:rsidRDefault="00890C6B" w:rsidP="00890C6B">
      <w:pPr>
        <w:pStyle w:val="BodyText"/>
        <w:rPr>
          <w:b/>
          <w:color w:val="FF0000"/>
          <w:sz w:val="36"/>
          <w:szCs w:val="36"/>
          <w:u w:val="single"/>
        </w:rPr>
      </w:pPr>
      <w:r w:rsidRPr="00F5223E">
        <w:rPr>
          <w:b/>
          <w:sz w:val="36"/>
          <w:szCs w:val="36"/>
        </w:rPr>
        <w:t xml:space="preserve">MODULE TUTOR: </w:t>
      </w:r>
      <w:r w:rsidRPr="00F5223E">
        <w:rPr>
          <w:b/>
          <w:color w:val="FF0000"/>
          <w:sz w:val="36"/>
          <w:szCs w:val="36"/>
          <w:u w:val="single"/>
        </w:rPr>
        <w:t>A.WILLIAMS</w:t>
      </w:r>
    </w:p>
    <w:p w14:paraId="4E7F8745" w14:textId="75A65ECD" w:rsidR="00890C6B" w:rsidRPr="002C703C" w:rsidRDefault="00890C6B" w:rsidP="00890C6B">
      <w:pPr>
        <w:pStyle w:val="BodyText"/>
        <w:rPr>
          <w:b/>
          <w:sz w:val="36"/>
          <w:szCs w:val="36"/>
          <w:u w:val="single"/>
        </w:rPr>
      </w:pPr>
    </w:p>
    <w:p w14:paraId="7EFDB2D5" w14:textId="77777777" w:rsidR="002C703C" w:rsidRPr="00F5223E" w:rsidRDefault="00890C6B" w:rsidP="002C703C">
      <w:pPr>
        <w:pStyle w:val="BodyText"/>
        <w:rPr>
          <w:b/>
          <w:color w:val="FF0000"/>
          <w:sz w:val="36"/>
          <w:szCs w:val="36"/>
        </w:rPr>
      </w:pPr>
      <w:r w:rsidRPr="00C536A6">
        <w:rPr>
          <w:b/>
          <w:sz w:val="28"/>
          <w:szCs w:val="28"/>
        </w:rPr>
        <w:t xml:space="preserve">SUBMISSION DETAILS: </w:t>
      </w:r>
      <w:r w:rsidR="002C703C" w:rsidRPr="00F5223E">
        <w:rPr>
          <w:b/>
          <w:color w:val="FF0000"/>
          <w:sz w:val="36"/>
          <w:szCs w:val="36"/>
        </w:rPr>
        <w:t>Essay: How important is environmental learning to outdoor adventure education?</w:t>
      </w:r>
    </w:p>
    <w:p w14:paraId="436B4EF4" w14:textId="77777777" w:rsidR="00B23398" w:rsidRDefault="00B23398" w:rsidP="00B23398">
      <w:pPr>
        <w:pStyle w:val="Title"/>
        <w:jc w:val="left"/>
        <w:rPr>
          <w:bCs w:val="0"/>
        </w:rPr>
      </w:pPr>
    </w:p>
    <w:p w14:paraId="2BB63F95" w14:textId="2B6206CB" w:rsidR="00B23398" w:rsidRPr="00B23398" w:rsidRDefault="00B23398" w:rsidP="00B23398">
      <w:pPr>
        <w:pStyle w:val="Title"/>
        <w:jc w:val="left"/>
        <w:rPr>
          <w:sz w:val="36"/>
          <w:szCs w:val="36"/>
        </w:rPr>
      </w:pPr>
      <w:r w:rsidRPr="00B23398">
        <w:rPr>
          <w:bCs w:val="0"/>
          <w:sz w:val="36"/>
          <w:szCs w:val="36"/>
        </w:rPr>
        <w:t>Date of Submission:</w:t>
      </w:r>
      <w:r w:rsidR="00CF1DB7" w:rsidRPr="00CF1DB7">
        <w:rPr>
          <w:b w:val="0"/>
          <w:bCs w:val="0"/>
          <w:sz w:val="24"/>
          <w:szCs w:val="24"/>
        </w:rPr>
        <w:t xml:space="preserve"> </w:t>
      </w:r>
      <w:r w:rsidR="00CF1DB7" w:rsidRPr="00CF1DB7">
        <w:rPr>
          <w:b w:val="0"/>
          <w:bCs w:val="0"/>
          <w:sz w:val="36"/>
          <w:szCs w:val="36"/>
        </w:rPr>
        <w:t>By 3 pm on Friday 24 November 2017</w:t>
      </w:r>
    </w:p>
    <w:p w14:paraId="06C0C0EF" w14:textId="77777777" w:rsidR="00B23398" w:rsidRDefault="00B23398" w:rsidP="006D39C6">
      <w:pPr>
        <w:pStyle w:val="Title"/>
      </w:pPr>
    </w:p>
    <w:p w14:paraId="7E7C8DAD" w14:textId="77777777" w:rsidR="00890C6B" w:rsidRDefault="00890C6B" w:rsidP="006D39C6">
      <w:pPr>
        <w:pStyle w:val="Title"/>
      </w:pPr>
      <w:r>
        <w:br w:type="page"/>
      </w:r>
    </w:p>
    <w:p w14:paraId="0B542800" w14:textId="77777777" w:rsidR="00890C6B" w:rsidRDefault="00890C6B" w:rsidP="006D39C6">
      <w:pPr>
        <w:pStyle w:val="Title"/>
      </w:pPr>
    </w:p>
    <w:p w14:paraId="368F4F1C" w14:textId="77777777" w:rsidR="00EE138C" w:rsidRPr="007A2699" w:rsidRDefault="00EE138C" w:rsidP="006D39C6">
      <w:pPr>
        <w:pStyle w:val="Title"/>
      </w:pPr>
      <w:r w:rsidRPr="007A2699">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3FE273F9"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844B02">
        <w:rPr>
          <w:b/>
          <w:bCs/>
          <w:sz w:val="24"/>
          <w:szCs w:val="24"/>
          <w:u w:val="none"/>
        </w:rPr>
        <w:t xml:space="preserve"> 1700010        Ross Dallimore</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5C47F7F" w14:textId="77777777" w:rsidR="00EE138C"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0E5C1829" w14:textId="77777777" w:rsidR="00CE2F77" w:rsidRDefault="00CE2F77" w:rsidP="006D39C6">
      <w:pPr>
        <w:pStyle w:val="Subtitle"/>
        <w:jc w:val="left"/>
        <w:rPr>
          <w:b/>
          <w:bCs/>
          <w:sz w:val="24"/>
          <w:szCs w:val="24"/>
          <w:u w:val="none"/>
        </w:rPr>
      </w:pPr>
      <w:r>
        <w:rPr>
          <w:b/>
          <w:bCs/>
          <w:sz w:val="24"/>
          <w:szCs w:val="24"/>
          <w:u w:val="none"/>
        </w:rPr>
        <w:t xml:space="preserve">        </w:t>
      </w:r>
    </w:p>
    <w:p w14:paraId="7E179B75" w14:textId="5ABF7FE7" w:rsidR="00CE2F77" w:rsidRDefault="00CE2F77" w:rsidP="006D39C6">
      <w:pPr>
        <w:pStyle w:val="Subtitle"/>
        <w:jc w:val="left"/>
        <w:rPr>
          <w:b/>
          <w:bCs/>
          <w:sz w:val="24"/>
          <w:szCs w:val="24"/>
          <w:u w:val="none"/>
        </w:rPr>
      </w:pPr>
      <w:r>
        <w:rPr>
          <w:b/>
          <w:bCs/>
          <w:sz w:val="24"/>
          <w:szCs w:val="24"/>
          <w:u w:val="none"/>
        </w:rPr>
        <w:t xml:space="preserve">                            Submission date: </w:t>
      </w:r>
      <w:r w:rsidR="00CF1DB7">
        <w:rPr>
          <w:b/>
          <w:bCs/>
          <w:sz w:val="24"/>
          <w:szCs w:val="24"/>
          <w:u w:val="none"/>
        </w:rPr>
        <w:t>By 3 pm on Friday 24 November 2017</w:t>
      </w:r>
    </w:p>
    <w:p w14:paraId="6AB3CB0B" w14:textId="77777777" w:rsidR="00EE138C" w:rsidRDefault="00EE138C" w:rsidP="006D39C6">
      <w:pPr>
        <w:pStyle w:val="Subtitle"/>
        <w:jc w:val="left"/>
        <w:rPr>
          <w:b/>
          <w:bCs/>
          <w:sz w:val="24"/>
          <w:szCs w:val="24"/>
          <w:u w:val="none"/>
        </w:rPr>
      </w:pPr>
    </w:p>
    <w:p w14:paraId="0E81426F" w14:textId="77777777" w:rsidR="00EE138C" w:rsidRPr="00E02EA9" w:rsidRDefault="00EE138C" w:rsidP="006D39C6">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sidR="00890C6B">
        <w:rPr>
          <w:sz w:val="24"/>
          <w:szCs w:val="24"/>
          <w:u w:val="none"/>
        </w:rPr>
        <w:t xml:space="preserve">adventure </w:t>
      </w:r>
      <w:r w:rsidRPr="00E02EA9">
        <w:rPr>
          <w:sz w:val="24"/>
          <w:szCs w:val="24"/>
          <w:u w:val="none"/>
        </w:rPr>
        <w:t>education? (1500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79B4FBD3" w:rsidR="00EE138C" w:rsidRPr="00691D23" w:rsidRDefault="00691D23" w:rsidP="008D4E60">
            <w:pPr>
              <w:pStyle w:val="Subtitle"/>
              <w:tabs>
                <w:tab w:val="left" w:pos="5850"/>
              </w:tabs>
              <w:jc w:val="left"/>
              <w:rPr>
                <w:rFonts w:eastAsia="Times New Roman"/>
                <w:sz w:val="16"/>
                <w:szCs w:val="16"/>
                <w:u w:val="none"/>
                <w:lang w:eastAsia="en-US"/>
              </w:rPr>
            </w:pPr>
            <w:r>
              <w:rPr>
                <w:rFonts w:eastAsia="Times New Roman"/>
                <w:sz w:val="16"/>
                <w:szCs w:val="16"/>
                <w:u w:val="none"/>
                <w:lang w:eastAsia="en-US"/>
              </w:rPr>
              <w:t>I found plenty of research to add weight to my arguments.</w:t>
            </w: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7A69C04E" w:rsidR="00EE138C" w:rsidRPr="00691D23" w:rsidRDefault="00691D23" w:rsidP="008D4E60">
            <w:pPr>
              <w:pStyle w:val="Subtitle"/>
              <w:tabs>
                <w:tab w:val="left" w:pos="5850"/>
              </w:tabs>
              <w:jc w:val="left"/>
              <w:rPr>
                <w:rFonts w:eastAsia="Times New Roman"/>
                <w:sz w:val="16"/>
                <w:szCs w:val="16"/>
                <w:u w:val="none"/>
                <w:lang w:eastAsia="en-US"/>
              </w:rPr>
            </w:pPr>
            <w:r>
              <w:rPr>
                <w:rFonts w:eastAsia="Times New Roman"/>
                <w:sz w:val="16"/>
                <w:szCs w:val="16"/>
                <w:u w:val="none"/>
                <w:lang w:eastAsia="en-US"/>
              </w:rPr>
              <w:t>I found fitting all the information into the essay difficult, which may have a negative effect on the flow of writing.</w:t>
            </w: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389CE690" w:rsidR="00EE138C" w:rsidRPr="00691D23" w:rsidRDefault="00691D23" w:rsidP="008D4E60">
            <w:pPr>
              <w:pStyle w:val="Subtitle"/>
              <w:tabs>
                <w:tab w:val="left" w:pos="5850"/>
              </w:tabs>
              <w:jc w:val="left"/>
              <w:rPr>
                <w:rFonts w:eastAsia="Times New Roman"/>
                <w:sz w:val="16"/>
                <w:szCs w:val="16"/>
                <w:u w:val="none"/>
                <w:lang w:eastAsia="en-US"/>
              </w:rPr>
            </w:pPr>
            <w:r>
              <w:rPr>
                <w:rFonts w:eastAsia="Times New Roman"/>
                <w:sz w:val="16"/>
                <w:szCs w:val="16"/>
                <w:u w:val="none"/>
                <w:lang w:eastAsia="en-US"/>
              </w:rPr>
              <w:t xml:space="preserve">It was a difficult question to answer, I was most satisfied </w:t>
            </w:r>
            <w:r w:rsidR="0056289E">
              <w:rPr>
                <w:rFonts w:eastAsia="Times New Roman"/>
                <w:sz w:val="16"/>
                <w:szCs w:val="16"/>
                <w:u w:val="none"/>
                <w:lang w:eastAsia="en-US"/>
              </w:rPr>
              <w:t>by completing</w:t>
            </w:r>
            <w:r w:rsidR="00844B02">
              <w:rPr>
                <w:rFonts w:eastAsia="Times New Roman"/>
                <w:sz w:val="16"/>
                <w:szCs w:val="16"/>
                <w:u w:val="none"/>
                <w:lang w:eastAsia="en-US"/>
              </w:rPr>
              <w:t xml:space="preserve"> it.</w:t>
            </w: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77777777" w:rsidR="00890C6B" w:rsidRPr="009574BA" w:rsidRDefault="00890C6B" w:rsidP="00DE783D">
            <w:pPr>
              <w:pStyle w:val="Subtitle"/>
              <w:ind w:left="-15"/>
              <w:jc w:val="left"/>
              <w:rPr>
                <w:sz w:val="18"/>
                <w:szCs w:val="18"/>
                <w:u w:val="none"/>
              </w:rPr>
            </w:pPr>
            <w:r>
              <w:rPr>
                <w:sz w:val="18"/>
                <w:szCs w:val="18"/>
                <w:u w:val="none"/>
              </w:rPr>
              <w:t xml:space="preserve">Range and sources of information </w:t>
            </w:r>
            <w:r w:rsidRPr="00E02EA9">
              <w:rPr>
                <w:b/>
                <w:bCs/>
                <w:sz w:val="18"/>
                <w:szCs w:val="18"/>
                <w:u w:val="none"/>
              </w:rPr>
              <w:t>(use peer reviewed sources only)</w:t>
            </w:r>
          </w:p>
        </w:tc>
        <w:tc>
          <w:tcPr>
            <w:tcW w:w="540" w:type="dxa"/>
            <w:gridSpan w:val="2"/>
            <w:tcBorders>
              <w:top w:val="single" w:sz="6" w:space="0" w:color="auto"/>
              <w:bottom w:val="single" w:sz="6" w:space="0" w:color="auto"/>
              <w:right w:val="single" w:sz="6" w:space="0" w:color="auto"/>
            </w:tcBorders>
          </w:tcPr>
          <w:p w14:paraId="635B2FDC" w14:textId="77777777" w:rsidR="00890C6B" w:rsidRPr="009574BA" w:rsidRDefault="00890C6B" w:rsidP="00DE783D">
            <w:pPr>
              <w:pStyle w:val="Subtitle"/>
              <w:rPr>
                <w:sz w:val="18"/>
                <w:szCs w:val="18"/>
                <w:u w:val="none"/>
              </w:rPr>
            </w:pPr>
            <w:r>
              <w:rPr>
                <w:sz w:val="18"/>
                <w:szCs w:val="18"/>
                <w:u w:val="none"/>
              </w:rPr>
              <w:t>1,2, 3</w:t>
            </w:r>
          </w:p>
          <w:p w14:paraId="3C47FBB1"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7777777" w:rsidR="00890C6B" w:rsidRPr="00C806E5" w:rsidRDefault="00890C6B" w:rsidP="00DE783D">
            <w:pPr>
              <w:pStyle w:val="Subtitle"/>
              <w:jc w:val="left"/>
              <w:rPr>
                <w:b/>
                <w:bCs/>
                <w:sz w:val="18"/>
                <w:szCs w:val="18"/>
                <w:u w:val="none"/>
              </w:rPr>
            </w:pPr>
            <w:r>
              <w:rPr>
                <w:b/>
                <w:bCs/>
                <w:sz w:val="18"/>
                <w:szCs w:val="18"/>
                <w:u w:val="none"/>
              </w:rPr>
              <w:t>50</w:t>
            </w:r>
            <w:r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77777777" w:rsidR="00890C6B" w:rsidRPr="00313008" w:rsidRDefault="00890C6B" w:rsidP="006D39C6">
            <w:pPr>
              <w:pStyle w:val="Subtitle"/>
              <w:jc w:val="left"/>
              <w:rPr>
                <w:sz w:val="18"/>
                <w:szCs w:val="18"/>
                <w:u w:val="none"/>
              </w:rPr>
            </w:pPr>
            <w:r>
              <w:rPr>
                <w:sz w:val="18"/>
                <w:szCs w:val="18"/>
                <w:u w:val="none"/>
              </w:rPr>
              <w:t>Discussion &amp; analysis of issues</w:t>
            </w:r>
          </w:p>
        </w:tc>
        <w:tc>
          <w:tcPr>
            <w:tcW w:w="540" w:type="dxa"/>
            <w:gridSpan w:val="2"/>
            <w:tcBorders>
              <w:top w:val="single" w:sz="6" w:space="0" w:color="auto"/>
              <w:bottom w:val="single" w:sz="6" w:space="0" w:color="auto"/>
              <w:right w:val="single" w:sz="6" w:space="0" w:color="auto"/>
            </w:tcBorders>
          </w:tcPr>
          <w:p w14:paraId="59499C19" w14:textId="77777777" w:rsidR="00890C6B" w:rsidRPr="00A12C5A" w:rsidRDefault="00890C6B" w:rsidP="006D39C6">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77777777" w:rsidR="00890C6B" w:rsidRPr="00313008" w:rsidRDefault="00890C6B" w:rsidP="006D39C6">
            <w:pPr>
              <w:pStyle w:val="Subtitle"/>
              <w:jc w:val="left"/>
              <w:rPr>
                <w:b/>
                <w:bCs/>
                <w:sz w:val="18"/>
                <w:szCs w:val="18"/>
                <w:u w:val="none"/>
              </w:rPr>
            </w:pPr>
            <w:r>
              <w:rPr>
                <w:b/>
                <w:bCs/>
                <w:sz w:val="18"/>
                <w:szCs w:val="18"/>
                <w:u w:val="none"/>
              </w:rPr>
              <w:t>3</w:t>
            </w:r>
            <w:r w:rsidRPr="00313008">
              <w:rPr>
                <w:b/>
                <w:bCs/>
                <w:sz w:val="18"/>
                <w:szCs w:val="18"/>
                <w:u w:val="none"/>
              </w:rPr>
              <w:t>0%</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77777777" w:rsidR="00890C6B" w:rsidRPr="00313008" w:rsidRDefault="00890C6B" w:rsidP="00C905FC">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2162174A" w14:textId="77777777" w:rsidR="00890C6B" w:rsidRPr="00A12C5A" w:rsidRDefault="00890C6B" w:rsidP="006D39C6">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77777777" w:rsidR="00890C6B" w:rsidRPr="00313008" w:rsidRDefault="00890C6B" w:rsidP="006D39C6">
            <w:pPr>
              <w:pStyle w:val="Subtitle"/>
              <w:jc w:val="left"/>
              <w:rPr>
                <w:b/>
                <w:bCs/>
                <w:sz w:val="18"/>
                <w:szCs w:val="18"/>
                <w:u w:val="none"/>
              </w:rPr>
            </w:pPr>
            <w:r>
              <w:rPr>
                <w:b/>
                <w:bCs/>
                <w:sz w:val="18"/>
                <w:szCs w:val="18"/>
                <w:u w:val="none"/>
              </w:rPr>
              <w:t>10</w:t>
            </w:r>
            <w:r w:rsidRPr="00313008">
              <w:rPr>
                <w:b/>
                <w:bCs/>
                <w:sz w:val="18"/>
                <w:szCs w:val="18"/>
                <w:u w:val="none"/>
              </w:rPr>
              <w:t>%</w:t>
            </w:r>
          </w:p>
        </w:tc>
      </w:tr>
      <w:tr w:rsidR="00890C6B" w:rsidRPr="00313008" w14:paraId="03E2D629" w14:textId="77777777" w:rsidTr="00890C6B">
        <w:tc>
          <w:tcPr>
            <w:tcW w:w="2305" w:type="dxa"/>
            <w:tcBorders>
              <w:top w:val="single" w:sz="6" w:space="0" w:color="auto"/>
              <w:left w:val="thinThickLargeGap" w:sz="24" w:space="0" w:color="auto"/>
              <w:bottom w:val="single" w:sz="6" w:space="0" w:color="auto"/>
            </w:tcBorders>
          </w:tcPr>
          <w:p w14:paraId="0CCD2F3F" w14:textId="77777777" w:rsidR="00890C6B" w:rsidRPr="00313008" w:rsidRDefault="00890C6B" w:rsidP="006D39C6">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369A3AA9" w14:textId="77777777" w:rsidR="00890C6B" w:rsidRPr="00A12C5A" w:rsidRDefault="00890C6B" w:rsidP="006D39C6">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55C936C4"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2346E116"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7135C156"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3646F0DC" w14:textId="77777777" w:rsidR="00890C6B" w:rsidRPr="00313008" w:rsidRDefault="00890C6B" w:rsidP="006D39C6">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5A93020F"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4C2E6FE"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54248D8B"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1956DD39"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4719160" w14:textId="77777777" w:rsidR="00890C6B" w:rsidRPr="00313008" w:rsidRDefault="00890C6B" w:rsidP="006D39C6">
            <w:pPr>
              <w:pStyle w:val="Subtitle"/>
              <w:jc w:val="left"/>
              <w:rPr>
                <w:b/>
                <w:bCs/>
                <w:sz w:val="18"/>
                <w:szCs w:val="18"/>
                <w:u w:val="none"/>
              </w:rPr>
            </w:pPr>
            <w:r>
              <w:rPr>
                <w:b/>
                <w:bCs/>
                <w:sz w:val="18"/>
                <w:szCs w:val="18"/>
                <w:u w:val="none"/>
              </w:rPr>
              <w:t>1</w:t>
            </w:r>
            <w:r w:rsidRPr="00313008">
              <w:rPr>
                <w:b/>
                <w:bCs/>
                <w:sz w:val="18"/>
                <w:szCs w:val="18"/>
                <w:u w:val="none"/>
              </w:rPr>
              <w:t>0%</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313008" w:rsidRDefault="00EE138C" w:rsidP="006D39C6">
            <w:pPr>
              <w:pStyle w:val="Subtitle"/>
              <w:jc w:val="left"/>
              <w:rPr>
                <w:b/>
                <w:bCs/>
                <w:sz w:val="24"/>
                <w:szCs w:val="24"/>
                <w:u w:val="none"/>
              </w:rPr>
            </w:pPr>
            <w:r w:rsidRPr="00313008">
              <w:rPr>
                <w:b/>
                <w:bCs/>
                <w:sz w:val="24"/>
                <w:szCs w:val="24"/>
                <w:u w:val="none"/>
              </w:rPr>
              <w:t>TUTOR COMMENTS:</w:t>
            </w:r>
          </w:p>
          <w:p w14:paraId="1B3360B7" w14:textId="77777777" w:rsidR="00EE138C" w:rsidRDefault="00EE138C" w:rsidP="009574BA">
            <w:pPr>
              <w:pStyle w:val="Subtitle"/>
              <w:ind w:left="937" w:right="1152"/>
              <w:jc w:val="both"/>
              <w:rPr>
                <w:b/>
                <w:bCs/>
                <w:sz w:val="24"/>
                <w:szCs w:val="24"/>
                <w:u w:val="none"/>
              </w:rPr>
            </w:pPr>
          </w:p>
          <w:p w14:paraId="1D120CB2" w14:textId="77777777" w:rsidR="00EE138C" w:rsidRDefault="00EE138C" w:rsidP="009574BA">
            <w:pPr>
              <w:pStyle w:val="Subtitle"/>
              <w:ind w:left="937" w:right="1152"/>
              <w:jc w:val="both"/>
              <w:rPr>
                <w:b/>
                <w:bCs/>
                <w:sz w:val="24"/>
                <w:szCs w:val="24"/>
                <w:u w:val="none"/>
              </w:rPr>
            </w:pPr>
          </w:p>
          <w:p w14:paraId="587DD5B0" w14:textId="77777777" w:rsidR="00EE138C" w:rsidRDefault="00EE138C" w:rsidP="001C1FF3">
            <w:pPr>
              <w:pStyle w:val="Subtitle"/>
              <w:ind w:right="1152"/>
              <w:jc w:val="both"/>
              <w:rPr>
                <w:b/>
                <w:bCs/>
                <w:sz w:val="24"/>
                <w:szCs w:val="24"/>
                <w:u w:val="none"/>
              </w:rPr>
            </w:pPr>
          </w:p>
          <w:p w14:paraId="6E7BB6A6" w14:textId="77777777" w:rsidR="00EE138C" w:rsidRDefault="00EE138C" w:rsidP="009574BA">
            <w:pPr>
              <w:pStyle w:val="Subtitle"/>
              <w:ind w:left="937"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6CE518A9" w14:textId="7CAD1D14" w:rsidR="00EE138C" w:rsidRPr="0006594F" w:rsidRDefault="00EE138C" w:rsidP="00844B02">
      <w:pPr>
        <w:pStyle w:val="Title"/>
        <w:jc w:val="left"/>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77777777" w:rsidR="00EE138C" w:rsidRPr="0006594F" w:rsidRDefault="00EE138C" w:rsidP="009574BA">
      <w:pPr>
        <w:jc w:val="center"/>
        <w:rPr>
          <w:rFonts w:eastAsia="Times New Roman"/>
          <w:b/>
          <w:bCs/>
          <w:sz w:val="24"/>
          <w:szCs w:val="24"/>
        </w:rPr>
      </w:pPr>
      <w:r w:rsidRPr="0006594F">
        <w:rPr>
          <w:b/>
          <w:bCs/>
          <w:sz w:val="52"/>
          <w:szCs w:val="52"/>
        </w:rPr>
        <w:t>Failure to follow these guidelines could cost you marks!</w:t>
      </w:r>
    </w:p>
    <w:p w14:paraId="252B6614" w14:textId="10C8F5A8" w:rsidR="00EE138C" w:rsidRDefault="00EE138C">
      <w:pPr>
        <w:rPr>
          <w:sz w:val="24"/>
          <w:szCs w:val="24"/>
        </w:rPr>
      </w:pPr>
    </w:p>
    <w:p w14:paraId="0884E123" w14:textId="6CBDAA8B" w:rsidR="0030225E" w:rsidRDefault="0030225E">
      <w:pPr>
        <w:rPr>
          <w:sz w:val="24"/>
          <w:szCs w:val="24"/>
        </w:rPr>
      </w:pPr>
    </w:p>
    <w:p w14:paraId="0C617221" w14:textId="62F1574B" w:rsidR="0030225E" w:rsidRDefault="0030225E">
      <w:pPr>
        <w:rPr>
          <w:sz w:val="24"/>
          <w:szCs w:val="24"/>
        </w:rPr>
        <w:sectPr w:rsidR="0030225E" w:rsidSect="00691D23">
          <w:headerReference w:type="default" r:id="rId9"/>
          <w:footerReference w:type="default" r:id="rId10"/>
          <w:pgSz w:w="12240" w:h="15840" w:code="1"/>
          <w:pgMar w:top="540" w:right="1800" w:bottom="360" w:left="1800" w:header="567" w:footer="567" w:gutter="0"/>
          <w:cols w:space="708"/>
          <w:docGrid w:linePitch="360"/>
        </w:sectPr>
      </w:pPr>
    </w:p>
    <w:p w14:paraId="1243CA32" w14:textId="565CCB83" w:rsidR="0030225E" w:rsidRDefault="0030225E">
      <w:pPr>
        <w:rPr>
          <w:sz w:val="28"/>
          <w:szCs w:val="28"/>
        </w:rPr>
      </w:pPr>
      <w:r>
        <w:rPr>
          <w:sz w:val="28"/>
          <w:szCs w:val="28"/>
        </w:rPr>
        <w:lastRenderedPageBreak/>
        <w:t>How Important is Environmental Learning to Outdoor Adventure Education</w:t>
      </w:r>
      <w:r w:rsidR="002800F4">
        <w:rPr>
          <w:sz w:val="28"/>
          <w:szCs w:val="28"/>
        </w:rPr>
        <w:t xml:space="preserve"> (OAE)</w:t>
      </w:r>
      <w:r>
        <w:rPr>
          <w:sz w:val="28"/>
          <w:szCs w:val="28"/>
        </w:rPr>
        <w:t>?</w:t>
      </w:r>
    </w:p>
    <w:p w14:paraId="6921EE59" w14:textId="55C1BBF9" w:rsidR="0030225E" w:rsidRDefault="0030225E">
      <w:pPr>
        <w:rPr>
          <w:sz w:val="28"/>
          <w:szCs w:val="28"/>
        </w:rPr>
      </w:pPr>
    </w:p>
    <w:p w14:paraId="3822F3C6" w14:textId="31F83936" w:rsidR="00902F51" w:rsidRDefault="006C2584">
      <w:pPr>
        <w:rPr>
          <w:sz w:val="24"/>
          <w:szCs w:val="24"/>
        </w:rPr>
      </w:pPr>
      <w:r>
        <w:rPr>
          <w:sz w:val="24"/>
          <w:szCs w:val="24"/>
        </w:rPr>
        <w:t>‘Environmental L</w:t>
      </w:r>
      <w:r w:rsidR="00D67974">
        <w:rPr>
          <w:sz w:val="24"/>
          <w:szCs w:val="24"/>
        </w:rPr>
        <w:t xml:space="preserve">earning’ </w:t>
      </w:r>
      <w:r w:rsidR="00416CCF">
        <w:rPr>
          <w:sz w:val="24"/>
          <w:szCs w:val="24"/>
        </w:rPr>
        <w:t>is a wide ranging and multi-faceted term in relation</w:t>
      </w:r>
      <w:r w:rsidR="0086709E">
        <w:rPr>
          <w:sz w:val="24"/>
          <w:szCs w:val="24"/>
        </w:rPr>
        <w:t xml:space="preserve"> to OAE</w:t>
      </w:r>
      <w:r w:rsidR="00416CCF">
        <w:rPr>
          <w:sz w:val="24"/>
          <w:szCs w:val="24"/>
        </w:rPr>
        <w:t>, as many</w:t>
      </w:r>
      <w:r w:rsidR="0086709E">
        <w:rPr>
          <w:sz w:val="24"/>
          <w:szCs w:val="24"/>
        </w:rPr>
        <w:t xml:space="preserve"> aspects of OAE can</w:t>
      </w:r>
      <w:r w:rsidR="00D67974">
        <w:rPr>
          <w:sz w:val="24"/>
          <w:szCs w:val="24"/>
        </w:rPr>
        <w:t xml:space="preserve"> be related to </w:t>
      </w:r>
      <w:r w:rsidR="00173D1D">
        <w:rPr>
          <w:sz w:val="24"/>
          <w:szCs w:val="24"/>
        </w:rPr>
        <w:t>it. As such, this essay will first identify the importance of the environment from a wid</w:t>
      </w:r>
      <w:r w:rsidR="0086709E">
        <w:rPr>
          <w:sz w:val="24"/>
          <w:szCs w:val="24"/>
        </w:rPr>
        <w:t xml:space="preserve">er perspective. Secondly, an educational perspective into the importance of environmental learning will be explored, along with the importance of teachers and facilitators within OAE. Finally, a narrower, individualistic perspective will look at how important environmental learning </w:t>
      </w:r>
      <w:r w:rsidR="00567F80">
        <w:rPr>
          <w:sz w:val="24"/>
          <w:szCs w:val="24"/>
        </w:rPr>
        <w:t>is to OAE students, regarding their education, well-being, and numerous other aspects relating to environmental learning.</w:t>
      </w:r>
    </w:p>
    <w:p w14:paraId="48AAEF40" w14:textId="60A94B35" w:rsidR="009758FC" w:rsidRDefault="009758FC">
      <w:pPr>
        <w:rPr>
          <w:sz w:val="24"/>
          <w:szCs w:val="24"/>
        </w:rPr>
      </w:pPr>
    </w:p>
    <w:p w14:paraId="59B722BE" w14:textId="3EFC5FE9" w:rsidR="009758FC" w:rsidRDefault="009758FC">
      <w:pPr>
        <w:rPr>
          <w:sz w:val="24"/>
          <w:szCs w:val="24"/>
        </w:rPr>
      </w:pPr>
      <w:r>
        <w:rPr>
          <w:sz w:val="24"/>
          <w:szCs w:val="24"/>
        </w:rPr>
        <w:t>O</w:t>
      </w:r>
      <w:r w:rsidR="000D7F9E">
        <w:rPr>
          <w:sz w:val="24"/>
          <w:szCs w:val="24"/>
        </w:rPr>
        <w:t xml:space="preserve">n a global scale, the deterioration of the environment “poses a serious threat to the strength and vitality of the people” (Public Law, cited in </w:t>
      </w:r>
      <w:proofErr w:type="spellStart"/>
      <w:r w:rsidR="000D7F9E">
        <w:rPr>
          <w:sz w:val="24"/>
          <w:szCs w:val="24"/>
        </w:rPr>
        <w:t>Matre</w:t>
      </w:r>
      <w:proofErr w:type="spellEnd"/>
      <w:r w:rsidR="000D7F9E">
        <w:rPr>
          <w:sz w:val="24"/>
          <w:szCs w:val="24"/>
        </w:rPr>
        <w:t xml:space="preserve">, 1990, p. 3). The state of the environment “has pushed </w:t>
      </w:r>
      <w:r w:rsidR="0000402E">
        <w:rPr>
          <w:sz w:val="24"/>
          <w:szCs w:val="24"/>
        </w:rPr>
        <w:t>environmental issues up the agenda for everyone” (</w:t>
      </w:r>
      <w:r w:rsidR="0056289E" w:rsidRPr="0056289E">
        <w:rPr>
          <w:sz w:val="24"/>
          <w:szCs w:val="24"/>
        </w:rPr>
        <w:t>Ogilvie, 2005, p. 75</w:t>
      </w:r>
      <w:r w:rsidR="0000402E" w:rsidRPr="0056289E">
        <w:rPr>
          <w:sz w:val="24"/>
          <w:szCs w:val="24"/>
        </w:rPr>
        <w:t>),</w:t>
      </w:r>
      <w:r w:rsidR="0000402E">
        <w:rPr>
          <w:sz w:val="24"/>
          <w:szCs w:val="24"/>
        </w:rPr>
        <w:t xml:space="preserve"> with evidence of major ice sheets melting, the atmosphere altering, and biodiversity diminishing found by researchers for The Intergovernmental Panel on Climat</w:t>
      </w:r>
      <w:r w:rsidR="00E914E9">
        <w:rPr>
          <w:sz w:val="24"/>
          <w:szCs w:val="24"/>
        </w:rPr>
        <w:t>e Change (IPCC) (2007, cited in</w:t>
      </w:r>
      <w:r w:rsidR="0000402E">
        <w:rPr>
          <w:sz w:val="24"/>
          <w:szCs w:val="24"/>
        </w:rPr>
        <w:t>, 2013, p. 4).</w:t>
      </w:r>
    </w:p>
    <w:p w14:paraId="3B6934D4" w14:textId="5C5776A0" w:rsidR="0000402E" w:rsidRDefault="0000402E">
      <w:pPr>
        <w:rPr>
          <w:sz w:val="24"/>
          <w:szCs w:val="24"/>
        </w:rPr>
      </w:pPr>
    </w:p>
    <w:p w14:paraId="44A4E131" w14:textId="1BB3402C" w:rsidR="00E35902" w:rsidRDefault="00AB318A">
      <w:pPr>
        <w:rPr>
          <w:sz w:val="24"/>
          <w:szCs w:val="24"/>
        </w:rPr>
      </w:pPr>
      <w:r>
        <w:rPr>
          <w:sz w:val="24"/>
          <w:szCs w:val="24"/>
        </w:rPr>
        <w:t xml:space="preserve">In contrast, Sussman (2010) offers the counter-argument, claiming that climate change is a </w:t>
      </w:r>
      <w:r w:rsidR="00445E69">
        <w:rPr>
          <w:sz w:val="24"/>
          <w:szCs w:val="24"/>
        </w:rPr>
        <w:t>‘</w:t>
      </w:r>
      <w:r>
        <w:rPr>
          <w:sz w:val="24"/>
          <w:szCs w:val="24"/>
        </w:rPr>
        <w:t>scam</w:t>
      </w:r>
      <w:r w:rsidR="00445E69">
        <w:rPr>
          <w:sz w:val="24"/>
          <w:szCs w:val="24"/>
        </w:rPr>
        <w:t>’</w:t>
      </w:r>
      <w:r>
        <w:rPr>
          <w:sz w:val="24"/>
          <w:szCs w:val="24"/>
        </w:rPr>
        <w:t>, although this ess</w:t>
      </w:r>
      <w:r w:rsidR="00483EAF">
        <w:rPr>
          <w:sz w:val="24"/>
          <w:szCs w:val="24"/>
        </w:rPr>
        <w:t>ay will assume climate change to be</w:t>
      </w:r>
      <w:r>
        <w:rPr>
          <w:sz w:val="24"/>
          <w:szCs w:val="24"/>
        </w:rPr>
        <w:t xml:space="preserve"> a genuine concern for the planet. </w:t>
      </w:r>
      <w:r w:rsidR="00416CCF">
        <w:rPr>
          <w:sz w:val="24"/>
          <w:szCs w:val="24"/>
        </w:rPr>
        <w:t>However, m</w:t>
      </w:r>
      <w:r w:rsidR="00483EAF">
        <w:rPr>
          <w:sz w:val="24"/>
          <w:szCs w:val="24"/>
        </w:rPr>
        <w:t>ore recent research by</w:t>
      </w:r>
      <w:r w:rsidR="0000402E">
        <w:rPr>
          <w:sz w:val="24"/>
          <w:szCs w:val="24"/>
        </w:rPr>
        <w:t xml:space="preserve"> the IPCC (2013, cited in </w:t>
      </w:r>
      <w:r>
        <w:rPr>
          <w:sz w:val="24"/>
          <w:szCs w:val="24"/>
        </w:rPr>
        <w:t xml:space="preserve">Prince, 2017, p. 161) found evidence that human lifestyles are unsustainable, indicative of a need for </w:t>
      </w:r>
      <w:r w:rsidR="00E35902">
        <w:rPr>
          <w:sz w:val="24"/>
          <w:szCs w:val="24"/>
        </w:rPr>
        <w:t xml:space="preserve">positive environmental </w:t>
      </w:r>
      <w:r>
        <w:rPr>
          <w:sz w:val="24"/>
          <w:szCs w:val="24"/>
        </w:rPr>
        <w:t xml:space="preserve">change to create a sustainable future for everyone. </w:t>
      </w:r>
      <w:r w:rsidR="00E35902">
        <w:rPr>
          <w:sz w:val="24"/>
          <w:szCs w:val="24"/>
        </w:rPr>
        <w:t>Internationally, our goal is the construction of a sustainable future (</w:t>
      </w:r>
      <w:proofErr w:type="spellStart"/>
      <w:r w:rsidR="00E35902">
        <w:rPr>
          <w:sz w:val="24"/>
          <w:szCs w:val="24"/>
        </w:rPr>
        <w:t>Jeronen</w:t>
      </w:r>
      <w:proofErr w:type="spellEnd"/>
      <w:r w:rsidR="00E35902">
        <w:rPr>
          <w:sz w:val="24"/>
          <w:szCs w:val="24"/>
        </w:rPr>
        <w:t>,</w:t>
      </w:r>
      <w:r w:rsidR="00CA5CD4">
        <w:rPr>
          <w:sz w:val="24"/>
          <w:szCs w:val="24"/>
        </w:rPr>
        <w:t xml:space="preserve"> </w:t>
      </w:r>
      <w:proofErr w:type="spellStart"/>
      <w:r w:rsidR="00CA5CD4">
        <w:rPr>
          <w:sz w:val="24"/>
          <w:szCs w:val="24"/>
        </w:rPr>
        <w:t>Palmberg</w:t>
      </w:r>
      <w:proofErr w:type="spellEnd"/>
      <w:r w:rsidR="00CA5CD4">
        <w:rPr>
          <w:sz w:val="24"/>
          <w:szCs w:val="24"/>
        </w:rPr>
        <w:t xml:space="preserve"> and </w:t>
      </w:r>
      <w:proofErr w:type="spellStart"/>
      <w:r w:rsidR="00CA5CD4">
        <w:rPr>
          <w:sz w:val="24"/>
          <w:szCs w:val="24"/>
        </w:rPr>
        <w:t>Yli-Panula</w:t>
      </w:r>
      <w:proofErr w:type="spellEnd"/>
      <w:r w:rsidR="00CA5CD4">
        <w:rPr>
          <w:sz w:val="24"/>
          <w:szCs w:val="24"/>
        </w:rPr>
        <w:t>, 2016).</w:t>
      </w:r>
    </w:p>
    <w:p w14:paraId="239AD166" w14:textId="055FF90B" w:rsidR="00E35902" w:rsidRDefault="00E35902">
      <w:pPr>
        <w:rPr>
          <w:sz w:val="24"/>
          <w:szCs w:val="24"/>
        </w:rPr>
      </w:pPr>
    </w:p>
    <w:p w14:paraId="4DE1DD4F" w14:textId="73CB5191" w:rsidR="00E35902" w:rsidRDefault="00E35902">
      <w:pPr>
        <w:rPr>
          <w:sz w:val="24"/>
          <w:szCs w:val="24"/>
        </w:rPr>
      </w:pPr>
      <w:r>
        <w:rPr>
          <w:sz w:val="24"/>
          <w:szCs w:val="24"/>
        </w:rPr>
        <w:t>Th</w:t>
      </w:r>
      <w:r w:rsidR="00416CCF">
        <w:rPr>
          <w:sz w:val="24"/>
          <w:szCs w:val="24"/>
        </w:rPr>
        <w:t>e</w:t>
      </w:r>
      <w:r>
        <w:rPr>
          <w:sz w:val="24"/>
          <w:szCs w:val="24"/>
        </w:rPr>
        <w:t xml:space="preserve"> evidence</w:t>
      </w:r>
      <w:r w:rsidR="00416CCF">
        <w:rPr>
          <w:sz w:val="24"/>
          <w:szCs w:val="24"/>
        </w:rPr>
        <w:t xml:space="preserve"> outlined</w:t>
      </w:r>
      <w:r>
        <w:rPr>
          <w:sz w:val="24"/>
          <w:szCs w:val="24"/>
        </w:rPr>
        <w:t xml:space="preserve"> displays the importance of the environment, pointing towards a need to create a sustainable future. Cocks and Simpson (2015, p. 217) state “each person perceives his or her relationship to the natural world in a unique and personal way”</w:t>
      </w:r>
      <w:r w:rsidR="001E506A">
        <w:rPr>
          <w:sz w:val="24"/>
          <w:szCs w:val="24"/>
        </w:rPr>
        <w:t xml:space="preserve">, which may be a positive or negative relationship. </w:t>
      </w:r>
      <w:proofErr w:type="spellStart"/>
      <w:r w:rsidR="001E506A">
        <w:rPr>
          <w:sz w:val="24"/>
          <w:szCs w:val="24"/>
        </w:rPr>
        <w:t>Zylstra</w:t>
      </w:r>
      <w:proofErr w:type="spellEnd"/>
      <w:r w:rsidR="001E506A">
        <w:rPr>
          <w:sz w:val="24"/>
          <w:szCs w:val="24"/>
        </w:rPr>
        <w:t xml:space="preserve"> </w:t>
      </w:r>
      <w:r w:rsidR="001E506A">
        <w:rPr>
          <w:i/>
          <w:sz w:val="24"/>
          <w:szCs w:val="24"/>
        </w:rPr>
        <w:t>et al</w:t>
      </w:r>
      <w:r w:rsidR="001E506A">
        <w:rPr>
          <w:sz w:val="24"/>
          <w:szCs w:val="24"/>
        </w:rPr>
        <w:t xml:space="preserve"> (2014, p. 119) suggest that there is a “Western disconnect from nature” which is “central to the social-ecological crises</w:t>
      </w:r>
      <w:r w:rsidR="006C2584">
        <w:rPr>
          <w:sz w:val="24"/>
          <w:szCs w:val="24"/>
        </w:rPr>
        <w:t>.</w:t>
      </w:r>
      <w:r w:rsidR="001E506A">
        <w:rPr>
          <w:sz w:val="24"/>
          <w:szCs w:val="24"/>
        </w:rPr>
        <w:t>” They believe this is attributed to “nature” being seen as a “biophysical environm</w:t>
      </w:r>
      <w:r w:rsidR="00416CCF">
        <w:rPr>
          <w:sz w:val="24"/>
          <w:szCs w:val="24"/>
        </w:rPr>
        <w:t>ent that exists without humans,”</w:t>
      </w:r>
      <w:r w:rsidR="001E506A">
        <w:rPr>
          <w:sz w:val="24"/>
          <w:szCs w:val="24"/>
        </w:rPr>
        <w:t xml:space="preserve"> which furthers the “human/nature divide” (p. 121). </w:t>
      </w:r>
      <w:r w:rsidR="006C2584">
        <w:rPr>
          <w:sz w:val="24"/>
          <w:szCs w:val="24"/>
        </w:rPr>
        <w:t xml:space="preserve"> </w:t>
      </w:r>
      <w:proofErr w:type="spellStart"/>
      <w:r w:rsidR="001E506A">
        <w:rPr>
          <w:sz w:val="24"/>
          <w:szCs w:val="24"/>
        </w:rPr>
        <w:t>Zylstra</w:t>
      </w:r>
      <w:proofErr w:type="spellEnd"/>
      <w:r w:rsidR="001E506A">
        <w:rPr>
          <w:sz w:val="24"/>
          <w:szCs w:val="24"/>
        </w:rPr>
        <w:t xml:space="preserve"> </w:t>
      </w:r>
      <w:r w:rsidR="001E506A">
        <w:rPr>
          <w:i/>
          <w:sz w:val="24"/>
          <w:szCs w:val="24"/>
        </w:rPr>
        <w:t>et al</w:t>
      </w:r>
      <w:r w:rsidR="001E506A">
        <w:rPr>
          <w:sz w:val="24"/>
          <w:szCs w:val="24"/>
        </w:rPr>
        <w:t xml:space="preserve"> suggest we must connect with nature, experience nature, and have </w:t>
      </w:r>
      <w:r w:rsidR="001E506A">
        <w:rPr>
          <w:i/>
          <w:sz w:val="24"/>
          <w:szCs w:val="24"/>
        </w:rPr>
        <w:t>information</w:t>
      </w:r>
      <w:r w:rsidR="001E506A">
        <w:rPr>
          <w:sz w:val="24"/>
          <w:szCs w:val="24"/>
        </w:rPr>
        <w:t xml:space="preserve"> about nature.</w:t>
      </w:r>
    </w:p>
    <w:p w14:paraId="442BE327" w14:textId="62B63465" w:rsidR="00445E69" w:rsidRDefault="00445E69">
      <w:pPr>
        <w:rPr>
          <w:sz w:val="24"/>
          <w:szCs w:val="24"/>
        </w:rPr>
      </w:pPr>
    </w:p>
    <w:p w14:paraId="4FA902D6" w14:textId="6CAD9851" w:rsidR="00483EAF" w:rsidRDefault="00416CCF">
      <w:pPr>
        <w:rPr>
          <w:sz w:val="24"/>
          <w:szCs w:val="24"/>
        </w:rPr>
      </w:pPr>
      <w:r>
        <w:rPr>
          <w:sz w:val="24"/>
          <w:szCs w:val="24"/>
        </w:rPr>
        <w:t>One potential solution for disseminating the required information about nature and the environment would be through education, which, in the context of this essay, would be achieved via OAE</w:t>
      </w:r>
      <w:r w:rsidR="00483EAF">
        <w:rPr>
          <w:sz w:val="24"/>
          <w:szCs w:val="24"/>
        </w:rPr>
        <w:t xml:space="preserve">. </w:t>
      </w:r>
      <w:r w:rsidR="004779C9">
        <w:rPr>
          <w:sz w:val="24"/>
          <w:szCs w:val="24"/>
        </w:rPr>
        <w:t>The Institute for Outdoor Learning (IOL) (2014, cited in Couper and Porter, 2016, p. 209) want OAE graduates to have both in-depth, and holistic understandings of the environment, and behaviours which might adversely affect it. Couper and Porter also note one of the most important aims of outdoor education being to raise awareness and respect for the natural environment, but claim OAE degrees find changing students</w:t>
      </w:r>
      <w:r w:rsidR="000A2091">
        <w:rPr>
          <w:sz w:val="24"/>
          <w:szCs w:val="24"/>
        </w:rPr>
        <w:t>’</w:t>
      </w:r>
      <w:r w:rsidR="004779C9">
        <w:rPr>
          <w:sz w:val="24"/>
          <w:szCs w:val="24"/>
        </w:rPr>
        <w:t xml:space="preserve"> environmental attitudes difficult, suggesting a change in pedagogy. </w:t>
      </w:r>
    </w:p>
    <w:p w14:paraId="0D1413AD" w14:textId="56437FD4" w:rsidR="004779C9" w:rsidRDefault="004779C9">
      <w:pPr>
        <w:rPr>
          <w:sz w:val="24"/>
          <w:szCs w:val="24"/>
        </w:rPr>
      </w:pPr>
    </w:p>
    <w:p w14:paraId="722E7AEB" w14:textId="72D2D033" w:rsidR="0002560F" w:rsidRDefault="000A2091">
      <w:pPr>
        <w:rPr>
          <w:sz w:val="24"/>
          <w:szCs w:val="24"/>
        </w:rPr>
      </w:pPr>
      <w:r>
        <w:rPr>
          <w:sz w:val="24"/>
          <w:szCs w:val="24"/>
        </w:rPr>
        <w:t>D’Amato an</w:t>
      </w:r>
      <w:r w:rsidR="009E211A">
        <w:rPr>
          <w:sz w:val="24"/>
          <w:szCs w:val="24"/>
        </w:rPr>
        <w:t>d Krasny (2011) suggest OAE has</w:t>
      </w:r>
      <w:r>
        <w:rPr>
          <w:sz w:val="24"/>
          <w:szCs w:val="24"/>
        </w:rPr>
        <w:t xml:space="preserve"> a restricted impact on environmental knowledge and behaviours, an impediment possibly caused by both egocentric and anthro</w:t>
      </w:r>
      <w:r w:rsidR="005D3249">
        <w:rPr>
          <w:sz w:val="24"/>
          <w:szCs w:val="24"/>
        </w:rPr>
        <w:t>po</w:t>
      </w:r>
      <w:r>
        <w:rPr>
          <w:sz w:val="24"/>
          <w:szCs w:val="24"/>
        </w:rPr>
        <w:t xml:space="preserve">centric behaviours being “absolutely necessary in outdoor activities </w:t>
      </w:r>
      <w:proofErr w:type="gramStart"/>
      <w:r>
        <w:rPr>
          <w:sz w:val="24"/>
          <w:szCs w:val="24"/>
        </w:rPr>
        <w:t>in order to</w:t>
      </w:r>
      <w:proofErr w:type="gramEnd"/>
      <w:r>
        <w:rPr>
          <w:sz w:val="24"/>
          <w:szCs w:val="24"/>
        </w:rPr>
        <w:t xml:space="preserve"> ensure safety” (Couper and Porter, 2016, p. 215).</w:t>
      </w:r>
      <w:r w:rsidR="00E302CE">
        <w:rPr>
          <w:sz w:val="24"/>
          <w:szCs w:val="24"/>
        </w:rPr>
        <w:t xml:space="preserve"> In this light, the ‘adventure’ element of OAE may be detrimental to environmental learning, although it is argued </w:t>
      </w:r>
      <w:r w:rsidR="005D3249">
        <w:rPr>
          <w:sz w:val="24"/>
          <w:szCs w:val="24"/>
        </w:rPr>
        <w:t xml:space="preserve">that nothing “suggests that anthropocentric recreation professionals care any less </w:t>
      </w:r>
      <w:r w:rsidR="00416CCF">
        <w:rPr>
          <w:sz w:val="24"/>
          <w:szCs w:val="24"/>
        </w:rPr>
        <w:t xml:space="preserve">about nature than </w:t>
      </w:r>
      <w:proofErr w:type="spellStart"/>
      <w:r w:rsidR="00416CCF">
        <w:rPr>
          <w:sz w:val="24"/>
          <w:szCs w:val="24"/>
        </w:rPr>
        <w:t>ecocentrists</w:t>
      </w:r>
      <w:proofErr w:type="spellEnd"/>
      <w:r w:rsidR="00416CCF">
        <w:rPr>
          <w:sz w:val="24"/>
          <w:szCs w:val="24"/>
        </w:rPr>
        <w:t>,”</w:t>
      </w:r>
      <w:r w:rsidR="005D3249">
        <w:rPr>
          <w:sz w:val="24"/>
          <w:szCs w:val="24"/>
        </w:rPr>
        <w:t xml:space="preserve"> and that “including both </w:t>
      </w:r>
      <w:r w:rsidR="005D3249">
        <w:rPr>
          <w:sz w:val="24"/>
          <w:szCs w:val="24"/>
        </w:rPr>
        <w:lastRenderedPageBreak/>
        <w:t xml:space="preserve">perspectives adds a layer of complexity to the outdoor narrative” (Cocks and Simpson, 2015, pp. 223-225). </w:t>
      </w:r>
    </w:p>
    <w:p w14:paraId="20378E1F" w14:textId="0E53EEE4" w:rsidR="00B1354A" w:rsidRDefault="00B1354A">
      <w:pPr>
        <w:rPr>
          <w:sz w:val="24"/>
          <w:szCs w:val="24"/>
        </w:rPr>
      </w:pPr>
    </w:p>
    <w:p w14:paraId="33E20294" w14:textId="291B3B1D" w:rsidR="0035154E" w:rsidRDefault="00B1354A">
      <w:pPr>
        <w:rPr>
          <w:sz w:val="24"/>
          <w:szCs w:val="24"/>
        </w:rPr>
      </w:pPr>
      <w:r>
        <w:rPr>
          <w:sz w:val="24"/>
          <w:szCs w:val="24"/>
        </w:rPr>
        <w:t xml:space="preserve">Despite these different opinions, conservation of the natural environment is still important to both anthropocentric and </w:t>
      </w:r>
      <w:proofErr w:type="spellStart"/>
      <w:r>
        <w:rPr>
          <w:sz w:val="24"/>
          <w:szCs w:val="24"/>
        </w:rPr>
        <w:t>ecocentric</w:t>
      </w:r>
      <w:proofErr w:type="spellEnd"/>
      <w:r>
        <w:rPr>
          <w:sz w:val="24"/>
          <w:szCs w:val="24"/>
        </w:rPr>
        <w:t xml:space="preserve"> students (</w:t>
      </w:r>
      <w:proofErr w:type="spellStart"/>
      <w:r>
        <w:rPr>
          <w:sz w:val="24"/>
          <w:szCs w:val="24"/>
        </w:rPr>
        <w:t>Jeronen</w:t>
      </w:r>
      <w:proofErr w:type="spellEnd"/>
      <w:r>
        <w:rPr>
          <w:sz w:val="24"/>
          <w:szCs w:val="24"/>
        </w:rPr>
        <w:t xml:space="preserve">, </w:t>
      </w:r>
      <w:proofErr w:type="spellStart"/>
      <w:r>
        <w:rPr>
          <w:sz w:val="24"/>
          <w:szCs w:val="24"/>
        </w:rPr>
        <w:t>Palmberg</w:t>
      </w:r>
      <w:proofErr w:type="spellEnd"/>
      <w:r>
        <w:rPr>
          <w:sz w:val="24"/>
          <w:szCs w:val="24"/>
        </w:rPr>
        <w:t xml:space="preserve"> and </w:t>
      </w:r>
      <w:proofErr w:type="spellStart"/>
      <w:r>
        <w:rPr>
          <w:sz w:val="24"/>
          <w:szCs w:val="24"/>
        </w:rPr>
        <w:t>Yli-Panula</w:t>
      </w:r>
      <w:proofErr w:type="spellEnd"/>
      <w:r>
        <w:rPr>
          <w:sz w:val="24"/>
          <w:szCs w:val="24"/>
        </w:rPr>
        <w:t xml:space="preserve">, 2016). </w:t>
      </w:r>
      <w:proofErr w:type="spellStart"/>
      <w:r>
        <w:rPr>
          <w:sz w:val="24"/>
          <w:szCs w:val="24"/>
        </w:rPr>
        <w:t>Lekies</w:t>
      </w:r>
      <w:proofErr w:type="spellEnd"/>
      <w:r>
        <w:rPr>
          <w:sz w:val="24"/>
          <w:szCs w:val="24"/>
        </w:rPr>
        <w:t xml:space="preserve">, Yost and Rode (2015) suggest people have misconceptions of their natural environment due to stories portrayed through books or media, but claim that environmental education is instrumental in altering these perceptions. </w:t>
      </w:r>
      <w:r w:rsidR="0035154E">
        <w:rPr>
          <w:sz w:val="24"/>
          <w:szCs w:val="24"/>
        </w:rPr>
        <w:t>Prince (2017) found multiple studies showing people have an “eco-phobia, pessimism or action paralysis” (p. 164) because of</w:t>
      </w:r>
      <w:r w:rsidR="00CC0E2A">
        <w:rPr>
          <w:sz w:val="24"/>
          <w:szCs w:val="24"/>
        </w:rPr>
        <w:t xml:space="preserve"> these misconceptions, which were</w:t>
      </w:r>
      <w:r w:rsidR="0035154E">
        <w:rPr>
          <w:sz w:val="24"/>
          <w:szCs w:val="24"/>
        </w:rPr>
        <w:t xml:space="preserve"> effectively</w:t>
      </w:r>
      <w:r w:rsidR="00BC2D5B">
        <w:rPr>
          <w:sz w:val="24"/>
          <w:szCs w:val="24"/>
        </w:rPr>
        <w:t xml:space="preserve"> tackled by challenging learner</w:t>
      </w:r>
      <w:r w:rsidR="0035154E">
        <w:rPr>
          <w:sz w:val="24"/>
          <w:szCs w:val="24"/>
        </w:rPr>
        <w:t>s</w:t>
      </w:r>
      <w:r w:rsidR="00BC2D5B">
        <w:rPr>
          <w:sz w:val="24"/>
          <w:szCs w:val="24"/>
        </w:rPr>
        <w:t>’</w:t>
      </w:r>
      <w:r w:rsidR="0035154E">
        <w:rPr>
          <w:sz w:val="24"/>
          <w:szCs w:val="24"/>
        </w:rPr>
        <w:t xml:space="preserve"> beliefs in their own ability to help with environmental issues, highlighting the importance of mentors and role-models in environmental learning.</w:t>
      </w:r>
    </w:p>
    <w:p w14:paraId="1227D000" w14:textId="1C635217" w:rsidR="0035154E" w:rsidRDefault="0035154E">
      <w:pPr>
        <w:rPr>
          <w:sz w:val="24"/>
          <w:szCs w:val="24"/>
        </w:rPr>
      </w:pPr>
    </w:p>
    <w:p w14:paraId="2950F7C6" w14:textId="609CE807" w:rsidR="0035154E" w:rsidRDefault="00F83050">
      <w:pPr>
        <w:rPr>
          <w:sz w:val="24"/>
          <w:szCs w:val="24"/>
        </w:rPr>
      </w:pPr>
      <w:r>
        <w:rPr>
          <w:sz w:val="24"/>
          <w:szCs w:val="24"/>
        </w:rPr>
        <w:t>Willis (2011, p. 133) argues that “understandings of adventure education often ex</w:t>
      </w:r>
      <w:r w:rsidR="00BC2D5B">
        <w:rPr>
          <w:sz w:val="24"/>
          <w:szCs w:val="24"/>
        </w:rPr>
        <w:t>c</w:t>
      </w:r>
      <w:r>
        <w:rPr>
          <w:sz w:val="24"/>
          <w:szCs w:val="24"/>
        </w:rPr>
        <w:t xml:space="preserve">lude attention to ecological relationships.” In addition, </w:t>
      </w:r>
      <w:r w:rsidR="00F81201">
        <w:rPr>
          <w:sz w:val="24"/>
          <w:szCs w:val="24"/>
        </w:rPr>
        <w:t xml:space="preserve">Cooper (1991) has criticised outdoor and adventure educators, saying not enough action is taken in altering student attitudes towards their natural environment, an opinion echoed in multiple studies from similar fields, analysed by Willis (2011, p. 92). </w:t>
      </w:r>
      <w:r w:rsidR="00A70A13">
        <w:rPr>
          <w:sz w:val="24"/>
          <w:szCs w:val="24"/>
        </w:rPr>
        <w:t>Despite these criticisms, it can also be argued that a lack of intervention by an educator may not hin</w:t>
      </w:r>
      <w:r w:rsidR="00824FC3">
        <w:rPr>
          <w:sz w:val="24"/>
          <w:szCs w:val="24"/>
        </w:rPr>
        <w:t>der a learner</w:t>
      </w:r>
      <w:r w:rsidR="00C31DE9">
        <w:rPr>
          <w:sz w:val="24"/>
          <w:szCs w:val="24"/>
        </w:rPr>
        <w:t>’</w:t>
      </w:r>
      <w:r w:rsidR="00824FC3">
        <w:rPr>
          <w:sz w:val="24"/>
          <w:szCs w:val="24"/>
        </w:rPr>
        <w:t>s education in certain learning environments, such as a solo activity (Williams, 2012). Despite such circumstances, t</w:t>
      </w:r>
      <w:r w:rsidR="00F81201">
        <w:rPr>
          <w:sz w:val="24"/>
          <w:szCs w:val="24"/>
        </w:rPr>
        <w:t>h</w:t>
      </w:r>
      <w:r w:rsidR="00824FC3">
        <w:rPr>
          <w:sz w:val="24"/>
          <w:szCs w:val="24"/>
        </w:rPr>
        <w:t>e role of the educator is usually</w:t>
      </w:r>
      <w:r w:rsidR="00F81201">
        <w:rPr>
          <w:sz w:val="24"/>
          <w:szCs w:val="24"/>
        </w:rPr>
        <w:t xml:space="preserve"> “integral” to the “positive outcomes” </w:t>
      </w:r>
      <w:r w:rsidR="00592C23">
        <w:rPr>
          <w:sz w:val="24"/>
          <w:szCs w:val="24"/>
        </w:rPr>
        <w:t>from</w:t>
      </w:r>
      <w:r w:rsidR="000A3F45">
        <w:rPr>
          <w:sz w:val="24"/>
          <w:szCs w:val="24"/>
        </w:rPr>
        <w:t xml:space="preserve"> participating outdoors </w:t>
      </w:r>
      <w:r w:rsidR="00F81201">
        <w:rPr>
          <w:sz w:val="24"/>
          <w:szCs w:val="24"/>
        </w:rPr>
        <w:t>(</w:t>
      </w:r>
      <w:r w:rsidR="000A3F45">
        <w:rPr>
          <w:sz w:val="24"/>
          <w:szCs w:val="24"/>
        </w:rPr>
        <w:t>Ernst and Schwartz, 2013, p. 12), as well as the</w:t>
      </w:r>
      <w:r w:rsidR="00824FC3">
        <w:rPr>
          <w:sz w:val="24"/>
          <w:szCs w:val="24"/>
        </w:rPr>
        <w:t xml:space="preserve"> amount of time spent outdoors.</w:t>
      </w:r>
    </w:p>
    <w:p w14:paraId="2B72C177" w14:textId="6C74BF67" w:rsidR="00824FC3" w:rsidRDefault="00824FC3">
      <w:pPr>
        <w:rPr>
          <w:sz w:val="24"/>
          <w:szCs w:val="24"/>
        </w:rPr>
      </w:pPr>
    </w:p>
    <w:p w14:paraId="55DFD611" w14:textId="34CDBAB7" w:rsidR="00824FC3" w:rsidRPr="001F3C74" w:rsidRDefault="00824FC3">
      <w:pPr>
        <w:rPr>
          <w:sz w:val="24"/>
          <w:szCs w:val="24"/>
        </w:rPr>
      </w:pPr>
      <w:r>
        <w:rPr>
          <w:sz w:val="24"/>
          <w:szCs w:val="24"/>
        </w:rPr>
        <w:t>Education has an enormous influence on how students</w:t>
      </w:r>
      <w:r w:rsidR="00CC0E2A">
        <w:rPr>
          <w:sz w:val="24"/>
          <w:szCs w:val="24"/>
        </w:rPr>
        <w:t xml:space="preserve"> interact with nature. A</w:t>
      </w:r>
      <w:r w:rsidR="001F3C74">
        <w:rPr>
          <w:sz w:val="24"/>
          <w:szCs w:val="24"/>
        </w:rPr>
        <w:t xml:space="preserve">s </w:t>
      </w:r>
      <w:r w:rsidR="008834CA" w:rsidRPr="008834CA">
        <w:rPr>
          <w:sz w:val="24"/>
          <w:szCs w:val="24"/>
        </w:rPr>
        <w:t>Marchand (2014</w:t>
      </w:r>
      <w:r w:rsidR="001F3C74" w:rsidRPr="008834CA">
        <w:rPr>
          <w:sz w:val="24"/>
          <w:szCs w:val="24"/>
        </w:rPr>
        <w:t>)</w:t>
      </w:r>
      <w:r w:rsidR="001F3C74">
        <w:rPr>
          <w:b/>
          <w:sz w:val="24"/>
          <w:szCs w:val="24"/>
        </w:rPr>
        <w:t xml:space="preserve"> </w:t>
      </w:r>
      <w:r w:rsidR="00CC0E2A">
        <w:rPr>
          <w:sz w:val="24"/>
          <w:szCs w:val="24"/>
        </w:rPr>
        <w:t>discovered, the amount of</w:t>
      </w:r>
      <w:r w:rsidR="001F3C74">
        <w:rPr>
          <w:sz w:val="24"/>
          <w:szCs w:val="24"/>
        </w:rPr>
        <w:t xml:space="preserve"> time spent in education has a positive correlation to pro-environmental behaviours, and that “</w:t>
      </w:r>
      <w:proofErr w:type="gramStart"/>
      <w:r w:rsidR="001F3C74">
        <w:rPr>
          <w:sz w:val="24"/>
          <w:szCs w:val="24"/>
        </w:rPr>
        <w:t>the majority of</w:t>
      </w:r>
      <w:proofErr w:type="gramEnd"/>
      <w:r w:rsidR="001F3C74">
        <w:rPr>
          <w:sz w:val="24"/>
          <w:szCs w:val="24"/>
        </w:rPr>
        <w:t xml:space="preserve"> students” have “pro-environmental world-views” (p. 66). </w:t>
      </w:r>
      <w:proofErr w:type="spellStart"/>
      <w:r w:rsidR="001F3C74">
        <w:rPr>
          <w:sz w:val="24"/>
          <w:szCs w:val="24"/>
        </w:rPr>
        <w:t>Theodori</w:t>
      </w:r>
      <w:proofErr w:type="spellEnd"/>
      <w:r w:rsidR="001F3C74">
        <w:rPr>
          <w:sz w:val="24"/>
          <w:szCs w:val="24"/>
        </w:rPr>
        <w:t xml:space="preserve"> and </w:t>
      </w:r>
      <w:proofErr w:type="spellStart"/>
      <w:r w:rsidR="001F3C74">
        <w:rPr>
          <w:sz w:val="24"/>
          <w:szCs w:val="24"/>
        </w:rPr>
        <w:t>Luloff</w:t>
      </w:r>
      <w:proofErr w:type="spellEnd"/>
      <w:r w:rsidR="001F3C74">
        <w:rPr>
          <w:sz w:val="24"/>
          <w:szCs w:val="24"/>
        </w:rPr>
        <w:t xml:space="preserve"> (2002) also found that most higher education students have pro-environmental attitudes. </w:t>
      </w:r>
      <w:r w:rsidR="008834CA" w:rsidRPr="008834CA">
        <w:rPr>
          <w:sz w:val="24"/>
          <w:szCs w:val="24"/>
        </w:rPr>
        <w:t>Marchand (2014</w:t>
      </w:r>
      <w:r w:rsidR="001F3C74" w:rsidRPr="008834CA">
        <w:rPr>
          <w:sz w:val="24"/>
          <w:szCs w:val="24"/>
        </w:rPr>
        <w:t>, p. 65</w:t>
      </w:r>
      <w:r w:rsidR="001F3C74">
        <w:rPr>
          <w:sz w:val="24"/>
          <w:szCs w:val="24"/>
        </w:rPr>
        <w:t xml:space="preserve">) also suggests that “pro-environment attitudes” may be raised “through outdoor adventure classes”. </w:t>
      </w:r>
    </w:p>
    <w:p w14:paraId="720D6499" w14:textId="66CFAAD9" w:rsidR="004779C9" w:rsidRDefault="004779C9">
      <w:pPr>
        <w:rPr>
          <w:sz w:val="24"/>
          <w:szCs w:val="24"/>
        </w:rPr>
      </w:pPr>
    </w:p>
    <w:p w14:paraId="61DD0FF6" w14:textId="29F4DBC6" w:rsidR="00BA2CC3" w:rsidRDefault="001F3C74">
      <w:pPr>
        <w:rPr>
          <w:sz w:val="24"/>
          <w:szCs w:val="24"/>
        </w:rPr>
      </w:pPr>
      <w:r>
        <w:rPr>
          <w:sz w:val="24"/>
          <w:szCs w:val="24"/>
        </w:rPr>
        <w:t xml:space="preserve">Having now looked at </w:t>
      </w:r>
      <w:r w:rsidR="000856E5">
        <w:rPr>
          <w:sz w:val="24"/>
          <w:szCs w:val="24"/>
        </w:rPr>
        <w:t xml:space="preserve">the importance of environmental learning from a wider perspective, and the importance of education </w:t>
      </w:r>
      <w:proofErr w:type="gramStart"/>
      <w:r w:rsidR="000856E5">
        <w:rPr>
          <w:sz w:val="24"/>
          <w:szCs w:val="24"/>
        </w:rPr>
        <w:t>in regard to</w:t>
      </w:r>
      <w:proofErr w:type="gramEnd"/>
      <w:r w:rsidR="000856E5">
        <w:rPr>
          <w:sz w:val="24"/>
          <w:szCs w:val="24"/>
        </w:rPr>
        <w:t xml:space="preserve"> environmental learning, this essay will look at its importance from a more individualistic perspective. This perspective</w:t>
      </w:r>
      <w:r w:rsidR="001829E3">
        <w:rPr>
          <w:sz w:val="24"/>
          <w:szCs w:val="24"/>
        </w:rPr>
        <w:t xml:space="preserve"> will be related to ‘Connectedness </w:t>
      </w:r>
      <w:proofErr w:type="gramStart"/>
      <w:r w:rsidR="006A081C">
        <w:rPr>
          <w:sz w:val="24"/>
          <w:szCs w:val="24"/>
        </w:rPr>
        <w:t>With</w:t>
      </w:r>
      <w:proofErr w:type="gramEnd"/>
      <w:r w:rsidR="001829E3">
        <w:rPr>
          <w:sz w:val="24"/>
          <w:szCs w:val="24"/>
        </w:rPr>
        <w:t xml:space="preserve"> Nature’ (CWN) (</w:t>
      </w:r>
      <w:proofErr w:type="spellStart"/>
      <w:r w:rsidR="006A081C">
        <w:rPr>
          <w:sz w:val="24"/>
          <w:szCs w:val="24"/>
        </w:rPr>
        <w:t>Zylstra</w:t>
      </w:r>
      <w:proofErr w:type="spellEnd"/>
      <w:r w:rsidR="006A081C">
        <w:rPr>
          <w:sz w:val="24"/>
          <w:szCs w:val="24"/>
        </w:rPr>
        <w:t xml:space="preserve"> </w:t>
      </w:r>
      <w:r w:rsidR="006A081C">
        <w:rPr>
          <w:i/>
          <w:sz w:val="24"/>
          <w:szCs w:val="24"/>
        </w:rPr>
        <w:t>et al</w:t>
      </w:r>
      <w:r w:rsidR="00BA2CC3">
        <w:rPr>
          <w:sz w:val="24"/>
          <w:szCs w:val="24"/>
        </w:rPr>
        <w:t>, 2014, p. 11</w:t>
      </w:r>
      <w:r w:rsidR="006A081C">
        <w:rPr>
          <w:sz w:val="24"/>
          <w:szCs w:val="24"/>
        </w:rPr>
        <w:t>9), considered an important factor in outdoor education (</w:t>
      </w:r>
      <w:r w:rsidR="00B80BCD">
        <w:rPr>
          <w:sz w:val="24"/>
          <w:szCs w:val="24"/>
        </w:rPr>
        <w:t xml:space="preserve">Nisbet, </w:t>
      </w:r>
      <w:proofErr w:type="spellStart"/>
      <w:r w:rsidR="00B80BCD">
        <w:rPr>
          <w:sz w:val="24"/>
          <w:szCs w:val="24"/>
        </w:rPr>
        <w:t>Zelenski</w:t>
      </w:r>
      <w:proofErr w:type="spellEnd"/>
      <w:r w:rsidR="00B80BCD">
        <w:rPr>
          <w:sz w:val="24"/>
          <w:szCs w:val="24"/>
        </w:rPr>
        <w:t xml:space="preserve"> and Murphy,</w:t>
      </w:r>
      <w:r w:rsidR="002800F4">
        <w:rPr>
          <w:sz w:val="24"/>
          <w:szCs w:val="24"/>
        </w:rPr>
        <w:t xml:space="preserve"> 2009; Elands and </w:t>
      </w:r>
      <w:proofErr w:type="spellStart"/>
      <w:r w:rsidR="002800F4">
        <w:rPr>
          <w:sz w:val="24"/>
          <w:szCs w:val="24"/>
        </w:rPr>
        <w:t>Marwijk</w:t>
      </w:r>
      <w:proofErr w:type="spellEnd"/>
      <w:r w:rsidR="002800F4">
        <w:rPr>
          <w:sz w:val="24"/>
          <w:szCs w:val="24"/>
        </w:rPr>
        <w:t>, 2012</w:t>
      </w:r>
      <w:r w:rsidR="00B80BCD">
        <w:rPr>
          <w:sz w:val="24"/>
          <w:szCs w:val="24"/>
        </w:rPr>
        <w:t>).</w:t>
      </w:r>
      <w:r w:rsidR="000856E5">
        <w:rPr>
          <w:sz w:val="24"/>
          <w:szCs w:val="24"/>
        </w:rPr>
        <w:t xml:space="preserve"> Environmental education</w:t>
      </w:r>
      <w:r w:rsidR="00CD5EBB">
        <w:rPr>
          <w:sz w:val="24"/>
          <w:szCs w:val="24"/>
        </w:rPr>
        <w:t xml:space="preserve"> and outdoor adventurous activities</w:t>
      </w:r>
      <w:r w:rsidR="000856E5">
        <w:rPr>
          <w:sz w:val="24"/>
          <w:szCs w:val="24"/>
        </w:rPr>
        <w:t xml:space="preserve"> should ideally promote</w:t>
      </w:r>
      <w:r w:rsidR="00CD5EBB">
        <w:rPr>
          <w:sz w:val="24"/>
          <w:szCs w:val="24"/>
        </w:rPr>
        <w:t>:</w:t>
      </w:r>
      <w:r w:rsidR="000856E5">
        <w:rPr>
          <w:sz w:val="24"/>
          <w:szCs w:val="24"/>
        </w:rPr>
        <w:t xml:space="preserve"> caring relationships; a sense of community; physical, intellectual, psychological and social well-being; </w:t>
      </w:r>
      <w:r w:rsidR="00CD5EBB">
        <w:rPr>
          <w:sz w:val="24"/>
          <w:szCs w:val="24"/>
        </w:rPr>
        <w:t xml:space="preserve">self-awareness; a sense of belonging and acceptance; teamwork; self-worth; improved learning results; and CWN (D’Amato and Krasny, 2011; Ernst and Schwartz, 2013; </w:t>
      </w:r>
      <w:proofErr w:type="spellStart"/>
      <w:r w:rsidR="00CD5EBB">
        <w:rPr>
          <w:sz w:val="24"/>
          <w:szCs w:val="24"/>
        </w:rPr>
        <w:t>Jeronen</w:t>
      </w:r>
      <w:proofErr w:type="spellEnd"/>
      <w:r w:rsidR="00CD5EBB">
        <w:rPr>
          <w:sz w:val="24"/>
          <w:szCs w:val="24"/>
        </w:rPr>
        <w:t xml:space="preserve">, </w:t>
      </w:r>
      <w:proofErr w:type="spellStart"/>
      <w:r w:rsidR="00CD5EBB">
        <w:rPr>
          <w:sz w:val="24"/>
          <w:szCs w:val="24"/>
        </w:rPr>
        <w:t>Palmberg</w:t>
      </w:r>
      <w:proofErr w:type="spellEnd"/>
      <w:r w:rsidR="00CD5EBB">
        <w:rPr>
          <w:sz w:val="24"/>
          <w:szCs w:val="24"/>
        </w:rPr>
        <w:t xml:space="preserve"> and </w:t>
      </w:r>
      <w:proofErr w:type="spellStart"/>
      <w:r w:rsidR="00CD5EBB">
        <w:rPr>
          <w:sz w:val="24"/>
          <w:szCs w:val="24"/>
        </w:rPr>
        <w:t>Yli-Panula</w:t>
      </w:r>
      <w:proofErr w:type="spellEnd"/>
      <w:r w:rsidR="00CD5EBB">
        <w:rPr>
          <w:sz w:val="24"/>
          <w:szCs w:val="24"/>
        </w:rPr>
        <w:t>, 2016).</w:t>
      </w:r>
    </w:p>
    <w:p w14:paraId="7C1CDEED" w14:textId="7AA12C8B" w:rsidR="00BA2CC3" w:rsidRDefault="00BA2CC3">
      <w:pPr>
        <w:rPr>
          <w:sz w:val="24"/>
          <w:szCs w:val="24"/>
        </w:rPr>
      </w:pPr>
    </w:p>
    <w:p w14:paraId="1436D9D8" w14:textId="7B3C82AB" w:rsidR="00BA2CC3" w:rsidRDefault="00BA2CC3">
      <w:pPr>
        <w:rPr>
          <w:sz w:val="24"/>
          <w:szCs w:val="24"/>
        </w:rPr>
      </w:pPr>
      <w:r>
        <w:rPr>
          <w:sz w:val="24"/>
          <w:szCs w:val="24"/>
        </w:rPr>
        <w:t xml:space="preserve">There are clearly “well-documented health benefits associated with the natural environment” (Nisbet, </w:t>
      </w:r>
      <w:proofErr w:type="spellStart"/>
      <w:r>
        <w:rPr>
          <w:sz w:val="24"/>
          <w:szCs w:val="24"/>
        </w:rPr>
        <w:t>Zelenski</w:t>
      </w:r>
      <w:proofErr w:type="spellEnd"/>
      <w:r>
        <w:rPr>
          <w:sz w:val="24"/>
          <w:szCs w:val="24"/>
        </w:rPr>
        <w:t xml:space="preserve"> and Murphy, 2009, p. 717), many of which can be attributed to CWN (</w:t>
      </w:r>
      <w:proofErr w:type="spellStart"/>
      <w:r>
        <w:rPr>
          <w:sz w:val="24"/>
          <w:szCs w:val="24"/>
        </w:rPr>
        <w:t>Zylstra</w:t>
      </w:r>
      <w:proofErr w:type="spellEnd"/>
      <w:r>
        <w:rPr>
          <w:sz w:val="24"/>
          <w:szCs w:val="24"/>
        </w:rPr>
        <w:t xml:space="preserve"> </w:t>
      </w:r>
      <w:r>
        <w:rPr>
          <w:i/>
          <w:sz w:val="24"/>
          <w:szCs w:val="24"/>
        </w:rPr>
        <w:t>et al</w:t>
      </w:r>
      <w:r>
        <w:rPr>
          <w:sz w:val="24"/>
          <w:szCs w:val="24"/>
        </w:rPr>
        <w:t>, 2014). Spending time connecting with our natural environment can cause important “emo</w:t>
      </w:r>
      <w:r w:rsidR="00E83313">
        <w:rPr>
          <w:sz w:val="24"/>
          <w:szCs w:val="24"/>
        </w:rPr>
        <w:t>tional, spiritual and transcende</w:t>
      </w:r>
      <w:r>
        <w:rPr>
          <w:sz w:val="24"/>
          <w:szCs w:val="24"/>
        </w:rPr>
        <w:t>nt experiences” (D’Amato and Krasny, 2011, p. 238)</w:t>
      </w:r>
      <w:r w:rsidR="00E83313">
        <w:rPr>
          <w:sz w:val="24"/>
          <w:szCs w:val="24"/>
        </w:rPr>
        <w:t>, and after developing a CWN, most people want to “protect the nature that had enabled such positive personal growth” (p. 243). D’Amato and Krasny even reported anthropocentric participants wanting to help preserve nature after spending time connecting with it.</w:t>
      </w:r>
    </w:p>
    <w:p w14:paraId="4CF959F7" w14:textId="14FD30A0" w:rsidR="00E83313" w:rsidRDefault="00E83313">
      <w:pPr>
        <w:rPr>
          <w:sz w:val="24"/>
          <w:szCs w:val="24"/>
        </w:rPr>
      </w:pPr>
    </w:p>
    <w:p w14:paraId="503F2013" w14:textId="299E17EF" w:rsidR="00E83313" w:rsidRDefault="00CC0E2A">
      <w:pPr>
        <w:rPr>
          <w:sz w:val="24"/>
          <w:szCs w:val="24"/>
        </w:rPr>
      </w:pPr>
      <w:r>
        <w:rPr>
          <w:sz w:val="24"/>
          <w:szCs w:val="24"/>
        </w:rPr>
        <w:lastRenderedPageBreak/>
        <w:t>Notwithstanding the</w:t>
      </w:r>
      <w:r w:rsidR="00E83313">
        <w:rPr>
          <w:sz w:val="24"/>
          <w:szCs w:val="24"/>
        </w:rPr>
        <w:t xml:space="preserve"> vast potential of benefits</w:t>
      </w:r>
      <w:r>
        <w:rPr>
          <w:sz w:val="24"/>
          <w:szCs w:val="24"/>
        </w:rPr>
        <w:t xml:space="preserve"> to be gained by</w:t>
      </w:r>
      <w:r w:rsidR="00E83313">
        <w:rPr>
          <w:sz w:val="24"/>
          <w:szCs w:val="24"/>
        </w:rPr>
        <w:t xml:space="preserve"> OAE students</w:t>
      </w:r>
      <w:r w:rsidR="00207297">
        <w:rPr>
          <w:sz w:val="24"/>
          <w:szCs w:val="24"/>
        </w:rPr>
        <w:t xml:space="preserve"> </w:t>
      </w:r>
      <w:r>
        <w:rPr>
          <w:sz w:val="24"/>
          <w:szCs w:val="24"/>
        </w:rPr>
        <w:t>from CWN,</w:t>
      </w:r>
      <w:r w:rsidR="00E83313">
        <w:rPr>
          <w:sz w:val="24"/>
          <w:szCs w:val="24"/>
        </w:rPr>
        <w:t xml:space="preserve"> it is debatable that CWN</w:t>
      </w:r>
      <w:r w:rsidR="00472382">
        <w:rPr>
          <w:sz w:val="24"/>
          <w:szCs w:val="24"/>
        </w:rPr>
        <w:t>, and environmental learning, are</w:t>
      </w:r>
      <w:r w:rsidR="00E83313">
        <w:rPr>
          <w:sz w:val="24"/>
          <w:szCs w:val="24"/>
        </w:rPr>
        <w:t xml:space="preserve"> </w:t>
      </w:r>
      <w:r w:rsidR="00472382">
        <w:rPr>
          <w:sz w:val="24"/>
          <w:szCs w:val="24"/>
        </w:rPr>
        <w:t>the most important outcome in outdoor education (</w:t>
      </w:r>
      <w:proofErr w:type="spellStart"/>
      <w:r w:rsidR="00472382">
        <w:rPr>
          <w:sz w:val="24"/>
          <w:szCs w:val="24"/>
        </w:rPr>
        <w:t>Jeronen</w:t>
      </w:r>
      <w:proofErr w:type="spellEnd"/>
      <w:r w:rsidR="00472382">
        <w:rPr>
          <w:sz w:val="24"/>
          <w:szCs w:val="24"/>
        </w:rPr>
        <w:t xml:space="preserve">, </w:t>
      </w:r>
      <w:proofErr w:type="spellStart"/>
      <w:r w:rsidR="00472382">
        <w:rPr>
          <w:sz w:val="24"/>
          <w:szCs w:val="24"/>
        </w:rPr>
        <w:t>Palmberg</w:t>
      </w:r>
      <w:proofErr w:type="spellEnd"/>
      <w:r w:rsidR="00472382">
        <w:rPr>
          <w:sz w:val="24"/>
          <w:szCs w:val="24"/>
        </w:rPr>
        <w:t xml:space="preserve"> and </w:t>
      </w:r>
      <w:proofErr w:type="spellStart"/>
      <w:r w:rsidR="00472382">
        <w:rPr>
          <w:sz w:val="24"/>
          <w:szCs w:val="24"/>
        </w:rPr>
        <w:t>Yli-Panula</w:t>
      </w:r>
      <w:proofErr w:type="spellEnd"/>
      <w:r w:rsidR="00472382">
        <w:rPr>
          <w:sz w:val="24"/>
          <w:szCs w:val="24"/>
        </w:rPr>
        <w:t xml:space="preserve">, 2016). Elands and </w:t>
      </w:r>
      <w:proofErr w:type="spellStart"/>
      <w:r w:rsidR="00472382">
        <w:rPr>
          <w:sz w:val="24"/>
          <w:szCs w:val="24"/>
        </w:rPr>
        <w:t>Marwijk</w:t>
      </w:r>
      <w:proofErr w:type="spellEnd"/>
      <w:r w:rsidR="00472382">
        <w:rPr>
          <w:sz w:val="24"/>
          <w:szCs w:val="24"/>
        </w:rPr>
        <w:t xml:space="preserve"> (2012, p. 3) found multiple studies concerned about improving people’s quality of life, </w:t>
      </w:r>
      <w:proofErr w:type="gramStart"/>
      <w:r w:rsidR="00472382">
        <w:rPr>
          <w:sz w:val="24"/>
          <w:szCs w:val="24"/>
        </w:rPr>
        <w:t>in regard to</w:t>
      </w:r>
      <w:proofErr w:type="gramEnd"/>
      <w:r w:rsidR="00472382">
        <w:rPr>
          <w:sz w:val="24"/>
          <w:szCs w:val="24"/>
        </w:rPr>
        <w:t xml:space="preserve"> minimising ecological impact, but also </w:t>
      </w:r>
      <w:r w:rsidR="00472382">
        <w:rPr>
          <w:i/>
          <w:sz w:val="24"/>
          <w:szCs w:val="24"/>
        </w:rPr>
        <w:t>connecting</w:t>
      </w:r>
      <w:r w:rsidR="00472382">
        <w:rPr>
          <w:sz w:val="24"/>
          <w:szCs w:val="24"/>
        </w:rPr>
        <w:t xml:space="preserve"> with n</w:t>
      </w:r>
      <w:r w:rsidR="00170DA9">
        <w:rPr>
          <w:sz w:val="24"/>
          <w:szCs w:val="24"/>
        </w:rPr>
        <w:t>ature. In addition to the</w:t>
      </w:r>
      <w:r w:rsidR="00273E89">
        <w:rPr>
          <w:sz w:val="24"/>
          <w:szCs w:val="24"/>
        </w:rPr>
        <w:t xml:space="preserve"> previously stated benefits of</w:t>
      </w:r>
      <w:r w:rsidR="00170DA9">
        <w:rPr>
          <w:sz w:val="24"/>
          <w:szCs w:val="24"/>
        </w:rPr>
        <w:t xml:space="preserve"> CWN, </w:t>
      </w:r>
      <w:r w:rsidR="00E914E9">
        <w:rPr>
          <w:sz w:val="24"/>
          <w:szCs w:val="24"/>
        </w:rPr>
        <w:t>Mullins (2014</w:t>
      </w:r>
      <w:r w:rsidR="00273E89">
        <w:rPr>
          <w:sz w:val="24"/>
          <w:szCs w:val="24"/>
        </w:rPr>
        <w:t xml:space="preserve">) </w:t>
      </w:r>
      <w:r w:rsidR="00170DA9">
        <w:rPr>
          <w:sz w:val="24"/>
          <w:szCs w:val="24"/>
        </w:rPr>
        <w:t>a</w:t>
      </w:r>
      <w:r w:rsidR="00273E89">
        <w:rPr>
          <w:sz w:val="24"/>
          <w:szCs w:val="24"/>
        </w:rPr>
        <w:t>lso found a</w:t>
      </w:r>
      <w:r w:rsidR="00170DA9">
        <w:rPr>
          <w:sz w:val="24"/>
          <w:szCs w:val="24"/>
        </w:rPr>
        <w:t xml:space="preserve"> correlation </w:t>
      </w:r>
      <w:r w:rsidR="00273E89">
        <w:rPr>
          <w:sz w:val="24"/>
          <w:szCs w:val="24"/>
        </w:rPr>
        <w:t>between</w:t>
      </w:r>
      <w:r w:rsidR="00170DA9">
        <w:rPr>
          <w:sz w:val="24"/>
          <w:szCs w:val="24"/>
        </w:rPr>
        <w:t xml:space="preserve"> emotional connection with the environment, and skill development in an outdoor activity. </w:t>
      </w:r>
    </w:p>
    <w:p w14:paraId="40A46435" w14:textId="7DA519C5" w:rsidR="00170DA9" w:rsidRDefault="00170DA9">
      <w:pPr>
        <w:rPr>
          <w:sz w:val="24"/>
          <w:szCs w:val="24"/>
        </w:rPr>
      </w:pPr>
    </w:p>
    <w:p w14:paraId="04553207" w14:textId="50EDE097" w:rsidR="0030225E" w:rsidRDefault="00170DA9">
      <w:pPr>
        <w:rPr>
          <w:sz w:val="24"/>
          <w:szCs w:val="24"/>
        </w:rPr>
      </w:pPr>
      <w:r>
        <w:rPr>
          <w:sz w:val="24"/>
          <w:szCs w:val="24"/>
        </w:rPr>
        <w:t>Having outlined such a wealth of benefits from environmental learning</w:t>
      </w:r>
      <w:r w:rsidR="00207297">
        <w:rPr>
          <w:sz w:val="24"/>
          <w:szCs w:val="24"/>
        </w:rPr>
        <w:t xml:space="preserve"> for</w:t>
      </w:r>
      <w:r w:rsidR="00C13B57">
        <w:rPr>
          <w:sz w:val="24"/>
          <w:szCs w:val="24"/>
        </w:rPr>
        <w:t xml:space="preserve"> OAE students</w:t>
      </w:r>
      <w:r w:rsidR="009E211A">
        <w:rPr>
          <w:sz w:val="24"/>
          <w:szCs w:val="24"/>
        </w:rPr>
        <w:t>, and the evidence of an unsustainable human-nature relation</w:t>
      </w:r>
      <w:r w:rsidR="00207297">
        <w:rPr>
          <w:sz w:val="24"/>
          <w:szCs w:val="24"/>
        </w:rPr>
        <w:t>ship, a link can clearly be drawn</w:t>
      </w:r>
      <w:r w:rsidR="009E211A">
        <w:rPr>
          <w:sz w:val="24"/>
          <w:szCs w:val="24"/>
        </w:rPr>
        <w:t xml:space="preserve"> </w:t>
      </w:r>
      <w:r w:rsidR="00C13B57">
        <w:rPr>
          <w:sz w:val="24"/>
          <w:szCs w:val="24"/>
        </w:rPr>
        <w:t xml:space="preserve">between </w:t>
      </w:r>
      <w:r w:rsidR="009E211A">
        <w:rPr>
          <w:sz w:val="24"/>
          <w:szCs w:val="24"/>
        </w:rPr>
        <w:t>OAE</w:t>
      </w:r>
      <w:r w:rsidR="00C13B57">
        <w:rPr>
          <w:sz w:val="24"/>
          <w:szCs w:val="24"/>
        </w:rPr>
        <w:t xml:space="preserve"> and </w:t>
      </w:r>
      <w:r w:rsidR="002800F4">
        <w:rPr>
          <w:sz w:val="24"/>
          <w:szCs w:val="24"/>
        </w:rPr>
        <w:t>the imp</w:t>
      </w:r>
      <w:r w:rsidR="00C13B57">
        <w:rPr>
          <w:sz w:val="24"/>
          <w:szCs w:val="24"/>
        </w:rPr>
        <w:t>ortance of sustainability</w:t>
      </w:r>
      <w:r w:rsidR="002800F4">
        <w:rPr>
          <w:sz w:val="24"/>
          <w:szCs w:val="24"/>
        </w:rPr>
        <w:t>, and the international goal of creating a sustainable future (</w:t>
      </w:r>
      <w:proofErr w:type="spellStart"/>
      <w:r w:rsidR="002800F4">
        <w:rPr>
          <w:sz w:val="24"/>
          <w:szCs w:val="24"/>
        </w:rPr>
        <w:t>Jeronen</w:t>
      </w:r>
      <w:proofErr w:type="spellEnd"/>
      <w:r w:rsidR="002800F4">
        <w:rPr>
          <w:sz w:val="24"/>
          <w:szCs w:val="24"/>
        </w:rPr>
        <w:t xml:space="preserve">, </w:t>
      </w:r>
      <w:proofErr w:type="spellStart"/>
      <w:r w:rsidR="002800F4">
        <w:rPr>
          <w:sz w:val="24"/>
          <w:szCs w:val="24"/>
        </w:rPr>
        <w:t>Palmberg</w:t>
      </w:r>
      <w:proofErr w:type="spellEnd"/>
      <w:r w:rsidR="002800F4">
        <w:rPr>
          <w:sz w:val="24"/>
          <w:szCs w:val="24"/>
        </w:rPr>
        <w:t xml:space="preserve"> and </w:t>
      </w:r>
      <w:proofErr w:type="spellStart"/>
      <w:r w:rsidR="002800F4">
        <w:rPr>
          <w:sz w:val="24"/>
          <w:szCs w:val="24"/>
        </w:rPr>
        <w:t>Yli-Panula</w:t>
      </w:r>
      <w:proofErr w:type="spellEnd"/>
      <w:r w:rsidR="002800F4">
        <w:rPr>
          <w:sz w:val="24"/>
          <w:szCs w:val="24"/>
        </w:rPr>
        <w:t>, 2016).</w:t>
      </w:r>
      <w:r w:rsidR="00C13B57">
        <w:rPr>
          <w:sz w:val="24"/>
          <w:szCs w:val="24"/>
        </w:rPr>
        <w:t xml:space="preserve"> “Ecological, social and economic aspects of sustainability can and should be woven within” outdoor training programs (O’Connell </w:t>
      </w:r>
      <w:r w:rsidR="00C13B57">
        <w:rPr>
          <w:i/>
          <w:sz w:val="24"/>
          <w:szCs w:val="24"/>
        </w:rPr>
        <w:t>et al</w:t>
      </w:r>
      <w:r w:rsidR="00C13B57">
        <w:rPr>
          <w:sz w:val="24"/>
          <w:szCs w:val="24"/>
        </w:rPr>
        <w:t>, 2005, p. 85), and integrating sustainability into</w:t>
      </w:r>
      <w:r w:rsidR="00237CFA">
        <w:rPr>
          <w:sz w:val="24"/>
          <w:szCs w:val="24"/>
        </w:rPr>
        <w:t xml:space="preserve"> OAE should be “recognised in outdoor recreation curricula” (p. 86). </w:t>
      </w:r>
    </w:p>
    <w:p w14:paraId="1247BB0D" w14:textId="64DFA2AF" w:rsidR="00237CFA" w:rsidRDefault="00237CFA">
      <w:pPr>
        <w:rPr>
          <w:sz w:val="24"/>
          <w:szCs w:val="24"/>
        </w:rPr>
      </w:pPr>
    </w:p>
    <w:p w14:paraId="7270FFEB" w14:textId="7EC85EC7" w:rsidR="00237CFA" w:rsidRDefault="00237CFA">
      <w:pPr>
        <w:rPr>
          <w:sz w:val="24"/>
          <w:szCs w:val="24"/>
        </w:rPr>
      </w:pPr>
      <w:r>
        <w:rPr>
          <w:sz w:val="24"/>
          <w:szCs w:val="24"/>
        </w:rPr>
        <w:t xml:space="preserve">Looking again at the importance of a teacher/mentor </w:t>
      </w:r>
      <w:proofErr w:type="gramStart"/>
      <w:r>
        <w:rPr>
          <w:sz w:val="24"/>
          <w:szCs w:val="24"/>
        </w:rPr>
        <w:t>in regard to</w:t>
      </w:r>
      <w:proofErr w:type="gramEnd"/>
      <w:r>
        <w:rPr>
          <w:sz w:val="24"/>
          <w:szCs w:val="24"/>
        </w:rPr>
        <w:t xml:space="preserve"> sustainability, an ecologically literate teacher is instrumental in translating sustainability for learners (Christie, 2012), as they are in a “unique position to encourage others to develop and practice sustainable living” (O’Connell </w:t>
      </w:r>
      <w:r>
        <w:rPr>
          <w:i/>
          <w:sz w:val="24"/>
          <w:szCs w:val="24"/>
        </w:rPr>
        <w:t>et al</w:t>
      </w:r>
      <w:r>
        <w:rPr>
          <w:sz w:val="24"/>
          <w:szCs w:val="24"/>
        </w:rPr>
        <w:t xml:space="preserve">, 2005, p. 82). </w:t>
      </w:r>
      <w:r w:rsidR="00273E89">
        <w:rPr>
          <w:sz w:val="24"/>
          <w:szCs w:val="24"/>
        </w:rPr>
        <w:t>There is</w:t>
      </w:r>
      <w:r w:rsidR="007002D1">
        <w:rPr>
          <w:sz w:val="24"/>
          <w:szCs w:val="24"/>
        </w:rPr>
        <w:t xml:space="preserve"> extensive resea</w:t>
      </w:r>
      <w:r w:rsidR="00273E89">
        <w:rPr>
          <w:sz w:val="24"/>
          <w:szCs w:val="24"/>
        </w:rPr>
        <w:t>rch into how educators</w:t>
      </w:r>
      <w:r w:rsidR="00173D1D">
        <w:rPr>
          <w:sz w:val="24"/>
          <w:szCs w:val="24"/>
        </w:rPr>
        <w:t xml:space="preserve"> can </w:t>
      </w:r>
      <w:r w:rsidR="00207297">
        <w:rPr>
          <w:sz w:val="24"/>
          <w:szCs w:val="24"/>
        </w:rPr>
        <w:t>use</w:t>
      </w:r>
      <w:r w:rsidR="00173D1D">
        <w:rPr>
          <w:sz w:val="24"/>
          <w:szCs w:val="24"/>
        </w:rPr>
        <w:t xml:space="preserve"> their position to teach</w:t>
      </w:r>
      <w:r w:rsidR="00207297">
        <w:rPr>
          <w:sz w:val="24"/>
          <w:szCs w:val="24"/>
        </w:rPr>
        <w:t xml:space="preserve"> about sustainability</w:t>
      </w:r>
      <w:r w:rsidR="007002D1">
        <w:rPr>
          <w:sz w:val="24"/>
          <w:szCs w:val="24"/>
        </w:rPr>
        <w:t xml:space="preserve"> and envi</w:t>
      </w:r>
      <w:r w:rsidR="00273E89">
        <w:rPr>
          <w:sz w:val="24"/>
          <w:szCs w:val="24"/>
        </w:rPr>
        <w:t>ronmentally friendly behaviours.</w:t>
      </w:r>
      <w:r w:rsidR="007002D1">
        <w:rPr>
          <w:sz w:val="24"/>
          <w:szCs w:val="24"/>
        </w:rPr>
        <w:t xml:space="preserve"> </w:t>
      </w:r>
      <w:r w:rsidR="00273E89">
        <w:rPr>
          <w:sz w:val="24"/>
          <w:szCs w:val="24"/>
        </w:rPr>
        <w:t>F</w:t>
      </w:r>
      <w:r w:rsidR="007002D1">
        <w:rPr>
          <w:sz w:val="24"/>
          <w:szCs w:val="24"/>
        </w:rPr>
        <w:t>rameworks and models</w:t>
      </w:r>
      <w:r w:rsidR="00273E89">
        <w:rPr>
          <w:sz w:val="24"/>
          <w:szCs w:val="24"/>
        </w:rPr>
        <w:t xml:space="preserve"> have been identified by</w:t>
      </w:r>
      <w:r w:rsidR="007002D1">
        <w:rPr>
          <w:sz w:val="24"/>
          <w:szCs w:val="24"/>
        </w:rPr>
        <w:t xml:space="preserve"> </w:t>
      </w:r>
      <w:r w:rsidR="00273E89">
        <w:rPr>
          <w:sz w:val="24"/>
          <w:szCs w:val="24"/>
        </w:rPr>
        <w:t>Higgins</w:t>
      </w:r>
      <w:r w:rsidR="007002D1">
        <w:rPr>
          <w:sz w:val="24"/>
          <w:szCs w:val="24"/>
        </w:rPr>
        <w:t xml:space="preserve"> </w:t>
      </w:r>
      <w:r w:rsidR="00273E89">
        <w:rPr>
          <w:sz w:val="24"/>
          <w:szCs w:val="24"/>
        </w:rPr>
        <w:t>(2002, p. 156), Nicol</w:t>
      </w:r>
      <w:r w:rsidR="007002D1">
        <w:rPr>
          <w:sz w:val="24"/>
          <w:szCs w:val="24"/>
        </w:rPr>
        <w:t xml:space="preserve"> </w:t>
      </w:r>
      <w:r w:rsidR="00273E89">
        <w:rPr>
          <w:sz w:val="24"/>
          <w:szCs w:val="24"/>
        </w:rPr>
        <w:t>(</w:t>
      </w:r>
      <w:r w:rsidR="007002D1">
        <w:rPr>
          <w:sz w:val="24"/>
          <w:szCs w:val="24"/>
        </w:rPr>
        <w:t>2002, p. 139</w:t>
      </w:r>
      <w:r w:rsidR="00273E89">
        <w:rPr>
          <w:sz w:val="24"/>
          <w:szCs w:val="24"/>
        </w:rPr>
        <w:t>) and</w:t>
      </w:r>
      <w:r w:rsidR="007002D1">
        <w:rPr>
          <w:sz w:val="24"/>
          <w:szCs w:val="24"/>
        </w:rPr>
        <w:t xml:space="preserve"> </w:t>
      </w:r>
      <w:r w:rsidR="00273E89" w:rsidRPr="008834CA">
        <w:rPr>
          <w:sz w:val="24"/>
          <w:szCs w:val="24"/>
        </w:rPr>
        <w:t>Marchand</w:t>
      </w:r>
      <w:r w:rsidR="007002D1" w:rsidRPr="008834CA">
        <w:rPr>
          <w:sz w:val="24"/>
          <w:szCs w:val="24"/>
        </w:rPr>
        <w:t xml:space="preserve"> </w:t>
      </w:r>
      <w:r w:rsidR="00273E89" w:rsidRPr="008834CA">
        <w:rPr>
          <w:sz w:val="24"/>
          <w:szCs w:val="24"/>
        </w:rPr>
        <w:t>(</w:t>
      </w:r>
      <w:r w:rsidR="008834CA" w:rsidRPr="008834CA">
        <w:rPr>
          <w:sz w:val="24"/>
          <w:szCs w:val="24"/>
        </w:rPr>
        <w:t>2014</w:t>
      </w:r>
      <w:r w:rsidR="00273E89" w:rsidRPr="008834CA">
        <w:rPr>
          <w:sz w:val="24"/>
          <w:szCs w:val="24"/>
        </w:rPr>
        <w:t>).</w:t>
      </w:r>
      <w:r w:rsidR="00173D1D" w:rsidRPr="008834CA">
        <w:rPr>
          <w:sz w:val="24"/>
          <w:szCs w:val="24"/>
        </w:rPr>
        <w:t xml:space="preserve"> </w:t>
      </w:r>
      <w:r w:rsidR="007002D1">
        <w:rPr>
          <w:sz w:val="24"/>
          <w:szCs w:val="24"/>
        </w:rPr>
        <w:t xml:space="preserve">Nisbet, </w:t>
      </w:r>
      <w:proofErr w:type="spellStart"/>
      <w:r w:rsidR="007002D1">
        <w:rPr>
          <w:sz w:val="24"/>
          <w:szCs w:val="24"/>
        </w:rPr>
        <w:t>Ze</w:t>
      </w:r>
      <w:r w:rsidR="00273E89">
        <w:rPr>
          <w:sz w:val="24"/>
          <w:szCs w:val="24"/>
        </w:rPr>
        <w:t>lenski</w:t>
      </w:r>
      <w:proofErr w:type="spellEnd"/>
      <w:r w:rsidR="00273E89">
        <w:rPr>
          <w:sz w:val="24"/>
          <w:szCs w:val="24"/>
        </w:rPr>
        <w:t xml:space="preserve"> and Murphy</w:t>
      </w:r>
      <w:r w:rsidR="007002D1">
        <w:rPr>
          <w:sz w:val="24"/>
          <w:szCs w:val="24"/>
        </w:rPr>
        <w:t xml:space="preserve"> </w:t>
      </w:r>
      <w:r w:rsidR="00273E89">
        <w:rPr>
          <w:sz w:val="24"/>
          <w:szCs w:val="24"/>
        </w:rPr>
        <w:t>(</w:t>
      </w:r>
      <w:r w:rsidR="007002D1">
        <w:rPr>
          <w:sz w:val="24"/>
          <w:szCs w:val="24"/>
        </w:rPr>
        <w:t>2009</w:t>
      </w:r>
      <w:r w:rsidR="00173D1D">
        <w:rPr>
          <w:sz w:val="24"/>
          <w:szCs w:val="24"/>
        </w:rPr>
        <w:t>)</w:t>
      </w:r>
      <w:r w:rsidR="00273E89">
        <w:rPr>
          <w:sz w:val="24"/>
          <w:szCs w:val="24"/>
        </w:rPr>
        <w:t xml:space="preserve"> identify the importance of measuring people’s environmental relations and behaviours, and offer a re</w:t>
      </w:r>
      <w:r w:rsidR="00BD08CD">
        <w:rPr>
          <w:sz w:val="24"/>
          <w:szCs w:val="24"/>
        </w:rPr>
        <w:t xml:space="preserve">liably tested method to do so. </w:t>
      </w:r>
      <w:r w:rsidR="00173D1D">
        <w:rPr>
          <w:sz w:val="24"/>
          <w:szCs w:val="24"/>
        </w:rPr>
        <w:t xml:space="preserve"> </w:t>
      </w:r>
      <w:r w:rsidR="00BD08CD">
        <w:rPr>
          <w:sz w:val="24"/>
          <w:szCs w:val="24"/>
        </w:rPr>
        <w:t>In addition, Cocks and Simpson (2015, p. 225) highlight the “practical value” of the vast amounts of “environmental philosophy” literature.</w:t>
      </w:r>
    </w:p>
    <w:p w14:paraId="32A7D5A0" w14:textId="6BBB2E4B" w:rsidR="00173D1D" w:rsidRDefault="00173D1D">
      <w:pPr>
        <w:rPr>
          <w:sz w:val="24"/>
          <w:szCs w:val="24"/>
        </w:rPr>
      </w:pPr>
    </w:p>
    <w:p w14:paraId="0EEB364D" w14:textId="708764DC" w:rsidR="002800F4" w:rsidRDefault="00173D1D">
      <w:pPr>
        <w:rPr>
          <w:sz w:val="24"/>
          <w:szCs w:val="24"/>
        </w:rPr>
      </w:pPr>
      <w:r>
        <w:rPr>
          <w:sz w:val="24"/>
          <w:szCs w:val="24"/>
        </w:rPr>
        <w:t xml:space="preserve">In conclusion, </w:t>
      </w:r>
      <w:r w:rsidR="00207297">
        <w:rPr>
          <w:sz w:val="24"/>
          <w:szCs w:val="24"/>
        </w:rPr>
        <w:t>“</w:t>
      </w:r>
      <w:r w:rsidR="00567F80">
        <w:rPr>
          <w:sz w:val="24"/>
          <w:szCs w:val="24"/>
        </w:rPr>
        <w:t>environmental issues</w:t>
      </w:r>
      <w:r w:rsidR="00207297">
        <w:rPr>
          <w:sz w:val="24"/>
          <w:szCs w:val="24"/>
        </w:rPr>
        <w:t>” are important to everyone</w:t>
      </w:r>
      <w:r w:rsidR="00567F80">
        <w:rPr>
          <w:sz w:val="24"/>
          <w:szCs w:val="24"/>
        </w:rPr>
        <w:t xml:space="preserve"> (</w:t>
      </w:r>
      <w:r w:rsidR="005C5CA4" w:rsidRPr="005C5CA4">
        <w:rPr>
          <w:sz w:val="24"/>
          <w:szCs w:val="24"/>
        </w:rPr>
        <w:t>Ogilvie, 2005, p. 75</w:t>
      </w:r>
      <w:r w:rsidR="00567F80" w:rsidRPr="005C5CA4">
        <w:rPr>
          <w:sz w:val="24"/>
          <w:szCs w:val="24"/>
        </w:rPr>
        <w:t>),</w:t>
      </w:r>
    </w:p>
    <w:p w14:paraId="2241C085" w14:textId="43AF9004" w:rsidR="00C31DE9" w:rsidRDefault="008834CA">
      <w:pPr>
        <w:rPr>
          <w:sz w:val="24"/>
          <w:szCs w:val="24"/>
        </w:rPr>
      </w:pPr>
      <w:r>
        <w:rPr>
          <w:sz w:val="24"/>
          <w:szCs w:val="24"/>
        </w:rPr>
        <w:t>a</w:t>
      </w:r>
      <w:r w:rsidR="00207297">
        <w:rPr>
          <w:sz w:val="24"/>
          <w:szCs w:val="24"/>
        </w:rPr>
        <w:t>s internationally people are striving to create a sustainable</w:t>
      </w:r>
      <w:r w:rsidR="00567F80">
        <w:rPr>
          <w:sz w:val="24"/>
          <w:szCs w:val="24"/>
        </w:rPr>
        <w:t xml:space="preserve"> future (</w:t>
      </w:r>
      <w:proofErr w:type="spellStart"/>
      <w:r w:rsidR="00567F80">
        <w:rPr>
          <w:sz w:val="24"/>
          <w:szCs w:val="24"/>
        </w:rPr>
        <w:t>Jeronen</w:t>
      </w:r>
      <w:proofErr w:type="spellEnd"/>
      <w:r w:rsidR="00567F80">
        <w:rPr>
          <w:sz w:val="24"/>
          <w:szCs w:val="24"/>
        </w:rPr>
        <w:t xml:space="preserve">, </w:t>
      </w:r>
      <w:proofErr w:type="spellStart"/>
      <w:r w:rsidR="00567F80">
        <w:rPr>
          <w:sz w:val="24"/>
          <w:szCs w:val="24"/>
        </w:rPr>
        <w:t>Palmberg</w:t>
      </w:r>
      <w:proofErr w:type="spellEnd"/>
      <w:r w:rsidR="00567F80">
        <w:rPr>
          <w:sz w:val="24"/>
          <w:szCs w:val="24"/>
        </w:rPr>
        <w:t xml:space="preserve"> and </w:t>
      </w:r>
      <w:proofErr w:type="spellStart"/>
      <w:r w:rsidR="00567F80">
        <w:rPr>
          <w:sz w:val="24"/>
          <w:szCs w:val="24"/>
        </w:rPr>
        <w:t>Yli-Panula</w:t>
      </w:r>
      <w:proofErr w:type="spellEnd"/>
      <w:r w:rsidR="00567F80">
        <w:rPr>
          <w:sz w:val="24"/>
          <w:szCs w:val="24"/>
        </w:rPr>
        <w:t>, 2016)</w:t>
      </w:r>
      <w:r w:rsidR="00207297">
        <w:rPr>
          <w:sz w:val="24"/>
          <w:szCs w:val="24"/>
        </w:rPr>
        <w:t xml:space="preserve">. Sociologically, so-called ‘Westerners’ </w:t>
      </w:r>
      <w:proofErr w:type="gramStart"/>
      <w:r w:rsidR="00207297">
        <w:rPr>
          <w:sz w:val="24"/>
          <w:szCs w:val="24"/>
        </w:rPr>
        <w:t>are seen a</w:t>
      </w:r>
      <w:r w:rsidR="00BD08CD">
        <w:rPr>
          <w:sz w:val="24"/>
          <w:szCs w:val="24"/>
        </w:rPr>
        <w:t>s</w:t>
      </w:r>
      <w:proofErr w:type="gramEnd"/>
      <w:r w:rsidR="00207297">
        <w:rPr>
          <w:sz w:val="24"/>
          <w:szCs w:val="24"/>
        </w:rPr>
        <w:t xml:space="preserve"> central to ecological crises and the environmental issues we face (</w:t>
      </w:r>
      <w:proofErr w:type="spellStart"/>
      <w:r w:rsidR="00567F80">
        <w:rPr>
          <w:sz w:val="24"/>
          <w:szCs w:val="24"/>
        </w:rPr>
        <w:t>Zylstra</w:t>
      </w:r>
      <w:proofErr w:type="spellEnd"/>
      <w:r w:rsidR="00567F80">
        <w:rPr>
          <w:sz w:val="24"/>
          <w:szCs w:val="24"/>
        </w:rPr>
        <w:t xml:space="preserve"> </w:t>
      </w:r>
      <w:r w:rsidR="00567F80">
        <w:rPr>
          <w:i/>
          <w:sz w:val="24"/>
          <w:szCs w:val="24"/>
        </w:rPr>
        <w:t>et al</w:t>
      </w:r>
      <w:r w:rsidR="00207297">
        <w:rPr>
          <w:i/>
          <w:sz w:val="24"/>
          <w:szCs w:val="24"/>
        </w:rPr>
        <w:t>,</w:t>
      </w:r>
      <w:r w:rsidR="00567F80">
        <w:rPr>
          <w:sz w:val="24"/>
          <w:szCs w:val="24"/>
        </w:rPr>
        <w:t xml:space="preserve"> </w:t>
      </w:r>
      <w:r w:rsidR="00207297">
        <w:rPr>
          <w:sz w:val="24"/>
          <w:szCs w:val="24"/>
        </w:rPr>
        <w:t>2014, p. 119), due to people disconnecting from nature. In the context of the</w:t>
      </w:r>
      <w:r w:rsidR="00BD08CD">
        <w:rPr>
          <w:sz w:val="24"/>
          <w:szCs w:val="24"/>
        </w:rPr>
        <w:t xml:space="preserve"> essay</w:t>
      </w:r>
      <w:r w:rsidR="00207297">
        <w:rPr>
          <w:sz w:val="24"/>
          <w:szCs w:val="24"/>
        </w:rPr>
        <w:t xml:space="preserve"> question, environmental learning is paramount to OAE, </w:t>
      </w:r>
      <w:r>
        <w:rPr>
          <w:sz w:val="24"/>
          <w:szCs w:val="24"/>
        </w:rPr>
        <w:t xml:space="preserve">a point </w:t>
      </w:r>
      <w:r w:rsidR="00207297">
        <w:rPr>
          <w:sz w:val="24"/>
          <w:szCs w:val="24"/>
        </w:rPr>
        <w:t>recognised by the IOL</w:t>
      </w:r>
      <w:r w:rsidR="00970B49">
        <w:rPr>
          <w:sz w:val="24"/>
          <w:szCs w:val="24"/>
        </w:rPr>
        <w:t xml:space="preserve"> </w:t>
      </w:r>
      <w:r w:rsidR="00F30581">
        <w:rPr>
          <w:sz w:val="24"/>
          <w:szCs w:val="24"/>
        </w:rPr>
        <w:t>(2014, cited in Couper and Porter, 2016, p. 209), who want all OAE students to have deep, meaningful understandings of the environment. Whether this learning is done ‘solo’ (Williams, 2012), in g</w:t>
      </w:r>
      <w:r w:rsidR="00691D23">
        <w:rPr>
          <w:sz w:val="24"/>
          <w:szCs w:val="24"/>
        </w:rPr>
        <w:t>roups, or under the</w:t>
      </w:r>
      <w:r w:rsidR="00F30581">
        <w:rPr>
          <w:sz w:val="24"/>
          <w:szCs w:val="24"/>
        </w:rPr>
        <w:t xml:space="preserve"> </w:t>
      </w:r>
      <w:r w:rsidR="00691D23">
        <w:rPr>
          <w:sz w:val="24"/>
          <w:szCs w:val="24"/>
        </w:rPr>
        <w:t>guidance</w:t>
      </w:r>
      <w:r w:rsidR="00F30581">
        <w:rPr>
          <w:sz w:val="24"/>
          <w:szCs w:val="24"/>
        </w:rPr>
        <w:t xml:space="preserve"> of a teacher or mentor</w:t>
      </w:r>
      <w:r w:rsidR="00C31DE9">
        <w:rPr>
          <w:sz w:val="24"/>
          <w:szCs w:val="24"/>
        </w:rPr>
        <w:t xml:space="preserve"> (Ernst and Schwartz, 2013, p. 12), </w:t>
      </w:r>
      <w:r w:rsidR="00F30581">
        <w:rPr>
          <w:sz w:val="24"/>
          <w:szCs w:val="24"/>
        </w:rPr>
        <w:t xml:space="preserve">the </w:t>
      </w:r>
      <w:r w:rsidR="00C31DE9">
        <w:rPr>
          <w:sz w:val="24"/>
          <w:szCs w:val="24"/>
        </w:rPr>
        <w:t xml:space="preserve">“well-documented health benefits” (Nisbet, </w:t>
      </w:r>
      <w:proofErr w:type="spellStart"/>
      <w:r w:rsidR="00C31DE9">
        <w:rPr>
          <w:sz w:val="24"/>
          <w:szCs w:val="24"/>
        </w:rPr>
        <w:t>Zele</w:t>
      </w:r>
      <w:r w:rsidR="00F30581">
        <w:rPr>
          <w:sz w:val="24"/>
          <w:szCs w:val="24"/>
        </w:rPr>
        <w:t>nski</w:t>
      </w:r>
      <w:proofErr w:type="spellEnd"/>
      <w:r w:rsidR="00F30581">
        <w:rPr>
          <w:sz w:val="24"/>
          <w:szCs w:val="24"/>
        </w:rPr>
        <w:t xml:space="preserve"> and Murphy, 2009, p. 717) and educational benefits (</w:t>
      </w:r>
      <w:proofErr w:type="spellStart"/>
      <w:r w:rsidR="00691D23">
        <w:rPr>
          <w:sz w:val="24"/>
          <w:szCs w:val="24"/>
        </w:rPr>
        <w:t>Jeronen</w:t>
      </w:r>
      <w:proofErr w:type="spellEnd"/>
      <w:r w:rsidR="00691D23">
        <w:rPr>
          <w:sz w:val="24"/>
          <w:szCs w:val="24"/>
        </w:rPr>
        <w:t xml:space="preserve">, </w:t>
      </w:r>
      <w:proofErr w:type="spellStart"/>
      <w:r w:rsidR="00691D23">
        <w:rPr>
          <w:sz w:val="24"/>
          <w:szCs w:val="24"/>
        </w:rPr>
        <w:t>Palmberg</w:t>
      </w:r>
      <w:proofErr w:type="spellEnd"/>
      <w:r w:rsidR="00691D23">
        <w:rPr>
          <w:sz w:val="24"/>
          <w:szCs w:val="24"/>
        </w:rPr>
        <w:t xml:space="preserve"> and </w:t>
      </w:r>
      <w:proofErr w:type="spellStart"/>
      <w:r w:rsidR="00691D23">
        <w:rPr>
          <w:sz w:val="24"/>
          <w:szCs w:val="24"/>
        </w:rPr>
        <w:t>Yli-Panula</w:t>
      </w:r>
      <w:proofErr w:type="spellEnd"/>
      <w:r w:rsidR="00691D23">
        <w:rPr>
          <w:sz w:val="24"/>
          <w:szCs w:val="24"/>
        </w:rPr>
        <w:t>, 2016</w:t>
      </w:r>
      <w:r w:rsidR="00F30581">
        <w:rPr>
          <w:sz w:val="24"/>
          <w:szCs w:val="24"/>
        </w:rPr>
        <w:t xml:space="preserve">), </w:t>
      </w:r>
      <w:r w:rsidR="00BD08CD">
        <w:rPr>
          <w:sz w:val="24"/>
          <w:szCs w:val="24"/>
        </w:rPr>
        <w:t>are</w:t>
      </w:r>
      <w:r w:rsidR="00F30581">
        <w:rPr>
          <w:sz w:val="24"/>
          <w:szCs w:val="24"/>
        </w:rPr>
        <w:t xml:space="preserve"> still prevalent. </w:t>
      </w:r>
      <w:r w:rsidR="006C54D7">
        <w:rPr>
          <w:sz w:val="24"/>
          <w:szCs w:val="24"/>
        </w:rPr>
        <w:t>So,</w:t>
      </w:r>
      <w:r w:rsidR="00F30581">
        <w:rPr>
          <w:sz w:val="24"/>
          <w:szCs w:val="24"/>
        </w:rPr>
        <w:t xml:space="preserve"> from the evidence of this essay, environmental learning is important</w:t>
      </w:r>
      <w:r w:rsidR="006C54D7">
        <w:rPr>
          <w:sz w:val="24"/>
          <w:szCs w:val="24"/>
        </w:rPr>
        <w:t xml:space="preserve"> to OAE, for personal, academic, </w:t>
      </w:r>
      <w:r w:rsidR="00BD08CD">
        <w:rPr>
          <w:sz w:val="24"/>
          <w:szCs w:val="24"/>
        </w:rPr>
        <w:t>professional,</w:t>
      </w:r>
      <w:r w:rsidR="00F30581">
        <w:rPr>
          <w:sz w:val="24"/>
          <w:szCs w:val="24"/>
        </w:rPr>
        <w:t xml:space="preserve"> and global benefit.</w:t>
      </w:r>
    </w:p>
    <w:p w14:paraId="365BDCC4" w14:textId="7AAE3F3C" w:rsidR="00844B02" w:rsidRDefault="00844B02">
      <w:pPr>
        <w:rPr>
          <w:sz w:val="24"/>
          <w:szCs w:val="24"/>
        </w:rPr>
      </w:pPr>
    </w:p>
    <w:p w14:paraId="09BCC80D" w14:textId="350181AF" w:rsidR="00844B02" w:rsidRDefault="00844B02">
      <w:pPr>
        <w:rPr>
          <w:sz w:val="24"/>
          <w:szCs w:val="24"/>
        </w:rPr>
      </w:pPr>
    </w:p>
    <w:p w14:paraId="15D8D451" w14:textId="54EEE103" w:rsidR="00844B02" w:rsidRDefault="00844B02">
      <w:pPr>
        <w:rPr>
          <w:sz w:val="24"/>
          <w:szCs w:val="24"/>
        </w:rPr>
      </w:pPr>
      <w:r>
        <w:rPr>
          <w:sz w:val="24"/>
          <w:szCs w:val="24"/>
        </w:rPr>
        <w:t xml:space="preserve">Word Count: </w:t>
      </w:r>
      <w:r w:rsidR="00BC2D5B" w:rsidRPr="00BC2D5B">
        <w:rPr>
          <w:sz w:val="24"/>
          <w:szCs w:val="24"/>
        </w:rPr>
        <w:t>1519</w:t>
      </w:r>
    </w:p>
    <w:p w14:paraId="43BE8CAA" w14:textId="6498C1EE" w:rsidR="00844B02" w:rsidRDefault="00844B02">
      <w:pPr>
        <w:rPr>
          <w:sz w:val="24"/>
          <w:szCs w:val="24"/>
        </w:rPr>
      </w:pPr>
      <w:r>
        <w:rPr>
          <w:sz w:val="24"/>
          <w:szCs w:val="24"/>
        </w:rPr>
        <w:br w:type="page"/>
      </w:r>
    </w:p>
    <w:p w14:paraId="5354AC3D" w14:textId="063EE6E6" w:rsidR="00844B02" w:rsidRDefault="00844B02">
      <w:pPr>
        <w:rPr>
          <w:sz w:val="28"/>
          <w:szCs w:val="28"/>
        </w:rPr>
      </w:pPr>
      <w:r>
        <w:rPr>
          <w:sz w:val="28"/>
          <w:szCs w:val="28"/>
        </w:rPr>
        <w:lastRenderedPageBreak/>
        <w:t>References</w:t>
      </w:r>
    </w:p>
    <w:p w14:paraId="65996A97" w14:textId="6DA522C3" w:rsidR="00F83050" w:rsidRPr="00F83050" w:rsidRDefault="00F83050" w:rsidP="00E914E9">
      <w:pPr>
        <w:tabs>
          <w:tab w:val="left" w:pos="5880"/>
        </w:tabs>
        <w:rPr>
          <w:sz w:val="24"/>
          <w:szCs w:val="24"/>
        </w:rPr>
      </w:pPr>
    </w:p>
    <w:p w14:paraId="499B0C81" w14:textId="71FBFBEC" w:rsidR="00F83050" w:rsidRPr="00E43872" w:rsidRDefault="00F83050" w:rsidP="00E914E9">
      <w:pPr>
        <w:tabs>
          <w:tab w:val="left" w:pos="5880"/>
        </w:tabs>
        <w:rPr>
          <w:sz w:val="24"/>
          <w:szCs w:val="24"/>
        </w:rPr>
      </w:pPr>
      <w:r w:rsidRPr="00E43872">
        <w:rPr>
          <w:sz w:val="24"/>
          <w:szCs w:val="24"/>
        </w:rPr>
        <w:t xml:space="preserve">Christie, B. (2012) </w:t>
      </w:r>
      <w:r w:rsidRPr="00E43872">
        <w:rPr>
          <w:i/>
          <w:sz w:val="24"/>
          <w:szCs w:val="24"/>
        </w:rPr>
        <w:t>‘The Impact of Outdoor Learning Experiences on Attitudes to Sustainability: A Review of Literature’</w:t>
      </w:r>
      <w:r w:rsidR="00E43872" w:rsidRPr="00E43872">
        <w:rPr>
          <w:i/>
          <w:sz w:val="24"/>
          <w:szCs w:val="24"/>
        </w:rPr>
        <w:t>,</w:t>
      </w:r>
      <w:r w:rsidRPr="00E43872">
        <w:rPr>
          <w:sz w:val="24"/>
          <w:szCs w:val="24"/>
        </w:rPr>
        <w:t xml:space="preserve"> </w:t>
      </w:r>
      <w:r w:rsidR="00E43872" w:rsidRPr="00E43872">
        <w:rPr>
          <w:sz w:val="24"/>
          <w:szCs w:val="24"/>
        </w:rPr>
        <w:t>University of Edinburgh.</w:t>
      </w:r>
    </w:p>
    <w:p w14:paraId="595D11EC" w14:textId="77777777" w:rsidR="00F83050" w:rsidRPr="00F83050" w:rsidRDefault="00F83050" w:rsidP="00E914E9">
      <w:pPr>
        <w:tabs>
          <w:tab w:val="left" w:pos="5880"/>
        </w:tabs>
        <w:rPr>
          <w:b/>
          <w:sz w:val="24"/>
          <w:szCs w:val="24"/>
        </w:rPr>
      </w:pPr>
    </w:p>
    <w:p w14:paraId="5C3B8F0C" w14:textId="6D8AC14F" w:rsidR="00F83050" w:rsidRDefault="00F83050" w:rsidP="00E914E9">
      <w:pPr>
        <w:rPr>
          <w:sz w:val="24"/>
          <w:szCs w:val="24"/>
        </w:rPr>
      </w:pPr>
      <w:r w:rsidRPr="00F83050">
        <w:rPr>
          <w:sz w:val="24"/>
          <w:szCs w:val="24"/>
        </w:rPr>
        <w:t xml:space="preserve">Cocks, S. and Simpson, S. (2015) ‘Anthropocentric and </w:t>
      </w:r>
      <w:proofErr w:type="spellStart"/>
      <w:r w:rsidRPr="00F83050">
        <w:rPr>
          <w:sz w:val="24"/>
          <w:szCs w:val="24"/>
        </w:rPr>
        <w:t>Ecocentric</w:t>
      </w:r>
      <w:proofErr w:type="spellEnd"/>
      <w:r w:rsidRPr="00F83050">
        <w:rPr>
          <w:sz w:val="24"/>
          <w:szCs w:val="24"/>
        </w:rPr>
        <w:t xml:space="preserve">: An Application of Environmental Philosophy to Outdoor Recreation and Environmental Education’, </w:t>
      </w:r>
      <w:r w:rsidRPr="00F83050">
        <w:rPr>
          <w:i/>
          <w:sz w:val="24"/>
          <w:szCs w:val="24"/>
        </w:rPr>
        <w:t>Journal of Experiential Education</w:t>
      </w:r>
      <w:r w:rsidRPr="00F83050">
        <w:rPr>
          <w:sz w:val="24"/>
          <w:szCs w:val="24"/>
        </w:rPr>
        <w:t xml:space="preserve">, 38(3), pp. 216-227. </w:t>
      </w:r>
      <w:proofErr w:type="spellStart"/>
      <w:r w:rsidRPr="00F83050">
        <w:rPr>
          <w:sz w:val="24"/>
          <w:szCs w:val="24"/>
        </w:rPr>
        <w:t>doi</w:t>
      </w:r>
      <w:proofErr w:type="spellEnd"/>
      <w:r w:rsidRPr="00F83050">
        <w:rPr>
          <w:sz w:val="24"/>
          <w:szCs w:val="24"/>
        </w:rPr>
        <w:t>: 10.1177/1053825915571750.</w:t>
      </w:r>
    </w:p>
    <w:p w14:paraId="7F26E00B" w14:textId="77777777" w:rsidR="00F83050" w:rsidRPr="00F83050" w:rsidRDefault="00F83050" w:rsidP="00E914E9">
      <w:pPr>
        <w:rPr>
          <w:sz w:val="24"/>
          <w:szCs w:val="24"/>
        </w:rPr>
      </w:pPr>
    </w:p>
    <w:p w14:paraId="73EBA58F" w14:textId="54B8E047" w:rsidR="00F83050" w:rsidRPr="00061B27" w:rsidRDefault="00F83050" w:rsidP="00E914E9">
      <w:pPr>
        <w:tabs>
          <w:tab w:val="left" w:pos="5880"/>
        </w:tabs>
        <w:rPr>
          <w:sz w:val="24"/>
          <w:szCs w:val="24"/>
        </w:rPr>
      </w:pPr>
      <w:r w:rsidRPr="00061B27">
        <w:rPr>
          <w:sz w:val="24"/>
          <w:szCs w:val="24"/>
        </w:rPr>
        <w:t xml:space="preserve">Cooper, G. (1991). ‘The Role of Outdoor and Field Study Centres in Education for the Environment’, </w:t>
      </w:r>
      <w:r w:rsidRPr="00061B27">
        <w:rPr>
          <w:i/>
          <w:sz w:val="24"/>
          <w:szCs w:val="24"/>
        </w:rPr>
        <w:t>Journal of Adventure Education and Outdoor Leadership</w:t>
      </w:r>
      <w:r w:rsidR="00061B27" w:rsidRPr="00061B27">
        <w:rPr>
          <w:sz w:val="24"/>
          <w:szCs w:val="24"/>
        </w:rPr>
        <w:t>, 8(2), pp. 10-12.</w:t>
      </w:r>
    </w:p>
    <w:p w14:paraId="31AA9D4F" w14:textId="77777777" w:rsidR="00F83050" w:rsidRPr="00F83050" w:rsidRDefault="00F83050" w:rsidP="00E914E9">
      <w:pPr>
        <w:tabs>
          <w:tab w:val="left" w:pos="5880"/>
        </w:tabs>
        <w:rPr>
          <w:b/>
          <w:sz w:val="24"/>
          <w:szCs w:val="24"/>
        </w:rPr>
      </w:pPr>
    </w:p>
    <w:p w14:paraId="323B55DD" w14:textId="6BF8C9B6" w:rsidR="00F83050" w:rsidRDefault="00F83050" w:rsidP="00E914E9">
      <w:pPr>
        <w:rPr>
          <w:sz w:val="24"/>
          <w:szCs w:val="24"/>
        </w:rPr>
      </w:pPr>
      <w:r w:rsidRPr="00F83050">
        <w:rPr>
          <w:sz w:val="24"/>
          <w:szCs w:val="24"/>
        </w:rPr>
        <w:t xml:space="preserve">Couper, P. and Porter, S. (2016) </w:t>
      </w:r>
      <w:proofErr w:type="gramStart"/>
      <w:r w:rsidRPr="00F83050">
        <w:rPr>
          <w:sz w:val="24"/>
          <w:szCs w:val="24"/>
        </w:rPr>
        <w:t>‘”Environmental</w:t>
      </w:r>
      <w:proofErr w:type="gramEnd"/>
      <w:r w:rsidRPr="00F83050">
        <w:rPr>
          <w:sz w:val="24"/>
          <w:szCs w:val="24"/>
        </w:rPr>
        <w:t xml:space="preserve"> Awareness” and Rock Climbing: Changing Pedagogies to Enhance Pro-environmental Graduate Attributes’, </w:t>
      </w:r>
      <w:r w:rsidRPr="00F83050">
        <w:rPr>
          <w:i/>
          <w:sz w:val="24"/>
          <w:szCs w:val="24"/>
        </w:rPr>
        <w:t>Journal of Geography in Higher Education</w:t>
      </w:r>
      <w:r w:rsidRPr="00F83050">
        <w:rPr>
          <w:sz w:val="24"/>
          <w:szCs w:val="24"/>
        </w:rPr>
        <w:t xml:space="preserve">, 40(2), pp. 207-221. </w:t>
      </w:r>
      <w:proofErr w:type="spellStart"/>
      <w:r w:rsidRPr="00F83050">
        <w:rPr>
          <w:sz w:val="24"/>
          <w:szCs w:val="24"/>
        </w:rPr>
        <w:t>doi</w:t>
      </w:r>
      <w:proofErr w:type="spellEnd"/>
      <w:r w:rsidRPr="00F83050">
        <w:rPr>
          <w:sz w:val="24"/>
          <w:szCs w:val="24"/>
        </w:rPr>
        <w:t>: 10.1080/03098265.2016.1141187.</w:t>
      </w:r>
    </w:p>
    <w:p w14:paraId="425F360A" w14:textId="77777777" w:rsidR="00F83050" w:rsidRPr="00F83050" w:rsidRDefault="00F83050" w:rsidP="00E914E9">
      <w:pPr>
        <w:rPr>
          <w:sz w:val="24"/>
          <w:szCs w:val="24"/>
        </w:rPr>
      </w:pPr>
    </w:p>
    <w:p w14:paraId="2959BCF4" w14:textId="6A03422E" w:rsidR="00F83050" w:rsidRDefault="00F83050" w:rsidP="00E914E9">
      <w:pPr>
        <w:rPr>
          <w:sz w:val="24"/>
          <w:szCs w:val="24"/>
        </w:rPr>
      </w:pPr>
      <w:r w:rsidRPr="00F83050">
        <w:rPr>
          <w:sz w:val="24"/>
          <w:szCs w:val="24"/>
        </w:rPr>
        <w:t xml:space="preserve">D’Amato, L.G. and Krasny, M.E. (2011) ‘Outdoor Adventure Education: Applying Transformative Learning Theory to Understanding Instrumental Learning and Personal Growth in Environmental Education’, </w:t>
      </w:r>
      <w:r w:rsidRPr="00F83050">
        <w:rPr>
          <w:i/>
          <w:sz w:val="24"/>
          <w:szCs w:val="24"/>
        </w:rPr>
        <w:t>The Journal of Environmental Education’</w:t>
      </w:r>
      <w:r w:rsidRPr="00F83050">
        <w:rPr>
          <w:sz w:val="24"/>
          <w:szCs w:val="24"/>
        </w:rPr>
        <w:t xml:space="preserve">, 42(4), pp. 237-254. </w:t>
      </w:r>
      <w:proofErr w:type="spellStart"/>
      <w:r w:rsidRPr="00F83050">
        <w:rPr>
          <w:sz w:val="24"/>
          <w:szCs w:val="24"/>
        </w:rPr>
        <w:t>doi</w:t>
      </w:r>
      <w:proofErr w:type="spellEnd"/>
      <w:r w:rsidRPr="00F83050">
        <w:rPr>
          <w:sz w:val="24"/>
          <w:szCs w:val="24"/>
        </w:rPr>
        <w:t>: 10.1080/00958964.2011.581313.</w:t>
      </w:r>
    </w:p>
    <w:p w14:paraId="1A0EC092" w14:textId="77777777" w:rsidR="00F83050" w:rsidRPr="00F83050" w:rsidRDefault="00F83050" w:rsidP="00E914E9">
      <w:pPr>
        <w:rPr>
          <w:sz w:val="24"/>
          <w:szCs w:val="24"/>
        </w:rPr>
      </w:pPr>
    </w:p>
    <w:p w14:paraId="72B2A2EC" w14:textId="169D05EF" w:rsidR="00F83050" w:rsidRPr="00061B27" w:rsidRDefault="00F83050" w:rsidP="00E914E9">
      <w:pPr>
        <w:rPr>
          <w:sz w:val="24"/>
          <w:szCs w:val="24"/>
        </w:rPr>
      </w:pPr>
      <w:r w:rsidRPr="00061B27">
        <w:rPr>
          <w:sz w:val="24"/>
          <w:szCs w:val="24"/>
        </w:rPr>
        <w:t xml:space="preserve">Elands, B.H.M. and </w:t>
      </w:r>
      <w:proofErr w:type="spellStart"/>
      <w:r w:rsidRPr="00061B27">
        <w:rPr>
          <w:sz w:val="24"/>
          <w:szCs w:val="24"/>
        </w:rPr>
        <w:t>Marwijk</w:t>
      </w:r>
      <w:proofErr w:type="spellEnd"/>
      <w:r w:rsidRPr="00061B27">
        <w:rPr>
          <w:sz w:val="24"/>
          <w:szCs w:val="24"/>
        </w:rPr>
        <w:t xml:space="preserve">, R.B.M.V. (2012) ‘Policy and Management for Forest and Nature Based Recreation and Tourism’, </w:t>
      </w:r>
      <w:r w:rsidRPr="00061B27">
        <w:rPr>
          <w:i/>
          <w:sz w:val="24"/>
          <w:szCs w:val="24"/>
        </w:rPr>
        <w:t>Forest Policy and Economics</w:t>
      </w:r>
      <w:r w:rsidR="00061B27" w:rsidRPr="00061B27">
        <w:rPr>
          <w:sz w:val="24"/>
          <w:szCs w:val="24"/>
        </w:rPr>
        <w:t>, 19</w:t>
      </w:r>
      <w:r w:rsidRPr="00061B27">
        <w:rPr>
          <w:sz w:val="24"/>
          <w:szCs w:val="24"/>
        </w:rPr>
        <w:t xml:space="preserve">, pp. 1-3. </w:t>
      </w:r>
      <w:proofErr w:type="spellStart"/>
      <w:r w:rsidRPr="00061B27">
        <w:rPr>
          <w:sz w:val="24"/>
          <w:szCs w:val="24"/>
        </w:rPr>
        <w:t>doi</w:t>
      </w:r>
      <w:proofErr w:type="spellEnd"/>
      <w:r w:rsidRPr="00061B27">
        <w:rPr>
          <w:sz w:val="24"/>
          <w:szCs w:val="24"/>
        </w:rPr>
        <w:t>: 10.1016/j.forpol.2012.03.004.</w:t>
      </w:r>
    </w:p>
    <w:p w14:paraId="1002DC1F" w14:textId="77777777" w:rsidR="00F83050" w:rsidRPr="00F83050" w:rsidRDefault="00F83050" w:rsidP="00E914E9">
      <w:pPr>
        <w:rPr>
          <w:b/>
          <w:sz w:val="24"/>
          <w:szCs w:val="24"/>
        </w:rPr>
      </w:pPr>
    </w:p>
    <w:p w14:paraId="4A21201C" w14:textId="228059E7" w:rsidR="00F83050" w:rsidRPr="00061B27" w:rsidRDefault="00F83050" w:rsidP="00E914E9">
      <w:pPr>
        <w:rPr>
          <w:sz w:val="24"/>
          <w:szCs w:val="24"/>
        </w:rPr>
      </w:pPr>
      <w:r w:rsidRPr="00061B27">
        <w:rPr>
          <w:sz w:val="24"/>
          <w:szCs w:val="24"/>
        </w:rPr>
        <w:t xml:space="preserve">Ernst, J. and Schwartz, J. (2013) ‘Environmental Service and Outdoor Adventure as a Context for Positive Youth Development: An Evaluation of the Crow River Trail Guards Program’, </w:t>
      </w:r>
      <w:r w:rsidRPr="00061B27">
        <w:rPr>
          <w:i/>
          <w:sz w:val="24"/>
          <w:szCs w:val="24"/>
        </w:rPr>
        <w:t>Journal of Youth Development</w:t>
      </w:r>
      <w:r w:rsidR="00061B27" w:rsidRPr="00061B27">
        <w:rPr>
          <w:sz w:val="24"/>
          <w:szCs w:val="24"/>
        </w:rPr>
        <w:t>, 8(2), pp. 57-75.</w:t>
      </w:r>
    </w:p>
    <w:p w14:paraId="609D6D5A" w14:textId="77777777" w:rsidR="00F83050" w:rsidRPr="00F83050" w:rsidRDefault="00F83050" w:rsidP="00E914E9">
      <w:pPr>
        <w:rPr>
          <w:b/>
          <w:sz w:val="24"/>
          <w:szCs w:val="24"/>
        </w:rPr>
      </w:pPr>
    </w:p>
    <w:p w14:paraId="73D9AD0F" w14:textId="73D7FF39" w:rsidR="00F83050" w:rsidRPr="00061B27" w:rsidRDefault="00F83050" w:rsidP="00E914E9">
      <w:pPr>
        <w:tabs>
          <w:tab w:val="left" w:pos="5880"/>
        </w:tabs>
        <w:rPr>
          <w:sz w:val="24"/>
          <w:szCs w:val="24"/>
        </w:rPr>
      </w:pPr>
      <w:r w:rsidRPr="00061B27">
        <w:rPr>
          <w:sz w:val="24"/>
          <w:szCs w:val="24"/>
        </w:rPr>
        <w:t>Higgins, P. (2002) ‘Outdoor Education in Scotland’, Journal of Adventure Education and Outdoor Learni</w:t>
      </w:r>
      <w:r w:rsidR="00061B27" w:rsidRPr="00061B27">
        <w:rPr>
          <w:sz w:val="24"/>
          <w:szCs w:val="24"/>
        </w:rPr>
        <w:t xml:space="preserve">ng, 2(2), pp. 149-168. </w:t>
      </w:r>
      <w:proofErr w:type="spellStart"/>
      <w:r w:rsidR="00061B27" w:rsidRPr="00061B27">
        <w:rPr>
          <w:sz w:val="24"/>
          <w:szCs w:val="24"/>
        </w:rPr>
        <w:t>doi</w:t>
      </w:r>
      <w:proofErr w:type="spellEnd"/>
      <w:r w:rsidR="00061B27" w:rsidRPr="00061B27">
        <w:rPr>
          <w:sz w:val="24"/>
          <w:szCs w:val="24"/>
        </w:rPr>
        <w:t>: 10.1080/14729670285200261.</w:t>
      </w:r>
    </w:p>
    <w:p w14:paraId="592DB23B" w14:textId="77777777" w:rsidR="00F83050" w:rsidRPr="00F83050" w:rsidRDefault="00F83050" w:rsidP="00E914E9">
      <w:pPr>
        <w:tabs>
          <w:tab w:val="left" w:pos="5880"/>
        </w:tabs>
        <w:rPr>
          <w:b/>
          <w:sz w:val="24"/>
          <w:szCs w:val="24"/>
        </w:rPr>
      </w:pPr>
    </w:p>
    <w:p w14:paraId="00D0FEF5" w14:textId="7DF40114" w:rsidR="00F83050" w:rsidRPr="004D4295" w:rsidRDefault="00F83050" w:rsidP="00E914E9">
      <w:pPr>
        <w:rPr>
          <w:sz w:val="24"/>
          <w:szCs w:val="24"/>
        </w:rPr>
      </w:pPr>
      <w:proofErr w:type="spellStart"/>
      <w:r w:rsidRPr="004D4295">
        <w:rPr>
          <w:sz w:val="24"/>
          <w:szCs w:val="24"/>
        </w:rPr>
        <w:t>Jeronen</w:t>
      </w:r>
      <w:proofErr w:type="spellEnd"/>
      <w:r w:rsidRPr="004D4295">
        <w:rPr>
          <w:sz w:val="24"/>
          <w:szCs w:val="24"/>
        </w:rPr>
        <w:t xml:space="preserve">, E., </w:t>
      </w:r>
      <w:proofErr w:type="spellStart"/>
      <w:r w:rsidRPr="004D4295">
        <w:rPr>
          <w:sz w:val="24"/>
          <w:szCs w:val="24"/>
        </w:rPr>
        <w:t>Palmberg</w:t>
      </w:r>
      <w:proofErr w:type="spellEnd"/>
      <w:r w:rsidRPr="004D4295">
        <w:rPr>
          <w:sz w:val="24"/>
          <w:szCs w:val="24"/>
        </w:rPr>
        <w:t xml:space="preserve">, I. and </w:t>
      </w:r>
      <w:proofErr w:type="spellStart"/>
      <w:r w:rsidRPr="004D4295">
        <w:rPr>
          <w:sz w:val="24"/>
          <w:szCs w:val="24"/>
        </w:rPr>
        <w:t>Yli-Panula</w:t>
      </w:r>
      <w:proofErr w:type="spellEnd"/>
      <w:r w:rsidRPr="004D4295">
        <w:rPr>
          <w:sz w:val="24"/>
          <w:szCs w:val="24"/>
        </w:rPr>
        <w:t xml:space="preserve">, E. (2016) ‘Teaching Methods in Biology Education and Sustainability Education Including Outdoor Education for Promoting Sustainability – A Literature Review’, </w:t>
      </w:r>
      <w:r w:rsidRPr="004D4295">
        <w:rPr>
          <w:i/>
          <w:sz w:val="24"/>
          <w:szCs w:val="24"/>
        </w:rPr>
        <w:t>Education Sciences</w:t>
      </w:r>
      <w:r w:rsidR="00061B27" w:rsidRPr="004D4295">
        <w:rPr>
          <w:sz w:val="24"/>
          <w:szCs w:val="24"/>
        </w:rPr>
        <w:t xml:space="preserve">, 7(1), pp. </w:t>
      </w:r>
      <w:r w:rsidR="004D4295" w:rsidRPr="004D4295">
        <w:rPr>
          <w:sz w:val="24"/>
          <w:szCs w:val="24"/>
        </w:rPr>
        <w:t>1-19</w:t>
      </w:r>
      <w:r w:rsidR="00061B27" w:rsidRPr="004D4295">
        <w:rPr>
          <w:sz w:val="24"/>
          <w:szCs w:val="24"/>
        </w:rPr>
        <w:t xml:space="preserve">. </w:t>
      </w:r>
      <w:proofErr w:type="spellStart"/>
      <w:r w:rsidR="00061B27" w:rsidRPr="004D4295">
        <w:rPr>
          <w:sz w:val="24"/>
          <w:szCs w:val="24"/>
        </w:rPr>
        <w:t>doi</w:t>
      </w:r>
      <w:proofErr w:type="spellEnd"/>
      <w:r w:rsidR="00061B27" w:rsidRPr="004D4295">
        <w:rPr>
          <w:sz w:val="24"/>
          <w:szCs w:val="24"/>
        </w:rPr>
        <w:t>: 10.3390/educsci7010001.</w:t>
      </w:r>
    </w:p>
    <w:p w14:paraId="31872DFB" w14:textId="77777777" w:rsidR="00F83050" w:rsidRPr="00F83050" w:rsidRDefault="00F83050" w:rsidP="00E914E9">
      <w:pPr>
        <w:rPr>
          <w:b/>
          <w:sz w:val="24"/>
          <w:szCs w:val="24"/>
        </w:rPr>
      </w:pPr>
    </w:p>
    <w:p w14:paraId="6CD19CB2" w14:textId="00D4B536" w:rsidR="00F83050" w:rsidRPr="004D4295" w:rsidRDefault="00F83050" w:rsidP="00E914E9">
      <w:pPr>
        <w:tabs>
          <w:tab w:val="left" w:pos="5880"/>
        </w:tabs>
        <w:rPr>
          <w:sz w:val="24"/>
          <w:szCs w:val="24"/>
        </w:rPr>
      </w:pPr>
      <w:proofErr w:type="spellStart"/>
      <w:r w:rsidRPr="004D4295">
        <w:rPr>
          <w:sz w:val="24"/>
          <w:szCs w:val="24"/>
        </w:rPr>
        <w:t>Lekies</w:t>
      </w:r>
      <w:proofErr w:type="spellEnd"/>
      <w:r w:rsidRPr="004D4295">
        <w:rPr>
          <w:sz w:val="24"/>
          <w:szCs w:val="24"/>
        </w:rPr>
        <w:t xml:space="preserve">, K.S., Yost, G. and Rode, J. (2015) ‘Urban Youth’s Experiences of Nature: Implications for Outdoor Adventure Recreation’, </w:t>
      </w:r>
      <w:r w:rsidRPr="004D4295">
        <w:rPr>
          <w:i/>
          <w:sz w:val="24"/>
          <w:szCs w:val="24"/>
        </w:rPr>
        <w:t>Journal of Outdoor Recreation and Tourism</w:t>
      </w:r>
      <w:r w:rsidR="004D4295" w:rsidRPr="004D4295">
        <w:rPr>
          <w:sz w:val="24"/>
          <w:szCs w:val="24"/>
        </w:rPr>
        <w:t>, 9</w:t>
      </w:r>
      <w:r w:rsidRPr="004D4295">
        <w:rPr>
          <w:sz w:val="24"/>
          <w:szCs w:val="24"/>
        </w:rPr>
        <w:t xml:space="preserve">, pp. 1-10. </w:t>
      </w:r>
      <w:proofErr w:type="spellStart"/>
      <w:r w:rsidRPr="004D4295">
        <w:rPr>
          <w:sz w:val="24"/>
          <w:szCs w:val="24"/>
        </w:rPr>
        <w:t>doi</w:t>
      </w:r>
      <w:proofErr w:type="spellEnd"/>
      <w:r w:rsidRPr="004D4295">
        <w:rPr>
          <w:sz w:val="24"/>
          <w:szCs w:val="24"/>
        </w:rPr>
        <w:t>: 10.1016/j.jort.2015.03.002.</w:t>
      </w:r>
    </w:p>
    <w:p w14:paraId="430CB462" w14:textId="77777777" w:rsidR="00F83050" w:rsidRPr="00F83050" w:rsidRDefault="00F83050" w:rsidP="00E914E9">
      <w:pPr>
        <w:tabs>
          <w:tab w:val="left" w:pos="5880"/>
        </w:tabs>
        <w:rPr>
          <w:b/>
          <w:sz w:val="24"/>
          <w:szCs w:val="24"/>
        </w:rPr>
      </w:pPr>
    </w:p>
    <w:p w14:paraId="40755280" w14:textId="0AF175EA" w:rsidR="00F83050" w:rsidRPr="004D4295" w:rsidRDefault="00F83050" w:rsidP="00E914E9">
      <w:pPr>
        <w:rPr>
          <w:sz w:val="24"/>
          <w:szCs w:val="24"/>
        </w:rPr>
      </w:pPr>
      <w:r w:rsidRPr="004D4295">
        <w:rPr>
          <w:sz w:val="24"/>
          <w:szCs w:val="24"/>
        </w:rPr>
        <w:t>Marchand, G.</w:t>
      </w:r>
      <w:r w:rsidR="004D4295" w:rsidRPr="004D4295">
        <w:rPr>
          <w:sz w:val="24"/>
          <w:szCs w:val="24"/>
        </w:rPr>
        <w:t xml:space="preserve"> (2014)</w:t>
      </w:r>
      <w:r w:rsidRPr="004D4295">
        <w:rPr>
          <w:sz w:val="24"/>
          <w:szCs w:val="24"/>
        </w:rPr>
        <w:t xml:space="preserve"> </w:t>
      </w:r>
      <w:r w:rsidR="004D4295" w:rsidRPr="004D4295">
        <w:rPr>
          <w:sz w:val="24"/>
          <w:szCs w:val="24"/>
        </w:rPr>
        <w:t>‘</w:t>
      </w:r>
      <w:r w:rsidRPr="004D4295">
        <w:rPr>
          <w:sz w:val="24"/>
          <w:szCs w:val="24"/>
        </w:rPr>
        <w:t>Environmental Attitudes</w:t>
      </w:r>
      <w:r w:rsidR="004D4295" w:rsidRPr="004D4295">
        <w:rPr>
          <w:sz w:val="24"/>
          <w:szCs w:val="24"/>
        </w:rPr>
        <w:t xml:space="preserve"> of Students Enrolled in Adventure Programming Classes’, </w:t>
      </w:r>
      <w:r w:rsidR="004D4295" w:rsidRPr="004D4295">
        <w:rPr>
          <w:i/>
          <w:sz w:val="24"/>
          <w:szCs w:val="24"/>
        </w:rPr>
        <w:t>Journal of Outdoor Recreation, Education, and Leadership</w:t>
      </w:r>
      <w:r w:rsidR="004D4295" w:rsidRPr="004D4295">
        <w:rPr>
          <w:sz w:val="24"/>
          <w:szCs w:val="24"/>
        </w:rPr>
        <w:t xml:space="preserve">, 6(2), pp. 180-182. </w:t>
      </w:r>
      <w:proofErr w:type="spellStart"/>
      <w:r w:rsidR="004D4295" w:rsidRPr="004D4295">
        <w:rPr>
          <w:sz w:val="24"/>
          <w:szCs w:val="24"/>
        </w:rPr>
        <w:t>doi</w:t>
      </w:r>
      <w:proofErr w:type="spellEnd"/>
      <w:r w:rsidR="004D4295" w:rsidRPr="004D4295">
        <w:rPr>
          <w:sz w:val="24"/>
          <w:szCs w:val="24"/>
        </w:rPr>
        <w:t>: 10.7768/1948-5123.1263.</w:t>
      </w:r>
    </w:p>
    <w:p w14:paraId="17219471" w14:textId="77777777" w:rsidR="00F83050" w:rsidRDefault="00F83050" w:rsidP="00E914E9">
      <w:pPr>
        <w:tabs>
          <w:tab w:val="left" w:pos="5880"/>
        </w:tabs>
        <w:rPr>
          <w:sz w:val="24"/>
          <w:szCs w:val="24"/>
        </w:rPr>
      </w:pPr>
    </w:p>
    <w:p w14:paraId="6FEAC4D9" w14:textId="60AAE50A" w:rsidR="00F83050" w:rsidRPr="00F83050" w:rsidRDefault="00F83050" w:rsidP="00E914E9">
      <w:pPr>
        <w:tabs>
          <w:tab w:val="left" w:pos="5880"/>
        </w:tabs>
        <w:rPr>
          <w:sz w:val="24"/>
          <w:szCs w:val="24"/>
        </w:rPr>
      </w:pPr>
      <w:proofErr w:type="spellStart"/>
      <w:r w:rsidRPr="00F83050">
        <w:rPr>
          <w:sz w:val="24"/>
          <w:szCs w:val="24"/>
        </w:rPr>
        <w:t>Matre</w:t>
      </w:r>
      <w:proofErr w:type="spellEnd"/>
      <w:r w:rsidRPr="00F83050">
        <w:rPr>
          <w:sz w:val="24"/>
          <w:szCs w:val="24"/>
        </w:rPr>
        <w:t xml:space="preserve">, S.V. (1990) </w:t>
      </w:r>
      <w:r w:rsidRPr="00F83050">
        <w:rPr>
          <w:i/>
          <w:sz w:val="24"/>
          <w:szCs w:val="24"/>
        </w:rPr>
        <w:t>Earth Education: A New Beginning</w:t>
      </w:r>
      <w:r w:rsidRPr="00F83050">
        <w:rPr>
          <w:sz w:val="24"/>
          <w:szCs w:val="24"/>
        </w:rPr>
        <w:t>. Greenville: Institute for Earth Education</w:t>
      </w:r>
    </w:p>
    <w:p w14:paraId="5F8A41A7" w14:textId="77777777" w:rsidR="00F83050" w:rsidRDefault="00F83050" w:rsidP="00E914E9">
      <w:pPr>
        <w:rPr>
          <w:sz w:val="24"/>
          <w:szCs w:val="24"/>
        </w:rPr>
      </w:pPr>
    </w:p>
    <w:p w14:paraId="1C8EBC8F" w14:textId="3C9FF517" w:rsidR="00F83050" w:rsidRPr="00F83050" w:rsidRDefault="00F83050" w:rsidP="00E914E9">
      <w:pPr>
        <w:rPr>
          <w:sz w:val="24"/>
          <w:szCs w:val="24"/>
        </w:rPr>
      </w:pPr>
      <w:r w:rsidRPr="00F83050">
        <w:rPr>
          <w:sz w:val="24"/>
          <w:szCs w:val="24"/>
        </w:rPr>
        <w:t xml:space="preserve">Mullins, P.M. (2014) ‘A Socio-environmental Case for Skill in Outdoor Adventure’, </w:t>
      </w:r>
      <w:r w:rsidRPr="00F83050">
        <w:rPr>
          <w:i/>
          <w:sz w:val="24"/>
          <w:szCs w:val="24"/>
        </w:rPr>
        <w:t>Journal of Experiential Learning</w:t>
      </w:r>
      <w:r w:rsidRPr="00F83050">
        <w:rPr>
          <w:sz w:val="24"/>
          <w:szCs w:val="24"/>
        </w:rPr>
        <w:t xml:space="preserve">, 37(2), pp. 129-143. </w:t>
      </w:r>
      <w:proofErr w:type="spellStart"/>
      <w:r w:rsidRPr="00F83050">
        <w:rPr>
          <w:sz w:val="24"/>
          <w:szCs w:val="24"/>
        </w:rPr>
        <w:t>doi</w:t>
      </w:r>
      <w:proofErr w:type="spellEnd"/>
      <w:r w:rsidRPr="00F83050">
        <w:rPr>
          <w:sz w:val="24"/>
          <w:szCs w:val="24"/>
        </w:rPr>
        <w:t>: 10.1177/1053825913498366.</w:t>
      </w:r>
    </w:p>
    <w:p w14:paraId="5F1B6818" w14:textId="77777777" w:rsidR="00F83050" w:rsidRDefault="00F83050" w:rsidP="00E914E9">
      <w:pPr>
        <w:tabs>
          <w:tab w:val="left" w:pos="5880"/>
        </w:tabs>
        <w:rPr>
          <w:b/>
          <w:sz w:val="24"/>
          <w:szCs w:val="24"/>
        </w:rPr>
      </w:pPr>
    </w:p>
    <w:p w14:paraId="2AE47A04" w14:textId="7129C770" w:rsidR="00F83050" w:rsidRPr="0097629F" w:rsidRDefault="00F83050" w:rsidP="00E914E9">
      <w:pPr>
        <w:tabs>
          <w:tab w:val="left" w:pos="5880"/>
        </w:tabs>
        <w:rPr>
          <w:sz w:val="24"/>
          <w:szCs w:val="24"/>
        </w:rPr>
      </w:pPr>
      <w:r w:rsidRPr="0097629F">
        <w:rPr>
          <w:sz w:val="24"/>
          <w:szCs w:val="24"/>
        </w:rPr>
        <w:lastRenderedPageBreak/>
        <w:t>Nicol, R. (2002) ‘Outdoor Education: Research Topic or Universal Value?</w:t>
      </w:r>
      <w:r w:rsidR="004D4295" w:rsidRPr="0097629F">
        <w:rPr>
          <w:sz w:val="24"/>
          <w:szCs w:val="24"/>
        </w:rPr>
        <w:t xml:space="preserve"> Part One</w:t>
      </w:r>
      <w:r w:rsidRPr="0097629F">
        <w:rPr>
          <w:sz w:val="24"/>
          <w:szCs w:val="24"/>
        </w:rPr>
        <w:t xml:space="preserve">’, </w:t>
      </w:r>
      <w:r w:rsidRPr="0097629F">
        <w:rPr>
          <w:i/>
          <w:sz w:val="24"/>
          <w:szCs w:val="24"/>
        </w:rPr>
        <w:t>Journal of Adventure Education and Outdoor Learning</w:t>
      </w:r>
      <w:r w:rsidR="0097629F" w:rsidRPr="0097629F">
        <w:rPr>
          <w:sz w:val="24"/>
          <w:szCs w:val="24"/>
        </w:rPr>
        <w:t xml:space="preserve">, 2(1), pp. 29-41. </w:t>
      </w:r>
      <w:proofErr w:type="spellStart"/>
      <w:r w:rsidR="0097629F" w:rsidRPr="0097629F">
        <w:rPr>
          <w:sz w:val="24"/>
          <w:szCs w:val="24"/>
        </w:rPr>
        <w:t>doi</w:t>
      </w:r>
      <w:proofErr w:type="spellEnd"/>
      <w:r w:rsidR="0097629F" w:rsidRPr="0097629F">
        <w:rPr>
          <w:sz w:val="24"/>
          <w:szCs w:val="24"/>
        </w:rPr>
        <w:t>: 10.1080/14729670285200141.</w:t>
      </w:r>
    </w:p>
    <w:p w14:paraId="26B389D0" w14:textId="77777777" w:rsidR="00F83050" w:rsidRDefault="00F83050" w:rsidP="00E914E9">
      <w:pPr>
        <w:rPr>
          <w:sz w:val="24"/>
          <w:szCs w:val="24"/>
        </w:rPr>
      </w:pPr>
    </w:p>
    <w:p w14:paraId="1A29AA8C" w14:textId="30ED9D2D" w:rsidR="00F83050" w:rsidRPr="00F83050" w:rsidRDefault="00F83050" w:rsidP="00E914E9">
      <w:pPr>
        <w:rPr>
          <w:sz w:val="24"/>
          <w:szCs w:val="24"/>
        </w:rPr>
      </w:pPr>
      <w:r w:rsidRPr="00F83050">
        <w:rPr>
          <w:sz w:val="24"/>
          <w:szCs w:val="24"/>
        </w:rPr>
        <w:t>Nicol, R. (2013) ‘Returning to the Richness of Experience: is Autoethnography a Useful Approach for Outdoor Educators in Promoting Pro-</w:t>
      </w:r>
      <w:proofErr w:type="gramStart"/>
      <w:r w:rsidRPr="00F83050">
        <w:rPr>
          <w:sz w:val="24"/>
          <w:szCs w:val="24"/>
        </w:rPr>
        <w:t>environmental</w:t>
      </w:r>
      <w:proofErr w:type="gramEnd"/>
      <w:r w:rsidRPr="00F83050">
        <w:rPr>
          <w:sz w:val="24"/>
          <w:szCs w:val="24"/>
        </w:rPr>
        <w:t xml:space="preserve"> Behaviour?’, </w:t>
      </w:r>
      <w:r w:rsidRPr="00F83050">
        <w:rPr>
          <w:i/>
          <w:sz w:val="24"/>
          <w:szCs w:val="24"/>
        </w:rPr>
        <w:t>Journal of Adventure Education and Outdoor Learning</w:t>
      </w:r>
      <w:r w:rsidRPr="00F83050">
        <w:rPr>
          <w:sz w:val="24"/>
          <w:szCs w:val="24"/>
        </w:rPr>
        <w:t xml:space="preserve">, 13(1), pp. 3-17. </w:t>
      </w:r>
      <w:proofErr w:type="spellStart"/>
      <w:r w:rsidRPr="00F83050">
        <w:rPr>
          <w:sz w:val="24"/>
          <w:szCs w:val="24"/>
        </w:rPr>
        <w:t>doi</w:t>
      </w:r>
      <w:proofErr w:type="spellEnd"/>
      <w:r w:rsidRPr="00F83050">
        <w:rPr>
          <w:sz w:val="24"/>
          <w:szCs w:val="24"/>
        </w:rPr>
        <w:t>: 10.1080/14729679.2012.679798.</w:t>
      </w:r>
    </w:p>
    <w:p w14:paraId="1B739493" w14:textId="77777777" w:rsidR="00F83050" w:rsidRDefault="00F83050" w:rsidP="00E914E9">
      <w:pPr>
        <w:rPr>
          <w:sz w:val="24"/>
          <w:szCs w:val="24"/>
        </w:rPr>
      </w:pPr>
    </w:p>
    <w:p w14:paraId="4B806E16" w14:textId="2239B8CF" w:rsidR="00F83050" w:rsidRPr="00F83050" w:rsidRDefault="00F83050" w:rsidP="00E914E9">
      <w:pPr>
        <w:rPr>
          <w:sz w:val="24"/>
          <w:szCs w:val="24"/>
        </w:rPr>
      </w:pPr>
      <w:r w:rsidRPr="00F83050">
        <w:rPr>
          <w:sz w:val="24"/>
          <w:szCs w:val="24"/>
        </w:rPr>
        <w:t xml:space="preserve">Nisbet, E.K., </w:t>
      </w:r>
      <w:proofErr w:type="spellStart"/>
      <w:r w:rsidRPr="00F83050">
        <w:rPr>
          <w:sz w:val="24"/>
          <w:szCs w:val="24"/>
        </w:rPr>
        <w:t>Zelenski</w:t>
      </w:r>
      <w:proofErr w:type="spellEnd"/>
      <w:r w:rsidRPr="00F83050">
        <w:rPr>
          <w:sz w:val="24"/>
          <w:szCs w:val="24"/>
        </w:rPr>
        <w:t xml:space="preserve">, J.M. and Murphy, S.A. (2009) ‘The Nature Relatedness Scale: Linking Individuals’ Connection with Nature to Environmental Concern and Behaviour’, </w:t>
      </w:r>
      <w:r w:rsidRPr="00F83050">
        <w:rPr>
          <w:i/>
          <w:sz w:val="24"/>
          <w:szCs w:val="24"/>
        </w:rPr>
        <w:t>Environment and Behaviour</w:t>
      </w:r>
      <w:r w:rsidRPr="00F83050">
        <w:rPr>
          <w:sz w:val="24"/>
          <w:szCs w:val="24"/>
        </w:rPr>
        <w:t xml:space="preserve">, 41(5), pp. 715-740. </w:t>
      </w:r>
      <w:proofErr w:type="spellStart"/>
      <w:r w:rsidRPr="00F83050">
        <w:rPr>
          <w:sz w:val="24"/>
          <w:szCs w:val="24"/>
        </w:rPr>
        <w:t>doi</w:t>
      </w:r>
      <w:proofErr w:type="spellEnd"/>
      <w:r w:rsidRPr="00F83050">
        <w:rPr>
          <w:sz w:val="24"/>
          <w:szCs w:val="24"/>
        </w:rPr>
        <w:t>: 10.1177/0013916508318748.</w:t>
      </w:r>
    </w:p>
    <w:p w14:paraId="3D2D4837" w14:textId="77777777" w:rsidR="00F83050" w:rsidRDefault="00F83050" w:rsidP="00E914E9">
      <w:pPr>
        <w:rPr>
          <w:sz w:val="24"/>
          <w:szCs w:val="24"/>
        </w:rPr>
      </w:pPr>
    </w:p>
    <w:p w14:paraId="190C28CC" w14:textId="004DA12F" w:rsidR="00F83050" w:rsidRPr="00F83050" w:rsidRDefault="00F83050" w:rsidP="00E914E9">
      <w:pPr>
        <w:rPr>
          <w:sz w:val="24"/>
          <w:szCs w:val="24"/>
        </w:rPr>
      </w:pPr>
      <w:r w:rsidRPr="00F83050">
        <w:rPr>
          <w:sz w:val="24"/>
          <w:szCs w:val="24"/>
        </w:rPr>
        <w:t xml:space="preserve">O’Connell, T.S., Potter, T.G., </w:t>
      </w:r>
      <w:proofErr w:type="spellStart"/>
      <w:r w:rsidRPr="00F83050">
        <w:rPr>
          <w:sz w:val="24"/>
          <w:szCs w:val="24"/>
        </w:rPr>
        <w:t>Curthoys</w:t>
      </w:r>
      <w:proofErr w:type="spellEnd"/>
      <w:r w:rsidRPr="00F83050">
        <w:rPr>
          <w:sz w:val="24"/>
          <w:szCs w:val="24"/>
        </w:rPr>
        <w:t xml:space="preserve">, L.P., </w:t>
      </w:r>
      <w:proofErr w:type="spellStart"/>
      <w:r w:rsidRPr="00F83050">
        <w:rPr>
          <w:sz w:val="24"/>
          <w:szCs w:val="24"/>
        </w:rPr>
        <w:t>Dyment</w:t>
      </w:r>
      <w:proofErr w:type="spellEnd"/>
      <w:r w:rsidRPr="00F83050">
        <w:rPr>
          <w:sz w:val="24"/>
          <w:szCs w:val="24"/>
        </w:rPr>
        <w:t>, J.E. and Cuthbertson, B. (2005) ‘A Call for Sustainability Education in Post-</w:t>
      </w:r>
      <w:proofErr w:type="gramStart"/>
      <w:r w:rsidRPr="00F83050">
        <w:rPr>
          <w:sz w:val="24"/>
          <w:szCs w:val="24"/>
        </w:rPr>
        <w:t>secondary</w:t>
      </w:r>
      <w:proofErr w:type="gramEnd"/>
      <w:r w:rsidRPr="00F83050">
        <w:rPr>
          <w:sz w:val="24"/>
          <w:szCs w:val="24"/>
        </w:rPr>
        <w:t xml:space="preserve"> Outdoor Recreation Programs’, </w:t>
      </w:r>
      <w:r w:rsidRPr="00F83050">
        <w:rPr>
          <w:i/>
          <w:sz w:val="24"/>
          <w:szCs w:val="24"/>
        </w:rPr>
        <w:t>International Journal of Sustainability in Higher Education</w:t>
      </w:r>
      <w:r w:rsidRPr="00F83050">
        <w:rPr>
          <w:sz w:val="24"/>
          <w:szCs w:val="24"/>
        </w:rPr>
        <w:t xml:space="preserve">, 6(1), pp. 81-94. </w:t>
      </w:r>
      <w:proofErr w:type="spellStart"/>
      <w:r w:rsidRPr="00F83050">
        <w:rPr>
          <w:sz w:val="24"/>
          <w:szCs w:val="24"/>
        </w:rPr>
        <w:t>doi</w:t>
      </w:r>
      <w:proofErr w:type="spellEnd"/>
      <w:r w:rsidRPr="00F83050">
        <w:rPr>
          <w:sz w:val="24"/>
          <w:szCs w:val="24"/>
        </w:rPr>
        <w:t>: 10.1108/14676370510573159.</w:t>
      </w:r>
    </w:p>
    <w:p w14:paraId="6961166E" w14:textId="77777777" w:rsidR="00F83050" w:rsidRDefault="00F83050" w:rsidP="00E914E9">
      <w:pPr>
        <w:tabs>
          <w:tab w:val="left" w:pos="5880"/>
        </w:tabs>
        <w:rPr>
          <w:b/>
          <w:sz w:val="24"/>
          <w:szCs w:val="24"/>
        </w:rPr>
      </w:pPr>
    </w:p>
    <w:p w14:paraId="0285D5AE" w14:textId="5CAA02FA" w:rsidR="00F83050" w:rsidRPr="00BD5258" w:rsidRDefault="0097629F" w:rsidP="00E914E9">
      <w:pPr>
        <w:tabs>
          <w:tab w:val="left" w:pos="5880"/>
        </w:tabs>
        <w:rPr>
          <w:sz w:val="24"/>
          <w:szCs w:val="24"/>
        </w:rPr>
      </w:pPr>
      <w:r w:rsidRPr="00BD5258">
        <w:rPr>
          <w:sz w:val="24"/>
          <w:szCs w:val="24"/>
        </w:rPr>
        <w:t xml:space="preserve">Ogilvie, K. (2005) </w:t>
      </w:r>
      <w:r w:rsidR="00F83050" w:rsidRPr="00BD5258">
        <w:rPr>
          <w:i/>
          <w:sz w:val="24"/>
          <w:szCs w:val="24"/>
        </w:rPr>
        <w:t xml:space="preserve">Leading and </w:t>
      </w:r>
      <w:r w:rsidRPr="00BD5258">
        <w:rPr>
          <w:i/>
          <w:sz w:val="24"/>
          <w:szCs w:val="24"/>
        </w:rPr>
        <w:t>Managing Groups in the Outdoors.</w:t>
      </w:r>
      <w:r w:rsidR="00F83050" w:rsidRPr="00BD5258">
        <w:rPr>
          <w:sz w:val="24"/>
          <w:szCs w:val="24"/>
        </w:rPr>
        <w:t xml:space="preserve"> </w:t>
      </w:r>
      <w:r w:rsidRPr="00BD5258">
        <w:rPr>
          <w:sz w:val="24"/>
          <w:szCs w:val="24"/>
        </w:rPr>
        <w:t>2</w:t>
      </w:r>
      <w:r w:rsidRPr="00BD5258">
        <w:rPr>
          <w:sz w:val="24"/>
          <w:szCs w:val="24"/>
          <w:vertAlign w:val="superscript"/>
        </w:rPr>
        <w:t>nd</w:t>
      </w:r>
      <w:r w:rsidRPr="00BD5258">
        <w:rPr>
          <w:sz w:val="24"/>
          <w:szCs w:val="24"/>
        </w:rPr>
        <w:t xml:space="preserve"> </w:t>
      </w:r>
      <w:proofErr w:type="spellStart"/>
      <w:r w:rsidRPr="00BD5258">
        <w:rPr>
          <w:sz w:val="24"/>
          <w:szCs w:val="24"/>
        </w:rPr>
        <w:t>edn</w:t>
      </w:r>
      <w:proofErr w:type="spellEnd"/>
      <w:r w:rsidRPr="00BD5258">
        <w:rPr>
          <w:sz w:val="24"/>
          <w:szCs w:val="24"/>
        </w:rPr>
        <w:t>. Penrith: Insti</w:t>
      </w:r>
      <w:r w:rsidR="00BD5258" w:rsidRPr="00BD5258">
        <w:rPr>
          <w:sz w:val="24"/>
          <w:szCs w:val="24"/>
        </w:rPr>
        <w:t>tute for Outdoor Learning.</w:t>
      </w:r>
    </w:p>
    <w:p w14:paraId="772247C9" w14:textId="77777777" w:rsidR="00F83050" w:rsidRDefault="00F83050" w:rsidP="00E914E9">
      <w:pPr>
        <w:rPr>
          <w:sz w:val="24"/>
          <w:szCs w:val="24"/>
        </w:rPr>
      </w:pPr>
    </w:p>
    <w:p w14:paraId="63633732" w14:textId="0ABC5C01" w:rsidR="00F83050" w:rsidRPr="00F83050" w:rsidRDefault="00F83050" w:rsidP="00E914E9">
      <w:pPr>
        <w:rPr>
          <w:sz w:val="24"/>
          <w:szCs w:val="24"/>
        </w:rPr>
      </w:pPr>
      <w:r w:rsidRPr="00F83050">
        <w:rPr>
          <w:sz w:val="24"/>
          <w:szCs w:val="24"/>
        </w:rPr>
        <w:t xml:space="preserve">Prince, H.E. (2017) ‘Outdoor Experiences and Sustainability’, </w:t>
      </w:r>
      <w:r w:rsidRPr="00F83050">
        <w:rPr>
          <w:i/>
          <w:sz w:val="24"/>
          <w:szCs w:val="24"/>
        </w:rPr>
        <w:t>Journal of Adventure Education and Outdoor Learning’</w:t>
      </w:r>
      <w:r w:rsidRPr="00F83050">
        <w:rPr>
          <w:sz w:val="24"/>
          <w:szCs w:val="24"/>
        </w:rPr>
        <w:t xml:space="preserve">, 17(2), pp. 161-171. </w:t>
      </w:r>
      <w:proofErr w:type="spellStart"/>
      <w:r w:rsidRPr="00F83050">
        <w:rPr>
          <w:sz w:val="24"/>
          <w:szCs w:val="24"/>
        </w:rPr>
        <w:t>doi</w:t>
      </w:r>
      <w:proofErr w:type="spellEnd"/>
      <w:r w:rsidRPr="00F83050">
        <w:rPr>
          <w:sz w:val="24"/>
          <w:szCs w:val="24"/>
        </w:rPr>
        <w:t>: 10.1080/14729679.2016.1244645.</w:t>
      </w:r>
    </w:p>
    <w:p w14:paraId="4D57CCB1" w14:textId="165151A5" w:rsidR="00F83050" w:rsidRDefault="00F83050" w:rsidP="00E914E9">
      <w:pPr>
        <w:tabs>
          <w:tab w:val="left" w:pos="5880"/>
        </w:tabs>
        <w:rPr>
          <w:b/>
          <w:sz w:val="24"/>
          <w:szCs w:val="24"/>
        </w:rPr>
      </w:pPr>
    </w:p>
    <w:p w14:paraId="4A3B5C6E" w14:textId="4BEB57B2" w:rsidR="00F83050" w:rsidRPr="005C5CA4" w:rsidRDefault="00F83050" w:rsidP="00E914E9">
      <w:pPr>
        <w:tabs>
          <w:tab w:val="left" w:pos="5880"/>
        </w:tabs>
        <w:rPr>
          <w:sz w:val="24"/>
          <w:szCs w:val="24"/>
        </w:rPr>
      </w:pPr>
      <w:r w:rsidRPr="005C5CA4">
        <w:rPr>
          <w:sz w:val="24"/>
          <w:szCs w:val="24"/>
        </w:rPr>
        <w:t>Sussman, B. (</w:t>
      </w:r>
      <w:r w:rsidR="00A42968" w:rsidRPr="005C5CA4">
        <w:rPr>
          <w:sz w:val="24"/>
          <w:szCs w:val="24"/>
        </w:rPr>
        <w:t>2010</w:t>
      </w:r>
      <w:r w:rsidRPr="005C5CA4">
        <w:rPr>
          <w:sz w:val="24"/>
          <w:szCs w:val="24"/>
        </w:rPr>
        <w:t xml:space="preserve">) </w:t>
      </w:r>
      <w:r w:rsidR="005C5CA4" w:rsidRPr="005C5CA4">
        <w:rPr>
          <w:i/>
          <w:sz w:val="24"/>
          <w:szCs w:val="24"/>
        </w:rPr>
        <w:t>Climateg</w:t>
      </w:r>
      <w:r w:rsidRPr="005C5CA4">
        <w:rPr>
          <w:i/>
          <w:sz w:val="24"/>
          <w:szCs w:val="24"/>
        </w:rPr>
        <w:t>ate</w:t>
      </w:r>
      <w:r w:rsidR="005C5CA4" w:rsidRPr="005C5CA4">
        <w:rPr>
          <w:i/>
          <w:sz w:val="24"/>
          <w:szCs w:val="24"/>
        </w:rPr>
        <w:t>: A Veteran Meteorologist Exposes the Global Warming Scam</w:t>
      </w:r>
      <w:r w:rsidR="005C5CA4" w:rsidRPr="005C5CA4">
        <w:rPr>
          <w:sz w:val="24"/>
          <w:szCs w:val="24"/>
        </w:rPr>
        <w:t>. Pennsylvania: WND Books.</w:t>
      </w:r>
    </w:p>
    <w:p w14:paraId="6A14898F" w14:textId="77777777" w:rsidR="00F83050" w:rsidRDefault="00F83050" w:rsidP="00E914E9">
      <w:pPr>
        <w:tabs>
          <w:tab w:val="left" w:pos="5880"/>
        </w:tabs>
        <w:rPr>
          <w:sz w:val="24"/>
          <w:szCs w:val="24"/>
        </w:rPr>
      </w:pPr>
    </w:p>
    <w:p w14:paraId="6255D461" w14:textId="3A3DA5F5" w:rsidR="00F83050" w:rsidRPr="00F83050" w:rsidRDefault="00F83050" w:rsidP="00E914E9">
      <w:pPr>
        <w:tabs>
          <w:tab w:val="left" w:pos="5880"/>
        </w:tabs>
        <w:rPr>
          <w:sz w:val="24"/>
          <w:szCs w:val="24"/>
        </w:rPr>
      </w:pPr>
      <w:proofErr w:type="spellStart"/>
      <w:r w:rsidRPr="00F83050">
        <w:rPr>
          <w:sz w:val="24"/>
          <w:szCs w:val="24"/>
        </w:rPr>
        <w:t>Theodori</w:t>
      </w:r>
      <w:proofErr w:type="spellEnd"/>
      <w:r w:rsidRPr="00F83050">
        <w:rPr>
          <w:sz w:val="24"/>
          <w:szCs w:val="24"/>
        </w:rPr>
        <w:t xml:space="preserve">, G.L. and </w:t>
      </w:r>
      <w:proofErr w:type="spellStart"/>
      <w:r w:rsidRPr="00F83050">
        <w:rPr>
          <w:sz w:val="24"/>
          <w:szCs w:val="24"/>
        </w:rPr>
        <w:t>Luloff</w:t>
      </w:r>
      <w:proofErr w:type="spellEnd"/>
      <w:r w:rsidRPr="00F83050">
        <w:rPr>
          <w:sz w:val="24"/>
          <w:szCs w:val="24"/>
        </w:rPr>
        <w:t xml:space="preserve">, A.E. (2002) ‘Position on Environmental Issues and Engagement in </w:t>
      </w:r>
      <w:proofErr w:type="spellStart"/>
      <w:r w:rsidRPr="00F83050">
        <w:rPr>
          <w:sz w:val="24"/>
          <w:szCs w:val="24"/>
        </w:rPr>
        <w:t>Proenvironmental</w:t>
      </w:r>
      <w:proofErr w:type="spellEnd"/>
      <w:r w:rsidRPr="00F83050">
        <w:rPr>
          <w:sz w:val="24"/>
          <w:szCs w:val="24"/>
        </w:rPr>
        <w:t xml:space="preserve"> Behaviours’, </w:t>
      </w:r>
      <w:r w:rsidRPr="00F83050">
        <w:rPr>
          <w:i/>
          <w:sz w:val="24"/>
          <w:szCs w:val="24"/>
        </w:rPr>
        <w:t>Society and Natural Resources</w:t>
      </w:r>
      <w:r w:rsidRPr="00F83050">
        <w:rPr>
          <w:sz w:val="24"/>
          <w:szCs w:val="24"/>
        </w:rPr>
        <w:t xml:space="preserve">, 15(6), pp. 471-482. </w:t>
      </w:r>
    </w:p>
    <w:p w14:paraId="0A323849" w14:textId="77777777" w:rsidR="00F83050" w:rsidRDefault="00F83050" w:rsidP="00E914E9">
      <w:pPr>
        <w:tabs>
          <w:tab w:val="left" w:pos="5880"/>
        </w:tabs>
        <w:rPr>
          <w:sz w:val="24"/>
          <w:szCs w:val="24"/>
        </w:rPr>
      </w:pPr>
    </w:p>
    <w:p w14:paraId="11C18713" w14:textId="6B4D2931" w:rsidR="00F83050" w:rsidRPr="00F83050" w:rsidRDefault="00F83050" w:rsidP="00E914E9">
      <w:pPr>
        <w:tabs>
          <w:tab w:val="left" w:pos="5880"/>
        </w:tabs>
        <w:rPr>
          <w:sz w:val="24"/>
          <w:szCs w:val="24"/>
        </w:rPr>
      </w:pPr>
      <w:r w:rsidRPr="00F83050">
        <w:rPr>
          <w:sz w:val="24"/>
          <w:szCs w:val="24"/>
        </w:rPr>
        <w:t xml:space="preserve">Williams, A. (2012) ‘Taking a Step Back: Learning Without the Facilitator on Solo Activities’, </w:t>
      </w:r>
      <w:r w:rsidRPr="00F83050">
        <w:rPr>
          <w:i/>
          <w:sz w:val="24"/>
          <w:szCs w:val="24"/>
        </w:rPr>
        <w:t>Journal of Adventure Education and Outdoor Learning</w:t>
      </w:r>
      <w:r w:rsidRPr="00F83050">
        <w:rPr>
          <w:sz w:val="24"/>
          <w:szCs w:val="24"/>
        </w:rPr>
        <w:t xml:space="preserve">, 12(2), pp. 137-155. </w:t>
      </w:r>
      <w:proofErr w:type="spellStart"/>
      <w:r w:rsidRPr="00F83050">
        <w:rPr>
          <w:sz w:val="24"/>
          <w:szCs w:val="24"/>
        </w:rPr>
        <w:t>doi</w:t>
      </w:r>
      <w:proofErr w:type="spellEnd"/>
      <w:r w:rsidRPr="00F83050">
        <w:rPr>
          <w:sz w:val="24"/>
          <w:szCs w:val="24"/>
        </w:rPr>
        <w:t>: 10.1080/14729679.2011.644906.</w:t>
      </w:r>
    </w:p>
    <w:p w14:paraId="3FD5FDCC" w14:textId="77777777" w:rsidR="00F83050" w:rsidRDefault="00F83050" w:rsidP="00E914E9">
      <w:pPr>
        <w:rPr>
          <w:sz w:val="24"/>
          <w:szCs w:val="24"/>
        </w:rPr>
      </w:pPr>
    </w:p>
    <w:p w14:paraId="4867A4B7" w14:textId="26A916A2" w:rsidR="00F83050" w:rsidRPr="00F83050" w:rsidRDefault="00F83050" w:rsidP="00E914E9">
      <w:pPr>
        <w:rPr>
          <w:sz w:val="24"/>
          <w:szCs w:val="24"/>
        </w:rPr>
      </w:pPr>
      <w:r w:rsidRPr="00F83050">
        <w:rPr>
          <w:sz w:val="24"/>
          <w:szCs w:val="24"/>
        </w:rPr>
        <w:t xml:space="preserve">Willis, A. (2011) </w:t>
      </w:r>
      <w:proofErr w:type="spellStart"/>
      <w:r w:rsidRPr="00F83050">
        <w:rPr>
          <w:sz w:val="24"/>
          <w:szCs w:val="24"/>
        </w:rPr>
        <w:t>‘Re</w:t>
      </w:r>
      <w:proofErr w:type="spellEnd"/>
      <w:r w:rsidRPr="00F83050">
        <w:rPr>
          <w:sz w:val="24"/>
          <w:szCs w:val="24"/>
        </w:rPr>
        <w:t xml:space="preserve">-storying Wilderness and Adventure Therapies: Healing Places and Selves in an Era of Environmental Crises’, </w:t>
      </w:r>
      <w:r w:rsidRPr="00F83050">
        <w:rPr>
          <w:i/>
          <w:sz w:val="24"/>
          <w:szCs w:val="24"/>
        </w:rPr>
        <w:t>Journal of Adventure Education and Outdoor Learning</w:t>
      </w:r>
      <w:r w:rsidRPr="00F83050">
        <w:rPr>
          <w:sz w:val="24"/>
          <w:szCs w:val="24"/>
        </w:rPr>
        <w:t xml:space="preserve">, 11(2), pp. 91-108. </w:t>
      </w:r>
      <w:proofErr w:type="spellStart"/>
      <w:r w:rsidRPr="00F83050">
        <w:rPr>
          <w:sz w:val="24"/>
          <w:szCs w:val="24"/>
        </w:rPr>
        <w:t>doi</w:t>
      </w:r>
      <w:proofErr w:type="spellEnd"/>
      <w:r w:rsidRPr="00F83050">
        <w:rPr>
          <w:sz w:val="24"/>
          <w:szCs w:val="24"/>
        </w:rPr>
        <w:t>: 10.1080/14729679.2011.633375.</w:t>
      </w:r>
    </w:p>
    <w:p w14:paraId="2A36253F" w14:textId="77777777" w:rsidR="00F83050" w:rsidRDefault="00F83050" w:rsidP="00E914E9">
      <w:pPr>
        <w:rPr>
          <w:b/>
          <w:sz w:val="24"/>
          <w:szCs w:val="24"/>
        </w:rPr>
      </w:pPr>
    </w:p>
    <w:p w14:paraId="4A579C46" w14:textId="202E9145" w:rsidR="00E914E9" w:rsidRPr="00844B02" w:rsidRDefault="00F83050">
      <w:pPr>
        <w:rPr>
          <w:sz w:val="24"/>
          <w:szCs w:val="24"/>
        </w:rPr>
      </w:pPr>
      <w:proofErr w:type="spellStart"/>
      <w:r w:rsidRPr="00A42968">
        <w:rPr>
          <w:sz w:val="24"/>
          <w:szCs w:val="24"/>
        </w:rPr>
        <w:t>Zylstra</w:t>
      </w:r>
      <w:proofErr w:type="spellEnd"/>
      <w:r w:rsidRPr="00A42968">
        <w:rPr>
          <w:sz w:val="24"/>
          <w:szCs w:val="24"/>
        </w:rPr>
        <w:t xml:space="preserve">, M.J., Knight, A.T., </w:t>
      </w:r>
      <w:proofErr w:type="spellStart"/>
      <w:r w:rsidRPr="00A42968">
        <w:rPr>
          <w:sz w:val="24"/>
          <w:szCs w:val="24"/>
        </w:rPr>
        <w:t>Esler</w:t>
      </w:r>
      <w:proofErr w:type="spellEnd"/>
      <w:r w:rsidRPr="00A42968">
        <w:rPr>
          <w:sz w:val="24"/>
          <w:szCs w:val="24"/>
        </w:rPr>
        <w:t xml:space="preserve">, K.J. and Le Grange, L.L.L. (2014) ‘Connectedness as a Core Conservation Concern: An Interdisciplinary Review of Theory and a Call for Practice’, </w:t>
      </w:r>
      <w:r w:rsidRPr="00A42968">
        <w:rPr>
          <w:i/>
          <w:sz w:val="24"/>
          <w:szCs w:val="24"/>
        </w:rPr>
        <w:t>Springer Science Reviews</w:t>
      </w:r>
      <w:r w:rsidR="00A42968" w:rsidRPr="00A42968">
        <w:rPr>
          <w:sz w:val="24"/>
          <w:szCs w:val="24"/>
        </w:rPr>
        <w:t>, 2(1-2)</w:t>
      </w:r>
      <w:r w:rsidRPr="00A42968">
        <w:rPr>
          <w:sz w:val="24"/>
          <w:szCs w:val="24"/>
        </w:rPr>
        <w:t xml:space="preserve">, pp. 119-143. </w:t>
      </w:r>
      <w:proofErr w:type="spellStart"/>
      <w:r w:rsidRPr="00A42968">
        <w:rPr>
          <w:sz w:val="24"/>
          <w:szCs w:val="24"/>
        </w:rPr>
        <w:t>doi</w:t>
      </w:r>
      <w:proofErr w:type="spellEnd"/>
      <w:r w:rsidRPr="00A42968">
        <w:rPr>
          <w:sz w:val="24"/>
          <w:szCs w:val="24"/>
        </w:rPr>
        <w:t>: 10.1007/s40362-014-0021-3.</w:t>
      </w:r>
      <w:bookmarkStart w:id="0" w:name="_GoBack"/>
      <w:bookmarkEnd w:id="0"/>
    </w:p>
    <w:sectPr w:rsidR="00E914E9" w:rsidRPr="00844B02" w:rsidSect="00691D23">
      <w:pgSz w:w="12240" w:h="15840" w:code="1"/>
      <w:pgMar w:top="1134" w:right="1797" w:bottom="357"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68B540" w14:textId="77777777" w:rsidR="00373502" w:rsidRDefault="00373502" w:rsidP="0030225E">
      <w:r>
        <w:separator/>
      </w:r>
    </w:p>
  </w:endnote>
  <w:endnote w:type="continuationSeparator" w:id="0">
    <w:p w14:paraId="65B2721B" w14:textId="77777777" w:rsidR="00373502" w:rsidRDefault="00373502" w:rsidP="003022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ngs">
    <w:altName w:val="MS Mincho"/>
    <w:panose1 w:val="00000000000000000000"/>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3020568"/>
      <w:docPartObj>
        <w:docPartGallery w:val="Page Numbers (Bottom of Page)"/>
        <w:docPartUnique/>
      </w:docPartObj>
    </w:sdtPr>
    <w:sdtEndPr>
      <w:rPr>
        <w:noProof/>
      </w:rPr>
    </w:sdtEndPr>
    <w:sdtContent>
      <w:p w14:paraId="032E26E5" w14:textId="3BE394A7" w:rsidR="00691D23" w:rsidRDefault="00691D23">
        <w:pPr>
          <w:pStyle w:val="Footer"/>
          <w:jc w:val="center"/>
        </w:pPr>
        <w:r>
          <w:fldChar w:fldCharType="begin"/>
        </w:r>
        <w:r>
          <w:instrText xml:space="preserve"> PAGE   \* MERGEFORMAT </w:instrText>
        </w:r>
        <w:r>
          <w:fldChar w:fldCharType="separate"/>
        </w:r>
        <w:r w:rsidR="00CE2F2A">
          <w:rPr>
            <w:noProof/>
          </w:rPr>
          <w:t>8</w:t>
        </w:r>
        <w:r>
          <w:rPr>
            <w:noProof/>
          </w:rPr>
          <w:fldChar w:fldCharType="end"/>
        </w:r>
      </w:p>
    </w:sdtContent>
  </w:sdt>
  <w:p w14:paraId="1D8B7AF6" w14:textId="77777777" w:rsidR="00691D23" w:rsidRDefault="00691D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D1A215" w14:textId="77777777" w:rsidR="00373502" w:rsidRDefault="00373502" w:rsidP="0030225E">
      <w:r>
        <w:separator/>
      </w:r>
    </w:p>
  </w:footnote>
  <w:footnote w:type="continuationSeparator" w:id="0">
    <w:p w14:paraId="65C7101A" w14:textId="77777777" w:rsidR="00373502" w:rsidRDefault="00373502" w:rsidP="003022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2F727C" w14:textId="21F79CF6" w:rsidR="00844B02" w:rsidRDefault="00844B02">
    <w:pPr>
      <w:pStyle w:val="Header"/>
    </w:pPr>
    <w:r>
      <w:t>Ross Dallimore</w:t>
    </w:r>
    <w:r>
      <w:ptab w:relativeTo="margin" w:alignment="center" w:leader="none"/>
    </w:r>
    <w:r>
      <w:t>The Great Outdoors</w:t>
    </w:r>
    <w:r>
      <w:ptab w:relativeTo="margin" w:alignment="right" w:leader="none"/>
    </w:r>
    <w:r>
      <w:t>SHSS4076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embedSystemFonts/>
  <w:proofState w:spelling="clean" w:grammar="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C6"/>
    <w:rsid w:val="0000402E"/>
    <w:rsid w:val="0002560F"/>
    <w:rsid w:val="00061B27"/>
    <w:rsid w:val="000649B4"/>
    <w:rsid w:val="0006594F"/>
    <w:rsid w:val="000809A8"/>
    <w:rsid w:val="000856E5"/>
    <w:rsid w:val="000A2091"/>
    <w:rsid w:val="000A3F45"/>
    <w:rsid w:val="000B50AB"/>
    <w:rsid w:val="000B78EC"/>
    <w:rsid w:val="000D7F9E"/>
    <w:rsid w:val="0012200B"/>
    <w:rsid w:val="00170DA9"/>
    <w:rsid w:val="00173D1D"/>
    <w:rsid w:val="001829E3"/>
    <w:rsid w:val="001B10C8"/>
    <w:rsid w:val="001B2E5B"/>
    <w:rsid w:val="001C1FF3"/>
    <w:rsid w:val="001E506A"/>
    <w:rsid w:val="001E603E"/>
    <w:rsid w:val="001F3C74"/>
    <w:rsid w:val="00207297"/>
    <w:rsid w:val="002326EF"/>
    <w:rsid w:val="00237CFA"/>
    <w:rsid w:val="00257FB4"/>
    <w:rsid w:val="00273E89"/>
    <w:rsid w:val="002800F4"/>
    <w:rsid w:val="002C703C"/>
    <w:rsid w:val="002D3DEB"/>
    <w:rsid w:val="002E0D8B"/>
    <w:rsid w:val="002F7797"/>
    <w:rsid w:val="0030225E"/>
    <w:rsid w:val="00305FED"/>
    <w:rsid w:val="00313008"/>
    <w:rsid w:val="0035154E"/>
    <w:rsid w:val="003610D3"/>
    <w:rsid w:val="00373502"/>
    <w:rsid w:val="003E28EA"/>
    <w:rsid w:val="00416CCF"/>
    <w:rsid w:val="00445E69"/>
    <w:rsid w:val="00446C33"/>
    <w:rsid w:val="00472382"/>
    <w:rsid w:val="004779C9"/>
    <w:rsid w:val="00483EAF"/>
    <w:rsid w:val="004C33B2"/>
    <w:rsid w:val="004D3415"/>
    <w:rsid w:val="004D4295"/>
    <w:rsid w:val="005148B6"/>
    <w:rsid w:val="005261F6"/>
    <w:rsid w:val="0056289E"/>
    <w:rsid w:val="00567F80"/>
    <w:rsid w:val="00570A34"/>
    <w:rsid w:val="00592C23"/>
    <w:rsid w:val="00594026"/>
    <w:rsid w:val="005B0A69"/>
    <w:rsid w:val="005C5CA4"/>
    <w:rsid w:val="005D3249"/>
    <w:rsid w:val="006325D4"/>
    <w:rsid w:val="00691D23"/>
    <w:rsid w:val="006A081C"/>
    <w:rsid w:val="006A1946"/>
    <w:rsid w:val="006B7180"/>
    <w:rsid w:val="006C2584"/>
    <w:rsid w:val="006C54D7"/>
    <w:rsid w:val="006D39C6"/>
    <w:rsid w:val="006F659C"/>
    <w:rsid w:val="006F7E01"/>
    <w:rsid w:val="007002D1"/>
    <w:rsid w:val="007167C9"/>
    <w:rsid w:val="007263DD"/>
    <w:rsid w:val="007A2699"/>
    <w:rsid w:val="007D038B"/>
    <w:rsid w:val="007F37DC"/>
    <w:rsid w:val="00824FC3"/>
    <w:rsid w:val="00844B02"/>
    <w:rsid w:val="00864DF4"/>
    <w:rsid w:val="0086709E"/>
    <w:rsid w:val="008834CA"/>
    <w:rsid w:val="00890C6B"/>
    <w:rsid w:val="00891F8F"/>
    <w:rsid w:val="008C3677"/>
    <w:rsid w:val="008D4E60"/>
    <w:rsid w:val="008E0F5D"/>
    <w:rsid w:val="008F1DF0"/>
    <w:rsid w:val="00902F51"/>
    <w:rsid w:val="00905F06"/>
    <w:rsid w:val="00952485"/>
    <w:rsid w:val="00956F57"/>
    <w:rsid w:val="009574BA"/>
    <w:rsid w:val="00970B49"/>
    <w:rsid w:val="009758FC"/>
    <w:rsid w:val="0097629F"/>
    <w:rsid w:val="009E211A"/>
    <w:rsid w:val="00A12C5A"/>
    <w:rsid w:val="00A27457"/>
    <w:rsid w:val="00A41CB9"/>
    <w:rsid w:val="00A42968"/>
    <w:rsid w:val="00A45DD2"/>
    <w:rsid w:val="00A70A13"/>
    <w:rsid w:val="00AB318A"/>
    <w:rsid w:val="00AB6316"/>
    <w:rsid w:val="00AB7467"/>
    <w:rsid w:val="00B1354A"/>
    <w:rsid w:val="00B23398"/>
    <w:rsid w:val="00B80BCD"/>
    <w:rsid w:val="00B9658D"/>
    <w:rsid w:val="00BA2CC3"/>
    <w:rsid w:val="00BC2D5B"/>
    <w:rsid w:val="00BD08CD"/>
    <w:rsid w:val="00BD5258"/>
    <w:rsid w:val="00BE1A61"/>
    <w:rsid w:val="00C13B57"/>
    <w:rsid w:val="00C174EB"/>
    <w:rsid w:val="00C31DE9"/>
    <w:rsid w:val="00C34516"/>
    <w:rsid w:val="00C806E5"/>
    <w:rsid w:val="00C905FC"/>
    <w:rsid w:val="00CA5CD4"/>
    <w:rsid w:val="00CC0E2A"/>
    <w:rsid w:val="00CD5EBB"/>
    <w:rsid w:val="00CE2F2A"/>
    <w:rsid w:val="00CE2F77"/>
    <w:rsid w:val="00CF1DB7"/>
    <w:rsid w:val="00D25181"/>
    <w:rsid w:val="00D6396E"/>
    <w:rsid w:val="00D67974"/>
    <w:rsid w:val="00DB29C9"/>
    <w:rsid w:val="00DE783D"/>
    <w:rsid w:val="00E02EA9"/>
    <w:rsid w:val="00E279F5"/>
    <w:rsid w:val="00E302CE"/>
    <w:rsid w:val="00E35902"/>
    <w:rsid w:val="00E43872"/>
    <w:rsid w:val="00E83313"/>
    <w:rsid w:val="00E914E9"/>
    <w:rsid w:val="00EE138C"/>
    <w:rsid w:val="00EE613F"/>
    <w:rsid w:val="00F14257"/>
    <w:rsid w:val="00F30581"/>
    <w:rsid w:val="00F443AB"/>
    <w:rsid w:val="00F81201"/>
    <w:rsid w:val="00F8305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76D49A5D-505C-4017-9A0F-C0315090C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Header">
    <w:name w:val="header"/>
    <w:basedOn w:val="Normal"/>
    <w:link w:val="HeaderChar"/>
    <w:uiPriority w:val="99"/>
    <w:unhideWhenUsed/>
    <w:rsid w:val="0030225E"/>
    <w:pPr>
      <w:tabs>
        <w:tab w:val="center" w:pos="4513"/>
        <w:tab w:val="right" w:pos="9026"/>
      </w:tabs>
    </w:pPr>
  </w:style>
  <w:style w:type="character" w:customStyle="1" w:styleId="HeaderChar">
    <w:name w:val="Header Char"/>
    <w:basedOn w:val="DefaultParagraphFont"/>
    <w:link w:val="Header"/>
    <w:uiPriority w:val="99"/>
    <w:rsid w:val="0030225E"/>
    <w:rPr>
      <w:rFonts w:ascii="Times New Roman" w:hAnsi="Times New Roman"/>
    </w:rPr>
  </w:style>
  <w:style w:type="paragraph" w:styleId="Footer">
    <w:name w:val="footer"/>
    <w:basedOn w:val="Normal"/>
    <w:link w:val="FooterChar"/>
    <w:uiPriority w:val="99"/>
    <w:unhideWhenUsed/>
    <w:rsid w:val="0030225E"/>
    <w:pPr>
      <w:tabs>
        <w:tab w:val="center" w:pos="4513"/>
        <w:tab w:val="right" w:pos="9026"/>
      </w:tabs>
    </w:pPr>
  </w:style>
  <w:style w:type="character" w:customStyle="1" w:styleId="FooterChar">
    <w:name w:val="Footer Char"/>
    <w:basedOn w:val="DefaultParagraphFont"/>
    <w:link w:val="Footer"/>
    <w:uiPriority w:val="99"/>
    <w:rsid w:val="0030225E"/>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C96B3D-F6B7-42D8-AC13-ABB4D78EA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2775</TotalTime>
  <Pages>8</Pages>
  <Words>2854</Words>
  <Characters>16274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19090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Ross</cp:lastModifiedBy>
  <cp:revision>15</cp:revision>
  <cp:lastPrinted>2013-07-01T10:37:00Z</cp:lastPrinted>
  <dcterms:created xsi:type="dcterms:W3CDTF">2017-11-19T17:06:00Z</dcterms:created>
  <dcterms:modified xsi:type="dcterms:W3CDTF">2017-11-23T19:13:00Z</dcterms:modified>
</cp:coreProperties>
</file>