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3D2F3" w14:textId="46A90340" w:rsidR="00C30310" w:rsidRDefault="00023522" w:rsidP="00023522">
      <w:pPr>
        <w:spacing w:line="360" w:lineRule="auto"/>
        <w:rPr>
          <w:rFonts w:eastAsia="Times New Roman"/>
          <w:b/>
          <w:highlight w:val="white"/>
        </w:rPr>
      </w:pPr>
      <w:r>
        <w:rPr>
          <w:rFonts w:eastAsia="Times New Roman"/>
          <w:b/>
          <w:highlight w:val="white"/>
        </w:rPr>
        <w:t>Name:</w:t>
      </w:r>
      <w:r w:rsidR="00C30310">
        <w:rPr>
          <w:rFonts w:eastAsia="Times New Roman"/>
          <w:b/>
          <w:highlight w:val="white"/>
        </w:rPr>
        <w:t xml:space="preserve"> Calin Andrei Buica</w:t>
      </w:r>
    </w:p>
    <w:p w14:paraId="338B49AC" w14:textId="40DA5788" w:rsidR="00C30310" w:rsidRDefault="00C30310" w:rsidP="00023522">
      <w:pPr>
        <w:spacing w:line="360" w:lineRule="auto"/>
        <w:rPr>
          <w:rFonts w:eastAsia="Times New Roman"/>
          <w:b/>
          <w:highlight w:val="white"/>
        </w:rPr>
      </w:pPr>
      <w:r>
        <w:rPr>
          <w:rFonts w:eastAsia="Times New Roman"/>
          <w:b/>
          <w:highlight w:val="white"/>
        </w:rPr>
        <w:t xml:space="preserve">Student </w:t>
      </w:r>
      <w:r w:rsidR="00023522">
        <w:rPr>
          <w:rFonts w:eastAsia="Times New Roman"/>
          <w:b/>
          <w:highlight w:val="white"/>
        </w:rPr>
        <w:t>number:</w:t>
      </w:r>
      <w:r>
        <w:rPr>
          <w:rFonts w:eastAsia="Times New Roman"/>
          <w:b/>
          <w:highlight w:val="white"/>
        </w:rPr>
        <w:t xml:space="preserve"> 2112409 </w:t>
      </w:r>
    </w:p>
    <w:p w14:paraId="56E5C25C" w14:textId="1245EE3D" w:rsidR="00C30310" w:rsidRDefault="00C30310" w:rsidP="00023522">
      <w:pPr>
        <w:spacing w:line="360" w:lineRule="auto"/>
        <w:rPr>
          <w:b/>
          <w:bCs/>
        </w:rPr>
      </w:pPr>
      <w:r w:rsidRPr="006C3321">
        <w:rPr>
          <w:b/>
          <w:bCs/>
        </w:rPr>
        <w:t xml:space="preserve">Module </w:t>
      </w:r>
      <w:r w:rsidR="00023522">
        <w:rPr>
          <w:b/>
          <w:bCs/>
        </w:rPr>
        <w:t>title</w:t>
      </w:r>
      <w:r w:rsidR="00023522" w:rsidRPr="006C3321">
        <w:rPr>
          <w:b/>
          <w:bCs/>
        </w:rPr>
        <w:t>:</w:t>
      </w:r>
      <w:r w:rsidR="006C3321" w:rsidRPr="006C3321">
        <w:rPr>
          <w:b/>
          <w:bCs/>
        </w:rPr>
        <w:t xml:space="preserve"> </w:t>
      </w:r>
      <w:r w:rsidRPr="006C3321">
        <w:rPr>
          <w:b/>
          <w:bCs/>
        </w:rPr>
        <w:t xml:space="preserve">Academic And Employability </w:t>
      </w:r>
      <w:proofErr w:type="gramStart"/>
      <w:r w:rsidRPr="006C3321">
        <w:rPr>
          <w:b/>
          <w:bCs/>
        </w:rPr>
        <w:t>Skills</w:t>
      </w:r>
      <w:r w:rsidR="00023522">
        <w:rPr>
          <w:b/>
          <w:bCs/>
        </w:rPr>
        <w:t xml:space="preserve">  (</w:t>
      </w:r>
      <w:proofErr w:type="gramEnd"/>
      <w:r w:rsidR="00023522">
        <w:rPr>
          <w:b/>
          <w:bCs/>
        </w:rPr>
        <w:t xml:space="preserve"> </w:t>
      </w:r>
      <w:proofErr w:type="spellStart"/>
      <w:r w:rsidR="00023522">
        <w:rPr>
          <w:b/>
          <w:bCs/>
        </w:rPr>
        <w:t>resit</w:t>
      </w:r>
      <w:proofErr w:type="spellEnd"/>
      <w:r w:rsidR="00023522">
        <w:rPr>
          <w:b/>
          <w:bCs/>
        </w:rPr>
        <w:t>/rework )</w:t>
      </w:r>
    </w:p>
    <w:p w14:paraId="1B327C05" w14:textId="4E06228A" w:rsidR="006C3321" w:rsidRDefault="006C3321" w:rsidP="00023522">
      <w:pPr>
        <w:spacing w:line="360" w:lineRule="auto"/>
        <w:rPr>
          <w:b/>
          <w:bCs/>
        </w:rPr>
      </w:pPr>
      <w:r>
        <w:rPr>
          <w:b/>
          <w:bCs/>
        </w:rPr>
        <w:t xml:space="preserve">Module </w:t>
      </w:r>
      <w:r w:rsidR="00023522">
        <w:rPr>
          <w:b/>
          <w:bCs/>
        </w:rPr>
        <w:t>code:</w:t>
      </w:r>
      <w:r>
        <w:rPr>
          <w:b/>
          <w:bCs/>
        </w:rPr>
        <w:t xml:space="preserve"> </w:t>
      </w:r>
      <w:r w:rsidRPr="006C3321">
        <w:rPr>
          <w:b/>
          <w:bCs/>
        </w:rPr>
        <w:t>BMSW4001</w:t>
      </w:r>
    </w:p>
    <w:p w14:paraId="72C31665" w14:textId="5D003D4D" w:rsidR="00023522" w:rsidRDefault="00023522" w:rsidP="00023522">
      <w:pPr>
        <w:spacing w:line="360" w:lineRule="auto"/>
        <w:rPr>
          <w:b/>
          <w:bCs/>
        </w:rPr>
      </w:pPr>
      <w:r>
        <w:rPr>
          <w:b/>
          <w:bCs/>
        </w:rPr>
        <w:t xml:space="preserve">Lecturer name: </w:t>
      </w:r>
      <w:r w:rsidRPr="00023522">
        <w:rPr>
          <w:b/>
          <w:bCs/>
        </w:rPr>
        <w:t>Joanna Walsh</w:t>
      </w:r>
      <w:r>
        <w:rPr>
          <w:b/>
          <w:bCs/>
        </w:rPr>
        <w:t xml:space="preserve"> / Saqib Shamim</w:t>
      </w:r>
    </w:p>
    <w:p w14:paraId="6D3CA2FD" w14:textId="4A45B2F4" w:rsidR="00023522" w:rsidRDefault="00023522" w:rsidP="00023522">
      <w:pPr>
        <w:spacing w:line="360" w:lineRule="auto"/>
        <w:rPr>
          <w:b/>
          <w:bCs/>
        </w:rPr>
      </w:pPr>
    </w:p>
    <w:p w14:paraId="0E4AE29F" w14:textId="77777777" w:rsidR="00023522" w:rsidRDefault="00023522" w:rsidP="00023522">
      <w:pPr>
        <w:spacing w:line="360" w:lineRule="auto"/>
        <w:ind w:left="1440" w:firstLine="720"/>
        <w:rPr>
          <w:rFonts w:eastAsia="Times New Roman"/>
          <w:b/>
          <w:highlight w:val="white"/>
        </w:rPr>
      </w:pPr>
    </w:p>
    <w:p w14:paraId="05889620" w14:textId="77777777" w:rsidR="00023522" w:rsidRDefault="00023522" w:rsidP="00023522">
      <w:pPr>
        <w:spacing w:line="360" w:lineRule="auto"/>
        <w:ind w:left="1440" w:firstLine="720"/>
        <w:rPr>
          <w:rFonts w:eastAsia="Times New Roman"/>
          <w:b/>
          <w:highlight w:val="white"/>
        </w:rPr>
      </w:pPr>
    </w:p>
    <w:p w14:paraId="231096CF" w14:textId="77777777" w:rsidR="00023522" w:rsidRDefault="00023522" w:rsidP="00023522">
      <w:pPr>
        <w:spacing w:line="360" w:lineRule="auto"/>
        <w:ind w:left="1440" w:firstLine="720"/>
        <w:rPr>
          <w:rFonts w:eastAsia="Times New Roman"/>
          <w:b/>
          <w:highlight w:val="white"/>
        </w:rPr>
      </w:pPr>
    </w:p>
    <w:p w14:paraId="18E101EE" w14:textId="63F4027E" w:rsidR="00023522" w:rsidRDefault="00023522" w:rsidP="00023522">
      <w:pPr>
        <w:spacing w:line="360" w:lineRule="auto"/>
        <w:ind w:left="1440" w:firstLine="720"/>
        <w:rPr>
          <w:rFonts w:eastAsia="Times New Roman"/>
          <w:b/>
          <w:highlight w:val="white"/>
        </w:rPr>
      </w:pPr>
      <w:r w:rsidRPr="000D5764">
        <w:rPr>
          <w:rFonts w:eastAsia="Times New Roman"/>
          <w:b/>
          <w:highlight w:val="white"/>
        </w:rPr>
        <w:t>ACADEMIC AND EMPLOYABILITY SKILLS</w:t>
      </w:r>
    </w:p>
    <w:p w14:paraId="6EEF1BF8" w14:textId="77777777" w:rsidR="00023522" w:rsidRPr="006C3321" w:rsidRDefault="00023522" w:rsidP="00023522">
      <w:pPr>
        <w:spacing w:line="360" w:lineRule="auto"/>
        <w:rPr>
          <w:rFonts w:eastAsia="Times New Roman"/>
          <w:b/>
          <w:bCs/>
          <w:highlight w:val="white"/>
        </w:rPr>
      </w:pPr>
    </w:p>
    <w:p w14:paraId="73A7FB5B" w14:textId="12765A76" w:rsidR="00ED78C5" w:rsidRDefault="00ED78C5">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14:paraId="61790A13" w14:textId="77777777" w:rsidR="00C30310" w:rsidRDefault="00C30310">
      <w:pPr>
        <w:rPr>
          <w:rFonts w:ascii="Times New Roman" w:eastAsia="Times New Roman" w:hAnsi="Times New Roman" w:cs="Times New Roman"/>
          <w:b/>
          <w:sz w:val="32"/>
          <w:szCs w:val="32"/>
          <w:highlight w:val="white"/>
        </w:rPr>
      </w:pPr>
    </w:p>
    <w:p w14:paraId="3171D38D" w14:textId="76CD97DE" w:rsidR="00C30310" w:rsidRDefault="00C30310">
      <w:pPr>
        <w:rPr>
          <w:rFonts w:ascii="Times New Roman" w:eastAsia="Times New Roman" w:hAnsi="Times New Roman" w:cs="Times New Roman"/>
          <w:b/>
          <w:sz w:val="32"/>
          <w:szCs w:val="32"/>
          <w:highlight w:val="white"/>
        </w:rPr>
      </w:pPr>
    </w:p>
    <w:p w14:paraId="48482313" w14:textId="77777777" w:rsidR="00C30310" w:rsidRDefault="00C30310">
      <w:pPr>
        <w:rPr>
          <w:rFonts w:ascii="Times New Roman" w:eastAsia="Times New Roman" w:hAnsi="Times New Roman" w:cs="Times New Roman"/>
          <w:b/>
          <w:sz w:val="32"/>
          <w:szCs w:val="32"/>
          <w:highlight w:val="white"/>
        </w:rPr>
      </w:pPr>
    </w:p>
    <w:sdt>
      <w:sdtPr>
        <w:rPr>
          <w:rFonts w:ascii="Times New Roman" w:eastAsia="Arial" w:hAnsi="Times New Roman" w:cs="Times New Roman"/>
          <w:b w:val="0"/>
          <w:bCs w:val="0"/>
          <w:color w:val="auto"/>
          <w:sz w:val="24"/>
          <w:szCs w:val="24"/>
        </w:rPr>
        <w:id w:val="3410782"/>
        <w:docPartObj>
          <w:docPartGallery w:val="Table of Contents"/>
          <w:docPartUnique/>
        </w:docPartObj>
      </w:sdtPr>
      <w:sdtEndPr/>
      <w:sdtContent>
        <w:p w14:paraId="0E62CA66" w14:textId="77777777" w:rsidR="00ED78C5" w:rsidRPr="000D5764" w:rsidRDefault="00ED78C5" w:rsidP="00ED78C5">
          <w:pPr>
            <w:pStyle w:val="TOCHeading"/>
            <w:spacing w:line="360" w:lineRule="auto"/>
            <w:jc w:val="center"/>
            <w:rPr>
              <w:rFonts w:ascii="Arial" w:hAnsi="Arial" w:cs="Arial"/>
              <w:color w:val="auto"/>
              <w:sz w:val="22"/>
              <w:szCs w:val="22"/>
            </w:rPr>
          </w:pPr>
          <w:r w:rsidRPr="000D5764">
            <w:rPr>
              <w:rFonts w:ascii="Arial" w:hAnsi="Arial" w:cs="Arial"/>
              <w:color w:val="auto"/>
              <w:sz w:val="22"/>
              <w:szCs w:val="22"/>
            </w:rPr>
            <w:t>Table of Contents</w:t>
          </w:r>
        </w:p>
        <w:p w14:paraId="7EFB53BD" w14:textId="14DF9417" w:rsidR="00ED78C5" w:rsidRPr="000D5764" w:rsidRDefault="00ED78C5" w:rsidP="00ED78C5">
          <w:pPr>
            <w:pStyle w:val="TOC1"/>
            <w:tabs>
              <w:tab w:val="right" w:leader="dot" w:pos="9019"/>
            </w:tabs>
            <w:spacing w:line="360" w:lineRule="auto"/>
            <w:jc w:val="center"/>
            <w:rPr>
              <w:noProof/>
            </w:rPr>
          </w:pPr>
          <w:r w:rsidRPr="00ED78C5">
            <w:rPr>
              <w:rFonts w:ascii="Times New Roman" w:hAnsi="Times New Roman" w:cs="Times New Roman"/>
              <w:sz w:val="24"/>
              <w:szCs w:val="24"/>
            </w:rPr>
            <w:fldChar w:fldCharType="begin"/>
          </w:r>
          <w:r w:rsidRPr="00ED78C5">
            <w:rPr>
              <w:rFonts w:ascii="Times New Roman" w:hAnsi="Times New Roman" w:cs="Times New Roman"/>
              <w:sz w:val="24"/>
              <w:szCs w:val="24"/>
            </w:rPr>
            <w:instrText xml:space="preserve"> TOC \o "1-3" \h \z \u </w:instrText>
          </w:r>
          <w:r w:rsidRPr="00ED78C5">
            <w:rPr>
              <w:rFonts w:ascii="Times New Roman" w:hAnsi="Times New Roman" w:cs="Times New Roman"/>
              <w:sz w:val="24"/>
              <w:szCs w:val="24"/>
            </w:rPr>
            <w:fldChar w:fldCharType="separate"/>
          </w:r>
          <w:hyperlink w:anchor="_Toc102242155" w:history="1">
            <w:r w:rsidRPr="000D5764">
              <w:rPr>
                <w:rStyle w:val="Hyperlink"/>
                <w:noProof/>
                <w:color w:val="auto"/>
                <w:highlight w:val="white"/>
              </w:rPr>
              <w:t>Task 2</w:t>
            </w:r>
            <w:r w:rsidRPr="000D5764">
              <w:rPr>
                <w:noProof/>
                <w:webHidden/>
              </w:rPr>
              <w:tab/>
            </w:r>
            <w:r w:rsidRPr="000D5764">
              <w:rPr>
                <w:noProof/>
                <w:webHidden/>
              </w:rPr>
              <w:fldChar w:fldCharType="begin"/>
            </w:r>
            <w:r w:rsidRPr="000D5764">
              <w:rPr>
                <w:noProof/>
                <w:webHidden/>
              </w:rPr>
              <w:instrText xml:space="preserve"> PAGEREF _Toc102242155 \h </w:instrText>
            </w:r>
            <w:r w:rsidRPr="000D5764">
              <w:rPr>
                <w:noProof/>
                <w:webHidden/>
              </w:rPr>
            </w:r>
            <w:r w:rsidRPr="000D5764">
              <w:rPr>
                <w:noProof/>
                <w:webHidden/>
              </w:rPr>
              <w:fldChar w:fldCharType="separate"/>
            </w:r>
            <w:r w:rsidR="00D95695" w:rsidRPr="000D5764">
              <w:rPr>
                <w:noProof/>
                <w:webHidden/>
              </w:rPr>
              <w:t>3</w:t>
            </w:r>
            <w:r w:rsidRPr="000D5764">
              <w:rPr>
                <w:noProof/>
                <w:webHidden/>
              </w:rPr>
              <w:fldChar w:fldCharType="end"/>
            </w:r>
          </w:hyperlink>
        </w:p>
        <w:p w14:paraId="0AC86BB4" w14:textId="62BEED1C" w:rsidR="00ED78C5" w:rsidRPr="000D5764" w:rsidRDefault="00FB51B8" w:rsidP="00ED78C5">
          <w:pPr>
            <w:pStyle w:val="TOC2"/>
            <w:tabs>
              <w:tab w:val="right" w:leader="dot" w:pos="9019"/>
            </w:tabs>
            <w:spacing w:line="360" w:lineRule="auto"/>
            <w:jc w:val="center"/>
            <w:rPr>
              <w:noProof/>
            </w:rPr>
          </w:pPr>
          <w:hyperlink w:anchor="_Toc102242156" w:history="1">
            <w:r w:rsidR="00ED78C5" w:rsidRPr="000D5764">
              <w:rPr>
                <w:rStyle w:val="Hyperlink"/>
                <w:noProof/>
                <w:color w:val="auto"/>
                <w:highlight w:val="white"/>
              </w:rPr>
              <w:t>Introduction</w:t>
            </w:r>
            <w:r w:rsidR="00ED78C5" w:rsidRPr="000D5764">
              <w:rPr>
                <w:noProof/>
                <w:webHidden/>
              </w:rPr>
              <w:tab/>
            </w:r>
            <w:r w:rsidR="00ED78C5" w:rsidRPr="000D5764">
              <w:rPr>
                <w:noProof/>
                <w:webHidden/>
              </w:rPr>
              <w:fldChar w:fldCharType="begin"/>
            </w:r>
            <w:r w:rsidR="00ED78C5" w:rsidRPr="000D5764">
              <w:rPr>
                <w:noProof/>
                <w:webHidden/>
              </w:rPr>
              <w:instrText xml:space="preserve"> PAGEREF _Toc102242156 \h </w:instrText>
            </w:r>
            <w:r w:rsidR="00ED78C5" w:rsidRPr="000D5764">
              <w:rPr>
                <w:noProof/>
                <w:webHidden/>
              </w:rPr>
            </w:r>
            <w:r w:rsidR="00ED78C5" w:rsidRPr="000D5764">
              <w:rPr>
                <w:noProof/>
                <w:webHidden/>
              </w:rPr>
              <w:fldChar w:fldCharType="separate"/>
            </w:r>
            <w:r w:rsidR="00D95695" w:rsidRPr="000D5764">
              <w:rPr>
                <w:noProof/>
                <w:webHidden/>
              </w:rPr>
              <w:t>3</w:t>
            </w:r>
            <w:r w:rsidR="00ED78C5" w:rsidRPr="000D5764">
              <w:rPr>
                <w:noProof/>
                <w:webHidden/>
              </w:rPr>
              <w:fldChar w:fldCharType="end"/>
            </w:r>
          </w:hyperlink>
        </w:p>
        <w:p w14:paraId="45D89D8D" w14:textId="0F622130" w:rsidR="00ED78C5" w:rsidRPr="000D5764" w:rsidRDefault="00FB51B8" w:rsidP="00ED78C5">
          <w:pPr>
            <w:pStyle w:val="TOC2"/>
            <w:tabs>
              <w:tab w:val="right" w:leader="dot" w:pos="9019"/>
            </w:tabs>
            <w:spacing w:line="360" w:lineRule="auto"/>
            <w:jc w:val="center"/>
            <w:rPr>
              <w:noProof/>
            </w:rPr>
          </w:pPr>
          <w:hyperlink w:anchor="_Toc102242157" w:history="1">
            <w:r w:rsidR="00ED78C5" w:rsidRPr="000D5764">
              <w:rPr>
                <w:rStyle w:val="Hyperlink"/>
                <w:noProof/>
                <w:color w:val="auto"/>
                <w:highlight w:val="white"/>
              </w:rPr>
              <w:t>Time Management</w:t>
            </w:r>
            <w:r w:rsidR="00ED78C5" w:rsidRPr="000D5764">
              <w:rPr>
                <w:noProof/>
                <w:webHidden/>
              </w:rPr>
              <w:tab/>
            </w:r>
            <w:r w:rsidR="00ED78C5" w:rsidRPr="000D5764">
              <w:rPr>
                <w:noProof/>
                <w:webHidden/>
              </w:rPr>
              <w:fldChar w:fldCharType="begin"/>
            </w:r>
            <w:r w:rsidR="00ED78C5" w:rsidRPr="000D5764">
              <w:rPr>
                <w:noProof/>
                <w:webHidden/>
              </w:rPr>
              <w:instrText xml:space="preserve"> PAGEREF _Toc102242157 \h </w:instrText>
            </w:r>
            <w:r w:rsidR="00ED78C5" w:rsidRPr="000D5764">
              <w:rPr>
                <w:noProof/>
                <w:webHidden/>
              </w:rPr>
            </w:r>
            <w:r w:rsidR="00ED78C5" w:rsidRPr="000D5764">
              <w:rPr>
                <w:noProof/>
                <w:webHidden/>
              </w:rPr>
              <w:fldChar w:fldCharType="separate"/>
            </w:r>
            <w:r w:rsidR="00D95695" w:rsidRPr="000D5764">
              <w:rPr>
                <w:noProof/>
                <w:webHidden/>
              </w:rPr>
              <w:t>3</w:t>
            </w:r>
            <w:r w:rsidR="00ED78C5" w:rsidRPr="000D5764">
              <w:rPr>
                <w:noProof/>
                <w:webHidden/>
              </w:rPr>
              <w:fldChar w:fldCharType="end"/>
            </w:r>
          </w:hyperlink>
        </w:p>
        <w:p w14:paraId="2220F6CD" w14:textId="3AFD1852" w:rsidR="00ED78C5" w:rsidRPr="000D5764" w:rsidRDefault="00FB51B8" w:rsidP="00ED78C5">
          <w:pPr>
            <w:pStyle w:val="TOC2"/>
            <w:tabs>
              <w:tab w:val="right" w:leader="dot" w:pos="9019"/>
            </w:tabs>
            <w:spacing w:line="360" w:lineRule="auto"/>
            <w:jc w:val="center"/>
            <w:rPr>
              <w:noProof/>
            </w:rPr>
          </w:pPr>
          <w:hyperlink w:anchor="_Toc102242158" w:history="1">
            <w:r w:rsidR="00ED78C5" w:rsidRPr="000D5764">
              <w:rPr>
                <w:rStyle w:val="Hyperlink"/>
                <w:noProof/>
                <w:color w:val="auto"/>
                <w:highlight w:val="white"/>
              </w:rPr>
              <w:t>Paraphrasing</w:t>
            </w:r>
            <w:r w:rsidR="00ED78C5" w:rsidRPr="000D5764">
              <w:rPr>
                <w:noProof/>
                <w:webHidden/>
              </w:rPr>
              <w:tab/>
            </w:r>
            <w:r w:rsidR="00ED78C5" w:rsidRPr="000D5764">
              <w:rPr>
                <w:noProof/>
                <w:webHidden/>
              </w:rPr>
              <w:fldChar w:fldCharType="begin"/>
            </w:r>
            <w:r w:rsidR="00ED78C5" w:rsidRPr="000D5764">
              <w:rPr>
                <w:noProof/>
                <w:webHidden/>
              </w:rPr>
              <w:instrText xml:space="preserve"> PAGEREF _Toc102242158 \h </w:instrText>
            </w:r>
            <w:r w:rsidR="00ED78C5" w:rsidRPr="000D5764">
              <w:rPr>
                <w:noProof/>
                <w:webHidden/>
              </w:rPr>
            </w:r>
            <w:r w:rsidR="00ED78C5" w:rsidRPr="000D5764">
              <w:rPr>
                <w:noProof/>
                <w:webHidden/>
              </w:rPr>
              <w:fldChar w:fldCharType="separate"/>
            </w:r>
            <w:r w:rsidR="00D95695" w:rsidRPr="000D5764">
              <w:rPr>
                <w:noProof/>
                <w:webHidden/>
              </w:rPr>
              <w:t>4</w:t>
            </w:r>
            <w:r w:rsidR="00ED78C5" w:rsidRPr="000D5764">
              <w:rPr>
                <w:noProof/>
                <w:webHidden/>
              </w:rPr>
              <w:fldChar w:fldCharType="end"/>
            </w:r>
          </w:hyperlink>
        </w:p>
        <w:p w14:paraId="65A8E25F" w14:textId="684FC9D4" w:rsidR="00ED78C5" w:rsidRPr="000D5764" w:rsidRDefault="00FB51B8" w:rsidP="00ED78C5">
          <w:pPr>
            <w:pStyle w:val="TOC2"/>
            <w:tabs>
              <w:tab w:val="right" w:leader="dot" w:pos="9019"/>
            </w:tabs>
            <w:spacing w:line="360" w:lineRule="auto"/>
            <w:jc w:val="center"/>
            <w:rPr>
              <w:noProof/>
            </w:rPr>
          </w:pPr>
          <w:hyperlink w:anchor="_Toc102242159" w:history="1">
            <w:r w:rsidR="00ED78C5" w:rsidRPr="000D5764">
              <w:rPr>
                <w:rStyle w:val="Hyperlink"/>
                <w:noProof/>
                <w:color w:val="auto"/>
                <w:highlight w:val="white"/>
              </w:rPr>
              <w:t>Reflection</w:t>
            </w:r>
            <w:r w:rsidR="00ED78C5" w:rsidRPr="000D5764">
              <w:rPr>
                <w:noProof/>
                <w:webHidden/>
              </w:rPr>
              <w:tab/>
            </w:r>
            <w:r w:rsidR="00ED78C5" w:rsidRPr="000D5764">
              <w:rPr>
                <w:noProof/>
                <w:webHidden/>
              </w:rPr>
              <w:fldChar w:fldCharType="begin"/>
            </w:r>
            <w:r w:rsidR="00ED78C5" w:rsidRPr="000D5764">
              <w:rPr>
                <w:noProof/>
                <w:webHidden/>
              </w:rPr>
              <w:instrText xml:space="preserve"> PAGEREF _Toc102242159 \h </w:instrText>
            </w:r>
            <w:r w:rsidR="00ED78C5" w:rsidRPr="000D5764">
              <w:rPr>
                <w:noProof/>
                <w:webHidden/>
              </w:rPr>
            </w:r>
            <w:r w:rsidR="00ED78C5" w:rsidRPr="000D5764">
              <w:rPr>
                <w:noProof/>
                <w:webHidden/>
              </w:rPr>
              <w:fldChar w:fldCharType="separate"/>
            </w:r>
            <w:r w:rsidR="00D95695" w:rsidRPr="000D5764">
              <w:rPr>
                <w:noProof/>
                <w:webHidden/>
              </w:rPr>
              <w:t>6</w:t>
            </w:r>
            <w:r w:rsidR="00ED78C5" w:rsidRPr="000D5764">
              <w:rPr>
                <w:noProof/>
                <w:webHidden/>
              </w:rPr>
              <w:fldChar w:fldCharType="end"/>
            </w:r>
          </w:hyperlink>
        </w:p>
        <w:p w14:paraId="1B0156CB" w14:textId="76723685" w:rsidR="00ED78C5" w:rsidRPr="000D5764" w:rsidRDefault="00FB51B8" w:rsidP="00ED78C5">
          <w:pPr>
            <w:pStyle w:val="TOC2"/>
            <w:tabs>
              <w:tab w:val="right" w:leader="dot" w:pos="9019"/>
            </w:tabs>
            <w:spacing w:line="360" w:lineRule="auto"/>
            <w:jc w:val="center"/>
            <w:rPr>
              <w:noProof/>
            </w:rPr>
          </w:pPr>
          <w:hyperlink w:anchor="_Toc102242160" w:history="1">
            <w:r w:rsidR="00ED78C5" w:rsidRPr="000D5764">
              <w:rPr>
                <w:rStyle w:val="Hyperlink"/>
                <w:noProof/>
                <w:color w:val="auto"/>
                <w:highlight w:val="white"/>
              </w:rPr>
              <w:t>Online Learning Experience</w:t>
            </w:r>
            <w:r w:rsidR="00ED78C5" w:rsidRPr="000D5764">
              <w:rPr>
                <w:noProof/>
                <w:webHidden/>
              </w:rPr>
              <w:tab/>
            </w:r>
            <w:r w:rsidR="00ED78C5" w:rsidRPr="000D5764">
              <w:rPr>
                <w:noProof/>
                <w:webHidden/>
              </w:rPr>
              <w:fldChar w:fldCharType="begin"/>
            </w:r>
            <w:r w:rsidR="00ED78C5" w:rsidRPr="000D5764">
              <w:rPr>
                <w:noProof/>
                <w:webHidden/>
              </w:rPr>
              <w:instrText xml:space="preserve"> PAGEREF _Toc102242160 \h </w:instrText>
            </w:r>
            <w:r w:rsidR="00ED78C5" w:rsidRPr="000D5764">
              <w:rPr>
                <w:noProof/>
                <w:webHidden/>
              </w:rPr>
            </w:r>
            <w:r w:rsidR="00ED78C5" w:rsidRPr="000D5764">
              <w:rPr>
                <w:noProof/>
                <w:webHidden/>
              </w:rPr>
              <w:fldChar w:fldCharType="separate"/>
            </w:r>
            <w:r w:rsidR="00D95695" w:rsidRPr="000D5764">
              <w:rPr>
                <w:noProof/>
                <w:webHidden/>
              </w:rPr>
              <w:t>8</w:t>
            </w:r>
            <w:r w:rsidR="00ED78C5" w:rsidRPr="000D5764">
              <w:rPr>
                <w:noProof/>
                <w:webHidden/>
              </w:rPr>
              <w:fldChar w:fldCharType="end"/>
            </w:r>
          </w:hyperlink>
        </w:p>
        <w:p w14:paraId="1D6B5C07" w14:textId="30F58D6D" w:rsidR="00ED78C5" w:rsidRPr="00ED78C5" w:rsidRDefault="0044488E" w:rsidP="00ED78C5">
          <w:pPr>
            <w:pStyle w:val="TOC1"/>
            <w:tabs>
              <w:tab w:val="right" w:leader="dot" w:pos="9019"/>
            </w:tabs>
            <w:spacing w:line="360" w:lineRule="auto"/>
            <w:jc w:val="center"/>
            <w:rPr>
              <w:rFonts w:ascii="Times New Roman" w:hAnsi="Times New Roman" w:cs="Times New Roman"/>
              <w:noProof/>
              <w:sz w:val="24"/>
              <w:szCs w:val="24"/>
            </w:rPr>
          </w:pPr>
          <w:r>
            <w:t xml:space="preserve">    </w:t>
          </w:r>
          <w:hyperlink w:anchor="_Toc102242161" w:history="1">
            <w:r w:rsidR="00ED78C5" w:rsidRPr="000D5764">
              <w:rPr>
                <w:rStyle w:val="Hyperlink"/>
                <w:noProof/>
                <w:color w:val="auto"/>
                <w:highlight w:val="white"/>
              </w:rPr>
              <w:t>References</w:t>
            </w:r>
            <w:r w:rsidR="00ED78C5" w:rsidRPr="000D5764">
              <w:rPr>
                <w:noProof/>
                <w:webHidden/>
              </w:rPr>
              <w:tab/>
            </w:r>
            <w:r w:rsidR="00ED78C5" w:rsidRPr="000D5764">
              <w:rPr>
                <w:noProof/>
                <w:webHidden/>
              </w:rPr>
              <w:fldChar w:fldCharType="begin"/>
            </w:r>
            <w:r w:rsidR="00ED78C5" w:rsidRPr="000D5764">
              <w:rPr>
                <w:noProof/>
                <w:webHidden/>
              </w:rPr>
              <w:instrText xml:space="preserve"> PAGEREF _Toc102242161 \h </w:instrText>
            </w:r>
            <w:r w:rsidR="00ED78C5" w:rsidRPr="000D5764">
              <w:rPr>
                <w:noProof/>
                <w:webHidden/>
              </w:rPr>
            </w:r>
            <w:r w:rsidR="00ED78C5" w:rsidRPr="000D5764">
              <w:rPr>
                <w:noProof/>
                <w:webHidden/>
              </w:rPr>
              <w:fldChar w:fldCharType="separate"/>
            </w:r>
            <w:r w:rsidR="00D95695" w:rsidRPr="000D5764">
              <w:rPr>
                <w:noProof/>
                <w:webHidden/>
              </w:rPr>
              <w:t>10</w:t>
            </w:r>
            <w:r w:rsidR="00ED78C5" w:rsidRPr="000D5764">
              <w:rPr>
                <w:noProof/>
                <w:webHidden/>
              </w:rPr>
              <w:fldChar w:fldCharType="end"/>
            </w:r>
          </w:hyperlink>
        </w:p>
        <w:p w14:paraId="3AB62773" w14:textId="3D0BBDBE" w:rsidR="00ED78C5" w:rsidRPr="00ED78C5" w:rsidRDefault="00ED78C5" w:rsidP="00ED78C5">
          <w:pPr>
            <w:spacing w:line="360" w:lineRule="auto"/>
            <w:jc w:val="center"/>
            <w:rPr>
              <w:rFonts w:ascii="Times New Roman" w:hAnsi="Times New Roman" w:cs="Times New Roman"/>
              <w:sz w:val="24"/>
              <w:szCs w:val="24"/>
            </w:rPr>
          </w:pPr>
          <w:r w:rsidRPr="00ED78C5">
            <w:rPr>
              <w:rFonts w:ascii="Times New Roman" w:hAnsi="Times New Roman" w:cs="Times New Roman"/>
              <w:sz w:val="24"/>
              <w:szCs w:val="24"/>
            </w:rPr>
            <w:fldChar w:fldCharType="end"/>
          </w:r>
        </w:p>
      </w:sdtContent>
    </w:sdt>
    <w:p w14:paraId="79143560" w14:textId="77777777" w:rsidR="00BA6497" w:rsidRPr="00ED78C5" w:rsidRDefault="00BA6497" w:rsidP="00ED78C5">
      <w:pPr>
        <w:spacing w:line="360" w:lineRule="auto"/>
        <w:jc w:val="center"/>
        <w:rPr>
          <w:rFonts w:ascii="Times New Roman" w:eastAsia="Times New Roman" w:hAnsi="Times New Roman" w:cs="Times New Roman"/>
          <w:b/>
          <w:sz w:val="24"/>
          <w:szCs w:val="24"/>
          <w:highlight w:val="white"/>
        </w:rPr>
      </w:pPr>
    </w:p>
    <w:p w14:paraId="17509279" w14:textId="77777777" w:rsidR="00BA6497" w:rsidRDefault="00A409EE" w:rsidP="00ED78C5">
      <w:pPr>
        <w:spacing w:line="360" w:lineRule="auto"/>
        <w:jc w:val="center"/>
        <w:rPr>
          <w:sz w:val="24"/>
          <w:szCs w:val="24"/>
          <w:highlight w:val="white"/>
        </w:rPr>
      </w:pPr>
      <w:r w:rsidRPr="00ED78C5">
        <w:rPr>
          <w:sz w:val="24"/>
          <w:szCs w:val="24"/>
        </w:rPr>
        <w:br w:type="page"/>
      </w:r>
    </w:p>
    <w:p w14:paraId="090FE355" w14:textId="77777777" w:rsidR="00BA6497" w:rsidRPr="000D5764" w:rsidRDefault="00A409EE" w:rsidP="000B1229">
      <w:pPr>
        <w:pStyle w:val="Heading1"/>
        <w:rPr>
          <w:rFonts w:ascii="Arial" w:hAnsi="Arial"/>
          <w:sz w:val="22"/>
          <w:szCs w:val="22"/>
          <w:highlight w:val="white"/>
        </w:rPr>
      </w:pPr>
      <w:bookmarkStart w:id="0" w:name="_Toc102242155"/>
      <w:r w:rsidRPr="000D5764">
        <w:rPr>
          <w:rFonts w:ascii="Arial" w:hAnsi="Arial"/>
          <w:sz w:val="22"/>
          <w:szCs w:val="22"/>
          <w:highlight w:val="white"/>
        </w:rPr>
        <w:lastRenderedPageBreak/>
        <w:t>Task 2</w:t>
      </w:r>
      <w:bookmarkEnd w:id="0"/>
    </w:p>
    <w:p w14:paraId="4190F045" w14:textId="77777777" w:rsidR="00BA6497" w:rsidRPr="000D5764" w:rsidRDefault="00A409EE" w:rsidP="000B1229">
      <w:pPr>
        <w:pStyle w:val="Heading2"/>
        <w:rPr>
          <w:rFonts w:ascii="Arial" w:hAnsi="Arial"/>
          <w:sz w:val="22"/>
          <w:szCs w:val="22"/>
          <w:highlight w:val="white"/>
        </w:rPr>
      </w:pPr>
      <w:bookmarkStart w:id="1" w:name="_Toc102242156"/>
      <w:r w:rsidRPr="000D5764">
        <w:rPr>
          <w:rFonts w:ascii="Arial" w:hAnsi="Arial"/>
          <w:sz w:val="22"/>
          <w:szCs w:val="22"/>
          <w:highlight w:val="white"/>
        </w:rPr>
        <w:t>Introduction</w:t>
      </w:r>
      <w:bookmarkEnd w:id="1"/>
      <w:r w:rsidRPr="000D5764">
        <w:rPr>
          <w:rFonts w:ascii="Arial" w:hAnsi="Arial"/>
          <w:sz w:val="22"/>
          <w:szCs w:val="22"/>
          <w:highlight w:val="white"/>
        </w:rPr>
        <w:t xml:space="preserve"> </w:t>
      </w:r>
    </w:p>
    <w:p w14:paraId="705E7057"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highlight w:val="white"/>
        </w:rPr>
        <w:t xml:space="preserve">This report is based on academic and employability skills which consist of lots of core elements and the dimension that plays a crucial role in sustaining the career of an individual. The study completely focuses on the reflective pattern, which expresses a personal point of view on the leading whole. </w:t>
      </w:r>
      <w:r w:rsidRPr="000D5764">
        <w:rPr>
          <w:rFonts w:eastAsia="Times New Roman"/>
          <w:b/>
          <w:i/>
          <w:highlight w:val="white"/>
        </w:rPr>
        <w:t>The reflection model of Gibb</w:t>
      </w:r>
      <w:r w:rsidRPr="000D5764">
        <w:rPr>
          <w:rFonts w:eastAsia="Times New Roman"/>
          <w:highlight w:val="white"/>
        </w:rPr>
        <w:t xml:space="preserve"> will also be implemented for giving an in-depth analysis of the chosen topic areas that have been given. </w:t>
      </w:r>
    </w:p>
    <w:p w14:paraId="72089B4F" w14:textId="77777777" w:rsidR="00BA6497" w:rsidRPr="000D5764" w:rsidRDefault="00A409EE" w:rsidP="000B1229">
      <w:pPr>
        <w:pStyle w:val="Heading2"/>
        <w:rPr>
          <w:rFonts w:ascii="Arial" w:hAnsi="Arial"/>
          <w:sz w:val="22"/>
          <w:szCs w:val="22"/>
          <w:highlight w:val="white"/>
        </w:rPr>
      </w:pPr>
      <w:bookmarkStart w:id="2" w:name="_Toc102242157"/>
      <w:r w:rsidRPr="000D5764">
        <w:rPr>
          <w:rFonts w:ascii="Arial" w:hAnsi="Arial"/>
          <w:sz w:val="22"/>
          <w:szCs w:val="22"/>
          <w:highlight w:val="white"/>
        </w:rPr>
        <w:t>Time Management</w:t>
      </w:r>
      <w:bookmarkEnd w:id="2"/>
    </w:p>
    <w:p w14:paraId="4F3B2082"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highlight w:val="white"/>
        </w:rPr>
        <w:t xml:space="preserve">Through the implementation of </w:t>
      </w:r>
      <w:r w:rsidRPr="000D5764">
        <w:rPr>
          <w:rFonts w:eastAsia="Times New Roman"/>
          <w:b/>
          <w:i/>
          <w:highlight w:val="white"/>
        </w:rPr>
        <w:t>the Gibbs Model,</w:t>
      </w:r>
      <w:r w:rsidRPr="000D5764">
        <w:rPr>
          <w:rFonts w:eastAsia="Times New Roman"/>
          <w:highlight w:val="white"/>
        </w:rPr>
        <w:t xml:space="preserve"> it has been focused on certain layers that are widely discussed below:</w:t>
      </w:r>
    </w:p>
    <w:p w14:paraId="2A5AE9FA"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Description:</w:t>
      </w:r>
      <w:r w:rsidRPr="000D5764">
        <w:rPr>
          <w:rFonts w:eastAsia="Times New Roman"/>
          <w:highlight w:val="white"/>
        </w:rPr>
        <w:t xml:space="preserve"> Time management is the process of </w:t>
      </w:r>
      <w:r w:rsidRPr="000D5764">
        <w:rPr>
          <w:rFonts w:eastAsia="Times New Roman"/>
          <w:b/>
          <w:i/>
          <w:highlight w:val="white"/>
        </w:rPr>
        <w:t xml:space="preserve">planning, organizing, and segmenting time into different allocated activities </w:t>
      </w:r>
      <w:r w:rsidRPr="000D5764">
        <w:rPr>
          <w:rFonts w:eastAsia="Times New Roman"/>
          <w:highlight w:val="white"/>
        </w:rPr>
        <w:t xml:space="preserve">that fundamentally play a wide role. As per the view of Uzir </w:t>
      </w:r>
      <w:r w:rsidRPr="000D5764">
        <w:rPr>
          <w:rFonts w:eastAsia="Times New Roman"/>
          <w:i/>
          <w:highlight w:val="white"/>
        </w:rPr>
        <w:t xml:space="preserve">et al. </w:t>
      </w:r>
      <w:r w:rsidRPr="000D5764">
        <w:rPr>
          <w:rFonts w:eastAsia="Times New Roman"/>
          <w:highlight w:val="white"/>
        </w:rPr>
        <w:t xml:space="preserve">(2019), time management enhances the form of greater productivity, boosts the level of efficiency, and increases the potential advancement toward the leading career goals. The concept of time management, it has been focused on multiple forms that enhance the development of the inside. While learning in this module, I got to know that my perspective regarding the Time management process was not much sustainable, and it was the major issue for missing deadlines. I have determined that time management is a continuous and organized process. </w:t>
      </w:r>
    </w:p>
    <w:p w14:paraId="7CCEF1FC"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Feelings: </w:t>
      </w:r>
      <w:r w:rsidRPr="000D5764">
        <w:rPr>
          <w:rFonts w:eastAsia="Times New Roman"/>
          <w:highlight w:val="white"/>
        </w:rPr>
        <w:t xml:space="preserve">In the very initial phase I was not much aware of the significance of the time management process and later got to know that missing deadlines and delayed task completion can hinder the level of my efficiency. This is one of the excruciating skills that are important to complete the allocated task within the given period. While attaining the course module I was curious about the implications of time management practices, such as the use of a planner, scheduling, and many more. </w:t>
      </w:r>
    </w:p>
    <w:p w14:paraId="2A264C68"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Evaluation: </w:t>
      </w:r>
      <w:r w:rsidRPr="000D5764">
        <w:rPr>
          <w:rFonts w:eastAsia="Times New Roman"/>
          <w:highlight w:val="white"/>
        </w:rPr>
        <w:t xml:space="preserve"> From the overall understanding of this module, it can be expressed that I faced massive issues regarding the managing of time such as the ability of </w:t>
      </w:r>
      <w:r w:rsidRPr="000D5764">
        <w:rPr>
          <w:rFonts w:eastAsia="Times New Roman"/>
          <w:b/>
          <w:i/>
          <w:highlight w:val="white"/>
        </w:rPr>
        <w:t>task prioritization, procrastination habits, overbooking, and lack of organizational skills</w:t>
      </w:r>
      <w:r w:rsidRPr="000D5764">
        <w:rPr>
          <w:rFonts w:eastAsia="Times New Roman"/>
          <w:highlight w:val="white"/>
        </w:rPr>
        <w:t xml:space="preserve"> that hugely play a crucial role. I feel that after implementing effective strategies such as arranging proper</w:t>
      </w:r>
      <w:r>
        <w:rPr>
          <w:rFonts w:ascii="Times New Roman" w:eastAsia="Times New Roman" w:hAnsi="Times New Roman" w:cs="Times New Roman"/>
          <w:sz w:val="24"/>
          <w:szCs w:val="24"/>
          <w:highlight w:val="white"/>
        </w:rPr>
        <w:t xml:space="preserve"> </w:t>
      </w:r>
      <w:r w:rsidRPr="000D5764">
        <w:rPr>
          <w:rFonts w:eastAsia="Times New Roman"/>
          <w:highlight w:val="white"/>
        </w:rPr>
        <w:t xml:space="preserve">planners, scheduling, and many more, it would be solved and hence can be able to improve relatively better. </w:t>
      </w:r>
    </w:p>
    <w:p w14:paraId="1A4DEF00"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lastRenderedPageBreak/>
        <w:t xml:space="preserve">Analysis: </w:t>
      </w:r>
      <w:r w:rsidRPr="000D5764">
        <w:rPr>
          <w:rFonts w:eastAsia="Times New Roman"/>
          <w:highlight w:val="white"/>
        </w:rPr>
        <w:t xml:space="preserve">From finding the key issues, I came up with some effective form of a solution that is needed to implement to enhance my maximum potential. I have identified that to sustain the issue I need to be more attentive toward the prioritization of different tasks. In the module, I got to know that setting some targets is important to complete the task in a certain amount of time which hugely plays a crucial role. Setting typical goals is also important to conduct the whole analysis in the given time, which I am going to implement for my prospects. </w:t>
      </w:r>
    </w:p>
    <w:p w14:paraId="3AD695D6"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Conclusion: </w:t>
      </w:r>
      <w:r w:rsidRPr="000D5764">
        <w:rPr>
          <w:rFonts w:eastAsia="Times New Roman"/>
          <w:highlight w:val="white"/>
        </w:rPr>
        <w:t xml:space="preserve">Considering all things, it is vividly stated that time management is the common element that is extremely important for me to manage different forms of tasks and to cultivate the mindset of doing the activities at the right time. </w:t>
      </w:r>
    </w:p>
    <w:p w14:paraId="553F0D7B"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Action Plan </w:t>
      </w:r>
    </w:p>
    <w:tbl>
      <w:tblPr>
        <w:tblStyle w:val="Table1"/>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5"/>
        <w:gridCol w:w="2445"/>
        <w:gridCol w:w="2595"/>
        <w:gridCol w:w="1365"/>
      </w:tblGrid>
      <w:tr w:rsidR="00BA6497" w14:paraId="4B4F93B7" w14:textId="77777777">
        <w:trPr>
          <w:cantSplit/>
          <w:tblHeader/>
          <w:jc w:val="center"/>
        </w:trPr>
        <w:tc>
          <w:tcPr>
            <w:tcW w:w="2595" w:type="dxa"/>
            <w:shd w:val="clear" w:color="auto" w:fill="EAD1DC"/>
            <w:tcMar>
              <w:top w:w="100" w:type="dxa"/>
              <w:left w:w="100" w:type="dxa"/>
              <w:bottom w:w="100" w:type="dxa"/>
              <w:right w:w="100" w:type="dxa"/>
            </w:tcMar>
          </w:tcPr>
          <w:p w14:paraId="6EF5003F"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b/>
                <w:i/>
              </w:rPr>
            </w:pPr>
            <w:r w:rsidRPr="000D5764">
              <w:rPr>
                <w:rFonts w:eastAsia="Times New Roman"/>
                <w:b/>
                <w:i/>
              </w:rPr>
              <w:t xml:space="preserve">Objective </w:t>
            </w:r>
          </w:p>
        </w:tc>
        <w:tc>
          <w:tcPr>
            <w:tcW w:w="2445" w:type="dxa"/>
            <w:shd w:val="clear" w:color="auto" w:fill="EAD1DC"/>
            <w:tcMar>
              <w:top w:w="100" w:type="dxa"/>
              <w:left w:w="100" w:type="dxa"/>
              <w:bottom w:w="100" w:type="dxa"/>
              <w:right w:w="100" w:type="dxa"/>
            </w:tcMar>
          </w:tcPr>
          <w:p w14:paraId="4817658D"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b/>
                <w:i/>
              </w:rPr>
            </w:pPr>
            <w:r w:rsidRPr="000D5764">
              <w:rPr>
                <w:rFonts w:eastAsia="Times New Roman"/>
                <w:b/>
                <w:i/>
              </w:rPr>
              <w:t xml:space="preserve">Area of weakness </w:t>
            </w:r>
          </w:p>
        </w:tc>
        <w:tc>
          <w:tcPr>
            <w:tcW w:w="2595" w:type="dxa"/>
            <w:shd w:val="clear" w:color="auto" w:fill="EAD1DC"/>
            <w:tcMar>
              <w:top w:w="100" w:type="dxa"/>
              <w:left w:w="100" w:type="dxa"/>
              <w:bottom w:w="100" w:type="dxa"/>
              <w:right w:w="100" w:type="dxa"/>
            </w:tcMar>
          </w:tcPr>
          <w:p w14:paraId="449FA505"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b/>
                <w:i/>
              </w:rPr>
            </w:pPr>
            <w:r w:rsidRPr="000D5764">
              <w:rPr>
                <w:rFonts w:eastAsia="Times New Roman"/>
                <w:b/>
                <w:i/>
              </w:rPr>
              <w:t xml:space="preserve">Strategic solution </w:t>
            </w:r>
          </w:p>
        </w:tc>
        <w:tc>
          <w:tcPr>
            <w:tcW w:w="1365" w:type="dxa"/>
            <w:shd w:val="clear" w:color="auto" w:fill="EAD1DC"/>
            <w:tcMar>
              <w:top w:w="100" w:type="dxa"/>
              <w:left w:w="100" w:type="dxa"/>
              <w:bottom w:w="100" w:type="dxa"/>
              <w:right w:w="100" w:type="dxa"/>
            </w:tcMar>
          </w:tcPr>
          <w:p w14:paraId="3B8A7FA4"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b/>
                <w:i/>
              </w:rPr>
            </w:pPr>
            <w:r w:rsidRPr="000D5764">
              <w:rPr>
                <w:rFonts w:eastAsia="Times New Roman"/>
                <w:b/>
                <w:i/>
              </w:rPr>
              <w:t xml:space="preserve">Time-bound </w:t>
            </w:r>
          </w:p>
        </w:tc>
      </w:tr>
      <w:tr w:rsidR="00BA6497" w14:paraId="4960BBF2" w14:textId="77777777">
        <w:trPr>
          <w:cantSplit/>
          <w:tblHeader/>
          <w:jc w:val="center"/>
        </w:trPr>
        <w:tc>
          <w:tcPr>
            <w:tcW w:w="2595" w:type="dxa"/>
            <w:shd w:val="clear" w:color="auto" w:fill="auto"/>
            <w:tcMar>
              <w:top w:w="100" w:type="dxa"/>
              <w:left w:w="100" w:type="dxa"/>
              <w:bottom w:w="100" w:type="dxa"/>
              <w:right w:w="100" w:type="dxa"/>
            </w:tcMar>
          </w:tcPr>
          <w:p w14:paraId="46E2A4DA"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Prioritization the task for better completion of the allocated tasks </w:t>
            </w:r>
          </w:p>
        </w:tc>
        <w:tc>
          <w:tcPr>
            <w:tcW w:w="2445" w:type="dxa"/>
            <w:shd w:val="clear" w:color="auto" w:fill="auto"/>
            <w:tcMar>
              <w:top w:w="100" w:type="dxa"/>
              <w:left w:w="100" w:type="dxa"/>
              <w:bottom w:w="100" w:type="dxa"/>
              <w:right w:w="100" w:type="dxa"/>
            </w:tcMar>
          </w:tcPr>
          <w:p w14:paraId="7FDB2312"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Time management and meeting task deadlines </w:t>
            </w:r>
          </w:p>
        </w:tc>
        <w:tc>
          <w:tcPr>
            <w:tcW w:w="2595" w:type="dxa"/>
            <w:shd w:val="clear" w:color="auto" w:fill="auto"/>
            <w:tcMar>
              <w:top w:w="100" w:type="dxa"/>
              <w:left w:w="100" w:type="dxa"/>
              <w:bottom w:w="100" w:type="dxa"/>
              <w:right w:w="100" w:type="dxa"/>
            </w:tcMar>
          </w:tcPr>
          <w:p w14:paraId="14DD6E9D"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Using a planner, and prioritization of task  </w:t>
            </w:r>
          </w:p>
        </w:tc>
        <w:tc>
          <w:tcPr>
            <w:tcW w:w="1365" w:type="dxa"/>
            <w:shd w:val="clear" w:color="auto" w:fill="auto"/>
            <w:tcMar>
              <w:top w:w="100" w:type="dxa"/>
              <w:left w:w="100" w:type="dxa"/>
              <w:bottom w:w="100" w:type="dxa"/>
              <w:right w:w="100" w:type="dxa"/>
            </w:tcMar>
          </w:tcPr>
          <w:p w14:paraId="0DE9474B"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2 weeks </w:t>
            </w:r>
          </w:p>
        </w:tc>
      </w:tr>
    </w:tbl>
    <w:p w14:paraId="1F17197E" w14:textId="77777777" w:rsidR="00BA6497" w:rsidRDefault="00BA6497" w:rsidP="00270095">
      <w:pPr>
        <w:shd w:val="clear" w:color="auto" w:fill="FFFFFF"/>
        <w:spacing w:after="200" w:line="360" w:lineRule="auto"/>
        <w:jc w:val="both"/>
        <w:rPr>
          <w:rFonts w:ascii="Times New Roman" w:eastAsia="Times New Roman" w:hAnsi="Times New Roman" w:cs="Times New Roman"/>
          <w:sz w:val="24"/>
          <w:szCs w:val="24"/>
          <w:highlight w:val="white"/>
        </w:rPr>
      </w:pPr>
    </w:p>
    <w:p w14:paraId="5439C3CC" w14:textId="77777777" w:rsidR="00BA6497" w:rsidRPr="000D5764" w:rsidRDefault="00A409EE" w:rsidP="00270095">
      <w:pPr>
        <w:shd w:val="clear" w:color="auto" w:fill="FFFFFF"/>
        <w:spacing w:after="200" w:line="360" w:lineRule="auto"/>
        <w:jc w:val="both"/>
        <w:rPr>
          <w:rFonts w:eastAsia="Times New Roman"/>
          <w:b/>
          <w:i/>
          <w:highlight w:val="white"/>
        </w:rPr>
      </w:pPr>
      <w:r w:rsidRPr="000D5764">
        <w:rPr>
          <w:rFonts w:eastAsia="Times New Roman"/>
          <w:b/>
          <w:i/>
          <w:highlight w:val="white"/>
        </w:rPr>
        <w:t>Table 1: Action Plan for Time Management</w:t>
      </w:r>
    </w:p>
    <w:p w14:paraId="47195ED2"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highlight w:val="white"/>
        </w:rPr>
        <w:t>(Source: self-created)</w:t>
      </w:r>
    </w:p>
    <w:p w14:paraId="335785D7" w14:textId="77777777" w:rsidR="00BA6497" w:rsidRPr="000D5764" w:rsidRDefault="00A409EE" w:rsidP="00E66E71">
      <w:pPr>
        <w:pStyle w:val="Heading2"/>
        <w:rPr>
          <w:rFonts w:ascii="Arial" w:hAnsi="Arial"/>
          <w:sz w:val="22"/>
          <w:szCs w:val="22"/>
          <w:highlight w:val="white"/>
        </w:rPr>
      </w:pPr>
      <w:bookmarkStart w:id="3" w:name="_Toc102242158"/>
      <w:r w:rsidRPr="000D5764">
        <w:rPr>
          <w:rFonts w:ascii="Arial" w:hAnsi="Arial"/>
          <w:sz w:val="22"/>
          <w:szCs w:val="22"/>
          <w:highlight w:val="white"/>
        </w:rPr>
        <w:t>Paraphrasing</w:t>
      </w:r>
      <w:bookmarkEnd w:id="3"/>
    </w:p>
    <w:p w14:paraId="3FB663FE"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Description: </w:t>
      </w:r>
      <w:r w:rsidRPr="000D5764">
        <w:rPr>
          <w:rFonts w:eastAsia="Times New Roman"/>
          <w:highlight w:val="white"/>
        </w:rPr>
        <w:t xml:space="preserve">Paraphrasing indicates putting someone else’s ideas into their own words that involve the source of changing and wording which preserves the original form of meaning. From my vivid perspective paraphrasing is the most effective tool in academic writing, typically to gather knowledge and utter the facts that do not usually take much time to understand the passage </w:t>
      </w:r>
      <w:proofErr w:type="gramStart"/>
      <w:r w:rsidRPr="000D5764">
        <w:rPr>
          <w:rFonts w:eastAsia="Times New Roman"/>
          <w:highlight w:val="white"/>
        </w:rPr>
        <w:t>in a given</w:t>
      </w:r>
      <w:proofErr w:type="gramEnd"/>
      <w:r w:rsidRPr="000D5764">
        <w:rPr>
          <w:rFonts w:eastAsia="Times New Roman"/>
          <w:highlight w:val="white"/>
        </w:rPr>
        <w:t xml:space="preserve"> manner (Marr, 2019). After learning the module, I had been aware of so many things such as the importance of academic misconduct which can be arisen from improper paraphrasing. I also have gathered knowledge related to writing that helped to enhance my skills and potential as well in the academic field. </w:t>
      </w:r>
    </w:p>
    <w:p w14:paraId="5326EDC6" w14:textId="3821BF0B"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Feelings: </w:t>
      </w:r>
      <w:r w:rsidRPr="000D5764">
        <w:rPr>
          <w:rFonts w:eastAsia="Times New Roman"/>
          <w:highlight w:val="white"/>
        </w:rPr>
        <w:t xml:space="preserve">It was a new thing for me to know about the deal and the concept of paraphrasing and its significance in academic writings. As per the view of </w:t>
      </w:r>
      <w:r w:rsidRPr="000D5764">
        <w:rPr>
          <w:rFonts w:eastAsia="Times New Roman"/>
          <w:color w:val="222222"/>
          <w:highlight w:val="white"/>
        </w:rPr>
        <w:t>Shi</w:t>
      </w:r>
      <w:r w:rsidRPr="000D5764">
        <w:rPr>
          <w:rFonts w:eastAsia="Times New Roman"/>
          <w:highlight w:val="white"/>
        </w:rPr>
        <w:t xml:space="preserve"> (2018), the process is</w:t>
      </w:r>
      <w:r>
        <w:rPr>
          <w:rFonts w:ascii="Times New Roman" w:eastAsia="Times New Roman" w:hAnsi="Times New Roman" w:cs="Times New Roman"/>
          <w:sz w:val="24"/>
          <w:szCs w:val="24"/>
          <w:highlight w:val="white"/>
        </w:rPr>
        <w:t xml:space="preserve"> </w:t>
      </w:r>
      <w:r w:rsidRPr="000D5764">
        <w:rPr>
          <w:rFonts w:eastAsia="Times New Roman"/>
          <w:highlight w:val="white"/>
        </w:rPr>
        <w:t xml:space="preserve">extremely effective and useful to gather information and potentially recreate the content in an </w:t>
      </w:r>
      <w:r w:rsidRPr="000D5764">
        <w:rPr>
          <w:rFonts w:eastAsia="Times New Roman"/>
          <w:highlight w:val="white"/>
        </w:rPr>
        <w:lastRenderedPageBreak/>
        <w:t xml:space="preserve">order-wise manner. Initially, when I started content writing, I did not have any idea about illustration or expanding the writing matter and even making it more attractive in large. </w:t>
      </w:r>
    </w:p>
    <w:p w14:paraId="177CB15B" w14:textId="5BCB146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Evaluation: </w:t>
      </w:r>
      <w:r w:rsidRPr="000D5764">
        <w:rPr>
          <w:rFonts w:eastAsia="Times New Roman"/>
          <w:highlight w:val="white"/>
        </w:rPr>
        <w:t>From the brief analysis, it has been signified that changing difficult words and structure is one of the significant issues that has been typically encountered under it and plays a major crucial role</w:t>
      </w:r>
      <w:r w:rsidR="004F2742" w:rsidRPr="000D5764">
        <w:rPr>
          <w:rFonts w:eastAsia="Times New Roman"/>
          <w:highlight w:val="white"/>
        </w:rPr>
        <w:t xml:space="preserve"> (</w:t>
      </w:r>
      <w:r w:rsidR="004F2742" w:rsidRPr="000D5764">
        <w:rPr>
          <w:rFonts w:eastAsia="Times New Roman"/>
          <w:color w:val="222222"/>
          <w:highlight w:val="white"/>
        </w:rPr>
        <w:t>Marr, 2019)</w:t>
      </w:r>
      <w:r w:rsidRPr="000D5764">
        <w:rPr>
          <w:rFonts w:eastAsia="Times New Roman"/>
          <w:highlight w:val="white"/>
        </w:rPr>
        <w:t xml:space="preserve">. Apart from that, some of the common issues that are commonly encountered by me are </w:t>
      </w:r>
      <w:r w:rsidRPr="000D5764">
        <w:rPr>
          <w:rFonts w:eastAsia="Times New Roman"/>
          <w:b/>
          <w:i/>
          <w:highlight w:val="white"/>
        </w:rPr>
        <w:t>the construction of sentences, changing of ideas, lack of vocabulary and lack of knowledge</w:t>
      </w:r>
      <w:r w:rsidRPr="000D5764">
        <w:rPr>
          <w:rFonts w:eastAsia="Times New Roman"/>
          <w:highlight w:val="white"/>
        </w:rPr>
        <w:t xml:space="preserve"> during the time of paraphrasing are evaluated </w:t>
      </w:r>
      <w:proofErr w:type="gramStart"/>
      <w:r w:rsidRPr="000D5764">
        <w:rPr>
          <w:rFonts w:eastAsia="Times New Roman"/>
          <w:highlight w:val="white"/>
        </w:rPr>
        <w:t>on the whole</w:t>
      </w:r>
      <w:proofErr w:type="gramEnd"/>
      <w:r w:rsidRPr="000D5764">
        <w:rPr>
          <w:rFonts w:eastAsia="Times New Roman"/>
          <w:highlight w:val="white"/>
        </w:rPr>
        <w:t xml:space="preserve">. </w:t>
      </w:r>
    </w:p>
    <w:p w14:paraId="25AC9D2B" w14:textId="1718C3B6"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Analysis: </w:t>
      </w:r>
      <w:r w:rsidRPr="000D5764">
        <w:rPr>
          <w:rFonts w:eastAsia="Times New Roman"/>
          <w:highlight w:val="white"/>
        </w:rPr>
        <w:t xml:space="preserve">In the whole context, it has been briefly analyzed that I have come up with lots of issues and hindrances in paraphrasing and for that, I have implemented some strategies such as Reformulating the sentence, and I have also tried to sustain this skill by properly apprehending readings. In the brief process, it had been widely focused on some level of improvement by practicing more on the skillsets, expertise, and creativity in writing as well. I have analyzed that I need to sustain my paraphrasing capability by enhancing my vocabulary and stock of words, as it will help to remove plagiarism words. As per the view of </w:t>
      </w:r>
      <w:r w:rsidRPr="000D5764">
        <w:rPr>
          <w:rFonts w:eastAsia="Times New Roman"/>
          <w:color w:val="222222"/>
          <w:highlight w:val="white"/>
        </w:rPr>
        <w:t>Shi</w:t>
      </w:r>
      <w:r w:rsidRPr="000D5764">
        <w:rPr>
          <w:rFonts w:eastAsia="Times New Roman"/>
          <w:highlight w:val="white"/>
        </w:rPr>
        <w:t xml:space="preserve"> (2018) acknowledging, organizing, and abstracting are the main three ways to do paraphrasing. Moreover, while learning on the module I also have noticed the same. </w:t>
      </w:r>
    </w:p>
    <w:p w14:paraId="6A163B6F" w14:textId="0501B9BE"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Conclusion: </w:t>
      </w:r>
      <w:r w:rsidRPr="000D5764">
        <w:rPr>
          <w:rFonts w:eastAsia="Times New Roman"/>
          <w:highlight w:val="white"/>
        </w:rPr>
        <w:t xml:space="preserve">Considering all things, it has been identified that had very limited knowledge in the paraphrasing, </w:t>
      </w:r>
      <w:proofErr w:type="gramStart"/>
      <w:r w:rsidRPr="000D5764">
        <w:rPr>
          <w:rFonts w:eastAsia="Times New Roman"/>
          <w:highlight w:val="white"/>
        </w:rPr>
        <w:t>and also</w:t>
      </w:r>
      <w:proofErr w:type="gramEnd"/>
      <w:r w:rsidRPr="000D5764">
        <w:rPr>
          <w:rFonts w:eastAsia="Times New Roman"/>
          <w:highlight w:val="white"/>
        </w:rPr>
        <w:t xml:space="preserve"> few terms such as plagiarism, academic integration, and many more. Knowing these terms has helped me to sustain my capability to sustain my future career in the academic field. However, there are some areas where </w:t>
      </w:r>
      <w:r w:rsidR="008E71DF" w:rsidRPr="000D5764">
        <w:rPr>
          <w:rFonts w:eastAsia="Times New Roman"/>
          <w:highlight w:val="white"/>
        </w:rPr>
        <w:t>I need</w:t>
      </w:r>
      <w:r w:rsidRPr="000D5764">
        <w:rPr>
          <w:rFonts w:eastAsia="Times New Roman"/>
          <w:highlight w:val="white"/>
        </w:rPr>
        <w:t xml:space="preserve"> to enhance my knowledge, such as the use of synonyms and abstracting facts after reading a certain paragraph. </w:t>
      </w:r>
    </w:p>
    <w:p w14:paraId="71F2EFBB"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Action Plan</w:t>
      </w:r>
    </w:p>
    <w:tbl>
      <w:tblPr>
        <w:tblStyle w:val="Table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00"/>
        <w:gridCol w:w="2425"/>
        <w:gridCol w:w="2990"/>
        <w:gridCol w:w="1314"/>
      </w:tblGrid>
      <w:tr w:rsidR="00BA6497" w14:paraId="0428C476" w14:textId="77777777" w:rsidTr="002D5E49">
        <w:trPr>
          <w:cantSplit/>
          <w:tblHeader/>
          <w:jc w:val="center"/>
        </w:trPr>
        <w:tc>
          <w:tcPr>
            <w:tcW w:w="2299" w:type="dxa"/>
            <w:shd w:val="clear" w:color="auto" w:fill="F1C232"/>
            <w:tcMar>
              <w:top w:w="100" w:type="dxa"/>
              <w:left w:w="100" w:type="dxa"/>
              <w:bottom w:w="100" w:type="dxa"/>
              <w:right w:w="100" w:type="dxa"/>
            </w:tcMar>
          </w:tcPr>
          <w:p w14:paraId="0FE3D40B"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Objective </w:t>
            </w:r>
          </w:p>
        </w:tc>
        <w:tc>
          <w:tcPr>
            <w:tcW w:w="2425" w:type="dxa"/>
            <w:shd w:val="clear" w:color="auto" w:fill="F1C232"/>
            <w:tcMar>
              <w:top w:w="100" w:type="dxa"/>
              <w:left w:w="100" w:type="dxa"/>
              <w:bottom w:w="100" w:type="dxa"/>
              <w:right w:w="100" w:type="dxa"/>
            </w:tcMar>
          </w:tcPr>
          <w:p w14:paraId="324A6E42"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Area of weakness </w:t>
            </w:r>
          </w:p>
        </w:tc>
        <w:tc>
          <w:tcPr>
            <w:tcW w:w="2990" w:type="dxa"/>
            <w:shd w:val="clear" w:color="auto" w:fill="F1C232"/>
            <w:tcMar>
              <w:top w:w="100" w:type="dxa"/>
              <w:left w:w="100" w:type="dxa"/>
              <w:bottom w:w="100" w:type="dxa"/>
              <w:right w:w="100" w:type="dxa"/>
            </w:tcMar>
          </w:tcPr>
          <w:p w14:paraId="6C749FA8"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Strategic solution </w:t>
            </w:r>
          </w:p>
        </w:tc>
        <w:tc>
          <w:tcPr>
            <w:tcW w:w="1314" w:type="dxa"/>
            <w:shd w:val="clear" w:color="auto" w:fill="F1C232"/>
            <w:tcMar>
              <w:top w:w="100" w:type="dxa"/>
              <w:left w:w="100" w:type="dxa"/>
              <w:bottom w:w="100" w:type="dxa"/>
              <w:right w:w="100" w:type="dxa"/>
            </w:tcMar>
          </w:tcPr>
          <w:p w14:paraId="511DED63"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Time-bound </w:t>
            </w:r>
          </w:p>
        </w:tc>
      </w:tr>
      <w:tr w:rsidR="00BA6497" w14:paraId="0D6DFB25" w14:textId="77777777" w:rsidTr="002D5E49">
        <w:trPr>
          <w:cantSplit/>
          <w:tblHeader/>
          <w:jc w:val="center"/>
        </w:trPr>
        <w:tc>
          <w:tcPr>
            <w:tcW w:w="2299" w:type="dxa"/>
            <w:shd w:val="clear" w:color="auto" w:fill="auto"/>
            <w:tcMar>
              <w:top w:w="100" w:type="dxa"/>
              <w:left w:w="100" w:type="dxa"/>
              <w:bottom w:w="100" w:type="dxa"/>
              <w:right w:w="100" w:type="dxa"/>
            </w:tcMar>
          </w:tcPr>
          <w:p w14:paraId="2B05A003"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To increase vocabulary and capability of increasing stock of words. </w:t>
            </w:r>
          </w:p>
        </w:tc>
        <w:tc>
          <w:tcPr>
            <w:tcW w:w="2425" w:type="dxa"/>
            <w:shd w:val="clear" w:color="auto" w:fill="auto"/>
            <w:tcMar>
              <w:top w:w="100" w:type="dxa"/>
              <w:left w:w="100" w:type="dxa"/>
              <w:bottom w:w="100" w:type="dxa"/>
              <w:right w:w="100" w:type="dxa"/>
            </w:tcMar>
          </w:tcPr>
          <w:p w14:paraId="11D84EF6"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Art of content writing and increment of stock of words </w:t>
            </w:r>
          </w:p>
        </w:tc>
        <w:tc>
          <w:tcPr>
            <w:tcW w:w="2990" w:type="dxa"/>
            <w:shd w:val="clear" w:color="auto" w:fill="auto"/>
            <w:tcMar>
              <w:top w:w="100" w:type="dxa"/>
              <w:left w:w="100" w:type="dxa"/>
              <w:bottom w:w="100" w:type="dxa"/>
              <w:right w:w="100" w:type="dxa"/>
            </w:tcMar>
          </w:tcPr>
          <w:p w14:paraId="3259EBDD"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Focusing on three core areas that are associated with acknowledging, organizing, and abstracting. </w:t>
            </w:r>
          </w:p>
        </w:tc>
        <w:tc>
          <w:tcPr>
            <w:tcW w:w="1314" w:type="dxa"/>
            <w:shd w:val="clear" w:color="auto" w:fill="auto"/>
            <w:tcMar>
              <w:top w:w="100" w:type="dxa"/>
              <w:left w:w="100" w:type="dxa"/>
              <w:bottom w:w="100" w:type="dxa"/>
              <w:right w:w="100" w:type="dxa"/>
            </w:tcMar>
          </w:tcPr>
          <w:p w14:paraId="3EBA557A"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3 weeks </w:t>
            </w:r>
          </w:p>
        </w:tc>
      </w:tr>
    </w:tbl>
    <w:p w14:paraId="4F487B67" w14:textId="77777777" w:rsidR="00BA6497" w:rsidRDefault="00BA6497" w:rsidP="00270095">
      <w:pPr>
        <w:shd w:val="clear" w:color="auto" w:fill="FFFFFF"/>
        <w:spacing w:after="200" w:line="360" w:lineRule="auto"/>
        <w:jc w:val="both"/>
        <w:rPr>
          <w:rFonts w:ascii="Times New Roman" w:eastAsia="Times New Roman" w:hAnsi="Times New Roman" w:cs="Times New Roman"/>
          <w:sz w:val="24"/>
          <w:szCs w:val="24"/>
          <w:highlight w:val="white"/>
        </w:rPr>
      </w:pPr>
    </w:p>
    <w:p w14:paraId="2AB30AC4" w14:textId="77777777" w:rsidR="00BA6497" w:rsidRPr="000D5764" w:rsidRDefault="00A409EE" w:rsidP="00E66E71">
      <w:pPr>
        <w:shd w:val="clear" w:color="auto" w:fill="FFFFFF"/>
        <w:spacing w:after="200" w:line="360" w:lineRule="auto"/>
        <w:jc w:val="center"/>
        <w:rPr>
          <w:rFonts w:eastAsia="Times New Roman"/>
          <w:b/>
          <w:i/>
          <w:highlight w:val="white"/>
        </w:rPr>
      </w:pPr>
      <w:r w:rsidRPr="000D5764">
        <w:rPr>
          <w:rFonts w:eastAsia="Times New Roman"/>
          <w:b/>
          <w:i/>
          <w:highlight w:val="white"/>
        </w:rPr>
        <w:lastRenderedPageBreak/>
        <w:t>Table 2: Action Plan for Paraphrasing</w:t>
      </w:r>
    </w:p>
    <w:p w14:paraId="31B0CDB5" w14:textId="77777777" w:rsidR="00BA6497" w:rsidRPr="000D5764" w:rsidRDefault="00A409EE" w:rsidP="00E66E71">
      <w:pPr>
        <w:shd w:val="clear" w:color="auto" w:fill="FFFFFF"/>
        <w:spacing w:after="200" w:line="360" w:lineRule="auto"/>
        <w:jc w:val="center"/>
        <w:rPr>
          <w:rFonts w:eastAsia="Times New Roman"/>
          <w:highlight w:val="white"/>
        </w:rPr>
      </w:pPr>
      <w:r w:rsidRPr="000D5764">
        <w:rPr>
          <w:rFonts w:eastAsia="Times New Roman"/>
          <w:highlight w:val="white"/>
        </w:rPr>
        <w:t>(Source: Self-created)</w:t>
      </w:r>
    </w:p>
    <w:p w14:paraId="66D05DB0" w14:textId="77777777" w:rsidR="00BA6497" w:rsidRPr="000D5764" w:rsidRDefault="00A409EE" w:rsidP="00E66E71">
      <w:pPr>
        <w:pStyle w:val="Heading2"/>
        <w:rPr>
          <w:rFonts w:ascii="Arial" w:hAnsi="Arial"/>
          <w:sz w:val="22"/>
          <w:szCs w:val="22"/>
          <w:highlight w:val="white"/>
        </w:rPr>
      </w:pPr>
      <w:bookmarkStart w:id="4" w:name="_Toc102242159"/>
      <w:r w:rsidRPr="000D5764">
        <w:rPr>
          <w:rFonts w:ascii="Arial" w:hAnsi="Arial"/>
          <w:sz w:val="22"/>
          <w:szCs w:val="22"/>
          <w:highlight w:val="white"/>
        </w:rPr>
        <w:t>Reflection</w:t>
      </w:r>
      <w:bookmarkEnd w:id="4"/>
    </w:p>
    <w:p w14:paraId="62A706F9"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highlight w:val="white"/>
        </w:rPr>
        <w:t xml:space="preserve">Through implementation of </w:t>
      </w:r>
      <w:r w:rsidRPr="000D5764">
        <w:rPr>
          <w:rFonts w:eastAsia="Times New Roman"/>
          <w:b/>
          <w:i/>
          <w:highlight w:val="white"/>
        </w:rPr>
        <w:t>Gibbs Model,</w:t>
      </w:r>
      <w:r w:rsidRPr="000D5764">
        <w:rPr>
          <w:rFonts w:eastAsia="Times New Roman"/>
          <w:highlight w:val="white"/>
        </w:rPr>
        <w:t xml:space="preserve"> it has been focused on certain layers that are widely discussed below:</w:t>
      </w:r>
    </w:p>
    <w:p w14:paraId="3CC356B9" w14:textId="07680AA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Description: </w:t>
      </w:r>
      <w:r w:rsidRPr="000D5764">
        <w:rPr>
          <w:rFonts w:eastAsia="Times New Roman"/>
          <w:highlight w:val="white"/>
        </w:rPr>
        <w:t xml:space="preserve">as per the view of </w:t>
      </w:r>
      <w:proofErr w:type="spellStart"/>
      <w:r w:rsidRPr="000D5764">
        <w:rPr>
          <w:rFonts w:eastAsia="Times New Roman"/>
          <w:highlight w:val="white"/>
        </w:rPr>
        <w:t>Mandalaki</w:t>
      </w:r>
      <w:proofErr w:type="spellEnd"/>
      <w:r w:rsidRPr="000D5764">
        <w:rPr>
          <w:rFonts w:eastAsia="Times New Roman"/>
          <w:highlight w:val="white"/>
        </w:rPr>
        <w:t xml:space="preserve"> (2021), </w:t>
      </w:r>
      <w:r w:rsidR="007C58E5" w:rsidRPr="000D5764">
        <w:rPr>
          <w:rFonts w:eastAsia="Times New Roman"/>
          <w:highlight w:val="white"/>
        </w:rPr>
        <w:t>Reflection</w:t>
      </w:r>
      <w:r w:rsidR="00A10FA5" w:rsidRPr="000D5764">
        <w:rPr>
          <w:rFonts w:eastAsia="Times New Roman"/>
          <w:highlight w:val="white"/>
        </w:rPr>
        <w:t xml:space="preserve"> </w:t>
      </w:r>
      <w:r w:rsidRPr="000D5764">
        <w:rPr>
          <w:rFonts w:eastAsia="Times New Roman"/>
          <w:highlight w:val="white"/>
        </w:rPr>
        <w:t xml:space="preserve">is the method of writing which defines the self-perspective or the point of view that is expressed by the writer. In this same concern while attaining this module learning </w:t>
      </w:r>
      <w:proofErr w:type="gramStart"/>
      <w:r w:rsidRPr="000D5764">
        <w:rPr>
          <w:rFonts w:eastAsia="Times New Roman"/>
          <w:highlight w:val="white"/>
        </w:rPr>
        <w:t>practices</w:t>
      </w:r>
      <w:proofErr w:type="gramEnd"/>
      <w:r w:rsidRPr="000D5764">
        <w:rPr>
          <w:rFonts w:eastAsia="Times New Roman"/>
          <w:highlight w:val="white"/>
        </w:rPr>
        <w:t xml:space="preserve"> I got to know that it is an analytical practice by which an individual gets effective chances to shed light on the loopholes and areas of lack as well, along with highlighting the self-perspective, leading opinion of the events and memory as well. My perspective towards reflective writing is subjective as it contains lots of vital information that significantly plays a crucial role in the wider aspects.</w:t>
      </w:r>
    </w:p>
    <w:p w14:paraId="2CE2D000"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Feelings: </w:t>
      </w:r>
      <w:r w:rsidRPr="000D5764">
        <w:rPr>
          <w:rFonts w:eastAsia="Times New Roman"/>
          <w:highlight w:val="white"/>
        </w:rPr>
        <w:t xml:space="preserve">My feelings towards reflective writing were a bit confident as I was aware of the concept of reflective writing or individual reflection. I was confident about this area of the topic because I have reflected on my experiences several times. Though I had been faced with major hindrances in accumulating the information from my perspectives and slowly and steadily I have progressed in my reflective writing skills to emancipate the leading importance. </w:t>
      </w:r>
    </w:p>
    <w:p w14:paraId="14524CD8"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Evaluation: </w:t>
      </w:r>
      <w:r w:rsidRPr="000D5764">
        <w:rPr>
          <w:rFonts w:eastAsia="Times New Roman"/>
          <w:highlight w:val="white"/>
        </w:rPr>
        <w:t xml:space="preserve">Inferring from my overall experience regarding the skill development program, I have evaluated that I need to work more on several areas that I have been lacking as a future accountable employee. My skills in reflective writing are quite less at the initial level and that hindered me in several aspects, such as determination of my skill gaps and loopholes. Some of the common issues that I have been faced with are lack of time, lack of accumulation of relative information, the structure of the program, etc. however, this module learning has helped me to sustain the effective knowledge regarding the reflective practice and learnings as well. </w:t>
      </w:r>
    </w:p>
    <w:p w14:paraId="345AC0D4" w14:textId="55C6464A"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Analysis:  </w:t>
      </w:r>
      <w:r w:rsidRPr="000D5764">
        <w:rPr>
          <w:rFonts w:eastAsia="Times New Roman"/>
          <w:highlight w:val="white"/>
        </w:rPr>
        <w:t xml:space="preserve">As per the view of </w:t>
      </w:r>
      <w:proofErr w:type="spellStart"/>
      <w:r w:rsidR="00FD737D" w:rsidRPr="000D5764">
        <w:rPr>
          <w:rFonts w:eastAsia="Times New Roman"/>
          <w:color w:val="3C4043"/>
          <w:highlight w:val="white"/>
        </w:rPr>
        <w:t>Apsari</w:t>
      </w:r>
      <w:proofErr w:type="spellEnd"/>
      <w:r w:rsidR="00FD737D" w:rsidRPr="000D5764">
        <w:rPr>
          <w:rFonts w:eastAsia="Times New Roman"/>
          <w:highlight w:val="white"/>
        </w:rPr>
        <w:t xml:space="preserve"> </w:t>
      </w:r>
      <w:r w:rsidRPr="000D5764">
        <w:rPr>
          <w:rFonts w:eastAsia="Times New Roman"/>
          <w:highlight w:val="white"/>
        </w:rPr>
        <w:t>(</w:t>
      </w:r>
      <w:r w:rsidR="00FD737D" w:rsidRPr="000D5764">
        <w:rPr>
          <w:rFonts w:eastAsia="Times New Roman"/>
          <w:highlight w:val="white"/>
        </w:rPr>
        <w:t>2018</w:t>
      </w:r>
      <w:r w:rsidRPr="000D5764">
        <w:rPr>
          <w:rFonts w:eastAsia="Times New Roman"/>
          <w:highlight w:val="white"/>
        </w:rPr>
        <w:t>) from the brief context, reflective writing skill is one of the most effective forms that are required in the academic writing of content. Based on my perspective, content writing actively involves some of the effective skills that are required</w:t>
      </w:r>
      <w:r>
        <w:rPr>
          <w:rFonts w:ascii="Times New Roman" w:eastAsia="Times New Roman" w:hAnsi="Times New Roman" w:cs="Times New Roman"/>
          <w:sz w:val="24"/>
          <w:szCs w:val="24"/>
          <w:highlight w:val="white"/>
        </w:rPr>
        <w:t xml:space="preserve"> </w:t>
      </w:r>
      <w:r w:rsidRPr="000D5764">
        <w:rPr>
          <w:rFonts w:eastAsia="Times New Roman"/>
          <w:highlight w:val="white"/>
        </w:rPr>
        <w:t xml:space="preserve">to cultivate myself to work better. I have come up with multiple layers on which reflective writing is usually incorporated and that enable the ultimate functions. </w:t>
      </w:r>
    </w:p>
    <w:p w14:paraId="3A833F1B" w14:textId="77777777" w:rsidR="008B03E8" w:rsidRDefault="008B03E8" w:rsidP="008B03E8">
      <w:pPr>
        <w:shd w:val="clear" w:color="auto" w:fill="FFFFFF"/>
        <w:spacing w:after="200" w:line="360" w:lineRule="auto"/>
        <w:jc w:val="both"/>
        <w:rPr>
          <w:rFonts w:eastAsia="Times New Roman"/>
          <w:b/>
          <w:highlight w:val="white"/>
        </w:rPr>
      </w:pPr>
    </w:p>
    <w:p w14:paraId="18A44E00" w14:textId="7911CA1A" w:rsidR="00BA6497" w:rsidRPr="000D5764" w:rsidRDefault="00A409EE" w:rsidP="008B03E8">
      <w:pPr>
        <w:shd w:val="clear" w:color="auto" w:fill="FFFFFF"/>
        <w:spacing w:after="200" w:line="360" w:lineRule="auto"/>
        <w:jc w:val="both"/>
        <w:rPr>
          <w:rFonts w:eastAsia="Times New Roman"/>
          <w:b/>
          <w:highlight w:val="white"/>
        </w:rPr>
      </w:pPr>
      <w:r w:rsidRPr="000D5764">
        <w:rPr>
          <w:rFonts w:eastAsia="Times New Roman"/>
          <w:b/>
          <w:highlight w:val="white"/>
        </w:rPr>
        <w:lastRenderedPageBreak/>
        <w:t>Conclusion</w:t>
      </w:r>
    </w:p>
    <w:p w14:paraId="72510653"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highlight w:val="white"/>
        </w:rPr>
        <w:t xml:space="preserve">Considering all the things it can be concluded that reflecting writing articulates on developing clear arguments that are being learned from it. Moreover, practicing the set of skills and writing reflective constantly helped me to enhance my growth and maximize the highest form of potential in the leading run. </w:t>
      </w:r>
    </w:p>
    <w:p w14:paraId="296CA46D"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Action Plan</w:t>
      </w:r>
    </w:p>
    <w:tbl>
      <w:tblPr>
        <w:tblStyle w:val="Table3"/>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A6497" w:rsidRPr="000D5764" w14:paraId="206A8EAD" w14:textId="77777777" w:rsidTr="00522D35">
        <w:trPr>
          <w:cantSplit/>
          <w:tblHeader/>
          <w:jc w:val="center"/>
        </w:trPr>
        <w:tc>
          <w:tcPr>
            <w:tcW w:w="2257" w:type="dxa"/>
            <w:shd w:val="clear" w:color="auto" w:fill="3D85C6"/>
            <w:tcMar>
              <w:top w:w="100" w:type="dxa"/>
              <w:left w:w="100" w:type="dxa"/>
              <w:bottom w:w="100" w:type="dxa"/>
              <w:right w:w="100" w:type="dxa"/>
            </w:tcMar>
          </w:tcPr>
          <w:p w14:paraId="47ECB041"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Objective </w:t>
            </w:r>
          </w:p>
        </w:tc>
        <w:tc>
          <w:tcPr>
            <w:tcW w:w="2257" w:type="dxa"/>
            <w:shd w:val="clear" w:color="auto" w:fill="3D85C6"/>
            <w:tcMar>
              <w:top w:w="100" w:type="dxa"/>
              <w:left w:w="100" w:type="dxa"/>
              <w:bottom w:w="100" w:type="dxa"/>
              <w:right w:w="100" w:type="dxa"/>
            </w:tcMar>
          </w:tcPr>
          <w:p w14:paraId="5E329277"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Area of weakness </w:t>
            </w:r>
          </w:p>
        </w:tc>
        <w:tc>
          <w:tcPr>
            <w:tcW w:w="2257" w:type="dxa"/>
            <w:shd w:val="clear" w:color="auto" w:fill="3D85C6"/>
            <w:tcMar>
              <w:top w:w="100" w:type="dxa"/>
              <w:left w:w="100" w:type="dxa"/>
              <w:bottom w:w="100" w:type="dxa"/>
              <w:right w:w="100" w:type="dxa"/>
            </w:tcMar>
          </w:tcPr>
          <w:p w14:paraId="5529CBCD"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Strategic solution </w:t>
            </w:r>
          </w:p>
        </w:tc>
        <w:tc>
          <w:tcPr>
            <w:tcW w:w="2257" w:type="dxa"/>
            <w:shd w:val="clear" w:color="auto" w:fill="3D85C6"/>
            <w:tcMar>
              <w:top w:w="100" w:type="dxa"/>
              <w:left w:w="100" w:type="dxa"/>
              <w:bottom w:w="100" w:type="dxa"/>
              <w:right w:w="100" w:type="dxa"/>
            </w:tcMar>
          </w:tcPr>
          <w:p w14:paraId="3F7C58E1"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Time-bound </w:t>
            </w:r>
          </w:p>
        </w:tc>
      </w:tr>
      <w:tr w:rsidR="00BA6497" w:rsidRPr="000D5764" w14:paraId="6EC7C8A8" w14:textId="77777777" w:rsidTr="00522D35">
        <w:trPr>
          <w:cantSplit/>
          <w:tblHeader/>
          <w:jc w:val="center"/>
        </w:trPr>
        <w:tc>
          <w:tcPr>
            <w:tcW w:w="2257" w:type="dxa"/>
            <w:shd w:val="clear" w:color="auto" w:fill="auto"/>
            <w:tcMar>
              <w:top w:w="100" w:type="dxa"/>
              <w:left w:w="100" w:type="dxa"/>
              <w:bottom w:w="100" w:type="dxa"/>
              <w:right w:w="100" w:type="dxa"/>
            </w:tcMar>
          </w:tcPr>
          <w:p w14:paraId="32F03BA5" w14:textId="77777777" w:rsidR="00BA6497" w:rsidRPr="000D5764" w:rsidRDefault="00A409EE" w:rsidP="00EC72B9">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To enhance the knowledge more on </w:t>
            </w:r>
            <w:r w:rsidR="00EC72B9" w:rsidRPr="000D5764">
              <w:rPr>
                <w:rFonts w:eastAsia="Times New Roman"/>
                <w:highlight w:val="white"/>
              </w:rPr>
              <w:t xml:space="preserve">the reflective writing skills. </w:t>
            </w:r>
          </w:p>
        </w:tc>
        <w:tc>
          <w:tcPr>
            <w:tcW w:w="2257" w:type="dxa"/>
            <w:shd w:val="clear" w:color="auto" w:fill="auto"/>
            <w:tcMar>
              <w:top w:w="100" w:type="dxa"/>
              <w:left w:w="100" w:type="dxa"/>
              <w:bottom w:w="100" w:type="dxa"/>
              <w:right w:w="100" w:type="dxa"/>
            </w:tcMar>
          </w:tcPr>
          <w:p w14:paraId="452CF6A4" w14:textId="77777777" w:rsidR="00BA6497" w:rsidRPr="000D5764" w:rsidRDefault="00061C67" w:rsidP="00061C67">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Accumulating and recollection of relevant information on the specific topic.</w:t>
            </w:r>
          </w:p>
        </w:tc>
        <w:tc>
          <w:tcPr>
            <w:tcW w:w="2257" w:type="dxa"/>
            <w:shd w:val="clear" w:color="auto" w:fill="auto"/>
            <w:tcMar>
              <w:top w:w="100" w:type="dxa"/>
              <w:left w:w="100" w:type="dxa"/>
              <w:bottom w:w="100" w:type="dxa"/>
              <w:right w:w="100" w:type="dxa"/>
            </w:tcMar>
          </w:tcPr>
          <w:p w14:paraId="68FED947" w14:textId="77777777" w:rsidR="00BA6497" w:rsidRPr="000D5764" w:rsidRDefault="00A409EE" w:rsidP="0023535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Focusing on learning and practicing</w:t>
            </w:r>
            <w:r w:rsidR="00235355" w:rsidRPr="000D5764">
              <w:rPr>
                <w:rFonts w:eastAsia="Times New Roman"/>
                <w:highlight w:val="white"/>
              </w:rPr>
              <w:t xml:space="preserve"> on finding the effective solution for writing matter. </w:t>
            </w:r>
          </w:p>
        </w:tc>
        <w:tc>
          <w:tcPr>
            <w:tcW w:w="2257" w:type="dxa"/>
            <w:shd w:val="clear" w:color="auto" w:fill="auto"/>
            <w:tcMar>
              <w:top w:w="100" w:type="dxa"/>
              <w:left w:w="100" w:type="dxa"/>
              <w:bottom w:w="100" w:type="dxa"/>
              <w:right w:w="100" w:type="dxa"/>
            </w:tcMar>
          </w:tcPr>
          <w:p w14:paraId="13E2619F"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3 weeks </w:t>
            </w:r>
          </w:p>
        </w:tc>
      </w:tr>
    </w:tbl>
    <w:p w14:paraId="0169C235" w14:textId="77777777" w:rsidR="00BA6497" w:rsidRDefault="00BA6497" w:rsidP="00270095">
      <w:pPr>
        <w:shd w:val="clear" w:color="auto" w:fill="FFFFFF"/>
        <w:spacing w:after="200" w:line="360" w:lineRule="auto"/>
        <w:jc w:val="both"/>
        <w:rPr>
          <w:rFonts w:ascii="Times New Roman" w:eastAsia="Times New Roman" w:hAnsi="Times New Roman" w:cs="Times New Roman"/>
          <w:sz w:val="24"/>
          <w:szCs w:val="24"/>
          <w:highlight w:val="white"/>
        </w:rPr>
      </w:pPr>
    </w:p>
    <w:p w14:paraId="514C1164" w14:textId="77777777" w:rsidR="00BA6497" w:rsidRPr="000D5764" w:rsidRDefault="00A409EE" w:rsidP="00E66E71">
      <w:pPr>
        <w:shd w:val="clear" w:color="auto" w:fill="FFFFFF"/>
        <w:spacing w:after="200" w:line="360" w:lineRule="auto"/>
        <w:jc w:val="center"/>
        <w:rPr>
          <w:rFonts w:eastAsia="Times New Roman"/>
          <w:b/>
          <w:i/>
          <w:highlight w:val="white"/>
        </w:rPr>
      </w:pPr>
      <w:r w:rsidRPr="000D5764">
        <w:rPr>
          <w:rFonts w:eastAsia="Times New Roman"/>
          <w:b/>
          <w:i/>
          <w:highlight w:val="white"/>
        </w:rPr>
        <w:t>Table 3: Action Plan for Reflection</w:t>
      </w:r>
    </w:p>
    <w:p w14:paraId="6E4414A0" w14:textId="77777777" w:rsidR="00BA6497" w:rsidRPr="000D5764" w:rsidRDefault="00A409EE" w:rsidP="00E66E71">
      <w:pPr>
        <w:shd w:val="clear" w:color="auto" w:fill="FFFFFF"/>
        <w:spacing w:after="200" w:line="360" w:lineRule="auto"/>
        <w:jc w:val="center"/>
        <w:rPr>
          <w:rFonts w:eastAsia="Times New Roman"/>
          <w:highlight w:val="white"/>
        </w:rPr>
      </w:pPr>
      <w:r w:rsidRPr="000D5764">
        <w:rPr>
          <w:rFonts w:eastAsia="Times New Roman"/>
          <w:highlight w:val="white"/>
        </w:rPr>
        <w:t>(Source: Self-created)</w:t>
      </w:r>
    </w:p>
    <w:p w14:paraId="44D827A0"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3374F560" w14:textId="77777777" w:rsidR="00BA6497" w:rsidRPr="000D5764" w:rsidRDefault="00A409EE" w:rsidP="00645F61">
      <w:pPr>
        <w:pStyle w:val="Heading2"/>
        <w:rPr>
          <w:rFonts w:ascii="Arial" w:hAnsi="Arial"/>
          <w:sz w:val="22"/>
          <w:szCs w:val="22"/>
          <w:highlight w:val="white"/>
        </w:rPr>
      </w:pPr>
      <w:bookmarkStart w:id="5" w:name="_Toc102242160"/>
      <w:r w:rsidRPr="000D5764">
        <w:rPr>
          <w:rFonts w:ascii="Arial" w:hAnsi="Arial"/>
          <w:sz w:val="22"/>
          <w:szCs w:val="22"/>
          <w:highlight w:val="white"/>
        </w:rPr>
        <w:t>Online Learning Experience</w:t>
      </w:r>
      <w:bookmarkEnd w:id="5"/>
    </w:p>
    <w:p w14:paraId="28F62BF5" w14:textId="77777777" w:rsidR="00BA6497" w:rsidRPr="000D5764" w:rsidRDefault="00A409EE" w:rsidP="00270095">
      <w:pPr>
        <w:shd w:val="clear" w:color="auto" w:fill="FFFFFF"/>
        <w:spacing w:after="200" w:line="360" w:lineRule="auto"/>
        <w:jc w:val="both"/>
        <w:rPr>
          <w:rFonts w:eastAsia="Times New Roman"/>
          <w:b/>
          <w:highlight w:val="white"/>
        </w:rPr>
      </w:pPr>
      <w:r w:rsidRPr="000D5764">
        <w:rPr>
          <w:rFonts w:eastAsia="Times New Roman"/>
          <w:highlight w:val="white"/>
        </w:rPr>
        <w:t xml:space="preserve">Through the implementation of the </w:t>
      </w:r>
      <w:r w:rsidRPr="000D5764">
        <w:rPr>
          <w:rFonts w:eastAsia="Times New Roman"/>
          <w:b/>
          <w:i/>
          <w:highlight w:val="white"/>
        </w:rPr>
        <w:t>Gibbs Model,</w:t>
      </w:r>
      <w:r w:rsidRPr="000D5764">
        <w:rPr>
          <w:rFonts w:eastAsia="Times New Roman"/>
          <w:highlight w:val="white"/>
        </w:rPr>
        <w:t xml:space="preserve"> it has been focused on certain layers that are widely discussed below:</w:t>
      </w:r>
    </w:p>
    <w:p w14:paraId="070125CE" w14:textId="500ACCDD"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Description: </w:t>
      </w:r>
      <w:r w:rsidRPr="000D5764">
        <w:rPr>
          <w:rFonts w:eastAsia="Times New Roman"/>
          <w:highlight w:val="white"/>
        </w:rPr>
        <w:t xml:space="preserve">Online learning is an education that proactively takes place over the internet in gaining fundamental education from somebody online </w:t>
      </w:r>
      <w:r w:rsidRPr="000D5764">
        <w:rPr>
          <w:rFonts w:eastAsia="Times New Roman"/>
          <w:color w:val="222222"/>
          <w:highlight w:val="white"/>
        </w:rPr>
        <w:t xml:space="preserve">Deshwal </w:t>
      </w:r>
      <w:r w:rsidRPr="000D5764">
        <w:rPr>
          <w:rFonts w:eastAsia="Times New Roman"/>
          <w:i/>
          <w:color w:val="222222"/>
          <w:highlight w:val="white"/>
        </w:rPr>
        <w:t>et al</w:t>
      </w:r>
      <w:r w:rsidRPr="000D5764">
        <w:rPr>
          <w:rFonts w:eastAsia="Times New Roman"/>
          <w:i/>
          <w:highlight w:val="white"/>
        </w:rPr>
        <w:t>.</w:t>
      </w:r>
      <w:r w:rsidRPr="000D5764">
        <w:rPr>
          <w:rFonts w:eastAsia="Times New Roman"/>
          <w:highlight w:val="white"/>
        </w:rPr>
        <w:t xml:space="preserve"> (2017)</w:t>
      </w:r>
      <w:r w:rsidR="00181E70" w:rsidRPr="000D5764">
        <w:rPr>
          <w:rFonts w:eastAsia="Times New Roman"/>
          <w:highlight w:val="white"/>
        </w:rPr>
        <w:t>,</w:t>
      </w:r>
      <w:r w:rsidRPr="000D5764">
        <w:rPr>
          <w:rFonts w:eastAsia="Times New Roman"/>
          <w:highlight w:val="white"/>
        </w:rPr>
        <w:t xml:space="preserve"> The teachers usually focus on the pattern and the set of educational representations that are quite helpful for the students who are unable to come to school regularly. From my vivid perspective, I have been massively faced with an issue, especially during the time of the COVID19 pandemic. </w:t>
      </w:r>
    </w:p>
    <w:p w14:paraId="52141478"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Feeling: </w:t>
      </w:r>
      <w:r w:rsidRPr="000D5764">
        <w:rPr>
          <w:rFonts w:eastAsia="Times New Roman"/>
          <w:highlight w:val="white"/>
        </w:rPr>
        <w:t xml:space="preserve">From my vivid perspective, I have been faced with a major issue in attaining regular classes and for me, it is quite effective in those crisis days as well. During the pandemic situation, I pursued my study and that enhances my skills on a wider level. For me, it was a great experience in continuing my study online as before I was not at all tech-savvy and that is why it took some time for me to work on progress. </w:t>
      </w:r>
    </w:p>
    <w:p w14:paraId="6762281E" w14:textId="77777777"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lastRenderedPageBreak/>
        <w:t xml:space="preserve">Evaluation: </w:t>
      </w:r>
      <w:r w:rsidRPr="000D5764">
        <w:rPr>
          <w:rFonts w:eastAsia="Times New Roman"/>
          <w:highlight w:val="white"/>
        </w:rPr>
        <w:t xml:space="preserve">Inferring from my overall experience regarding the skill development program, I have evaluated that I need to work more on several areas that I have been lacking as a future </w:t>
      </w:r>
      <w:r w:rsidR="00477018" w:rsidRPr="000D5764">
        <w:rPr>
          <w:rFonts w:eastAsia="Times New Roman"/>
          <w:highlight w:val="white"/>
        </w:rPr>
        <w:t>accountable employee. F</w:t>
      </w:r>
      <w:r w:rsidRPr="000D5764">
        <w:rPr>
          <w:rFonts w:eastAsia="Times New Roman"/>
          <w:highlight w:val="white"/>
        </w:rPr>
        <w:t xml:space="preserve">rom the beginning, I faced major hindrances in continuing my study online. </w:t>
      </w:r>
    </w:p>
    <w:p w14:paraId="3BA9EFA6" w14:textId="3F6AAC0C" w:rsidR="00BA6497" w:rsidRPr="000D5764" w:rsidRDefault="00A409EE" w:rsidP="00270095">
      <w:pPr>
        <w:shd w:val="clear" w:color="auto" w:fill="FFFFFF"/>
        <w:spacing w:after="200" w:line="360" w:lineRule="auto"/>
        <w:jc w:val="both"/>
        <w:rPr>
          <w:rFonts w:eastAsia="Times New Roman"/>
          <w:highlight w:val="white"/>
        </w:rPr>
      </w:pPr>
      <w:r w:rsidRPr="000D5764">
        <w:rPr>
          <w:rFonts w:eastAsia="Times New Roman"/>
          <w:b/>
          <w:i/>
          <w:highlight w:val="white"/>
        </w:rPr>
        <w:t xml:space="preserve">Analysis: </w:t>
      </w:r>
      <w:r w:rsidRPr="000D5764">
        <w:rPr>
          <w:rFonts w:eastAsia="Times New Roman"/>
          <w:highlight w:val="white"/>
        </w:rPr>
        <w:t xml:space="preserve">From the vivid analysis, it has been strongly focused on my collective experience </w:t>
      </w:r>
      <w:r w:rsidR="00023522" w:rsidRPr="000D5764">
        <w:rPr>
          <w:rFonts w:eastAsia="Times New Roman"/>
          <w:highlight w:val="white"/>
        </w:rPr>
        <w:t>in regard to</w:t>
      </w:r>
      <w:r w:rsidRPr="000D5764">
        <w:rPr>
          <w:rFonts w:eastAsia="Times New Roman"/>
          <w:highlight w:val="white"/>
        </w:rPr>
        <w:t xml:space="preserve"> online learning </w:t>
      </w:r>
      <w:r w:rsidRPr="000D5764">
        <w:rPr>
          <w:rFonts w:eastAsia="Times New Roman"/>
          <w:color w:val="222222"/>
          <w:highlight w:val="white"/>
        </w:rPr>
        <w:t>Ayu, (2020)</w:t>
      </w:r>
      <w:r w:rsidRPr="000D5764">
        <w:rPr>
          <w:rFonts w:eastAsia="Times New Roman"/>
          <w:highlight w:val="white"/>
        </w:rPr>
        <w:t xml:space="preserve">, I have faced plenty of issues </w:t>
      </w:r>
      <w:proofErr w:type="gramStart"/>
      <w:r w:rsidRPr="000D5764">
        <w:rPr>
          <w:rFonts w:eastAsia="Times New Roman"/>
          <w:highlight w:val="white"/>
        </w:rPr>
        <w:t>in regards to</w:t>
      </w:r>
      <w:proofErr w:type="gramEnd"/>
      <w:r w:rsidRPr="000D5764">
        <w:rPr>
          <w:rFonts w:eastAsia="Times New Roman"/>
          <w:highlight w:val="white"/>
        </w:rPr>
        <w:t xml:space="preserve"> initiating and fundamentals of the core strategy that is active there in it which plays the leading role. Some of the common issues that are commonly faced such as digital literacy, lack of in-person front interactions, lack of tech, and online specialization of learning skills that majorly serve the wide role. Moreover, I had been evidenced that the online learning experience gave a balanced journey on the overall whole.</w:t>
      </w:r>
    </w:p>
    <w:p w14:paraId="015B8A9A" w14:textId="77777777" w:rsidR="00BA6497" w:rsidRPr="000D5764" w:rsidRDefault="00A409EE" w:rsidP="00270095">
      <w:pPr>
        <w:shd w:val="clear" w:color="auto" w:fill="FFFFFF"/>
        <w:spacing w:after="200" w:line="360" w:lineRule="auto"/>
        <w:jc w:val="both"/>
        <w:rPr>
          <w:rFonts w:eastAsia="Times New Roman"/>
          <w:b/>
          <w:i/>
          <w:highlight w:val="white"/>
        </w:rPr>
      </w:pPr>
      <w:r w:rsidRPr="000D5764">
        <w:rPr>
          <w:rFonts w:eastAsia="Times New Roman"/>
          <w:b/>
          <w:i/>
          <w:highlight w:val="white"/>
        </w:rPr>
        <w:t>Conclusion</w:t>
      </w:r>
    </w:p>
    <w:p w14:paraId="2FE0DA83" w14:textId="77777777" w:rsidR="00BA6497" w:rsidRPr="000D5764" w:rsidRDefault="00A409EE" w:rsidP="00270095">
      <w:pPr>
        <w:shd w:val="clear" w:color="auto" w:fill="FFFFFF"/>
        <w:spacing w:after="200" w:line="360" w:lineRule="auto"/>
        <w:jc w:val="both"/>
        <w:rPr>
          <w:rFonts w:eastAsia="Times New Roman"/>
          <w:b/>
          <w:i/>
          <w:highlight w:val="white"/>
        </w:rPr>
      </w:pPr>
      <w:r w:rsidRPr="000D5764">
        <w:rPr>
          <w:rFonts w:eastAsia="Times New Roman"/>
          <w:highlight w:val="white"/>
        </w:rPr>
        <w:t xml:space="preserve">Considering all things, it has been widely focused on the experience regarding online learning which briefly focuses on different things that enhance the ultimate formations. From the initial level, I have been evidenced by lots of key factors and issues which are faced by men and have been fixed within the given period. Moreover, on a concluding note, it can be stated that the online learning experience for me is the greatest constructive experience that I have come up with and I can improve my skills in the future as well. </w:t>
      </w:r>
    </w:p>
    <w:p w14:paraId="602B9FA4" w14:textId="77777777" w:rsidR="00BA6497" w:rsidRPr="000D5764" w:rsidRDefault="00A409EE" w:rsidP="00270095">
      <w:pPr>
        <w:shd w:val="clear" w:color="auto" w:fill="FFFFFF"/>
        <w:spacing w:after="200" w:line="360" w:lineRule="auto"/>
        <w:jc w:val="both"/>
        <w:rPr>
          <w:rFonts w:eastAsia="Times New Roman"/>
          <w:b/>
          <w:i/>
          <w:highlight w:val="white"/>
        </w:rPr>
      </w:pPr>
      <w:r w:rsidRPr="000D5764">
        <w:rPr>
          <w:rFonts w:eastAsia="Times New Roman"/>
          <w:b/>
          <w:i/>
          <w:highlight w:val="white"/>
        </w:rPr>
        <w:t>Action Plan</w:t>
      </w:r>
    </w:p>
    <w:tbl>
      <w:tblPr>
        <w:tblStyle w:val="Table4"/>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280"/>
        <w:gridCol w:w="2190"/>
        <w:gridCol w:w="2279"/>
      </w:tblGrid>
      <w:tr w:rsidR="00BA6497" w:rsidRPr="000D5764" w14:paraId="76373018" w14:textId="77777777" w:rsidTr="00C63338">
        <w:trPr>
          <w:cantSplit/>
          <w:tblHeader/>
          <w:jc w:val="center"/>
        </w:trPr>
        <w:tc>
          <w:tcPr>
            <w:tcW w:w="2279" w:type="dxa"/>
            <w:shd w:val="clear" w:color="auto" w:fill="B7B7B7"/>
            <w:tcMar>
              <w:top w:w="100" w:type="dxa"/>
              <w:left w:w="100" w:type="dxa"/>
              <w:bottom w:w="100" w:type="dxa"/>
              <w:right w:w="100" w:type="dxa"/>
            </w:tcMar>
          </w:tcPr>
          <w:p w14:paraId="049849EF"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Objective </w:t>
            </w:r>
          </w:p>
        </w:tc>
        <w:tc>
          <w:tcPr>
            <w:tcW w:w="2280" w:type="dxa"/>
            <w:shd w:val="clear" w:color="auto" w:fill="B7B7B7"/>
            <w:tcMar>
              <w:top w:w="100" w:type="dxa"/>
              <w:left w:w="100" w:type="dxa"/>
              <w:bottom w:w="100" w:type="dxa"/>
              <w:right w:w="100" w:type="dxa"/>
            </w:tcMar>
          </w:tcPr>
          <w:p w14:paraId="61590E78"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Area of weakness </w:t>
            </w:r>
          </w:p>
        </w:tc>
        <w:tc>
          <w:tcPr>
            <w:tcW w:w="2190" w:type="dxa"/>
            <w:shd w:val="clear" w:color="auto" w:fill="B7B7B7"/>
            <w:tcMar>
              <w:top w:w="100" w:type="dxa"/>
              <w:left w:w="100" w:type="dxa"/>
              <w:bottom w:w="100" w:type="dxa"/>
              <w:right w:w="100" w:type="dxa"/>
            </w:tcMar>
          </w:tcPr>
          <w:p w14:paraId="308CF7B9"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Strategic solution </w:t>
            </w:r>
          </w:p>
        </w:tc>
        <w:tc>
          <w:tcPr>
            <w:tcW w:w="2279" w:type="dxa"/>
            <w:shd w:val="clear" w:color="auto" w:fill="B7B7B7"/>
            <w:tcMar>
              <w:top w:w="100" w:type="dxa"/>
              <w:left w:w="100" w:type="dxa"/>
              <w:bottom w:w="100" w:type="dxa"/>
              <w:right w:w="100" w:type="dxa"/>
            </w:tcMar>
          </w:tcPr>
          <w:p w14:paraId="2B083DCA" w14:textId="77777777" w:rsidR="00BA6497" w:rsidRPr="000D5764" w:rsidRDefault="00A409EE" w:rsidP="00270095">
            <w:pPr>
              <w:widowControl w:val="0"/>
              <w:spacing w:line="360" w:lineRule="auto"/>
              <w:jc w:val="both"/>
              <w:rPr>
                <w:rFonts w:eastAsia="Times New Roman"/>
                <w:b/>
                <w:i/>
              </w:rPr>
            </w:pPr>
            <w:r w:rsidRPr="000D5764">
              <w:rPr>
                <w:rFonts w:eastAsia="Times New Roman"/>
                <w:b/>
                <w:i/>
              </w:rPr>
              <w:t xml:space="preserve">Time-bound </w:t>
            </w:r>
          </w:p>
        </w:tc>
      </w:tr>
      <w:tr w:rsidR="00BA6497" w:rsidRPr="000D5764" w14:paraId="66B185E6" w14:textId="77777777" w:rsidTr="00C63338">
        <w:trPr>
          <w:cantSplit/>
          <w:tblHeader/>
          <w:jc w:val="center"/>
        </w:trPr>
        <w:tc>
          <w:tcPr>
            <w:tcW w:w="2279" w:type="dxa"/>
            <w:shd w:val="clear" w:color="auto" w:fill="auto"/>
            <w:tcMar>
              <w:top w:w="100" w:type="dxa"/>
              <w:left w:w="100" w:type="dxa"/>
              <w:bottom w:w="100" w:type="dxa"/>
              <w:right w:w="100" w:type="dxa"/>
            </w:tcMar>
          </w:tcPr>
          <w:p w14:paraId="3E3CEE06" w14:textId="77777777" w:rsidR="00BA6497" w:rsidRPr="000D5764" w:rsidRDefault="00EC72B9"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To enhance the knowledge more on accessing of technology for attaining online classes.</w:t>
            </w:r>
          </w:p>
        </w:tc>
        <w:tc>
          <w:tcPr>
            <w:tcW w:w="2280" w:type="dxa"/>
            <w:shd w:val="clear" w:color="auto" w:fill="auto"/>
            <w:tcMar>
              <w:top w:w="100" w:type="dxa"/>
              <w:left w:w="100" w:type="dxa"/>
              <w:bottom w:w="100" w:type="dxa"/>
              <w:right w:w="100" w:type="dxa"/>
            </w:tcMar>
          </w:tcPr>
          <w:p w14:paraId="428425D6"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Not at all savvy in handling and doing activities related to technological devices. </w:t>
            </w:r>
          </w:p>
        </w:tc>
        <w:tc>
          <w:tcPr>
            <w:tcW w:w="2190" w:type="dxa"/>
            <w:shd w:val="clear" w:color="auto" w:fill="auto"/>
            <w:tcMar>
              <w:top w:w="100" w:type="dxa"/>
              <w:left w:w="100" w:type="dxa"/>
              <w:bottom w:w="100" w:type="dxa"/>
              <w:right w:w="100" w:type="dxa"/>
            </w:tcMar>
          </w:tcPr>
          <w:p w14:paraId="62AC4B6C"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To practice more and to learn and cultivate skills on it. </w:t>
            </w:r>
          </w:p>
        </w:tc>
        <w:tc>
          <w:tcPr>
            <w:tcW w:w="2279" w:type="dxa"/>
            <w:shd w:val="clear" w:color="auto" w:fill="auto"/>
            <w:tcMar>
              <w:top w:w="100" w:type="dxa"/>
              <w:left w:w="100" w:type="dxa"/>
              <w:bottom w:w="100" w:type="dxa"/>
              <w:right w:w="100" w:type="dxa"/>
            </w:tcMar>
          </w:tcPr>
          <w:p w14:paraId="06D64F6C" w14:textId="77777777" w:rsidR="00BA6497" w:rsidRPr="000D5764" w:rsidRDefault="00A409EE" w:rsidP="00270095">
            <w:pPr>
              <w:widowControl w:val="0"/>
              <w:pBdr>
                <w:top w:val="nil"/>
                <w:left w:val="nil"/>
                <w:bottom w:val="nil"/>
                <w:right w:val="nil"/>
                <w:between w:val="nil"/>
              </w:pBdr>
              <w:spacing w:line="360" w:lineRule="auto"/>
              <w:jc w:val="both"/>
              <w:rPr>
                <w:rFonts w:eastAsia="Times New Roman"/>
                <w:highlight w:val="white"/>
              </w:rPr>
            </w:pPr>
            <w:r w:rsidRPr="000D5764">
              <w:rPr>
                <w:rFonts w:eastAsia="Times New Roman"/>
                <w:highlight w:val="white"/>
              </w:rPr>
              <w:t xml:space="preserve">1 month. </w:t>
            </w:r>
          </w:p>
        </w:tc>
      </w:tr>
    </w:tbl>
    <w:p w14:paraId="436AB414" w14:textId="77777777" w:rsidR="00BA6497" w:rsidRPr="000D5764" w:rsidRDefault="00BA6497" w:rsidP="00270095">
      <w:pPr>
        <w:shd w:val="clear" w:color="auto" w:fill="FFFFFF"/>
        <w:spacing w:after="200" w:line="360" w:lineRule="auto"/>
        <w:jc w:val="both"/>
        <w:rPr>
          <w:rFonts w:eastAsia="Times New Roman"/>
          <w:b/>
          <w:i/>
          <w:highlight w:val="white"/>
        </w:rPr>
      </w:pPr>
    </w:p>
    <w:p w14:paraId="6F8B2FD7" w14:textId="77777777" w:rsidR="00BA6497" w:rsidRPr="000D5764" w:rsidRDefault="00A409EE" w:rsidP="00645F61">
      <w:pPr>
        <w:shd w:val="clear" w:color="auto" w:fill="FFFFFF"/>
        <w:spacing w:after="200" w:line="360" w:lineRule="auto"/>
        <w:jc w:val="center"/>
        <w:rPr>
          <w:rFonts w:eastAsia="Times New Roman"/>
          <w:b/>
          <w:i/>
          <w:highlight w:val="white"/>
        </w:rPr>
      </w:pPr>
      <w:r w:rsidRPr="000D5764">
        <w:rPr>
          <w:rFonts w:eastAsia="Times New Roman"/>
          <w:b/>
          <w:i/>
          <w:highlight w:val="white"/>
        </w:rPr>
        <w:t>Table 4: Action Plan for Online Learning Experience</w:t>
      </w:r>
    </w:p>
    <w:p w14:paraId="49B73D5F" w14:textId="77777777" w:rsidR="00BA6497" w:rsidRDefault="00A409EE" w:rsidP="00645F61">
      <w:pPr>
        <w:shd w:val="clear" w:color="auto" w:fill="FFFFFF"/>
        <w:spacing w:after="200" w:line="360" w:lineRule="auto"/>
        <w:jc w:val="center"/>
        <w:rPr>
          <w:rFonts w:ascii="Times New Roman" w:eastAsia="Times New Roman" w:hAnsi="Times New Roman" w:cs="Times New Roman"/>
          <w:sz w:val="24"/>
          <w:szCs w:val="24"/>
          <w:highlight w:val="white"/>
        </w:rPr>
      </w:pPr>
      <w:r w:rsidRPr="000D5764">
        <w:rPr>
          <w:rFonts w:eastAsia="Times New Roman"/>
          <w:highlight w:val="white"/>
        </w:rPr>
        <w:t>(Source: Self-created)</w:t>
      </w:r>
      <w:r>
        <w:br w:type="page"/>
      </w:r>
    </w:p>
    <w:p w14:paraId="15BA3F81" w14:textId="77777777" w:rsidR="00BA6497" w:rsidRPr="0044488E" w:rsidRDefault="00A409EE" w:rsidP="00645F61">
      <w:pPr>
        <w:pStyle w:val="Heading1"/>
        <w:rPr>
          <w:rFonts w:ascii="Arial" w:hAnsi="Arial"/>
          <w:sz w:val="22"/>
          <w:szCs w:val="22"/>
          <w:highlight w:val="white"/>
        </w:rPr>
      </w:pPr>
      <w:bookmarkStart w:id="6" w:name="_Toc102242161"/>
      <w:r w:rsidRPr="0044488E">
        <w:rPr>
          <w:rFonts w:ascii="Arial" w:hAnsi="Arial"/>
          <w:sz w:val="22"/>
          <w:szCs w:val="22"/>
          <w:highlight w:val="white"/>
        </w:rPr>
        <w:lastRenderedPageBreak/>
        <w:t>References</w:t>
      </w:r>
      <w:bookmarkEnd w:id="6"/>
    </w:p>
    <w:p w14:paraId="2C5DF0D3" w14:textId="77777777" w:rsidR="0080310A" w:rsidRPr="0044488E" w:rsidRDefault="0080310A" w:rsidP="0080310A">
      <w:pPr>
        <w:spacing w:after="240" w:line="360" w:lineRule="auto"/>
        <w:jc w:val="both"/>
        <w:rPr>
          <w:rFonts w:eastAsia="Times New Roman"/>
          <w:color w:val="000000" w:themeColor="text1"/>
          <w:highlight w:val="white"/>
        </w:rPr>
      </w:pPr>
      <w:r w:rsidRPr="0044488E">
        <w:rPr>
          <w:rFonts w:eastAsia="Times New Roman"/>
          <w:color w:val="000000" w:themeColor="text1"/>
          <w:highlight w:val="white"/>
        </w:rPr>
        <w:t xml:space="preserve">Ayu, M., 2020. Online learning: Leading e-learning at higher education. </w:t>
      </w:r>
      <w:r w:rsidRPr="0044488E">
        <w:rPr>
          <w:rFonts w:eastAsia="Times New Roman"/>
          <w:i/>
          <w:color w:val="000000" w:themeColor="text1"/>
          <w:highlight w:val="white"/>
        </w:rPr>
        <w:t>The Journal of English Literacy Education: The Teaching and Learning of English as a Foreign Language</w:t>
      </w:r>
      <w:r w:rsidRPr="0044488E">
        <w:rPr>
          <w:rFonts w:eastAsia="Times New Roman"/>
          <w:color w:val="000000" w:themeColor="text1"/>
          <w:highlight w:val="white"/>
        </w:rPr>
        <w:t xml:space="preserve">, </w:t>
      </w:r>
      <w:r w:rsidRPr="0044488E">
        <w:rPr>
          <w:rFonts w:eastAsia="Times New Roman"/>
          <w:i/>
          <w:color w:val="000000" w:themeColor="text1"/>
          <w:highlight w:val="white"/>
        </w:rPr>
        <w:t>7</w:t>
      </w:r>
      <w:r w:rsidRPr="0044488E">
        <w:rPr>
          <w:rFonts w:eastAsia="Times New Roman"/>
          <w:color w:val="000000" w:themeColor="text1"/>
          <w:highlight w:val="white"/>
        </w:rPr>
        <w:t>(1), pp.47-54.</w:t>
      </w:r>
    </w:p>
    <w:p w14:paraId="2AEC9277" w14:textId="77777777" w:rsidR="0080310A" w:rsidRPr="0044488E" w:rsidRDefault="0080310A" w:rsidP="0080310A">
      <w:pPr>
        <w:spacing w:after="240" w:line="360" w:lineRule="auto"/>
        <w:jc w:val="both"/>
        <w:rPr>
          <w:rFonts w:eastAsia="Times New Roman"/>
          <w:color w:val="000000" w:themeColor="text1"/>
          <w:highlight w:val="white"/>
        </w:rPr>
      </w:pPr>
      <w:proofErr w:type="spellStart"/>
      <w:r w:rsidRPr="0044488E">
        <w:rPr>
          <w:rFonts w:eastAsia="Times New Roman"/>
          <w:color w:val="000000" w:themeColor="text1"/>
          <w:highlight w:val="white"/>
        </w:rPr>
        <w:t>Deshwal</w:t>
      </w:r>
      <w:proofErr w:type="spellEnd"/>
      <w:r w:rsidRPr="0044488E">
        <w:rPr>
          <w:rFonts w:eastAsia="Times New Roman"/>
          <w:color w:val="000000" w:themeColor="text1"/>
          <w:highlight w:val="white"/>
        </w:rPr>
        <w:t xml:space="preserve">, P., Trivedi, A. and Himanshi, H.L.N., 2017. Online learning experience scale validation and its impact on learners’ satisfaction. </w:t>
      </w:r>
      <w:r w:rsidRPr="0044488E">
        <w:rPr>
          <w:rFonts w:eastAsia="Times New Roman"/>
          <w:i/>
          <w:color w:val="000000" w:themeColor="text1"/>
          <w:highlight w:val="white"/>
        </w:rPr>
        <w:t>Procedia computer science</w:t>
      </w:r>
      <w:r w:rsidRPr="0044488E">
        <w:rPr>
          <w:rFonts w:eastAsia="Times New Roman"/>
          <w:color w:val="000000" w:themeColor="text1"/>
          <w:highlight w:val="white"/>
        </w:rPr>
        <w:t xml:space="preserve">, </w:t>
      </w:r>
      <w:r w:rsidRPr="0044488E">
        <w:rPr>
          <w:rFonts w:eastAsia="Times New Roman"/>
          <w:i/>
          <w:color w:val="000000" w:themeColor="text1"/>
          <w:highlight w:val="white"/>
        </w:rPr>
        <w:t>112</w:t>
      </w:r>
      <w:r w:rsidRPr="0044488E">
        <w:rPr>
          <w:rFonts w:eastAsia="Times New Roman"/>
          <w:color w:val="000000" w:themeColor="text1"/>
          <w:highlight w:val="white"/>
        </w:rPr>
        <w:t>, pp.2455-2462.</w:t>
      </w:r>
    </w:p>
    <w:p w14:paraId="50BBA177" w14:textId="77777777" w:rsidR="0080310A" w:rsidRPr="0044488E" w:rsidRDefault="0080310A" w:rsidP="0080310A">
      <w:pPr>
        <w:spacing w:after="240" w:line="360" w:lineRule="auto"/>
        <w:jc w:val="both"/>
        <w:rPr>
          <w:rFonts w:eastAsia="Times New Roman"/>
          <w:color w:val="000000" w:themeColor="text1"/>
          <w:highlight w:val="white"/>
        </w:rPr>
      </w:pPr>
      <w:r w:rsidRPr="0044488E">
        <w:rPr>
          <w:rFonts w:eastAsia="Times New Roman"/>
          <w:color w:val="000000" w:themeColor="text1"/>
          <w:highlight w:val="white"/>
        </w:rPr>
        <w:t xml:space="preserve">Marr, J.W., 2019. Making the mechanics of paraphrasing more explicit through Grammatical Metaphor. </w:t>
      </w:r>
      <w:r w:rsidRPr="0044488E">
        <w:rPr>
          <w:rFonts w:eastAsia="Times New Roman"/>
          <w:i/>
          <w:color w:val="000000" w:themeColor="text1"/>
          <w:highlight w:val="white"/>
        </w:rPr>
        <w:t>Journal of English for Academic Purposes</w:t>
      </w:r>
      <w:r w:rsidRPr="0044488E">
        <w:rPr>
          <w:rFonts w:eastAsia="Times New Roman"/>
          <w:color w:val="000000" w:themeColor="text1"/>
          <w:highlight w:val="white"/>
        </w:rPr>
        <w:t xml:space="preserve">, </w:t>
      </w:r>
      <w:r w:rsidRPr="0044488E">
        <w:rPr>
          <w:rFonts w:eastAsia="Times New Roman"/>
          <w:i/>
          <w:color w:val="000000" w:themeColor="text1"/>
          <w:highlight w:val="white"/>
        </w:rPr>
        <w:t>42</w:t>
      </w:r>
      <w:r w:rsidRPr="0044488E">
        <w:rPr>
          <w:rFonts w:eastAsia="Times New Roman"/>
          <w:color w:val="000000" w:themeColor="text1"/>
          <w:highlight w:val="white"/>
        </w:rPr>
        <w:t>, p.100783.</w:t>
      </w:r>
    </w:p>
    <w:p w14:paraId="492E41F3" w14:textId="77777777" w:rsidR="0080310A" w:rsidRPr="0044488E" w:rsidRDefault="0080310A" w:rsidP="0080310A">
      <w:pPr>
        <w:spacing w:after="240" w:line="360" w:lineRule="auto"/>
        <w:jc w:val="both"/>
        <w:rPr>
          <w:rFonts w:eastAsia="Times New Roman"/>
          <w:color w:val="000000" w:themeColor="text1"/>
          <w:highlight w:val="white"/>
        </w:rPr>
      </w:pPr>
      <w:r w:rsidRPr="0044488E">
        <w:rPr>
          <w:rFonts w:eastAsia="Times New Roman"/>
          <w:color w:val="000000" w:themeColor="text1"/>
          <w:highlight w:val="white"/>
        </w:rPr>
        <w:t xml:space="preserve">Shi, L., Fazel, I. and </w:t>
      </w:r>
      <w:proofErr w:type="spellStart"/>
      <w:r w:rsidRPr="0044488E">
        <w:rPr>
          <w:rFonts w:eastAsia="Times New Roman"/>
          <w:color w:val="000000" w:themeColor="text1"/>
          <w:highlight w:val="white"/>
        </w:rPr>
        <w:t>Kowkabi</w:t>
      </w:r>
      <w:proofErr w:type="spellEnd"/>
      <w:r w:rsidRPr="0044488E">
        <w:rPr>
          <w:rFonts w:eastAsia="Times New Roman"/>
          <w:color w:val="000000" w:themeColor="text1"/>
          <w:highlight w:val="white"/>
        </w:rPr>
        <w:t xml:space="preserve">, N., 2018. Paraphrasing to transform knowledge in advanced graduate student writing. </w:t>
      </w:r>
      <w:r w:rsidRPr="0044488E">
        <w:rPr>
          <w:rFonts w:eastAsia="Times New Roman"/>
          <w:i/>
          <w:color w:val="000000" w:themeColor="text1"/>
          <w:highlight w:val="white"/>
        </w:rPr>
        <w:t>English for specific purposes</w:t>
      </w:r>
      <w:r w:rsidRPr="0044488E">
        <w:rPr>
          <w:rFonts w:eastAsia="Times New Roman"/>
          <w:color w:val="000000" w:themeColor="text1"/>
          <w:highlight w:val="white"/>
        </w:rPr>
        <w:t xml:space="preserve">, </w:t>
      </w:r>
      <w:r w:rsidRPr="0044488E">
        <w:rPr>
          <w:rFonts w:eastAsia="Times New Roman"/>
          <w:i/>
          <w:color w:val="000000" w:themeColor="text1"/>
          <w:highlight w:val="white"/>
        </w:rPr>
        <w:t>51</w:t>
      </w:r>
      <w:r w:rsidRPr="0044488E">
        <w:rPr>
          <w:rFonts w:eastAsia="Times New Roman"/>
          <w:color w:val="000000" w:themeColor="text1"/>
          <w:highlight w:val="white"/>
        </w:rPr>
        <w:t>, pp.31-44.</w:t>
      </w:r>
    </w:p>
    <w:p w14:paraId="0EA4DA73" w14:textId="77777777" w:rsidR="0080310A" w:rsidRPr="0044488E" w:rsidRDefault="0080310A" w:rsidP="0080310A">
      <w:pPr>
        <w:spacing w:after="240" w:line="360" w:lineRule="auto"/>
        <w:jc w:val="both"/>
        <w:rPr>
          <w:rFonts w:eastAsia="Times New Roman"/>
          <w:color w:val="000000" w:themeColor="text1"/>
          <w:highlight w:val="white"/>
        </w:rPr>
      </w:pPr>
      <w:proofErr w:type="spellStart"/>
      <w:r w:rsidRPr="0044488E">
        <w:rPr>
          <w:rFonts w:eastAsia="Times New Roman"/>
          <w:color w:val="000000" w:themeColor="text1"/>
          <w:highlight w:val="white"/>
        </w:rPr>
        <w:t>Uzir</w:t>
      </w:r>
      <w:proofErr w:type="spellEnd"/>
      <w:r w:rsidRPr="0044488E">
        <w:rPr>
          <w:rFonts w:eastAsia="Times New Roman"/>
          <w:color w:val="000000" w:themeColor="text1"/>
          <w:highlight w:val="white"/>
        </w:rPr>
        <w:t xml:space="preserve">, A., </w:t>
      </w:r>
      <w:proofErr w:type="spellStart"/>
      <w:r w:rsidRPr="0044488E">
        <w:rPr>
          <w:rFonts w:eastAsia="Times New Roman"/>
          <w:color w:val="000000" w:themeColor="text1"/>
          <w:highlight w:val="white"/>
        </w:rPr>
        <w:t>Gašević</w:t>
      </w:r>
      <w:proofErr w:type="spellEnd"/>
      <w:r w:rsidRPr="0044488E">
        <w:rPr>
          <w:rFonts w:eastAsia="Times New Roman"/>
          <w:color w:val="000000" w:themeColor="text1"/>
          <w:highlight w:val="white"/>
        </w:rPr>
        <w:t>, D., Matcha, W., Jovanović, J., Pardo, A., Lim, L.A. and Gentili, S., 2019, September. Discovering time management strategies in learning processes using process mining techniques. In European Conference on Technology Enhanced Learning (pp. 555-569). Springer, Cham.</w:t>
      </w:r>
    </w:p>
    <w:p w14:paraId="655D3914" w14:textId="77777777" w:rsidR="0080310A" w:rsidRPr="0044488E" w:rsidRDefault="0080310A" w:rsidP="0080310A">
      <w:pPr>
        <w:spacing w:after="240" w:line="360" w:lineRule="auto"/>
        <w:jc w:val="both"/>
        <w:rPr>
          <w:rFonts w:eastAsia="Times New Roman"/>
          <w:color w:val="000000" w:themeColor="text1"/>
          <w:highlight w:val="white"/>
        </w:rPr>
      </w:pPr>
      <w:proofErr w:type="spellStart"/>
      <w:r w:rsidRPr="0044488E">
        <w:rPr>
          <w:rFonts w:eastAsia="Times New Roman"/>
          <w:color w:val="000000" w:themeColor="text1"/>
          <w:highlight w:val="white"/>
        </w:rPr>
        <w:t>Apsari</w:t>
      </w:r>
      <w:proofErr w:type="spellEnd"/>
      <w:r w:rsidRPr="0044488E">
        <w:rPr>
          <w:rFonts w:eastAsia="Times New Roman"/>
          <w:color w:val="000000" w:themeColor="text1"/>
          <w:highlight w:val="white"/>
        </w:rPr>
        <w:t>, Y., 2018. Reflective reading journal in teaching writing. </w:t>
      </w:r>
      <w:r w:rsidRPr="0044488E">
        <w:rPr>
          <w:rFonts w:eastAsia="Times New Roman"/>
          <w:i/>
          <w:iCs/>
          <w:color w:val="000000" w:themeColor="text1"/>
          <w:highlight w:val="white"/>
        </w:rPr>
        <w:t>Indonesian EFL Journal</w:t>
      </w:r>
      <w:r w:rsidRPr="0044488E">
        <w:rPr>
          <w:rFonts w:eastAsia="Times New Roman"/>
          <w:color w:val="000000" w:themeColor="text1"/>
          <w:highlight w:val="white"/>
        </w:rPr>
        <w:t>, </w:t>
      </w:r>
      <w:r w:rsidRPr="0044488E">
        <w:rPr>
          <w:rFonts w:eastAsia="Times New Roman"/>
          <w:i/>
          <w:iCs/>
          <w:color w:val="000000" w:themeColor="text1"/>
          <w:highlight w:val="white"/>
        </w:rPr>
        <w:t>4</w:t>
      </w:r>
      <w:r w:rsidRPr="0044488E">
        <w:rPr>
          <w:rFonts w:eastAsia="Times New Roman"/>
          <w:color w:val="000000" w:themeColor="text1"/>
          <w:highlight w:val="white"/>
        </w:rPr>
        <w:t>(2), pp.39-47.</w:t>
      </w:r>
    </w:p>
    <w:p w14:paraId="4463A329" w14:textId="77777777" w:rsidR="0080310A" w:rsidRPr="0044488E" w:rsidRDefault="0080310A" w:rsidP="0080310A">
      <w:pPr>
        <w:spacing w:after="240" w:line="360" w:lineRule="auto"/>
        <w:jc w:val="both"/>
        <w:rPr>
          <w:rFonts w:eastAsia="Times New Roman"/>
          <w:color w:val="000000" w:themeColor="text1"/>
          <w:highlight w:val="white"/>
        </w:rPr>
      </w:pPr>
      <w:proofErr w:type="spellStart"/>
      <w:r w:rsidRPr="0044488E">
        <w:rPr>
          <w:rFonts w:eastAsia="Times New Roman"/>
          <w:color w:val="000000" w:themeColor="text1"/>
          <w:highlight w:val="white"/>
        </w:rPr>
        <w:t>Mandalaki</w:t>
      </w:r>
      <w:proofErr w:type="spellEnd"/>
      <w:r w:rsidRPr="0044488E">
        <w:rPr>
          <w:rFonts w:eastAsia="Times New Roman"/>
          <w:color w:val="000000" w:themeColor="text1"/>
          <w:highlight w:val="white"/>
        </w:rPr>
        <w:t>, E., 2021. Searching for “home,” writing to find it: A reflective account on experiences of othering in life and academia in times of generalized crises. Gender, Work &amp; Organization, 28(2), pp.835-848.</w:t>
      </w:r>
    </w:p>
    <w:p w14:paraId="3D772F24" w14:textId="77777777" w:rsidR="0080310A" w:rsidRPr="00A745F2" w:rsidRDefault="0080310A" w:rsidP="0080310A">
      <w:pPr>
        <w:spacing w:line="360" w:lineRule="auto"/>
        <w:rPr>
          <w:color w:val="000000" w:themeColor="text1"/>
        </w:rPr>
      </w:pPr>
    </w:p>
    <w:p w14:paraId="48E37FA2"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5AA4579F"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6DC24C92"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520066C3"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74732C11"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016E713B"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04FA8B07"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1AB42D90" w14:textId="77777777" w:rsidR="00BA6497" w:rsidRDefault="00BA6497" w:rsidP="00270095">
      <w:pPr>
        <w:shd w:val="clear" w:color="auto" w:fill="FFFFFF"/>
        <w:spacing w:after="200" w:line="360" w:lineRule="auto"/>
        <w:jc w:val="both"/>
        <w:rPr>
          <w:rFonts w:ascii="Times New Roman" w:eastAsia="Times New Roman" w:hAnsi="Times New Roman" w:cs="Times New Roman"/>
          <w:b/>
          <w:sz w:val="24"/>
          <w:szCs w:val="24"/>
          <w:highlight w:val="white"/>
        </w:rPr>
      </w:pPr>
    </w:p>
    <w:p w14:paraId="02F2DE11" w14:textId="77777777" w:rsidR="00BA6497" w:rsidRDefault="00BA6497" w:rsidP="00270095">
      <w:pPr>
        <w:spacing w:line="360" w:lineRule="auto"/>
        <w:jc w:val="both"/>
        <w:rPr>
          <w:rFonts w:ascii="Times New Roman" w:eastAsia="Times New Roman" w:hAnsi="Times New Roman" w:cs="Times New Roman"/>
          <w:b/>
          <w:sz w:val="24"/>
          <w:szCs w:val="24"/>
          <w:highlight w:val="white"/>
        </w:rPr>
      </w:pPr>
    </w:p>
    <w:sectPr w:rsidR="00BA6497" w:rsidSect="00270095">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9F97C" w14:textId="77777777" w:rsidR="00FB51B8" w:rsidRDefault="00FB51B8" w:rsidP="00784386">
      <w:pPr>
        <w:spacing w:line="240" w:lineRule="auto"/>
      </w:pPr>
      <w:r>
        <w:separator/>
      </w:r>
    </w:p>
  </w:endnote>
  <w:endnote w:type="continuationSeparator" w:id="0">
    <w:p w14:paraId="2EE48839" w14:textId="77777777" w:rsidR="00FB51B8" w:rsidRDefault="00FB51B8" w:rsidP="007843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539427815"/>
      <w:docPartObj>
        <w:docPartGallery w:val="Page Numbers (Bottom of Page)"/>
        <w:docPartUnique/>
      </w:docPartObj>
    </w:sdtPr>
    <w:sdtEndPr>
      <w:rPr>
        <w:noProof/>
      </w:rPr>
    </w:sdtEndPr>
    <w:sdtContent>
      <w:p w14:paraId="0AA1E2E3" w14:textId="64B262F2" w:rsidR="00784386" w:rsidRPr="00784386" w:rsidRDefault="00784386">
        <w:pPr>
          <w:pStyle w:val="Footer"/>
          <w:jc w:val="right"/>
          <w:rPr>
            <w:rFonts w:ascii="Times New Roman" w:hAnsi="Times New Roman" w:cs="Times New Roman"/>
            <w:sz w:val="20"/>
            <w:szCs w:val="20"/>
          </w:rPr>
        </w:pPr>
        <w:r w:rsidRPr="00784386">
          <w:rPr>
            <w:rFonts w:ascii="Times New Roman" w:hAnsi="Times New Roman" w:cs="Times New Roman"/>
            <w:sz w:val="20"/>
            <w:szCs w:val="20"/>
          </w:rPr>
          <w:fldChar w:fldCharType="begin"/>
        </w:r>
        <w:r w:rsidRPr="00784386">
          <w:rPr>
            <w:rFonts w:ascii="Times New Roman" w:hAnsi="Times New Roman" w:cs="Times New Roman"/>
            <w:sz w:val="20"/>
            <w:szCs w:val="20"/>
          </w:rPr>
          <w:instrText xml:space="preserve"> PAGE   \* MERGEFORMAT </w:instrText>
        </w:r>
        <w:r w:rsidRPr="00784386">
          <w:rPr>
            <w:rFonts w:ascii="Times New Roman" w:hAnsi="Times New Roman" w:cs="Times New Roman"/>
            <w:sz w:val="20"/>
            <w:szCs w:val="20"/>
          </w:rPr>
          <w:fldChar w:fldCharType="separate"/>
        </w:r>
        <w:r w:rsidRPr="00784386">
          <w:rPr>
            <w:rFonts w:ascii="Times New Roman" w:hAnsi="Times New Roman" w:cs="Times New Roman"/>
            <w:noProof/>
            <w:sz w:val="20"/>
            <w:szCs w:val="20"/>
          </w:rPr>
          <w:t>2</w:t>
        </w:r>
        <w:r w:rsidRPr="00784386">
          <w:rPr>
            <w:rFonts w:ascii="Times New Roman" w:hAnsi="Times New Roman" w:cs="Times New Roman"/>
            <w:noProof/>
            <w:sz w:val="20"/>
            <w:szCs w:val="20"/>
          </w:rPr>
          <w:fldChar w:fldCharType="end"/>
        </w:r>
      </w:p>
    </w:sdtContent>
  </w:sdt>
  <w:p w14:paraId="12886C22" w14:textId="77777777" w:rsidR="00784386" w:rsidRDefault="00784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7ADDF" w14:textId="77777777" w:rsidR="00FB51B8" w:rsidRDefault="00FB51B8" w:rsidP="00784386">
      <w:pPr>
        <w:spacing w:line="240" w:lineRule="auto"/>
      </w:pPr>
      <w:r>
        <w:separator/>
      </w:r>
    </w:p>
  </w:footnote>
  <w:footnote w:type="continuationSeparator" w:id="0">
    <w:p w14:paraId="2F25CBE0" w14:textId="77777777" w:rsidR="00FB51B8" w:rsidRDefault="00FB51B8" w:rsidP="007843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6497"/>
    <w:rsid w:val="00023522"/>
    <w:rsid w:val="00050734"/>
    <w:rsid w:val="00061C67"/>
    <w:rsid w:val="000B1229"/>
    <w:rsid w:val="000D5764"/>
    <w:rsid w:val="00157BD7"/>
    <w:rsid w:val="00162153"/>
    <w:rsid w:val="00181E70"/>
    <w:rsid w:val="001C7CBF"/>
    <w:rsid w:val="00235355"/>
    <w:rsid w:val="00270095"/>
    <w:rsid w:val="002A307E"/>
    <w:rsid w:val="002A427E"/>
    <w:rsid w:val="002D5E49"/>
    <w:rsid w:val="002F3C5C"/>
    <w:rsid w:val="002F5892"/>
    <w:rsid w:val="003162DA"/>
    <w:rsid w:val="0034337B"/>
    <w:rsid w:val="00367AAC"/>
    <w:rsid w:val="00377B16"/>
    <w:rsid w:val="00387675"/>
    <w:rsid w:val="003A2819"/>
    <w:rsid w:val="003E0886"/>
    <w:rsid w:val="0044488E"/>
    <w:rsid w:val="00477018"/>
    <w:rsid w:val="00497A80"/>
    <w:rsid w:val="004D355C"/>
    <w:rsid w:val="004F2742"/>
    <w:rsid w:val="00522AB5"/>
    <w:rsid w:val="00522D35"/>
    <w:rsid w:val="005C2AEC"/>
    <w:rsid w:val="005D7248"/>
    <w:rsid w:val="00645F61"/>
    <w:rsid w:val="00691B60"/>
    <w:rsid w:val="006C3321"/>
    <w:rsid w:val="00761977"/>
    <w:rsid w:val="00784386"/>
    <w:rsid w:val="007C58E5"/>
    <w:rsid w:val="007E463E"/>
    <w:rsid w:val="0080310A"/>
    <w:rsid w:val="0080789E"/>
    <w:rsid w:val="008709EC"/>
    <w:rsid w:val="008B03E8"/>
    <w:rsid w:val="008E71DF"/>
    <w:rsid w:val="00932541"/>
    <w:rsid w:val="009A1012"/>
    <w:rsid w:val="00A059F0"/>
    <w:rsid w:val="00A10FA5"/>
    <w:rsid w:val="00A409EE"/>
    <w:rsid w:val="00A5787B"/>
    <w:rsid w:val="00A603E6"/>
    <w:rsid w:val="00B217F0"/>
    <w:rsid w:val="00B31015"/>
    <w:rsid w:val="00BA6497"/>
    <w:rsid w:val="00C140BF"/>
    <w:rsid w:val="00C30310"/>
    <w:rsid w:val="00C63338"/>
    <w:rsid w:val="00CC7FAA"/>
    <w:rsid w:val="00D95695"/>
    <w:rsid w:val="00DC363E"/>
    <w:rsid w:val="00E30FB9"/>
    <w:rsid w:val="00E46798"/>
    <w:rsid w:val="00E66E71"/>
    <w:rsid w:val="00E8124C"/>
    <w:rsid w:val="00E90976"/>
    <w:rsid w:val="00EC4628"/>
    <w:rsid w:val="00EC72B9"/>
    <w:rsid w:val="00ED78C5"/>
    <w:rsid w:val="00F60E45"/>
    <w:rsid w:val="00FA7A47"/>
    <w:rsid w:val="00FB51B8"/>
    <w:rsid w:val="00FD7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55D41"/>
  <w15:docId w15:val="{478B473D-BDEF-48DA-9B84-CF19FA249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6497"/>
  </w:style>
  <w:style w:type="paragraph" w:styleId="Heading1">
    <w:name w:val="heading 1"/>
    <w:basedOn w:val="Normal"/>
    <w:next w:val="Normal"/>
    <w:autoRedefine/>
    <w:rsid w:val="000B122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rsid w:val="000B1229"/>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BA6497"/>
    <w:pPr>
      <w:keepNext/>
      <w:keepLines/>
      <w:spacing w:before="320" w:after="80"/>
      <w:outlineLvl w:val="2"/>
    </w:pPr>
    <w:rPr>
      <w:color w:val="434343"/>
      <w:sz w:val="28"/>
      <w:szCs w:val="28"/>
    </w:rPr>
  </w:style>
  <w:style w:type="paragraph" w:styleId="Heading4">
    <w:name w:val="heading 4"/>
    <w:basedOn w:val="Normal"/>
    <w:next w:val="Normal"/>
    <w:rsid w:val="00BA6497"/>
    <w:pPr>
      <w:keepNext/>
      <w:keepLines/>
      <w:spacing w:before="280" w:after="80"/>
      <w:outlineLvl w:val="3"/>
    </w:pPr>
    <w:rPr>
      <w:color w:val="666666"/>
      <w:sz w:val="24"/>
      <w:szCs w:val="24"/>
    </w:rPr>
  </w:style>
  <w:style w:type="paragraph" w:styleId="Heading5">
    <w:name w:val="heading 5"/>
    <w:basedOn w:val="Normal"/>
    <w:next w:val="Normal"/>
    <w:rsid w:val="00BA6497"/>
    <w:pPr>
      <w:keepNext/>
      <w:keepLines/>
      <w:spacing w:before="240" w:after="80"/>
      <w:outlineLvl w:val="4"/>
    </w:pPr>
    <w:rPr>
      <w:color w:val="666666"/>
    </w:rPr>
  </w:style>
  <w:style w:type="paragraph" w:styleId="Heading6">
    <w:name w:val="heading 6"/>
    <w:basedOn w:val="Normal"/>
    <w:next w:val="Normal"/>
    <w:rsid w:val="00BA6497"/>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A6497"/>
    <w:pPr>
      <w:keepNext/>
      <w:keepLines/>
      <w:spacing w:after="60"/>
    </w:pPr>
    <w:rPr>
      <w:sz w:val="52"/>
      <w:szCs w:val="52"/>
    </w:rPr>
  </w:style>
  <w:style w:type="paragraph" w:styleId="Subtitle">
    <w:name w:val="Subtitle"/>
    <w:basedOn w:val="Normal"/>
    <w:next w:val="Normal"/>
    <w:rsid w:val="00BA6497"/>
    <w:pPr>
      <w:keepNext/>
      <w:keepLines/>
      <w:spacing w:after="320"/>
    </w:pPr>
    <w:rPr>
      <w:color w:val="666666"/>
      <w:sz w:val="30"/>
      <w:szCs w:val="30"/>
    </w:rPr>
  </w:style>
  <w:style w:type="table" w:customStyle="1" w:styleId="Table1">
    <w:name w:val="Table1"/>
    <w:basedOn w:val="TableNormal"/>
    <w:rsid w:val="00BA6497"/>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BA6497"/>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BA6497"/>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BA649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A6497"/>
    <w:pPr>
      <w:spacing w:line="240" w:lineRule="auto"/>
    </w:pPr>
    <w:rPr>
      <w:sz w:val="20"/>
      <w:szCs w:val="20"/>
    </w:rPr>
  </w:style>
  <w:style w:type="character" w:customStyle="1" w:styleId="CommentTextChar">
    <w:name w:val="Comment Text Char"/>
    <w:basedOn w:val="DefaultParagraphFont"/>
    <w:link w:val="CommentText"/>
    <w:uiPriority w:val="99"/>
    <w:semiHidden/>
    <w:rsid w:val="00BA6497"/>
    <w:rPr>
      <w:sz w:val="20"/>
      <w:szCs w:val="20"/>
    </w:rPr>
  </w:style>
  <w:style w:type="character" w:styleId="CommentReference">
    <w:name w:val="annotation reference"/>
    <w:basedOn w:val="DefaultParagraphFont"/>
    <w:uiPriority w:val="99"/>
    <w:semiHidden/>
    <w:unhideWhenUsed/>
    <w:rsid w:val="00BA6497"/>
    <w:rPr>
      <w:sz w:val="16"/>
      <w:szCs w:val="16"/>
    </w:rPr>
  </w:style>
  <w:style w:type="paragraph" w:styleId="BalloonText">
    <w:name w:val="Balloon Text"/>
    <w:basedOn w:val="Normal"/>
    <w:link w:val="BalloonTextChar"/>
    <w:uiPriority w:val="99"/>
    <w:semiHidden/>
    <w:unhideWhenUsed/>
    <w:rsid w:val="00FA7A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A47"/>
    <w:rPr>
      <w:rFonts w:ascii="Tahoma" w:hAnsi="Tahoma" w:cs="Tahoma"/>
      <w:sz w:val="16"/>
      <w:szCs w:val="16"/>
    </w:rPr>
  </w:style>
  <w:style w:type="paragraph" w:styleId="TOCHeading">
    <w:name w:val="TOC Heading"/>
    <w:basedOn w:val="Heading1"/>
    <w:next w:val="Normal"/>
    <w:uiPriority w:val="39"/>
    <w:semiHidden/>
    <w:unhideWhenUsed/>
    <w:qFormat/>
    <w:rsid w:val="00ED78C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D78C5"/>
    <w:pPr>
      <w:spacing w:after="100"/>
    </w:pPr>
  </w:style>
  <w:style w:type="paragraph" w:styleId="TOC2">
    <w:name w:val="toc 2"/>
    <w:basedOn w:val="Normal"/>
    <w:next w:val="Normal"/>
    <w:autoRedefine/>
    <w:uiPriority w:val="39"/>
    <w:unhideWhenUsed/>
    <w:rsid w:val="00ED78C5"/>
    <w:pPr>
      <w:spacing w:after="100"/>
      <w:ind w:left="220"/>
    </w:pPr>
  </w:style>
  <w:style w:type="character" w:styleId="Hyperlink">
    <w:name w:val="Hyperlink"/>
    <w:basedOn w:val="DefaultParagraphFont"/>
    <w:uiPriority w:val="99"/>
    <w:unhideWhenUsed/>
    <w:rsid w:val="00ED78C5"/>
    <w:rPr>
      <w:color w:val="0000FF" w:themeColor="hyperlink"/>
      <w:u w:val="single"/>
    </w:rPr>
  </w:style>
  <w:style w:type="paragraph" w:styleId="Header">
    <w:name w:val="header"/>
    <w:basedOn w:val="Normal"/>
    <w:link w:val="HeaderChar"/>
    <w:uiPriority w:val="99"/>
    <w:unhideWhenUsed/>
    <w:rsid w:val="00784386"/>
    <w:pPr>
      <w:tabs>
        <w:tab w:val="center" w:pos="4513"/>
        <w:tab w:val="right" w:pos="9026"/>
      </w:tabs>
      <w:spacing w:line="240" w:lineRule="auto"/>
    </w:pPr>
  </w:style>
  <w:style w:type="character" w:customStyle="1" w:styleId="HeaderChar">
    <w:name w:val="Header Char"/>
    <w:basedOn w:val="DefaultParagraphFont"/>
    <w:link w:val="Header"/>
    <w:uiPriority w:val="99"/>
    <w:rsid w:val="00784386"/>
  </w:style>
  <w:style w:type="paragraph" w:styleId="Footer">
    <w:name w:val="footer"/>
    <w:basedOn w:val="Normal"/>
    <w:link w:val="FooterChar"/>
    <w:uiPriority w:val="99"/>
    <w:unhideWhenUsed/>
    <w:rsid w:val="00784386"/>
    <w:pPr>
      <w:tabs>
        <w:tab w:val="center" w:pos="4513"/>
        <w:tab w:val="right" w:pos="9026"/>
      </w:tabs>
      <w:spacing w:line="240" w:lineRule="auto"/>
    </w:pPr>
  </w:style>
  <w:style w:type="character" w:customStyle="1" w:styleId="FooterChar">
    <w:name w:val="Footer Char"/>
    <w:basedOn w:val="DefaultParagraphFont"/>
    <w:link w:val="Footer"/>
    <w:uiPriority w:val="99"/>
    <w:rsid w:val="00784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54B0E-8EFD-4138-B680-4F919D1B1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Calin Buica (2112409)</cp:lastModifiedBy>
  <cp:revision>81</cp:revision>
  <dcterms:created xsi:type="dcterms:W3CDTF">2022-04-30T14:43:00Z</dcterms:created>
  <dcterms:modified xsi:type="dcterms:W3CDTF">2022-05-04T19:49:00Z</dcterms:modified>
</cp:coreProperties>
</file>