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29BBB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63B0D">
              <w:rPr>
                <w:rFonts w:ascii="Times New Roman" w:hAnsi="Times New Roman" w:cs="Times New Roman"/>
                <w:b/>
                <w:color w:val="auto"/>
                <w:sz w:val="48"/>
              </w:rPr>
              <w:t>Sarah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097A5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338D2">
              <w:rPr>
                <w:rFonts w:ascii="Times New Roman" w:hAnsi="Times New Roman" w:cs="Times New Roman"/>
                <w:b/>
                <w:color w:val="auto"/>
                <w:sz w:val="48"/>
              </w:rPr>
              <w:t xml:space="preserve"> sarahhannaby@hotmail.co.uk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6C028E8" w:rsidR="0085230E" w:rsidRPr="005D3F07" w:rsidRDefault="00E26267" w:rsidP="005D3F07">
            <w:pPr>
              <w:overflowPunct/>
              <w:autoSpaceDE/>
              <w:autoSpaceDN/>
              <w:adjustRightInd/>
              <w:ind w:right="-957"/>
              <w:textAlignment w:val="auto"/>
              <w:rPr>
                <w:rFonts w:ascii="Times New Roman" w:hAnsi="Times New Roman" w:cs="Times New Roman"/>
                <w:b/>
                <w:color w:val="auto"/>
                <w:sz w:val="48"/>
              </w:rPr>
            </w:pPr>
            <w:r w:rsidRPr="00E26267">
              <w:rPr>
                <w:rFonts w:ascii="Times New Roman" w:hAnsi="Times New Roman" w:cs="Times New Roman"/>
                <w:b/>
                <w:color w:val="auto"/>
                <w:sz w:val="48"/>
              </w:rPr>
              <w:t>2329847</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AF89318" w14:textId="77777777" w:rsidR="006A7320" w:rsidRPr="00184115" w:rsidRDefault="006A7320" w:rsidP="006A7320">
      <w:pPr>
        <w:spacing w:after="240"/>
        <w:jc w:val="both"/>
        <w:rPr>
          <w:sz w:val="24"/>
          <w:szCs w:val="24"/>
        </w:rPr>
      </w:pPr>
      <w:r w:rsidRPr="00184115">
        <w:rPr>
          <w:sz w:val="24"/>
          <w:szCs w:val="24"/>
        </w:rPr>
        <w:t xml:space="preserve">Adams, J. &amp; </w:t>
      </w:r>
      <w:proofErr w:type="spellStart"/>
      <w:r w:rsidRPr="00184115">
        <w:rPr>
          <w:sz w:val="24"/>
          <w:szCs w:val="24"/>
        </w:rPr>
        <w:t>Leshone</w:t>
      </w:r>
      <w:proofErr w:type="spellEnd"/>
      <w:r w:rsidRPr="00184115">
        <w:rPr>
          <w:sz w:val="24"/>
          <w:szCs w:val="24"/>
        </w:rPr>
        <w:t xml:space="preserve">, D. (2016) </w:t>
      </w:r>
      <w:r w:rsidRPr="00184115">
        <w:rPr>
          <w:i/>
          <w:iCs/>
          <w:sz w:val="24"/>
          <w:szCs w:val="24"/>
        </w:rPr>
        <w:t>Active Social Work with Children with Disabilities</w:t>
      </w:r>
      <w:r w:rsidRPr="00184115">
        <w:rPr>
          <w:sz w:val="24"/>
          <w:szCs w:val="24"/>
        </w:rPr>
        <w:t>. St Albans: Critical Publishing</w:t>
      </w:r>
    </w:p>
    <w:p w14:paraId="6E41858F" w14:textId="77777777" w:rsidR="006A7320" w:rsidRPr="000C3022" w:rsidRDefault="006A7320" w:rsidP="006A7320">
      <w:pPr>
        <w:spacing w:after="240"/>
        <w:jc w:val="both"/>
        <w:rPr>
          <w:sz w:val="24"/>
          <w:szCs w:val="24"/>
        </w:rPr>
      </w:pPr>
      <w:r w:rsidRPr="000C3022">
        <w:rPr>
          <w:sz w:val="24"/>
          <w:szCs w:val="24"/>
        </w:rPr>
        <w:t xml:space="preserve">Berry, V., Stanley, N., Radford, L., McCarry, M. &amp; Larkins, C. (2019) </w:t>
      </w:r>
      <w:r w:rsidRPr="000C3022">
        <w:rPr>
          <w:i/>
          <w:iCs/>
          <w:sz w:val="24"/>
          <w:szCs w:val="24"/>
        </w:rPr>
        <w:t>Building Effective Responses: An Independent Review of Violence against Women, Domestic Abuse and Sexual Violence Services in Wales,</w:t>
      </w:r>
      <w:r w:rsidRPr="000C3022">
        <w:rPr>
          <w:sz w:val="24"/>
          <w:szCs w:val="24"/>
        </w:rPr>
        <w:t xml:space="preserve"> [Online] Available at: </w:t>
      </w:r>
      <w:hyperlink r:id="rId12" w:history="1">
        <w:r w:rsidRPr="000C3022">
          <w:rPr>
            <w:rStyle w:val="Hyperlink"/>
            <w:sz w:val="24"/>
            <w:szCs w:val="24"/>
          </w:rPr>
          <w:t>https://gov.wales/sites/default/files/statistics-and-research/2019-07/140430-violence-against-women-domestic-abuse-sexual-violence-services-summary-en.pdf</w:t>
        </w:r>
      </w:hyperlink>
      <w:r w:rsidRPr="000C3022">
        <w:rPr>
          <w:sz w:val="24"/>
          <w:szCs w:val="24"/>
        </w:rPr>
        <w:t xml:space="preserve"> [Accessed January 2025]</w:t>
      </w:r>
    </w:p>
    <w:p w14:paraId="62ADC179" w14:textId="3F92D67F" w:rsidR="006A7320" w:rsidRDefault="006A7320" w:rsidP="006A7320">
      <w:pPr>
        <w:spacing w:after="240"/>
        <w:jc w:val="both"/>
        <w:rPr>
          <w:sz w:val="24"/>
          <w:szCs w:val="24"/>
        </w:rPr>
      </w:pPr>
      <w:r w:rsidRPr="000C3022">
        <w:rPr>
          <w:sz w:val="24"/>
          <w:szCs w:val="24"/>
        </w:rPr>
        <w:t xml:space="preserve">Bird, P. (2019) </w:t>
      </w:r>
      <w:r w:rsidRPr="000C3022">
        <w:rPr>
          <w:i/>
          <w:iCs/>
          <w:sz w:val="24"/>
          <w:szCs w:val="24"/>
        </w:rPr>
        <w:t xml:space="preserve">New National Approach to Improve Safeguarding in Wales Launched via a Mobile App </w:t>
      </w:r>
      <w:r w:rsidRPr="000C3022">
        <w:rPr>
          <w:sz w:val="24"/>
          <w:szCs w:val="24"/>
        </w:rPr>
        <w:t xml:space="preserve">[Online] Available at: </w:t>
      </w:r>
      <w:hyperlink r:id="rId13" w:history="1">
        <w:r w:rsidRPr="000C3022">
          <w:rPr>
            <w:rStyle w:val="Hyperlink"/>
            <w:sz w:val="24"/>
            <w:szCs w:val="24"/>
          </w:rPr>
          <w:t>https://www.northwalessafeguardingboard.wales/new-national-approach-to-improve-safeguarding-in-wales-launched-via-a-mobile-app/</w:t>
        </w:r>
      </w:hyperlink>
      <w:r w:rsidRPr="000C3022">
        <w:rPr>
          <w:sz w:val="24"/>
          <w:szCs w:val="24"/>
        </w:rPr>
        <w:t xml:space="preserve"> [Accessed January 2025] </w:t>
      </w:r>
    </w:p>
    <w:p w14:paraId="2BF0FCF4" w14:textId="7CEE2634" w:rsidR="00613385" w:rsidRPr="00613385" w:rsidRDefault="00613385" w:rsidP="00613385">
      <w:pPr>
        <w:spacing w:after="240"/>
        <w:jc w:val="both"/>
        <w:rPr>
          <w:i/>
          <w:sz w:val="24"/>
          <w:szCs w:val="24"/>
        </w:rPr>
      </w:pPr>
      <w:r w:rsidRPr="00613385">
        <w:rPr>
          <w:iCs/>
          <w:sz w:val="24"/>
          <w:szCs w:val="24"/>
        </w:rPr>
        <w:t>Bronfenbrenner. U. (1994)</w:t>
      </w:r>
      <w:r w:rsidRPr="00613385">
        <w:rPr>
          <w:i/>
          <w:sz w:val="24"/>
          <w:szCs w:val="24"/>
        </w:rPr>
        <w:t xml:space="preserve"> Ecological Models of Human Development. </w:t>
      </w:r>
      <w:r w:rsidRPr="00613385">
        <w:rPr>
          <w:iCs/>
          <w:sz w:val="24"/>
          <w:szCs w:val="24"/>
        </w:rPr>
        <w:t>Oxford: Elsevier.</w:t>
      </w:r>
    </w:p>
    <w:p w14:paraId="3EE428FB" w14:textId="77777777" w:rsidR="006A7320" w:rsidRPr="00BC16E7" w:rsidRDefault="006A7320" w:rsidP="006A7320">
      <w:pPr>
        <w:spacing w:after="240"/>
        <w:jc w:val="both"/>
        <w:rPr>
          <w:iCs/>
          <w:sz w:val="24"/>
          <w:szCs w:val="24"/>
        </w:rPr>
      </w:pPr>
      <w:r w:rsidRPr="00BC16E7">
        <w:rPr>
          <w:iCs/>
          <w:sz w:val="24"/>
          <w:szCs w:val="24"/>
        </w:rPr>
        <w:t>Care Act (2014) HMSO: London</w:t>
      </w:r>
    </w:p>
    <w:p w14:paraId="5204FFD9" w14:textId="2648E186" w:rsidR="006A7320" w:rsidRDefault="006A7320" w:rsidP="006A7320">
      <w:pPr>
        <w:spacing w:after="240"/>
        <w:jc w:val="both"/>
        <w:rPr>
          <w:iCs/>
          <w:sz w:val="24"/>
          <w:szCs w:val="24"/>
        </w:rPr>
      </w:pPr>
      <w:r w:rsidRPr="005D133F">
        <w:rPr>
          <w:iCs/>
          <w:sz w:val="24"/>
          <w:szCs w:val="24"/>
        </w:rPr>
        <w:t>Carpenter, J</w:t>
      </w:r>
      <w:r>
        <w:rPr>
          <w:iCs/>
          <w:sz w:val="24"/>
          <w:szCs w:val="24"/>
        </w:rPr>
        <w:t xml:space="preserve">., Shardlow, M., </w:t>
      </w:r>
      <w:proofErr w:type="spellStart"/>
      <w:r>
        <w:rPr>
          <w:iCs/>
          <w:sz w:val="24"/>
          <w:szCs w:val="24"/>
        </w:rPr>
        <w:t>Patsios</w:t>
      </w:r>
      <w:proofErr w:type="spellEnd"/>
      <w:r>
        <w:rPr>
          <w:iCs/>
          <w:sz w:val="24"/>
          <w:szCs w:val="24"/>
        </w:rPr>
        <w:t xml:space="preserve">, D. &amp; Wood, M. </w:t>
      </w:r>
      <w:r w:rsidRPr="005D133F">
        <w:rPr>
          <w:iCs/>
          <w:sz w:val="24"/>
          <w:szCs w:val="24"/>
        </w:rPr>
        <w:t>(201</w:t>
      </w:r>
      <w:r>
        <w:rPr>
          <w:iCs/>
          <w:sz w:val="24"/>
          <w:szCs w:val="24"/>
        </w:rPr>
        <w:t>5</w:t>
      </w:r>
      <w:r w:rsidRPr="005D133F">
        <w:rPr>
          <w:iCs/>
          <w:sz w:val="24"/>
          <w:szCs w:val="24"/>
        </w:rPr>
        <w:t xml:space="preserve">) </w:t>
      </w:r>
      <w:r>
        <w:rPr>
          <w:iCs/>
          <w:sz w:val="24"/>
          <w:szCs w:val="24"/>
        </w:rPr>
        <w:t>‘</w:t>
      </w:r>
      <w:r w:rsidRPr="005D133F">
        <w:rPr>
          <w:iCs/>
          <w:sz w:val="24"/>
          <w:szCs w:val="24"/>
        </w:rPr>
        <w:t>Developing the Confidence and Competence of Newly Qualified Child and Family Social Workers in England: Outcomes of a National Programme</w:t>
      </w:r>
      <w:r>
        <w:rPr>
          <w:iCs/>
          <w:sz w:val="24"/>
          <w:szCs w:val="24"/>
        </w:rPr>
        <w:t>’</w:t>
      </w:r>
      <w:r w:rsidRPr="005D133F">
        <w:rPr>
          <w:iCs/>
          <w:sz w:val="24"/>
          <w:szCs w:val="24"/>
        </w:rPr>
        <w:t xml:space="preserve">. </w:t>
      </w:r>
      <w:r w:rsidRPr="005D133F">
        <w:rPr>
          <w:i/>
          <w:iCs/>
          <w:sz w:val="24"/>
          <w:szCs w:val="24"/>
        </w:rPr>
        <w:t>British Journal of Social Work</w:t>
      </w:r>
      <w:r w:rsidRPr="005D133F">
        <w:rPr>
          <w:iCs/>
          <w:sz w:val="24"/>
          <w:szCs w:val="24"/>
        </w:rPr>
        <w:t>.</w:t>
      </w:r>
      <w:r>
        <w:rPr>
          <w:iCs/>
          <w:sz w:val="24"/>
          <w:szCs w:val="24"/>
        </w:rPr>
        <w:t xml:space="preserve"> Vol.</w:t>
      </w:r>
      <w:r w:rsidRPr="005D133F">
        <w:rPr>
          <w:iCs/>
          <w:sz w:val="24"/>
          <w:szCs w:val="24"/>
        </w:rPr>
        <w:t xml:space="preserve"> 45</w:t>
      </w:r>
      <w:r>
        <w:rPr>
          <w:iCs/>
          <w:sz w:val="24"/>
          <w:szCs w:val="24"/>
        </w:rPr>
        <w:t xml:space="preserve">, Issue </w:t>
      </w:r>
      <w:r w:rsidRPr="005D133F">
        <w:rPr>
          <w:iCs/>
          <w:sz w:val="24"/>
          <w:szCs w:val="24"/>
        </w:rPr>
        <w:t>1</w:t>
      </w:r>
      <w:r>
        <w:rPr>
          <w:iCs/>
          <w:sz w:val="24"/>
          <w:szCs w:val="24"/>
        </w:rPr>
        <w:t>, pp</w:t>
      </w:r>
      <w:r w:rsidRPr="005D133F">
        <w:rPr>
          <w:iCs/>
          <w:sz w:val="24"/>
          <w:szCs w:val="24"/>
        </w:rPr>
        <w:t xml:space="preserve"> 153-176.</w:t>
      </w:r>
      <w:r>
        <w:rPr>
          <w:iCs/>
          <w:sz w:val="24"/>
          <w:szCs w:val="24"/>
        </w:rPr>
        <w:t xml:space="preserve"> DOI: </w:t>
      </w:r>
      <w:r w:rsidRPr="006A7320">
        <w:rPr>
          <w:iCs/>
          <w:sz w:val="24"/>
          <w:szCs w:val="24"/>
        </w:rPr>
        <w:t>https://doi.org/10.1093/bjsw/bct106</w:t>
      </w:r>
      <w:r w:rsidRPr="005D133F">
        <w:rPr>
          <w:iCs/>
          <w:sz w:val="24"/>
          <w:szCs w:val="24"/>
        </w:rPr>
        <w:t xml:space="preserve"> </w:t>
      </w:r>
    </w:p>
    <w:p w14:paraId="53F5E065" w14:textId="5D54E364" w:rsidR="006A7320" w:rsidRPr="006A7320" w:rsidRDefault="006A7320" w:rsidP="006A7320">
      <w:pPr>
        <w:spacing w:after="240"/>
        <w:jc w:val="both"/>
        <w:rPr>
          <w:iCs/>
          <w:sz w:val="24"/>
          <w:szCs w:val="24"/>
        </w:rPr>
      </w:pPr>
      <w:r w:rsidRPr="006A7320">
        <w:rPr>
          <w:iCs/>
          <w:sz w:val="24"/>
          <w:szCs w:val="24"/>
        </w:rPr>
        <w:t>Children and Families Act 2014</w:t>
      </w:r>
      <w:r>
        <w:rPr>
          <w:iCs/>
          <w:sz w:val="24"/>
          <w:szCs w:val="24"/>
        </w:rPr>
        <w:t xml:space="preserve"> HMSO: London</w:t>
      </w:r>
    </w:p>
    <w:p w14:paraId="24D7F96E" w14:textId="0AC3F279" w:rsidR="006A7320" w:rsidRPr="000C3022" w:rsidRDefault="006A7320" w:rsidP="006A7320">
      <w:pPr>
        <w:spacing w:after="240"/>
        <w:jc w:val="both"/>
        <w:rPr>
          <w:iCs/>
          <w:sz w:val="24"/>
          <w:szCs w:val="24"/>
        </w:rPr>
      </w:pPr>
      <w:r w:rsidRPr="000C3022">
        <w:rPr>
          <w:sz w:val="24"/>
          <w:szCs w:val="24"/>
        </w:rPr>
        <w:t xml:space="preserve">Duncan, S. &amp; </w:t>
      </w:r>
      <w:proofErr w:type="spellStart"/>
      <w:r w:rsidRPr="000C3022">
        <w:rPr>
          <w:sz w:val="24"/>
          <w:szCs w:val="24"/>
        </w:rPr>
        <w:t>Reder</w:t>
      </w:r>
      <w:proofErr w:type="spellEnd"/>
      <w:r w:rsidRPr="000C3022">
        <w:rPr>
          <w:sz w:val="24"/>
          <w:szCs w:val="24"/>
        </w:rPr>
        <w:t xml:space="preserve">, P. (2003) ‘How do Mental Health Problems Affect Parenting?’ in </w:t>
      </w:r>
      <w:proofErr w:type="spellStart"/>
      <w:r w:rsidRPr="000C3022">
        <w:rPr>
          <w:sz w:val="24"/>
          <w:szCs w:val="24"/>
        </w:rPr>
        <w:t>Reder</w:t>
      </w:r>
      <w:proofErr w:type="spellEnd"/>
      <w:r w:rsidRPr="000C3022">
        <w:rPr>
          <w:sz w:val="24"/>
          <w:szCs w:val="24"/>
        </w:rPr>
        <w:t xml:space="preserve">, P., Duncan, S. &amp; Lucey, C. </w:t>
      </w:r>
      <w:r w:rsidRPr="000C3022">
        <w:rPr>
          <w:i/>
          <w:sz w:val="24"/>
          <w:szCs w:val="24"/>
        </w:rPr>
        <w:t xml:space="preserve">Studies in the Assessment of Parenting. </w:t>
      </w:r>
      <w:r w:rsidRPr="000C3022">
        <w:rPr>
          <w:iCs/>
          <w:sz w:val="24"/>
          <w:szCs w:val="24"/>
        </w:rPr>
        <w:t>London: Routledge</w:t>
      </w:r>
    </w:p>
    <w:p w14:paraId="0C88C363" w14:textId="7A9E74E4" w:rsidR="006A7320" w:rsidRPr="00184115" w:rsidRDefault="006A7320" w:rsidP="006A7320">
      <w:pPr>
        <w:spacing w:after="240"/>
        <w:jc w:val="both"/>
        <w:rPr>
          <w:sz w:val="24"/>
          <w:szCs w:val="24"/>
        </w:rPr>
      </w:pPr>
      <w:r w:rsidRPr="00184115">
        <w:rPr>
          <w:sz w:val="24"/>
          <w:szCs w:val="24"/>
        </w:rPr>
        <w:t xml:space="preserve">Egan, G. (2013) </w:t>
      </w:r>
      <w:r w:rsidRPr="004C0684">
        <w:rPr>
          <w:i/>
          <w:iCs/>
          <w:sz w:val="24"/>
          <w:szCs w:val="24"/>
        </w:rPr>
        <w:t>The Skilled Helper: A Problem-Management and Opportunity-Developing Approach to Helping</w:t>
      </w:r>
      <w:r w:rsidRPr="00184115">
        <w:rPr>
          <w:sz w:val="24"/>
          <w:szCs w:val="24"/>
        </w:rPr>
        <w:t xml:space="preserve">, </w:t>
      </w:r>
      <w:r w:rsidR="004C0684">
        <w:rPr>
          <w:sz w:val="24"/>
          <w:szCs w:val="24"/>
        </w:rPr>
        <w:t>10</w:t>
      </w:r>
      <w:r w:rsidR="004C0684" w:rsidRPr="004C0684">
        <w:rPr>
          <w:sz w:val="24"/>
          <w:szCs w:val="24"/>
          <w:vertAlign w:val="superscript"/>
        </w:rPr>
        <w:t>th</w:t>
      </w:r>
      <w:r w:rsidR="004C0684">
        <w:rPr>
          <w:sz w:val="24"/>
          <w:szCs w:val="24"/>
        </w:rPr>
        <w:t xml:space="preserve"> </w:t>
      </w:r>
      <w:proofErr w:type="spellStart"/>
      <w:r w:rsidR="004C0684">
        <w:rPr>
          <w:sz w:val="24"/>
          <w:szCs w:val="24"/>
        </w:rPr>
        <w:t>edn</w:t>
      </w:r>
      <w:proofErr w:type="spellEnd"/>
      <w:r w:rsidRPr="00184115">
        <w:rPr>
          <w:sz w:val="24"/>
          <w:szCs w:val="24"/>
        </w:rPr>
        <w:t>. USA: Cengage Learning</w:t>
      </w:r>
    </w:p>
    <w:p w14:paraId="75BC58F2" w14:textId="77777777" w:rsidR="006A7320" w:rsidRDefault="006A7320" w:rsidP="006A7320">
      <w:pPr>
        <w:spacing w:after="240"/>
        <w:jc w:val="both"/>
        <w:rPr>
          <w:sz w:val="24"/>
          <w:szCs w:val="24"/>
        </w:rPr>
      </w:pPr>
      <w:r>
        <w:rPr>
          <w:sz w:val="24"/>
          <w:szCs w:val="24"/>
        </w:rPr>
        <w:t>European Convention on Human Rights</w:t>
      </w:r>
    </w:p>
    <w:p w14:paraId="55AD2DA7" w14:textId="77777777" w:rsidR="006A7320" w:rsidRPr="000C3022" w:rsidRDefault="006A7320" w:rsidP="006A7320">
      <w:pPr>
        <w:spacing w:after="240"/>
        <w:jc w:val="both"/>
        <w:rPr>
          <w:sz w:val="24"/>
          <w:szCs w:val="24"/>
        </w:rPr>
      </w:pPr>
      <w:r w:rsidRPr="000C3022">
        <w:rPr>
          <w:sz w:val="24"/>
          <w:szCs w:val="24"/>
        </w:rPr>
        <w:t xml:space="preserve">Ferguson, H. (2011) </w:t>
      </w:r>
      <w:r w:rsidRPr="000C3022">
        <w:rPr>
          <w:i/>
          <w:sz w:val="24"/>
          <w:szCs w:val="24"/>
        </w:rPr>
        <w:t>Child Protection Practice</w:t>
      </w:r>
      <w:r w:rsidRPr="000C3022">
        <w:rPr>
          <w:sz w:val="24"/>
          <w:szCs w:val="24"/>
        </w:rPr>
        <w:t>. London: Palgrave Macmillan.</w:t>
      </w:r>
    </w:p>
    <w:p w14:paraId="6FBD55AD" w14:textId="77777777" w:rsidR="006A7320" w:rsidRPr="005D133F" w:rsidRDefault="006A7320" w:rsidP="006A7320">
      <w:pPr>
        <w:spacing w:after="240"/>
        <w:jc w:val="both"/>
        <w:rPr>
          <w:iCs/>
          <w:sz w:val="24"/>
          <w:szCs w:val="24"/>
          <w:lang w:val="en-US"/>
        </w:rPr>
      </w:pPr>
      <w:r w:rsidRPr="005D133F">
        <w:rPr>
          <w:iCs/>
          <w:sz w:val="24"/>
          <w:szCs w:val="24"/>
          <w:lang w:val="en-US"/>
        </w:rPr>
        <w:t xml:space="preserve">Garraway, E. (2015) ‘How Can Social Workers Tackle Unconscious Bias?’ </w:t>
      </w:r>
      <w:r w:rsidRPr="005D133F">
        <w:rPr>
          <w:i/>
          <w:iCs/>
          <w:sz w:val="24"/>
          <w:szCs w:val="24"/>
          <w:lang w:val="en-US"/>
        </w:rPr>
        <w:t>Community Care Inform,</w:t>
      </w:r>
      <w:r w:rsidRPr="005D133F">
        <w:rPr>
          <w:iCs/>
          <w:sz w:val="24"/>
          <w:szCs w:val="24"/>
          <w:lang w:val="en-US"/>
        </w:rPr>
        <w:t xml:space="preserve"> [Online] Available at: </w:t>
      </w:r>
      <w:hyperlink r:id="rId14" w:history="1">
        <w:r w:rsidRPr="005D133F">
          <w:rPr>
            <w:rStyle w:val="Hyperlink"/>
            <w:iCs/>
            <w:sz w:val="24"/>
            <w:szCs w:val="24"/>
            <w:lang w:val="en-US"/>
          </w:rPr>
          <w:t>https://www.communitycare.co.uk/2015/01/05/can-social-workers-tackle-unconscious-bias/</w:t>
        </w:r>
      </w:hyperlink>
      <w:r w:rsidRPr="005D133F">
        <w:rPr>
          <w:iCs/>
          <w:sz w:val="24"/>
          <w:szCs w:val="24"/>
          <w:lang w:val="en-US"/>
        </w:rPr>
        <w:t xml:space="preserve"> (Accessed April 2024)</w:t>
      </w:r>
    </w:p>
    <w:p w14:paraId="4D8CD145" w14:textId="5793B853" w:rsidR="006A7320" w:rsidRDefault="006A7320" w:rsidP="006A7320">
      <w:pPr>
        <w:spacing w:after="240"/>
        <w:jc w:val="both"/>
        <w:rPr>
          <w:sz w:val="24"/>
          <w:szCs w:val="24"/>
        </w:rPr>
      </w:pPr>
      <w:r w:rsidRPr="0039560A">
        <w:rPr>
          <w:sz w:val="24"/>
          <w:szCs w:val="24"/>
        </w:rPr>
        <w:t xml:space="preserve">Griffith, R. (2021) </w:t>
      </w:r>
      <w:r w:rsidR="004C0684">
        <w:rPr>
          <w:sz w:val="24"/>
          <w:szCs w:val="24"/>
        </w:rPr>
        <w:t>‘</w:t>
      </w:r>
      <w:r w:rsidRPr="0039560A">
        <w:rPr>
          <w:sz w:val="24"/>
          <w:szCs w:val="24"/>
        </w:rPr>
        <w:t xml:space="preserve">The </w:t>
      </w:r>
      <w:r w:rsidR="004C0684">
        <w:rPr>
          <w:sz w:val="24"/>
          <w:szCs w:val="24"/>
        </w:rPr>
        <w:t>R</w:t>
      </w:r>
      <w:r w:rsidRPr="0039560A">
        <w:rPr>
          <w:sz w:val="24"/>
          <w:szCs w:val="24"/>
        </w:rPr>
        <w:t xml:space="preserve">ight to </w:t>
      </w:r>
      <w:r w:rsidR="004C0684">
        <w:rPr>
          <w:sz w:val="24"/>
          <w:szCs w:val="24"/>
        </w:rPr>
        <w:t>R</w:t>
      </w:r>
      <w:r w:rsidRPr="0039560A">
        <w:rPr>
          <w:sz w:val="24"/>
          <w:szCs w:val="24"/>
        </w:rPr>
        <w:t xml:space="preserve">espect for </w:t>
      </w:r>
      <w:r w:rsidR="004C0684">
        <w:rPr>
          <w:sz w:val="24"/>
          <w:szCs w:val="24"/>
        </w:rPr>
        <w:t>F</w:t>
      </w:r>
      <w:r w:rsidRPr="0039560A">
        <w:rPr>
          <w:sz w:val="24"/>
          <w:szCs w:val="24"/>
        </w:rPr>
        <w:t xml:space="preserve">amily life, </w:t>
      </w:r>
      <w:r w:rsidR="004C0684">
        <w:rPr>
          <w:sz w:val="24"/>
          <w:szCs w:val="24"/>
        </w:rPr>
        <w:t>C</w:t>
      </w:r>
      <w:r w:rsidRPr="0039560A">
        <w:rPr>
          <w:sz w:val="24"/>
          <w:szCs w:val="24"/>
        </w:rPr>
        <w:t xml:space="preserve">onsent, </w:t>
      </w:r>
      <w:r w:rsidR="004C0684">
        <w:rPr>
          <w:sz w:val="24"/>
          <w:szCs w:val="24"/>
        </w:rPr>
        <w:t>M</w:t>
      </w:r>
      <w:r w:rsidRPr="0039560A">
        <w:rPr>
          <w:sz w:val="24"/>
          <w:szCs w:val="24"/>
        </w:rPr>
        <w:t>inors, and Gillick</w:t>
      </w:r>
      <w:r w:rsidR="004C0684">
        <w:rPr>
          <w:sz w:val="24"/>
          <w:szCs w:val="24"/>
        </w:rPr>
        <w:t xml:space="preserve"> C</w:t>
      </w:r>
      <w:r w:rsidRPr="0039560A">
        <w:rPr>
          <w:sz w:val="24"/>
          <w:szCs w:val="24"/>
        </w:rPr>
        <w:t>ompetence</w:t>
      </w:r>
      <w:r w:rsidR="004C0684">
        <w:rPr>
          <w:sz w:val="24"/>
          <w:szCs w:val="24"/>
        </w:rPr>
        <w:t>.’</w:t>
      </w:r>
      <w:r w:rsidRPr="0039560A">
        <w:rPr>
          <w:sz w:val="24"/>
          <w:szCs w:val="24"/>
        </w:rPr>
        <w:t xml:space="preserve"> </w:t>
      </w:r>
      <w:r w:rsidRPr="004C0684">
        <w:rPr>
          <w:i/>
          <w:iCs/>
          <w:sz w:val="24"/>
          <w:szCs w:val="24"/>
        </w:rPr>
        <w:t>British Journal of Nursing</w:t>
      </w:r>
      <w:r w:rsidR="004C0684">
        <w:rPr>
          <w:i/>
          <w:iCs/>
          <w:sz w:val="24"/>
          <w:szCs w:val="24"/>
        </w:rPr>
        <w:t xml:space="preserve">. </w:t>
      </w:r>
      <w:r w:rsidR="004C0684">
        <w:rPr>
          <w:sz w:val="24"/>
          <w:szCs w:val="24"/>
        </w:rPr>
        <w:t xml:space="preserve">Vol. 30, Issue </w:t>
      </w:r>
      <w:proofErr w:type="gramStart"/>
      <w:r w:rsidR="004C0684">
        <w:rPr>
          <w:sz w:val="24"/>
          <w:szCs w:val="24"/>
        </w:rPr>
        <w:t xml:space="preserve">17, </w:t>
      </w:r>
      <w:r w:rsidRPr="0039560A">
        <w:rPr>
          <w:sz w:val="24"/>
          <w:szCs w:val="24"/>
        </w:rPr>
        <w:t xml:space="preserve"> pp</w:t>
      </w:r>
      <w:proofErr w:type="gramEnd"/>
      <w:r w:rsidR="004C0684">
        <w:rPr>
          <w:sz w:val="24"/>
          <w:szCs w:val="24"/>
        </w:rPr>
        <w:t xml:space="preserve"> </w:t>
      </w:r>
      <w:r w:rsidRPr="0039560A">
        <w:rPr>
          <w:sz w:val="24"/>
          <w:szCs w:val="24"/>
        </w:rPr>
        <w:t>1042 - 1040.</w:t>
      </w:r>
      <w:r w:rsidR="004C0684">
        <w:rPr>
          <w:sz w:val="24"/>
          <w:szCs w:val="24"/>
        </w:rPr>
        <w:t xml:space="preserve"> DOI: </w:t>
      </w:r>
      <w:r w:rsidR="004C0684" w:rsidRPr="004C0684">
        <w:rPr>
          <w:sz w:val="24"/>
          <w:szCs w:val="24"/>
        </w:rPr>
        <w:t>https://doi.org/10.12968/bjon.2021.30.17.1042</w:t>
      </w:r>
    </w:p>
    <w:p w14:paraId="2E4534FC" w14:textId="4DEC405E" w:rsidR="006A7320" w:rsidRPr="00184115" w:rsidRDefault="006A7320" w:rsidP="006A7320">
      <w:pPr>
        <w:spacing w:after="240"/>
        <w:jc w:val="both"/>
        <w:rPr>
          <w:sz w:val="24"/>
          <w:szCs w:val="24"/>
        </w:rPr>
      </w:pPr>
      <w:r w:rsidRPr="00184115">
        <w:rPr>
          <w:sz w:val="24"/>
          <w:szCs w:val="24"/>
        </w:rPr>
        <w:lastRenderedPageBreak/>
        <w:t xml:space="preserve">Harris, J., Foster, M., Jackson, K. &amp; Morgan, H. (2005) </w:t>
      </w:r>
      <w:r w:rsidRPr="00184115">
        <w:rPr>
          <w:i/>
          <w:sz w:val="24"/>
          <w:szCs w:val="24"/>
        </w:rPr>
        <w:t>Outcome for Disabled Service Users.</w:t>
      </w:r>
      <w:r w:rsidRPr="00184115">
        <w:rPr>
          <w:sz w:val="24"/>
          <w:szCs w:val="24"/>
        </w:rPr>
        <w:t xml:space="preserve"> SPRU: University of York</w:t>
      </w:r>
    </w:p>
    <w:p w14:paraId="300E771F" w14:textId="77777777" w:rsidR="006A7320" w:rsidRPr="00184115" w:rsidRDefault="006A7320" w:rsidP="006A7320">
      <w:pPr>
        <w:spacing w:after="240"/>
        <w:jc w:val="both"/>
        <w:rPr>
          <w:iCs/>
          <w:sz w:val="24"/>
          <w:szCs w:val="24"/>
        </w:rPr>
      </w:pPr>
      <w:r w:rsidRPr="00184115">
        <w:rPr>
          <w:iCs/>
          <w:sz w:val="24"/>
          <w:szCs w:val="24"/>
        </w:rPr>
        <w:t xml:space="preserve">Harrison, G. (2006) ‘Broadening the Conceptual Lens on Language in Social Work: Difference, Diversity and English as a Global Language,’ </w:t>
      </w:r>
      <w:r w:rsidRPr="00184115">
        <w:rPr>
          <w:i/>
          <w:sz w:val="24"/>
          <w:szCs w:val="24"/>
        </w:rPr>
        <w:t>British Journal of Social Work</w:t>
      </w:r>
      <w:r w:rsidRPr="00184115">
        <w:rPr>
          <w:iCs/>
          <w:sz w:val="24"/>
          <w:szCs w:val="24"/>
        </w:rPr>
        <w:t>, Vol.36, pp 401-418 DOI: doi:10.1093/</w:t>
      </w:r>
      <w:proofErr w:type="spellStart"/>
      <w:r w:rsidRPr="00184115">
        <w:rPr>
          <w:iCs/>
          <w:sz w:val="24"/>
          <w:szCs w:val="24"/>
        </w:rPr>
        <w:t>bjsw</w:t>
      </w:r>
      <w:proofErr w:type="spellEnd"/>
      <w:r w:rsidRPr="00184115">
        <w:rPr>
          <w:iCs/>
          <w:sz w:val="24"/>
          <w:szCs w:val="24"/>
        </w:rPr>
        <w:t>/bch271.</w:t>
      </w:r>
    </w:p>
    <w:p w14:paraId="35FCB65B" w14:textId="340FE347" w:rsidR="006A7320" w:rsidRPr="005D133F" w:rsidRDefault="006A7320" w:rsidP="006A7320">
      <w:pPr>
        <w:spacing w:after="240"/>
        <w:jc w:val="both"/>
        <w:rPr>
          <w:iCs/>
          <w:sz w:val="24"/>
          <w:szCs w:val="24"/>
        </w:rPr>
      </w:pPr>
      <w:r w:rsidRPr="005D133F">
        <w:rPr>
          <w:iCs/>
          <w:sz w:val="24"/>
          <w:szCs w:val="24"/>
        </w:rPr>
        <w:t xml:space="preserve">Hochman, Y. </w:t>
      </w:r>
      <w:proofErr w:type="spellStart"/>
      <w:r w:rsidRPr="005D133F">
        <w:rPr>
          <w:iCs/>
          <w:sz w:val="24"/>
          <w:szCs w:val="24"/>
        </w:rPr>
        <w:t>Segev</w:t>
      </w:r>
      <w:proofErr w:type="spellEnd"/>
      <w:r w:rsidRPr="005D133F">
        <w:rPr>
          <w:iCs/>
          <w:sz w:val="24"/>
          <w:szCs w:val="24"/>
        </w:rPr>
        <w:t>, E</w:t>
      </w:r>
      <w:r w:rsidR="004C0684">
        <w:rPr>
          <w:iCs/>
          <w:sz w:val="24"/>
          <w:szCs w:val="24"/>
        </w:rPr>
        <w:t>.</w:t>
      </w:r>
      <w:r w:rsidRPr="005D133F">
        <w:rPr>
          <w:iCs/>
          <w:sz w:val="24"/>
          <w:szCs w:val="24"/>
        </w:rPr>
        <w:t xml:space="preserve"> &amp; Shai, O</w:t>
      </w:r>
      <w:r w:rsidR="004C0684">
        <w:rPr>
          <w:iCs/>
          <w:sz w:val="24"/>
          <w:szCs w:val="24"/>
        </w:rPr>
        <w:t>.</w:t>
      </w:r>
      <w:r w:rsidRPr="005D133F">
        <w:rPr>
          <w:iCs/>
          <w:sz w:val="24"/>
          <w:szCs w:val="24"/>
        </w:rPr>
        <w:t xml:space="preserve"> (2022) </w:t>
      </w:r>
      <w:r w:rsidR="004C0684">
        <w:rPr>
          <w:iCs/>
          <w:sz w:val="24"/>
          <w:szCs w:val="24"/>
        </w:rPr>
        <w:t>‘</w:t>
      </w:r>
      <w:r w:rsidRPr="005D133F">
        <w:rPr>
          <w:iCs/>
          <w:sz w:val="24"/>
          <w:szCs w:val="24"/>
        </w:rPr>
        <w:t xml:space="preserve">Do you </w:t>
      </w:r>
      <w:r w:rsidR="004C0684">
        <w:rPr>
          <w:iCs/>
          <w:sz w:val="24"/>
          <w:szCs w:val="24"/>
        </w:rPr>
        <w:t>K</w:t>
      </w:r>
      <w:r w:rsidRPr="005D133F">
        <w:rPr>
          <w:iCs/>
          <w:sz w:val="24"/>
          <w:szCs w:val="24"/>
        </w:rPr>
        <w:t xml:space="preserve">now the </w:t>
      </w:r>
      <w:r w:rsidR="004C0684">
        <w:rPr>
          <w:iCs/>
          <w:sz w:val="24"/>
          <w:szCs w:val="24"/>
        </w:rPr>
        <w:t>I</w:t>
      </w:r>
      <w:r w:rsidRPr="005D133F">
        <w:rPr>
          <w:iCs/>
          <w:sz w:val="24"/>
          <w:szCs w:val="24"/>
        </w:rPr>
        <w:t xml:space="preserve">mposter Syndrome: Professional </w:t>
      </w:r>
      <w:r w:rsidR="004C0684">
        <w:rPr>
          <w:iCs/>
          <w:sz w:val="24"/>
          <w:szCs w:val="24"/>
        </w:rPr>
        <w:t>I</w:t>
      </w:r>
      <w:r w:rsidRPr="005D133F">
        <w:rPr>
          <w:iCs/>
          <w:sz w:val="24"/>
          <w:szCs w:val="24"/>
        </w:rPr>
        <w:t xml:space="preserve">dentity </w:t>
      </w:r>
      <w:r w:rsidR="004C0684">
        <w:rPr>
          <w:iCs/>
          <w:sz w:val="24"/>
          <w:szCs w:val="24"/>
        </w:rPr>
        <w:t>A</w:t>
      </w:r>
      <w:r w:rsidRPr="005D133F">
        <w:rPr>
          <w:iCs/>
          <w:sz w:val="24"/>
          <w:szCs w:val="24"/>
        </w:rPr>
        <w:t xml:space="preserve">mong </w:t>
      </w:r>
      <w:r w:rsidR="004C0684">
        <w:rPr>
          <w:iCs/>
          <w:sz w:val="24"/>
          <w:szCs w:val="24"/>
        </w:rPr>
        <w:t>E</w:t>
      </w:r>
      <w:r w:rsidRPr="005D133F">
        <w:rPr>
          <w:iCs/>
          <w:sz w:val="24"/>
          <w:szCs w:val="24"/>
        </w:rPr>
        <w:t>arly-</w:t>
      </w:r>
      <w:r w:rsidR="004C0684">
        <w:rPr>
          <w:iCs/>
          <w:sz w:val="24"/>
          <w:szCs w:val="24"/>
        </w:rPr>
        <w:t>C</w:t>
      </w:r>
      <w:r w:rsidRPr="005D133F">
        <w:rPr>
          <w:iCs/>
          <w:sz w:val="24"/>
          <w:szCs w:val="24"/>
        </w:rPr>
        <w:t xml:space="preserve">areer </w:t>
      </w:r>
      <w:r w:rsidR="004C0684">
        <w:rPr>
          <w:iCs/>
          <w:sz w:val="24"/>
          <w:szCs w:val="24"/>
        </w:rPr>
        <w:t>S</w:t>
      </w:r>
      <w:r w:rsidRPr="005D133F">
        <w:rPr>
          <w:iCs/>
          <w:sz w:val="24"/>
          <w:szCs w:val="24"/>
        </w:rPr>
        <w:t xml:space="preserve">ocial </w:t>
      </w:r>
      <w:r w:rsidR="004C0684">
        <w:rPr>
          <w:iCs/>
          <w:sz w:val="24"/>
          <w:szCs w:val="24"/>
        </w:rPr>
        <w:t>W</w:t>
      </w:r>
      <w:r w:rsidRPr="005D133F">
        <w:rPr>
          <w:iCs/>
          <w:sz w:val="24"/>
          <w:szCs w:val="24"/>
        </w:rPr>
        <w:t>orkers</w:t>
      </w:r>
      <w:r w:rsidR="004C0684">
        <w:rPr>
          <w:iCs/>
          <w:sz w:val="24"/>
          <w:szCs w:val="24"/>
        </w:rPr>
        <w:t>’</w:t>
      </w:r>
      <w:r w:rsidRPr="005D133F">
        <w:rPr>
          <w:iCs/>
          <w:sz w:val="24"/>
          <w:szCs w:val="24"/>
        </w:rPr>
        <w:t xml:space="preserve">. </w:t>
      </w:r>
      <w:r w:rsidRPr="004C0684">
        <w:rPr>
          <w:i/>
          <w:sz w:val="24"/>
          <w:szCs w:val="24"/>
        </w:rPr>
        <w:t>Social Work Education</w:t>
      </w:r>
      <w:r w:rsidRPr="005D133F">
        <w:rPr>
          <w:iCs/>
          <w:sz w:val="24"/>
          <w:szCs w:val="24"/>
        </w:rPr>
        <w:t>.</w:t>
      </w:r>
      <w:r w:rsidR="004C0684">
        <w:rPr>
          <w:iCs/>
          <w:sz w:val="24"/>
          <w:szCs w:val="24"/>
        </w:rPr>
        <w:t xml:space="preserve"> Vol.</w:t>
      </w:r>
      <w:r w:rsidRPr="005D133F">
        <w:rPr>
          <w:iCs/>
          <w:sz w:val="24"/>
          <w:szCs w:val="24"/>
        </w:rPr>
        <w:t xml:space="preserve"> 42</w:t>
      </w:r>
      <w:r w:rsidR="004C0684">
        <w:rPr>
          <w:iCs/>
          <w:sz w:val="24"/>
          <w:szCs w:val="24"/>
        </w:rPr>
        <w:t xml:space="preserve">, Issue </w:t>
      </w:r>
      <w:r w:rsidRPr="005D133F">
        <w:rPr>
          <w:iCs/>
          <w:sz w:val="24"/>
          <w:szCs w:val="24"/>
        </w:rPr>
        <w:t>8,</w:t>
      </w:r>
      <w:r w:rsidR="004C0684">
        <w:rPr>
          <w:iCs/>
          <w:sz w:val="24"/>
          <w:szCs w:val="24"/>
        </w:rPr>
        <w:t xml:space="preserve"> pp</w:t>
      </w:r>
      <w:r w:rsidRPr="005D133F">
        <w:rPr>
          <w:iCs/>
          <w:sz w:val="24"/>
          <w:szCs w:val="24"/>
        </w:rPr>
        <w:t xml:space="preserve"> 1117-1133</w:t>
      </w:r>
      <w:r w:rsidR="004C0684">
        <w:rPr>
          <w:iCs/>
          <w:sz w:val="24"/>
          <w:szCs w:val="24"/>
        </w:rPr>
        <w:t>,</w:t>
      </w:r>
      <w:r w:rsidRPr="005D133F">
        <w:rPr>
          <w:iCs/>
          <w:sz w:val="24"/>
          <w:szCs w:val="24"/>
        </w:rPr>
        <w:t xml:space="preserve"> </w:t>
      </w:r>
      <w:r w:rsidR="004C0684">
        <w:rPr>
          <w:iCs/>
          <w:sz w:val="24"/>
          <w:szCs w:val="24"/>
        </w:rPr>
        <w:t xml:space="preserve">DOI: </w:t>
      </w:r>
      <w:r w:rsidR="004C0684" w:rsidRPr="004C0684">
        <w:rPr>
          <w:iCs/>
          <w:sz w:val="24"/>
          <w:szCs w:val="24"/>
        </w:rPr>
        <w:t>https://doi.org/10.1080/02615479.2022.2061945</w:t>
      </w:r>
    </w:p>
    <w:p w14:paraId="3AEC8F96" w14:textId="77777777" w:rsidR="006A7320" w:rsidRPr="000C3022" w:rsidRDefault="006A7320" w:rsidP="006A7320">
      <w:pPr>
        <w:spacing w:after="240"/>
        <w:jc w:val="both"/>
        <w:rPr>
          <w:sz w:val="24"/>
          <w:szCs w:val="24"/>
        </w:rPr>
      </w:pPr>
      <w:r w:rsidRPr="000C3022">
        <w:rPr>
          <w:sz w:val="24"/>
          <w:szCs w:val="24"/>
        </w:rPr>
        <w:t xml:space="preserve">Howarth, J (2019) ‘The Assessment Process’ in Howarth, J. &amp; Platt, D. (eds) </w:t>
      </w:r>
      <w:r w:rsidRPr="000C3022">
        <w:rPr>
          <w:i/>
          <w:iCs/>
          <w:sz w:val="24"/>
          <w:szCs w:val="24"/>
        </w:rPr>
        <w:t>The Child’s World: The Essential Guide to Assessing Vulnerable Children, Young People and Their Families.</w:t>
      </w:r>
      <w:r w:rsidRPr="000C3022">
        <w:rPr>
          <w:sz w:val="24"/>
          <w:szCs w:val="24"/>
        </w:rPr>
        <w:t xml:space="preserve"> 3</w:t>
      </w:r>
      <w:r w:rsidRPr="000C3022">
        <w:rPr>
          <w:sz w:val="24"/>
          <w:szCs w:val="24"/>
          <w:vertAlign w:val="superscript"/>
        </w:rPr>
        <w:t>rd</w:t>
      </w:r>
      <w:r w:rsidRPr="000C3022">
        <w:rPr>
          <w:sz w:val="24"/>
          <w:szCs w:val="24"/>
        </w:rPr>
        <w:t xml:space="preserve"> </w:t>
      </w:r>
      <w:proofErr w:type="spellStart"/>
      <w:r w:rsidRPr="000C3022">
        <w:rPr>
          <w:sz w:val="24"/>
          <w:szCs w:val="24"/>
        </w:rPr>
        <w:t>edn</w:t>
      </w:r>
      <w:proofErr w:type="spellEnd"/>
      <w:r w:rsidRPr="000C3022">
        <w:rPr>
          <w:sz w:val="24"/>
          <w:szCs w:val="24"/>
        </w:rPr>
        <w:t>. London: Jessica Kingsley</w:t>
      </w:r>
    </w:p>
    <w:p w14:paraId="4C0783F8" w14:textId="77777777" w:rsidR="006A7320" w:rsidRDefault="006A7320" w:rsidP="006A7320">
      <w:pPr>
        <w:spacing w:after="240"/>
        <w:jc w:val="both"/>
        <w:rPr>
          <w:sz w:val="24"/>
          <w:szCs w:val="24"/>
        </w:rPr>
      </w:pPr>
      <w:r>
        <w:rPr>
          <w:sz w:val="24"/>
          <w:szCs w:val="24"/>
        </w:rPr>
        <w:t>Human Rights Act 1998</w:t>
      </w:r>
    </w:p>
    <w:p w14:paraId="575EA379" w14:textId="77777777" w:rsidR="006A7320" w:rsidRPr="00184115" w:rsidRDefault="006A7320" w:rsidP="006A7320">
      <w:pPr>
        <w:spacing w:after="240"/>
        <w:jc w:val="both"/>
        <w:rPr>
          <w:sz w:val="24"/>
          <w:szCs w:val="24"/>
        </w:rPr>
      </w:pPr>
      <w:proofErr w:type="spellStart"/>
      <w:r w:rsidRPr="00184115">
        <w:rPr>
          <w:sz w:val="24"/>
          <w:szCs w:val="24"/>
        </w:rPr>
        <w:t>Kopprowska</w:t>
      </w:r>
      <w:proofErr w:type="spellEnd"/>
      <w:r w:rsidRPr="00184115">
        <w:rPr>
          <w:sz w:val="24"/>
          <w:szCs w:val="24"/>
        </w:rPr>
        <w:t xml:space="preserve">, J. (2014) </w:t>
      </w:r>
      <w:r w:rsidRPr="00184115">
        <w:rPr>
          <w:i/>
          <w:sz w:val="24"/>
          <w:szCs w:val="24"/>
        </w:rPr>
        <w:t xml:space="preserve">Communication and Interpersonal Skills in Social Work. </w:t>
      </w:r>
      <w:r w:rsidRPr="00184115">
        <w:rPr>
          <w:sz w:val="24"/>
          <w:szCs w:val="24"/>
        </w:rPr>
        <w:t>4</w:t>
      </w:r>
      <w:r w:rsidRPr="00184115">
        <w:rPr>
          <w:sz w:val="24"/>
          <w:szCs w:val="24"/>
          <w:vertAlign w:val="superscript"/>
        </w:rPr>
        <w:t>th</w:t>
      </w:r>
      <w:r w:rsidRPr="00184115">
        <w:rPr>
          <w:sz w:val="24"/>
          <w:szCs w:val="24"/>
        </w:rPr>
        <w:t xml:space="preserve"> </w:t>
      </w:r>
      <w:proofErr w:type="spellStart"/>
      <w:r w:rsidRPr="00184115">
        <w:rPr>
          <w:sz w:val="24"/>
          <w:szCs w:val="24"/>
        </w:rPr>
        <w:t>edn</w:t>
      </w:r>
      <w:proofErr w:type="spellEnd"/>
      <w:r w:rsidRPr="00184115">
        <w:rPr>
          <w:sz w:val="24"/>
          <w:szCs w:val="24"/>
        </w:rPr>
        <w:t>, London: Sage</w:t>
      </w:r>
    </w:p>
    <w:p w14:paraId="262ACD10" w14:textId="77777777" w:rsidR="006A7320" w:rsidRPr="00184115" w:rsidRDefault="006A7320" w:rsidP="006A7320">
      <w:pPr>
        <w:spacing w:after="240"/>
        <w:jc w:val="both"/>
        <w:rPr>
          <w:sz w:val="24"/>
          <w:szCs w:val="24"/>
        </w:rPr>
      </w:pPr>
      <w:r w:rsidRPr="00184115">
        <w:rPr>
          <w:sz w:val="24"/>
          <w:szCs w:val="24"/>
        </w:rPr>
        <w:t xml:space="preserve">Mencap, (2024) </w:t>
      </w:r>
      <w:r w:rsidRPr="00184115">
        <w:rPr>
          <w:i/>
          <w:iCs/>
          <w:sz w:val="24"/>
          <w:szCs w:val="24"/>
        </w:rPr>
        <w:t xml:space="preserve">Children- Research and Statistics. </w:t>
      </w:r>
      <w:r w:rsidRPr="00184115">
        <w:rPr>
          <w:sz w:val="24"/>
          <w:szCs w:val="24"/>
        </w:rPr>
        <w:t xml:space="preserve">[Online] Available </w:t>
      </w:r>
      <w:proofErr w:type="gramStart"/>
      <w:r w:rsidRPr="00184115">
        <w:rPr>
          <w:sz w:val="24"/>
          <w:szCs w:val="24"/>
        </w:rPr>
        <w:t>at:https://www.mencap.org.uk/learning-disability-explained/research-and-statistics/children-research-and-statistics</w:t>
      </w:r>
      <w:proofErr w:type="gramEnd"/>
      <w:r w:rsidRPr="00184115">
        <w:rPr>
          <w:sz w:val="24"/>
          <w:szCs w:val="24"/>
        </w:rPr>
        <w:t xml:space="preserve"> [Accessed January 2024]</w:t>
      </w:r>
    </w:p>
    <w:p w14:paraId="5309B162" w14:textId="2BC94B87" w:rsidR="006A7320" w:rsidRPr="00184115" w:rsidRDefault="006A7320" w:rsidP="006A7320">
      <w:pPr>
        <w:spacing w:after="240"/>
        <w:jc w:val="both"/>
        <w:rPr>
          <w:sz w:val="24"/>
          <w:szCs w:val="24"/>
        </w:rPr>
      </w:pPr>
      <w:r w:rsidRPr="00184115">
        <w:rPr>
          <w:sz w:val="24"/>
          <w:szCs w:val="24"/>
        </w:rPr>
        <w:t xml:space="preserve">Milner, J., Myers, S. </w:t>
      </w:r>
      <w:r w:rsidR="004C0684">
        <w:rPr>
          <w:sz w:val="24"/>
          <w:szCs w:val="24"/>
        </w:rPr>
        <w:t>&amp;</w:t>
      </w:r>
      <w:r w:rsidRPr="00184115">
        <w:rPr>
          <w:sz w:val="24"/>
          <w:szCs w:val="24"/>
        </w:rPr>
        <w:t xml:space="preserve"> O'Byrne, P. (2020) </w:t>
      </w:r>
      <w:r w:rsidRPr="00184115">
        <w:rPr>
          <w:i/>
          <w:iCs/>
          <w:sz w:val="24"/>
          <w:szCs w:val="24"/>
        </w:rPr>
        <w:t>Assessment in social work</w:t>
      </w:r>
      <w:r w:rsidRPr="00184115">
        <w:rPr>
          <w:sz w:val="24"/>
          <w:szCs w:val="24"/>
        </w:rPr>
        <w:t xml:space="preserve">. </w:t>
      </w:r>
      <w:r w:rsidR="004C0684">
        <w:rPr>
          <w:sz w:val="24"/>
          <w:szCs w:val="24"/>
        </w:rPr>
        <w:t xml:space="preserve">London: </w:t>
      </w:r>
      <w:r w:rsidRPr="00184115">
        <w:rPr>
          <w:sz w:val="24"/>
          <w:szCs w:val="24"/>
        </w:rPr>
        <w:t>Red Globe Press.</w:t>
      </w:r>
    </w:p>
    <w:p w14:paraId="35E6DCE3" w14:textId="77777777" w:rsidR="006A7320" w:rsidRPr="00E83D20" w:rsidRDefault="006A7320" w:rsidP="006A7320">
      <w:pPr>
        <w:spacing w:after="240"/>
        <w:jc w:val="both"/>
        <w:rPr>
          <w:sz w:val="24"/>
          <w:szCs w:val="24"/>
        </w:rPr>
      </w:pPr>
      <w:r>
        <w:rPr>
          <w:sz w:val="24"/>
          <w:szCs w:val="24"/>
        </w:rPr>
        <w:t xml:space="preserve">Mind, (2025) </w:t>
      </w:r>
      <w:r>
        <w:rPr>
          <w:i/>
          <w:iCs/>
          <w:sz w:val="24"/>
          <w:szCs w:val="24"/>
        </w:rPr>
        <w:t>Mental Capacity Act 2005.</w:t>
      </w:r>
      <w:r>
        <w:rPr>
          <w:sz w:val="24"/>
          <w:szCs w:val="24"/>
        </w:rPr>
        <w:t xml:space="preserve"> [Online] Available at: </w:t>
      </w:r>
      <w:hyperlink r:id="rId15" w:history="1">
        <w:r w:rsidRPr="001B3199">
          <w:rPr>
            <w:rStyle w:val="Hyperlink"/>
            <w:sz w:val="24"/>
            <w:szCs w:val="24"/>
          </w:rPr>
          <w:t>https://www.mind.org.uk/information-support/legal-rights/mental-capacity-act-2005/about-the-mental-capacity-act/</w:t>
        </w:r>
      </w:hyperlink>
      <w:r>
        <w:rPr>
          <w:sz w:val="24"/>
          <w:szCs w:val="24"/>
        </w:rPr>
        <w:t xml:space="preserve"> [Accessed January 2025]</w:t>
      </w:r>
    </w:p>
    <w:p w14:paraId="74B4B399" w14:textId="77777777" w:rsidR="006A7320" w:rsidRDefault="006A7320" w:rsidP="006A7320">
      <w:pPr>
        <w:spacing w:after="240"/>
        <w:jc w:val="both"/>
        <w:rPr>
          <w:sz w:val="24"/>
          <w:szCs w:val="24"/>
        </w:rPr>
      </w:pPr>
      <w:r>
        <w:rPr>
          <w:sz w:val="24"/>
          <w:szCs w:val="24"/>
        </w:rPr>
        <w:t xml:space="preserve">Ministry of Justice (2022) </w:t>
      </w:r>
      <w:r>
        <w:rPr>
          <w:i/>
          <w:iCs/>
          <w:sz w:val="24"/>
          <w:szCs w:val="24"/>
        </w:rPr>
        <w:t>Achieving Best Evidence in Criminal Proceedings: Guidance on Interviewing Victims and Witnesses, and Guidance on Using Special Measures.</w:t>
      </w:r>
      <w:r>
        <w:rPr>
          <w:sz w:val="24"/>
          <w:szCs w:val="24"/>
        </w:rPr>
        <w:t xml:space="preserve"> [Online] Available at: </w:t>
      </w:r>
      <w:hyperlink r:id="rId16" w:history="1">
        <w:r w:rsidRPr="000D044A">
          <w:rPr>
            <w:rStyle w:val="Hyperlink"/>
            <w:sz w:val="24"/>
            <w:szCs w:val="24"/>
          </w:rPr>
          <w:t>https://www.gov.uk/government/publications/achieving-best-evidence-in-criminal-proceedings</w:t>
        </w:r>
      </w:hyperlink>
      <w:r>
        <w:rPr>
          <w:sz w:val="24"/>
          <w:szCs w:val="24"/>
        </w:rPr>
        <w:t xml:space="preserve"> [Accessed January 2025]</w:t>
      </w:r>
    </w:p>
    <w:p w14:paraId="535AEB31" w14:textId="77777777" w:rsidR="006A7320" w:rsidRPr="000C3022" w:rsidRDefault="006A7320" w:rsidP="006A7320">
      <w:pPr>
        <w:spacing w:after="240"/>
        <w:jc w:val="both"/>
        <w:rPr>
          <w:sz w:val="24"/>
          <w:szCs w:val="24"/>
        </w:rPr>
      </w:pPr>
      <w:r w:rsidRPr="000C3022">
        <w:rPr>
          <w:sz w:val="24"/>
          <w:szCs w:val="24"/>
        </w:rPr>
        <w:t xml:space="preserve">NSPCC (2023) </w:t>
      </w:r>
      <w:r w:rsidRPr="000C3022">
        <w:rPr>
          <w:i/>
          <w:iCs/>
          <w:sz w:val="24"/>
          <w:szCs w:val="24"/>
        </w:rPr>
        <w:t>Child Protection Definitions.</w:t>
      </w:r>
      <w:r w:rsidRPr="000C3022">
        <w:rPr>
          <w:sz w:val="24"/>
          <w:szCs w:val="24"/>
        </w:rPr>
        <w:t xml:space="preserve"> [Online] Available at: </w:t>
      </w:r>
      <w:hyperlink r:id="rId17" w:history="1">
        <w:r w:rsidRPr="000C3022">
          <w:rPr>
            <w:rStyle w:val="Hyperlink"/>
            <w:sz w:val="24"/>
            <w:szCs w:val="24"/>
          </w:rPr>
          <w:t>https://learning.nspcc.org.uk/child-protection-system/child-protection-definitions</w:t>
        </w:r>
      </w:hyperlink>
      <w:r w:rsidRPr="000C3022">
        <w:rPr>
          <w:sz w:val="24"/>
          <w:szCs w:val="24"/>
        </w:rPr>
        <w:t xml:space="preserve"> [Accessed January 2025]</w:t>
      </w:r>
    </w:p>
    <w:p w14:paraId="61FDA551" w14:textId="4C7E93ED" w:rsidR="006A7320" w:rsidRDefault="006A7320" w:rsidP="006A7320">
      <w:pPr>
        <w:spacing w:after="240"/>
        <w:jc w:val="both"/>
        <w:rPr>
          <w:sz w:val="24"/>
          <w:szCs w:val="24"/>
        </w:rPr>
      </w:pPr>
      <w:r w:rsidRPr="000C3022">
        <w:rPr>
          <w:sz w:val="24"/>
          <w:szCs w:val="24"/>
        </w:rPr>
        <w:t xml:space="preserve">NSPCC (2025) </w:t>
      </w:r>
      <w:r w:rsidRPr="000C3022">
        <w:rPr>
          <w:i/>
          <w:iCs/>
          <w:sz w:val="24"/>
          <w:szCs w:val="24"/>
        </w:rPr>
        <w:t xml:space="preserve">Getting Started with Safeguarding and Child Protection </w:t>
      </w:r>
      <w:r w:rsidRPr="000C3022">
        <w:rPr>
          <w:sz w:val="24"/>
          <w:szCs w:val="24"/>
        </w:rPr>
        <w:t xml:space="preserve">[Online] Available at: </w:t>
      </w:r>
      <w:hyperlink r:id="rId18" w:history="1">
        <w:r w:rsidRPr="000C3022">
          <w:rPr>
            <w:rStyle w:val="Hyperlink"/>
            <w:sz w:val="24"/>
            <w:szCs w:val="24"/>
          </w:rPr>
          <w:t>https://learning.nspcc.org.uk/safeguarding-child-protection/getting-started-safeguarding-child-protection</w:t>
        </w:r>
      </w:hyperlink>
      <w:r w:rsidRPr="000C3022">
        <w:rPr>
          <w:sz w:val="24"/>
          <w:szCs w:val="24"/>
        </w:rPr>
        <w:t xml:space="preserve"> [Accessed January 2025]</w:t>
      </w:r>
    </w:p>
    <w:p w14:paraId="428991BF" w14:textId="77777777" w:rsidR="00613385" w:rsidRPr="00613385" w:rsidRDefault="00613385" w:rsidP="00613385">
      <w:pPr>
        <w:spacing w:after="240"/>
        <w:jc w:val="both"/>
        <w:rPr>
          <w:i/>
          <w:sz w:val="24"/>
          <w:szCs w:val="24"/>
        </w:rPr>
      </w:pPr>
      <w:r w:rsidRPr="00613385">
        <w:rPr>
          <w:iCs/>
          <w:sz w:val="24"/>
          <w:szCs w:val="24"/>
        </w:rPr>
        <w:t>Pincus, A. &amp; Minahan, (1973),</w:t>
      </w:r>
      <w:r w:rsidRPr="00613385">
        <w:rPr>
          <w:i/>
          <w:sz w:val="24"/>
          <w:szCs w:val="24"/>
        </w:rPr>
        <w:t xml:space="preserve"> Social Work Practice: Model and Method. </w:t>
      </w:r>
      <w:r w:rsidRPr="00613385">
        <w:rPr>
          <w:iCs/>
          <w:sz w:val="24"/>
          <w:szCs w:val="24"/>
        </w:rPr>
        <w:t>Itasca: Peacock</w:t>
      </w:r>
    </w:p>
    <w:p w14:paraId="2EFDD6EC" w14:textId="77777777" w:rsidR="00613385" w:rsidRPr="000C3022" w:rsidRDefault="00613385" w:rsidP="006A7320">
      <w:pPr>
        <w:spacing w:after="240"/>
        <w:jc w:val="both"/>
        <w:rPr>
          <w:sz w:val="24"/>
          <w:szCs w:val="24"/>
        </w:rPr>
      </w:pPr>
    </w:p>
    <w:p w14:paraId="5ABC118E" w14:textId="547DF79C" w:rsidR="006A7320" w:rsidRPr="005D133F" w:rsidRDefault="006A7320" w:rsidP="006A7320">
      <w:pPr>
        <w:spacing w:after="240"/>
        <w:jc w:val="both"/>
        <w:rPr>
          <w:iCs/>
          <w:sz w:val="24"/>
          <w:szCs w:val="24"/>
        </w:rPr>
      </w:pPr>
      <w:r w:rsidRPr="005D133F">
        <w:rPr>
          <w:iCs/>
          <w:sz w:val="24"/>
          <w:szCs w:val="24"/>
        </w:rPr>
        <w:lastRenderedPageBreak/>
        <w:t xml:space="preserve">Randall, G. </w:t>
      </w:r>
      <w:proofErr w:type="gramStart"/>
      <w:r w:rsidR="004C0684">
        <w:rPr>
          <w:iCs/>
          <w:sz w:val="24"/>
          <w:szCs w:val="24"/>
        </w:rPr>
        <w:t xml:space="preserve">&amp; </w:t>
      </w:r>
      <w:r w:rsidRPr="005D133F">
        <w:rPr>
          <w:iCs/>
          <w:sz w:val="24"/>
          <w:szCs w:val="24"/>
        </w:rPr>
        <w:t xml:space="preserve"> </w:t>
      </w:r>
      <w:proofErr w:type="spellStart"/>
      <w:r w:rsidRPr="005D133F">
        <w:rPr>
          <w:iCs/>
          <w:sz w:val="24"/>
          <w:szCs w:val="24"/>
        </w:rPr>
        <w:t>Kindiak</w:t>
      </w:r>
      <w:proofErr w:type="spellEnd"/>
      <w:proofErr w:type="gramEnd"/>
      <w:r w:rsidRPr="005D133F">
        <w:rPr>
          <w:iCs/>
          <w:sz w:val="24"/>
          <w:szCs w:val="24"/>
        </w:rPr>
        <w:t xml:space="preserve">, D. </w:t>
      </w:r>
      <w:r w:rsidR="004C0684">
        <w:rPr>
          <w:iCs/>
          <w:sz w:val="24"/>
          <w:szCs w:val="24"/>
        </w:rPr>
        <w:t>(</w:t>
      </w:r>
      <w:r w:rsidRPr="005D133F">
        <w:rPr>
          <w:iCs/>
          <w:sz w:val="24"/>
          <w:szCs w:val="24"/>
        </w:rPr>
        <w:t>2008</w:t>
      </w:r>
      <w:r w:rsidR="004C0684">
        <w:rPr>
          <w:iCs/>
          <w:sz w:val="24"/>
          <w:szCs w:val="24"/>
        </w:rPr>
        <w:t>)</w:t>
      </w:r>
      <w:r w:rsidRPr="005D133F">
        <w:rPr>
          <w:iCs/>
          <w:sz w:val="24"/>
          <w:szCs w:val="24"/>
        </w:rPr>
        <w:t xml:space="preserve"> </w:t>
      </w:r>
      <w:r w:rsidR="004C0684">
        <w:rPr>
          <w:iCs/>
          <w:sz w:val="24"/>
          <w:szCs w:val="24"/>
        </w:rPr>
        <w:t>‘</w:t>
      </w:r>
      <w:proofErr w:type="spellStart"/>
      <w:r w:rsidRPr="005D133F">
        <w:rPr>
          <w:iCs/>
          <w:sz w:val="24"/>
          <w:szCs w:val="24"/>
        </w:rPr>
        <w:t>Deprofessionalization</w:t>
      </w:r>
      <w:proofErr w:type="spellEnd"/>
      <w:r w:rsidRPr="005D133F">
        <w:rPr>
          <w:iCs/>
          <w:sz w:val="24"/>
          <w:szCs w:val="24"/>
        </w:rPr>
        <w:t xml:space="preserve"> or </w:t>
      </w:r>
      <w:proofErr w:type="spellStart"/>
      <w:r w:rsidRPr="005D133F">
        <w:rPr>
          <w:iCs/>
          <w:sz w:val="24"/>
          <w:szCs w:val="24"/>
        </w:rPr>
        <w:t>postprofessionalization</w:t>
      </w:r>
      <w:proofErr w:type="spellEnd"/>
      <w:r w:rsidRPr="005D133F">
        <w:rPr>
          <w:iCs/>
          <w:sz w:val="24"/>
          <w:szCs w:val="24"/>
        </w:rPr>
        <w:t xml:space="preserve">? Reflections on the </w:t>
      </w:r>
      <w:r w:rsidR="00552C27">
        <w:rPr>
          <w:iCs/>
          <w:sz w:val="24"/>
          <w:szCs w:val="24"/>
        </w:rPr>
        <w:t>S</w:t>
      </w:r>
      <w:r w:rsidRPr="005D133F">
        <w:rPr>
          <w:iCs/>
          <w:sz w:val="24"/>
          <w:szCs w:val="24"/>
        </w:rPr>
        <w:t xml:space="preserve">tate of </w:t>
      </w:r>
      <w:r w:rsidR="00552C27">
        <w:rPr>
          <w:iCs/>
          <w:sz w:val="24"/>
          <w:szCs w:val="24"/>
        </w:rPr>
        <w:t>S</w:t>
      </w:r>
      <w:r w:rsidRPr="005D133F">
        <w:rPr>
          <w:iCs/>
          <w:sz w:val="24"/>
          <w:szCs w:val="24"/>
        </w:rPr>
        <w:t xml:space="preserve">ocial </w:t>
      </w:r>
      <w:r w:rsidR="00552C27">
        <w:rPr>
          <w:iCs/>
          <w:sz w:val="24"/>
          <w:szCs w:val="24"/>
        </w:rPr>
        <w:t>W</w:t>
      </w:r>
      <w:r w:rsidRPr="005D133F">
        <w:rPr>
          <w:iCs/>
          <w:sz w:val="24"/>
          <w:szCs w:val="24"/>
        </w:rPr>
        <w:t xml:space="preserve">ork as a </w:t>
      </w:r>
      <w:r w:rsidR="00552C27">
        <w:rPr>
          <w:iCs/>
          <w:sz w:val="24"/>
          <w:szCs w:val="24"/>
        </w:rPr>
        <w:t>Pr</w:t>
      </w:r>
      <w:r w:rsidRPr="005D133F">
        <w:rPr>
          <w:iCs/>
          <w:sz w:val="24"/>
          <w:szCs w:val="24"/>
        </w:rPr>
        <w:t>ofession</w:t>
      </w:r>
      <w:r w:rsidR="00552C27">
        <w:rPr>
          <w:iCs/>
          <w:sz w:val="24"/>
          <w:szCs w:val="24"/>
        </w:rPr>
        <w:t>’</w:t>
      </w:r>
      <w:r w:rsidRPr="005D133F">
        <w:rPr>
          <w:iCs/>
          <w:sz w:val="24"/>
          <w:szCs w:val="24"/>
        </w:rPr>
        <w:t xml:space="preserve">. </w:t>
      </w:r>
      <w:r w:rsidRPr="00552C27">
        <w:rPr>
          <w:i/>
          <w:sz w:val="24"/>
          <w:szCs w:val="24"/>
        </w:rPr>
        <w:t>Social Work in Health Care</w:t>
      </w:r>
      <w:r w:rsidRPr="005D133F">
        <w:rPr>
          <w:iCs/>
          <w:sz w:val="24"/>
          <w:szCs w:val="24"/>
        </w:rPr>
        <w:t xml:space="preserve">, </w:t>
      </w:r>
      <w:r w:rsidR="00552C27">
        <w:rPr>
          <w:iCs/>
          <w:sz w:val="24"/>
          <w:szCs w:val="24"/>
        </w:rPr>
        <w:t xml:space="preserve">Vol. </w:t>
      </w:r>
      <w:r w:rsidRPr="005D133F">
        <w:rPr>
          <w:iCs/>
          <w:sz w:val="24"/>
          <w:szCs w:val="24"/>
        </w:rPr>
        <w:t>47</w:t>
      </w:r>
      <w:r w:rsidR="00552C27">
        <w:rPr>
          <w:iCs/>
          <w:sz w:val="24"/>
          <w:szCs w:val="24"/>
        </w:rPr>
        <w:t xml:space="preserve">, Issue </w:t>
      </w:r>
      <w:r w:rsidRPr="005D133F">
        <w:rPr>
          <w:iCs/>
          <w:sz w:val="24"/>
          <w:szCs w:val="24"/>
        </w:rPr>
        <w:t>4, pp.341-354.</w:t>
      </w:r>
      <w:r w:rsidR="00552C27">
        <w:rPr>
          <w:iCs/>
          <w:sz w:val="24"/>
          <w:szCs w:val="24"/>
        </w:rPr>
        <w:t xml:space="preserve"> DOI: </w:t>
      </w:r>
      <w:r w:rsidR="00552C27" w:rsidRPr="00552C27">
        <w:rPr>
          <w:iCs/>
          <w:sz w:val="24"/>
          <w:szCs w:val="24"/>
        </w:rPr>
        <w:t>https://doi.org/10.1080/00981380802173855</w:t>
      </w:r>
    </w:p>
    <w:p w14:paraId="4AAE92E4" w14:textId="78F63F70" w:rsidR="006A7320" w:rsidRPr="000C3022" w:rsidRDefault="006A7320" w:rsidP="006A7320">
      <w:pPr>
        <w:spacing w:after="240"/>
        <w:jc w:val="both"/>
        <w:rPr>
          <w:sz w:val="24"/>
          <w:szCs w:val="24"/>
        </w:rPr>
      </w:pPr>
      <w:r w:rsidRPr="000C3022">
        <w:rPr>
          <w:sz w:val="24"/>
          <w:szCs w:val="24"/>
        </w:rPr>
        <w:t xml:space="preserve">Robinson, A., Brisbane, J., Farrar, J. Hardy, P., Jones, B., Pickles, J. &amp; Shepherd, J. (2012) </w:t>
      </w:r>
      <w:r w:rsidRPr="000C3022">
        <w:rPr>
          <w:i/>
          <w:iCs/>
          <w:sz w:val="24"/>
          <w:szCs w:val="24"/>
        </w:rPr>
        <w:t>The Welsh Government’s proposed ‘Ending Violence Against Women and Domestic Abuse (Wales) Bill’: Recommendations from the Task and Finish Group, Final Report</w:t>
      </w:r>
      <w:r w:rsidRPr="000C3022">
        <w:rPr>
          <w:sz w:val="24"/>
          <w:szCs w:val="24"/>
        </w:rPr>
        <w:t xml:space="preserve"> [Online] Available at: </w:t>
      </w:r>
      <w:hyperlink r:id="rId19" w:history="1">
        <w:r w:rsidRPr="000C3022">
          <w:rPr>
            <w:rStyle w:val="Hyperlink"/>
            <w:sz w:val="24"/>
            <w:szCs w:val="24"/>
          </w:rPr>
          <w:t>https://orca.cardiff.ac.uk/id/eprint/64054/1/Robinson%20et%20al%20(2012)%20Task%20and%20Finish%20Group%20Report.pdf</w:t>
        </w:r>
      </w:hyperlink>
      <w:r w:rsidRPr="000C3022">
        <w:rPr>
          <w:sz w:val="24"/>
          <w:szCs w:val="24"/>
        </w:rPr>
        <w:t xml:space="preserve"> [Accessed May 202</w:t>
      </w:r>
      <w:r w:rsidR="00552C27">
        <w:rPr>
          <w:sz w:val="24"/>
          <w:szCs w:val="24"/>
        </w:rPr>
        <w:t>4</w:t>
      </w:r>
      <w:r w:rsidRPr="000C3022">
        <w:rPr>
          <w:sz w:val="24"/>
          <w:szCs w:val="24"/>
        </w:rPr>
        <w:t>]</w:t>
      </w:r>
    </w:p>
    <w:p w14:paraId="264615A3" w14:textId="3A395376" w:rsidR="006A7320" w:rsidRPr="005D133F" w:rsidRDefault="006A7320" w:rsidP="006A7320">
      <w:pPr>
        <w:spacing w:after="240"/>
        <w:jc w:val="both"/>
        <w:rPr>
          <w:iCs/>
          <w:sz w:val="24"/>
          <w:szCs w:val="24"/>
        </w:rPr>
      </w:pPr>
      <w:r w:rsidRPr="005D133F">
        <w:rPr>
          <w:iCs/>
          <w:sz w:val="24"/>
          <w:szCs w:val="24"/>
        </w:rPr>
        <w:t xml:space="preserve">Rolfe, G., Freshwater, D. &amp; Jasper, M. (2001) </w:t>
      </w:r>
      <w:r w:rsidRPr="005D133F">
        <w:rPr>
          <w:i/>
          <w:iCs/>
          <w:sz w:val="24"/>
          <w:szCs w:val="24"/>
        </w:rPr>
        <w:t xml:space="preserve">Critical </w:t>
      </w:r>
      <w:r w:rsidR="00552C27">
        <w:rPr>
          <w:i/>
          <w:iCs/>
          <w:sz w:val="24"/>
          <w:szCs w:val="24"/>
        </w:rPr>
        <w:t>R</w:t>
      </w:r>
      <w:r w:rsidRPr="005D133F">
        <w:rPr>
          <w:i/>
          <w:iCs/>
          <w:sz w:val="24"/>
          <w:szCs w:val="24"/>
        </w:rPr>
        <w:t xml:space="preserve">eflection for </w:t>
      </w:r>
      <w:r w:rsidR="00552C27">
        <w:rPr>
          <w:i/>
          <w:iCs/>
          <w:sz w:val="24"/>
          <w:szCs w:val="24"/>
        </w:rPr>
        <w:t>N</w:t>
      </w:r>
      <w:r w:rsidRPr="005D133F">
        <w:rPr>
          <w:i/>
          <w:iCs/>
          <w:sz w:val="24"/>
          <w:szCs w:val="24"/>
        </w:rPr>
        <w:t xml:space="preserve">ursing and the </w:t>
      </w:r>
      <w:r w:rsidR="00552C27">
        <w:rPr>
          <w:i/>
          <w:iCs/>
          <w:sz w:val="24"/>
          <w:szCs w:val="24"/>
        </w:rPr>
        <w:t>H</w:t>
      </w:r>
      <w:r w:rsidRPr="005D133F">
        <w:rPr>
          <w:i/>
          <w:iCs/>
          <w:sz w:val="24"/>
          <w:szCs w:val="24"/>
        </w:rPr>
        <w:t xml:space="preserve">elping </w:t>
      </w:r>
      <w:r w:rsidR="00552C27">
        <w:rPr>
          <w:i/>
          <w:iCs/>
          <w:sz w:val="24"/>
          <w:szCs w:val="24"/>
        </w:rPr>
        <w:t>P</w:t>
      </w:r>
      <w:r w:rsidRPr="005D133F">
        <w:rPr>
          <w:i/>
          <w:iCs/>
          <w:sz w:val="24"/>
          <w:szCs w:val="24"/>
        </w:rPr>
        <w:t xml:space="preserve">rofessions. </w:t>
      </w:r>
      <w:r w:rsidRPr="005D133F">
        <w:rPr>
          <w:iCs/>
          <w:sz w:val="24"/>
          <w:szCs w:val="24"/>
        </w:rPr>
        <w:t>Basingstoke: Palgrave Macmillan</w:t>
      </w:r>
    </w:p>
    <w:p w14:paraId="69B8DBC3" w14:textId="77777777" w:rsidR="006A7320" w:rsidRPr="00184115" w:rsidRDefault="006A7320" w:rsidP="006A7320">
      <w:pPr>
        <w:spacing w:after="240"/>
        <w:jc w:val="both"/>
        <w:rPr>
          <w:sz w:val="24"/>
          <w:szCs w:val="24"/>
        </w:rPr>
      </w:pPr>
      <w:r w:rsidRPr="00184115">
        <w:rPr>
          <w:sz w:val="24"/>
          <w:szCs w:val="24"/>
        </w:rPr>
        <w:t xml:space="preserve">Ruch, G. (2014) ‘“Helping Children is a Human Process:” Researching the Challenges Social Workers Face in Communicating with Children.’ </w:t>
      </w:r>
      <w:r w:rsidRPr="00184115">
        <w:rPr>
          <w:i/>
          <w:sz w:val="24"/>
          <w:szCs w:val="24"/>
        </w:rPr>
        <w:t xml:space="preserve">The British Journal of Social Work, </w:t>
      </w:r>
      <w:r w:rsidRPr="00184115">
        <w:rPr>
          <w:sz w:val="24"/>
          <w:szCs w:val="24"/>
        </w:rPr>
        <w:t>Vol. 44, No. 8, pp 2145-2162</w:t>
      </w:r>
    </w:p>
    <w:p w14:paraId="73D3C7F7" w14:textId="77777777" w:rsidR="006A7320" w:rsidRPr="00BC16E7" w:rsidRDefault="006A7320" w:rsidP="00552C27">
      <w:pPr>
        <w:spacing w:after="240"/>
        <w:rPr>
          <w:iCs/>
          <w:sz w:val="24"/>
          <w:szCs w:val="24"/>
        </w:rPr>
      </w:pPr>
      <w:r w:rsidRPr="00BC16E7">
        <w:rPr>
          <w:iCs/>
          <w:sz w:val="24"/>
          <w:szCs w:val="24"/>
        </w:rPr>
        <w:t xml:space="preserve">SCIE. (2015) </w:t>
      </w:r>
      <w:r w:rsidRPr="00BC16E7">
        <w:rPr>
          <w:i/>
          <w:sz w:val="24"/>
          <w:szCs w:val="24"/>
        </w:rPr>
        <w:t xml:space="preserve">Co-production in Social Work: What It Is and How </w:t>
      </w:r>
      <w:proofErr w:type="gramStart"/>
      <w:r w:rsidRPr="00BC16E7">
        <w:rPr>
          <w:i/>
          <w:sz w:val="24"/>
          <w:szCs w:val="24"/>
        </w:rPr>
        <w:t>To</w:t>
      </w:r>
      <w:proofErr w:type="gramEnd"/>
      <w:r w:rsidRPr="00BC16E7">
        <w:rPr>
          <w:i/>
          <w:sz w:val="24"/>
          <w:szCs w:val="24"/>
        </w:rPr>
        <w:t xml:space="preserve"> Do It- At A Glance</w:t>
      </w:r>
      <w:r w:rsidRPr="00BC16E7">
        <w:rPr>
          <w:iCs/>
          <w:sz w:val="24"/>
          <w:szCs w:val="24"/>
        </w:rPr>
        <w:t xml:space="preserve"> [Online] Available at: https://www.scie.org.uk/co-production/what-how/#:~:text=Definitions%20of%20exactly%20what%20co,just%20social%20care%20and%20health. [Access November 2024].</w:t>
      </w:r>
    </w:p>
    <w:p w14:paraId="1EAB3FCD" w14:textId="77777777" w:rsidR="006A7320" w:rsidRPr="005D133F" w:rsidRDefault="006A7320" w:rsidP="006A7320">
      <w:pPr>
        <w:spacing w:after="240"/>
        <w:jc w:val="both"/>
        <w:rPr>
          <w:iCs/>
          <w:sz w:val="24"/>
          <w:szCs w:val="24"/>
          <w:lang w:val="en-US"/>
        </w:rPr>
      </w:pPr>
      <w:r w:rsidRPr="005D133F">
        <w:rPr>
          <w:iCs/>
          <w:sz w:val="24"/>
          <w:szCs w:val="24"/>
          <w:lang w:val="en-US"/>
        </w:rPr>
        <w:t xml:space="preserve">Smale, G., Tuson, G., Biehal, N. &amp; Marsh, P. (1993) </w:t>
      </w:r>
      <w:r w:rsidRPr="005D133F">
        <w:rPr>
          <w:i/>
          <w:iCs/>
          <w:sz w:val="24"/>
          <w:szCs w:val="24"/>
          <w:lang w:val="en-US"/>
        </w:rPr>
        <w:t xml:space="preserve">Empowerment, Assesement, Care Management and the Skilled Worker. </w:t>
      </w:r>
      <w:r w:rsidRPr="005D133F">
        <w:rPr>
          <w:iCs/>
          <w:sz w:val="24"/>
          <w:szCs w:val="24"/>
          <w:lang w:val="en-US"/>
        </w:rPr>
        <w:t>London: HMSO.</w:t>
      </w:r>
    </w:p>
    <w:p w14:paraId="6F604B7B" w14:textId="77777777" w:rsidR="006A7320" w:rsidRPr="000C3022" w:rsidRDefault="006A7320" w:rsidP="006A7320">
      <w:pPr>
        <w:spacing w:after="240"/>
        <w:jc w:val="both"/>
        <w:rPr>
          <w:sz w:val="24"/>
          <w:szCs w:val="24"/>
        </w:rPr>
      </w:pPr>
      <w:r>
        <w:rPr>
          <w:sz w:val="24"/>
          <w:szCs w:val="24"/>
        </w:rPr>
        <w:t>Smith, K. (2024) ‘</w:t>
      </w:r>
      <w:r w:rsidRPr="006947BF">
        <w:rPr>
          <w:sz w:val="24"/>
          <w:szCs w:val="24"/>
        </w:rPr>
        <w:t>Twenty-</w:t>
      </w:r>
      <w:r>
        <w:rPr>
          <w:sz w:val="24"/>
          <w:szCs w:val="24"/>
        </w:rPr>
        <w:t>F</w:t>
      </w:r>
      <w:r w:rsidRPr="006947BF">
        <w:rPr>
          <w:sz w:val="24"/>
          <w:szCs w:val="24"/>
        </w:rPr>
        <w:t xml:space="preserve">ive </w:t>
      </w:r>
      <w:r>
        <w:rPr>
          <w:sz w:val="24"/>
          <w:szCs w:val="24"/>
        </w:rPr>
        <w:t>Y</w:t>
      </w:r>
      <w:r w:rsidRPr="006947BF">
        <w:rPr>
          <w:sz w:val="24"/>
          <w:szCs w:val="24"/>
        </w:rPr>
        <w:t xml:space="preserve">ears of </w:t>
      </w:r>
      <w:r>
        <w:rPr>
          <w:sz w:val="24"/>
          <w:szCs w:val="24"/>
        </w:rPr>
        <w:t>A</w:t>
      </w:r>
      <w:r w:rsidRPr="006947BF">
        <w:rPr>
          <w:sz w:val="24"/>
          <w:szCs w:val="24"/>
        </w:rPr>
        <w:t xml:space="preserve">chieving </w:t>
      </w:r>
      <w:r>
        <w:rPr>
          <w:sz w:val="24"/>
          <w:szCs w:val="24"/>
        </w:rPr>
        <w:t>B</w:t>
      </w:r>
      <w:r w:rsidRPr="006947BF">
        <w:rPr>
          <w:sz w:val="24"/>
          <w:szCs w:val="24"/>
        </w:rPr>
        <w:t xml:space="preserve">est </w:t>
      </w:r>
      <w:r>
        <w:rPr>
          <w:sz w:val="24"/>
          <w:szCs w:val="24"/>
        </w:rPr>
        <w:t>E</w:t>
      </w:r>
      <w:r w:rsidRPr="006947BF">
        <w:rPr>
          <w:sz w:val="24"/>
          <w:szCs w:val="24"/>
        </w:rPr>
        <w:t xml:space="preserve">vidence: Investigative </w:t>
      </w:r>
      <w:r>
        <w:rPr>
          <w:sz w:val="24"/>
          <w:szCs w:val="24"/>
        </w:rPr>
        <w:t>I</w:t>
      </w:r>
      <w:r w:rsidRPr="006947BF">
        <w:rPr>
          <w:sz w:val="24"/>
          <w:szCs w:val="24"/>
        </w:rPr>
        <w:t xml:space="preserve">nterviews with </w:t>
      </w:r>
      <w:r>
        <w:rPr>
          <w:sz w:val="24"/>
          <w:szCs w:val="24"/>
        </w:rPr>
        <w:t>V</w:t>
      </w:r>
      <w:r w:rsidRPr="006947BF">
        <w:rPr>
          <w:sz w:val="24"/>
          <w:szCs w:val="24"/>
        </w:rPr>
        <w:t xml:space="preserve">ictims and </w:t>
      </w:r>
      <w:r>
        <w:rPr>
          <w:sz w:val="24"/>
          <w:szCs w:val="24"/>
        </w:rPr>
        <w:t>W</w:t>
      </w:r>
      <w:r w:rsidRPr="006947BF">
        <w:rPr>
          <w:sz w:val="24"/>
          <w:szCs w:val="24"/>
        </w:rPr>
        <w:t xml:space="preserve">itnesses in England and </w:t>
      </w:r>
      <w:proofErr w:type="spellStart"/>
      <w:r w:rsidRPr="006947BF">
        <w:rPr>
          <w:sz w:val="24"/>
          <w:szCs w:val="24"/>
        </w:rPr>
        <w:t>Wales</w:t>
      </w:r>
      <w:r>
        <w:rPr>
          <w:sz w:val="24"/>
          <w:szCs w:val="24"/>
        </w:rPr>
        <w:t>’</w:t>
      </w:r>
      <w:proofErr w:type="spellEnd"/>
      <w:r>
        <w:rPr>
          <w:sz w:val="24"/>
          <w:szCs w:val="24"/>
        </w:rPr>
        <w:t xml:space="preserve"> </w:t>
      </w:r>
      <w:r>
        <w:rPr>
          <w:i/>
          <w:iCs/>
          <w:sz w:val="24"/>
          <w:szCs w:val="24"/>
        </w:rPr>
        <w:t>International Journal of Police Science and Management.</w:t>
      </w:r>
      <w:r>
        <w:rPr>
          <w:sz w:val="24"/>
          <w:szCs w:val="24"/>
        </w:rPr>
        <w:t xml:space="preserve"> Vol. 26, Issue 4, pp 421-428, DOI:</w:t>
      </w:r>
      <w:r w:rsidRPr="00E602FC">
        <w:t xml:space="preserve"> </w:t>
      </w:r>
      <w:r w:rsidRPr="00E602FC">
        <w:rPr>
          <w:sz w:val="24"/>
          <w:szCs w:val="24"/>
        </w:rPr>
        <w:t>https://doi.org/10.1177/14613557241298802</w:t>
      </w:r>
    </w:p>
    <w:p w14:paraId="5C3C9F33" w14:textId="77777777" w:rsidR="006A7320" w:rsidRPr="000C3022" w:rsidRDefault="006A7320" w:rsidP="006A7320">
      <w:pPr>
        <w:spacing w:after="240"/>
        <w:jc w:val="both"/>
        <w:rPr>
          <w:sz w:val="24"/>
          <w:szCs w:val="24"/>
        </w:rPr>
      </w:pPr>
      <w:r w:rsidRPr="000C3022">
        <w:rPr>
          <w:sz w:val="24"/>
          <w:szCs w:val="24"/>
        </w:rPr>
        <w:t xml:space="preserve">Social Care Wales (2019) </w:t>
      </w:r>
      <w:r w:rsidRPr="000C3022">
        <w:rPr>
          <w:i/>
          <w:sz w:val="24"/>
          <w:szCs w:val="24"/>
        </w:rPr>
        <w:t>Wales Safeguarding Procedures.</w:t>
      </w:r>
      <w:r w:rsidRPr="000C3022">
        <w:rPr>
          <w:sz w:val="24"/>
          <w:szCs w:val="24"/>
        </w:rPr>
        <w:t xml:space="preserve"> Cardiff</w:t>
      </w:r>
    </w:p>
    <w:p w14:paraId="1CB44890" w14:textId="77777777" w:rsidR="006A7320" w:rsidRPr="00184115" w:rsidRDefault="006A7320" w:rsidP="006A7320">
      <w:pPr>
        <w:spacing w:after="240"/>
        <w:jc w:val="both"/>
        <w:rPr>
          <w:sz w:val="24"/>
          <w:szCs w:val="24"/>
        </w:rPr>
      </w:pPr>
      <w:r w:rsidRPr="00184115">
        <w:rPr>
          <w:sz w:val="24"/>
          <w:szCs w:val="24"/>
        </w:rPr>
        <w:t xml:space="preserve">Social Care Wales, (2017) </w:t>
      </w:r>
      <w:r w:rsidRPr="00184115">
        <w:rPr>
          <w:i/>
          <w:iCs/>
          <w:sz w:val="24"/>
          <w:szCs w:val="24"/>
        </w:rPr>
        <w:t>Code of professional Practice for Social Care Workers</w:t>
      </w:r>
      <w:r w:rsidRPr="00184115">
        <w:rPr>
          <w:sz w:val="24"/>
          <w:szCs w:val="24"/>
        </w:rPr>
        <w:t>. Cardiff: HMSO</w:t>
      </w:r>
    </w:p>
    <w:p w14:paraId="4B507868" w14:textId="77777777" w:rsidR="006A7320" w:rsidRPr="005D133F" w:rsidRDefault="006A7320" w:rsidP="006A7320">
      <w:pPr>
        <w:spacing w:after="240"/>
        <w:jc w:val="both"/>
        <w:rPr>
          <w:bCs/>
          <w:iCs/>
          <w:sz w:val="24"/>
          <w:szCs w:val="24"/>
        </w:rPr>
      </w:pPr>
      <w:r w:rsidRPr="005D133F">
        <w:rPr>
          <w:bCs/>
          <w:iCs/>
          <w:sz w:val="24"/>
          <w:szCs w:val="24"/>
        </w:rPr>
        <w:t>Social Services and Wellbeing (Wales) Act (2014) [Online] Available at: https://www.legislation.gov.uk/anaw/2014/4/contents</w:t>
      </w:r>
    </w:p>
    <w:p w14:paraId="6927FB2E" w14:textId="5E8E3D44" w:rsidR="006A7320" w:rsidRDefault="006A7320" w:rsidP="006A7320">
      <w:pPr>
        <w:spacing w:after="240"/>
        <w:jc w:val="both"/>
        <w:rPr>
          <w:sz w:val="24"/>
          <w:szCs w:val="24"/>
        </w:rPr>
      </w:pPr>
      <w:r w:rsidRPr="00184115">
        <w:rPr>
          <w:sz w:val="24"/>
          <w:szCs w:val="24"/>
        </w:rPr>
        <w:t>Social Services and Well-being Wales Act 2014. Cardiff: Welsh Government</w:t>
      </w:r>
    </w:p>
    <w:p w14:paraId="11D146A7" w14:textId="54072018" w:rsidR="00613385" w:rsidRPr="00184115" w:rsidRDefault="00613385" w:rsidP="00613385">
      <w:pPr>
        <w:spacing w:after="240"/>
        <w:jc w:val="both"/>
        <w:rPr>
          <w:sz w:val="24"/>
          <w:szCs w:val="24"/>
        </w:rPr>
      </w:pPr>
      <w:r w:rsidRPr="00613385">
        <w:rPr>
          <w:sz w:val="24"/>
          <w:szCs w:val="24"/>
        </w:rPr>
        <w:t xml:space="preserve">Spectrum, 2018 </w:t>
      </w:r>
      <w:proofErr w:type="gramStart"/>
      <w:r w:rsidRPr="00613385">
        <w:rPr>
          <w:sz w:val="24"/>
          <w:szCs w:val="24"/>
        </w:rPr>
        <w:t>“ What</w:t>
      </w:r>
      <w:proofErr w:type="gramEnd"/>
      <w:r w:rsidRPr="00613385">
        <w:rPr>
          <w:sz w:val="24"/>
          <w:szCs w:val="24"/>
        </w:rPr>
        <w:t xml:space="preserve"> is ‘The Social Model of Disability’?”</w:t>
      </w:r>
      <w:r>
        <w:rPr>
          <w:sz w:val="24"/>
          <w:szCs w:val="24"/>
        </w:rPr>
        <w:t xml:space="preserve"> </w:t>
      </w:r>
      <w:r w:rsidRPr="00613385">
        <w:rPr>
          <w:sz w:val="24"/>
          <w:szCs w:val="24"/>
        </w:rPr>
        <w:t>SPECTRUM Centre for Independent Living</w:t>
      </w:r>
      <w:r>
        <w:rPr>
          <w:sz w:val="24"/>
          <w:szCs w:val="24"/>
        </w:rPr>
        <w:t>. [O</w:t>
      </w:r>
      <w:r w:rsidRPr="00613385">
        <w:rPr>
          <w:sz w:val="24"/>
          <w:szCs w:val="24"/>
        </w:rPr>
        <w:t>nline</w:t>
      </w:r>
      <w:r>
        <w:rPr>
          <w:sz w:val="24"/>
          <w:szCs w:val="24"/>
        </w:rPr>
        <w:t>] Available at www.spectrumcil.co.uk [Accessed July 2025]</w:t>
      </w:r>
    </w:p>
    <w:p w14:paraId="3DDC05E7" w14:textId="77777777" w:rsidR="006A7320" w:rsidRPr="000C3022" w:rsidRDefault="006A7320" w:rsidP="006A7320">
      <w:pPr>
        <w:spacing w:after="240"/>
        <w:jc w:val="both"/>
        <w:rPr>
          <w:sz w:val="24"/>
          <w:szCs w:val="24"/>
        </w:rPr>
      </w:pPr>
      <w:r w:rsidRPr="000C3022">
        <w:rPr>
          <w:sz w:val="24"/>
          <w:szCs w:val="24"/>
        </w:rPr>
        <w:t xml:space="preserve">StatsWales (2024) </w:t>
      </w:r>
      <w:r w:rsidRPr="000C3022">
        <w:rPr>
          <w:i/>
          <w:iCs/>
          <w:sz w:val="24"/>
          <w:szCs w:val="24"/>
        </w:rPr>
        <w:t>Children Placed on the Child Protection Register During the Year, by Local Authority, Category of Abuse and Age.</w:t>
      </w:r>
      <w:r w:rsidRPr="000C3022">
        <w:rPr>
          <w:sz w:val="24"/>
          <w:szCs w:val="24"/>
        </w:rPr>
        <w:t xml:space="preserve"> [Online] Available at: </w:t>
      </w:r>
      <w:hyperlink r:id="rId20" w:history="1">
        <w:r w:rsidRPr="000C3022">
          <w:rPr>
            <w:rStyle w:val="Hyperlink"/>
            <w:sz w:val="24"/>
            <w:szCs w:val="24"/>
          </w:rPr>
          <w:t>https://statswales.gov.wales/Catalogue/Health-and-Social-Care/Social-Services/social-services-performance-and-improvement-framework/children-and-families/childrens-safeguarding/childrenplacedonthechildprotectionregisterduringtheyear-by-localauthority-categoryofabuse-age</w:t>
        </w:r>
      </w:hyperlink>
      <w:r w:rsidRPr="000C3022">
        <w:rPr>
          <w:sz w:val="24"/>
          <w:szCs w:val="24"/>
        </w:rPr>
        <w:t xml:space="preserve"> [Accessed January 2025]</w:t>
      </w:r>
    </w:p>
    <w:p w14:paraId="3CDB41DD" w14:textId="755C318B" w:rsidR="006A7320" w:rsidRPr="00184115" w:rsidRDefault="006A7320" w:rsidP="006A7320">
      <w:pPr>
        <w:spacing w:after="240"/>
        <w:jc w:val="both"/>
        <w:rPr>
          <w:iCs/>
          <w:sz w:val="24"/>
          <w:szCs w:val="24"/>
        </w:rPr>
      </w:pPr>
      <w:r w:rsidRPr="00184115">
        <w:rPr>
          <w:iCs/>
          <w:sz w:val="24"/>
          <w:szCs w:val="24"/>
        </w:rPr>
        <w:lastRenderedPageBreak/>
        <w:t xml:space="preserve">StatsWales, (2024) </w:t>
      </w:r>
      <w:r w:rsidRPr="00184115">
        <w:rPr>
          <w:sz w:val="24"/>
          <w:szCs w:val="24"/>
        </w:rPr>
        <w:t xml:space="preserve"> </w:t>
      </w:r>
      <w:r w:rsidRPr="00184115">
        <w:rPr>
          <w:i/>
          <w:sz w:val="24"/>
          <w:szCs w:val="24"/>
        </w:rPr>
        <w:t>Pupil Level Annual School Census summary data by local authority (pupils aged 5 to 15 in primary, middle or secondary schools)</w:t>
      </w:r>
      <w:r w:rsidRPr="00184115">
        <w:rPr>
          <w:iCs/>
          <w:sz w:val="24"/>
          <w:szCs w:val="24"/>
        </w:rPr>
        <w:t xml:space="preserve"> [Online] Available from: </w:t>
      </w:r>
      <w:r w:rsidRPr="00184115">
        <w:rPr>
          <w:sz w:val="24"/>
          <w:szCs w:val="24"/>
        </w:rPr>
        <w:t xml:space="preserve"> </w:t>
      </w:r>
      <w:hyperlink r:id="rId21" w:history="1">
        <w:r w:rsidRPr="00184115">
          <w:rPr>
            <w:rStyle w:val="Hyperlink"/>
            <w:iCs/>
            <w:sz w:val="24"/>
            <w:szCs w:val="24"/>
          </w:rPr>
          <w:t>https://statswales.gov.wales/Catalogue/Education-and-Skills/Schools-and-Teachers/Schools-Census/Pupil-Level-Annual-School-Census/pupillevelannualschoolcensussummarydata-by-localauthority</w:t>
        </w:r>
      </w:hyperlink>
      <w:r w:rsidRPr="00184115">
        <w:rPr>
          <w:iCs/>
          <w:sz w:val="24"/>
          <w:szCs w:val="24"/>
        </w:rPr>
        <w:t xml:space="preserve"> [Accessed January 202</w:t>
      </w:r>
      <w:r w:rsidR="00552C27">
        <w:rPr>
          <w:iCs/>
          <w:sz w:val="24"/>
          <w:szCs w:val="24"/>
        </w:rPr>
        <w:t>5</w:t>
      </w:r>
      <w:r w:rsidRPr="00184115">
        <w:rPr>
          <w:iCs/>
          <w:sz w:val="24"/>
          <w:szCs w:val="24"/>
        </w:rPr>
        <w:t>]</w:t>
      </w:r>
    </w:p>
    <w:p w14:paraId="427A980C" w14:textId="77777777" w:rsidR="006A7320" w:rsidRPr="00184115" w:rsidRDefault="006A7320" w:rsidP="006A7320">
      <w:pPr>
        <w:spacing w:after="240"/>
        <w:jc w:val="both"/>
        <w:rPr>
          <w:sz w:val="24"/>
          <w:szCs w:val="24"/>
        </w:rPr>
      </w:pPr>
      <w:r w:rsidRPr="00184115">
        <w:rPr>
          <w:sz w:val="24"/>
          <w:szCs w:val="24"/>
        </w:rPr>
        <w:t xml:space="preserve">Tait, A. &amp; Wosu, H. (2013) </w:t>
      </w:r>
      <w:r w:rsidRPr="00184115">
        <w:rPr>
          <w:i/>
          <w:sz w:val="24"/>
          <w:szCs w:val="24"/>
        </w:rPr>
        <w:t xml:space="preserve">Direct Work with Vulnerable Children. </w:t>
      </w:r>
      <w:r w:rsidRPr="00184115">
        <w:rPr>
          <w:sz w:val="24"/>
          <w:szCs w:val="24"/>
        </w:rPr>
        <w:t>London: Jessica Kingsley</w:t>
      </w:r>
    </w:p>
    <w:p w14:paraId="7427D940" w14:textId="77777777" w:rsidR="006A7320" w:rsidRPr="000C3022" w:rsidRDefault="006A7320" w:rsidP="006A7320">
      <w:pPr>
        <w:spacing w:after="240"/>
        <w:jc w:val="both"/>
        <w:rPr>
          <w:sz w:val="24"/>
          <w:szCs w:val="24"/>
        </w:rPr>
      </w:pPr>
      <w:r w:rsidRPr="000C3022">
        <w:rPr>
          <w:sz w:val="24"/>
          <w:szCs w:val="24"/>
        </w:rPr>
        <w:t xml:space="preserve">Tait, A. &amp; Wosu, H. (2019) ‘Securing Effective Communication with Children and Young People’ in Howarth, J. &amp; Platt, D. (eds) </w:t>
      </w:r>
      <w:r w:rsidRPr="000C3022">
        <w:rPr>
          <w:i/>
          <w:iCs/>
          <w:sz w:val="24"/>
          <w:szCs w:val="24"/>
        </w:rPr>
        <w:t>The Child’s World: The Essential Guide to Assessing Vulnerable Children, Young People and Their Families.</w:t>
      </w:r>
      <w:r w:rsidRPr="000C3022">
        <w:rPr>
          <w:sz w:val="24"/>
          <w:szCs w:val="24"/>
        </w:rPr>
        <w:t xml:space="preserve"> 3</w:t>
      </w:r>
      <w:r w:rsidRPr="000C3022">
        <w:rPr>
          <w:sz w:val="24"/>
          <w:szCs w:val="24"/>
          <w:vertAlign w:val="superscript"/>
        </w:rPr>
        <w:t>rd</w:t>
      </w:r>
      <w:r w:rsidRPr="000C3022">
        <w:rPr>
          <w:sz w:val="24"/>
          <w:szCs w:val="24"/>
        </w:rPr>
        <w:t xml:space="preserve"> </w:t>
      </w:r>
      <w:proofErr w:type="spellStart"/>
      <w:r w:rsidRPr="000C3022">
        <w:rPr>
          <w:sz w:val="24"/>
          <w:szCs w:val="24"/>
        </w:rPr>
        <w:t>edn</w:t>
      </w:r>
      <w:proofErr w:type="spellEnd"/>
      <w:r w:rsidRPr="000C3022">
        <w:rPr>
          <w:sz w:val="24"/>
          <w:szCs w:val="24"/>
        </w:rPr>
        <w:t>. London: Jessica Kingsley</w:t>
      </w:r>
    </w:p>
    <w:p w14:paraId="37C664BC" w14:textId="77777777" w:rsidR="006A7320" w:rsidRPr="000C3022" w:rsidRDefault="006A7320" w:rsidP="006A7320">
      <w:pPr>
        <w:spacing w:after="240"/>
        <w:jc w:val="both"/>
        <w:rPr>
          <w:sz w:val="24"/>
          <w:szCs w:val="24"/>
        </w:rPr>
      </w:pPr>
      <w:r w:rsidRPr="000C3022">
        <w:rPr>
          <w:sz w:val="24"/>
          <w:szCs w:val="24"/>
        </w:rPr>
        <w:t xml:space="preserve">Taylor, J., Stalker, K. &amp; Stewart, A. (2015) ‘Disabled Children and the Child Protection System: A Cause for Concern.’ </w:t>
      </w:r>
      <w:r w:rsidRPr="000C3022">
        <w:rPr>
          <w:i/>
          <w:iCs/>
          <w:sz w:val="24"/>
          <w:szCs w:val="24"/>
        </w:rPr>
        <w:t xml:space="preserve">Child Abuse Review, </w:t>
      </w:r>
      <w:r w:rsidRPr="000C3022">
        <w:rPr>
          <w:sz w:val="24"/>
          <w:szCs w:val="24"/>
        </w:rPr>
        <w:t>Vol. 25, Issue 1, pp 60-73, DOI: https://doi.org/10.1002/car.2386</w:t>
      </w:r>
    </w:p>
    <w:p w14:paraId="51135D22" w14:textId="06EC2739" w:rsidR="006A7320" w:rsidRPr="00184115" w:rsidRDefault="006A7320" w:rsidP="006A7320">
      <w:pPr>
        <w:spacing w:after="240"/>
        <w:jc w:val="both"/>
        <w:rPr>
          <w:sz w:val="24"/>
          <w:szCs w:val="24"/>
        </w:rPr>
      </w:pPr>
      <w:r w:rsidRPr="00184115">
        <w:rPr>
          <w:sz w:val="24"/>
          <w:szCs w:val="24"/>
        </w:rPr>
        <w:t>The Care and Support (Care Planning) (Wales) Regulations 2015 [Online] Available at:</w:t>
      </w:r>
      <w:r w:rsidRPr="006A7320">
        <w:t xml:space="preserve"> </w:t>
      </w:r>
      <w:r w:rsidRPr="006A7320">
        <w:rPr>
          <w:sz w:val="24"/>
          <w:szCs w:val="24"/>
        </w:rPr>
        <w:t>http://www.legislation.gov.uk/wsi/2015/1335/pdfs/wsi_20151335_mi.pdf [Accessed November 2024]</w:t>
      </w:r>
    </w:p>
    <w:p w14:paraId="6EE8BD36" w14:textId="77777777" w:rsidR="006A7320" w:rsidRPr="00BC16E7" w:rsidRDefault="006A7320" w:rsidP="006A7320">
      <w:pPr>
        <w:spacing w:after="240"/>
        <w:jc w:val="both"/>
        <w:rPr>
          <w:iCs/>
          <w:sz w:val="24"/>
          <w:szCs w:val="24"/>
        </w:rPr>
      </w:pPr>
      <w:r w:rsidRPr="00BC16E7">
        <w:rPr>
          <w:iCs/>
          <w:sz w:val="24"/>
          <w:szCs w:val="24"/>
        </w:rPr>
        <w:t>The Mental Capacity Acy (2007) HMSO: London</w:t>
      </w:r>
    </w:p>
    <w:p w14:paraId="71AFB4FA" w14:textId="77777777" w:rsidR="006A7320" w:rsidRPr="00BC16E7" w:rsidRDefault="006A7320" w:rsidP="006A7320">
      <w:pPr>
        <w:spacing w:after="240"/>
        <w:jc w:val="both"/>
        <w:rPr>
          <w:iCs/>
          <w:sz w:val="24"/>
          <w:szCs w:val="24"/>
        </w:rPr>
      </w:pPr>
      <w:r w:rsidRPr="00BC16E7">
        <w:rPr>
          <w:iCs/>
          <w:sz w:val="24"/>
          <w:szCs w:val="24"/>
        </w:rPr>
        <w:t>The Mental Health Act (2005) HMSO: London</w:t>
      </w:r>
    </w:p>
    <w:p w14:paraId="7CBEDE77" w14:textId="77777777" w:rsidR="006A7320" w:rsidRPr="005D133F" w:rsidRDefault="006A7320" w:rsidP="006A7320">
      <w:pPr>
        <w:spacing w:after="240"/>
        <w:jc w:val="both"/>
        <w:rPr>
          <w:iCs/>
          <w:sz w:val="24"/>
          <w:szCs w:val="24"/>
        </w:rPr>
      </w:pPr>
      <w:r w:rsidRPr="005D133F">
        <w:rPr>
          <w:iCs/>
          <w:sz w:val="24"/>
          <w:szCs w:val="24"/>
        </w:rPr>
        <w:t xml:space="preserve">Van Der Tier, M., Hermans, K. &amp; Potting, M. (2020) ‘Managing Multiple Accountability Perspectives and Expectations in Practice. A Scoping Review of the use of Accountability Mechanisms by Social Workers’, </w:t>
      </w:r>
      <w:r w:rsidRPr="005D133F">
        <w:rPr>
          <w:i/>
          <w:iCs/>
          <w:sz w:val="24"/>
          <w:szCs w:val="24"/>
        </w:rPr>
        <w:t xml:space="preserve">European Journal of Social </w:t>
      </w:r>
      <w:proofErr w:type="gramStart"/>
      <w:r w:rsidRPr="005D133F">
        <w:rPr>
          <w:i/>
          <w:iCs/>
          <w:sz w:val="24"/>
          <w:szCs w:val="24"/>
        </w:rPr>
        <w:t>Work</w:t>
      </w:r>
      <w:r w:rsidRPr="005D133F">
        <w:rPr>
          <w:iCs/>
          <w:sz w:val="24"/>
          <w:szCs w:val="24"/>
        </w:rPr>
        <w:t>,  Vol.</w:t>
      </w:r>
      <w:proofErr w:type="gramEnd"/>
      <w:r w:rsidRPr="005D133F">
        <w:rPr>
          <w:iCs/>
          <w:sz w:val="24"/>
          <w:szCs w:val="24"/>
        </w:rPr>
        <w:t xml:space="preserve"> 24, No. 3, pp. 457-468, DOI: </w:t>
      </w:r>
      <w:hyperlink r:id="rId22" w:history="1">
        <w:r w:rsidRPr="005D133F">
          <w:rPr>
            <w:rStyle w:val="Hyperlink"/>
            <w:iCs/>
            <w:sz w:val="24"/>
            <w:szCs w:val="24"/>
          </w:rPr>
          <w:t>https://doi.org/10.1080/13691457.2019.1709161</w:t>
        </w:r>
      </w:hyperlink>
    </w:p>
    <w:p w14:paraId="416980FA" w14:textId="77777777" w:rsidR="006A7320" w:rsidRPr="000C3022" w:rsidRDefault="006A7320" w:rsidP="006A7320">
      <w:pPr>
        <w:spacing w:after="240"/>
        <w:jc w:val="both"/>
        <w:rPr>
          <w:sz w:val="24"/>
          <w:szCs w:val="24"/>
        </w:rPr>
      </w:pPr>
      <w:r w:rsidRPr="000C3022">
        <w:rPr>
          <w:sz w:val="24"/>
          <w:szCs w:val="24"/>
        </w:rPr>
        <w:t xml:space="preserve">Welsh Government (2011) </w:t>
      </w:r>
      <w:r w:rsidRPr="000C3022">
        <w:rPr>
          <w:i/>
          <w:iCs/>
          <w:sz w:val="24"/>
          <w:szCs w:val="24"/>
        </w:rPr>
        <w:t>Sustainable Social Services for Wales: A Framework for Action</w:t>
      </w:r>
      <w:r w:rsidRPr="000C3022">
        <w:rPr>
          <w:sz w:val="24"/>
          <w:szCs w:val="24"/>
        </w:rPr>
        <w:t>. Cardiff: Welsh Government</w:t>
      </w:r>
    </w:p>
    <w:p w14:paraId="0785D981" w14:textId="3BB7A64C" w:rsidR="006A7320" w:rsidRPr="00184115" w:rsidRDefault="006A7320" w:rsidP="006A7320">
      <w:pPr>
        <w:spacing w:after="240"/>
        <w:jc w:val="both"/>
        <w:rPr>
          <w:sz w:val="24"/>
          <w:szCs w:val="24"/>
        </w:rPr>
      </w:pPr>
      <w:r w:rsidRPr="00184115">
        <w:rPr>
          <w:sz w:val="24"/>
          <w:szCs w:val="24"/>
        </w:rPr>
        <w:t xml:space="preserve">Welsh Government (2011), </w:t>
      </w:r>
      <w:r w:rsidRPr="00184115">
        <w:rPr>
          <w:i/>
          <w:iCs/>
          <w:sz w:val="24"/>
          <w:szCs w:val="24"/>
        </w:rPr>
        <w:t>More Than Just Words: Delivering the Active Offer</w:t>
      </w:r>
      <w:r w:rsidRPr="00184115">
        <w:rPr>
          <w:sz w:val="24"/>
          <w:szCs w:val="24"/>
        </w:rPr>
        <w:t xml:space="preserve">. Cardiff. [Online] Available at: https://gov.wales/sites/default/files/publications/2019-04/delivering-the-active-offer-information-pack-social-services-and-social-care.pdf [Accessed </w:t>
      </w:r>
      <w:r w:rsidR="00552C27">
        <w:rPr>
          <w:sz w:val="24"/>
          <w:szCs w:val="24"/>
        </w:rPr>
        <w:t>September 2024</w:t>
      </w:r>
      <w:r w:rsidRPr="00184115">
        <w:rPr>
          <w:sz w:val="24"/>
          <w:szCs w:val="24"/>
        </w:rPr>
        <w:t>].</w:t>
      </w:r>
    </w:p>
    <w:p w14:paraId="34F5E5CF" w14:textId="77777777" w:rsidR="006A7320" w:rsidRPr="005D133F" w:rsidRDefault="006A7320" w:rsidP="006A7320">
      <w:pPr>
        <w:spacing w:after="240"/>
        <w:jc w:val="both"/>
        <w:rPr>
          <w:iCs/>
          <w:sz w:val="24"/>
          <w:szCs w:val="24"/>
        </w:rPr>
      </w:pPr>
      <w:r w:rsidRPr="005D133F">
        <w:rPr>
          <w:iCs/>
          <w:sz w:val="24"/>
          <w:szCs w:val="24"/>
        </w:rPr>
        <w:t>Welsh Government (2015) Social Services and Well-being (Wales) Act 2014 Part 3: Code of Practice (assessing the needs of individuals). Cardiff: Welsh Government</w:t>
      </w:r>
    </w:p>
    <w:p w14:paraId="587DF5AA" w14:textId="77777777" w:rsidR="006A7320" w:rsidRPr="00BC16E7" w:rsidRDefault="006A7320" w:rsidP="006A7320">
      <w:pPr>
        <w:spacing w:after="240"/>
        <w:jc w:val="both"/>
        <w:rPr>
          <w:iCs/>
          <w:sz w:val="24"/>
          <w:szCs w:val="24"/>
        </w:rPr>
      </w:pPr>
      <w:r w:rsidRPr="00BC16E7">
        <w:rPr>
          <w:iCs/>
          <w:sz w:val="24"/>
          <w:szCs w:val="24"/>
        </w:rPr>
        <w:t xml:space="preserve">Welsh Government (2015) </w:t>
      </w:r>
      <w:r w:rsidRPr="00BC16E7">
        <w:rPr>
          <w:i/>
          <w:sz w:val="24"/>
          <w:szCs w:val="24"/>
        </w:rPr>
        <w:t>Social Services and Wellbeing (Wales) Act 2014: Working Together to Safeguard People: Volume 6 – Handling Individual Cases to Protect Adults at Risk</w:t>
      </w:r>
      <w:r w:rsidRPr="00BC16E7">
        <w:rPr>
          <w:iCs/>
          <w:sz w:val="24"/>
          <w:szCs w:val="24"/>
        </w:rPr>
        <w:t xml:space="preserve">. [Online] Available at: </w:t>
      </w:r>
      <w:r w:rsidRPr="00BC16E7">
        <w:rPr>
          <w:sz w:val="24"/>
          <w:szCs w:val="24"/>
        </w:rPr>
        <w:t xml:space="preserve"> </w:t>
      </w:r>
      <w:hyperlink r:id="rId23" w:history="1">
        <w:r w:rsidRPr="00BC16E7">
          <w:rPr>
            <w:rStyle w:val="Hyperlink"/>
            <w:iCs/>
            <w:sz w:val="24"/>
            <w:szCs w:val="24"/>
          </w:rPr>
          <w:t>https://www.gov.wales/safeguarding-adults-risk-abuse-or-neglect</w:t>
        </w:r>
      </w:hyperlink>
      <w:r w:rsidRPr="00BC16E7">
        <w:rPr>
          <w:iCs/>
          <w:sz w:val="24"/>
          <w:szCs w:val="24"/>
        </w:rPr>
        <w:t xml:space="preserve"> [Accessed December 2024]</w:t>
      </w:r>
    </w:p>
    <w:p w14:paraId="73464ED3" w14:textId="77777777" w:rsidR="006A7320" w:rsidRPr="000C3022" w:rsidRDefault="006A7320" w:rsidP="006A7320">
      <w:pPr>
        <w:spacing w:after="240"/>
        <w:jc w:val="both"/>
        <w:rPr>
          <w:sz w:val="24"/>
          <w:szCs w:val="24"/>
        </w:rPr>
      </w:pPr>
      <w:r w:rsidRPr="000C3022">
        <w:rPr>
          <w:sz w:val="24"/>
          <w:szCs w:val="24"/>
        </w:rPr>
        <w:t xml:space="preserve">Welsh Government (2015b) </w:t>
      </w:r>
      <w:r w:rsidRPr="000C3022">
        <w:rPr>
          <w:i/>
          <w:iCs/>
          <w:sz w:val="24"/>
          <w:szCs w:val="24"/>
        </w:rPr>
        <w:t xml:space="preserve">Social Services and Well-being (Wales) Act 2014; Part 6 Code of Practice (Looked After and Accommodated Children) </w:t>
      </w:r>
      <w:r w:rsidRPr="000C3022">
        <w:rPr>
          <w:sz w:val="24"/>
          <w:szCs w:val="24"/>
        </w:rPr>
        <w:t xml:space="preserve">Cardiff: Welsh Government </w:t>
      </w:r>
    </w:p>
    <w:p w14:paraId="6B4AED36" w14:textId="77777777" w:rsidR="006A7320" w:rsidRDefault="006A7320" w:rsidP="006A7320">
      <w:pPr>
        <w:spacing w:after="240"/>
        <w:jc w:val="both"/>
        <w:rPr>
          <w:sz w:val="24"/>
          <w:szCs w:val="24"/>
        </w:rPr>
      </w:pPr>
      <w:r w:rsidRPr="000C3022">
        <w:rPr>
          <w:sz w:val="24"/>
          <w:szCs w:val="24"/>
        </w:rPr>
        <w:lastRenderedPageBreak/>
        <w:t xml:space="preserve">Welsh Government (2018). </w:t>
      </w:r>
      <w:r w:rsidRPr="000C3022">
        <w:rPr>
          <w:i/>
          <w:iCs/>
          <w:sz w:val="24"/>
          <w:szCs w:val="24"/>
        </w:rPr>
        <w:t xml:space="preserve">Social Services and Well-being (Wales) Act 2014- </w:t>
      </w:r>
      <w:proofErr w:type="gramStart"/>
      <w:r w:rsidRPr="000C3022">
        <w:rPr>
          <w:i/>
          <w:iCs/>
          <w:sz w:val="24"/>
          <w:szCs w:val="24"/>
        </w:rPr>
        <w:t>Working  Together</w:t>
      </w:r>
      <w:proofErr w:type="gramEnd"/>
      <w:r w:rsidRPr="000C3022">
        <w:rPr>
          <w:i/>
          <w:iCs/>
          <w:sz w:val="24"/>
          <w:szCs w:val="24"/>
        </w:rPr>
        <w:t xml:space="preserve"> to Safeguard People Volume 5 – Handling Individual Cases to Protect Children at Risk. </w:t>
      </w:r>
      <w:r w:rsidRPr="000C3022">
        <w:rPr>
          <w:sz w:val="24"/>
          <w:szCs w:val="24"/>
        </w:rPr>
        <w:t>[Online] Available at: https://www.gov.wales/sites/default/files/publications/2019-05/working-together-to-safeguard-people-volume-5-handling-individual-cases-to-protect-children-at-risk.pdf [Accessed January 2025]</w:t>
      </w:r>
    </w:p>
    <w:p w14:paraId="347B147F" w14:textId="77777777" w:rsidR="006A7320" w:rsidRPr="000C3022" w:rsidRDefault="006A7320" w:rsidP="006A7320">
      <w:pPr>
        <w:spacing w:after="240"/>
        <w:jc w:val="both"/>
        <w:rPr>
          <w:sz w:val="24"/>
          <w:szCs w:val="24"/>
        </w:rPr>
      </w:pPr>
      <w:r w:rsidRPr="000C3022">
        <w:rPr>
          <w:sz w:val="24"/>
          <w:szCs w:val="24"/>
        </w:rPr>
        <w:t xml:space="preserve">Welsh Government (2021) </w:t>
      </w:r>
      <w:r w:rsidRPr="000C3022">
        <w:rPr>
          <w:i/>
          <w:iCs/>
          <w:sz w:val="24"/>
          <w:szCs w:val="24"/>
        </w:rPr>
        <w:t xml:space="preserve">Law Wales, Helping you Understand Welsh Law: Safeguarding </w:t>
      </w:r>
      <w:r w:rsidRPr="000C3022">
        <w:rPr>
          <w:sz w:val="24"/>
          <w:szCs w:val="24"/>
        </w:rPr>
        <w:t xml:space="preserve">[Online] Available at: </w:t>
      </w:r>
      <w:proofErr w:type="gramStart"/>
      <w:r w:rsidRPr="000C3022">
        <w:rPr>
          <w:sz w:val="24"/>
          <w:szCs w:val="24"/>
        </w:rPr>
        <w:t>https://law.gov.wales/safeguarding  [</w:t>
      </w:r>
      <w:proofErr w:type="gramEnd"/>
      <w:r w:rsidRPr="000C3022">
        <w:rPr>
          <w:sz w:val="24"/>
          <w:szCs w:val="24"/>
        </w:rPr>
        <w:t>Accessed January 2025]</w:t>
      </w:r>
    </w:p>
    <w:p w14:paraId="70CE2AEB" w14:textId="77777777" w:rsidR="006A7320" w:rsidRPr="000C3022" w:rsidRDefault="006A7320" w:rsidP="006A7320">
      <w:pPr>
        <w:spacing w:after="240"/>
        <w:jc w:val="both"/>
        <w:rPr>
          <w:sz w:val="24"/>
          <w:szCs w:val="24"/>
        </w:rPr>
      </w:pPr>
      <w:r w:rsidRPr="000C3022">
        <w:rPr>
          <w:sz w:val="24"/>
          <w:szCs w:val="24"/>
        </w:rPr>
        <w:t xml:space="preserve">Welsh Government, (2015a) </w:t>
      </w:r>
      <w:r w:rsidRPr="000C3022">
        <w:rPr>
          <w:i/>
          <w:iCs/>
          <w:sz w:val="24"/>
          <w:szCs w:val="24"/>
        </w:rPr>
        <w:t>Social Services and Wellbeing (Wales) Act 2014 Part 7 Safeguarding</w:t>
      </w:r>
      <w:r w:rsidRPr="000C3022">
        <w:rPr>
          <w:sz w:val="24"/>
          <w:szCs w:val="24"/>
        </w:rPr>
        <w:t>. Cardiff: Welsh Government. [online] Available at: https://www.legislation.gov.uk/anaw/2014/4/part/3 [Accessed January 2025].</w:t>
      </w:r>
    </w:p>
    <w:p w14:paraId="305170F5" w14:textId="5DB11858" w:rsidR="006A7320" w:rsidRPr="00184115" w:rsidRDefault="006A7320" w:rsidP="006A7320">
      <w:pPr>
        <w:spacing w:after="240"/>
        <w:jc w:val="both"/>
        <w:rPr>
          <w:iCs/>
          <w:sz w:val="24"/>
          <w:szCs w:val="24"/>
        </w:rPr>
      </w:pPr>
      <w:r w:rsidRPr="00184115">
        <w:rPr>
          <w:iCs/>
          <w:sz w:val="24"/>
          <w:szCs w:val="24"/>
        </w:rPr>
        <w:t xml:space="preserve">Welsh Government, </w:t>
      </w:r>
      <w:r w:rsidR="00552C27">
        <w:rPr>
          <w:iCs/>
          <w:sz w:val="24"/>
          <w:szCs w:val="24"/>
        </w:rPr>
        <w:t>(</w:t>
      </w:r>
      <w:r w:rsidRPr="00184115">
        <w:rPr>
          <w:iCs/>
          <w:sz w:val="24"/>
          <w:szCs w:val="24"/>
        </w:rPr>
        <w:t>2018</w:t>
      </w:r>
      <w:r w:rsidR="00552C27">
        <w:rPr>
          <w:iCs/>
          <w:sz w:val="24"/>
          <w:szCs w:val="24"/>
        </w:rPr>
        <w:t>)</w:t>
      </w:r>
      <w:r w:rsidRPr="00184115">
        <w:rPr>
          <w:iCs/>
          <w:sz w:val="24"/>
          <w:szCs w:val="24"/>
        </w:rPr>
        <w:t xml:space="preserve"> “Learning Disability: Improving Lives Programme”</w:t>
      </w:r>
    </w:p>
    <w:p w14:paraId="3F673CF2" w14:textId="0CBCFA32" w:rsidR="006A7320" w:rsidRPr="005D133F" w:rsidRDefault="006A7320" w:rsidP="006A7320">
      <w:pPr>
        <w:spacing w:after="240"/>
        <w:jc w:val="both"/>
        <w:rPr>
          <w:iCs/>
          <w:sz w:val="24"/>
          <w:szCs w:val="24"/>
        </w:rPr>
      </w:pPr>
      <w:r w:rsidRPr="005D133F">
        <w:rPr>
          <w:iCs/>
          <w:sz w:val="24"/>
          <w:szCs w:val="24"/>
        </w:rPr>
        <w:t xml:space="preserve">WVCA (2021) </w:t>
      </w:r>
      <w:r w:rsidRPr="00552C27">
        <w:rPr>
          <w:i/>
          <w:sz w:val="24"/>
          <w:szCs w:val="24"/>
        </w:rPr>
        <w:t>The Social Services and Well-being Act (Wales) 2014: The Role of the Voluntary Sector</w:t>
      </w:r>
      <w:r w:rsidRPr="005D133F">
        <w:rPr>
          <w:iCs/>
          <w:sz w:val="24"/>
          <w:szCs w:val="24"/>
        </w:rPr>
        <w:t>. [Online] Available at: https://wcva.cymru/influencing/legislation/the-social-services-and-wellbeing-wales-act/ (Accessed April 202</w:t>
      </w:r>
      <w:r w:rsidR="00552C27">
        <w:rPr>
          <w:iCs/>
          <w:sz w:val="24"/>
          <w:szCs w:val="24"/>
        </w:rPr>
        <w:t>4</w:t>
      </w:r>
      <w:r w:rsidRPr="005D133F">
        <w:rPr>
          <w:iCs/>
          <w:sz w:val="24"/>
          <w:szCs w:val="24"/>
        </w:rPr>
        <w:t>)</w:t>
      </w: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18C99A8" w:rsidR="00E559CE" w:rsidRPr="00B17FA0" w:rsidRDefault="00AE4345" w:rsidP="00B94443">
            <w:pPr>
              <w:jc w:val="both"/>
              <w:rPr>
                <w:sz w:val="24"/>
                <w:szCs w:val="24"/>
              </w:rPr>
            </w:pPr>
            <w:r>
              <w:rPr>
                <w:sz w:val="24"/>
                <w:szCs w:val="24"/>
              </w:rPr>
              <w:t>21.3.24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3D5F099" w:rsidR="00E559CE" w:rsidRPr="00B17FA0" w:rsidRDefault="006338D2" w:rsidP="00B94443">
            <w:pPr>
              <w:jc w:val="both"/>
              <w:rPr>
                <w:sz w:val="24"/>
                <w:szCs w:val="24"/>
              </w:rPr>
            </w:pPr>
            <w:r>
              <w:rPr>
                <w:sz w:val="24"/>
                <w:szCs w:val="24"/>
              </w:rPr>
              <w:t>8.5.24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0BD9B62" w:rsidR="00E559CE" w:rsidRPr="00B17FA0" w:rsidRDefault="006338D2" w:rsidP="00B94443">
            <w:pPr>
              <w:jc w:val="both"/>
              <w:rPr>
                <w:sz w:val="24"/>
                <w:szCs w:val="24"/>
              </w:rPr>
            </w:pPr>
            <w:r>
              <w:rPr>
                <w:sz w:val="24"/>
                <w:szCs w:val="24"/>
              </w:rPr>
              <w:t>8.7.24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BAA416F" w:rsidR="00E559CE" w:rsidRPr="00B17FA0" w:rsidRDefault="006338D2" w:rsidP="00B94443">
            <w:pPr>
              <w:jc w:val="both"/>
              <w:rPr>
                <w:sz w:val="24"/>
                <w:szCs w:val="24"/>
              </w:rPr>
            </w:pPr>
            <w:r>
              <w:rPr>
                <w:sz w:val="24"/>
                <w:szCs w:val="24"/>
              </w:rPr>
              <w:t>21.11.24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93CB543"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Sarah joined the CWD team in September 2023, having worked for a year post qualifying in an independent fostering agency. Although Sarah had some transferrable skills when she joined the team, I would argue that her previous role in the private sector did not equip her to deal with working for a Local Authority. Sarah, however, has been proactive in developing her skills and knowledge in working with children with complex needs and has demonstrated an eagerness to learn which has resulted in both her increased confidence as a practitioner and effective development of her professional practice.</w:t>
            </w:r>
          </w:p>
          <w:p w14:paraId="49029658"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Sarah approached this programme with the ‘what, so what, and what’s next’ reflective model. This enabled her to analyse the social work task and link to relevant knowledge and skills. Through reflection, Sarah was able to identify areas of practice improvement. </w:t>
            </w:r>
          </w:p>
          <w:p w14:paraId="034E80FE"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b/>
                <w:bCs/>
                <w:i/>
                <w:iCs/>
                <w:color w:val="auto"/>
                <w:sz w:val="22"/>
                <w:szCs w:val="22"/>
                <w:lang w:eastAsia="en-US"/>
              </w:rPr>
              <w:t>Applying analysis in assessment to inform interventions</w:t>
            </w:r>
            <w:r w:rsidRPr="00552C27">
              <w:rPr>
                <w:rFonts w:ascii="Calibri" w:eastAsia="Calibri" w:hAnsi="Calibri" w:cs="Times New Roman"/>
                <w:color w:val="auto"/>
                <w:sz w:val="22"/>
                <w:szCs w:val="22"/>
                <w:lang w:eastAsia="en-US"/>
              </w:rPr>
              <w:t>.</w:t>
            </w:r>
          </w:p>
          <w:p w14:paraId="75B74DA3"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Initially, during Task 1 (a), Sarah demonstrated knowledge of the relevant legislation in respect of Local Authority duties to provide care and support. She was aware that she lacked local knowledge relating to statutory and voluntary community resources that could provide support. This created challenges in writing analyses in assessments in terms of using the information gathered to identify appropriate support. In response, Sarah used supervision to gain a better understanding of resources. She has shown initiative in researching both local and national resources, attended information events, relevant training and has been networking with other agencies to develop a more comprehensive understanding of the resources available.</w:t>
            </w:r>
          </w:p>
          <w:p w14:paraId="142A5D5B"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In task1 (b), Sarah reflected that she now feels more confident regarding her assessment skills having completed more complex assessments. Sarah’s analysis does not always concur with the views of the family/ </w:t>
            </w:r>
            <w:r w:rsidRPr="00552C27">
              <w:rPr>
                <w:rFonts w:ascii="Calibri" w:eastAsia="Calibri" w:hAnsi="Calibri" w:cs="Times New Roman"/>
                <w:color w:val="auto"/>
                <w:sz w:val="22"/>
                <w:szCs w:val="22"/>
                <w:lang w:eastAsia="en-US"/>
              </w:rPr>
              <w:lastRenderedPageBreak/>
              <w:t>other agencies which demonstrates an increased confidence in her professional role. Furthermore, Sarah has been able to maintain positive relationships by explaining her assessments effectively.</w:t>
            </w:r>
          </w:p>
          <w:p w14:paraId="384C2F45"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b/>
                <w:bCs/>
                <w:i/>
                <w:iCs/>
                <w:color w:val="auto"/>
                <w:sz w:val="22"/>
                <w:szCs w:val="22"/>
                <w:lang w:eastAsia="en-US"/>
              </w:rPr>
              <w:t xml:space="preserve">Working Collaboratively with people in need of care and support, their </w:t>
            </w:r>
            <w:proofErr w:type="spellStart"/>
            <w:proofErr w:type="gramStart"/>
            <w:r w:rsidRPr="00552C27">
              <w:rPr>
                <w:rFonts w:ascii="Calibri" w:eastAsia="Calibri" w:hAnsi="Calibri" w:cs="Times New Roman"/>
                <w:b/>
                <w:bCs/>
                <w:i/>
                <w:iCs/>
                <w:color w:val="auto"/>
                <w:sz w:val="22"/>
                <w:szCs w:val="22"/>
                <w:lang w:eastAsia="en-US"/>
              </w:rPr>
              <w:t>carers</w:t>
            </w:r>
            <w:proofErr w:type="spellEnd"/>
            <w:proofErr w:type="gramEnd"/>
            <w:r w:rsidRPr="00552C27">
              <w:rPr>
                <w:rFonts w:ascii="Calibri" w:eastAsia="Calibri" w:hAnsi="Calibri" w:cs="Times New Roman"/>
                <w:b/>
                <w:bCs/>
                <w:i/>
                <w:iCs/>
                <w:color w:val="auto"/>
                <w:sz w:val="22"/>
                <w:szCs w:val="22"/>
                <w:lang w:eastAsia="en-US"/>
              </w:rPr>
              <w:t xml:space="preserve"> and other professionals</w:t>
            </w:r>
            <w:r w:rsidRPr="00552C27">
              <w:rPr>
                <w:rFonts w:ascii="Calibri" w:eastAsia="Calibri" w:hAnsi="Calibri" w:cs="Times New Roman"/>
                <w:color w:val="auto"/>
                <w:sz w:val="22"/>
                <w:szCs w:val="22"/>
                <w:lang w:eastAsia="en-US"/>
              </w:rPr>
              <w:t>.</w:t>
            </w:r>
          </w:p>
          <w:p w14:paraId="5DBE4148"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In Task1(a), Sarah reflects on her experience of attending a care and support meeting with several professionals where her understanding of their respective roles was limited; Sarah identified that this affected her ability to contribute to this meeting and challenge other professionals when needed. Sarah utilised supervision effectively to address this, and, as suggested by her supervisor, networked with other agencies to understand their respective eligibility criteria’s, processes and interventions. Sarah has identified information events, </w:t>
            </w:r>
            <w:proofErr w:type="gramStart"/>
            <w:r w:rsidRPr="00552C27">
              <w:rPr>
                <w:rFonts w:ascii="Calibri" w:eastAsia="Calibri" w:hAnsi="Calibri" w:cs="Times New Roman"/>
                <w:color w:val="auto"/>
                <w:sz w:val="22"/>
                <w:szCs w:val="22"/>
                <w:lang w:eastAsia="en-US"/>
              </w:rPr>
              <w:t>training</w:t>
            </w:r>
            <w:proofErr w:type="gramEnd"/>
            <w:r w:rsidRPr="00552C27">
              <w:rPr>
                <w:rFonts w:ascii="Calibri" w:eastAsia="Calibri" w:hAnsi="Calibri" w:cs="Times New Roman"/>
                <w:color w:val="auto"/>
                <w:sz w:val="22"/>
                <w:szCs w:val="22"/>
                <w:lang w:eastAsia="en-US"/>
              </w:rPr>
              <w:t xml:space="preserve"> and research to develop her knowledge of professional roles. As a result, Sarah has reflected that she is now more confident in multi-agency meetings and more able to challenge and advise. </w:t>
            </w:r>
          </w:p>
          <w:p w14:paraId="66DB517A"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b/>
                <w:bCs/>
                <w:i/>
                <w:iCs/>
                <w:color w:val="auto"/>
                <w:sz w:val="22"/>
                <w:szCs w:val="22"/>
                <w:lang w:eastAsia="en-US"/>
              </w:rPr>
            </w:pPr>
            <w:r w:rsidRPr="00552C27">
              <w:rPr>
                <w:rFonts w:ascii="Calibri" w:eastAsia="Calibri" w:hAnsi="Calibri" w:cs="Times New Roman"/>
                <w:b/>
                <w:bCs/>
                <w:i/>
                <w:iCs/>
                <w:color w:val="auto"/>
                <w:sz w:val="22"/>
                <w:szCs w:val="22"/>
                <w:lang w:eastAsia="en-US"/>
              </w:rPr>
              <w:t>Intervention and application of professional judgement in increasingly complex situations.</w:t>
            </w:r>
          </w:p>
          <w:p w14:paraId="06D1ABDC"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Sarah reflected that, initially, she was reliant on her manager and peers for guidance. She also observed that she managed this with families by being open and honest and explaining her need to seek guidance when needed. Sarah is also aware of how providing the wrong advice can undermine confidence in her practice. </w:t>
            </w:r>
          </w:p>
          <w:p w14:paraId="34BAD809"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Sarah has been proactive in researching Regulations, Guidance and Codes of Practice in addition to Local Authority policies and procedures. She has utilised supervision to explore training opportunities to develop her knowledge and skills in her identified areas and has reflected that accessing training from a range of perspectives has assisted her in her professional judgement. </w:t>
            </w:r>
          </w:p>
          <w:p w14:paraId="7EFEA530"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Regarding Sarah’s observed practice, a care and support review of Direct Payments, she demonstrated knowledge of the care planning and review process in addition to obtaining a knowledge of the Direct Payment process. The observer referred to Sarah’s communication skills as a strength, both with parents and particularly the child who had additional needs with associated communication difficulties. In Task 2, observation of practice, Sarah reflects on the various strategies she employed to gain the child’s views and observed that the challenge lies in keeping her engaged. Parent feedback was positive, the parents felt that Sarah listened to and respected their views.</w:t>
            </w:r>
          </w:p>
          <w:p w14:paraId="0A140D10"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To conclude, Sarah has shown initiative in developing her practice during this programme. Her confidence has developed, along with her understanding of her professional role. She has identified her strengths, in addition to areas for improvement and has utilised training, supervision, networking and research to develop her knowledge and skills in relation to working with children with complex needs. Moving forward, Sarah </w:t>
            </w:r>
            <w:proofErr w:type="spellStart"/>
            <w:r w:rsidRPr="00552C27">
              <w:rPr>
                <w:rFonts w:ascii="Calibri" w:eastAsia="Calibri" w:hAnsi="Calibri" w:cs="Times New Roman"/>
                <w:color w:val="auto"/>
                <w:sz w:val="22"/>
                <w:szCs w:val="22"/>
                <w:lang w:eastAsia="en-US"/>
              </w:rPr>
              <w:t>ahs</w:t>
            </w:r>
            <w:proofErr w:type="spellEnd"/>
            <w:r w:rsidRPr="00552C27">
              <w:rPr>
                <w:rFonts w:ascii="Calibri" w:eastAsia="Calibri" w:hAnsi="Calibri" w:cs="Times New Roman"/>
                <w:color w:val="auto"/>
                <w:sz w:val="22"/>
                <w:szCs w:val="22"/>
                <w:lang w:eastAsia="en-US"/>
              </w:rPr>
              <w:t xml:space="preserve"> reflected on the importance of continuous professional development in relation to effective communication with children with complex needs to ensure effective practice. Furthermore, Sarah has identified child protection as an area to develop and will attend training and be provided with learning opportunities to facilitate this key area of practice.   </w:t>
            </w:r>
          </w:p>
          <w:p w14:paraId="3E45E492"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552C27">
              <w:rPr>
                <w:rFonts w:ascii="Calibri" w:eastAsia="Calibri" w:hAnsi="Calibri" w:cs="Times New Roman"/>
                <w:color w:val="auto"/>
                <w:sz w:val="22"/>
                <w:szCs w:val="22"/>
                <w:lang w:eastAsia="en-US"/>
              </w:rPr>
              <w:t xml:space="preserve">    </w:t>
            </w:r>
          </w:p>
          <w:p w14:paraId="1A5E9300" w14:textId="77777777" w:rsidR="00552C27" w:rsidRPr="00552C27" w:rsidRDefault="00552C27" w:rsidP="00552C2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5BC334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E4345">
        <w:rPr>
          <w:b/>
          <w:sz w:val="24"/>
          <w:szCs w:val="24"/>
        </w:rPr>
        <w:t>Sarah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D8099F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E4345">
        <w:rPr>
          <w:b/>
          <w:sz w:val="24"/>
          <w:szCs w:val="24"/>
        </w:rPr>
        <w:t xml:space="preserve"> 2329847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99E84D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15A5710" w14:textId="3272808E" w:rsidR="00AE4345" w:rsidRDefault="00AE43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47 St Asaph Road, </w:t>
      </w:r>
    </w:p>
    <w:p w14:paraId="6DBA8A32" w14:textId="7F3FB801" w:rsidR="00AE4345" w:rsidRDefault="00AE4345"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Dyserth</w:t>
      </w:r>
      <w:proofErr w:type="spellEnd"/>
    </w:p>
    <w:p w14:paraId="4A830575" w14:textId="236A27E2" w:rsidR="00AE4345" w:rsidRDefault="00AE43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3A88E111" w14:textId="77F1C530" w:rsidR="00AE4345" w:rsidRPr="008B28E7" w:rsidRDefault="00AE43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6HG</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789290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E4345">
        <w:rPr>
          <w:b/>
          <w:sz w:val="24"/>
          <w:szCs w:val="24"/>
        </w:rPr>
        <w:t xml:space="preserve"> 07881557342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6EA7C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E4345">
        <w:rPr>
          <w:b/>
          <w:sz w:val="24"/>
          <w:szCs w:val="24"/>
        </w:rPr>
        <w:t xml:space="preserve"> sarahhannaby@hotmail.co.uk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F201F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407CF">
        <w:rPr>
          <w:b/>
          <w:sz w:val="24"/>
          <w:szCs w:val="24"/>
        </w:rPr>
        <w:t xml:space="preserve">14 </w:t>
      </w:r>
      <w:r w:rsidR="00AE4345">
        <w:rPr>
          <w:b/>
          <w:sz w:val="24"/>
          <w:szCs w:val="24"/>
        </w:rPr>
        <w:t>September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5D191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E4345">
        <w:rPr>
          <w:b/>
          <w:sz w:val="24"/>
          <w:szCs w:val="24"/>
        </w:rPr>
        <w:t xml:space="preserve"> 13.10.22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8AFB41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E4345">
        <w:rPr>
          <w:b/>
          <w:sz w:val="24"/>
          <w:szCs w:val="24"/>
        </w:rPr>
        <w:t xml:space="preserve"> </w:t>
      </w:r>
      <w:r w:rsidR="00E26267">
        <w:rPr>
          <w:b/>
          <w:sz w:val="24"/>
          <w:szCs w:val="24"/>
        </w:rPr>
        <w:t>Denbighshire County Council, Children with Additional Needs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5677B9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3F6D1800"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Denbighshire Children’s service</w:t>
      </w:r>
    </w:p>
    <w:p w14:paraId="573E8CBE"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Russel House,</w:t>
      </w:r>
    </w:p>
    <w:p w14:paraId="15AA3F93"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proofErr w:type="spellStart"/>
      <w:r w:rsidRPr="00E26267">
        <w:rPr>
          <w:b/>
          <w:sz w:val="24"/>
          <w:szCs w:val="24"/>
        </w:rPr>
        <w:t>Churton</w:t>
      </w:r>
      <w:proofErr w:type="spellEnd"/>
      <w:r w:rsidRPr="00E26267">
        <w:rPr>
          <w:b/>
          <w:sz w:val="24"/>
          <w:szCs w:val="24"/>
        </w:rPr>
        <w:t xml:space="preserve"> Road,</w:t>
      </w:r>
    </w:p>
    <w:p w14:paraId="3F55A91E"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 xml:space="preserve">Rhyl, </w:t>
      </w:r>
    </w:p>
    <w:p w14:paraId="5445BF03"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LL13 3DP</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6D11C2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26267">
        <w:rPr>
          <w:b/>
          <w:sz w:val="24"/>
          <w:szCs w:val="24"/>
        </w:rPr>
        <w:t xml:space="preserve"> 01824 712261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450A29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26267">
        <w:rPr>
          <w:b/>
          <w:sz w:val="24"/>
          <w:szCs w:val="24"/>
        </w:rPr>
        <w:t>jones.sarah@denbighshire.gov.uk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45FEE1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E26267">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D4A71E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26267">
        <w:rPr>
          <w:b/>
          <w:sz w:val="24"/>
          <w:szCs w:val="24"/>
        </w:rPr>
        <w:t xml:space="preserve"> Louise Gillen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6A128C7A" w14:textId="77777777"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bookmarkStart w:id="1" w:name="_Hlk188171976"/>
      <w:r w:rsidRPr="00E26267">
        <w:rPr>
          <w:b/>
          <w:sz w:val="24"/>
          <w:szCs w:val="24"/>
        </w:rPr>
        <w:t>Denbighshire Children’s service</w:t>
      </w:r>
    </w:p>
    <w:p w14:paraId="678AA354" w14:textId="77777777" w:rsid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Russel House,</w:t>
      </w:r>
    </w:p>
    <w:p w14:paraId="6FB49A1C" w14:textId="77777777" w:rsid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proofErr w:type="spellStart"/>
      <w:r w:rsidRPr="00E26267">
        <w:rPr>
          <w:b/>
          <w:sz w:val="24"/>
          <w:szCs w:val="24"/>
        </w:rPr>
        <w:t>Churton</w:t>
      </w:r>
      <w:proofErr w:type="spellEnd"/>
      <w:r w:rsidRPr="00E26267">
        <w:rPr>
          <w:b/>
          <w:sz w:val="24"/>
          <w:szCs w:val="24"/>
        </w:rPr>
        <w:t xml:space="preserve"> Road,</w:t>
      </w:r>
    </w:p>
    <w:p w14:paraId="6BD584C2" w14:textId="77777777" w:rsid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sidRPr="00E26267">
        <w:rPr>
          <w:b/>
          <w:sz w:val="24"/>
          <w:szCs w:val="24"/>
        </w:rPr>
        <w:t xml:space="preserve">Rhyl, </w:t>
      </w:r>
    </w:p>
    <w:p w14:paraId="64A4221F" w14:textId="7E89141C" w:rsidR="00E26267" w:rsidRPr="00E26267" w:rsidRDefault="00E26267" w:rsidP="00E262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LL13 3DP</w:t>
      </w:r>
    </w:p>
    <w:bookmarkEnd w:id="1"/>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7015C8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26267" w:rsidRPr="00E26267">
        <w:t xml:space="preserve"> </w:t>
      </w:r>
      <w:r w:rsidR="00E26267">
        <w:rPr>
          <w:b/>
          <w:sz w:val="24"/>
          <w:szCs w:val="24"/>
        </w:rPr>
        <w:t>01824712241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5C7E6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26267">
        <w:rPr>
          <w:b/>
          <w:sz w:val="24"/>
          <w:szCs w:val="24"/>
        </w:rPr>
        <w:t xml:space="preserve"> louise.gillen@denbighshire.gov.uk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BACA3FA" w:rsidR="004923DA" w:rsidRDefault="004923DA" w:rsidP="00FF7EBB">
            <w:pPr>
              <w:jc w:val="both"/>
              <w:rPr>
                <w:b/>
                <w:sz w:val="24"/>
                <w:szCs w:val="24"/>
              </w:rPr>
            </w:pPr>
            <w:r w:rsidRPr="008B28E7">
              <w:rPr>
                <w:b/>
                <w:sz w:val="24"/>
                <w:szCs w:val="24"/>
              </w:rPr>
              <w:t>Name:</w:t>
            </w:r>
            <w:r w:rsidR="00E26267">
              <w:rPr>
                <w:b/>
                <w:sz w:val="24"/>
                <w:szCs w:val="24"/>
              </w:rPr>
              <w:t xml:space="preserve"> Michelle Evans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2DB00D25" w14:textId="77777777" w:rsidR="00E26267" w:rsidRPr="00E26267" w:rsidRDefault="00E26267" w:rsidP="00E26267">
            <w:pPr>
              <w:jc w:val="both"/>
              <w:rPr>
                <w:b/>
                <w:sz w:val="24"/>
                <w:szCs w:val="24"/>
              </w:rPr>
            </w:pPr>
            <w:r w:rsidRPr="00E26267">
              <w:rPr>
                <w:b/>
                <w:sz w:val="24"/>
                <w:szCs w:val="24"/>
              </w:rPr>
              <w:t>Denbighshire Children’s service</w:t>
            </w:r>
          </w:p>
          <w:p w14:paraId="55F50CF9" w14:textId="77777777" w:rsidR="00E26267" w:rsidRPr="00E26267" w:rsidRDefault="00E26267" w:rsidP="00E26267">
            <w:pPr>
              <w:jc w:val="both"/>
              <w:rPr>
                <w:b/>
                <w:sz w:val="24"/>
                <w:szCs w:val="24"/>
              </w:rPr>
            </w:pPr>
            <w:r w:rsidRPr="00E26267">
              <w:rPr>
                <w:b/>
                <w:sz w:val="24"/>
                <w:szCs w:val="24"/>
              </w:rPr>
              <w:t>Russel House,</w:t>
            </w:r>
          </w:p>
          <w:p w14:paraId="34FF7FB4" w14:textId="77777777" w:rsidR="00E26267" w:rsidRPr="00E26267" w:rsidRDefault="00E26267" w:rsidP="00E26267">
            <w:pPr>
              <w:jc w:val="both"/>
              <w:rPr>
                <w:b/>
                <w:sz w:val="24"/>
                <w:szCs w:val="24"/>
              </w:rPr>
            </w:pPr>
            <w:proofErr w:type="spellStart"/>
            <w:r w:rsidRPr="00E26267">
              <w:rPr>
                <w:b/>
                <w:sz w:val="24"/>
                <w:szCs w:val="24"/>
              </w:rPr>
              <w:t>Churton</w:t>
            </w:r>
            <w:proofErr w:type="spellEnd"/>
            <w:r w:rsidRPr="00E26267">
              <w:rPr>
                <w:b/>
                <w:sz w:val="24"/>
                <w:szCs w:val="24"/>
              </w:rPr>
              <w:t xml:space="preserve"> Road,</w:t>
            </w:r>
          </w:p>
          <w:p w14:paraId="48D2EEA9" w14:textId="77777777" w:rsidR="00E26267" w:rsidRPr="00E26267" w:rsidRDefault="00E26267" w:rsidP="00E26267">
            <w:pPr>
              <w:jc w:val="both"/>
              <w:rPr>
                <w:b/>
                <w:sz w:val="24"/>
                <w:szCs w:val="24"/>
              </w:rPr>
            </w:pPr>
            <w:r w:rsidRPr="00E26267">
              <w:rPr>
                <w:b/>
                <w:sz w:val="24"/>
                <w:szCs w:val="24"/>
              </w:rPr>
              <w:t xml:space="preserve">Rhyl, </w:t>
            </w:r>
          </w:p>
          <w:p w14:paraId="5F1AB42A" w14:textId="77777777" w:rsidR="00E26267" w:rsidRPr="00E26267" w:rsidRDefault="00E26267" w:rsidP="00E26267">
            <w:pPr>
              <w:jc w:val="both"/>
              <w:rPr>
                <w:b/>
                <w:sz w:val="24"/>
                <w:szCs w:val="24"/>
              </w:rPr>
            </w:pPr>
            <w:r w:rsidRPr="00E26267">
              <w:rPr>
                <w:b/>
                <w:sz w:val="24"/>
                <w:szCs w:val="24"/>
              </w:rPr>
              <w:t>LL13 3DP</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8DFA0F8" w:rsidR="004923DA" w:rsidRDefault="004923DA" w:rsidP="00FF7EBB">
            <w:pPr>
              <w:jc w:val="both"/>
              <w:rPr>
                <w:b/>
                <w:sz w:val="24"/>
                <w:szCs w:val="24"/>
              </w:rPr>
            </w:pPr>
            <w:r w:rsidRPr="008B28E7">
              <w:rPr>
                <w:b/>
                <w:sz w:val="24"/>
                <w:szCs w:val="24"/>
              </w:rPr>
              <w:t>Professional Qualification and date of qualification:</w:t>
            </w:r>
          </w:p>
          <w:p w14:paraId="062EFC87" w14:textId="53C45F54" w:rsidR="00E26267" w:rsidRPr="008B28E7" w:rsidRDefault="00E26267" w:rsidP="00FF7EBB">
            <w:pPr>
              <w:jc w:val="both"/>
              <w:rPr>
                <w:b/>
                <w:sz w:val="24"/>
                <w:szCs w:val="24"/>
              </w:rPr>
            </w:pPr>
            <w:r>
              <w:rPr>
                <w:b/>
                <w:sz w:val="24"/>
                <w:szCs w:val="24"/>
              </w:rPr>
              <w:t xml:space="preserve">Qualified social worker, </w:t>
            </w:r>
            <w:proofErr w:type="spellStart"/>
            <w:r>
              <w:rPr>
                <w:b/>
                <w:sz w:val="24"/>
                <w:szCs w:val="24"/>
              </w:rPr>
              <w:t>DipSW</w:t>
            </w:r>
            <w:proofErr w:type="spellEnd"/>
            <w:r>
              <w:rPr>
                <w:b/>
                <w:sz w:val="24"/>
                <w:szCs w:val="24"/>
              </w:rPr>
              <w:t xml:space="preserve"> awarded </w:t>
            </w:r>
            <w:proofErr w:type="gramStart"/>
            <w:r>
              <w:rPr>
                <w:b/>
                <w:sz w:val="24"/>
                <w:szCs w:val="24"/>
              </w:rPr>
              <w:t>24/6/2005</w:t>
            </w:r>
            <w:proofErr w:type="gramEnd"/>
          </w:p>
          <w:p w14:paraId="5F68A3CF" w14:textId="77777777" w:rsidR="004923DA" w:rsidRDefault="004923DA" w:rsidP="00FF7EBB">
            <w:pPr>
              <w:jc w:val="both"/>
              <w:rPr>
                <w:b/>
                <w:sz w:val="24"/>
                <w:szCs w:val="24"/>
              </w:rPr>
            </w:pPr>
          </w:p>
          <w:p w14:paraId="4C6113F1" w14:textId="004F9A50" w:rsidR="004923DA" w:rsidRDefault="009D59C2" w:rsidP="00FF7EBB">
            <w:pPr>
              <w:jc w:val="both"/>
              <w:rPr>
                <w:b/>
                <w:sz w:val="24"/>
                <w:szCs w:val="24"/>
              </w:rPr>
            </w:pPr>
            <w:r>
              <w:rPr>
                <w:b/>
                <w:sz w:val="24"/>
                <w:szCs w:val="24"/>
              </w:rPr>
              <w:t>T</w:t>
            </w:r>
            <w:r w:rsidR="004923DA" w:rsidRPr="008B28E7">
              <w:rPr>
                <w:b/>
                <w:sz w:val="24"/>
                <w:szCs w:val="24"/>
              </w:rPr>
              <w:t>elephone number:</w:t>
            </w:r>
            <w:r w:rsidR="00E26267">
              <w:rPr>
                <w:b/>
                <w:sz w:val="24"/>
                <w:szCs w:val="24"/>
              </w:rPr>
              <w:t>01824 712259</w:t>
            </w:r>
          </w:p>
          <w:p w14:paraId="0BB87919" w14:textId="548A11EF" w:rsidR="009D59C2" w:rsidRDefault="009D59C2" w:rsidP="00FF7EBB">
            <w:pPr>
              <w:jc w:val="both"/>
              <w:rPr>
                <w:b/>
                <w:sz w:val="24"/>
                <w:szCs w:val="24"/>
              </w:rPr>
            </w:pPr>
          </w:p>
          <w:p w14:paraId="4FDEE73F" w14:textId="49265A39" w:rsidR="009D59C2" w:rsidRPr="008B28E7" w:rsidRDefault="009D59C2" w:rsidP="00FF7EBB">
            <w:pPr>
              <w:jc w:val="both"/>
              <w:rPr>
                <w:b/>
                <w:sz w:val="24"/>
                <w:szCs w:val="24"/>
              </w:rPr>
            </w:pPr>
            <w:r>
              <w:rPr>
                <w:b/>
                <w:sz w:val="24"/>
                <w:szCs w:val="24"/>
              </w:rPr>
              <w:t>Email address:</w:t>
            </w:r>
            <w:r w:rsidR="00E26267">
              <w:rPr>
                <w:b/>
                <w:sz w:val="24"/>
                <w:szCs w:val="24"/>
              </w:rPr>
              <w:t xml:space="preserve"> Michelle.evan@denbighshire.gov.uk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BC7E09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w:t>
      </w:r>
      <w:proofErr w:type="spellStart"/>
      <w:r w:rsidR="00F407CF">
        <w:rPr>
          <w:sz w:val="24"/>
          <w:szCs w:val="24"/>
        </w:rPr>
        <w:t>SJones</w:t>
      </w:r>
      <w:proofErr w:type="spellEnd"/>
      <w:r>
        <w:rPr>
          <w:sz w:val="24"/>
          <w:szCs w:val="24"/>
        </w:rPr>
        <w:t xml:space="preserve">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803D2D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F407CF">
        <w:rPr>
          <w:sz w:val="24"/>
          <w:szCs w:val="24"/>
        </w:rPr>
        <w:t>1</w:t>
      </w:r>
      <w:r w:rsidR="00015C86">
        <w:rPr>
          <w:sz w:val="24"/>
          <w:szCs w:val="24"/>
        </w:rPr>
        <w:t>7</w:t>
      </w:r>
      <w:r w:rsidR="00F407CF">
        <w:rPr>
          <w:sz w:val="24"/>
          <w:szCs w:val="24"/>
        </w:rPr>
        <w:t>.2.25</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1226DB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7D220B">
        <w:rPr>
          <w:sz w:val="24"/>
          <w:szCs w:val="24"/>
        </w:rPr>
        <w:t>M</w:t>
      </w:r>
      <w:r w:rsidR="00552C27">
        <w:rPr>
          <w:sz w:val="24"/>
          <w:szCs w:val="24"/>
        </w:rPr>
        <w:t xml:space="preserve">ichelle Evans </w:t>
      </w:r>
      <w:r w:rsidR="00B577D3">
        <w:rPr>
          <w:sz w:val="24"/>
          <w:szCs w:val="24"/>
        </w:rPr>
        <w:t xml:space="preserve">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F7DBB3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5D7B43">
        <w:rPr>
          <w:sz w:val="24"/>
          <w:szCs w:val="24"/>
        </w:rPr>
        <w:t>17.2.</w:t>
      </w:r>
      <w:r w:rsidR="00552C27">
        <w:rPr>
          <w:sz w:val="24"/>
          <w:szCs w:val="24"/>
        </w:rPr>
        <w:t>2025</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74A0EE3" w:rsidR="00335C41" w:rsidRPr="00D3203C" w:rsidRDefault="00335C41" w:rsidP="00335C41">
            <w:pPr>
              <w:ind w:right="180"/>
              <w:jc w:val="both"/>
              <w:rPr>
                <w:sz w:val="24"/>
                <w:szCs w:val="24"/>
              </w:rPr>
            </w:pPr>
            <w:proofErr w:type="spellStart"/>
            <w:r w:rsidRPr="00D3203C">
              <w:rPr>
                <w:sz w:val="24"/>
                <w:szCs w:val="24"/>
              </w:rPr>
              <w:t>Signed_______</w:t>
            </w:r>
            <w:r w:rsidR="00552C27">
              <w:rPr>
                <w:sz w:val="24"/>
                <w:szCs w:val="24"/>
              </w:rPr>
              <w:t>Louise</w:t>
            </w:r>
            <w:proofErr w:type="spellEnd"/>
            <w:r w:rsidR="00552C27">
              <w:rPr>
                <w:sz w:val="24"/>
                <w:szCs w:val="24"/>
              </w:rPr>
              <w:t xml:space="preserve"> Gillen</w:t>
            </w:r>
            <w:r w:rsidRPr="00D3203C">
              <w:rPr>
                <w:sz w:val="24"/>
                <w:szCs w:val="24"/>
              </w:rPr>
              <w:t>_________________ (Mentor)</w:t>
            </w:r>
          </w:p>
          <w:p w14:paraId="5D3F0767" w14:textId="77777777" w:rsidR="00335C41" w:rsidRPr="00D3203C" w:rsidRDefault="00335C41" w:rsidP="00335C41">
            <w:pPr>
              <w:ind w:right="180"/>
              <w:jc w:val="both"/>
              <w:rPr>
                <w:sz w:val="24"/>
                <w:szCs w:val="24"/>
              </w:rPr>
            </w:pPr>
          </w:p>
          <w:p w14:paraId="24E1B8A5" w14:textId="794E3309" w:rsidR="00335C41" w:rsidRPr="00D3203C" w:rsidRDefault="00335C41" w:rsidP="00335C41">
            <w:pPr>
              <w:ind w:right="180"/>
              <w:jc w:val="both"/>
              <w:rPr>
                <w:sz w:val="24"/>
                <w:szCs w:val="24"/>
              </w:rPr>
            </w:pPr>
            <w:r w:rsidRPr="00D3203C">
              <w:rPr>
                <w:sz w:val="24"/>
                <w:szCs w:val="24"/>
              </w:rPr>
              <w:t>Date ________</w:t>
            </w:r>
            <w:r w:rsidR="005D7B43">
              <w:rPr>
                <w:sz w:val="24"/>
                <w:szCs w:val="24"/>
              </w:rPr>
              <w:t>11.2.2025</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4DD8E0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w:t>
      </w:r>
      <w:bookmarkStart w:id="2" w:name="_Hlk190609117"/>
      <w:r w:rsidR="00552C27">
        <w:rPr>
          <w:caps/>
          <w:sz w:val="24"/>
          <w:szCs w:val="24"/>
        </w:rPr>
        <w:t>Louise Gillen</w:t>
      </w:r>
      <w:bookmarkEnd w:id="2"/>
      <w:r w:rsidR="00B577D3">
        <w:rPr>
          <w:caps/>
          <w:sz w:val="24"/>
          <w:szCs w:val="24"/>
        </w:rPr>
        <w:t>_ _ _ _ _ _ _ _ _ _ _ _ _ _ _ _ _ _ _ _ _ _</w:t>
      </w:r>
    </w:p>
    <w:p w14:paraId="7C11F360" w14:textId="47A6E9F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_ </w:t>
      </w:r>
      <w:r w:rsidR="005D7B43" w:rsidRPr="005D7B43">
        <w:rPr>
          <w:sz w:val="24"/>
          <w:szCs w:val="24"/>
        </w:rPr>
        <w:t xml:space="preserve">Louise Gillen </w:t>
      </w:r>
      <w:r w:rsidR="00B577D3" w:rsidRPr="00B577D3">
        <w:rPr>
          <w:sz w:val="24"/>
          <w:szCs w:val="24"/>
        </w:rPr>
        <w:t>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05BBC66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bookmarkStart w:id="3" w:name="_Hlk162017177"/>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03CF3B9" w:rsidR="00986C0B" w:rsidRPr="00DA5682" w:rsidRDefault="002C17F2">
            <w:pPr>
              <w:rPr>
                <w:sz w:val="24"/>
                <w:szCs w:val="24"/>
              </w:rPr>
            </w:pPr>
            <w:r>
              <w:rPr>
                <w:sz w:val="24"/>
                <w:szCs w:val="24"/>
              </w:rPr>
              <w:t>Sarah Jones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AD7EB26" w14:textId="61A25929" w:rsidR="00986C0B" w:rsidRDefault="002C17F2">
            <w:pPr>
              <w:rPr>
                <w:sz w:val="24"/>
                <w:szCs w:val="24"/>
              </w:rPr>
            </w:pPr>
            <w:r>
              <w:rPr>
                <w:sz w:val="24"/>
                <w:szCs w:val="24"/>
              </w:rPr>
              <w:t>Children with additional needs team, Denbighshire children’s service</w:t>
            </w:r>
          </w:p>
          <w:p w14:paraId="457A0422" w14:textId="0C191F71" w:rsidR="002C17F2" w:rsidRPr="00DA5682" w:rsidRDefault="002C17F2">
            <w:pPr>
              <w:rPr>
                <w:sz w:val="24"/>
                <w:szCs w:val="24"/>
              </w:rPr>
            </w:pP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F522F55" w:rsidR="00986C0B" w:rsidRPr="00DA5682" w:rsidRDefault="002C17F2">
            <w:pPr>
              <w:rPr>
                <w:sz w:val="24"/>
                <w:szCs w:val="24"/>
              </w:rPr>
            </w:pPr>
            <w:r>
              <w:rPr>
                <w:sz w:val="24"/>
                <w:szCs w:val="24"/>
              </w:rPr>
              <w:t>Louise Gillen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911B388" w:rsidR="00986C0B" w:rsidRPr="00DA5682" w:rsidRDefault="002C17F2">
            <w:pPr>
              <w:rPr>
                <w:sz w:val="24"/>
                <w:szCs w:val="24"/>
              </w:rPr>
            </w:pPr>
            <w:r>
              <w:rPr>
                <w:sz w:val="24"/>
                <w:szCs w:val="24"/>
              </w:rPr>
              <w:t>Louise Gillen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A284533"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FC2979">
        <w:rPr>
          <w:sz w:val="24"/>
          <w:szCs w:val="24"/>
        </w:rPr>
        <w:t>S Jones</w:t>
      </w:r>
      <w:r w:rsidRPr="00DA5682">
        <w:rPr>
          <w:sz w:val="24"/>
          <w:szCs w:val="24"/>
        </w:rPr>
        <w:t xml:space="preserve">………. Print </w:t>
      </w:r>
      <w:proofErr w:type="gramStart"/>
      <w:r w:rsidRPr="00DA5682">
        <w:rPr>
          <w:sz w:val="24"/>
          <w:szCs w:val="24"/>
        </w:rPr>
        <w:t>Name:…</w:t>
      </w:r>
      <w:proofErr w:type="gramEnd"/>
      <w:r w:rsidRPr="00DA5682">
        <w:rPr>
          <w:sz w:val="24"/>
          <w:szCs w:val="24"/>
        </w:rPr>
        <w:t>…</w:t>
      </w:r>
      <w:r w:rsidR="002C17F2">
        <w:rPr>
          <w:sz w:val="24"/>
          <w:szCs w:val="24"/>
        </w:rPr>
        <w:t>Sarah Jones</w:t>
      </w:r>
      <w:r w:rsidRPr="00DA5682">
        <w:rPr>
          <w:sz w:val="24"/>
          <w:szCs w:val="24"/>
        </w:rPr>
        <w:t>……………… Date:…</w:t>
      </w:r>
      <w:r w:rsidR="002C17F2">
        <w:rPr>
          <w:sz w:val="24"/>
          <w:szCs w:val="24"/>
        </w:rPr>
        <w:t>22.3.24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14BB0C5"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FC2979">
        <w:rPr>
          <w:sz w:val="24"/>
          <w:szCs w:val="24"/>
        </w:rPr>
        <w:t>L Gillen</w:t>
      </w:r>
      <w:r w:rsidRPr="00DA5682">
        <w:rPr>
          <w:sz w:val="24"/>
          <w:szCs w:val="24"/>
        </w:rPr>
        <w:t xml:space="preserve">………….. Print </w:t>
      </w:r>
      <w:proofErr w:type="gramStart"/>
      <w:r w:rsidRPr="00DA5682">
        <w:rPr>
          <w:sz w:val="24"/>
          <w:szCs w:val="24"/>
        </w:rPr>
        <w:t>Name:…</w:t>
      </w:r>
      <w:proofErr w:type="gramEnd"/>
      <w:r w:rsidRPr="00DA5682">
        <w:rPr>
          <w:sz w:val="24"/>
          <w:szCs w:val="24"/>
        </w:rPr>
        <w:t>…</w:t>
      </w:r>
      <w:r w:rsidR="002C17F2">
        <w:rPr>
          <w:sz w:val="24"/>
          <w:szCs w:val="24"/>
        </w:rPr>
        <w:t>Louise Gillen</w:t>
      </w:r>
      <w:r w:rsidRPr="00DA5682">
        <w:rPr>
          <w:sz w:val="24"/>
          <w:szCs w:val="24"/>
        </w:rPr>
        <w:t>………….Date:……</w:t>
      </w:r>
      <w:r w:rsidR="002C17F2">
        <w:rPr>
          <w:sz w:val="24"/>
          <w:szCs w:val="24"/>
        </w:rPr>
        <w:t>22.3.24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bookmarkEnd w:id="3"/>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4"/>
      <w:footerReference w:type="default" r:id="rId2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C8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022"/>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3B0D"/>
    <w:rsid w:val="00164832"/>
    <w:rsid w:val="00171418"/>
    <w:rsid w:val="001772BF"/>
    <w:rsid w:val="001772DE"/>
    <w:rsid w:val="00184115"/>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7F2"/>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60A"/>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684"/>
    <w:rsid w:val="004C2D3A"/>
    <w:rsid w:val="004D03C4"/>
    <w:rsid w:val="004D0BF1"/>
    <w:rsid w:val="004D0F4E"/>
    <w:rsid w:val="004D3278"/>
    <w:rsid w:val="004D35A4"/>
    <w:rsid w:val="004D445F"/>
    <w:rsid w:val="004E087B"/>
    <w:rsid w:val="004E44A4"/>
    <w:rsid w:val="004E5129"/>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2C27"/>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133F"/>
    <w:rsid w:val="005D3F07"/>
    <w:rsid w:val="005D4A1E"/>
    <w:rsid w:val="005D4F72"/>
    <w:rsid w:val="005D7B43"/>
    <w:rsid w:val="005E13EA"/>
    <w:rsid w:val="005E17F1"/>
    <w:rsid w:val="005F64AA"/>
    <w:rsid w:val="005F7851"/>
    <w:rsid w:val="00606E27"/>
    <w:rsid w:val="006108C9"/>
    <w:rsid w:val="00613385"/>
    <w:rsid w:val="00614DF7"/>
    <w:rsid w:val="006179BB"/>
    <w:rsid w:val="0062158D"/>
    <w:rsid w:val="006223FD"/>
    <w:rsid w:val="006326D1"/>
    <w:rsid w:val="00632E0A"/>
    <w:rsid w:val="00633165"/>
    <w:rsid w:val="006338D2"/>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47BF"/>
    <w:rsid w:val="0069625A"/>
    <w:rsid w:val="00696A88"/>
    <w:rsid w:val="00696F65"/>
    <w:rsid w:val="00697572"/>
    <w:rsid w:val="006A7320"/>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20B"/>
    <w:rsid w:val="007D3EB4"/>
    <w:rsid w:val="007D3F16"/>
    <w:rsid w:val="007F10BD"/>
    <w:rsid w:val="007F312E"/>
    <w:rsid w:val="007F3F7E"/>
    <w:rsid w:val="007F4BA4"/>
    <w:rsid w:val="00804DE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4345"/>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6E7"/>
    <w:rsid w:val="00BC1C22"/>
    <w:rsid w:val="00BC460B"/>
    <w:rsid w:val="00BC4ED3"/>
    <w:rsid w:val="00BC5725"/>
    <w:rsid w:val="00BD30B1"/>
    <w:rsid w:val="00BE0F7B"/>
    <w:rsid w:val="00BE10C2"/>
    <w:rsid w:val="00BF0D6C"/>
    <w:rsid w:val="00C01D14"/>
    <w:rsid w:val="00C01D97"/>
    <w:rsid w:val="00C025B4"/>
    <w:rsid w:val="00C029EC"/>
    <w:rsid w:val="00C161FD"/>
    <w:rsid w:val="00C16CCF"/>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6267"/>
    <w:rsid w:val="00E3288D"/>
    <w:rsid w:val="00E35112"/>
    <w:rsid w:val="00E35BEC"/>
    <w:rsid w:val="00E41A6A"/>
    <w:rsid w:val="00E50821"/>
    <w:rsid w:val="00E51F91"/>
    <w:rsid w:val="00E5498A"/>
    <w:rsid w:val="00E559CE"/>
    <w:rsid w:val="00E602FC"/>
    <w:rsid w:val="00E60F42"/>
    <w:rsid w:val="00E6746C"/>
    <w:rsid w:val="00E7086E"/>
    <w:rsid w:val="00E71248"/>
    <w:rsid w:val="00E73C41"/>
    <w:rsid w:val="00E75911"/>
    <w:rsid w:val="00E7598F"/>
    <w:rsid w:val="00E76F60"/>
    <w:rsid w:val="00E812B5"/>
    <w:rsid w:val="00E83D20"/>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07CF"/>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979"/>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267"/>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26267"/>
    <w:rPr>
      <w:color w:val="605E5C"/>
      <w:shd w:val="clear" w:color="auto" w:fill="E1DFDD"/>
    </w:rPr>
  </w:style>
  <w:style w:type="character" w:styleId="FollowedHyperlink">
    <w:name w:val="FollowedHyperlink"/>
    <w:basedOn w:val="DefaultParagraphFont"/>
    <w:uiPriority w:val="99"/>
    <w:semiHidden/>
    <w:unhideWhenUsed/>
    <w:rsid w:val="006A73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orthwalessafeguardingboard.wales/new-national-approach-to-improve-safeguarding-in-wales-launched-via-a-mobile-app/" TargetMode="External"/><Relationship Id="rId18" Type="http://schemas.openxmlformats.org/officeDocument/2006/relationships/hyperlink" Target="https://learning.nspcc.org.uk/safeguarding-child-protection/getting-started-safeguarding-child-protect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7" Type="http://schemas.openxmlformats.org/officeDocument/2006/relationships/settings" Target="settings.xml"/><Relationship Id="rId12" Type="http://schemas.openxmlformats.org/officeDocument/2006/relationships/hyperlink" Target="https://gov.wales/sites/default/files/statistics-and-research/2019-07/140430-violence-against-women-domestic-abuse-sexual-violence-services-summary-en.pdf" TargetMode="External"/><Relationship Id="rId17" Type="http://schemas.openxmlformats.org/officeDocument/2006/relationships/hyperlink" Target="https://learning.nspcc.org.uk/child-protection-system/child-protection-definition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achieving-best-evidence-in-criminal-proceedings" TargetMode="External"/><Relationship Id="rId20" Type="http://schemas.openxmlformats.org/officeDocument/2006/relationships/hyperlink" Target="https://statswales.gov.wales/Catalogue/Health-and-Social-Care/Social-Services/social-services-performance-and-improvement-framework/children-and-families/childrens-safeguarding/childrenplacedonthechildprotectionregisterduringtheyear-by-localauthority-categoryofabuse-a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mind.org.uk/information-support/legal-rights/mental-capacity-act-2005/about-the-mental-capacity-act/" TargetMode="External"/><Relationship Id="rId23" Type="http://schemas.openxmlformats.org/officeDocument/2006/relationships/hyperlink" Target="https://www.gov.wales/safeguarding-adults-risk-abuse-or-neglect" TargetMode="External"/><Relationship Id="rId10" Type="http://schemas.openxmlformats.org/officeDocument/2006/relationships/endnotes" Target="endnotes.xml"/><Relationship Id="rId19" Type="http://schemas.openxmlformats.org/officeDocument/2006/relationships/hyperlink" Target="https://orca.cardiff.ac.uk/id/eprint/64054/1/Robinson%20et%20al%20(2012)%20Task%20and%20Finish%20Group%20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tycare.co.uk/2015/01/05/can-social-workers-tackle-unconscious-bias/" TargetMode="External"/><Relationship Id="rId22" Type="http://schemas.openxmlformats.org/officeDocument/2006/relationships/hyperlink" Target="https://doi.org/10.1080/13691457.2019.170916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2BC833-3F7D-4621-8E7C-A9ACA4309D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4257</Words>
  <Characters>28003</Characters>
  <Application>Microsoft Office Word</Application>
  <DocSecurity>0</DocSecurity>
  <Lines>233</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Jones</cp:lastModifiedBy>
  <cp:revision>2</cp:revision>
  <cp:lastPrinted>2020-02-11T19:20:00Z</cp:lastPrinted>
  <dcterms:created xsi:type="dcterms:W3CDTF">2025-07-20T11:45:00Z</dcterms:created>
  <dcterms:modified xsi:type="dcterms:W3CDTF">2025-07-20T11:45:00Z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