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1EC" w:rsidRDefault="003811EC" w:rsidP="003811EC">
      <w:pPr>
        <w:ind w:leftChars="75" w:left="446" w:hangingChars="111" w:hanging="266"/>
        <w:jc w:val="both"/>
        <w:rPr>
          <w:rFonts w:ascii="PMingLiU" w:hAnsi="PMingLiU"/>
          <w:lang w:eastAsia="zh-TW"/>
        </w:rPr>
      </w:pPr>
      <w:r>
        <w:rPr>
          <w:rFonts w:ascii="PMingLiU" w:hAnsi="PMingLiU" w:hint="eastAsia"/>
          <w:lang w:eastAsia="zh-TW"/>
        </w:rPr>
        <w:t>范仲淹後人評價</w:t>
      </w:r>
    </w:p>
    <w:p w:rsidR="003811EC" w:rsidRDefault="003811EC" w:rsidP="003811EC">
      <w:pPr>
        <w:ind w:leftChars="75" w:left="446" w:hangingChars="111" w:hanging="266"/>
        <w:jc w:val="both"/>
        <w:rPr>
          <w:rFonts w:ascii="PMingLiU" w:hAnsi="PMingLiU"/>
          <w:lang w:eastAsia="zh-TW"/>
        </w:rPr>
      </w:pPr>
      <w:r>
        <w:rPr>
          <w:rFonts w:ascii="PMingLiU" w:hAnsi="PMingLiU" w:hint="eastAsia"/>
          <w:lang w:eastAsia="zh-TW"/>
        </w:rPr>
        <w:t>(1)</w:t>
      </w:r>
      <w:r>
        <w:rPr>
          <w:rFonts w:ascii="PMingLiU" w:hAnsi="PMingLiU"/>
          <w:lang w:eastAsia="zh-TW"/>
        </w:rPr>
        <w:t xml:space="preserve">  </w:t>
      </w:r>
      <w:r>
        <w:rPr>
          <w:rFonts w:ascii="PMingLiU" w:hAnsi="PMingLiU" w:hint="eastAsia"/>
          <w:lang w:eastAsia="zh-TW"/>
        </w:rPr>
        <w:t>宋人呂申：「文正公為本朝人物第一」</w:t>
      </w:r>
    </w:p>
    <w:p w:rsidR="003811EC" w:rsidRDefault="003811EC" w:rsidP="003811EC">
      <w:pPr>
        <w:ind w:leftChars="75" w:left="446" w:hangingChars="111" w:hanging="266"/>
        <w:jc w:val="both"/>
        <w:rPr>
          <w:rFonts w:ascii="PMingLiU" w:hAnsi="PMingLiU"/>
          <w:lang w:eastAsia="zh-TW"/>
        </w:rPr>
      </w:pPr>
      <w:r>
        <w:rPr>
          <w:rFonts w:ascii="PMingLiU" w:hAnsi="PMingLiU" w:hint="eastAsia"/>
          <w:lang w:eastAsia="zh-TW"/>
        </w:rPr>
        <w:t>(2)</w:t>
      </w:r>
      <w:r>
        <w:rPr>
          <w:rFonts w:ascii="PMingLiU" w:hAnsi="PMingLiU"/>
          <w:lang w:eastAsia="zh-TW"/>
        </w:rPr>
        <w:t xml:space="preserve">  </w:t>
      </w:r>
      <w:r>
        <w:rPr>
          <w:rFonts w:ascii="PMingLiU" w:hAnsi="PMingLiU" w:hint="eastAsia"/>
          <w:lang w:eastAsia="zh-TW"/>
        </w:rPr>
        <w:t xml:space="preserve">宋人朱熹：「天地間第一流人物」　</w:t>
      </w:r>
    </w:p>
    <w:p w:rsidR="003811EC" w:rsidRDefault="003811EC" w:rsidP="003811EC">
      <w:pPr>
        <w:jc w:val="both"/>
        <w:rPr>
          <w:rFonts w:ascii="PMingLiU" w:hAnsi="PMingLiU"/>
          <w:lang w:eastAsia="zh-TW"/>
        </w:rPr>
      </w:pPr>
      <w:r>
        <w:rPr>
          <w:rFonts w:ascii="PMingLiU" w:hAnsi="PMingLiU" w:hint="eastAsia"/>
          <w:lang w:eastAsia="zh-TW"/>
        </w:rPr>
        <w:t>（</w:t>
      </w:r>
      <w:r>
        <w:rPr>
          <w:rFonts w:ascii="PMingLiU" w:hAnsi="PMingLiU" w:hint="eastAsia"/>
          <w:lang w:eastAsia="zh-TW"/>
        </w:rPr>
        <w:t>3</w:t>
      </w:r>
      <w:r>
        <w:rPr>
          <w:rFonts w:ascii="PMingLiU" w:hAnsi="PMingLiU" w:hint="eastAsia"/>
          <w:lang w:eastAsia="zh-TW"/>
        </w:rPr>
        <w:t>）金人元好問：「文正范公，在布衣為名士，在州縣為能吏，在邊境為名將。其材，其量，其忠，一身而備數器。在朝廷，則又孔子所謂大臣者。求之千百年間，蓋不一、二見，非但為一代忠臣而已。」</w:t>
      </w:r>
    </w:p>
    <w:p w:rsidR="003811EC" w:rsidRPr="0077798E" w:rsidRDefault="003811EC" w:rsidP="003811EC">
      <w:pPr>
        <w:jc w:val="both"/>
        <w:rPr>
          <w:rFonts w:ascii="PMingLiU" w:hAnsi="PMingLiU"/>
          <w:lang w:eastAsia="zh-TW"/>
        </w:rPr>
      </w:pPr>
      <w:r>
        <w:rPr>
          <w:rFonts w:ascii="PMingLiU" w:hAnsi="PMingLiU" w:hint="eastAsia"/>
          <w:lang w:eastAsia="zh-TW"/>
        </w:rPr>
        <w:t>論語：</w:t>
      </w:r>
      <w:r w:rsidRPr="0077798E">
        <w:rPr>
          <w:rFonts w:ascii="PMingLiU" w:hAnsi="PMingLiU" w:hint="eastAsia"/>
          <w:lang w:eastAsia="zh-TW"/>
        </w:rPr>
        <w:t>所謂大臣者，以道事君，不可則止。</w:t>
      </w:r>
    </w:p>
    <w:p w:rsidR="003811EC" w:rsidRPr="0077798E" w:rsidRDefault="003811EC" w:rsidP="003811EC">
      <w:pPr>
        <w:jc w:val="both"/>
        <w:rPr>
          <w:rFonts w:ascii="PMingLiU" w:hAnsi="PMingLiU"/>
          <w:lang w:eastAsia="zh-TW"/>
        </w:rPr>
      </w:pPr>
      <w:r w:rsidRPr="0077798E">
        <w:rPr>
          <w:rFonts w:ascii="PMingLiU" w:hAnsi="PMingLiU" w:hint="eastAsia"/>
          <w:lang w:eastAsia="zh-TW"/>
        </w:rPr>
        <w:t>所謂大臣，就是用道來事君，如果道行不通，只好辭職。</w:t>
      </w:r>
    </w:p>
    <w:p w:rsidR="003811EC" w:rsidRPr="00BD40B0" w:rsidRDefault="003811EC" w:rsidP="00BD40B0">
      <w:pPr>
        <w:jc w:val="both"/>
        <w:rPr>
          <w:rFonts w:ascii="PMingLiU" w:hAnsi="PMingLiU"/>
          <w:lang w:eastAsia="zh-TW"/>
        </w:rPr>
      </w:pPr>
      <w:r w:rsidRPr="0077798E">
        <w:rPr>
          <w:rFonts w:ascii="PMingLiU" w:hAnsi="PMingLiU" w:hint="eastAsia"/>
          <w:lang w:eastAsia="zh-TW"/>
        </w:rPr>
        <w:t>道就是治國之道，也就是堯、舜、禹、湯、文、武、周公一貫所行的仁政。</w:t>
      </w:r>
    </w:p>
    <w:p w:rsidR="003811EC" w:rsidRPr="003E2DEC" w:rsidRDefault="003811EC" w:rsidP="003811EC">
      <w:pPr>
        <w:rPr>
          <w:rFonts w:ascii="KaiTi" w:eastAsia="KaiTi" w:hAnsi="KaiTi"/>
          <w:color w:val="FF0000"/>
          <w:sz w:val="32"/>
          <w:szCs w:val="32"/>
          <w:lang w:eastAsia="zh-TW"/>
        </w:rPr>
      </w:pPr>
      <w:r w:rsidRPr="003E2DEC">
        <w:rPr>
          <w:rFonts w:ascii="KaiTi" w:eastAsia="KaiTi" w:hAnsi="KaiTi" w:hint="eastAsia"/>
          <w:color w:val="FF0000"/>
          <w:sz w:val="32"/>
          <w:szCs w:val="32"/>
          <w:lang w:eastAsia="zh-TW"/>
        </w:rPr>
        <w:t>居廟堂之高，則憂其民；處江湖之遠，則憂其君。</w:t>
      </w:r>
    </w:p>
    <w:p w:rsidR="003811EC" w:rsidRDefault="003811EC" w:rsidP="003811EC">
      <w:pPr>
        <w:rPr>
          <w:rFonts w:ascii="KaiTi" w:eastAsia="KaiTi" w:hAnsi="KaiTi"/>
          <w:sz w:val="32"/>
          <w:szCs w:val="32"/>
          <w:lang w:eastAsia="zh-TW"/>
        </w:rPr>
      </w:pPr>
      <w:r w:rsidRPr="00C05DEF">
        <w:rPr>
          <w:rFonts w:ascii="KaiTi" w:eastAsia="KaiTi" w:hAnsi="KaiTi" w:hint="eastAsia"/>
          <w:sz w:val="28"/>
          <w:szCs w:val="28"/>
          <w:lang w:eastAsia="zh-TW"/>
        </w:rPr>
        <w:t>不論在朝為官或退居在野，都會憂慮人民的生活，與君王施政的得失。</w:t>
      </w:r>
    </w:p>
    <w:p w:rsidR="003811EC" w:rsidRPr="003E2DEC" w:rsidRDefault="003811EC" w:rsidP="003811EC">
      <w:pPr>
        <w:rPr>
          <w:rFonts w:ascii="KaiTi" w:eastAsia="KaiTi" w:hAnsi="KaiTi"/>
          <w:color w:val="FF0000"/>
          <w:sz w:val="32"/>
          <w:szCs w:val="32"/>
          <w:lang w:eastAsia="zh-TW"/>
        </w:rPr>
      </w:pPr>
      <w:r w:rsidRPr="003E2DEC">
        <w:rPr>
          <w:rFonts w:ascii="KaiTi" w:eastAsia="KaiTi" w:hAnsi="KaiTi" w:hint="eastAsia"/>
          <w:color w:val="FF0000"/>
          <w:sz w:val="32"/>
          <w:szCs w:val="32"/>
          <w:lang w:eastAsia="zh-TW"/>
        </w:rPr>
        <w:t>先天下之憂而憂，後天下之樂而樂。</w:t>
      </w:r>
    </w:p>
    <w:p w:rsidR="003811EC" w:rsidRDefault="003811EC" w:rsidP="003811EC">
      <w:pPr>
        <w:rPr>
          <w:rFonts w:ascii="KaiTi" w:eastAsia="KaiTi" w:hAnsi="KaiTi"/>
          <w:color w:val="000000"/>
          <w:sz w:val="32"/>
          <w:szCs w:val="32"/>
          <w:lang w:eastAsia="zh-TW"/>
        </w:rPr>
      </w:pPr>
      <w:r w:rsidRPr="00C05DEF">
        <w:rPr>
          <w:rFonts w:ascii="KaiTi" w:eastAsia="KaiTi" w:hAnsi="KaiTi" w:hint="eastAsia"/>
          <w:sz w:val="28"/>
          <w:szCs w:val="28"/>
          <w:lang w:eastAsia="zh-TW"/>
        </w:rPr>
        <w:t>天下人還沒憂慮前就先憂慮，天下人都快樂後才快樂！」</w:t>
      </w:r>
    </w:p>
    <w:p w:rsidR="003811EC" w:rsidRPr="00873CF7" w:rsidRDefault="003811EC" w:rsidP="003811EC">
      <w:pPr>
        <w:pStyle w:val="NormalWeb"/>
        <w:spacing w:before="0" w:beforeAutospacing="0" w:after="150" w:afterAutospacing="0" w:line="420" w:lineRule="atLeast"/>
        <w:jc w:val="center"/>
        <w:rPr>
          <w:rFonts w:ascii="Songti SC Regular" w:eastAsia="Songti SC Regular" w:hAnsi="Songti SC Regular"/>
          <w:b/>
          <w:color w:val="0F0F0F"/>
          <w:sz w:val="28"/>
          <w:szCs w:val="28"/>
          <w:lang w:eastAsia="zh-TW"/>
        </w:rPr>
      </w:pPr>
      <w:r w:rsidRPr="00873CF7">
        <w:rPr>
          <w:rFonts w:ascii="Microsoft YaHei" w:eastAsia="Microsoft YaHei" w:hAnsi="Microsoft YaHei" w:cs="Microsoft YaHei" w:hint="eastAsia"/>
          <w:b/>
          <w:color w:val="0F0F0F"/>
          <w:sz w:val="28"/>
          <w:szCs w:val="28"/>
          <w:lang w:eastAsia="zh-TW"/>
        </w:rPr>
        <w:t>范仲淹傳</w:t>
      </w:r>
    </w:p>
    <w:p w:rsidR="00873CF7" w:rsidRPr="00BD40B0" w:rsidRDefault="003811EC" w:rsidP="00BD40B0">
      <w:pPr>
        <w:spacing w:line="400" w:lineRule="exact"/>
        <w:rPr>
          <w:rFonts w:ascii="KaiTi" w:eastAsia="KaiTi" w:hAnsi="KaiTi"/>
          <w:sz w:val="28"/>
          <w:szCs w:val="28"/>
          <w:lang w:eastAsia="zh-TW"/>
        </w:rPr>
      </w:pPr>
      <w:r w:rsidRPr="00C05DEF">
        <w:rPr>
          <w:rFonts w:ascii="KaiTi" w:eastAsia="KaiTi" w:hAnsi="KaiTi" w:hint="eastAsia"/>
          <w:sz w:val="28"/>
          <w:szCs w:val="28"/>
          <w:lang w:eastAsia="zh-TW"/>
        </w:rPr>
        <w:t xml:space="preserve">   范仲淹，字希文，北宋</w:t>
      </w:r>
      <w:r w:rsidRPr="00C05DEF">
        <w:rPr>
          <w:rFonts w:ascii="Cambria Math" w:eastAsia="KaiTi" w:hAnsi="Cambria Math" w:cs="Cambria Math"/>
          <w:sz w:val="28"/>
          <w:szCs w:val="28"/>
          <w:lang w:eastAsia="zh-TW"/>
        </w:rPr>
        <w:t> 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蘇州</w:t>
      </w:r>
      <w:r w:rsidRPr="00C05DEF">
        <w:rPr>
          <w:rFonts w:ascii="Cambria Math" w:eastAsia="KaiTi" w:hAnsi="Cambria Math" w:cs="Cambria Math"/>
          <w:sz w:val="28"/>
          <w:szCs w:val="28"/>
          <w:lang w:eastAsia="zh-TW"/>
        </w:rPr>
        <w:t> 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吳縣（今江蘇省</w:t>
      </w:r>
      <w:r w:rsidRPr="00C05DEF">
        <w:rPr>
          <w:rFonts w:ascii="Cambria Math" w:eastAsia="KaiTi" w:hAnsi="Cambria Math" w:cs="Cambria Math"/>
          <w:sz w:val="28"/>
          <w:szCs w:val="28"/>
          <w:lang w:eastAsia="zh-TW"/>
        </w:rPr>
        <w:t> 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蘇州市）人。生於太宗</w:t>
      </w:r>
      <w:r w:rsidRPr="00C05DEF">
        <w:rPr>
          <w:rFonts w:ascii="Cambria Math" w:eastAsia="KaiTi" w:hAnsi="Cambria Math" w:cs="Cambria Math"/>
          <w:sz w:val="28"/>
          <w:szCs w:val="28"/>
          <w:lang w:eastAsia="zh-TW"/>
        </w:rPr>
        <w:t> 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端拱二年（西元九八九年），卒於仁宗</w:t>
      </w:r>
      <w:r w:rsidRPr="00C05DEF">
        <w:rPr>
          <w:rFonts w:ascii="Cambria Math" w:eastAsia="KaiTi" w:hAnsi="Cambria Math" w:cs="Cambria Math"/>
          <w:sz w:val="28"/>
          <w:szCs w:val="28"/>
          <w:lang w:eastAsia="zh-TW"/>
        </w:rPr>
        <w:t> 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皇祐四年（西元一</w:t>
      </w:r>
      <w:r w:rsidRPr="00C05DEF">
        <w:rPr>
          <w:rFonts w:ascii="KaiTi" w:eastAsia="KaiTi" w:hAnsi="KaiTi" w:cs="New Gulim" w:hint="eastAsia"/>
          <w:sz w:val="28"/>
          <w:szCs w:val="28"/>
          <w:lang w:eastAsia="zh-TW"/>
        </w:rPr>
        <w:t>○</w:t>
      </w:r>
      <w:r w:rsidRPr="00C05DEF">
        <w:rPr>
          <w:rFonts w:ascii="KaiTi" w:eastAsia="KaiTi" w:hAnsi="KaiTi" w:cs="PMingLiU" w:hint="eastAsia"/>
          <w:sz w:val="28"/>
          <w:szCs w:val="28"/>
          <w:lang w:eastAsia="zh-TW"/>
        </w:rPr>
        <w:t>五二年），年六十四。</w:t>
      </w:r>
      <w:r w:rsidR="00873CF7" w:rsidRPr="00772609">
        <w:rPr>
          <w:rFonts w:ascii="Calibri" w:eastAsia="KaiTi" w:hAnsi="Calibri" w:cs="Calibri"/>
          <w:color w:val="000000"/>
          <w:sz w:val="32"/>
          <w:szCs w:val="32"/>
          <w:lang w:val="en-US" w:eastAsia="zh-TW"/>
        </w:rPr>
        <w:t> </w:t>
      </w:r>
      <w:bookmarkStart w:id="0" w:name="OLE_LINK1"/>
      <w:bookmarkStart w:id="1" w:name="OLE_LINK2"/>
    </w:p>
    <w:p w:rsidR="00A363AC" w:rsidRPr="00A363AC" w:rsidRDefault="00873CF7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TW"/>
        </w:rPr>
        <w:t>1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TW"/>
        </w:rPr>
        <w:t>范仲淹，字希文，唐宰相履冰之后。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其先邠州人也，后徙家江南，遂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为苏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州吴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县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人。仲淹二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岁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而孤，母更适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长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山朱氏，从其姓，名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说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。少有志操，既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长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，知其世家，乃感泣辞母，去之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应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天府，依戚同文学。昼夜不息，冬月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惫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甚，以水沃面；食不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给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，至以糜粥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继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之，人不能堪，仲淹不苦也。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举进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士第，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广德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军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司理参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军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，迎其母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归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养。改集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庆军节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度推官，始</w:t>
      </w:r>
      <w:r w:rsidRPr="00A363AC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还</w:t>
      </w:r>
      <w:r w:rsidRPr="00A363AC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姓，更其名。</w:t>
      </w:r>
      <w:bookmarkEnd w:id="0"/>
      <w:bookmarkEnd w:id="1"/>
    </w:p>
    <w:p w:rsidR="00F71E9E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  <w:t>范仲淹字希文，唐朝宰相范履冰的后代。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他的祖先，原来是邠州人。后来全家迁徙到江南定居，于是成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州吴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人。范仲淹两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岁时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就失去了父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改嫁到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山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一位姓朱的家里，他也就改姓朱，名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。他少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就有志气，奉行操守。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大后，知道了自己的家世，感到很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伤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感，于是就流着眼泪辞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，前往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天府，依从戚同文学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。他昼夜不停地刻苦学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，冬天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读书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十分疲乏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，就用冷水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浇脸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；有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西吃，甚至不得不靠喝稀粥度日，一般人不能忍受的困苦生活，范仲淹却从不叫苦。他考中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士后，被任命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广德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司理参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，他把母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接来奉养。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庆军节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度推官后，就恢复了原来的范姓，改名仲淹。</w:t>
      </w:r>
    </w:p>
    <w:p w:rsidR="00F71E9E" w:rsidRDefault="00F71E9E" w:rsidP="00F71E9E">
      <w:pPr>
        <w:jc w:val="center"/>
        <w:rPr>
          <w:b/>
          <w:bCs/>
          <w:lang w:eastAsia="zh-TW"/>
        </w:rPr>
      </w:pPr>
      <w:r>
        <w:rPr>
          <w:rFonts w:hint="eastAsia"/>
          <w:b/>
          <w:bCs/>
          <w:lang w:eastAsia="zh-TW"/>
        </w:rPr>
        <w:t>斷虀畫粥，貧而好學</w:t>
      </w:r>
    </w:p>
    <w:p w:rsidR="00F71E9E" w:rsidRPr="00F71E9E" w:rsidRDefault="00F71E9E" w:rsidP="00F71E9E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TW"/>
        </w:rPr>
      </w:pPr>
      <w:r w:rsidRPr="00F71E9E"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TW"/>
        </w:rPr>
        <w:t>范仲淹自幼好學，二十一歲時，讀書僧舍，日夜不息。因家貧，每日煮粥一碗，分為四份，早晚吃兩份，以青菜數根，放點鹽進去果腹，如此達三年之久。他在名儒戚同文門下苦讀了五年。冬天讀書疲憊的時候，便以冷水洗臉，來振作精神。一次，真宗</w:t>
      </w:r>
      <w:r w:rsidRPr="00F71E9E"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TW"/>
        </w:rPr>
        <w:lastRenderedPageBreak/>
        <w:t>皇帝路過南京，大家都爭往觀望，范仲淹卻閉門不出，坐誦如舊。一位同學怪他怎能錯失觀望皇上的良機，他卻回答：「日後再見，也未必晚！」</w:t>
      </w:r>
    </w:p>
    <w:p w:rsidR="00A363AC" w:rsidRP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</w:pPr>
      <w:r>
        <w:rPr>
          <w:rFonts w:ascii="Songti SC Regular" w:eastAsia="Songti SC Regular" w:hAnsi="Songti SC Regular" w:cs="Baoli SC Regular" w:hint="eastAsia"/>
          <w:b/>
          <w:color w:val="0F0F0F"/>
          <w:sz w:val="24"/>
          <w:szCs w:val="24"/>
          <w:lang w:eastAsia="zh-CN"/>
        </w:rPr>
        <w:t>2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监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泰州西溪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税，迁大理寺丞，徙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监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楚州粮料院，母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丧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去官。晏殊知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应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天府，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仲淹名，召寘府学。上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书请择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郡守，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令，斥游惰，去冗僣，慎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选举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将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帅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，凡万余言。服除，以殊荐，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秘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校理。仲淹泛通《六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》，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于《易》，学者多从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质问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为执经讲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解，亡所倦。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尝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推其奉以食四方游士，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诸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子至易衣而出，仲淹晏如也。每感激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论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天下事，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奋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不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顾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身，一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时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士大夫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矫厉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尚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风节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，自仲淹倡之。</w:t>
      </w:r>
    </w:p>
    <w:p w:rsidR="00873CF7" w:rsidRPr="00BD40B0" w:rsidRDefault="00A363AC" w:rsidP="00BD40B0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泰州西溪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盐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税，升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大理寺丞，移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楚州粮料院，因母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去世离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。晏殊知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天府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，听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范仲淹很有名，就召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他到府学任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，范仲淹上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郡守，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令，斥逐游散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懒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惰之人，裁汰冗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和不安本位的人，慎重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封上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达万余字。服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丧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后，由于得到晏殊的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荐。担任秘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校理。范仲淹通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晓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《六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》，精通《易》学，学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习经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学的人大多向他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教，解决疑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，他手捧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有疑者答疑解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，不知疲倦。他曾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用自己的俸禄供养四方游学之士，而自己的儿子却要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轮换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穿一件好衣服才能出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，范仲淹却始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终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泰然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之。每当他激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谈论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天下大事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，往往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奋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身，当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士大夫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正世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风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以律己，崇尚品德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操，就是从范仲淹倡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导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开始的。</w:t>
      </w:r>
      <w:r w:rsidRPr="001255DD">
        <w:rPr>
          <w:rFonts w:ascii="Songti SC Regular" w:eastAsia="Songti SC Regular" w:hAnsi="Songti SC Regular"/>
          <w:color w:val="0F0F0F"/>
          <w:lang w:eastAsia="zh-CN"/>
        </w:rPr>
        <w:t xml:space="preserve">　</w:t>
      </w:r>
    </w:p>
    <w:p w:rsidR="00A363AC" w:rsidRDefault="00A363AC" w:rsidP="00A363AC">
      <w:pPr>
        <w:spacing w:line="340" w:lineRule="exact"/>
        <w:ind w:firstLineChars="200" w:firstLine="480"/>
        <w:rPr>
          <w:rFonts w:ascii="Songti SC Regular" w:eastAsia="Songti SC Regular" w:hAnsi="Songti SC Regular"/>
          <w:color w:val="0F0F0F"/>
          <w:lang w:eastAsia="zh-TW"/>
        </w:rPr>
      </w:pPr>
      <w:r>
        <w:rPr>
          <w:rFonts w:ascii="Songti SC Regular" w:eastAsia="Songti SC Regular" w:hAnsi="Songti SC Regular" w:hint="eastAsia"/>
          <w:color w:val="0F0F0F"/>
          <w:lang w:eastAsia="zh-TW"/>
        </w:rPr>
        <w:t>3</w:t>
      </w:r>
      <w:r>
        <w:rPr>
          <w:rFonts w:ascii="Songti SC Regular" w:eastAsia="Songti SC Regular" w:hAnsi="Songti SC Regular"/>
          <w:color w:val="0F0F0F"/>
          <w:lang w:eastAsia="zh-TW"/>
        </w:rPr>
        <w:t xml:space="preserve"> </w:t>
      </w:r>
      <w:r w:rsidRPr="00A363AC">
        <w:rPr>
          <w:rFonts w:ascii="Songti SC Regular" w:eastAsia="Songti SC Regular" w:hAnsi="Songti SC Regular" w:hint="eastAsia"/>
          <w:color w:val="0F0F0F"/>
          <w:highlight w:val="yellow"/>
          <w:lang w:eastAsia="zh-TW"/>
        </w:rPr>
        <w:t>三黜三光</w:t>
      </w:r>
    </w:p>
    <w:p w:rsidR="00A363AC" w:rsidRPr="00A363AC" w:rsidRDefault="00A363AC" w:rsidP="00A363AC">
      <w:pPr>
        <w:spacing w:line="340" w:lineRule="exact"/>
        <w:ind w:firstLineChars="200" w:firstLine="480"/>
        <w:rPr>
          <w:highlight w:val="yellow"/>
          <w:lang w:eastAsia="zh-TW"/>
        </w:rPr>
      </w:pPr>
      <w:r w:rsidRPr="00A363AC">
        <w:rPr>
          <w:rFonts w:hint="eastAsia"/>
          <w:highlight w:val="yellow"/>
          <w:lang w:eastAsia="zh-TW"/>
        </w:rPr>
        <w:t>范仲淹直言敢諫，因此三次遭貶黜：</w:t>
      </w:r>
    </w:p>
    <w:p w:rsidR="00A363AC" w:rsidRPr="00A363AC" w:rsidRDefault="00A363AC" w:rsidP="00A363AC">
      <w:pPr>
        <w:spacing w:line="340" w:lineRule="exact"/>
        <w:ind w:firstLineChars="200" w:firstLine="480"/>
        <w:rPr>
          <w:lang w:eastAsia="zh-CN"/>
        </w:rPr>
      </w:pPr>
      <w:r w:rsidRPr="00A363AC">
        <w:rPr>
          <w:rFonts w:hint="eastAsia"/>
          <w:highlight w:val="yellow"/>
          <w:lang w:eastAsia="zh-TW"/>
        </w:rPr>
        <w:t>第一次：違忤了劉太后，貶到河中府，同僚和朋友們為之餞行，讚其雖被貶卻極光彩。</w:t>
      </w:r>
      <w:r>
        <w:rPr>
          <w:rFonts w:hint="eastAsia"/>
          <w:highlight w:val="yellow"/>
          <w:lang w:eastAsia="zh-CN"/>
        </w:rPr>
        <w:t>-</w:t>
      </w:r>
      <w:r>
        <w:rPr>
          <w:highlight w:val="yellow"/>
          <w:lang w:eastAsia="zh-CN"/>
        </w:rPr>
        <w:t>-</w:t>
      </w:r>
      <w:r>
        <w:rPr>
          <w:rFonts w:hint="eastAsia"/>
          <w:highlight w:val="yellow"/>
          <w:lang w:eastAsia="zh-CN"/>
        </w:rPr>
        <w:t>極光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天圣七年，章献太后将以冬至受朝，天子率百官上寿。仲淹极言之，且曰："奉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亲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于内，自有家人礼，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顾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与百官同列，南面而朝之，不可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后世法。"且上疏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太后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还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政，不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报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。</w:t>
      </w:r>
      <w:r w:rsidRPr="00D25DC5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寻</w:t>
      </w:r>
      <w:r w:rsidRPr="00D25DC5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通判河中府，徙</w:t>
      </w:r>
      <w:r w:rsidRPr="00D25DC5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陈</w:t>
      </w:r>
      <w:r w:rsidRPr="00D25DC5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州。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天圣七年(1029)，章献太后将在冬至日接受朝拜，仁宗皇帝也准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文武百官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太后上寿。范仲淹上疏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详细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述了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件事，并且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：“在内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事奉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，自当有家人礼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仪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，但在朝廷上皇帝与百官一起站立，来朝拜太后，不能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后世的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范。”又上疏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求章献太后将朝政大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仁宗，但没有得到任何答复。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不久，范仲淹就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任河中府通判，后又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陈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州通判。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FF0000"/>
          <w:sz w:val="24"/>
          <w:szCs w:val="24"/>
          <w:lang w:eastAsia="zh-CN"/>
        </w:rPr>
        <w:t>4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太后崩，召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右司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谏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。言事者多暴太后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时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事，仲淹曰："太后受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遗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先帝，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调护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陛下者十余年，宜掩其小故，以全后德。"帝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为诏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中外，毋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辄论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太后</w:t>
      </w:r>
      <w:r w:rsidRPr="000554F8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时</w:t>
      </w:r>
      <w:r w:rsidRPr="000554F8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事。</w:t>
      </w:r>
    </w:p>
    <w:p w:rsidR="00A363AC" w:rsidRP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lastRenderedPageBreak/>
        <w:t>初，太后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遗诰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以太妃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杨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氏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皇太后，参决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军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国事。仲淹曰：'太后，母号也，自古无因保育而代立者。今一太后崩，又立一太后，天下且疑陛下不可一日无母后之助矣。"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太后去世后，范仲淹被召回朝廷提任右司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这时议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政的官僚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大多揭露章献太后听政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所干的事情，范仲淹却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“：太后接受先帝的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遗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命，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养保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护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陛下十多年，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应该饰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掩她的小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，来成全太后的美德。”仁宗皇帝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朝廷内外，不准擅自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议论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太后听政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的事情。</w:t>
      </w:r>
    </w:p>
    <w:p w:rsidR="00A363AC" w:rsidRPr="001255DD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当初，章献太后立下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遗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旨以太妃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皇太后，参与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国大事的决策。范仲淹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“：太后，是皇帝母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的称号，自古以来没有因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护抚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育皇帝有功而代替皇帝立太后的。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今一位太后去世了，又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立一位太后，天下人恐怕要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怀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疑陛下一天也离不开母后的扶助了。”</w:t>
      </w:r>
    </w:p>
    <w:p w:rsidR="00A363AC" w:rsidRP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</w:t>
      </w:r>
      <w:r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  <w:t>5</w:t>
      </w:r>
      <w:r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  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大蝗旱，江、淮、京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滋甚。仲淹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遣使循行，未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报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。乃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请间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曰："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宫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掖中半日不食，当何如？"帝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侧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然，乃命仲淹安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江、淮，所至开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仓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振之，且禁民淫祀，奏蠲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舒折役茶、江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丁口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盐钱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，且条上救敝十事。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年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生了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重的虫灾和旱灾，江、淮、京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东这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些区域灾情尤其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重。范仲淹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求朝廷派遣官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前往灾区察看灾情，没有得到答复。于是就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仁宗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：“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廷里的人如果半天不吃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饭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，情形会怎么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呢？”仁宗皇帝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得十分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难过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，于是派遣范仲淹去安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江、淮地区的灾民。范仲淹所到之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仓济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民，并且禁止灾区老百姓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多的祭祀活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朝廷免除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庐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州、舒州上供的折役茶，江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的丁口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盐钱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，并且向仁宗皇帝逐条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陈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述了救治朝政弊端的十件大事。</w:t>
      </w:r>
    </w:p>
    <w:p w:rsidR="00A363AC" w:rsidRDefault="00A363AC" w:rsidP="00A363AC">
      <w:pPr>
        <w:spacing w:line="340" w:lineRule="exact"/>
        <w:ind w:firstLineChars="200" w:firstLine="360"/>
        <w:rPr>
          <w:rFonts w:ascii="Songti SC Regular" w:eastAsia="Songti SC Regular" w:hAnsi="Songti SC Regular"/>
          <w:color w:val="0F0F0F"/>
          <w:lang w:eastAsia="zh-TW"/>
        </w:rPr>
      </w:pPr>
      <w:r>
        <w:rPr>
          <w:rFonts w:ascii="Songti SC Regular" w:eastAsia="Songti SC Regular" w:hAnsi="Songti SC Regular"/>
          <w:b/>
          <w:color w:val="0F0F0F"/>
          <w:lang w:eastAsia="zh-TW"/>
        </w:rPr>
        <w:t xml:space="preserve">6 </w:t>
      </w:r>
      <w:r w:rsidRPr="00A363AC">
        <w:rPr>
          <w:rFonts w:ascii="Songti SC Regular" w:eastAsia="Songti SC Regular" w:hAnsi="Songti SC Regular" w:hint="eastAsia"/>
          <w:color w:val="0F0F0F"/>
          <w:highlight w:val="yellow"/>
          <w:lang w:eastAsia="zh-TW"/>
        </w:rPr>
        <w:t>三黜三光</w:t>
      </w:r>
    </w:p>
    <w:p w:rsidR="00A363AC" w:rsidRDefault="00A363AC" w:rsidP="00A363AC">
      <w:pPr>
        <w:spacing w:line="340" w:lineRule="exact"/>
        <w:ind w:firstLineChars="200" w:firstLine="480"/>
        <w:rPr>
          <w:lang w:eastAsia="zh-CN"/>
        </w:rPr>
      </w:pPr>
      <w:r w:rsidRPr="00A363AC">
        <w:rPr>
          <w:rFonts w:hint="eastAsia"/>
          <w:highlight w:val="yellow"/>
          <w:lang w:eastAsia="zh-TW"/>
        </w:rPr>
        <w:t>第二次：反對郭皇后被廢，被貶睦州，同僚和朋友們再度餞行，更讚其行。</w:t>
      </w:r>
      <w:r>
        <w:rPr>
          <w:rFonts w:hint="eastAsia"/>
          <w:highlight w:val="yellow"/>
          <w:lang w:eastAsia="zh-CN"/>
        </w:rPr>
        <w:t>-</w:t>
      </w:r>
      <w:r>
        <w:rPr>
          <w:rFonts w:hint="eastAsia"/>
          <w:highlight w:val="yellow"/>
          <w:lang w:eastAsia="zh-CN"/>
        </w:rPr>
        <w:t>愈光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会郭皇后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废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，率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官、御史伏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争之，不能得。明日，将留百官揖宰相廷争，方至待漏院，有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出知睦州。</w:t>
      </w:r>
    </w:p>
    <w:p w:rsidR="00A363AC" w:rsidRP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余，徙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州。州大水，民田不得耕，仲淹疏五河，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导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太湖注之海，募人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兴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作，未就，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徙明州，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转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运使奏留仲淹以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毕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其役，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之。拜尚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礼部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外郎、天章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待制，召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，判国子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监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，迁吏部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外郎、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权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知开封府。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恰巧郭皇后被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，范仲淹率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宦、御史跪伏在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阁门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前争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此事，但没有得到皇上恩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许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。第二天，范仲淹准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留下百官会集宰相在朝廷上再次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争，当他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走到待漏院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，朝廷下达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，命他出任睦州知州。</w:t>
      </w:r>
    </w:p>
    <w:p w:rsidR="00A363AC" w:rsidRPr="00BD40B0" w:rsidRDefault="00A363AC" w:rsidP="00BD40B0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lastRenderedPageBreak/>
        <w:t>一年以后，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州知州。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生水灾，百姓的田地无法耕种，范仲淹命令民众疏通五条河渠，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导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引太湖水流入大海，他招募民众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修的水利工程，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没有完成，就被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任明州知州，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运使向朝廷上奏，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暂时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留下范仲淹完成水利工程，被得以批准。朝廷提升范仲淹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礼部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外郎、天章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待制，召回京城，判国子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吏部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外郎、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知开封府。</w:t>
      </w:r>
    </w:p>
    <w:p w:rsidR="00A363AC" w:rsidRDefault="00A363AC" w:rsidP="00A363AC">
      <w:pPr>
        <w:spacing w:line="340" w:lineRule="exact"/>
        <w:ind w:firstLineChars="200" w:firstLine="360"/>
        <w:rPr>
          <w:rFonts w:ascii="Songti SC Regular" w:eastAsia="Songti SC Regular" w:hAnsi="Songti SC Regular"/>
          <w:color w:val="0F0F0F"/>
          <w:lang w:eastAsia="zh-TW"/>
        </w:rPr>
      </w:pPr>
      <w:r>
        <w:rPr>
          <w:rFonts w:ascii="Songti SC Regular" w:eastAsia="Songti SC Regular" w:hAnsi="Songti SC Regular" w:cs="Baoli SC Regular"/>
          <w:b/>
          <w:color w:val="0F0F0F"/>
          <w:lang w:eastAsia="zh-TW"/>
        </w:rPr>
        <w:t>7</w:t>
      </w:r>
      <w:r w:rsidRPr="00A363AC">
        <w:rPr>
          <w:rFonts w:ascii="Songti SC Regular" w:eastAsia="Songti SC Regular" w:hAnsi="Songti SC Regular" w:hint="eastAsia"/>
          <w:color w:val="0F0F0F"/>
          <w:highlight w:val="yellow"/>
          <w:lang w:eastAsia="zh-TW"/>
        </w:rPr>
        <w:t>三黜三光</w:t>
      </w:r>
    </w:p>
    <w:p w:rsidR="00A363AC" w:rsidRPr="00A363AC" w:rsidRDefault="00A363AC" w:rsidP="00A363AC">
      <w:pPr>
        <w:spacing w:line="340" w:lineRule="exact"/>
        <w:ind w:firstLineChars="200" w:firstLine="480"/>
        <w:rPr>
          <w:highlight w:val="yellow"/>
          <w:lang w:eastAsia="zh-TW"/>
        </w:rPr>
      </w:pPr>
      <w:r w:rsidRPr="00A363AC">
        <w:rPr>
          <w:rFonts w:hint="eastAsia"/>
          <w:highlight w:val="yellow"/>
          <w:lang w:eastAsia="zh-TW"/>
        </w:rPr>
        <w:t>第三次：進呈百官圖觸怒宰相，被貶黜饒州，王質扶病載酒而來，稱許其此行，尤為光耀！</w:t>
      </w:r>
      <w:r>
        <w:rPr>
          <w:rFonts w:hint="eastAsia"/>
          <w:highlight w:val="yellow"/>
          <w:lang w:eastAsia="zh-TW"/>
        </w:rPr>
        <w:t>-</w:t>
      </w:r>
      <w:r>
        <w:rPr>
          <w:highlight w:val="yellow"/>
          <w:lang w:eastAsia="zh-TW"/>
        </w:rPr>
        <w:t>-</w:t>
      </w:r>
      <w:r w:rsidRPr="00A363AC">
        <w:rPr>
          <w:rFonts w:hint="eastAsia"/>
          <w:highlight w:val="yellow"/>
          <w:lang w:eastAsia="zh-TW"/>
        </w:rPr>
        <w:t>尤</w:t>
      </w:r>
      <w:r>
        <w:rPr>
          <w:rFonts w:hint="eastAsia"/>
          <w:highlight w:val="yellow"/>
          <w:lang w:eastAsia="zh-TW"/>
        </w:rPr>
        <w:t>光</w:t>
      </w:r>
    </w:p>
    <w:p w:rsidR="00873CF7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时吕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夷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简执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政，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进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用者多出其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门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。仲淹上《百官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》，指其次第曰："如此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序迁，如此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不次，如此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则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公，如此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则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私。况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进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退近臣，凡超格者，不宜全委之宰相。"夷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不悦。</w:t>
      </w:r>
    </w:p>
    <w:p w:rsidR="00A363AC" w:rsidRPr="00873CF7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他日，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建都之事，仲淹曰："洛阳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险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固，而汴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之地，太平宜居汴，即有事必居洛阳。当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广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储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蓄，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缮宫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室。"帝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问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夷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，夷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曰："此仲淹迂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阔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也。"仲淹乃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以献，大抵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讥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切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时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政。且曰："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成帝信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张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禹，不疑舅家，故有新莽之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。臣恐今日亦有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张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禹，坏陛下家法。"夷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怒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曰："仲淹离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间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陛下君臣，所引用，皆朋党也。"仲淹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益切，由是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罢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饶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州。</w:t>
      </w:r>
    </w:p>
    <w:p w:rsidR="00873CF7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简执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掌朝政，被任用和得到提拔的人大都出自他的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下。范仲淹向仁宗呈上一份《百官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》，指着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上百官升迁的次序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：“像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的是循序升迁，像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的是不合次序的升迁，循序升迁是公正的，越序升迁是不合理的，完全是私意。况且天子近臣的提拔和黜降，凡是超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一定限度的，也不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全部委托宰相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理。”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很不高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有一天，在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讨论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建都之事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，范仲淹又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“：洛阳地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势险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要，城池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固，而汴京却是四面攻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之地，天下太平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皇上可以居住汴京，但一遇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事皇上必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居住洛阳。因此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当逐步地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大洛阳的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储备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，修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洛阳的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室。”仁宗皇帝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问吕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是范仲淹迂腐空疏的言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。”范仲淹于是写了四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上呈仁宗，大都是指斥当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朝政的言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。并且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成帝相信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禹，不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怀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疑母舅家，因而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导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致了王莽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国之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祸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。我担心今天也有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的人，破坏陛下的家法。”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简愤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怒的向仁宗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诉说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“：范仲淹离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陛下和我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的关系，他所任用的人，都是他的同党。”范仲淹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此极力反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，言辞急切，因此被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罢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官而降任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州知州。</w:t>
      </w:r>
    </w:p>
    <w:p w:rsidR="00BD40B0" w:rsidRDefault="003811EC" w:rsidP="00BD40B0">
      <w:pPr>
        <w:pStyle w:val="NormalWeb"/>
        <w:spacing w:after="15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</w:pPr>
      <w:r>
        <w:rPr>
          <w:rFonts w:ascii="Songti SC Regular" w:eastAsia="Songti SC Regular" w:hAnsi="Songti SC Regular" w:hint="eastAsia"/>
          <w:color w:val="0F0F0F"/>
          <w:sz w:val="24"/>
          <w:szCs w:val="24"/>
          <w:lang w:eastAsia="zh-TW"/>
        </w:rPr>
        <w:lastRenderedPageBreak/>
        <w:t>（論語：</w:t>
      </w:r>
      <w:r w:rsidRPr="0077798E">
        <w:rPr>
          <w:rFonts w:ascii="Songti SC Regular" w:eastAsia="Songti SC Regular" w:hAnsi="Songti SC Regular" w:hint="eastAsia"/>
          <w:color w:val="0F0F0F"/>
          <w:sz w:val="24"/>
          <w:szCs w:val="24"/>
          <w:lang w:eastAsia="zh-TW"/>
        </w:rPr>
        <w:t>子張問曰：令尹子文，三仕為令尹，無喜色，三已之，無慍色；舊令尹之政，必以告新令尹，何如。子曰：忠矣。曰：仁矣乎。曰：未知，焉得仁。令尹，楚國官名，如中原各國之宰相。集解孔安國曰：「令尹子文、楚大夫，姓鬬</w:t>
      </w:r>
      <w:r>
        <w:rPr>
          <w:rFonts w:ascii="Songti SC Regular" w:eastAsia="Songti SC Regular" w:hAnsi="Songti SC Regular" w:hint="eastAsia"/>
          <w:color w:val="0F0F0F"/>
          <w:sz w:val="24"/>
          <w:szCs w:val="24"/>
          <w:lang w:eastAsia="zh-TW"/>
        </w:rPr>
        <w:t>dou</w:t>
      </w:r>
      <w:r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  <w:t>4</w:t>
      </w:r>
      <w:r w:rsidRPr="0077798E">
        <w:rPr>
          <w:rFonts w:ascii="Songti SC Regular" w:eastAsia="Songti SC Regular" w:hAnsi="Songti SC Regular" w:hint="eastAsia"/>
          <w:color w:val="0F0F0F"/>
          <w:sz w:val="24"/>
          <w:szCs w:val="24"/>
          <w:lang w:eastAsia="zh-TW"/>
        </w:rPr>
        <w:t>，名穀，字於菟</w:t>
      </w:r>
      <w:r>
        <w:rPr>
          <w:rFonts w:ascii="Songti SC Regular" w:eastAsia="Songti SC Regular" w:hAnsi="Songti SC Regular" w:hint="eastAsia"/>
          <w:color w:val="0F0F0F"/>
          <w:sz w:val="24"/>
          <w:szCs w:val="24"/>
          <w:lang w:eastAsia="zh-TW"/>
        </w:rPr>
        <w:t>tu</w:t>
      </w:r>
      <w:r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  <w:t>4</w:t>
      </w:r>
      <w:r w:rsidRPr="0077798E">
        <w:rPr>
          <w:rFonts w:ascii="Songti SC Regular" w:eastAsia="Songti SC Regular" w:hAnsi="Songti SC Regular" w:hint="eastAsia"/>
          <w:color w:val="0F0F0F"/>
          <w:sz w:val="24"/>
          <w:szCs w:val="24"/>
          <w:lang w:eastAsia="zh-TW"/>
        </w:rPr>
        <w:t>。但聞其忠事，未知其仁也。」三仕三已事無詳考，惟在楚莊王時，楚、晉之戰，楚以子玉為帥，敗績，自殺。子玉是子文所舉之人，子文以此去職。餘皆不詳。諸儒之注議論紛紜，然子張所舉三仕三已，且以舊政告新令尹，必有所據。</w:t>
      </w:r>
      <w:r w:rsidRPr="0077798E"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  <w:t>孔子答曰忠矣。</w:t>
      </w:r>
      <w:r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  <w:t>）</w:t>
      </w:r>
    </w:p>
    <w:p w:rsidR="00684883" w:rsidRPr="00BD40B0" w:rsidRDefault="00684883" w:rsidP="00BD40B0">
      <w:pPr>
        <w:pStyle w:val="NormalWeb"/>
        <w:spacing w:after="15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t>8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 xml:space="preserve">  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殿中侍御史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韩渎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希宰相旨，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仲淹朋党，揭之朝堂。于是秘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丞余靖上言曰："仲淹以一言忤宰相，遽加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贬窜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，况前所言者在陛下母子夫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妇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间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乎？陛下既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容之矣，臣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追改前命。"太子中允尹洙自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讼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与仲淹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师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友，且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尝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荐己，愿从降黜。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馆阁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校勘欧阳修以高若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在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官，坐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视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而不言，移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书责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之。由是，三人者偕坐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贬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。明年，夷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亦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罢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，自是朋党之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论兴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矣。仲淹既去，士大夫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荐者不已。仁宗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谓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宰相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张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士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逊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曰："向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贬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仲淹，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其密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建立皇太弟故也。今朋党称荐如此，奈何？"再下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戒敕。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殿中侍御史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韩渎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迎合宰相旨意，奏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仁宗把范仲淹同党的姓名写出来，在朝廷上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张贴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公布。于是秘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丞余靖上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“：范仲淹因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话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得罪了宰相，就立即加以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斥流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，何况他前次所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议论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的是关于陛下母子夫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妇间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的事，陛下都已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经宽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容了他呢。我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求陛下追回并修改前道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命。”太子中允尹洙上疏自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讼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和范仲淹是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师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友关系，而且范仲淹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曾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向朝廷推荐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自己，愿意和范仲淹一起降官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黜。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馆阁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校勘欧阳修因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高若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官，但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之事一言不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，就写信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责备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他。因此，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三个人都因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范仲淹一案而遭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。第二年，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也被免除了宰相之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，从此关于朋党的争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就开始了。范仲淹被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离开朝廷，士大夫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不断地替他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荐。仁宗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宰相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逊说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：“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贬谪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范仲淹，是因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他密奏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求立皇太弟的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故。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在他的同党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赞举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荐他，怎么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？”再次下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警告不准互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结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朋党。</w:t>
      </w:r>
    </w:p>
    <w:p w:rsidR="003811EC" w:rsidRPr="001255DD" w:rsidRDefault="003811E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</w:pPr>
      <w:r w:rsidRPr="00C05DEF">
        <w:rPr>
          <w:rFonts w:ascii="KaiTi" w:eastAsia="KaiTi" w:hAnsi="KaiTi" w:cs="PMingLiU" w:hint="eastAsia"/>
          <w:sz w:val="28"/>
          <w:szCs w:val="28"/>
          <w:lang w:eastAsia="zh-TW"/>
        </w:rPr>
        <w:t>仁宗</w:t>
      </w:r>
      <w:r>
        <w:rPr>
          <w:rFonts w:ascii="KaiTi" w:eastAsia="KaiTi" w:hAnsi="KaiTi" w:cs="PMingLiU" w:hint="eastAsia"/>
          <w:sz w:val="28"/>
          <w:szCs w:val="28"/>
          <w:lang w:eastAsia="zh-TW"/>
        </w:rPr>
        <w:t>在位時</w:t>
      </w:r>
      <w:r w:rsidRPr="00C05DEF">
        <w:rPr>
          <w:rFonts w:ascii="KaiTi" w:eastAsia="KaiTi" w:hAnsi="KaiTi" w:cs="PMingLiU" w:hint="eastAsia"/>
          <w:sz w:val="28"/>
          <w:szCs w:val="28"/>
          <w:lang w:eastAsia="zh-TW"/>
        </w:rPr>
        <w:t>，以龍圖閣直學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士經略陝西，守邊數年，深受軍民愛戴，德威遠播，羌人呼為「龍圖老子」；西夏人則云「小范老子，胸中自有數萬甲兵」，相約不敢進犯。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  <w:t xml:space="preserve">　</w:t>
      </w:r>
    </w:p>
    <w:p w:rsidR="00684883" w:rsidRPr="00742D14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  <w:t xml:space="preserve">　</w:t>
      </w:r>
      <w:r w:rsidR="00684883"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  <w:t>9</w:t>
      </w:r>
      <w:r w:rsidR="00684883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 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仲淹在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饶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岁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余，徙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润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州，又徙越州。元昊反，召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天章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阁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待制、知永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兴军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，改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陕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西都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转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运使。会夏竦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为陕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西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经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略安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抚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、招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讨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使，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进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仲淹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龙图阁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直学士以副之。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夷</w:t>
      </w:r>
      <w:r w:rsidR="00684883" w:rsidRPr="00742D14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简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再入相，帝</w:t>
      </w:r>
      <w:r w:rsidR="00684883" w:rsidRPr="00742D14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谕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仲淹使</w:t>
      </w:r>
      <w:r w:rsidR="00684883" w:rsidRPr="00742D14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释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前憾。仲淹</w:t>
      </w:r>
      <w:r w:rsidR="00684883" w:rsidRPr="00742D14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顿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首</w:t>
      </w:r>
      <w:r w:rsidR="00684883" w:rsidRPr="00742D14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谢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曰："臣</w:t>
      </w:r>
      <w:r w:rsidR="00684883" w:rsidRPr="00742D14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乡论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盖国家事，于夷</w:t>
      </w:r>
      <w:r w:rsidR="00684883" w:rsidRPr="00742D14">
        <w:rPr>
          <w:rFonts w:ascii="Songti SC Regular" w:eastAsia="Songti SC Regular" w:hAnsi="Songti SC Regular" w:cs="Baoli SC Regular"/>
          <w:b/>
          <w:color w:val="FF0000"/>
          <w:sz w:val="24"/>
          <w:szCs w:val="24"/>
          <w:lang w:eastAsia="zh-CN"/>
        </w:rPr>
        <w:t>简</w:t>
      </w:r>
      <w:r w:rsidR="00684883" w:rsidRPr="00742D14">
        <w:rPr>
          <w:rFonts w:ascii="Songti SC Regular" w:eastAsia="Songti SC Regular" w:hAnsi="Songti SC Regular"/>
          <w:b/>
          <w:color w:val="FF0000"/>
          <w:sz w:val="24"/>
          <w:szCs w:val="24"/>
          <w:lang w:eastAsia="zh-CN"/>
        </w:rPr>
        <w:t>无憾也。"</w:t>
      </w:r>
    </w:p>
    <w:p w:rsidR="00A363AC" w:rsidRPr="00742D14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lastRenderedPageBreak/>
        <w:t>范仲淹担任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州知州一年多后，被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州知州，不久又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任越州知州。元昊反叛，范仲淹被召回京，担任天章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待制、出知永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兴军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，后又改任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运使。恰逢夏竦担任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略安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使，朝廷提升范仲淹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为龙图阁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直学士来担任夏竦的副手。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吕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夷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简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再次担任宰相，仁宗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劝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告范仲淹解除与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吕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夷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简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以前的怨恨。范仲淹叩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头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回答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说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“：我以前所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议论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的都是国家的公事，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对吕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夷</w:t>
      </w:r>
      <w:r w:rsidRPr="00742D14">
        <w:rPr>
          <w:rFonts w:ascii="Songti SC Regular" w:eastAsia="Songti SC Regular" w:hAnsi="Songti SC Regular" w:cs="Baoli SC Regular"/>
          <w:color w:val="FF0000"/>
          <w:sz w:val="24"/>
          <w:szCs w:val="24"/>
          <w:lang w:eastAsia="zh-CN"/>
        </w:rPr>
        <w:t>简</w:t>
      </w:r>
      <w:r w:rsidRPr="00742D14">
        <w:rPr>
          <w:rFonts w:ascii="Songti SC Regular" w:eastAsia="Songti SC Regular" w:hAnsi="Songti SC Regular"/>
          <w:color w:val="FF0000"/>
          <w:sz w:val="24"/>
          <w:szCs w:val="24"/>
          <w:lang w:eastAsia="zh-CN"/>
        </w:rPr>
        <w:t>本人并没有怨恨。”</w:t>
      </w:r>
    </w:p>
    <w:p w:rsidR="00684883" w:rsidRPr="0068488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</w:t>
      </w:r>
      <w:r w:rsidR="00684883"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  <w:t>1</w:t>
      </w:r>
      <w:r w:rsidR="00684883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0  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延州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砦多失守，仲淹自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行，迁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户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部郎中兼知延州。先是，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分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边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兵：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总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管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领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万人，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钤辖领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五千人，都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监领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三千人。寇至御之，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则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官卑者先出。仲淹曰："将不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择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人，以官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先后，取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败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之道也。"于是大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阅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州兵，得万八千人，分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六，各将三千人，分部教之，量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贼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众寡，使更出御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贼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时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塞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门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、承平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砦既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废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，用种世衡策，城青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涧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以据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贼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冲，大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兴营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田，且听民得互市，以通有无。又以民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远输劳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苦，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建鄜城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为军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，以河中、同、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华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中下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户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税租就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输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之。春夏徙兵就食，可省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籴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十之三，他所减不与。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以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康定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军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</w:p>
    <w:p w:rsidR="00996DBA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延州周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各要塞大多失守，范仲淹主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动请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求前往延州，被升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部郎中兼任延州知州。以前，朝廷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定将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别统辖边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驻军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统辖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万人，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钤辖统辖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五千人，都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监统辖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三千人。遇到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人侵略而要抵御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，官品低的将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需首先出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将不加以适当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，而只以官品的高低来作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阵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的先后，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是自取失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法。”于是他普遍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检阅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本州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，得到一万八千人，并分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六部，每位将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各自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统领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三千人，分部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训练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士兵，根据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的多少，派遣他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流出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抵御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、承平各要塞已被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弃，范仲淹采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种世衡的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策，修筑青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城来扼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杀敌军进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犯的要冲，大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兴农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田水利，并且开放民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间贸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易，以便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民互通有无。又因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老百姓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输纳赋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税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于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苦，他上奏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求将</w:t>
      </w:r>
      <w:r w:rsidR="00684883" w:rsidRPr="00742D14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鄜</w:t>
      </w:r>
      <w:r w:rsidR="00742D14"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  <w:t>fu</w:t>
      </w:r>
      <w:r w:rsidR="00742D14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1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城建成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事基地，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河中府同州、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华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州的中下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就近送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税租。每年春夏两季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就地取得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养，可以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粮开支十分之三，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不包括其他开支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省的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用。仁宗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军队为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康定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684883" w:rsidRPr="00684883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t>1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 xml:space="preserve">1 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明年正月，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路入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讨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，仲淹曰："正月塞外大寒，我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师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暴露，不如俟春深入，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贼马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瘦人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饥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易制也。</w:t>
      </w:r>
      <w:r w:rsidR="00996DBA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 xml:space="preserve">… 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帝皆用其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议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。仲淹又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修承平、永平等砦，稍招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流亡，定堡障，通斥候，城十二砦，于是羌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之民，相踵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归业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</w:p>
    <w:p w:rsidR="00996DBA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第二年正月，仁宗皇帝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西各路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伐西夏，范仲淹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：“正月塞外天气十分寒冷，我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露宿挨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，不如等到春天深入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境，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敌军马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瘦人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，凭我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力容易制服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  <w:r w:rsidR="00996DBA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…”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仁宗皇帝全部采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了他的建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lastRenderedPageBreak/>
        <w:t>范仲淹又上奏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求朝廷修筑承平、永平等要塞，逐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渐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招回流亡在外的百姓，加固堡寨的屏障，使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通，把十二座旧要塞改建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城，于是羌族和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族流亡在外的百姓，都一个接一个地回来，重操旧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684883" w:rsidRPr="00684883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t>1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 xml:space="preserve">2  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初，元昊反，阴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诱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属羌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助，而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环庆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六百余人，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约为乡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道'事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露。仲淹以其反复不常也，至部即奏行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犒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赏诸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羌，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阅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其人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马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立条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约</w:t>
      </w:r>
      <w:r w:rsidR="00996DBA">
        <w:rPr>
          <w:rFonts w:ascii="Microsoft YaHei" w:eastAsia="Microsoft YaHei" w:hAnsi="Microsoft YaHei" w:cs="Microsoft YaHei" w:hint="eastAsia"/>
          <w:b/>
          <w:color w:val="0F0F0F"/>
          <w:sz w:val="24"/>
          <w:szCs w:val="24"/>
          <w:lang w:eastAsia="zh-CN"/>
        </w:rPr>
        <w:t>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羌皆受命，自是始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用矣。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当初，元昊叛乱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，暗中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诱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归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附宋朝的羌人帮助自己，而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环庆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路酋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六百多人，相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做元昊的向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导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，不久，事情就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露了。范仲淹因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羌人反复无常，一到达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辖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区就奏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境巡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，他以皇帝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命的名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犒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羌族各部，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检阅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，与他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们订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立条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约</w:t>
      </w:r>
      <w:r w:rsidR="00996DBA">
        <w:rPr>
          <w:rFonts w:ascii="Songti SC Regular" w:eastAsia="Songti SC Regular" w:hAnsi="Songti SC Regular" w:hint="eastAsia"/>
          <w:color w:val="0F0F0F"/>
          <w:sz w:val="24"/>
          <w:szCs w:val="24"/>
          <w:lang w:eastAsia="zh-CN"/>
        </w:rPr>
        <w:t>,</w:t>
      </w:r>
      <w:r w:rsidR="00996DBA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 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羌族各部都接受了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些条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，自此以后他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开始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宋朝效力。</w:t>
      </w:r>
    </w:p>
    <w:p w:rsidR="00684883" w:rsidRPr="00684883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cs="Baoli SC Regular" w:hint="eastAsia"/>
          <w:b/>
          <w:color w:val="0F0F0F"/>
          <w:sz w:val="24"/>
          <w:szCs w:val="24"/>
          <w:lang w:eastAsia="zh-CN"/>
        </w:rPr>
        <w:t>1</w:t>
      </w:r>
      <w:r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 xml:space="preserve">6  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帝采用其言，复置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陕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西路安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略、招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讨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使，以仲淹、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韩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琦、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庞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籍分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领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之。仲淹与琦开府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州，而徙彦博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帅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秦，宗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谅帅庆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张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亢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帅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渭。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仁宗皇帝采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了他的建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，恢复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置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西路安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略、招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使，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琦、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籍分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事。范仲淹与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琦在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置官第，将文彦博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到秦州做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统帅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，滕宗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谅调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统帅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亢担任渭州的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统帅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3811EC" w:rsidRDefault="003811E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TW"/>
        </w:rPr>
      </w:pPr>
      <w:r w:rsidRPr="00C05DEF">
        <w:rPr>
          <w:rFonts w:ascii="KaiTi" w:eastAsia="KaiTi" w:hAnsi="KaiTi" w:hint="eastAsia"/>
          <w:sz w:val="28"/>
          <w:szCs w:val="28"/>
          <w:lang w:eastAsia="zh-TW"/>
        </w:rPr>
        <w:t>慶曆三年（西元一</w:t>
      </w:r>
      <w:r w:rsidRPr="00C05DEF">
        <w:rPr>
          <w:rFonts w:ascii="KaiTi" w:eastAsia="KaiTi" w:hAnsi="KaiTi" w:cs="New Gulim" w:hint="eastAsia"/>
          <w:sz w:val="28"/>
          <w:szCs w:val="28"/>
          <w:lang w:eastAsia="zh-TW"/>
        </w:rPr>
        <w:t>○</w:t>
      </w:r>
      <w:r w:rsidRPr="00C05DEF">
        <w:rPr>
          <w:rFonts w:ascii="KaiTi" w:eastAsia="KaiTi" w:hAnsi="KaiTi" w:cs="PMingLiU" w:hint="eastAsia"/>
          <w:sz w:val="28"/>
          <w:szCs w:val="28"/>
          <w:lang w:eastAsia="zh-TW"/>
        </w:rPr>
        <w:t>四三年）任參知政事，整頓朝政，革除積弊，世稱「慶曆變法」。後因遭到反對，被迫外調，歷任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邠州（今陝西省</w:t>
      </w:r>
      <w:r w:rsidRPr="00C05DEF">
        <w:rPr>
          <w:rFonts w:ascii="Cambria Math" w:eastAsia="KaiTi" w:hAnsi="Cambria Math" w:cs="Cambria Math"/>
          <w:sz w:val="28"/>
          <w:szCs w:val="28"/>
          <w:lang w:eastAsia="zh-TW"/>
        </w:rPr>
        <w:t> 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咸陽市）、鄧州、杭州、青州（今山東省</w:t>
      </w:r>
      <w:r w:rsidRPr="00C05DEF">
        <w:rPr>
          <w:rFonts w:ascii="Cambria Math" w:eastAsia="KaiTi" w:hAnsi="Cambria Math" w:cs="Cambria Math"/>
          <w:sz w:val="28"/>
          <w:szCs w:val="28"/>
          <w:lang w:eastAsia="zh-TW"/>
        </w:rPr>
        <w:t> </w:t>
      </w:r>
      <w:r w:rsidRPr="00C05DEF">
        <w:rPr>
          <w:rFonts w:ascii="KaiTi" w:eastAsia="KaiTi" w:hAnsi="KaiTi" w:hint="eastAsia"/>
          <w:sz w:val="28"/>
          <w:szCs w:val="28"/>
          <w:lang w:eastAsia="zh-TW"/>
        </w:rPr>
        <w:t>青州市）等地方官員，皆有政聲。</w:t>
      </w:r>
    </w:p>
    <w:p w:rsidR="00DA306B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 xml:space="preserve">17 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仲淹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将，号令明白，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爱抚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士卒，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羌来者，推心接之不疑，故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贼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亦不敢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辄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犯其境。元昊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和，召拜枢密副使。王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正懦默不任事，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官欧阳修等言仲淹有相材，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请罢举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正用仲淹，遂改参知政事。仲淹曰："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执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政可由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官而得乎？"固辞不拜，愿与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韩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琦出行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。命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为陕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西宣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使，未行，复除参知政事。</w:t>
      </w:r>
    </w:p>
    <w:p w:rsidR="00DA306B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范仲淹作将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，号令清楚，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爱护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士兵，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于前来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归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附的各部羌人，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诚恳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，信任不疑，因此西夏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也不敢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易侵犯他所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统辖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的地区。元昊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和，范仲淹被朝廷召回，授予枢密副使之官。</w:t>
      </w:r>
    </w:p>
    <w:p w:rsidR="00DA306B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正性情胆怯不敢直言，不能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任其事，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官欧阳修等人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范仲淹有当宰相的能力，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求朝廷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罢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免王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正而任用范仲淹，于是范仲淹又改任参知政事。范仲淹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“：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执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政官可以由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官的几句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话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就得到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吗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？”他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决辞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谢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不接受任命，并希望和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琦一同出京巡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视边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防。朝廷任命他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使，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没有出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，朝廷又任命他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参知政事。</w:t>
      </w:r>
    </w:p>
    <w:p w:rsidR="00684883" w:rsidRPr="00684883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lastRenderedPageBreak/>
        <w:t>1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8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帝方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意太平，数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问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当世事，仲淹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语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人曰："上用我至矣，事有先后，久安之弊，非朝夕可革也。"帝再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，又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之开天章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，召二府条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，仲淹皇恐，退而上十事：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仁宗皇帝当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正一意要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实现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天下太平，多次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询问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当前急需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理的大事，范仲淹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：“皇上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我信用至极，不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做事情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是有先有后的，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期安定局面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来的弊病，不是一朝一夕就可以完全消除的。”仁宗皇帝再次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赐给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笔写的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件事打开天章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，召集二府的大臣按条奏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，范仲淹惶恐不安，退朝后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皇帝上奏十件事：</w:t>
      </w:r>
    </w:p>
    <w:p w:rsidR="00684883" w:rsidRPr="00A00533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一曰明黜陟。二府非有大功大善者不迁，内外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在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职满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三年，在京百司非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选举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而授，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满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五年，乃得磨勘，庶几考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绩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之法矣。二曰抑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侥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幸。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罢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少卿、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监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以上乾元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节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恩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泽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；正郎以下若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监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司、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任，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在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职满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二年，始得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荫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子；大臣不得荐子弟任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馆阁职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，任子之法无冗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滥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矣。三曰精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贡举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进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士、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科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请罢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糊名法，参考履行无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阙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者，以名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进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士先策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，后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诗赋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科取兼通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经义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者。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第以上，皆取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裁。余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等免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注官，次第人守本科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进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士之法，可以循名而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责实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矣。四曰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择长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官。委中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、枢密院先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选转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运使、提点刑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狱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、大藩知州；次委两制、三司、御史台、开封府官、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路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监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司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知州、通判；知州通判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、令。限其人数，以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主多者从中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除。刺史、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令，可以得人矣。五曰均公田。外官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廪给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不均，何以求其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善耶？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均其入，第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给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之，使有以自养，然后可以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责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节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，而不法者可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诛废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矣。六曰厚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桑。每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岁预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路，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风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吏民言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田利害，堤堰渠塘，州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县选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官治之。定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劝课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之法以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兴农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利，减漕运。江南之圩田，浙西之河塘，隳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废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者可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兴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矣。七曰修武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备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府兵法，募畿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辅强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壮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为卫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士，以助正兵。三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时务农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，一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时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教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给赡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。畿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辅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有成法，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则诸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道皆可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行矣。八曰推恩信。赦令有所施行，主司稽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违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者，重置于法；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别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遣使按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视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其所当行者，所在无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废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格上恩者矣。九曰重命令。法度所以示信也，行之未几，旋即厘改。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政事之臣参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议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可以久行者，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删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去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冗，裁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制敕行下，命令不至于数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更矣。十曰减徭役。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口耗少而供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滋多，省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县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邑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少者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为镇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，并使、州两院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一，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职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官白直，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给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以州兵，其不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应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受役者悉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归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，民无重困之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忧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矣。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一是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明官吏升降制度。政府官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没有大的功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劳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和美好的品德不能升迁，朝廷内外官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三年，在京城各部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如果不是通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过选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任和保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而得官的人，必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五年，才能磨勘升迁，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大概算是考核官吏政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的方法吧。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二是抑制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幸。取消乾元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节给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少卿、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以上官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任子的恩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泽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；正郎以下如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司、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边远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地区的官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二年，才可以享受恩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任子；大臣不得荐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自己的子弟担任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馆阁职务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任子制度就不会出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lastRenderedPageBreak/>
        <w:t>三是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格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贡举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制度。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诸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科考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试时请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取消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卷将姓名封起的糊名法，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结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合考察其操行，将姓名上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朝廷。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士先考策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，后考</w:t>
      </w:r>
      <w:hyperlink r:id="rId4" w:history="1">
        <w:r w:rsidRPr="001255DD">
          <w:rPr>
            <w:rStyle w:val="Hyperlink"/>
            <w:rFonts w:ascii="Songti SC Regular" w:eastAsia="Songti SC Regular" w:hAnsi="Songti SC Regular" w:cs="Baoli SC Regular"/>
            <w:color w:val="19537D"/>
            <w:sz w:val="24"/>
            <w:szCs w:val="24"/>
            <w:lang w:eastAsia="zh-CN"/>
          </w:rPr>
          <w:t>诗</w:t>
        </w:r>
      </w:hyperlink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赋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，各科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取兼通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的人。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赐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第以上的人，都由皇帝裁决宣布。其余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等人免除吏部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铨选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，次一等的人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发给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，等候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用。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法，就可以就其名而求其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四是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拔地方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官。委托中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省、枢密院首先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选举转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运使、提点刑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狱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、大藩知州；其次委任两制三司、御史台、开封知府、各路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荐知州、通判；知州、通判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令。限制官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荐人数，被推荐者如果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荐者多的，由中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授官。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刺史、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令就可以得到称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五是均公田。外官的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廪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食供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不均，又怎能希望他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施行善政呢？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朝廷均衡他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田收入，按等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级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划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田，以便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有足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的衣食养活自己，只有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朝廷才能要求官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奉公，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对贪赃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枉法者才可以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惩办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和撤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六是重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视农业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产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。每年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各路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运司下达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，要求他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激励官吏百姓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陈说农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田建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和坏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，然后由州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派官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来治理堤堰河渠、陂塘等，制定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奖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励和考核制度来大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兴农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田水利，减少漕运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用。江南路的圩田，浙西的河塘，已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弃或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坏的就都可以得到恢复或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修。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七是整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顿军备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。大体上按照府兵法，招募京畿及其附近州郡的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壮男子充当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士，用来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助正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规军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。一年中三季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务农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，一季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训练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就可以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省国家供养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用。京畿及其附近州郡有了完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的制度，其他各路可以照此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行了。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八是推行朝廷的恩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泽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和信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。赦令内宣布的恩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泽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有所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行，但主管部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拖延或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违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反赦令施行的，要依法从重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理；另外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要派遣使臣到各州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检查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那些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当施行的恩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泽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是否得到了施行，如果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话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，各地就没有弃置皇上恩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泽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的官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了。</w:t>
      </w:r>
    </w:p>
    <w:p w:rsidR="00A0053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九是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慎地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布命令。法令制度是用来示信于民的，不要一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政令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布不久，很快就更改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变动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了。希望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让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掌管政事的大臣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讨论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出能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够长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行的法令，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烦杂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多余的部分，最后裁定作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皇帝的制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敕令，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行天下，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朝廷的命令就不会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变动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十是减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徭役。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在州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口减少而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官府的供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却更加繁重，将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口少的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县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为镇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，把各州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的使院和州院合并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一院，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官白直，全部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予州兵冢，其他不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当服役的人全部放回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村，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老百姓就没有重役困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产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生的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忧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愁了。</w:t>
      </w:r>
    </w:p>
    <w:p w:rsidR="00684883" w:rsidRPr="000554F8" w:rsidRDefault="00684883" w:rsidP="00684883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t>1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 xml:space="preserve">9 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天子方信向仲淹，悉采用之，宜著令者，皆以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诏书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画一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颁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下；独府兵法，众以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不可而止。</w:t>
      </w:r>
    </w:p>
    <w:p w:rsidR="00A363AC" w:rsidRPr="001255DD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lastRenderedPageBreak/>
        <w:t xml:space="preserve">　　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仁宗皇帝正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专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意信任范仲淹，因而全部采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纳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了他的意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见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，凡适宜立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法令的，都用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诏书统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颁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布下去，只有府兵法，大家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认为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不能施行而最后作</w:t>
      </w:r>
      <w:r w:rsidR="00A363AC"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罢</w:t>
      </w:r>
      <w:r w:rsidR="00A363AC"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</w:t>
      </w:r>
    </w:p>
    <w:p w:rsidR="00684883" w:rsidRPr="00684883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</w:t>
      </w:r>
      <w:r w:rsidR="00684883"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t>2</w:t>
      </w:r>
      <w:r w:rsidR="00684883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0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初，仲淹以忤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吕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夷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，放逐者数年，士大夫持二人曲直，交指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朋党。及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陕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西用兵，天子以仲淹士望所属，拔用之。及夷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简罢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，召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还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，倚以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治，中外想望其功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业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。而仲淹以天下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己任，裁削幸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滥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，考覈官吏，日夜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谋虑兴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致太平。然更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张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无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渐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规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摹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阔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大，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者以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不可行。及按察使出，多所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举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劾，人心不悦。自任子之恩薄，磨勘之法密，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侥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幸者不便，于是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谤毁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稍行，而朋党之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论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浸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闻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上矣。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当初，范仲淹因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触犯了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，被放逐在外多年，士大夫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各自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持他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二人的是非曲直，互相指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责对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方是朋党。等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带发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生了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情，仁宗皇帝因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范仲淹众望所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归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，便开始提拔重用他。等到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简罢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，朝廷召回范仲淹，依靠他来治理朝政，朝廷内外都希望他能建功立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。范仲淹自己也以治理天下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己任，裁抑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幸，削减冗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，考核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审查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官吏，日夜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谋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划断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虑实现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天下太平。但是他的改革措施没有能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渐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推行，改革涉及面太大，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评论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的人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认为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无法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实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行。到按察使出巡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许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问题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检举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出来，引起人心不悦。自从任子恩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的减少，磨勘制度的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密，希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图侥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幸的人深感不便。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诽谤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范仲淹的言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就逐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渐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多起来，而指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责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范仲淹等是朋党的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议论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到了仁宗皇帝的耳里。</w:t>
      </w:r>
    </w:p>
    <w:p w:rsidR="00684883" w:rsidRPr="001255DD" w:rsidRDefault="00684883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t>2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1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陲有警，因与枢密副使富弼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。于是，以仲淹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河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东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陕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西宣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使，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黄金百两，悉分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遗边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将。麟州新罹大寇，言者多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弃之，仲淹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修故砦，招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还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流亡三千余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户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，蠲其税，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罢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榷酤予民。又奏免府州商税，河外遂安。比去。攻者益急，仲淹亦自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请罢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政事，乃以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为资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政殿学士、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陕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西四路宣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使、知邠州。其在中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所施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，亦稍稍沮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罢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。</w:t>
      </w:r>
    </w:p>
    <w:p w:rsidR="00DA306B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好遇到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境有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情，范仲淹就和枢察副使富弼巡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视边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防。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，范仲淹被任命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河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东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西宣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使，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赐给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黄金百两，但范仲淹全部分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赠给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。麟州新近遭到了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寇的大肆侵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扰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进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言的人多数主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放弃麟州，范仲淹却整修旧要塞，招回流亡百姓三千多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，免除他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们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赋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税，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除当地官府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酒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专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控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许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百姓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卖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酒。又上奏朝廷免除府州的商税，黄河以外的地区于是得以安定下来。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范仲淹离开朝廷后，反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他的人更加激烈地攻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击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他，在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种情况下，范仲淹自己也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求免除参知政事之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职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，于是朝廷任命他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政殿学士、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陕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西四路安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使、</w:t>
      </w:r>
      <w:r w:rsidR="00CD4F40" w:rsidRPr="00CD4F40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州知州。他任中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所推行的政策，也就逐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渐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被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废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止了。</w:t>
      </w:r>
    </w:p>
    <w:p w:rsidR="00684883" w:rsidRPr="00684883" w:rsidRDefault="00D147AA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lastRenderedPageBreak/>
        <w:t>2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 xml:space="preserve">2 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以疾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请邓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进给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事中。徙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荆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南，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邓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人遮使者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留，仲淹亦愿留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邓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许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之。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寻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徙杭州，再迁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户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部侍郎，徙青州。会病甚，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请颍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州，未至而卒，年六十四。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赠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兵部尚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书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谥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文正。初，仲淹病，帝常遣使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赐药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存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问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，既卒，嗟悼久之。又遣使就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问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其家，既葬，帝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亲书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其碑曰"褒</w:t>
      </w:r>
      <w:r w:rsidR="00684883"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贤</w:t>
      </w:r>
      <w:r w:rsidR="00684883"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之碑。"</w:t>
      </w:r>
    </w:p>
    <w:p w:rsidR="00A363AC" w:rsidRDefault="00A363AC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范仲淹因患病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求担任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邓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州知州，被升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事中。当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南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邓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州百姓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住使者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求留任范仲淹，范仲淹本人也愿意留在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邓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州，朝廷答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应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了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一要求。不久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往杭州，又一次升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部侍郎，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往青州。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恰巧范仲淹病情更加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重，他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求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调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颍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没有到任就死在路上，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终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年六十四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岁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。朝廷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兵部尚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书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号“文正”。开始，范仲淹生病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，仁宗皇帝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经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常派人送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药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，病逝后，仁宗皇帝嗟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哀悼很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长时间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。又派人去慰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问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其家人，埋葬后，仁宗皇帝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自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题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写了墓碑，叫“褒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贤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之碑”。</w:t>
      </w:r>
    </w:p>
    <w:p w:rsidR="00D147AA" w:rsidRPr="00D147AA" w:rsidRDefault="00D147AA" w:rsidP="00A363AC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</w:pPr>
      <w:r>
        <w:rPr>
          <w:rFonts w:ascii="Songti SC Regular" w:eastAsia="Songti SC Regular" w:hAnsi="Songti SC Regular" w:hint="eastAsia"/>
          <w:b/>
          <w:color w:val="0F0F0F"/>
          <w:sz w:val="24"/>
          <w:szCs w:val="24"/>
          <w:lang w:eastAsia="zh-CN"/>
        </w:rPr>
        <w:t>2</w:t>
      </w:r>
      <w:r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3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仲淹内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刚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外和，性至孝，以母在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时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贫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，其后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虽贵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，非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宾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客不重肉。妻子衣食，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仅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能自充。而好施予，置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义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庄里中，以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赡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族人。泛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爱乐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善，士多出其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门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下，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虽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里巷之人，皆能道其名字。死之日，四方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闻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者，皆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为叹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息。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为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政尚忠厚，所至有恩，邠、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庆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二州之民与属羌，皆画像立生祠事之。及其卒也，羌酋数百人，哭之如父，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斋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三日而去。四子：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纯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祐、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纯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仁、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纯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礼、</w:t>
      </w:r>
      <w:r w:rsidRPr="000554F8">
        <w:rPr>
          <w:rFonts w:ascii="Songti SC Regular" w:eastAsia="Songti SC Regular" w:hAnsi="Songti SC Regular" w:cs="Baoli SC Regular"/>
          <w:b/>
          <w:color w:val="0F0F0F"/>
          <w:sz w:val="24"/>
          <w:szCs w:val="24"/>
          <w:lang w:eastAsia="zh-CN"/>
        </w:rPr>
        <w:t>纯</w:t>
      </w:r>
      <w:r w:rsidRPr="000554F8">
        <w:rPr>
          <w:rFonts w:ascii="Songti SC Regular" w:eastAsia="Songti SC Regular" w:hAnsi="Songti SC Regular"/>
          <w:b/>
          <w:color w:val="0F0F0F"/>
          <w:sz w:val="24"/>
          <w:szCs w:val="24"/>
          <w:lang w:eastAsia="zh-CN"/>
        </w:rPr>
        <w:t>粹。</w:t>
      </w:r>
    </w:p>
    <w:p w:rsidR="00A363AC" w:rsidRPr="00BD40B0" w:rsidRDefault="00A363AC" w:rsidP="00BD40B0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</w:pP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 xml:space="preserve">　　范仲淹性情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刚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烈，但外表温和，本性十分孝敬，因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为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他母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，家境正是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贫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困的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候，后来，范仲淹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虽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然做了大官，但不是家中来客也决不大吃大喝。妻儿的衣服和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饭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食，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仅仅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只能自己充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饥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、御寒。范仲淹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人好施予，在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族中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设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置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义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庄，用以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赡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养族人。博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爱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善施，士大夫大多出自其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门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下，即使是小巷之人，都能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说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出他的名字。死的那天，四面八方凡是听到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这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一消息的，都替他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叹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惜。范仲淹治理国家崇尚忠厚，所至之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处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都恩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爱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百姓，</w:t>
      </w:r>
      <w:r w:rsidR="00DD089B" w:rsidRPr="00DD089B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邠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州、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州的老百姓和众多的羌部族，都画上他的像在其生前就来祭祀他。等到他死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时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，羌部族的首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领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数百人，像失去父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亲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一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样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痛哭，并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斋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戒三日以后才离开。范仲淹有四个儿子：范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纯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佑、范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纯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仁、范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纯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礼、范</w:t>
      </w:r>
      <w:r w:rsidRPr="001255DD">
        <w:rPr>
          <w:rFonts w:ascii="Songti SC Regular" w:eastAsia="Songti SC Regular" w:hAnsi="Songti SC Regular" w:cs="Baoli SC Regular"/>
          <w:color w:val="0F0F0F"/>
          <w:sz w:val="24"/>
          <w:szCs w:val="24"/>
          <w:lang w:eastAsia="zh-CN"/>
        </w:rPr>
        <w:t>纯</w:t>
      </w:r>
      <w:r w:rsidRPr="001255DD">
        <w:rPr>
          <w:rFonts w:ascii="Songti SC Regular" w:eastAsia="Songti SC Regular" w:hAnsi="Songti SC Regular"/>
          <w:color w:val="0F0F0F"/>
          <w:sz w:val="24"/>
          <w:szCs w:val="24"/>
          <w:lang w:eastAsia="zh-CN"/>
        </w:rPr>
        <w:t>粹。</w:t>
      </w:r>
      <w:r w:rsidRPr="001255DD">
        <w:rPr>
          <w:rStyle w:val="apple-converted-space"/>
          <w:rFonts w:ascii="Songti SC Regular" w:eastAsia="Songti SC Regular" w:hAnsi="Songti SC Regular"/>
          <w:color w:val="0F0F0F"/>
          <w:sz w:val="24"/>
          <w:szCs w:val="24"/>
          <w:lang w:eastAsia="zh-CN"/>
        </w:rPr>
        <w:t> </w:t>
      </w:r>
      <w:bookmarkStart w:id="2" w:name="_GoBack"/>
      <w:bookmarkEnd w:id="2"/>
    </w:p>
    <w:sectPr w:rsidR="00A363AC" w:rsidRPr="00BD40B0" w:rsidSect="009343D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ongti SC Regular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ew Gulim">
    <w:panose1 w:val="020B0604020202020204"/>
    <w:charset w:val="81"/>
    <w:family w:val="roman"/>
    <w:pitch w:val="variable"/>
    <w:sig w:usb0="B00002AF" w:usb1="7FD77CFB" w:usb2="00000030" w:usb3="00000000" w:csb0="0008009F" w:csb1="00000000"/>
  </w:font>
  <w:font w:name="Baoli SC Regular">
    <w:panose1 w:val="02010600040101010101"/>
    <w:charset w:val="00"/>
    <w:family w:val="auto"/>
    <w:pitch w:val="variable"/>
    <w:sig w:usb0="00000003" w:usb1="080F0000" w:usb2="00000000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3AC"/>
    <w:rsid w:val="003811EC"/>
    <w:rsid w:val="00684883"/>
    <w:rsid w:val="00742D14"/>
    <w:rsid w:val="00873CF7"/>
    <w:rsid w:val="009343DA"/>
    <w:rsid w:val="0094092B"/>
    <w:rsid w:val="00996DBA"/>
    <w:rsid w:val="00A00533"/>
    <w:rsid w:val="00A04F05"/>
    <w:rsid w:val="00A363AC"/>
    <w:rsid w:val="00BD40B0"/>
    <w:rsid w:val="00CD4F40"/>
    <w:rsid w:val="00D147AA"/>
    <w:rsid w:val="00D25DC5"/>
    <w:rsid w:val="00DA306B"/>
    <w:rsid w:val="00DD089B"/>
    <w:rsid w:val="00E179E0"/>
    <w:rsid w:val="00E658B5"/>
    <w:rsid w:val="00F45128"/>
    <w:rsid w:val="00F7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0ECFE"/>
  <w15:chartTrackingRefBased/>
  <w15:docId w15:val="{380C7A3F-42B8-054C-8068-82176E4D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63AC"/>
    <w:rPr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A363AC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63AC"/>
    <w:rPr>
      <w:rFonts w:ascii="Times" w:hAnsi="Times"/>
      <w:b/>
      <w:bCs/>
      <w:kern w:val="36"/>
      <w:sz w:val="48"/>
      <w:szCs w:val="48"/>
      <w:lang w:eastAsia="en-US"/>
    </w:rPr>
  </w:style>
  <w:style w:type="paragraph" w:styleId="NormalWeb">
    <w:name w:val="Normal (Web)"/>
    <w:basedOn w:val="Normal"/>
    <w:uiPriority w:val="99"/>
    <w:unhideWhenUsed/>
    <w:rsid w:val="00A363A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363A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363AC"/>
  </w:style>
  <w:style w:type="paragraph" w:styleId="Header">
    <w:name w:val="header"/>
    <w:basedOn w:val="Normal"/>
    <w:link w:val="HeaderChar"/>
    <w:rsid w:val="00F71E9E"/>
    <w:pPr>
      <w:widowControl w:val="0"/>
      <w:tabs>
        <w:tab w:val="center" w:pos="4153"/>
        <w:tab w:val="right" w:pos="8306"/>
      </w:tabs>
      <w:snapToGrid w:val="0"/>
    </w:pPr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character" w:customStyle="1" w:styleId="HeaderChar">
    <w:name w:val="Header Char"/>
    <w:basedOn w:val="DefaultParagraphFont"/>
    <w:link w:val="Header"/>
    <w:rsid w:val="00F71E9E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.gushiwen.org/guwen/bookv_8409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11</Pages>
  <Words>1575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6</cp:revision>
  <dcterms:created xsi:type="dcterms:W3CDTF">2020-10-28T15:21:00Z</dcterms:created>
  <dcterms:modified xsi:type="dcterms:W3CDTF">2020-10-30T00:37:00Z</dcterms:modified>
</cp:coreProperties>
</file>