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AED" w:rsidRPr="004E1AED" w:rsidRDefault="002825A8" w:rsidP="00521F6E">
      <w:pPr>
        <w:pStyle w:val="Title"/>
        <w:jc w:val="center"/>
      </w:pPr>
      <w:bookmarkStart w:id="0" w:name="_GoBack"/>
      <w:bookmarkEnd w:id="0"/>
      <w:r>
        <w:t xml:space="preserve">INTERVIEWING </w:t>
      </w:r>
      <w:r w:rsidR="002523A1">
        <w:t>SUPPORTING INFORMATION BOOKLET.</w:t>
      </w:r>
    </w:p>
    <w:p w:rsidR="002825A8" w:rsidRPr="002825A8" w:rsidRDefault="002523A1" w:rsidP="002523A1">
      <w:pPr>
        <w:pStyle w:val="Heading1"/>
        <w:jc w:val="center"/>
      </w:pPr>
      <w:r>
        <w:t>PACE 1984</w:t>
      </w:r>
    </w:p>
    <w:p w:rsidR="002825A8" w:rsidRDefault="002825A8" w:rsidP="002825A8">
      <w:pPr>
        <w:rPr>
          <w:b/>
          <w:u w:val="single"/>
        </w:rPr>
      </w:pPr>
    </w:p>
    <w:p w:rsidR="004E1AED" w:rsidRDefault="002825A8" w:rsidP="002825A8">
      <w:pPr>
        <w:jc w:val="center"/>
        <w:rPr>
          <w:b/>
          <w:u w:val="single"/>
        </w:rPr>
      </w:pPr>
      <w:r w:rsidRPr="002825A8">
        <w:rPr>
          <w:b/>
          <w:u w:val="single"/>
        </w:rPr>
        <w:t>HISTORICAL CONTEXT</w:t>
      </w:r>
    </w:p>
    <w:p w:rsidR="002825A8" w:rsidRDefault="002825A8" w:rsidP="002825A8">
      <w:pPr>
        <w:rPr>
          <w:b/>
          <w:u w:val="single"/>
        </w:rPr>
      </w:pPr>
      <w:r>
        <w:rPr>
          <w:b/>
          <w:u w:val="single"/>
        </w:rPr>
        <w:t>PRE PACE 1984</w:t>
      </w:r>
    </w:p>
    <w:p w:rsidR="002825A8" w:rsidRDefault="002825A8" w:rsidP="002825A8">
      <w:r>
        <w:t xml:space="preserve">Prior to 1984, no standardized method of conducting a police interview existed. </w:t>
      </w:r>
    </w:p>
    <w:p w:rsidR="002825A8" w:rsidRDefault="002825A8" w:rsidP="002825A8">
      <w:r>
        <w:t xml:space="preserve">Consequently there were a variety of methods with varying degrees of success. </w:t>
      </w:r>
    </w:p>
    <w:p w:rsidR="002825A8" w:rsidRPr="002825A8" w:rsidRDefault="002825A8" w:rsidP="002825A8">
      <w:r>
        <w:t xml:space="preserve">Additionally there was a lack of consistency regarding the treatment of witnesses and suspects. </w:t>
      </w:r>
    </w:p>
    <w:p w:rsidR="002825A8" w:rsidRDefault="002825A8" w:rsidP="002825A8">
      <w:pPr>
        <w:rPr>
          <w:b/>
          <w:u w:val="single"/>
        </w:rPr>
      </w:pPr>
    </w:p>
    <w:p w:rsidR="002825A8" w:rsidRPr="002825A8" w:rsidRDefault="002825A8" w:rsidP="002825A8">
      <w:r>
        <w:rPr>
          <w:b/>
          <w:u w:val="single"/>
        </w:rPr>
        <w:t>POST PACE 1984</w:t>
      </w:r>
    </w:p>
    <w:p w:rsidR="002825A8" w:rsidRDefault="002825A8" w:rsidP="002825A8">
      <w:r>
        <w:t xml:space="preserve">The introduction of PACE in 1985 and the recording of police interviews enabled the first real evaluation of interviewing techniques. </w:t>
      </w:r>
    </w:p>
    <w:p w:rsidR="002825A8" w:rsidRDefault="002825A8" w:rsidP="002825A8">
      <w:r>
        <w:t xml:space="preserve">Over 600 interviews were examined over the period of years up to 1992. </w:t>
      </w:r>
    </w:p>
    <w:p w:rsidR="002825A8" w:rsidRDefault="002825A8" w:rsidP="002825A8">
      <w:r>
        <w:t xml:space="preserve">The findings were troubling. Interviews were described as: “Appalling”, “Mediocre” and at most “Adequate”. </w:t>
      </w:r>
    </w:p>
    <w:p w:rsidR="002825A8" w:rsidRDefault="002825A8" w:rsidP="002825A8">
      <w:r>
        <w:t xml:space="preserve">The reasons behind this were given as being due to: </w:t>
      </w:r>
    </w:p>
    <w:p w:rsidR="002825A8" w:rsidRDefault="002825A8" w:rsidP="002825A8">
      <w:pPr>
        <w:pStyle w:val="ListParagraph"/>
        <w:numPr>
          <w:ilvl w:val="0"/>
          <w:numId w:val="19"/>
        </w:numPr>
      </w:pPr>
      <w:r>
        <w:t>A lack of preparation and planning.</w:t>
      </w:r>
    </w:p>
    <w:p w:rsidR="002825A8" w:rsidRDefault="002825A8" w:rsidP="002825A8">
      <w:pPr>
        <w:pStyle w:val="ListParagraph"/>
        <w:numPr>
          <w:ilvl w:val="0"/>
          <w:numId w:val="19"/>
        </w:numPr>
      </w:pPr>
      <w:r>
        <w:t>Adopting a “script” for a police interview and failing to be flexible or adapt to the interviewee.</w:t>
      </w:r>
    </w:p>
    <w:p w:rsidR="002825A8" w:rsidRDefault="002825A8" w:rsidP="002523A1">
      <w:pPr>
        <w:pStyle w:val="ListParagraph"/>
        <w:numPr>
          <w:ilvl w:val="0"/>
          <w:numId w:val="19"/>
        </w:numPr>
      </w:pPr>
      <w:r>
        <w:t xml:space="preserve">Responding to pressure, both self-imposed and external. </w:t>
      </w:r>
    </w:p>
    <w:p w:rsidR="002523A1" w:rsidRDefault="002523A1" w:rsidP="002523A1">
      <w:r>
        <w:t xml:space="preserve">Specifically in relation to Junior Officers, problems were related to: </w:t>
      </w:r>
    </w:p>
    <w:p w:rsidR="002523A1" w:rsidRDefault="002523A1" w:rsidP="002523A1">
      <w:pPr>
        <w:pStyle w:val="ListParagraph"/>
        <w:numPr>
          <w:ilvl w:val="0"/>
          <w:numId w:val="19"/>
        </w:numPr>
      </w:pPr>
      <w:r>
        <w:t>Lack of training.</w:t>
      </w:r>
    </w:p>
    <w:p w:rsidR="002523A1" w:rsidRDefault="002523A1" w:rsidP="002523A1">
      <w:pPr>
        <w:pStyle w:val="ListParagraph"/>
        <w:numPr>
          <w:ilvl w:val="0"/>
          <w:numId w:val="19"/>
        </w:numPr>
      </w:pPr>
      <w:r>
        <w:t>Nervousness and a lack of confidence in their own ability and level of knowledge.</w:t>
      </w:r>
    </w:p>
    <w:p w:rsidR="002523A1" w:rsidRDefault="002523A1" w:rsidP="002523A1">
      <w:pPr>
        <w:pStyle w:val="ListParagraph"/>
        <w:numPr>
          <w:ilvl w:val="0"/>
          <w:numId w:val="19"/>
        </w:numPr>
      </w:pPr>
      <w:r>
        <w:t xml:space="preserve">Feeling intimidated when interviewing alone in the presence of a legal representative. </w:t>
      </w:r>
    </w:p>
    <w:p w:rsidR="002523A1" w:rsidRDefault="002523A1" w:rsidP="002523A1">
      <w:pPr>
        <w:pStyle w:val="ListParagraph"/>
        <w:numPr>
          <w:ilvl w:val="0"/>
          <w:numId w:val="19"/>
        </w:numPr>
      </w:pPr>
      <w:r>
        <w:t xml:space="preserve">Insufficient experience. </w:t>
      </w:r>
    </w:p>
    <w:p w:rsidR="002523A1" w:rsidRDefault="002523A1" w:rsidP="002523A1">
      <w:pPr>
        <w:pStyle w:val="ListParagraph"/>
        <w:numPr>
          <w:ilvl w:val="0"/>
          <w:numId w:val="19"/>
        </w:numPr>
      </w:pPr>
      <w:r>
        <w:t xml:space="preserve">Inadequate guidance and supervision. </w:t>
      </w:r>
    </w:p>
    <w:p w:rsidR="002523A1" w:rsidRDefault="002523A1" w:rsidP="002523A1">
      <w:pPr>
        <w:pStyle w:val="ListParagraph"/>
        <w:numPr>
          <w:ilvl w:val="0"/>
          <w:numId w:val="19"/>
        </w:numPr>
      </w:pPr>
      <w:r>
        <w:t xml:space="preserve">Pressure from supervisors to complete interviews quickly. </w:t>
      </w:r>
    </w:p>
    <w:p w:rsidR="003279EA" w:rsidRPr="004E1AED" w:rsidRDefault="003279EA" w:rsidP="003279EA">
      <w:pPr>
        <w:pStyle w:val="Title"/>
      </w:pPr>
    </w:p>
    <w:p w:rsidR="003279EA" w:rsidRPr="002825A8" w:rsidRDefault="003279EA" w:rsidP="003279EA">
      <w:pPr>
        <w:pStyle w:val="Heading1"/>
        <w:jc w:val="center"/>
      </w:pPr>
      <w:r>
        <w:t>PACE 1984</w:t>
      </w:r>
    </w:p>
    <w:p w:rsidR="003279EA" w:rsidRDefault="003279EA" w:rsidP="003279EA">
      <w:pPr>
        <w:pStyle w:val="ListParagraph"/>
      </w:pPr>
    </w:p>
    <w:p w:rsidR="002523A1" w:rsidRDefault="002523A1" w:rsidP="002523A1">
      <w:r>
        <w:t xml:space="preserve">In relation to statements, Junior Officers often omitted crucial details whilst including irrelevant information. They used closed or leading questions inappropriately and tended to rush in without a clear idea of the points that they needed to cover. </w:t>
      </w:r>
    </w:p>
    <w:p w:rsidR="00320154" w:rsidRDefault="00320154" w:rsidP="002523A1">
      <w:r>
        <w:t xml:space="preserve">The inadequacies of written statements were attributed to: </w:t>
      </w:r>
    </w:p>
    <w:p w:rsidR="00320154" w:rsidRDefault="00320154" w:rsidP="00320154">
      <w:pPr>
        <w:pStyle w:val="ListParagraph"/>
        <w:numPr>
          <w:ilvl w:val="0"/>
          <w:numId w:val="19"/>
        </w:numPr>
      </w:pPr>
      <w:r>
        <w:t xml:space="preserve">Lack of practice. </w:t>
      </w:r>
    </w:p>
    <w:p w:rsidR="00320154" w:rsidRDefault="00320154" w:rsidP="00320154">
      <w:pPr>
        <w:pStyle w:val="ListParagraph"/>
        <w:numPr>
          <w:ilvl w:val="0"/>
          <w:numId w:val="19"/>
        </w:numPr>
      </w:pPr>
      <w:r>
        <w:t xml:space="preserve">Insufficient guidance by experienced staff </w:t>
      </w:r>
    </w:p>
    <w:p w:rsidR="00320154" w:rsidRDefault="00320154" w:rsidP="00320154">
      <w:pPr>
        <w:pStyle w:val="ListParagraph"/>
        <w:numPr>
          <w:ilvl w:val="0"/>
          <w:numId w:val="19"/>
        </w:numPr>
      </w:pPr>
      <w:r>
        <w:t xml:space="preserve">Time constraints that Junior Officers perceive themselves to be under. </w:t>
      </w:r>
    </w:p>
    <w:p w:rsidR="00320154" w:rsidRDefault="00320154" w:rsidP="00320154">
      <w:r>
        <w:t xml:space="preserve">Reference: </w:t>
      </w:r>
    </w:p>
    <w:p w:rsidR="00320154" w:rsidRDefault="00737AB1" w:rsidP="00320154">
      <w:hyperlink r:id="rId11" w:history="1">
        <w:r w:rsidR="00320154" w:rsidRPr="00CD1711">
          <w:rPr>
            <w:rStyle w:val="Hyperlink"/>
          </w:rPr>
          <w:t>http://citeseerx.ist.psu.edu/viewdoc/download?doi=10.1.1.599.8225&amp;rep=rep1&amp;type=pdf</w:t>
        </w:r>
      </w:hyperlink>
    </w:p>
    <w:p w:rsidR="00320154" w:rsidRDefault="00320154" w:rsidP="00320154"/>
    <w:p w:rsidR="00320154" w:rsidRDefault="00320154" w:rsidP="00320154">
      <w:pPr>
        <w:jc w:val="center"/>
        <w:rPr>
          <w:b/>
          <w:u w:val="single"/>
        </w:rPr>
      </w:pPr>
      <w:r>
        <w:rPr>
          <w:b/>
          <w:u w:val="single"/>
        </w:rPr>
        <w:t xml:space="preserve">ADDITIONAL INFORMATION </w:t>
      </w:r>
    </w:p>
    <w:p w:rsidR="00320154" w:rsidRDefault="00320154" w:rsidP="00320154">
      <w:pPr>
        <w:jc w:val="center"/>
        <w:rPr>
          <w:b/>
          <w:u w:val="single"/>
        </w:rPr>
      </w:pPr>
    </w:p>
    <w:p w:rsidR="00320154" w:rsidRDefault="00320154" w:rsidP="00320154">
      <w:pPr>
        <w:jc w:val="center"/>
        <w:rPr>
          <w:b/>
          <w:u w:val="single"/>
        </w:rPr>
      </w:pPr>
      <w:r>
        <w:rPr>
          <w:b/>
          <w:u w:val="single"/>
        </w:rPr>
        <w:t>The Psychological and Legal Principles of Investigative Interviewing: A History</w:t>
      </w:r>
    </w:p>
    <w:p w:rsidR="00320154" w:rsidRDefault="00320154" w:rsidP="00320154">
      <w:pPr>
        <w:rPr>
          <w:b/>
          <w:u w:val="single"/>
        </w:rPr>
      </w:pPr>
      <w:r>
        <w:rPr>
          <w:b/>
          <w:u w:val="single"/>
        </w:rPr>
        <w:t xml:space="preserve">Police interviewing Post PACE </w:t>
      </w:r>
    </w:p>
    <w:p w:rsidR="00320154" w:rsidRDefault="00320154" w:rsidP="00320154">
      <w:r>
        <w:t xml:space="preserve">Due to the introduction of audio, and in some cases video recording of interviews, researchers could more easily examine what actually occurred in an interview room. </w:t>
      </w:r>
    </w:p>
    <w:p w:rsidR="00320154" w:rsidRDefault="00320154" w:rsidP="00320154">
      <w:r>
        <w:t>Baldwin (1993) was of the view that prior to audio recording, most police officers seemed to believe that interviews with suspects were complex and difficult encounters with awkward and aggressive people. Some police training around the world also seems based on such beliefs “Bull &amp; Milne, 2004).</w:t>
      </w:r>
    </w:p>
    <w:p w:rsidR="00320154" w:rsidRDefault="00320154" w:rsidP="00320154">
      <w:r>
        <w:t xml:space="preserve">However in his analysis of 600 recorded interviews, Baldwin actually found that most suspect interviews “were short and surprisingly amiable discussions” (Baldwin, 1993, p.331) with over a third of suspects admitting culpability at the outset. </w:t>
      </w:r>
    </w:p>
    <w:p w:rsidR="00A01970" w:rsidRDefault="00A01970" w:rsidP="00320154">
      <w:r>
        <w:t xml:space="preserve">Police officers would like to think that suspects make admissions due to skilled questioning techniques. The reality however is quite different. </w:t>
      </w:r>
    </w:p>
    <w:p w:rsidR="003279EA" w:rsidRDefault="003279EA" w:rsidP="00320154"/>
    <w:p w:rsidR="003279EA" w:rsidRDefault="003279EA" w:rsidP="00320154"/>
    <w:p w:rsidR="003279EA" w:rsidRDefault="003279EA" w:rsidP="00320154"/>
    <w:p w:rsidR="003279EA" w:rsidRPr="002825A8" w:rsidRDefault="003279EA" w:rsidP="003279EA">
      <w:pPr>
        <w:pStyle w:val="Heading1"/>
        <w:jc w:val="center"/>
      </w:pPr>
      <w:r>
        <w:t>PACE 1984</w:t>
      </w:r>
    </w:p>
    <w:p w:rsidR="003279EA" w:rsidRDefault="003279EA" w:rsidP="00320154"/>
    <w:p w:rsidR="00A01970" w:rsidRDefault="00A01970" w:rsidP="00320154">
      <w:r>
        <w:t xml:space="preserve">In a study of over 1000 interviews by detectives, (Moston, Stephenson &amp; Williamson, 1993) there were very few cases where suspects were persuaded to deviate from their initial response to police questioning. </w:t>
      </w:r>
    </w:p>
    <w:p w:rsidR="00A01970" w:rsidRDefault="00A01970" w:rsidP="00320154">
      <w:r>
        <w:t xml:space="preserve">For example, suspects who began an interview by denying their involvement were still denting it at the conclusion of questioning. </w:t>
      </w:r>
    </w:p>
    <w:p w:rsidR="00A01970" w:rsidRDefault="00A01970" w:rsidP="00320154">
      <w:r>
        <w:t>Admissions that were elicited tended to be relatively spontaneous and typically occurred at an early stage of questioning.</w:t>
      </w:r>
    </w:p>
    <w:p w:rsidR="00A01970" w:rsidRDefault="00A01970" w:rsidP="00A01970">
      <w:r>
        <w:t>In his research, Baldwin (1993, p.333) found that in only 20 out of 600 interviews examined did suspects change their story during the course of the interview</w:t>
      </w:r>
    </w:p>
    <w:p w:rsidR="00A01970" w:rsidRDefault="00A01970" w:rsidP="00A01970">
      <w:r>
        <w:t xml:space="preserve">In only 9 of these cases was the suspects change of heart attributed to the persuasive skills of the interviewer. </w:t>
      </w:r>
    </w:p>
    <w:p w:rsidR="00A01970" w:rsidRDefault="00A01970" w:rsidP="00A01970">
      <w:r>
        <w:t xml:space="preserve">The great majority of suspects stuck to their starting position. </w:t>
      </w:r>
    </w:p>
    <w:p w:rsidR="00A01970" w:rsidRDefault="00A01970" w:rsidP="00A01970">
      <w:r>
        <w:t xml:space="preserve">Baldwin concluded that police interview training should therefore be focused away from the idea of persuading a denying suspect to confess, to that of gathering evidence. Officers should obtain a wide range and variety of evidence rather that purely seeking to obtain a confession. </w:t>
      </w:r>
    </w:p>
    <w:p w:rsidR="00A01970" w:rsidRDefault="00A01970" w:rsidP="00A01970">
      <w:r>
        <w:t>In addition, Baldwin (1992) found that 36% of interviews were not of an acceptable standard</w:t>
      </w:r>
      <w:r w:rsidR="002F3300">
        <w:t xml:space="preserve"> and grouped his criticisms of interview performance under four headings:</w:t>
      </w:r>
    </w:p>
    <w:p w:rsidR="002F3300" w:rsidRDefault="002F3300" w:rsidP="002F3300">
      <w:pPr>
        <w:pStyle w:val="ListParagraph"/>
        <w:numPr>
          <w:ilvl w:val="0"/>
          <w:numId w:val="20"/>
        </w:numPr>
      </w:pPr>
      <w:r w:rsidRPr="002F3300">
        <w:rPr>
          <w:b/>
        </w:rPr>
        <w:t>Ineptitude</w:t>
      </w:r>
      <w:r>
        <w:t xml:space="preserve"> – Officers were nervous, ill at ease and lacking in confidence.</w:t>
      </w:r>
    </w:p>
    <w:p w:rsidR="002F3300" w:rsidRDefault="002F3300" w:rsidP="002F3300">
      <w:pPr>
        <w:pStyle w:val="ListParagraph"/>
        <w:numPr>
          <w:ilvl w:val="0"/>
          <w:numId w:val="20"/>
        </w:numPr>
      </w:pPr>
      <w:r w:rsidRPr="002F3300">
        <w:rPr>
          <w:b/>
        </w:rPr>
        <w:t>Assumption of guilt</w:t>
      </w:r>
      <w:r>
        <w:t xml:space="preserve"> – Officers assumed guilt and adopted a tone of extreme skepticism and failed to elicit any confirmatory evidence. </w:t>
      </w:r>
    </w:p>
    <w:p w:rsidR="002F3300" w:rsidRDefault="002F3300" w:rsidP="002F3300">
      <w:pPr>
        <w:pStyle w:val="ListParagraph"/>
        <w:numPr>
          <w:ilvl w:val="0"/>
          <w:numId w:val="20"/>
        </w:numPr>
      </w:pPr>
      <w:r w:rsidRPr="002F3300">
        <w:rPr>
          <w:b/>
        </w:rPr>
        <w:t>Poor interviewing</w:t>
      </w:r>
      <w:r>
        <w:t xml:space="preserve"> – Officers continually interrupted the suspect. They also had a fragile grasp of the points needed to prove the offence. </w:t>
      </w:r>
    </w:p>
    <w:p w:rsidR="002F3300" w:rsidRDefault="002F3300" w:rsidP="002F3300">
      <w:pPr>
        <w:pStyle w:val="ListParagraph"/>
        <w:numPr>
          <w:ilvl w:val="0"/>
          <w:numId w:val="20"/>
        </w:numPr>
      </w:pPr>
      <w:r w:rsidRPr="002F3300">
        <w:rPr>
          <w:b/>
        </w:rPr>
        <w:t>Unprofessional</w:t>
      </w:r>
      <w:r>
        <w:t xml:space="preserve"> – Officers adopted an unduly aggressive approach and offered unfair inducements in relation to offences “taken into consideration”.  </w:t>
      </w:r>
    </w:p>
    <w:p w:rsidR="00493809" w:rsidRPr="00493809" w:rsidRDefault="00493809" w:rsidP="00493809">
      <w:pPr>
        <w:pStyle w:val="ListParagraph"/>
      </w:pPr>
    </w:p>
    <w:p w:rsidR="00493809" w:rsidRDefault="00493809" w:rsidP="00493809">
      <w:pPr>
        <w:rPr>
          <w:b/>
          <w:u w:val="single"/>
        </w:rPr>
      </w:pPr>
      <w:r>
        <w:rPr>
          <w:b/>
          <w:u w:val="single"/>
        </w:rPr>
        <w:t>Questioning</w:t>
      </w:r>
    </w:p>
    <w:p w:rsidR="00493809" w:rsidRDefault="00493809" w:rsidP="00493809">
      <w:r>
        <w:t xml:space="preserve">The nature of questions used by interviewers when interviewing suspects was examined by McConville and Hodgson (1993). </w:t>
      </w:r>
    </w:p>
    <w:p w:rsidR="00493809" w:rsidRDefault="00493809" w:rsidP="00493809">
      <w:r>
        <w:t xml:space="preserve">It was found that leading questions were used in 20% of the interviews and that illegal closure questions were used even more frequently (around 36%). </w:t>
      </w:r>
    </w:p>
    <w:p w:rsidR="003279EA" w:rsidRPr="004E1AED" w:rsidRDefault="00493809" w:rsidP="003279EA">
      <w:r>
        <w:t xml:space="preserve">It is these types of questions that may be associated with unreliable or false confessions. </w:t>
      </w:r>
    </w:p>
    <w:p w:rsidR="003279EA" w:rsidRPr="002825A8" w:rsidRDefault="003279EA" w:rsidP="003279EA">
      <w:pPr>
        <w:pStyle w:val="Heading1"/>
        <w:jc w:val="center"/>
      </w:pPr>
      <w:r>
        <w:lastRenderedPageBreak/>
        <w:t>PACE 1984</w:t>
      </w:r>
    </w:p>
    <w:p w:rsidR="003279EA" w:rsidRDefault="003279EA" w:rsidP="00493809"/>
    <w:p w:rsidR="00493809" w:rsidRDefault="00493809" w:rsidP="00493809">
      <w:r>
        <w:t xml:space="preserve">In addition, poor </w:t>
      </w:r>
      <w:r w:rsidR="00E93CDE">
        <w:t>q</w:t>
      </w:r>
      <w:r>
        <w:t xml:space="preserve">uestioning technique can generate information that is </w:t>
      </w:r>
      <w:r w:rsidR="00E93CDE">
        <w:t>inaccurate</w:t>
      </w:r>
      <w:r>
        <w:t xml:space="preserve"> </w:t>
      </w:r>
      <w:r w:rsidR="00E93CDE">
        <w:t xml:space="preserve">and unreliable (Griffiths and Milne, 2006). </w:t>
      </w:r>
    </w:p>
    <w:p w:rsidR="00E93CDE" w:rsidRDefault="00E93CDE" w:rsidP="00493809">
      <w:r>
        <w:t xml:space="preserve">Moston et al. (1992) found that in several hundred tape recordings of suspect interviews that they listened to, the majority of interviewers spent little time, if any, trying to obtain interviewees accounts of events. </w:t>
      </w:r>
    </w:p>
    <w:p w:rsidR="00E93CDE" w:rsidRDefault="00E93CDE" w:rsidP="00493809">
      <w:r>
        <w:t xml:space="preserve">Instead, interviewers spent their time accusing the interviewees of the offence. </w:t>
      </w:r>
    </w:p>
    <w:p w:rsidR="00E93CDE" w:rsidRDefault="00E93CDE" w:rsidP="00493809">
      <w:r>
        <w:t xml:space="preserve">This interview behavior is unlikely to attain maximum cooperation from the interviewee, unless the evidence against them is strong. </w:t>
      </w:r>
    </w:p>
    <w:p w:rsidR="00E93CDE" w:rsidRDefault="00E93CDE" w:rsidP="00493809">
      <w:r>
        <w:t>Reference: University of Portsmouth, 2013.</w:t>
      </w:r>
    </w:p>
    <w:p w:rsidR="00E93CDE" w:rsidRDefault="00E93CDE" w:rsidP="00493809">
      <w:r>
        <w:t>Baldwin, John. (1993). Police Interview Techniques: Establishing Truth or Proof?</w:t>
      </w:r>
    </w:p>
    <w:p w:rsidR="00E93CDE" w:rsidRDefault="00E93CDE" w:rsidP="00493809">
      <w:r>
        <w:t>British Journal of Criminology. 33. 325-352. 10.1093/oxfordjournals.bjc.a048329.</w:t>
      </w:r>
    </w:p>
    <w:p w:rsidR="00EE59F0" w:rsidRDefault="00EE59F0" w:rsidP="00493809"/>
    <w:p w:rsidR="00EE59F0" w:rsidRDefault="00EE59F0" w:rsidP="00EE59F0">
      <w:pPr>
        <w:jc w:val="center"/>
        <w:rPr>
          <w:b/>
          <w:u w:val="single"/>
        </w:rPr>
      </w:pPr>
      <w:r>
        <w:rPr>
          <w:b/>
          <w:u w:val="single"/>
        </w:rPr>
        <w:t xml:space="preserve">MISCARRIAGES OF JUSTICE </w:t>
      </w:r>
    </w:p>
    <w:p w:rsidR="00EE59F0" w:rsidRDefault="00EE59F0" w:rsidP="00EE59F0">
      <w:pPr>
        <w:jc w:val="center"/>
        <w:rPr>
          <w:b/>
          <w:u w:val="single"/>
        </w:rPr>
      </w:pPr>
    </w:p>
    <w:p w:rsidR="00EE59F0" w:rsidRDefault="00EE59F0" w:rsidP="00EE59F0">
      <w:r>
        <w:t xml:space="preserve">Additionally, there were a number of miscarriages of justice that highlighted the need for a change. </w:t>
      </w:r>
    </w:p>
    <w:p w:rsidR="00EE59F0" w:rsidRDefault="00EE59F0" w:rsidP="00EE59F0">
      <w:r>
        <w:t xml:space="preserve">One of which was the murder of Lynette White in Cardiff. </w:t>
      </w:r>
    </w:p>
    <w:p w:rsidR="00EE59F0" w:rsidRDefault="00EE59F0" w:rsidP="00EE59F0">
      <w:r>
        <w:rPr>
          <w:b/>
        </w:rPr>
        <w:t>14</w:t>
      </w:r>
      <w:r>
        <w:rPr>
          <w:b/>
          <w:vertAlign w:val="superscript"/>
        </w:rPr>
        <w:t xml:space="preserve">th </w:t>
      </w:r>
      <w:r>
        <w:rPr>
          <w:b/>
        </w:rPr>
        <w:t xml:space="preserve">February 1988: </w:t>
      </w:r>
      <w:r>
        <w:t xml:space="preserve">Prostitute Lynette White, aged 20, is found stabbed more than 50 times in a flat in Cardiff Docklands. </w:t>
      </w:r>
    </w:p>
    <w:p w:rsidR="00EE59F0" w:rsidRDefault="00EE59F0" w:rsidP="00EE59F0">
      <w:r>
        <w:rPr>
          <w:b/>
        </w:rPr>
        <w:t xml:space="preserve">November 1988: </w:t>
      </w:r>
      <w:r>
        <w:t xml:space="preserve">Five men are arrested and go on trial in 1989. The Judge however, dies unexpectedly during the case and a second trial is scheduled. </w:t>
      </w:r>
    </w:p>
    <w:p w:rsidR="00EE59F0" w:rsidRDefault="00EE59F0" w:rsidP="00EE59F0">
      <w:r>
        <w:rPr>
          <w:b/>
        </w:rPr>
        <w:t xml:space="preserve">June 1990: </w:t>
      </w:r>
      <w:r>
        <w:t xml:space="preserve">At the second trial, two of the men are cleared. The three other men, Stephen Miller, Yusef Abdullahi and Tony Paris are found guilty and sentenced to life in prison. </w:t>
      </w:r>
    </w:p>
    <w:p w:rsidR="00AF3DF5" w:rsidRPr="003279EA" w:rsidRDefault="00EE59F0" w:rsidP="00493809">
      <w:r>
        <w:rPr>
          <w:b/>
        </w:rPr>
        <w:t xml:space="preserve">1992: </w:t>
      </w:r>
      <w:r>
        <w:t xml:space="preserve">The Court of Appeal rules a gross miscarriage of justice has taken place and the Cardiff three have their convictions quashed and are released. Delivering his ruling, Lord Justice Taylor criticizes police officers for the way they interviewed Stephen Miller. </w:t>
      </w:r>
    </w:p>
    <w:p w:rsidR="00AF3DF5" w:rsidRDefault="00AF3DF5" w:rsidP="00493809">
      <w:pPr>
        <w:rPr>
          <w:b/>
          <w:u w:val="single"/>
        </w:rPr>
      </w:pPr>
    </w:p>
    <w:p w:rsidR="00AF3DF5" w:rsidRPr="004E1AED" w:rsidRDefault="00AF3DF5" w:rsidP="00521F6E">
      <w:pPr>
        <w:pStyle w:val="Title"/>
        <w:jc w:val="center"/>
      </w:pPr>
      <w:r>
        <w:lastRenderedPageBreak/>
        <w:t xml:space="preserve">INTERVIEWING </w:t>
      </w:r>
      <w:r w:rsidR="003279EA">
        <w:t>SUPPORTING INFORMATION BOOKLET</w:t>
      </w:r>
    </w:p>
    <w:p w:rsidR="00AF3DF5" w:rsidRPr="002825A8" w:rsidRDefault="00521F6E" w:rsidP="00EE59F0">
      <w:pPr>
        <w:pStyle w:val="Heading1"/>
        <w:jc w:val="center"/>
      </w:pPr>
      <w:r>
        <w:t>NATIONAL MODEL</w:t>
      </w:r>
      <w:r w:rsidR="00EE59F0">
        <w:t xml:space="preserve"> OF INVESTIGATIVE INTERVIEWING</w:t>
      </w:r>
    </w:p>
    <w:p w:rsidR="00EE59F0" w:rsidRDefault="00EE59F0" w:rsidP="00493809"/>
    <w:p w:rsidR="00EE59F0" w:rsidRDefault="00EE59F0" w:rsidP="00493809">
      <w:r>
        <w:t xml:space="preserve">Obviously, there was a need for a change of investigative interviewing to meet the ideals of the new legislation and to prevent challenges to the evidence achieved through questioning. </w:t>
      </w:r>
    </w:p>
    <w:p w:rsidR="007C16A3" w:rsidRDefault="007C16A3" w:rsidP="00493809">
      <w:r>
        <w:t xml:space="preserve">This lead to the Home Office decision that the Police Service should have a single National Model of Investigative </w:t>
      </w:r>
      <w:r w:rsidR="00521F6E">
        <w:t>interviewing</w:t>
      </w:r>
      <w:r>
        <w:t xml:space="preserve"> that: </w:t>
      </w:r>
    </w:p>
    <w:p w:rsidR="007C16A3" w:rsidRDefault="007C16A3" w:rsidP="007C16A3">
      <w:pPr>
        <w:pStyle w:val="ListParagraph"/>
        <w:numPr>
          <w:ilvl w:val="0"/>
          <w:numId w:val="21"/>
        </w:numPr>
      </w:pPr>
      <w:r>
        <w:t>Was not focused on obtaining confessions from suspects</w:t>
      </w:r>
    </w:p>
    <w:p w:rsidR="007C16A3" w:rsidRDefault="007C16A3" w:rsidP="007C16A3">
      <w:pPr>
        <w:pStyle w:val="ListParagraph"/>
        <w:numPr>
          <w:ilvl w:val="0"/>
          <w:numId w:val="21"/>
        </w:numPr>
      </w:pPr>
      <w:r>
        <w:t>Increased the investigative potential of witness interviewing</w:t>
      </w:r>
    </w:p>
    <w:p w:rsidR="007C16A3" w:rsidRDefault="007C16A3" w:rsidP="007C16A3">
      <w:r>
        <w:t xml:space="preserve">In 1991, the Home Office set up a steering group to investigate interviewing techniques. </w:t>
      </w:r>
    </w:p>
    <w:p w:rsidR="007C16A3" w:rsidRDefault="007C16A3" w:rsidP="007C16A3">
      <w:r>
        <w:t xml:space="preserve">Eric Shepherd, the creator of the Conversation Management (CM) approach – an ethical, reflective, open-minded approach to investigative interviewing – was an integral part of the group. </w:t>
      </w:r>
    </w:p>
    <w:p w:rsidR="007C16A3" w:rsidRDefault="007C16A3" w:rsidP="007C16A3">
      <w:r>
        <w:t xml:space="preserve">This group developed the </w:t>
      </w:r>
      <w:r w:rsidRPr="00E83DB4">
        <w:rPr>
          <w:b/>
        </w:rPr>
        <w:t>PEACE</w:t>
      </w:r>
      <w:r>
        <w:t xml:space="preserve"> model based on the CM approach. </w:t>
      </w:r>
    </w:p>
    <w:p w:rsidR="007C16A3" w:rsidRDefault="007C16A3" w:rsidP="007C16A3">
      <w:r>
        <w:t xml:space="preserve">This method of investigative interviewing, assumes that a relaxed subject with whom the interviewer has a rapport with, is more likely to cooperate. </w:t>
      </w:r>
    </w:p>
    <w:p w:rsidR="007C16A3" w:rsidRDefault="007C16A3" w:rsidP="007C16A3">
      <w:r>
        <w:t xml:space="preserve">The model was based on psychological principles and it is important to mention that memory plays an important role to investigative interviewing. </w:t>
      </w:r>
    </w:p>
    <w:p w:rsidR="00E83DB4" w:rsidRDefault="007C16A3" w:rsidP="007C16A3">
      <w:r>
        <w:t xml:space="preserve">These changes and improvements were based on work by Psychologists and they were of great importance to society and police procedures. </w:t>
      </w:r>
    </w:p>
    <w:p w:rsidR="007C16A3" w:rsidRDefault="007C16A3" w:rsidP="007C16A3">
      <w:r w:rsidRPr="00E83DB4">
        <w:rPr>
          <w:b/>
        </w:rPr>
        <w:t xml:space="preserve">PEACE </w:t>
      </w:r>
      <w:r>
        <w:t xml:space="preserve">stands for: </w:t>
      </w:r>
    </w:p>
    <w:p w:rsidR="007C16A3" w:rsidRDefault="007C16A3" w:rsidP="007C16A3">
      <w:r>
        <w:rPr>
          <w:b/>
        </w:rPr>
        <w:t>P</w:t>
      </w:r>
      <w:r>
        <w:t xml:space="preserve">reparation and planning </w:t>
      </w:r>
    </w:p>
    <w:p w:rsidR="007C16A3" w:rsidRDefault="007C16A3" w:rsidP="007C16A3">
      <w:r>
        <w:rPr>
          <w:b/>
        </w:rPr>
        <w:t>E</w:t>
      </w:r>
      <w:r>
        <w:t xml:space="preserve">ngage and explain </w:t>
      </w:r>
    </w:p>
    <w:p w:rsidR="007C16A3" w:rsidRDefault="00E83DB4" w:rsidP="007C16A3">
      <w:r>
        <w:rPr>
          <w:b/>
        </w:rPr>
        <w:t>A</w:t>
      </w:r>
      <w:r>
        <w:t>ccount, clarify and challenge</w:t>
      </w:r>
    </w:p>
    <w:p w:rsidR="00E83DB4" w:rsidRDefault="00E83DB4" w:rsidP="007C16A3">
      <w:r>
        <w:rPr>
          <w:b/>
        </w:rPr>
        <w:t>C</w:t>
      </w:r>
      <w:r>
        <w:t>losure</w:t>
      </w:r>
    </w:p>
    <w:p w:rsidR="00E83DB4" w:rsidRDefault="00E83DB4" w:rsidP="007C16A3">
      <w:r>
        <w:rPr>
          <w:b/>
        </w:rPr>
        <w:t>E</w:t>
      </w:r>
      <w:r>
        <w:t xml:space="preserve">valuation </w:t>
      </w:r>
    </w:p>
    <w:p w:rsidR="003311E1" w:rsidRDefault="00E83DB4" w:rsidP="007C16A3">
      <w:r>
        <w:t xml:space="preserve">A non-accusatory, information gathering approach to investigative interviewing, the PEACE model is considered best practice and suitable for any type of interviewee, victim, witness or suspect. </w:t>
      </w:r>
    </w:p>
    <w:p w:rsidR="00FC03FF" w:rsidRPr="004E1AED" w:rsidRDefault="00FC03FF" w:rsidP="00521F6E">
      <w:pPr>
        <w:pStyle w:val="Title"/>
        <w:jc w:val="center"/>
      </w:pPr>
      <w:r>
        <w:lastRenderedPageBreak/>
        <w:t>INTERVIEWING SUPPORTING INFORMATION BOOKLET.</w:t>
      </w:r>
    </w:p>
    <w:p w:rsidR="00FC03FF" w:rsidRPr="002825A8" w:rsidRDefault="00FC03FF" w:rsidP="00FC03FF">
      <w:pPr>
        <w:pStyle w:val="Heading1"/>
        <w:jc w:val="center"/>
      </w:pPr>
      <w:r>
        <w:t xml:space="preserve">The 7 Principles of Investigative Interviewing </w:t>
      </w:r>
    </w:p>
    <w:p w:rsidR="00FC03FF" w:rsidRDefault="00FC03FF" w:rsidP="007C16A3"/>
    <w:p w:rsidR="00855429" w:rsidRDefault="00855429" w:rsidP="007C16A3">
      <w:r>
        <w:t xml:space="preserve">As early as 1992, the British Government recognized the need to set out ideology that would underpin all investigative interviews. </w:t>
      </w:r>
    </w:p>
    <w:p w:rsidR="00855429" w:rsidRDefault="00855429" w:rsidP="007C16A3">
      <w:r>
        <w:t xml:space="preserve">In doing so, it published the seven principles of investigative interviewing in England and Wales. The principles were endorsed by the Association of Chief Police Officers (ACPO) and the Home Office Steering Group on Investigative Interviewing (1992). </w:t>
      </w:r>
    </w:p>
    <w:p w:rsidR="00855429" w:rsidRDefault="00855429" w:rsidP="007C16A3">
      <w:r>
        <w:t xml:space="preserve">The seven principles were based on concepts of: </w:t>
      </w:r>
    </w:p>
    <w:p w:rsidR="00855429" w:rsidRDefault="00855429" w:rsidP="00855429">
      <w:pPr>
        <w:pStyle w:val="ListParagraph"/>
        <w:numPr>
          <w:ilvl w:val="0"/>
          <w:numId w:val="19"/>
        </w:numPr>
      </w:pPr>
      <w:r>
        <w:t xml:space="preserve">Open mindedness </w:t>
      </w:r>
    </w:p>
    <w:p w:rsidR="00855429" w:rsidRDefault="00855429" w:rsidP="00855429">
      <w:pPr>
        <w:pStyle w:val="ListParagraph"/>
        <w:numPr>
          <w:ilvl w:val="0"/>
          <w:numId w:val="19"/>
        </w:numPr>
      </w:pPr>
      <w:r>
        <w:t>Fairness and consideration of vulnerable people</w:t>
      </w:r>
    </w:p>
    <w:p w:rsidR="00855429" w:rsidRDefault="00855429" w:rsidP="00855429">
      <w:pPr>
        <w:pStyle w:val="ListParagraph"/>
        <w:numPr>
          <w:ilvl w:val="0"/>
          <w:numId w:val="19"/>
        </w:numPr>
      </w:pPr>
      <w:r>
        <w:t>The interviewer should focus more on gathering information than just seeking a confession</w:t>
      </w:r>
      <w:r w:rsidR="003120F4">
        <w:t xml:space="preserve"> (Williamson, 1994)</w:t>
      </w:r>
    </w:p>
    <w:p w:rsidR="003120F4" w:rsidRDefault="003120F4" w:rsidP="003120F4">
      <w:r>
        <w:t xml:space="preserve">The principles remained unaltered until 2009 when they were brought up to date to reflect changes in some legislation. </w:t>
      </w:r>
    </w:p>
    <w:p w:rsidR="007434D7" w:rsidRDefault="007434D7" w:rsidP="003120F4">
      <w:r>
        <w:t xml:space="preserve">Reference: </w:t>
      </w:r>
      <w:hyperlink r:id="rId12" w:history="1">
        <w:r w:rsidR="00CE1E64" w:rsidRPr="00CD1711">
          <w:rPr>
            <w:rStyle w:val="Hyperlink"/>
          </w:rPr>
          <w:t>http://compass.port.ac.uk/UoP/file/68b9cab2-c918-44ec-b5c8-391138f8b73d/1/chapter%202_IMSLRN.zip/page_02.htm</w:t>
        </w:r>
      </w:hyperlink>
    </w:p>
    <w:p w:rsidR="00CE1E64" w:rsidRDefault="00CE1E64" w:rsidP="00CE1E64">
      <w:pPr>
        <w:jc w:val="center"/>
        <w:rPr>
          <w:b/>
          <w:u w:val="single"/>
        </w:rPr>
      </w:pPr>
    </w:p>
    <w:p w:rsidR="00CE1E64" w:rsidRDefault="00CE1E64" w:rsidP="00CE1E64">
      <w:pPr>
        <w:jc w:val="center"/>
        <w:rPr>
          <w:b/>
          <w:u w:val="single"/>
        </w:rPr>
      </w:pPr>
      <w:r>
        <w:rPr>
          <w:b/>
          <w:u w:val="single"/>
        </w:rPr>
        <w:t>The 7 Principles of Investigative Interviewing 2009</w:t>
      </w:r>
    </w:p>
    <w:p w:rsidR="00CE1E64" w:rsidRDefault="00CE1E64" w:rsidP="00CE1E64">
      <w:pPr>
        <w:jc w:val="center"/>
        <w:rPr>
          <w:b/>
          <w:u w:val="single"/>
        </w:rPr>
      </w:pPr>
    </w:p>
    <w:p w:rsidR="00CE1E64" w:rsidRDefault="00CE1E64" w:rsidP="00CE1E64">
      <w:pPr>
        <w:rPr>
          <w:b/>
        </w:rPr>
      </w:pPr>
      <w:r>
        <w:rPr>
          <w:b/>
        </w:rPr>
        <w:t xml:space="preserve">(i). The aim of investigative interviewing is to obtain accurate and reliable accounts from victims, witnesses or suspects about matters under police investigation. </w:t>
      </w:r>
    </w:p>
    <w:p w:rsidR="00CE1E64" w:rsidRDefault="00CE1E64" w:rsidP="00CE1E64">
      <w:pPr>
        <w:rPr>
          <w:b/>
        </w:rPr>
      </w:pPr>
      <w:r>
        <w:rPr>
          <w:b/>
        </w:rPr>
        <w:t>(ii). Investigators must act fairly when questioning victims, witnesses</w:t>
      </w:r>
      <w:r w:rsidR="0074332D">
        <w:rPr>
          <w:b/>
        </w:rPr>
        <w:t xml:space="preserve"> or suspects. Vulnerable people must be treated with particular consideration at all times. </w:t>
      </w:r>
    </w:p>
    <w:p w:rsidR="0074332D" w:rsidRDefault="0074332D" w:rsidP="00CE1E64">
      <w:pPr>
        <w:rPr>
          <w:b/>
        </w:rPr>
      </w:pPr>
      <w:r>
        <w:rPr>
          <w:b/>
        </w:rPr>
        <w:t xml:space="preserve">(iii). Investigative interviewing should be approached with an investigative mind-set. Accounts obtained from the person who is being interviewed should always be tested against what the interviewer already knows or what can reasonably be established. </w:t>
      </w:r>
    </w:p>
    <w:p w:rsidR="00075674" w:rsidRPr="00075674" w:rsidRDefault="0074332D" w:rsidP="00075674">
      <w:pPr>
        <w:rPr>
          <w:b/>
        </w:rPr>
      </w:pPr>
      <w:r>
        <w:rPr>
          <w:b/>
        </w:rPr>
        <w:t xml:space="preserve">(iv). When conducting an interview, investigators are free to ask a wide range of questions in order to obtain material which may support an investigation. </w:t>
      </w:r>
    </w:p>
    <w:p w:rsidR="00075674" w:rsidRPr="002825A8" w:rsidRDefault="00075674" w:rsidP="00075674">
      <w:pPr>
        <w:pStyle w:val="Heading1"/>
        <w:jc w:val="center"/>
      </w:pPr>
      <w:r>
        <w:lastRenderedPageBreak/>
        <w:t>THE 7 PRINCIPLES OF INVESTIGATIVE INTERVIEWING</w:t>
      </w:r>
    </w:p>
    <w:p w:rsidR="00075674" w:rsidRDefault="00075674" w:rsidP="00CE1E64">
      <w:pPr>
        <w:rPr>
          <w:b/>
        </w:rPr>
      </w:pPr>
    </w:p>
    <w:p w:rsidR="0074332D" w:rsidRDefault="0074332D" w:rsidP="00CE1E64">
      <w:pPr>
        <w:rPr>
          <w:b/>
        </w:rPr>
      </w:pPr>
      <w:r>
        <w:rPr>
          <w:b/>
        </w:rPr>
        <w:t>(v). investigators should recognize the positive impact of an early admission in the context of the Criminal Justice System.</w:t>
      </w:r>
    </w:p>
    <w:p w:rsidR="0074332D" w:rsidRDefault="0074332D" w:rsidP="00CE1E64">
      <w:pPr>
        <w:rPr>
          <w:b/>
        </w:rPr>
      </w:pPr>
      <w:r>
        <w:rPr>
          <w:b/>
        </w:rPr>
        <w:t xml:space="preserve">(vi). Investigators are not bound to accept the first answer given. Questioning is not unfair merely because it is persistent. </w:t>
      </w:r>
    </w:p>
    <w:p w:rsidR="0074332D" w:rsidRDefault="0074332D" w:rsidP="00CE1E64">
      <w:pPr>
        <w:rPr>
          <w:b/>
        </w:rPr>
      </w:pPr>
      <w:r>
        <w:rPr>
          <w:b/>
        </w:rPr>
        <w:t xml:space="preserve">(vii). Even when the right of silence is exercised by a suspect, investigators have a responsibility to put questions to them. </w:t>
      </w:r>
    </w:p>
    <w:p w:rsidR="007238BD" w:rsidRDefault="007238BD" w:rsidP="00CE1E64">
      <w:pPr>
        <w:rPr>
          <w:b/>
        </w:rPr>
      </w:pPr>
    </w:p>
    <w:p w:rsidR="007238BD" w:rsidRDefault="007238BD" w:rsidP="00CE1E64">
      <w:pPr>
        <w:rPr>
          <w:b/>
        </w:rPr>
      </w:pPr>
    </w:p>
    <w:p w:rsidR="007238BD" w:rsidRPr="004E1AED" w:rsidRDefault="007238BD" w:rsidP="00521F6E">
      <w:pPr>
        <w:pStyle w:val="Title"/>
        <w:jc w:val="center"/>
      </w:pPr>
      <w:r>
        <w:t>INTERVIEWING SUPPORTING INFORMATION BOOKLET.</w:t>
      </w:r>
    </w:p>
    <w:p w:rsidR="003311E1" w:rsidRPr="002825A8" w:rsidRDefault="003311E1" w:rsidP="003311E1">
      <w:pPr>
        <w:pStyle w:val="Heading1"/>
        <w:jc w:val="center"/>
      </w:pPr>
      <w:r>
        <w:t xml:space="preserve">Peace model </w:t>
      </w:r>
    </w:p>
    <w:p w:rsidR="003311E1" w:rsidRDefault="003311E1" w:rsidP="003311E1">
      <w:pPr>
        <w:rPr>
          <w:color w:val="C6D9F1" w:themeColor="text2" w:themeTint="33"/>
        </w:rPr>
      </w:pPr>
    </w:p>
    <w:p w:rsidR="00987504" w:rsidRDefault="00987504" w:rsidP="00987504">
      <w:pPr>
        <w:pStyle w:val="Heading1"/>
        <w:jc w:val="center"/>
      </w:pPr>
      <w:r>
        <w:t xml:space="preserve">PEACE MODEL - PREPERATION AND PLANNING </w:t>
      </w:r>
    </w:p>
    <w:p w:rsidR="00987504" w:rsidRDefault="00987504" w:rsidP="009E1241"/>
    <w:p w:rsidR="009E1241" w:rsidRDefault="009E1241" w:rsidP="009E1241">
      <w:r>
        <w:t>The purpose of an investigative interview is to ascertain the witness’s account of the alleged event(s) and any other information that would assist the investigation. A well conducted interview will only occur if appropriate planning has taken place. The importance of planning cannot be overstated. The success of an interview and, thus, an investigation could hinge on it (Achieving Best Evidence, 2011 2.1).</w:t>
      </w:r>
    </w:p>
    <w:p w:rsidR="009E1241" w:rsidRPr="009E1241" w:rsidRDefault="009E1241" w:rsidP="009E1241">
      <w:r>
        <w:t xml:space="preserve">An investigative interview is a conversation with a purpose. Every interview should have an aim and a number of agreed and planned objectives. </w:t>
      </w:r>
    </w:p>
    <w:p w:rsidR="003311E1" w:rsidRPr="003311E1" w:rsidRDefault="003311E1" w:rsidP="003311E1">
      <w:r>
        <w:t xml:space="preserve">Every interview must be prepared with the needs of the investigation in </w:t>
      </w:r>
      <w:r w:rsidR="007238BD">
        <w:t>mind. How the material is obtained during interview helps to establish the accuracy of the matter under investigation and should be considered carefully.</w:t>
      </w:r>
    </w:p>
    <w:p w:rsidR="003311E1" w:rsidRDefault="003311E1" w:rsidP="003311E1">
      <w:r>
        <w:t xml:space="preserve">Planning and preparation gives the interviewer the opportunity </w:t>
      </w:r>
      <w:r w:rsidR="007238BD">
        <w:t xml:space="preserve">to: </w:t>
      </w:r>
    </w:p>
    <w:p w:rsidR="007238BD" w:rsidRDefault="007238BD" w:rsidP="007238BD">
      <w:pPr>
        <w:pStyle w:val="ListParagraph"/>
        <w:numPr>
          <w:ilvl w:val="0"/>
          <w:numId w:val="19"/>
        </w:numPr>
      </w:pPr>
      <w:r>
        <w:t xml:space="preserve">Review the investigation </w:t>
      </w:r>
    </w:p>
    <w:p w:rsidR="007238BD" w:rsidRDefault="007238BD" w:rsidP="007238BD">
      <w:pPr>
        <w:pStyle w:val="ListParagraph"/>
        <w:numPr>
          <w:ilvl w:val="0"/>
          <w:numId w:val="19"/>
        </w:numPr>
      </w:pPr>
      <w:r>
        <w:t>Establish what material is readily available</w:t>
      </w:r>
    </w:p>
    <w:p w:rsidR="007238BD" w:rsidRDefault="007238BD" w:rsidP="007238BD">
      <w:pPr>
        <w:pStyle w:val="ListParagraph"/>
        <w:numPr>
          <w:ilvl w:val="0"/>
          <w:numId w:val="19"/>
        </w:numPr>
      </w:pPr>
      <w:r>
        <w:t>Decide on what the aims and objectives of the interview are</w:t>
      </w:r>
    </w:p>
    <w:p w:rsidR="007238BD" w:rsidRDefault="007238BD" w:rsidP="007238BD">
      <w:r>
        <w:lastRenderedPageBreak/>
        <w:t xml:space="preserve">The following questions may be helpful at this stage: </w:t>
      </w:r>
    </w:p>
    <w:p w:rsidR="007238BD" w:rsidRDefault="007238BD" w:rsidP="007238BD">
      <w:pPr>
        <w:pStyle w:val="ListParagraph"/>
        <w:numPr>
          <w:ilvl w:val="0"/>
          <w:numId w:val="19"/>
        </w:numPr>
      </w:pPr>
      <w:r>
        <w:t>Who needs to be interviewed and in what order?</w:t>
      </w:r>
    </w:p>
    <w:p w:rsidR="007238BD" w:rsidRDefault="007238BD" w:rsidP="007238BD">
      <w:pPr>
        <w:pStyle w:val="ListParagraph"/>
        <w:numPr>
          <w:ilvl w:val="0"/>
          <w:numId w:val="19"/>
        </w:numPr>
      </w:pPr>
      <w:r>
        <w:t xml:space="preserve">Why is a particular </w:t>
      </w:r>
      <w:r w:rsidR="00613AE1">
        <w:t>interviewee’s</w:t>
      </w:r>
      <w:r>
        <w:t xml:space="preserve"> viewpoint so important?</w:t>
      </w:r>
    </w:p>
    <w:p w:rsidR="007238BD" w:rsidRDefault="007238BD" w:rsidP="007238BD">
      <w:pPr>
        <w:pStyle w:val="ListParagraph"/>
        <w:numPr>
          <w:ilvl w:val="0"/>
          <w:numId w:val="19"/>
        </w:numPr>
      </w:pPr>
      <w:r>
        <w:t>What information should now be obtained?</w:t>
      </w:r>
    </w:p>
    <w:p w:rsidR="00987504" w:rsidRDefault="007238BD" w:rsidP="00987504">
      <w:pPr>
        <w:pStyle w:val="ListParagraph"/>
        <w:numPr>
          <w:ilvl w:val="0"/>
          <w:numId w:val="19"/>
        </w:numPr>
      </w:pPr>
      <w:r>
        <w:t xml:space="preserve">Should </w:t>
      </w:r>
      <w:r w:rsidR="00613AE1">
        <w:t>the interviewee be interviewed immediately or would it be more useful to wait until more information has been obtained about the circumstances of the offence from other sources?</w:t>
      </w:r>
    </w:p>
    <w:p w:rsidR="00987504" w:rsidRDefault="00987504" w:rsidP="00987504"/>
    <w:p w:rsidR="00987504" w:rsidRPr="002825A8" w:rsidRDefault="00987504" w:rsidP="00987504">
      <w:pPr>
        <w:pStyle w:val="Heading1"/>
        <w:jc w:val="center"/>
      </w:pPr>
      <w:r>
        <w:t xml:space="preserve">Peace model  -  ENGAGE AND EXPLAIN </w:t>
      </w:r>
    </w:p>
    <w:p w:rsidR="00987504" w:rsidRDefault="00987504" w:rsidP="00CE1E64"/>
    <w:p w:rsidR="003311E1" w:rsidRDefault="00891513" w:rsidP="00CE1E64">
      <w:r>
        <w:t xml:space="preserve">The first step to encouraging conversation is to engage the interviewee. This is not always easy especially if the person is previously known to police. </w:t>
      </w:r>
    </w:p>
    <w:p w:rsidR="009E1241" w:rsidRDefault="00891513" w:rsidP="00CE1E64">
      <w:r>
        <w:t>Active listening assists the interviewer to es</w:t>
      </w:r>
      <w:r w:rsidR="00987504">
        <w:t>tablish and maintain a rapport.</w:t>
      </w:r>
    </w:p>
    <w:p w:rsidR="00CA7911" w:rsidRDefault="00CA7911" w:rsidP="009E1241"/>
    <w:p w:rsidR="009E1241" w:rsidRDefault="009E1241" w:rsidP="00CE1E64">
      <w:r>
        <w:t xml:space="preserve">This then enables them to: </w:t>
      </w:r>
    </w:p>
    <w:p w:rsidR="00891513" w:rsidRDefault="00891513" w:rsidP="00891513">
      <w:pPr>
        <w:pStyle w:val="ListParagraph"/>
        <w:numPr>
          <w:ilvl w:val="0"/>
          <w:numId w:val="19"/>
        </w:numPr>
      </w:pPr>
      <w:r>
        <w:t xml:space="preserve">Identify topics during the interview and therefore, manage the conversation. </w:t>
      </w:r>
    </w:p>
    <w:p w:rsidR="00891513" w:rsidRDefault="00891513" w:rsidP="00891513">
      <w:pPr>
        <w:pStyle w:val="ListParagraph"/>
        <w:numPr>
          <w:ilvl w:val="0"/>
          <w:numId w:val="19"/>
        </w:numPr>
      </w:pPr>
      <w:r>
        <w:t>Communicate interest to the interviewee in their account.</w:t>
      </w:r>
    </w:p>
    <w:p w:rsidR="00891513" w:rsidRDefault="00891513" w:rsidP="00891513">
      <w:pPr>
        <w:pStyle w:val="ListParagraph"/>
        <w:numPr>
          <w:ilvl w:val="0"/>
          <w:numId w:val="19"/>
        </w:numPr>
      </w:pPr>
      <w:r>
        <w:t xml:space="preserve">Identify important evidential information. </w:t>
      </w:r>
    </w:p>
    <w:p w:rsidR="00891513" w:rsidRDefault="00891513" w:rsidP="00891513">
      <w:r>
        <w:t xml:space="preserve">Factors such as the interviewee’s background and personal characteristics should be taken into account. </w:t>
      </w:r>
    </w:p>
    <w:p w:rsidR="00CA7911" w:rsidRDefault="00CA7911" w:rsidP="00891513"/>
    <w:p w:rsidR="00987504" w:rsidRPr="002825A8" w:rsidRDefault="00987504" w:rsidP="00987504">
      <w:pPr>
        <w:pStyle w:val="Heading1"/>
        <w:jc w:val="center"/>
      </w:pPr>
      <w:r>
        <w:t xml:space="preserve">Peace model – ACCOUNT </w:t>
      </w:r>
    </w:p>
    <w:p w:rsidR="00891513" w:rsidRDefault="00891513" w:rsidP="00891513">
      <w:r>
        <w:t xml:space="preserve">The account element of the model is where the information about the incident is obtained from the victim/witness. </w:t>
      </w:r>
    </w:p>
    <w:p w:rsidR="00891513" w:rsidRDefault="00891513" w:rsidP="00891513">
      <w:r>
        <w:t xml:space="preserve">From the planning that has been completed, interviewers would have inevitably identified important information (topics) that they would like to ask the victim/witness about. </w:t>
      </w:r>
    </w:p>
    <w:p w:rsidR="00891513" w:rsidRDefault="00891513" w:rsidP="00891513">
      <w:r>
        <w:t xml:space="preserve">These topics should be held back until the victim/witness has had an opportunity to provide us with their version of events. </w:t>
      </w:r>
    </w:p>
    <w:p w:rsidR="00521F6E" w:rsidRDefault="00521F6E" w:rsidP="00891513"/>
    <w:p w:rsidR="00CA7911" w:rsidRDefault="00CA7911" w:rsidP="00891513"/>
    <w:p w:rsidR="00891513" w:rsidRDefault="00ED5A56" w:rsidP="006B4EBC">
      <w:pPr>
        <w:jc w:val="center"/>
        <w:rPr>
          <w:b/>
          <w:u w:val="single"/>
        </w:rPr>
      </w:pPr>
      <w:r w:rsidRPr="00ED5A56">
        <w:rPr>
          <w:b/>
          <w:u w:val="single"/>
        </w:rPr>
        <w:lastRenderedPageBreak/>
        <w:t>Victim/witness area</w:t>
      </w:r>
      <w:r>
        <w:rPr>
          <w:b/>
          <w:u w:val="single"/>
        </w:rPr>
        <w:t xml:space="preserve"> – Phase 1</w:t>
      </w:r>
    </w:p>
    <w:p w:rsidR="006B4EBC" w:rsidRDefault="006B4EBC" w:rsidP="00891513">
      <w:pPr>
        <w:rPr>
          <w:b/>
        </w:rPr>
      </w:pPr>
      <w:r>
        <w:rPr>
          <w:b/>
        </w:rPr>
        <w:t>Contextualise:</w:t>
      </w:r>
    </w:p>
    <w:p w:rsidR="00ED5A56" w:rsidRDefault="006B4EBC" w:rsidP="00891513">
      <w:r>
        <w:t xml:space="preserve">Provide the victim / witness with some context </w:t>
      </w:r>
    </w:p>
    <w:p w:rsidR="006B4EBC" w:rsidRDefault="006B4EBC" w:rsidP="00891513">
      <w:r>
        <w:t>e.g.”Take yourself back to 10pm on Wednesday 12</w:t>
      </w:r>
      <w:r w:rsidRPr="006B4EBC">
        <w:rPr>
          <w:vertAlign w:val="superscript"/>
        </w:rPr>
        <w:t>th</w:t>
      </w:r>
      <w:r>
        <w:t xml:space="preserve"> June. You were at the Farmers Arms in Littletown playing pool by the bar”.</w:t>
      </w:r>
    </w:p>
    <w:p w:rsidR="006B4EBC" w:rsidRDefault="006B4EBC" w:rsidP="00891513"/>
    <w:p w:rsidR="006B4EBC" w:rsidRDefault="006B4EBC" w:rsidP="00891513">
      <w:pPr>
        <w:rPr>
          <w:b/>
        </w:rPr>
      </w:pPr>
      <w:r w:rsidRPr="006B4EBC">
        <w:rPr>
          <w:b/>
        </w:rPr>
        <w:t>Tell me what happened</w:t>
      </w:r>
      <w:r>
        <w:rPr>
          <w:b/>
        </w:rPr>
        <w:t>:</w:t>
      </w:r>
    </w:p>
    <w:p w:rsidR="006B4EBC" w:rsidRDefault="006B4EBC" w:rsidP="00891513">
      <w:r>
        <w:t xml:space="preserve">Ask an open question to illicit the best response. </w:t>
      </w:r>
    </w:p>
    <w:p w:rsidR="00987504" w:rsidRPr="002825A8" w:rsidRDefault="00987504" w:rsidP="00987504">
      <w:pPr>
        <w:pStyle w:val="Heading1"/>
        <w:jc w:val="center"/>
      </w:pPr>
      <w:r>
        <w:t xml:space="preserve">Peace model – account </w:t>
      </w:r>
    </w:p>
    <w:p w:rsidR="006B4EBC" w:rsidRDefault="006B4EBC" w:rsidP="00891513"/>
    <w:p w:rsidR="006B4EBC" w:rsidRDefault="006B4EBC" w:rsidP="00891513">
      <w:r>
        <w:rPr>
          <w:b/>
        </w:rPr>
        <w:t>Free recall:</w:t>
      </w:r>
    </w:p>
    <w:p w:rsidR="006B4EBC" w:rsidRDefault="006B4EBC" w:rsidP="00891513">
      <w:r>
        <w:t>No matter how tempting do not interrupt. Allo</w:t>
      </w:r>
      <w:r w:rsidR="003827D0">
        <w:t xml:space="preserve">w the victim / witness to talk whilst you make notes of what the victim / witness is saying (Note – Taker). </w:t>
      </w:r>
    </w:p>
    <w:p w:rsidR="006B4EBC" w:rsidRDefault="006B4EBC" w:rsidP="00891513"/>
    <w:p w:rsidR="006B4EBC" w:rsidRDefault="006B4EBC" w:rsidP="00891513">
      <w:pPr>
        <w:rPr>
          <w:b/>
        </w:rPr>
      </w:pPr>
      <w:r>
        <w:rPr>
          <w:b/>
        </w:rPr>
        <w:t xml:space="preserve">Focus on: </w:t>
      </w:r>
    </w:p>
    <w:p w:rsidR="006B4EBC" w:rsidRDefault="006B4EBC" w:rsidP="00891513">
      <w:r>
        <w:t xml:space="preserve">-Non-verbal behavior such as adopting an appropriate posture and orientation towards the interviewee. </w:t>
      </w:r>
    </w:p>
    <w:p w:rsidR="006B4EBC" w:rsidRDefault="006B4EBC" w:rsidP="00891513">
      <w:r>
        <w:t xml:space="preserve">- Allowing the interviewee to pause so that they can search their memory, without interrupting. </w:t>
      </w:r>
    </w:p>
    <w:p w:rsidR="003827D0" w:rsidRDefault="006B4EBC" w:rsidP="00891513">
      <w:r>
        <w:t xml:space="preserve">- Encouraging the interviewee to continue reporting their account  until it is complete by using simple utterances such as “mm mm” and prompts such as “What happened next?” </w:t>
      </w:r>
      <w:r w:rsidR="003827D0">
        <w:t xml:space="preserve">or questions that reflect what the interviewee has said. For example, “He hit you?”. </w:t>
      </w:r>
    </w:p>
    <w:p w:rsidR="003827D0" w:rsidRDefault="003827D0" w:rsidP="00891513"/>
    <w:p w:rsidR="003827D0" w:rsidRDefault="003827D0" w:rsidP="00891513">
      <w:pPr>
        <w:rPr>
          <w:b/>
        </w:rPr>
      </w:pPr>
      <w:r w:rsidRPr="003827D0">
        <w:rPr>
          <w:b/>
        </w:rPr>
        <w:t>Repeat back to check understanding:</w:t>
      </w:r>
    </w:p>
    <w:p w:rsidR="003827D0" w:rsidRDefault="003827D0" w:rsidP="00891513">
      <w:r>
        <w:t xml:space="preserve">Use the notes that you have taken to summarise the account provided by the victim / witness. </w:t>
      </w:r>
    </w:p>
    <w:p w:rsidR="003827D0" w:rsidRDefault="003827D0" w:rsidP="00891513">
      <w:r>
        <w:t xml:space="preserve">This will show that you are listening, whilst confirming that you have understood correctly. </w:t>
      </w:r>
    </w:p>
    <w:p w:rsidR="003827D0" w:rsidRDefault="003827D0" w:rsidP="00891513"/>
    <w:p w:rsidR="003827D0" w:rsidRDefault="003827D0" w:rsidP="00891513">
      <w:r>
        <w:rPr>
          <w:b/>
        </w:rPr>
        <w:t xml:space="preserve">Topic Identification: </w:t>
      </w:r>
    </w:p>
    <w:p w:rsidR="00DA48DB" w:rsidRDefault="003827D0" w:rsidP="00891513">
      <w:r>
        <w:t xml:space="preserve">Break the account down into manageable topics. </w:t>
      </w:r>
    </w:p>
    <w:p w:rsidR="00DA48DB" w:rsidRDefault="00DA48DB" w:rsidP="00891513"/>
    <w:p w:rsidR="003827D0" w:rsidRDefault="003827D0" w:rsidP="003827D0">
      <w:pPr>
        <w:jc w:val="center"/>
        <w:rPr>
          <w:b/>
          <w:u w:val="single"/>
        </w:rPr>
      </w:pPr>
      <w:r>
        <w:rPr>
          <w:b/>
          <w:u w:val="single"/>
        </w:rPr>
        <w:lastRenderedPageBreak/>
        <w:t>Account – Phase 2 Witness Area</w:t>
      </w:r>
    </w:p>
    <w:p w:rsidR="003827D0" w:rsidRDefault="003827D0" w:rsidP="003827D0">
      <w:r>
        <w:t xml:space="preserve">Each topic that has been identified should then, in turn be explored through the use of open questions. </w:t>
      </w:r>
    </w:p>
    <w:p w:rsidR="003827D0" w:rsidRDefault="003827D0" w:rsidP="003827D0">
      <w:r>
        <w:t xml:space="preserve">Request a demonstration of actions described or a map of locations to assist with understanding. </w:t>
      </w:r>
    </w:p>
    <w:p w:rsidR="003827D0" w:rsidRDefault="002A1C93" w:rsidP="003827D0">
      <w:r>
        <w:t xml:space="preserve">Any maps / diagrams should be retained. </w:t>
      </w:r>
    </w:p>
    <w:p w:rsidR="002A1C93" w:rsidRDefault="002A1C93" w:rsidP="003827D0">
      <w:r>
        <w:t xml:space="preserve">Once each topic has been explored then summarise using the notes made. </w:t>
      </w:r>
    </w:p>
    <w:p w:rsidR="002A1C93" w:rsidRDefault="002A1C93" w:rsidP="003827D0">
      <w:r>
        <w:t xml:space="preserve">Finally make an effective link to the next topic. </w:t>
      </w:r>
    </w:p>
    <w:p w:rsidR="00987504" w:rsidRDefault="00987504" w:rsidP="003827D0">
      <w:r>
        <w:t>Repeat the same above process with each topic area.</w:t>
      </w:r>
    </w:p>
    <w:p w:rsidR="00521F6E" w:rsidRDefault="00521F6E" w:rsidP="003827D0"/>
    <w:p w:rsidR="00987504" w:rsidRPr="002825A8" w:rsidRDefault="00987504" w:rsidP="00987504">
      <w:pPr>
        <w:pStyle w:val="Heading1"/>
        <w:jc w:val="center"/>
      </w:pPr>
      <w:r>
        <w:t xml:space="preserve">Peace model – account </w:t>
      </w:r>
    </w:p>
    <w:p w:rsidR="00DA48DB" w:rsidRDefault="00DA48DB" w:rsidP="00CA7911">
      <w:pPr>
        <w:rPr>
          <w:b/>
          <w:u w:val="single"/>
        </w:rPr>
      </w:pPr>
    </w:p>
    <w:p w:rsidR="002A1C93" w:rsidRDefault="002A1C93" w:rsidP="002A1C93">
      <w:pPr>
        <w:jc w:val="center"/>
        <w:rPr>
          <w:b/>
          <w:u w:val="single"/>
        </w:rPr>
      </w:pPr>
      <w:r>
        <w:rPr>
          <w:b/>
          <w:u w:val="single"/>
        </w:rPr>
        <w:t>Account – Phase 3 Police Area</w:t>
      </w:r>
    </w:p>
    <w:p w:rsidR="002A1C93" w:rsidRDefault="002A1C93" w:rsidP="002A1C93">
      <w:r>
        <w:t xml:space="preserve">Each topic that the interviewer has pre-identified should be explored through the use of open questions. </w:t>
      </w:r>
    </w:p>
    <w:p w:rsidR="002A1C93" w:rsidRDefault="002A1C93" w:rsidP="002A1C93">
      <w:r>
        <w:t xml:space="preserve">Request a demonstration of actions described or a map of locations to assist with understanding. </w:t>
      </w:r>
    </w:p>
    <w:p w:rsidR="002A1C93" w:rsidRDefault="002A1C93" w:rsidP="002A1C93">
      <w:r>
        <w:t xml:space="preserve">Any maps / diagrams should be retained. </w:t>
      </w:r>
    </w:p>
    <w:p w:rsidR="002A1C93" w:rsidRDefault="002A1C93" w:rsidP="002A1C93">
      <w:r>
        <w:t xml:space="preserve">Once each topic has been explored then summarise using the notes made. </w:t>
      </w:r>
    </w:p>
    <w:p w:rsidR="002A1C93" w:rsidRDefault="002A1C93" w:rsidP="002A1C93">
      <w:r>
        <w:t xml:space="preserve">Finally make an effective link to the next topic. </w:t>
      </w:r>
    </w:p>
    <w:p w:rsidR="002A1C93" w:rsidRDefault="002A1C93" w:rsidP="002A1C93"/>
    <w:p w:rsidR="00DA48DB" w:rsidRDefault="002A1C93" w:rsidP="00DA48DB">
      <w:r>
        <w:t>Repeat the same above process with each topic area</w:t>
      </w:r>
      <w:r w:rsidR="00DA48DB">
        <w:t>.</w:t>
      </w:r>
    </w:p>
    <w:p w:rsidR="00DA48DB" w:rsidRDefault="00DA48DB" w:rsidP="00DA48DB">
      <w:pPr>
        <w:rPr>
          <w:b/>
          <w:u w:val="single"/>
        </w:rPr>
      </w:pPr>
    </w:p>
    <w:p w:rsidR="002A1C93" w:rsidRDefault="002A1C93" w:rsidP="002A1C93">
      <w:pPr>
        <w:jc w:val="center"/>
        <w:rPr>
          <w:b/>
          <w:u w:val="single"/>
        </w:rPr>
      </w:pPr>
      <w:r>
        <w:rPr>
          <w:b/>
          <w:u w:val="single"/>
        </w:rPr>
        <w:t xml:space="preserve">Account – Phase 4 Final Summary </w:t>
      </w:r>
    </w:p>
    <w:p w:rsidR="002A1C93" w:rsidRDefault="002A1C93" w:rsidP="002A1C93">
      <w:r>
        <w:t xml:space="preserve">This is the final summary of all the information that has been provided to you by the victim / witness. </w:t>
      </w:r>
    </w:p>
    <w:p w:rsidR="002A1C93" w:rsidRDefault="002A1C93" w:rsidP="002A1C93">
      <w:r>
        <w:t xml:space="preserve">If there are two interviewers present, the lead interviewer should check that the second interviewer has no further questions before closing the interview. </w:t>
      </w:r>
    </w:p>
    <w:p w:rsidR="002A1C93" w:rsidRDefault="002A1C93" w:rsidP="002A1C93">
      <w:r>
        <w:t xml:space="preserve">The interviewer should accurately summarise what the interviewee has said, taking account of any clarification that the interviewee wishes to make. </w:t>
      </w:r>
    </w:p>
    <w:p w:rsidR="00DA48DB" w:rsidRDefault="00DA48DB" w:rsidP="002A1C93"/>
    <w:p w:rsidR="00DA48DB" w:rsidRDefault="00DA48DB" w:rsidP="00DA48DB">
      <w:pPr>
        <w:jc w:val="center"/>
        <w:rPr>
          <w:b/>
          <w:u w:val="single"/>
        </w:rPr>
      </w:pPr>
      <w:r>
        <w:rPr>
          <w:b/>
          <w:u w:val="single"/>
        </w:rPr>
        <w:lastRenderedPageBreak/>
        <w:t xml:space="preserve">Account – Full Picture </w:t>
      </w:r>
    </w:p>
    <w:p w:rsidR="00DA48DB" w:rsidRDefault="00DA48DB" w:rsidP="00DA48DB">
      <w:r>
        <w:t xml:space="preserve">Now you have the full picture and can begin to write your victim / witness statement. </w:t>
      </w:r>
    </w:p>
    <w:p w:rsidR="00F3207E" w:rsidRDefault="00F3207E" w:rsidP="00DA48DB"/>
    <w:p w:rsidR="00F3207E" w:rsidRPr="002825A8" w:rsidRDefault="00F3207E" w:rsidP="00F3207E">
      <w:pPr>
        <w:pStyle w:val="Heading1"/>
        <w:jc w:val="center"/>
      </w:pPr>
      <w:r>
        <w:t>Peace model – CLOSURE</w:t>
      </w:r>
    </w:p>
    <w:p w:rsidR="009E1241" w:rsidRDefault="009E1241" w:rsidP="009E1241">
      <w:r>
        <w:t xml:space="preserve">Closure should be planned and structured so that the interview does not end abruptly. </w:t>
      </w:r>
    </w:p>
    <w:p w:rsidR="009E1241" w:rsidRDefault="009E1241" w:rsidP="009E1241">
      <w:r>
        <w:t xml:space="preserve">Any questions that the interviewee asks should be dealt with. </w:t>
      </w:r>
    </w:p>
    <w:p w:rsidR="00CA7911" w:rsidRDefault="009E1241" w:rsidP="009E1241">
      <w:r>
        <w:t>The interviewer should then explain to the int</w:t>
      </w:r>
      <w:r w:rsidR="00987504">
        <w:t>erviewee what will happen next.</w:t>
      </w:r>
    </w:p>
    <w:p w:rsidR="00CA7911" w:rsidRPr="002825A8" w:rsidRDefault="00CA7911" w:rsidP="00CA7911">
      <w:pPr>
        <w:pStyle w:val="Heading1"/>
        <w:jc w:val="center"/>
      </w:pPr>
      <w:r>
        <w:t xml:space="preserve">Peace model </w:t>
      </w:r>
      <w:r w:rsidR="00F3207E">
        <w:t xml:space="preserve">– EVALUATION </w:t>
      </w:r>
    </w:p>
    <w:p w:rsidR="009E1241" w:rsidRDefault="009E1241" w:rsidP="00F3207E">
      <w:pPr>
        <w:rPr>
          <w:b/>
          <w:u w:val="single"/>
        </w:rPr>
      </w:pPr>
    </w:p>
    <w:p w:rsidR="009E1241" w:rsidRDefault="009E1241" w:rsidP="009E1241">
      <w:r>
        <w:t xml:space="preserve">Following an interview, the interviewer needs to evaluate what has been said with a view to: </w:t>
      </w:r>
    </w:p>
    <w:p w:rsidR="009E1241" w:rsidRDefault="009E1241" w:rsidP="009E1241">
      <w:pPr>
        <w:pStyle w:val="ListParagraph"/>
        <w:numPr>
          <w:ilvl w:val="0"/>
          <w:numId w:val="19"/>
        </w:numPr>
      </w:pPr>
      <w:r>
        <w:t xml:space="preserve">Determine of any further action is necessary. </w:t>
      </w:r>
    </w:p>
    <w:p w:rsidR="009E1241" w:rsidRDefault="009E1241" w:rsidP="009E1241">
      <w:pPr>
        <w:pStyle w:val="ListParagraph"/>
        <w:numPr>
          <w:ilvl w:val="0"/>
          <w:numId w:val="19"/>
        </w:numPr>
      </w:pPr>
      <w:r>
        <w:t xml:space="preserve">Determine how the interviewees account fits in with the rest of the investigation. </w:t>
      </w:r>
    </w:p>
    <w:p w:rsidR="009E1241" w:rsidRDefault="009E1241" w:rsidP="009E1241">
      <w:pPr>
        <w:pStyle w:val="ListParagraph"/>
        <w:numPr>
          <w:ilvl w:val="0"/>
          <w:numId w:val="19"/>
        </w:numPr>
      </w:pPr>
      <w:r>
        <w:t xml:space="preserve">Reflect on the </w:t>
      </w:r>
      <w:r w:rsidR="00CA7911">
        <w:t>interviewer’s</w:t>
      </w:r>
      <w:r>
        <w:t xml:space="preserve"> performance. </w:t>
      </w:r>
    </w:p>
    <w:p w:rsidR="009E1241" w:rsidRDefault="009E1241" w:rsidP="009E1241">
      <w:pPr>
        <w:pStyle w:val="ListParagraph"/>
      </w:pPr>
    </w:p>
    <w:p w:rsidR="00D85EAB" w:rsidRDefault="00D85EAB" w:rsidP="007C16A3"/>
    <w:p w:rsidR="00D85EAB" w:rsidRPr="004E1AED" w:rsidRDefault="00D85EAB" w:rsidP="00521F6E">
      <w:pPr>
        <w:pStyle w:val="Title"/>
        <w:jc w:val="center"/>
      </w:pPr>
      <w:r>
        <w:t>INTERVIEWING SUPPORTING INFORMATION BOOKLET.</w:t>
      </w:r>
    </w:p>
    <w:p w:rsidR="00D85EAB" w:rsidRPr="002825A8" w:rsidRDefault="00D85EAB" w:rsidP="00D85EAB">
      <w:pPr>
        <w:pStyle w:val="Heading1"/>
        <w:jc w:val="center"/>
      </w:pPr>
      <w:r>
        <w:t xml:space="preserve">TAKING NOTES </w:t>
      </w:r>
    </w:p>
    <w:p w:rsidR="00D85EAB" w:rsidRPr="00E83DB4" w:rsidRDefault="00D85EAB" w:rsidP="007C16A3"/>
    <w:p w:rsidR="00E83DB4" w:rsidRDefault="00D85EAB" w:rsidP="007C16A3">
      <w:r>
        <w:t xml:space="preserve">The order in which witnesses recall information and events can vary. </w:t>
      </w:r>
    </w:p>
    <w:p w:rsidR="00D85EAB" w:rsidRDefault="00D85EAB" w:rsidP="007C16A3">
      <w:r>
        <w:t xml:space="preserve">Encoding, storage and retrieval are the three stages involved in remembering information. </w:t>
      </w:r>
    </w:p>
    <w:p w:rsidR="00D85EAB" w:rsidRDefault="00D85EAB" w:rsidP="007C16A3">
      <w:r>
        <w:t>Encoding is the first stage. We store information:</w:t>
      </w:r>
    </w:p>
    <w:p w:rsidR="00D85EAB" w:rsidRDefault="00D85EAB" w:rsidP="00D85EAB">
      <w:pPr>
        <w:pStyle w:val="ListParagraph"/>
        <w:numPr>
          <w:ilvl w:val="0"/>
          <w:numId w:val="19"/>
        </w:numPr>
      </w:pPr>
      <w:r>
        <w:t xml:space="preserve"> VISUALLY (i.e. we can visually picture the information)</w:t>
      </w:r>
    </w:p>
    <w:p w:rsidR="00D85EAB" w:rsidRDefault="00D85EAB" w:rsidP="00D85EAB">
      <w:pPr>
        <w:pStyle w:val="ListParagraph"/>
        <w:numPr>
          <w:ilvl w:val="0"/>
          <w:numId w:val="19"/>
        </w:numPr>
      </w:pPr>
      <w:r>
        <w:t>ACOUSTIC (i.e. rehearsing a number or a vehicle registration by saying it over and over again)</w:t>
      </w:r>
    </w:p>
    <w:p w:rsidR="00D85EAB" w:rsidRDefault="00D85EAB" w:rsidP="00D85EAB">
      <w:pPr>
        <w:pStyle w:val="ListParagraph"/>
        <w:numPr>
          <w:ilvl w:val="0"/>
          <w:numId w:val="19"/>
        </w:numPr>
      </w:pPr>
      <w:r>
        <w:t xml:space="preserve">SEMANTIC (i.e. by meaning) </w:t>
      </w:r>
    </w:p>
    <w:p w:rsidR="00D85EAB" w:rsidRDefault="00D85EAB" w:rsidP="00D85EAB">
      <w:r>
        <w:t xml:space="preserve">Short term memory is often stored by ACOUSTIC and Long term memory by SEMANTIC. </w:t>
      </w:r>
    </w:p>
    <w:p w:rsidR="00D85EAB" w:rsidRDefault="00D85EAB" w:rsidP="00D85EAB">
      <w:r>
        <w:lastRenderedPageBreak/>
        <w:t xml:space="preserve">The way information is stored affects the retrieval of the information. Information is stored in two main parts of the memory; long term and short term. </w:t>
      </w:r>
    </w:p>
    <w:p w:rsidR="00D85EAB" w:rsidRDefault="00D85EAB" w:rsidP="00D85EAB">
      <w:r>
        <w:t xml:space="preserve">Short term memory has its limitations on storage whilst long term has no limits on its capacity. </w:t>
      </w:r>
    </w:p>
    <w:p w:rsidR="00D85EAB" w:rsidRDefault="00D85EAB" w:rsidP="00D85EAB"/>
    <w:p w:rsidR="00D85EAB" w:rsidRDefault="00D85EAB" w:rsidP="00D85EAB">
      <w:r>
        <w:t xml:space="preserve">Note taking is the foundation of an investigation and poor notes may lead to poor report writing and to poor testimony. </w:t>
      </w:r>
    </w:p>
    <w:p w:rsidR="00D85EAB" w:rsidRDefault="00D85EAB" w:rsidP="00D85EAB">
      <w:r>
        <w:t xml:space="preserve">Legal expectations in regards to note taking are increasing in complexity. </w:t>
      </w:r>
    </w:p>
    <w:p w:rsidR="00D85EAB" w:rsidRDefault="00D85EAB" w:rsidP="00D85EAB">
      <w:r>
        <w:t xml:space="preserve">Compose notes so that the event can be recalled months or years later. </w:t>
      </w:r>
    </w:p>
    <w:p w:rsidR="00D85EAB" w:rsidRDefault="00FC7B54" w:rsidP="00D85EAB">
      <w:r>
        <w:t xml:space="preserve">Describe and record in your notes the details of an incident in a clear, concise, factual and professional manner. </w:t>
      </w:r>
    </w:p>
    <w:p w:rsidR="00FC7B54" w:rsidRDefault="00FC7B54" w:rsidP="00D85EAB">
      <w:r>
        <w:t xml:space="preserve">Obtain all necessary information </w:t>
      </w:r>
      <w:r w:rsidR="00DA5CD1">
        <w:t xml:space="preserve">and ensure that notes are complete. </w:t>
      </w:r>
    </w:p>
    <w:p w:rsidR="00DA5CD1" w:rsidRDefault="00DA5CD1" w:rsidP="00D85EAB">
      <w:r>
        <w:t xml:space="preserve">Evaluate notes for completeness and accuracy. </w:t>
      </w:r>
    </w:p>
    <w:p w:rsidR="00DA5CD1" w:rsidRDefault="00DA5CD1" w:rsidP="00D85EAB">
      <w:r>
        <w:t xml:space="preserve">No longer a means of simply refreshing an officers memory, notes play a critical role in court proceedings (Civil &amp; Criminal) where there is a direct link between an officer’s notes, their report and their testimony. </w:t>
      </w:r>
    </w:p>
    <w:p w:rsidR="00DA5CD1" w:rsidRDefault="00DA5CD1" w:rsidP="00D85EAB">
      <w:r>
        <w:t xml:space="preserve">If it’s in your notes and it is relevant, make sure it is in the statement. </w:t>
      </w:r>
    </w:p>
    <w:p w:rsidR="00DA5CD1" w:rsidRDefault="00DA5CD1" w:rsidP="00D85EAB"/>
    <w:p w:rsidR="00DA5CD1" w:rsidRPr="002825A8" w:rsidRDefault="00DA5CD1" w:rsidP="00DA5CD1">
      <w:pPr>
        <w:pStyle w:val="Heading1"/>
        <w:jc w:val="center"/>
      </w:pPr>
      <w:r>
        <w:t xml:space="preserve">TAKING NOTES </w:t>
      </w:r>
    </w:p>
    <w:p w:rsidR="00DA5CD1" w:rsidRDefault="00DA5CD1" w:rsidP="00D85EAB"/>
    <w:p w:rsidR="00DA5CD1" w:rsidRDefault="00DA5CD1" w:rsidP="00D85EAB">
      <w:pPr>
        <w:rPr>
          <w:b/>
        </w:rPr>
      </w:pPr>
      <w:r>
        <w:t xml:space="preserve">Many of the issues faced by investigators during initial contact with victims and witnesses are dealt with in </w:t>
      </w:r>
      <w:r w:rsidRPr="00DA5CD1">
        <w:rPr>
          <w:b/>
        </w:rPr>
        <w:t xml:space="preserve">Achieving Best Evidence in Criminal Proceedings (2011). </w:t>
      </w:r>
    </w:p>
    <w:p w:rsidR="00E13944" w:rsidRDefault="00E13944" w:rsidP="00D85EAB">
      <w:pPr>
        <w:rPr>
          <w:b/>
        </w:rPr>
      </w:pPr>
    </w:p>
    <w:p w:rsidR="00E13944" w:rsidRPr="00E13944" w:rsidRDefault="00E13944" w:rsidP="00D85EAB">
      <w:pPr>
        <w:rPr>
          <w:b/>
          <w:u w:val="single"/>
        </w:rPr>
      </w:pPr>
      <w:r w:rsidRPr="00E13944">
        <w:rPr>
          <w:b/>
          <w:u w:val="single"/>
        </w:rPr>
        <w:t>Further reading material</w:t>
      </w:r>
    </w:p>
    <w:p w:rsidR="00B97FEA" w:rsidRDefault="00E13944" w:rsidP="00B97FEA">
      <w:pPr>
        <w:pStyle w:val="Default"/>
        <w:rPr>
          <w:rFonts w:asciiTheme="minorHAnsi" w:hAnsiTheme="minorHAnsi"/>
          <w:sz w:val="22"/>
          <w:szCs w:val="22"/>
        </w:rPr>
      </w:pPr>
      <w:r>
        <w:rPr>
          <w:rFonts w:asciiTheme="minorHAnsi" w:hAnsiTheme="minorHAnsi"/>
          <w:sz w:val="22"/>
          <w:szCs w:val="22"/>
        </w:rPr>
        <w:t xml:space="preserve">Ministry of Justice (2011) </w:t>
      </w:r>
      <w:r w:rsidRPr="00E13944">
        <w:rPr>
          <w:rFonts w:asciiTheme="minorHAnsi" w:hAnsiTheme="minorHAnsi"/>
          <w:sz w:val="22"/>
          <w:szCs w:val="22"/>
        </w:rPr>
        <w:t>Achieving Best Evidence</w:t>
      </w:r>
      <w:r>
        <w:rPr>
          <w:rFonts w:asciiTheme="minorHAnsi" w:hAnsiTheme="minorHAnsi"/>
          <w:sz w:val="22"/>
          <w:szCs w:val="22"/>
        </w:rPr>
        <w:t xml:space="preserve"> in Criminal Proceedings. Guidance on interviewing victims and witnesses, and guidance on using special measures. </w:t>
      </w:r>
    </w:p>
    <w:p w:rsidR="00B97FEA" w:rsidRDefault="00E13944" w:rsidP="00E13944">
      <w:pPr>
        <w:pStyle w:val="Default"/>
        <w:rPr>
          <w:b/>
        </w:rPr>
      </w:pPr>
      <w:r>
        <w:rPr>
          <w:rFonts w:asciiTheme="minorHAnsi" w:hAnsiTheme="minorHAnsi"/>
          <w:sz w:val="22"/>
          <w:szCs w:val="22"/>
        </w:rPr>
        <w:t xml:space="preserve">Located at: </w:t>
      </w:r>
    </w:p>
    <w:p w:rsidR="00B97FEA" w:rsidRDefault="00737AB1" w:rsidP="00D85EAB">
      <w:pPr>
        <w:rPr>
          <w:b/>
        </w:rPr>
      </w:pPr>
      <w:hyperlink r:id="rId13" w:history="1">
        <w:r w:rsidR="00B97FEA" w:rsidRPr="002B177F">
          <w:rPr>
            <w:rStyle w:val="Hyperlink"/>
            <w:b/>
          </w:rPr>
          <w:t>https://www.cps.gov.uk/sites/default/files/documents/legal_guidance/best_evidence_in_criminal_proceedings.pdf</w:t>
        </w:r>
      </w:hyperlink>
    </w:p>
    <w:p w:rsidR="00B97FEA" w:rsidRPr="00B97FEA" w:rsidRDefault="00B97FEA" w:rsidP="00D85EAB">
      <w:pPr>
        <w:rPr>
          <w:b/>
        </w:rPr>
      </w:pPr>
    </w:p>
    <w:sectPr w:rsidR="00B97FEA" w:rsidRPr="00B97FEA" w:rsidSect="002523A1">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26A" w:rsidRDefault="00B8326A">
      <w:pPr>
        <w:spacing w:after="0" w:line="240" w:lineRule="auto"/>
      </w:pPr>
      <w:r>
        <w:separator/>
      </w:r>
    </w:p>
  </w:endnote>
  <w:endnote w:type="continuationSeparator" w:id="0">
    <w:p w:rsidR="00B8326A" w:rsidRDefault="00B83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liss 2 Bold">
    <w:altName w:val="Bliss 2 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96E" w:rsidRDefault="00737AB1" w:rsidP="00737AB1">
    <w:pPr>
      <w:pStyle w:val="Footer"/>
      <w:rPr>
        <w:color w:val="000000"/>
        <w:sz w:val="17"/>
      </w:rPr>
    </w:pPr>
    <w:bookmarkStart w:id="3" w:name="TITUS1FooterEvenPages"/>
    <w:r>
      <w:rPr>
        <w:color w:val="000000"/>
        <w:sz w:val="17"/>
      </w:rPr>
      <w:t> </w:t>
    </w:r>
  </w:p>
  <w:bookmarkEnd w:id="3"/>
  <w:p w:rsidR="0065296E" w:rsidRDefault="0065296E" w:rsidP="0065296E">
    <w:pPr>
      <w:pStyle w:val="Footer"/>
      <w:rPr>
        <w:color w:val="000000"/>
        <w:sz w:val="17"/>
      </w:rPr>
    </w:pPr>
  </w:p>
  <w:sdt>
    <w:sdtPr>
      <w:id w:val="-541588184"/>
      <w:docPartObj>
        <w:docPartGallery w:val="Page Numbers (Bottom of Page)"/>
        <w:docPartUnique/>
      </w:docPartObj>
    </w:sdtPr>
    <w:sdtEndPr>
      <w:rPr>
        <w:noProof/>
      </w:rPr>
    </w:sdtEndPr>
    <w:sdtContent>
      <w:p w:rsidR="0065296E" w:rsidRDefault="0065296E" w:rsidP="0065296E">
        <w:pPr>
          <w:pStyle w:val="Footer"/>
        </w:pPr>
        <w:r>
          <w:fldChar w:fldCharType="begin"/>
        </w:r>
        <w:r>
          <w:instrText xml:space="preserve"> PAGE   \* MERGEFORMAT </w:instrText>
        </w:r>
        <w:r>
          <w:fldChar w:fldCharType="separate"/>
        </w:r>
        <w:r w:rsidR="00737AB1">
          <w:rPr>
            <w:noProof/>
          </w:rPr>
          <w:t>2</w:t>
        </w:r>
        <w:r>
          <w:rPr>
            <w:noProof/>
          </w:rPr>
          <w:fldChar w:fldCharType="end"/>
        </w:r>
      </w:p>
    </w:sdtContent>
  </w:sdt>
  <w:p w:rsidR="002523A1" w:rsidRDefault="002523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A1" w:rsidRDefault="00737AB1" w:rsidP="00737AB1">
    <w:pPr>
      <w:pStyle w:val="Footer"/>
      <w:rPr>
        <w:color w:val="000000"/>
        <w:sz w:val="17"/>
      </w:rPr>
    </w:pPr>
    <w:bookmarkStart w:id="4" w:name="TITUS1FooterPrimary"/>
    <w:r>
      <w:rPr>
        <w:color w:val="000000"/>
        <w:sz w:val="17"/>
      </w:rPr>
      <w:t> </w:t>
    </w:r>
  </w:p>
  <w:bookmarkEnd w:id="4" w:displacedByCustomXml="next"/>
  <w:sdt>
    <w:sdtPr>
      <w:id w:val="-1375527538"/>
      <w:docPartObj>
        <w:docPartGallery w:val="Page Numbers (Bottom of Page)"/>
        <w:docPartUnique/>
      </w:docPartObj>
    </w:sdtPr>
    <w:sdtEndPr>
      <w:rPr>
        <w:noProof/>
      </w:rPr>
    </w:sdtEndPr>
    <w:sdtContent>
      <w:p w:rsidR="004E1AED" w:rsidRDefault="004E1AED">
        <w:pPr>
          <w:pStyle w:val="Footer"/>
        </w:pPr>
        <w:r>
          <w:fldChar w:fldCharType="begin"/>
        </w:r>
        <w:r>
          <w:instrText xml:space="preserve"> PAGE   \* MERGEFORMAT </w:instrText>
        </w:r>
        <w:r>
          <w:fldChar w:fldCharType="separate"/>
        </w:r>
        <w:r w:rsidR="00737AB1">
          <w:rPr>
            <w:noProof/>
          </w:rPr>
          <w:t>11</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AB1" w:rsidRDefault="00737AB1" w:rsidP="00737AB1">
    <w:pPr>
      <w:pStyle w:val="Footer"/>
      <w:rPr>
        <w:color w:val="000000"/>
        <w:sz w:val="17"/>
      </w:rPr>
    </w:pPr>
    <w:bookmarkStart w:id="6" w:name="TITUS1FooterFirstPage"/>
    <w:r w:rsidRPr="00737AB1">
      <w:rPr>
        <w:color w:val="000000"/>
        <w:sz w:val="17"/>
      </w:rPr>
      <w:t> </w:t>
    </w:r>
  </w:p>
  <w:bookmarkEnd w:id="6"/>
  <w:p w:rsidR="00737AB1" w:rsidRDefault="00737AB1" w:rsidP="00737AB1">
    <w:pPr>
      <w:pStyle w:val="Footer"/>
    </w:pPr>
    <w:r>
      <w:t xml:space="preserve">Version 1.0 Feb 2019 </w:t>
    </w:r>
  </w:p>
  <w:p w:rsidR="00737AB1" w:rsidRDefault="00737AB1">
    <w:pPr>
      <w:pStyle w:val="Footer"/>
    </w:pPr>
  </w:p>
  <w:p w:rsidR="002523A1" w:rsidRDefault="00252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26A" w:rsidRDefault="00B8326A">
      <w:pPr>
        <w:spacing w:after="0" w:line="240" w:lineRule="auto"/>
      </w:pPr>
      <w:r>
        <w:separator/>
      </w:r>
    </w:p>
  </w:footnote>
  <w:footnote w:type="continuationSeparator" w:id="0">
    <w:p w:rsidR="00B8326A" w:rsidRDefault="00B832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96E" w:rsidRDefault="00737AB1" w:rsidP="00737AB1">
    <w:pPr>
      <w:pStyle w:val="Header"/>
      <w:rPr>
        <w:color w:val="000000"/>
        <w:sz w:val="17"/>
      </w:rPr>
    </w:pPr>
    <w:bookmarkStart w:id="1" w:name="TITUS1HeaderEvenPages"/>
    <w:r>
      <w:rPr>
        <w:color w:val="000000"/>
        <w:sz w:val="17"/>
      </w:rPr>
      <w:t> </w:t>
    </w:r>
  </w:p>
  <w:bookmarkEnd w:id="1"/>
  <w:p w:rsidR="0065296E" w:rsidRDefault="0065296E" w:rsidP="0065296E">
    <w:pPr>
      <w:pStyle w:val="Header"/>
    </w:pPr>
  </w:p>
  <w:p w:rsidR="002523A1" w:rsidRDefault="002523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A1" w:rsidRDefault="00737AB1" w:rsidP="00737AB1">
    <w:pPr>
      <w:pStyle w:val="Header"/>
      <w:rPr>
        <w:color w:val="000000"/>
        <w:sz w:val="17"/>
      </w:rPr>
    </w:pPr>
    <w:bookmarkStart w:id="2" w:name="TITUS1HeaderPrimary"/>
    <w:r>
      <w:rPr>
        <w:color w:val="000000"/>
        <w:sz w:val="17"/>
      </w:rPr>
      <w:t> </w:t>
    </w:r>
  </w:p>
  <w:bookmarkEnd w:id="2"/>
  <w:p w:rsidR="002523A1" w:rsidRDefault="002523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A1" w:rsidRDefault="00737AB1" w:rsidP="00737AB1">
    <w:pPr>
      <w:pStyle w:val="Header"/>
      <w:rPr>
        <w:color w:val="000000"/>
        <w:sz w:val="17"/>
      </w:rPr>
    </w:pPr>
    <w:bookmarkStart w:id="5" w:name="TITUS1HeaderFirstPage"/>
    <w:r>
      <w:rPr>
        <w:color w:val="000000"/>
        <w:sz w:val="17"/>
      </w:rPr>
      <w:t> </w:t>
    </w:r>
  </w:p>
  <w:bookmarkEnd w:id="5"/>
  <w:p w:rsidR="002523A1" w:rsidRDefault="002523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7E204A"/>
    <w:multiLevelType w:val="hybridMultilevel"/>
    <w:tmpl w:val="7CB0F416"/>
    <w:lvl w:ilvl="0" w:tplc="89D89116">
      <w:numFmt w:val="bullet"/>
      <w:lvlText w:val="-"/>
      <w:lvlJc w:val="left"/>
      <w:pPr>
        <w:ind w:left="720" w:hanging="360"/>
      </w:pPr>
      <w:rPr>
        <w:rFonts w:ascii="Corbel" w:eastAsiaTheme="minorEastAsia" w:hAnsi="Corbe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2F7571"/>
    <w:multiLevelType w:val="hybridMultilevel"/>
    <w:tmpl w:val="E334E5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5F6A65"/>
    <w:multiLevelType w:val="hybridMultilevel"/>
    <w:tmpl w:val="74AC7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6"/>
  </w:num>
  <w:num w:numId="2">
    <w:abstractNumId w:val="11"/>
  </w:num>
  <w:num w:numId="3">
    <w:abstractNumId w:val="15"/>
  </w:num>
  <w:num w:numId="4">
    <w:abstractNumId w:val="12"/>
  </w:num>
  <w:num w:numId="5">
    <w:abstractNumId w:val="18"/>
  </w:num>
  <w:num w:numId="6">
    <w:abstractNumId w:val="19"/>
  </w:num>
  <w:num w:numId="7">
    <w:abstractNumId w:val="17"/>
  </w:num>
  <w:num w:numId="8">
    <w:abstractNumId w:val="2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1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DeIWg8xkNo/y9eWuN2isbDirofE/KUPuYd+QSv9wfZWLU2ig8rQYArtOB5bFm8jKzghbxdaItDQ6144DcC2gNQ==" w:salt="qW+Muod6RdhtV1R3BLidtA=="/>
  <w:zoom w:percent="100"/>
  <w:attachedTemplate r:id="rId1"/>
  <w:defaultTabStop w:val="720"/>
  <w:evenAndOddHeaders/>
  <w:characterSpacingControl w:val="doNotCompress"/>
  <w:hdrShapeDefaults>
    <o:shapedefaults v:ext="edit" spidmax="1228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26A"/>
    <w:rsid w:val="00075674"/>
    <w:rsid w:val="00194DF6"/>
    <w:rsid w:val="001E56A4"/>
    <w:rsid w:val="002523A1"/>
    <w:rsid w:val="002825A8"/>
    <w:rsid w:val="002A1C93"/>
    <w:rsid w:val="002F3300"/>
    <w:rsid w:val="003120F4"/>
    <w:rsid w:val="00320154"/>
    <w:rsid w:val="003279EA"/>
    <w:rsid w:val="003311E1"/>
    <w:rsid w:val="003827D0"/>
    <w:rsid w:val="00493809"/>
    <w:rsid w:val="004E1AED"/>
    <w:rsid w:val="00521F6E"/>
    <w:rsid w:val="005C12A5"/>
    <w:rsid w:val="00613AE1"/>
    <w:rsid w:val="0065296E"/>
    <w:rsid w:val="006B4EBC"/>
    <w:rsid w:val="006C1204"/>
    <w:rsid w:val="007238BD"/>
    <w:rsid w:val="00737AB1"/>
    <w:rsid w:val="0074332D"/>
    <w:rsid w:val="007434D7"/>
    <w:rsid w:val="00763731"/>
    <w:rsid w:val="007C16A3"/>
    <w:rsid w:val="00855429"/>
    <w:rsid w:val="00891513"/>
    <w:rsid w:val="00932437"/>
    <w:rsid w:val="00936E4B"/>
    <w:rsid w:val="00950664"/>
    <w:rsid w:val="00987504"/>
    <w:rsid w:val="009E1241"/>
    <w:rsid w:val="00A01970"/>
    <w:rsid w:val="00A1310C"/>
    <w:rsid w:val="00AC02A8"/>
    <w:rsid w:val="00AF3DF5"/>
    <w:rsid w:val="00B8326A"/>
    <w:rsid w:val="00B963AD"/>
    <w:rsid w:val="00B97FEA"/>
    <w:rsid w:val="00CA7911"/>
    <w:rsid w:val="00CE1E64"/>
    <w:rsid w:val="00D47A97"/>
    <w:rsid w:val="00D85EAB"/>
    <w:rsid w:val="00DA48DB"/>
    <w:rsid w:val="00DA5CD1"/>
    <w:rsid w:val="00DC62B3"/>
    <w:rsid w:val="00DF66BC"/>
    <w:rsid w:val="00E13944"/>
    <w:rsid w:val="00E83DB4"/>
    <w:rsid w:val="00E93CDE"/>
    <w:rsid w:val="00ED5A56"/>
    <w:rsid w:val="00EE59F0"/>
    <w:rsid w:val="00EF2D8B"/>
    <w:rsid w:val="00F3207E"/>
    <w:rsid w:val="00FC03FF"/>
    <w:rsid w:val="00FC7B5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A99E192A-F568-4E3B-9642-9654C3045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17365D" w:themeColor="text2" w:themeShade="BF"/>
        <w:left w:val="single" w:sz="24" w:space="0" w:color="17365D" w:themeColor="text2" w:themeShade="BF"/>
        <w:bottom w:val="single" w:sz="24" w:space="0" w:color="17365D" w:themeColor="text2" w:themeShade="BF"/>
        <w:right w:val="single" w:sz="24" w:space="0" w:color="17365D" w:themeColor="text2" w:themeShade="BF"/>
      </w:pBdr>
      <w:shd w:val="clear" w:color="auto" w:fill="17365D"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6D9F1" w:themeColor="text2" w:themeTint="33"/>
        <w:left w:val="single" w:sz="24" w:space="0" w:color="C6D9F1" w:themeColor="text2" w:themeTint="33"/>
        <w:bottom w:val="single" w:sz="24" w:space="0" w:color="C6D9F1" w:themeColor="text2" w:themeTint="33"/>
        <w:right w:val="single" w:sz="24" w:space="0" w:color="C6D9F1" w:themeColor="text2" w:themeTint="33"/>
      </w:pBdr>
      <w:shd w:val="clear" w:color="auto" w:fill="C6D9F1"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1F497D" w:themeColor="text2"/>
      </w:pBdr>
      <w:spacing w:before="300" w:after="0"/>
      <w:outlineLvl w:val="2"/>
    </w:pPr>
    <w:rPr>
      <w:rFonts w:asciiTheme="majorHAnsi" w:eastAsiaTheme="majorEastAsia" w:hAnsiTheme="majorHAnsi" w:cstheme="majorBidi"/>
      <w:caps/>
      <w:color w:val="0F243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1F497D" w:themeColor="text2"/>
      </w:pBdr>
      <w:spacing w:before="200" w:after="0"/>
      <w:outlineLvl w:val="3"/>
    </w:pPr>
    <w:rPr>
      <w:rFonts w:asciiTheme="majorHAnsi" w:eastAsiaTheme="majorEastAsia" w:hAnsiTheme="majorHAnsi" w:cstheme="majorBidi"/>
      <w:caps/>
      <w:color w:val="17365D"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1F497D" w:themeColor="text2"/>
      </w:pBdr>
      <w:spacing w:before="200" w:after="0"/>
      <w:outlineLvl w:val="4"/>
    </w:pPr>
    <w:rPr>
      <w:rFonts w:asciiTheme="majorHAnsi" w:eastAsiaTheme="majorEastAsia" w:hAnsiTheme="majorHAnsi" w:cstheme="majorBidi"/>
      <w:caps/>
      <w:color w:val="17365D"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1F497D" w:themeColor="text2"/>
      </w:pBdr>
      <w:spacing w:before="200" w:after="0"/>
      <w:outlineLvl w:val="5"/>
    </w:pPr>
    <w:rPr>
      <w:rFonts w:asciiTheme="majorHAnsi" w:eastAsiaTheme="majorEastAsia" w:hAnsiTheme="majorHAnsi" w:cstheme="majorBidi"/>
      <w:caps/>
      <w:color w:val="17365D"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17365D"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17365D"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6D9F1"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F243E" w:themeColor="text2" w:themeShade="80"/>
      <w:spacing w:val="15"/>
    </w:rPr>
  </w:style>
  <w:style w:type="table" w:styleId="TableGrid">
    <w:name w:val="Table Grid"/>
    <w:basedOn w:val="TableNormal"/>
    <w:uiPriority w:val="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17365D"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17365D"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191919" w:themeColor="text1" w:themeTint="E6"/>
    </w:rPr>
  </w:style>
  <w:style w:type="character" w:customStyle="1" w:styleId="SubtitleChar">
    <w:name w:val="Subtitle Char"/>
    <w:basedOn w:val="DefaultParagraphFont"/>
    <w:link w:val="Subtitle"/>
    <w:uiPriority w:val="11"/>
    <w:semiHidden/>
    <w:rsid w:val="004E1AED"/>
    <w:rPr>
      <w:color w:val="191919" w:themeColor="text1" w:themeTint="E6"/>
    </w:rPr>
  </w:style>
  <w:style w:type="character" w:styleId="IntenseEmphasis">
    <w:name w:val="Intense Emphasis"/>
    <w:basedOn w:val="DefaultParagraphFont"/>
    <w:uiPriority w:val="21"/>
    <w:semiHidden/>
    <w:unhideWhenUsed/>
    <w:qFormat/>
    <w:rsid w:val="004E1AED"/>
    <w:rPr>
      <w:i/>
      <w:iCs/>
      <w:color w:val="244061"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244061" w:themeColor="accent1" w:themeShade="80"/>
        <w:bottom w:val="single" w:sz="4" w:space="10" w:color="244061" w:themeColor="accent1" w:themeShade="80"/>
      </w:pBdr>
      <w:spacing w:before="360" w:after="360"/>
      <w:ind w:left="864" w:right="864"/>
      <w:jc w:val="center"/>
    </w:pPr>
    <w:rPr>
      <w:i/>
      <w:iCs/>
      <w:color w:val="244061" w:themeColor="accent1" w:themeShade="80"/>
    </w:rPr>
  </w:style>
  <w:style w:type="character" w:customStyle="1" w:styleId="IntenseQuoteChar">
    <w:name w:val="Intense Quote Char"/>
    <w:basedOn w:val="DefaultParagraphFont"/>
    <w:link w:val="IntenseQuote"/>
    <w:uiPriority w:val="30"/>
    <w:semiHidden/>
    <w:rsid w:val="004E1AED"/>
    <w:rPr>
      <w:i/>
      <w:iCs/>
      <w:color w:val="244061" w:themeColor="accent1" w:themeShade="80"/>
    </w:rPr>
  </w:style>
  <w:style w:type="character" w:styleId="IntenseReference">
    <w:name w:val="Intense Reference"/>
    <w:basedOn w:val="DefaultParagraphFont"/>
    <w:uiPriority w:val="32"/>
    <w:semiHidden/>
    <w:unhideWhenUsed/>
    <w:qFormat/>
    <w:rsid w:val="004E1AED"/>
    <w:rPr>
      <w:b/>
      <w:bCs/>
      <w:caps w:val="0"/>
      <w:smallCaps/>
      <w:color w:val="244061"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17365D"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17365D"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17365D"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17365D"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17365D"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244061" w:themeColor="accent1" w:themeShade="80" w:shadow="1"/>
        <w:left w:val="single" w:sz="2" w:space="10" w:color="244061" w:themeColor="accent1" w:themeShade="80" w:shadow="1"/>
        <w:bottom w:val="single" w:sz="2" w:space="10" w:color="244061" w:themeColor="accent1" w:themeShade="80" w:shadow="1"/>
        <w:right w:val="single" w:sz="2" w:space="10" w:color="244061" w:themeColor="accent1" w:themeShade="80" w:shadow="1"/>
      </w:pBdr>
      <w:ind w:left="1152" w:right="1152"/>
    </w:pPr>
    <w:rPr>
      <w:i/>
      <w:iCs/>
      <w:color w:val="244061" w:themeColor="accent1" w:themeShade="80"/>
    </w:rPr>
  </w:style>
  <w:style w:type="character" w:styleId="PlaceholderText">
    <w:name w:val="Placeholder Text"/>
    <w:basedOn w:val="DefaultParagraphFont"/>
    <w:uiPriority w:val="99"/>
    <w:semiHidden/>
    <w:rsid w:val="00A1310C"/>
    <w:rPr>
      <w:color w:val="4A442A"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 w:type="paragraph" w:styleId="ListParagraph">
    <w:name w:val="List Paragraph"/>
    <w:basedOn w:val="Normal"/>
    <w:uiPriority w:val="34"/>
    <w:unhideWhenUsed/>
    <w:qFormat/>
    <w:rsid w:val="002825A8"/>
    <w:pPr>
      <w:ind w:left="720"/>
      <w:contextualSpacing/>
    </w:pPr>
  </w:style>
  <w:style w:type="character" w:styleId="Hyperlink">
    <w:name w:val="Hyperlink"/>
    <w:basedOn w:val="DefaultParagraphFont"/>
    <w:uiPriority w:val="99"/>
    <w:unhideWhenUsed/>
    <w:rsid w:val="00320154"/>
    <w:rPr>
      <w:color w:val="0000FF" w:themeColor="hyperlink"/>
      <w:u w:val="single"/>
    </w:rPr>
  </w:style>
  <w:style w:type="paragraph" w:customStyle="1" w:styleId="Default">
    <w:name w:val="Default"/>
    <w:rsid w:val="00B97FEA"/>
    <w:pPr>
      <w:autoSpaceDE w:val="0"/>
      <w:autoSpaceDN w:val="0"/>
      <w:adjustRightInd w:val="0"/>
      <w:spacing w:before="0" w:after="0" w:line="240" w:lineRule="auto"/>
    </w:pPr>
    <w:rPr>
      <w:rFonts w:ascii="Bliss 2 Bold" w:hAnsi="Bliss 2 Bold" w:cs="Bliss 2 Bold"/>
      <w:color w:val="000000"/>
      <w:sz w:val="24"/>
      <w:szCs w:val="24"/>
      <w:lang w:val="en-GB"/>
    </w:rPr>
  </w:style>
  <w:style w:type="paragraph" w:customStyle="1" w:styleId="Pa0">
    <w:name w:val="Pa0"/>
    <w:basedOn w:val="Default"/>
    <w:next w:val="Default"/>
    <w:uiPriority w:val="99"/>
    <w:rsid w:val="00B97FEA"/>
    <w:pPr>
      <w:spacing w:line="48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293289515">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ps.gov.uk/sites/default/files/documents/legal_guidance/best_evidence_in_criminal_proceedings.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compass.port.ac.uk/UoP/file/68b9cab2-c918-44ec-b5c8-391138f8b73d/1/chapter%202_IMSLRN.zip/page_02.ht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iteseerx.ist.psu.edu/viewdoc/download?doi=10.1.1.599.8225&amp;rep=rep1&amp;type=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305910\AppData\Roaming\Microsoft\Templates\Banded%20design%20(blan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liss 2 Bold">
    <w:altName w:val="Bliss 2 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4E7"/>
    <w:rsid w:val="00E5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2296851AF94B30A836C3D9896D0B9E">
    <w:name w:val="E72296851AF94B30A836C3D9896D0B9E"/>
    <w:rsid w:val="00E574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3.xml><?xml version="1.0" encoding="utf-8"?>
<ds:datastoreItem xmlns:ds="http://schemas.openxmlformats.org/officeDocument/2006/customXml" ds:itemID="{83AE4ADC-D632-40A7-A0C1-0481BB069C4F}">
  <ds:schemaRef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4873beb7-5857-4685-be1f-d57550cc96cc"/>
    <ds:schemaRef ds:uri="http://www.w3.org/XML/1998/namespace"/>
  </ds:schemaRefs>
</ds:datastoreItem>
</file>

<file path=customXml/itemProps4.xml><?xml version="1.0" encoding="utf-8"?>
<ds:datastoreItem xmlns:ds="http://schemas.openxmlformats.org/officeDocument/2006/customXml" ds:itemID="{041D7769-2CC6-4723-9525-9E048E2F9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0</TotalTime>
  <Pages>12</Pages>
  <Words>2786</Words>
  <Characters>15884</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Stockwin Damion</dc:creator>
  <cp:lastModifiedBy>Jones,Sarah swp5354</cp:lastModifiedBy>
  <cp:revision>3</cp:revision>
  <dcterms:created xsi:type="dcterms:W3CDTF">2019-02-27T12:54:00Z</dcterms:created>
  <dcterms:modified xsi:type="dcterms:W3CDTF">2019-02-27T14:37:00Z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Protective Marking Classification">
    <vt:lpwstr>OFFICIAL - NO MARKING</vt:lpwstr>
  </property>
  <property fmtid="{D5CDD505-2E9C-101B-9397-08002B2CF9AE}" pid="9" name="Additional Descriptor">
    <vt:lpwstr/>
  </property>
  <property fmtid="{D5CDD505-2E9C-101B-9397-08002B2CF9AE}" pid="10" name="Impact Level">
    <vt:i4>0</vt:i4>
  </property>
  <property fmtid="{D5CDD505-2E9C-101B-9397-08002B2CF9AE}" pid="11" name="TitusGUID">
    <vt:lpwstr>2ef0a118-0e43-4c53-99ad-c403db4a1557</vt:lpwstr>
  </property>
  <property fmtid="{D5CDD505-2E9C-101B-9397-08002B2CF9AE}" pid="12" name="Classification">
    <vt:lpwstr>OFFICIAL</vt:lpwstr>
  </property>
  <property fmtid="{D5CDD505-2E9C-101B-9397-08002B2CF9AE}" pid="13" name="Visibility">
    <vt:lpwstr>NOT VISIBLE</vt:lpwstr>
  </property>
</Properties>
</file>