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FEF1B9" w14:textId="77777777" w:rsidR="00FD3312" w:rsidRDefault="00FD3312"/>
    <w:p w14:paraId="7557E12F" w14:textId="5CB599CB" w:rsidR="007C1E90" w:rsidRPr="00B53E10" w:rsidRDefault="00B53E10" w:rsidP="007C1E90">
      <w:pPr>
        <w:rPr>
          <w:u w:val="single"/>
        </w:rPr>
      </w:pPr>
      <w:r>
        <w:rPr>
          <w:u w:val="single"/>
        </w:rPr>
        <w:t xml:space="preserve">Social </w:t>
      </w:r>
      <w:r w:rsidR="00694798">
        <w:rPr>
          <w:u w:val="single"/>
        </w:rPr>
        <w:t xml:space="preserve">Research for </w:t>
      </w:r>
      <w:r w:rsidR="00F01E19">
        <w:rPr>
          <w:u w:val="single"/>
        </w:rPr>
        <w:t>Professional</w:t>
      </w:r>
      <w:r w:rsidR="00694798">
        <w:rPr>
          <w:u w:val="single"/>
        </w:rPr>
        <w:t xml:space="preserve"> Practice.</w:t>
      </w:r>
    </w:p>
    <w:p w14:paraId="4CCDA129" w14:textId="77777777" w:rsidR="007C1E90" w:rsidRDefault="007C1E90" w:rsidP="007C1E90"/>
    <w:p w14:paraId="07AC828E" w14:textId="77777777" w:rsidR="007C1E90" w:rsidRDefault="007C1E90" w:rsidP="007C1E90">
      <w:r>
        <w:rPr>
          <w:noProof/>
        </w:rPr>
        <w:drawing>
          <wp:inline distT="0" distB="0" distL="0" distR="0" wp14:anchorId="0776BEB2" wp14:editId="717E6144">
            <wp:extent cx="5731510" cy="4298950"/>
            <wp:effectExtent l="0" t="0" r="0" b="6350"/>
            <wp:docPr id="407493218" name="Picture 1" descr="A factory at sunset with smoke coming out of the smokes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93218" name="Picture 1" descr="A factory at sunset with smoke coming out of the smokestack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0194134" w14:textId="77777777" w:rsidR="007C1E90" w:rsidRDefault="007C1E90" w:rsidP="007C1E90"/>
    <w:p w14:paraId="63E72388" w14:textId="77777777" w:rsidR="007C1E90" w:rsidRDefault="007C1E90" w:rsidP="007C1E90">
      <w:r>
        <w:t>(Image by Rachel Jones)</w:t>
      </w:r>
    </w:p>
    <w:p w14:paraId="354B08BA" w14:textId="77777777" w:rsidR="007C1E90" w:rsidRDefault="007C1E90" w:rsidP="007C1E90"/>
    <w:p w14:paraId="1A9A9366" w14:textId="77777777" w:rsidR="007C1E90" w:rsidRDefault="007C1E90" w:rsidP="007C1E90"/>
    <w:p w14:paraId="37158300" w14:textId="77777777" w:rsidR="007C1E90" w:rsidRDefault="007C1E90" w:rsidP="007C1E90">
      <w:pPr>
        <w:spacing w:line="480" w:lineRule="auto"/>
        <w:rPr>
          <w:rFonts w:ascii="Arial" w:hAnsi="Arial" w:cs="Arial"/>
        </w:rPr>
      </w:pPr>
      <w:r>
        <w:rPr>
          <w:rFonts w:ascii="Arial" w:hAnsi="Arial" w:cs="Arial"/>
        </w:rPr>
        <w:t xml:space="preserve">Rachel Jones </w:t>
      </w:r>
    </w:p>
    <w:p w14:paraId="4F4F73C3" w14:textId="77777777" w:rsidR="007C1E90" w:rsidRDefault="007C1E90" w:rsidP="007C1E90">
      <w:pPr>
        <w:spacing w:line="480" w:lineRule="auto"/>
        <w:rPr>
          <w:rFonts w:ascii="Arial" w:hAnsi="Arial" w:cs="Arial"/>
        </w:rPr>
      </w:pPr>
      <w:r>
        <w:rPr>
          <w:rFonts w:ascii="Arial" w:hAnsi="Arial" w:cs="Arial"/>
        </w:rPr>
        <w:t>2308282</w:t>
      </w:r>
    </w:p>
    <w:p w14:paraId="3618D4BC" w14:textId="1A418C79" w:rsidR="007C1E90" w:rsidRDefault="007C1E90" w:rsidP="007C1E90">
      <w:pPr>
        <w:spacing w:line="480" w:lineRule="auto"/>
        <w:rPr>
          <w:rFonts w:ascii="Arial" w:hAnsi="Arial" w:cs="Arial"/>
        </w:rPr>
      </w:pPr>
      <w:r>
        <w:rPr>
          <w:rFonts w:ascii="Arial" w:hAnsi="Arial" w:cs="Arial"/>
        </w:rPr>
        <w:t>ECYW500</w:t>
      </w:r>
      <w:r w:rsidR="00694798">
        <w:rPr>
          <w:rFonts w:ascii="Arial" w:hAnsi="Arial" w:cs="Arial"/>
        </w:rPr>
        <w:t>1</w:t>
      </w:r>
    </w:p>
    <w:p w14:paraId="71A6026A" w14:textId="77777777" w:rsidR="007C1E90" w:rsidRDefault="007C1E90" w:rsidP="007C1E90">
      <w:pPr>
        <w:spacing w:line="480" w:lineRule="auto"/>
        <w:rPr>
          <w:rFonts w:ascii="Arial" w:hAnsi="Arial" w:cs="Arial"/>
        </w:rPr>
      </w:pPr>
    </w:p>
    <w:p w14:paraId="08B79FB6" w14:textId="77777777" w:rsidR="007C1E90" w:rsidRPr="00BC54AA" w:rsidRDefault="007C1E90" w:rsidP="007C1E90">
      <w:pPr>
        <w:spacing w:line="480" w:lineRule="auto"/>
        <w:rPr>
          <w:rFonts w:ascii="Arial" w:hAnsi="Arial" w:cs="Arial"/>
        </w:rPr>
      </w:pPr>
      <w:r>
        <w:rPr>
          <w:rFonts w:ascii="Arial" w:hAnsi="Arial" w:cs="Arial"/>
        </w:rPr>
        <w:t>I did not use AI to structure this work.</w:t>
      </w:r>
    </w:p>
    <w:p w14:paraId="54451E04" w14:textId="77777777" w:rsidR="00FD3312" w:rsidRDefault="00FD3312"/>
    <w:p w14:paraId="00665035" w14:textId="77777777" w:rsidR="00FD3312" w:rsidRDefault="00FD3312"/>
    <w:p w14:paraId="0C84AEAE" w14:textId="77777777" w:rsidR="00FD3312" w:rsidRDefault="00FD3312"/>
    <w:p w14:paraId="521616B3" w14:textId="77777777" w:rsidR="00FD3312" w:rsidRDefault="00FD3312"/>
    <w:p w14:paraId="06B7E3B4" w14:textId="77777777" w:rsidR="00FD3312" w:rsidRDefault="00FD3312"/>
    <w:p w14:paraId="44A17018" w14:textId="77777777" w:rsidR="00FD3312" w:rsidRDefault="00FD3312"/>
    <w:p w14:paraId="01CF2CC4" w14:textId="77777777" w:rsidR="00FD3312" w:rsidRDefault="00FD3312"/>
    <w:p w14:paraId="6A9A50C2" w14:textId="77777777" w:rsidR="00FD3312" w:rsidRDefault="00FD3312"/>
    <w:p w14:paraId="0322CABD" w14:textId="52A4E4C8" w:rsidR="00FD3312" w:rsidRPr="009A550D" w:rsidRDefault="00694798" w:rsidP="009A550D">
      <w:pPr>
        <w:spacing w:line="480" w:lineRule="auto"/>
        <w:rPr>
          <w:rFonts w:ascii="Arial" w:hAnsi="Arial" w:cs="Arial"/>
          <w:u w:val="single"/>
        </w:rPr>
      </w:pPr>
      <w:r w:rsidRPr="009A550D">
        <w:rPr>
          <w:rFonts w:ascii="Arial" w:hAnsi="Arial" w:cs="Arial"/>
          <w:u w:val="single"/>
        </w:rPr>
        <w:t>Index</w:t>
      </w:r>
    </w:p>
    <w:p w14:paraId="69F1282A" w14:textId="77777777" w:rsidR="00FD3312" w:rsidRPr="009A550D" w:rsidRDefault="00FD3312" w:rsidP="009A550D">
      <w:pPr>
        <w:spacing w:line="480" w:lineRule="auto"/>
        <w:rPr>
          <w:rFonts w:ascii="Arial" w:hAnsi="Arial" w:cs="Arial"/>
        </w:rPr>
      </w:pPr>
    </w:p>
    <w:p w14:paraId="5D5FDBD7" w14:textId="77777777" w:rsidR="00FD3312" w:rsidRPr="009A550D" w:rsidRDefault="00FD3312" w:rsidP="009A550D">
      <w:pPr>
        <w:spacing w:line="480" w:lineRule="auto"/>
        <w:rPr>
          <w:rFonts w:ascii="Arial" w:hAnsi="Arial" w:cs="Arial"/>
        </w:rPr>
      </w:pPr>
    </w:p>
    <w:p w14:paraId="29F05D12" w14:textId="1BF2EBEE" w:rsidR="00FD3312" w:rsidRPr="009A550D" w:rsidRDefault="004A02D9" w:rsidP="009A550D">
      <w:pPr>
        <w:spacing w:line="480" w:lineRule="auto"/>
        <w:rPr>
          <w:rFonts w:ascii="Arial" w:hAnsi="Arial" w:cs="Arial"/>
        </w:rPr>
      </w:pPr>
      <w:r w:rsidRPr="009A550D">
        <w:rPr>
          <w:rFonts w:ascii="Arial" w:hAnsi="Arial" w:cs="Arial"/>
        </w:rPr>
        <w:t>Front page.                       1</w:t>
      </w:r>
    </w:p>
    <w:p w14:paraId="49D81D31" w14:textId="74457106" w:rsidR="004A02D9" w:rsidRPr="009A550D" w:rsidRDefault="004A02D9" w:rsidP="009A550D">
      <w:pPr>
        <w:spacing w:line="480" w:lineRule="auto"/>
        <w:rPr>
          <w:rFonts w:ascii="Arial" w:hAnsi="Arial" w:cs="Arial"/>
        </w:rPr>
      </w:pPr>
      <w:proofErr w:type="gramStart"/>
      <w:r w:rsidRPr="009A550D">
        <w:rPr>
          <w:rFonts w:ascii="Arial" w:hAnsi="Arial" w:cs="Arial"/>
        </w:rPr>
        <w:t xml:space="preserve">Index </w:t>
      </w:r>
      <w:r w:rsidR="005050B0">
        <w:rPr>
          <w:rFonts w:ascii="Arial" w:hAnsi="Arial" w:cs="Arial"/>
        </w:rPr>
        <w:t>.</w:t>
      </w:r>
      <w:proofErr w:type="gramEnd"/>
      <w:r w:rsidRPr="009A550D">
        <w:rPr>
          <w:rFonts w:ascii="Arial" w:hAnsi="Arial" w:cs="Arial"/>
        </w:rPr>
        <w:t xml:space="preserve">                                2</w:t>
      </w:r>
    </w:p>
    <w:p w14:paraId="24D7FD8C" w14:textId="0CF6D491" w:rsidR="004A02D9" w:rsidRPr="009A550D" w:rsidRDefault="004A02D9" w:rsidP="009A550D">
      <w:pPr>
        <w:spacing w:line="480" w:lineRule="auto"/>
        <w:rPr>
          <w:rFonts w:ascii="Arial" w:hAnsi="Arial" w:cs="Arial"/>
        </w:rPr>
      </w:pPr>
      <w:r w:rsidRPr="009A550D">
        <w:rPr>
          <w:rFonts w:ascii="Arial" w:hAnsi="Arial" w:cs="Arial"/>
        </w:rPr>
        <w:t>Part 1</w:t>
      </w:r>
      <w:r w:rsidR="005050B0">
        <w:rPr>
          <w:rFonts w:ascii="Arial" w:hAnsi="Arial" w:cs="Arial"/>
        </w:rPr>
        <w:t>.</w:t>
      </w:r>
      <w:r w:rsidRPr="009A550D">
        <w:rPr>
          <w:rFonts w:ascii="Arial" w:hAnsi="Arial" w:cs="Arial"/>
        </w:rPr>
        <w:t xml:space="preserve">                              3</w:t>
      </w:r>
      <w:r w:rsidR="00C27AE2" w:rsidRPr="009A550D">
        <w:rPr>
          <w:rFonts w:ascii="Arial" w:hAnsi="Arial" w:cs="Arial"/>
        </w:rPr>
        <w:t>-11</w:t>
      </w:r>
    </w:p>
    <w:p w14:paraId="2316B3B0" w14:textId="39E3B920" w:rsidR="00C27AE2" w:rsidRPr="009A550D" w:rsidRDefault="00C27AE2" w:rsidP="009A550D">
      <w:pPr>
        <w:spacing w:line="480" w:lineRule="auto"/>
        <w:rPr>
          <w:rFonts w:ascii="Arial" w:hAnsi="Arial" w:cs="Arial"/>
        </w:rPr>
      </w:pPr>
      <w:proofErr w:type="spellStart"/>
      <w:r w:rsidRPr="009A550D">
        <w:rPr>
          <w:rFonts w:ascii="Arial" w:hAnsi="Arial" w:cs="Arial"/>
        </w:rPr>
        <w:t>Refrences</w:t>
      </w:r>
      <w:proofErr w:type="spellEnd"/>
      <w:r w:rsidRPr="009A550D">
        <w:rPr>
          <w:rFonts w:ascii="Arial" w:hAnsi="Arial" w:cs="Arial"/>
        </w:rPr>
        <w:t xml:space="preserve"> part 1.         </w:t>
      </w:r>
      <w:r w:rsidR="009A550D">
        <w:rPr>
          <w:rFonts w:ascii="Arial" w:hAnsi="Arial" w:cs="Arial"/>
        </w:rPr>
        <w:t xml:space="preserve">    </w:t>
      </w:r>
      <w:r w:rsidRPr="009A550D">
        <w:rPr>
          <w:rFonts w:ascii="Arial" w:hAnsi="Arial" w:cs="Arial"/>
        </w:rPr>
        <w:t xml:space="preserve"> 12-13</w:t>
      </w:r>
    </w:p>
    <w:p w14:paraId="0E69E93C" w14:textId="270DF5C8" w:rsidR="00C27AE2" w:rsidRPr="009A550D" w:rsidRDefault="00C27AE2" w:rsidP="009A550D">
      <w:pPr>
        <w:spacing w:line="480" w:lineRule="auto"/>
        <w:rPr>
          <w:rFonts w:ascii="Arial" w:hAnsi="Arial" w:cs="Arial"/>
        </w:rPr>
      </w:pPr>
      <w:proofErr w:type="gramStart"/>
      <w:r w:rsidRPr="009A550D">
        <w:rPr>
          <w:rFonts w:ascii="Arial" w:hAnsi="Arial" w:cs="Arial"/>
        </w:rPr>
        <w:t xml:space="preserve">Appendix </w:t>
      </w:r>
      <w:r w:rsidR="005050B0">
        <w:rPr>
          <w:rFonts w:ascii="Arial" w:hAnsi="Arial" w:cs="Arial"/>
        </w:rPr>
        <w:t>.</w:t>
      </w:r>
      <w:proofErr w:type="gramEnd"/>
      <w:r w:rsidRPr="009A550D">
        <w:rPr>
          <w:rFonts w:ascii="Arial" w:hAnsi="Arial" w:cs="Arial"/>
        </w:rPr>
        <w:t xml:space="preserve">                        </w:t>
      </w:r>
      <w:r w:rsidR="009A550D">
        <w:rPr>
          <w:rFonts w:ascii="Arial" w:hAnsi="Arial" w:cs="Arial"/>
        </w:rPr>
        <w:t xml:space="preserve"> </w:t>
      </w:r>
      <w:r w:rsidRPr="009A550D">
        <w:rPr>
          <w:rFonts w:ascii="Arial" w:hAnsi="Arial" w:cs="Arial"/>
        </w:rPr>
        <w:t xml:space="preserve"> 14-1</w:t>
      </w:r>
      <w:r w:rsidR="009A550D" w:rsidRPr="009A550D">
        <w:rPr>
          <w:rFonts w:ascii="Arial" w:hAnsi="Arial" w:cs="Arial"/>
        </w:rPr>
        <w:t>7</w:t>
      </w:r>
    </w:p>
    <w:p w14:paraId="07B0B8F6" w14:textId="2B94B781" w:rsidR="00C27AE2" w:rsidRPr="009A550D" w:rsidRDefault="00F430B4" w:rsidP="009A550D">
      <w:pPr>
        <w:spacing w:line="480" w:lineRule="auto"/>
        <w:rPr>
          <w:rFonts w:ascii="Arial" w:hAnsi="Arial" w:cs="Arial"/>
        </w:rPr>
      </w:pPr>
      <w:r w:rsidRPr="009A550D">
        <w:rPr>
          <w:rFonts w:ascii="Arial" w:hAnsi="Arial" w:cs="Arial"/>
        </w:rPr>
        <w:t>Part 2.                                1</w:t>
      </w:r>
      <w:r w:rsidR="0097096B" w:rsidRPr="009A550D">
        <w:rPr>
          <w:rFonts w:ascii="Arial" w:hAnsi="Arial" w:cs="Arial"/>
        </w:rPr>
        <w:t>8</w:t>
      </w:r>
      <w:r w:rsidRPr="009A550D">
        <w:rPr>
          <w:rFonts w:ascii="Arial" w:hAnsi="Arial" w:cs="Arial"/>
        </w:rPr>
        <w:t>-2</w:t>
      </w:r>
      <w:r w:rsidR="009A550D" w:rsidRPr="009A550D">
        <w:rPr>
          <w:rFonts w:ascii="Arial" w:hAnsi="Arial" w:cs="Arial"/>
        </w:rPr>
        <w:t>7</w:t>
      </w:r>
    </w:p>
    <w:p w14:paraId="5C5AE6E7" w14:textId="5D9AC435" w:rsidR="00F430B4" w:rsidRPr="009A550D" w:rsidRDefault="00AD06FD" w:rsidP="009A550D">
      <w:pPr>
        <w:spacing w:line="480" w:lineRule="auto"/>
        <w:rPr>
          <w:rFonts w:ascii="Arial" w:hAnsi="Arial" w:cs="Arial"/>
        </w:rPr>
      </w:pPr>
      <w:r w:rsidRPr="009A550D">
        <w:rPr>
          <w:rFonts w:ascii="Arial" w:hAnsi="Arial" w:cs="Arial"/>
        </w:rPr>
        <w:t xml:space="preserve">References part </w:t>
      </w:r>
      <w:proofErr w:type="gramStart"/>
      <w:r w:rsidRPr="009A550D">
        <w:rPr>
          <w:rFonts w:ascii="Arial" w:hAnsi="Arial" w:cs="Arial"/>
        </w:rPr>
        <w:t>2</w:t>
      </w:r>
      <w:r w:rsidR="005050B0">
        <w:rPr>
          <w:rFonts w:ascii="Arial" w:hAnsi="Arial" w:cs="Arial"/>
        </w:rPr>
        <w:t>.</w:t>
      </w:r>
      <w:r w:rsidRPr="009A550D">
        <w:rPr>
          <w:rFonts w:ascii="Arial" w:hAnsi="Arial" w:cs="Arial"/>
        </w:rPr>
        <w:t>.</w:t>
      </w:r>
      <w:proofErr w:type="gramEnd"/>
      <w:r w:rsidRPr="009A550D">
        <w:rPr>
          <w:rFonts w:ascii="Arial" w:hAnsi="Arial" w:cs="Arial"/>
        </w:rPr>
        <w:t xml:space="preserve">        </w:t>
      </w:r>
      <w:r w:rsidR="005050B0">
        <w:rPr>
          <w:rFonts w:ascii="Arial" w:hAnsi="Arial" w:cs="Arial"/>
        </w:rPr>
        <w:t xml:space="preserve">    </w:t>
      </w:r>
      <w:r w:rsidRPr="009A550D">
        <w:rPr>
          <w:rFonts w:ascii="Arial" w:hAnsi="Arial" w:cs="Arial"/>
        </w:rPr>
        <w:t xml:space="preserve"> </w:t>
      </w:r>
      <w:r w:rsidR="009A550D" w:rsidRPr="009A550D">
        <w:rPr>
          <w:rFonts w:ascii="Arial" w:hAnsi="Arial" w:cs="Arial"/>
        </w:rPr>
        <w:t>28-29</w:t>
      </w:r>
    </w:p>
    <w:p w14:paraId="042D58F1" w14:textId="77777777" w:rsidR="00FD3312" w:rsidRPr="009A550D" w:rsidRDefault="00FD3312" w:rsidP="009A550D">
      <w:pPr>
        <w:spacing w:line="480" w:lineRule="auto"/>
        <w:rPr>
          <w:rFonts w:ascii="Arial" w:hAnsi="Arial" w:cs="Arial"/>
        </w:rPr>
      </w:pPr>
    </w:p>
    <w:p w14:paraId="219BE329" w14:textId="77777777" w:rsidR="00FD3312" w:rsidRPr="009A550D" w:rsidRDefault="00FD3312" w:rsidP="009A550D">
      <w:pPr>
        <w:spacing w:line="480" w:lineRule="auto"/>
        <w:rPr>
          <w:rFonts w:ascii="Arial" w:hAnsi="Arial" w:cs="Arial"/>
        </w:rPr>
      </w:pPr>
    </w:p>
    <w:p w14:paraId="16FF3EA8" w14:textId="77777777" w:rsidR="00FD3312" w:rsidRPr="009A550D" w:rsidRDefault="00FD3312" w:rsidP="009A550D">
      <w:pPr>
        <w:spacing w:line="480" w:lineRule="auto"/>
        <w:rPr>
          <w:rFonts w:ascii="Arial" w:hAnsi="Arial" w:cs="Arial"/>
        </w:rPr>
      </w:pPr>
    </w:p>
    <w:p w14:paraId="5A168677" w14:textId="77777777" w:rsidR="00FD3312" w:rsidRPr="009A550D" w:rsidRDefault="00FD3312" w:rsidP="009A550D">
      <w:pPr>
        <w:spacing w:line="480" w:lineRule="auto"/>
        <w:rPr>
          <w:rFonts w:ascii="Arial" w:hAnsi="Arial" w:cs="Arial"/>
        </w:rPr>
      </w:pPr>
    </w:p>
    <w:p w14:paraId="59E34C2D" w14:textId="77777777" w:rsidR="00FD3312" w:rsidRPr="009A550D" w:rsidRDefault="00FD3312" w:rsidP="009A550D">
      <w:pPr>
        <w:spacing w:line="480" w:lineRule="auto"/>
        <w:rPr>
          <w:rFonts w:ascii="Arial" w:hAnsi="Arial" w:cs="Arial"/>
        </w:rPr>
      </w:pPr>
    </w:p>
    <w:p w14:paraId="71129E92" w14:textId="77777777" w:rsidR="00FD3312" w:rsidRDefault="00FD3312"/>
    <w:p w14:paraId="0BD66E00" w14:textId="77777777" w:rsidR="00FD3312" w:rsidRDefault="00FD3312"/>
    <w:p w14:paraId="7C7C0F06" w14:textId="77777777" w:rsidR="00FD3312" w:rsidRDefault="00FD3312"/>
    <w:p w14:paraId="068D01EB" w14:textId="77777777" w:rsidR="00FD3312" w:rsidRDefault="00FD3312"/>
    <w:p w14:paraId="16E67472" w14:textId="77777777" w:rsidR="00FD3312" w:rsidRDefault="00FD3312"/>
    <w:p w14:paraId="0C11CF52" w14:textId="77777777" w:rsidR="00FD3312" w:rsidRDefault="00FD3312"/>
    <w:p w14:paraId="3B9B3A73" w14:textId="77777777" w:rsidR="00FD3312" w:rsidRDefault="00FD3312"/>
    <w:p w14:paraId="198C4271" w14:textId="77777777" w:rsidR="00FD3312" w:rsidRDefault="00FD3312"/>
    <w:p w14:paraId="3887EDA6" w14:textId="77777777" w:rsidR="00FD3312" w:rsidRDefault="00FD3312"/>
    <w:p w14:paraId="225415C3" w14:textId="77777777" w:rsidR="00FD3312" w:rsidRDefault="00FD3312"/>
    <w:p w14:paraId="654009D4" w14:textId="77777777" w:rsidR="00FD3312" w:rsidRDefault="00FD3312"/>
    <w:p w14:paraId="194F9CE0" w14:textId="77777777" w:rsidR="00FD3312" w:rsidRDefault="00FD3312"/>
    <w:p w14:paraId="6639E4E7" w14:textId="77777777" w:rsidR="00FD3312" w:rsidRDefault="00FD3312"/>
    <w:p w14:paraId="286C0E84" w14:textId="77777777" w:rsidR="00FD3312" w:rsidRDefault="00FD3312"/>
    <w:p w14:paraId="3EE2C8EA" w14:textId="77777777" w:rsidR="00FD3312" w:rsidRDefault="00FD3312"/>
    <w:p w14:paraId="1F97EE88" w14:textId="77777777" w:rsidR="00FD3312" w:rsidRDefault="00FD3312"/>
    <w:p w14:paraId="6A7E2E05" w14:textId="77777777" w:rsidR="00FD3312" w:rsidRDefault="00FD3312"/>
    <w:p w14:paraId="0FD997E6" w14:textId="77777777" w:rsidR="00FD3312" w:rsidRDefault="00FD3312"/>
    <w:p w14:paraId="4DA1E2FE" w14:textId="77777777" w:rsidR="00FD3312" w:rsidRDefault="00FD3312"/>
    <w:p w14:paraId="4D1EF536" w14:textId="77777777" w:rsidR="00FE0FF0" w:rsidRDefault="00FE0FF0" w:rsidP="00FA1F41">
      <w:pPr>
        <w:spacing w:line="480" w:lineRule="auto"/>
      </w:pPr>
    </w:p>
    <w:p w14:paraId="43CB805A" w14:textId="77777777" w:rsidR="00FE0FF0" w:rsidRDefault="00FE0FF0" w:rsidP="00FA1F41">
      <w:pPr>
        <w:spacing w:line="480" w:lineRule="auto"/>
      </w:pPr>
    </w:p>
    <w:p w14:paraId="01EA10FA" w14:textId="74A7EB9B" w:rsidR="00F9665F" w:rsidRPr="006E20BF" w:rsidRDefault="00EB45A2" w:rsidP="00FA1F41">
      <w:pPr>
        <w:spacing w:line="480" w:lineRule="auto"/>
        <w:rPr>
          <w:u w:val="single"/>
        </w:rPr>
      </w:pPr>
      <w:r w:rsidRPr="006E20BF">
        <w:rPr>
          <w:u w:val="single"/>
        </w:rPr>
        <w:t>Part 1</w:t>
      </w:r>
    </w:p>
    <w:p w14:paraId="616855C8" w14:textId="77777777" w:rsidR="00EB45A2" w:rsidRDefault="00EB45A2" w:rsidP="00FA1F41">
      <w:pPr>
        <w:spacing w:line="480" w:lineRule="auto"/>
        <w:rPr>
          <w:rFonts w:ascii="Arial" w:hAnsi="Arial" w:cs="Arial"/>
          <w:u w:val="single"/>
        </w:rPr>
      </w:pPr>
    </w:p>
    <w:p w14:paraId="55FCEFD0" w14:textId="582197A0" w:rsidR="004F2765" w:rsidRPr="004F2765" w:rsidRDefault="004F2765" w:rsidP="00FA1F41">
      <w:pPr>
        <w:spacing w:line="480" w:lineRule="auto"/>
        <w:rPr>
          <w:rFonts w:ascii="Arial" w:hAnsi="Arial" w:cs="Arial"/>
          <w:u w:val="single"/>
        </w:rPr>
      </w:pPr>
      <w:r>
        <w:rPr>
          <w:rFonts w:ascii="Arial" w:hAnsi="Arial" w:cs="Arial"/>
          <w:u w:val="single"/>
        </w:rPr>
        <w:t>Introduction.</w:t>
      </w:r>
    </w:p>
    <w:p w14:paraId="15A604CA" w14:textId="2646936C" w:rsidR="004F2765" w:rsidRPr="004F2765" w:rsidRDefault="00C017A8" w:rsidP="00FA1F41">
      <w:pPr>
        <w:spacing w:line="480" w:lineRule="auto"/>
        <w:rPr>
          <w:rFonts w:ascii="Arial" w:hAnsi="Arial" w:cs="Arial"/>
        </w:rPr>
      </w:pPr>
      <w:r w:rsidRPr="004F2765">
        <w:rPr>
          <w:rFonts w:ascii="Arial" w:hAnsi="Arial" w:cs="Arial"/>
          <w:color w:val="000000"/>
        </w:rPr>
        <w:t xml:space="preserve">The student has been asked to critically </w:t>
      </w:r>
      <w:r w:rsidR="00F01E19" w:rsidRPr="004F2765">
        <w:rPr>
          <w:rFonts w:ascii="Arial" w:hAnsi="Arial" w:cs="Arial"/>
          <w:color w:val="000000"/>
        </w:rPr>
        <w:t xml:space="preserve">review </w:t>
      </w:r>
      <w:r w:rsidR="00E05550" w:rsidRPr="004F2765">
        <w:rPr>
          <w:rFonts w:ascii="Arial" w:hAnsi="Arial" w:cs="Arial"/>
          <w:color w:val="000000"/>
        </w:rPr>
        <w:t>article The</w:t>
      </w:r>
      <w:r w:rsidR="005D12D8">
        <w:rPr>
          <w:rFonts w:ascii="Arial" w:hAnsi="Arial" w:cs="Arial"/>
          <w:color w:val="000000"/>
        </w:rPr>
        <w:t xml:space="preserve"> </w:t>
      </w:r>
      <w:r w:rsidR="00F01E19">
        <w:rPr>
          <w:rFonts w:ascii="Arial" w:hAnsi="Arial" w:cs="Arial"/>
          <w:color w:val="000000"/>
        </w:rPr>
        <w:t>Unhomely</w:t>
      </w:r>
      <w:r w:rsidR="005D12D8">
        <w:rPr>
          <w:rFonts w:ascii="Arial" w:hAnsi="Arial" w:cs="Arial"/>
          <w:color w:val="000000"/>
        </w:rPr>
        <w:t xml:space="preserve"> </w:t>
      </w:r>
      <w:r w:rsidR="00E05550">
        <w:rPr>
          <w:rFonts w:ascii="Arial" w:hAnsi="Arial" w:cs="Arial"/>
          <w:color w:val="000000"/>
        </w:rPr>
        <w:t>of</w:t>
      </w:r>
      <w:r w:rsidR="005D12D8">
        <w:rPr>
          <w:rFonts w:ascii="Arial" w:hAnsi="Arial" w:cs="Arial"/>
          <w:color w:val="000000"/>
        </w:rPr>
        <w:t xml:space="preserve"> Home </w:t>
      </w:r>
      <w:r w:rsidR="00F01E19">
        <w:rPr>
          <w:rFonts w:ascii="Arial" w:hAnsi="Arial" w:cs="Arial"/>
          <w:color w:val="000000"/>
        </w:rPr>
        <w:t>Schooling written</w:t>
      </w:r>
      <w:r w:rsidR="0026238D">
        <w:rPr>
          <w:rFonts w:ascii="Arial" w:hAnsi="Arial" w:cs="Arial"/>
          <w:color w:val="000000"/>
        </w:rPr>
        <w:t xml:space="preserve"> by Martin Myers in 2022 </w:t>
      </w:r>
      <w:r w:rsidRPr="004F2765">
        <w:rPr>
          <w:rFonts w:ascii="Arial" w:hAnsi="Arial" w:cs="Arial"/>
          <w:color w:val="000000"/>
        </w:rPr>
        <w:t xml:space="preserve">by looking at its strengths and weaknesses, especially focusing on the research methods and data collection used. This includes examining how the study gathers and </w:t>
      </w:r>
      <w:r w:rsidR="00F01E19" w:rsidRPr="004F2765">
        <w:rPr>
          <w:rFonts w:ascii="Arial" w:hAnsi="Arial" w:cs="Arial"/>
          <w:color w:val="000000"/>
        </w:rPr>
        <w:t>analyses</w:t>
      </w:r>
      <w:r w:rsidRPr="004F2765">
        <w:rPr>
          <w:rFonts w:ascii="Arial" w:hAnsi="Arial" w:cs="Arial"/>
          <w:color w:val="000000"/>
        </w:rPr>
        <w:t xml:space="preserve"> information, whether it uses qualitative or quantitative approaches, and how well these methods help answer the research questions. The goal is to give a clear and balanced evaluation of how the research was done and how reliable the findings are.</w:t>
      </w:r>
    </w:p>
    <w:p w14:paraId="3AC2E178" w14:textId="0FE5D47D" w:rsidR="004B44C9" w:rsidRPr="004B44C9" w:rsidRDefault="004B44C9" w:rsidP="00FA1F41">
      <w:pPr>
        <w:spacing w:before="100" w:beforeAutospacing="1" w:after="100" w:afterAutospacing="1" w:line="480" w:lineRule="auto"/>
        <w:rPr>
          <w:rFonts w:ascii="Arial" w:eastAsia="Times New Roman" w:hAnsi="Arial" w:cs="Arial"/>
          <w:color w:val="000000"/>
          <w:kern w:val="0"/>
          <w:lang w:eastAsia="en-GB"/>
          <w14:ligatures w14:val="none"/>
        </w:rPr>
      </w:pPr>
      <w:r w:rsidRPr="004B44C9">
        <w:rPr>
          <w:rFonts w:ascii="Arial" w:eastAsia="Times New Roman" w:hAnsi="Arial" w:cs="Arial"/>
          <w:color w:val="000000"/>
          <w:kern w:val="0"/>
          <w:lang w:eastAsia="en-GB"/>
          <w14:ligatures w14:val="none"/>
        </w:rPr>
        <w:t>The researcher’s main aim in the article is to explore why homeschooling causes discomfort and fear in society. They want to understand the different feelings and ideas people have about homeschooling, especially how it challenges traditional views of education, family, and the state. The purpose is to use Freud’s concept of </w:t>
      </w:r>
      <w:r w:rsidR="00196069">
        <w:rPr>
          <w:rFonts w:ascii="Arial" w:eastAsia="Times New Roman" w:hAnsi="Arial" w:cs="Arial"/>
          <w:color w:val="000000"/>
          <w:kern w:val="0"/>
          <w:lang w:eastAsia="en-GB"/>
          <w14:ligatures w14:val="none"/>
        </w:rPr>
        <w:t xml:space="preserve">unheimlich </w:t>
      </w:r>
      <w:r w:rsidR="00EC0E78">
        <w:rPr>
          <w:rFonts w:ascii="Arial" w:eastAsia="Times New Roman" w:hAnsi="Arial" w:cs="Arial"/>
          <w:color w:val="000000"/>
          <w:kern w:val="0"/>
          <w:lang w:eastAsia="en-GB"/>
          <w14:ligatures w14:val="none"/>
        </w:rPr>
        <w:t xml:space="preserve">described as </w:t>
      </w:r>
      <w:r w:rsidRPr="004B44C9">
        <w:rPr>
          <w:rFonts w:ascii="Arial" w:eastAsia="Times New Roman" w:hAnsi="Arial" w:cs="Arial"/>
          <w:color w:val="000000"/>
          <w:kern w:val="0"/>
          <w:lang w:eastAsia="en-GB"/>
          <w14:ligatures w14:val="none"/>
        </w:rPr>
        <w:t>a feeling of something familiar yet strange and unsettling to explain these mixed emotions and the political, social, and cultural debates around homeschooling. The researcher also discusses concerns about safeguarding children and young people, showing how fears about child safety and well-being influence public and policy responses to homeschooling.</w:t>
      </w:r>
    </w:p>
    <w:p w14:paraId="504D74D5" w14:textId="77777777" w:rsidR="006E20BF" w:rsidRDefault="004B44C9" w:rsidP="006E20BF">
      <w:pPr>
        <w:spacing w:before="100" w:beforeAutospacing="1" w:after="100" w:afterAutospacing="1" w:line="480" w:lineRule="auto"/>
        <w:rPr>
          <w:rFonts w:ascii="Arial" w:eastAsia="Times New Roman" w:hAnsi="Arial" w:cs="Arial"/>
          <w:color w:val="000000"/>
          <w:kern w:val="0"/>
          <w:lang w:eastAsia="en-GB"/>
          <w14:ligatures w14:val="none"/>
        </w:rPr>
      </w:pPr>
      <w:r w:rsidRPr="004B44C9">
        <w:rPr>
          <w:rFonts w:ascii="Arial" w:eastAsia="Times New Roman" w:hAnsi="Arial" w:cs="Arial"/>
          <w:color w:val="000000"/>
          <w:kern w:val="0"/>
          <w:lang w:eastAsia="en-GB"/>
          <w14:ligatures w14:val="none"/>
        </w:rPr>
        <w:t xml:space="preserve">Additionally, the article points out that the UK lacks a clear and structured policy on homeschooling compared to many European countries and the United States. While some countries have detailed laws and regulations to ensure children’s education and safety, the UK’s Education Act </w:t>
      </w:r>
      <w:r w:rsidR="004404DA">
        <w:rPr>
          <w:rFonts w:ascii="Arial" w:eastAsia="Times New Roman" w:hAnsi="Arial" w:cs="Arial"/>
          <w:color w:val="000000"/>
          <w:kern w:val="0"/>
          <w:lang w:eastAsia="en-GB"/>
          <w14:ligatures w14:val="none"/>
        </w:rPr>
        <w:t xml:space="preserve">(1986) </w:t>
      </w:r>
      <w:r w:rsidRPr="004B44C9">
        <w:rPr>
          <w:rFonts w:ascii="Arial" w:eastAsia="Times New Roman" w:hAnsi="Arial" w:cs="Arial"/>
          <w:color w:val="000000"/>
          <w:kern w:val="0"/>
          <w:lang w:eastAsia="en-GB"/>
          <w14:ligatures w14:val="none"/>
        </w:rPr>
        <w:t xml:space="preserve">only requires that children receive a “suitable” education, without specifying what that means. This creates challenges for monitoring and safeguarding children who are homeschooled and adds to the ongoing debate about how homeschooling should be regulated. The article also highlights how homeschooling is experienced differently by various groups, like conservative families and Muslim </w:t>
      </w:r>
      <w:r w:rsidR="00196069" w:rsidRPr="004B44C9">
        <w:rPr>
          <w:rFonts w:ascii="Arial" w:eastAsia="Times New Roman" w:hAnsi="Arial" w:cs="Arial"/>
          <w:color w:val="000000"/>
          <w:kern w:val="0"/>
          <w:lang w:eastAsia="en-GB"/>
          <w14:ligatures w14:val="none"/>
        </w:rPr>
        <w:t>home schoolers</w:t>
      </w:r>
      <w:r w:rsidRPr="004B44C9">
        <w:rPr>
          <w:rFonts w:ascii="Arial" w:eastAsia="Times New Roman" w:hAnsi="Arial" w:cs="Arial"/>
          <w:color w:val="000000"/>
          <w:kern w:val="0"/>
          <w:lang w:eastAsia="en-GB"/>
          <w14:ligatures w14:val="none"/>
        </w:rPr>
        <w:t>, and explains why it is difficult for policymakers to create clear rules about homeschooling.</w:t>
      </w:r>
    </w:p>
    <w:p w14:paraId="698CF219" w14:textId="0C130257" w:rsidR="009D5697" w:rsidRPr="009D5697" w:rsidRDefault="009D5697" w:rsidP="006E20BF">
      <w:pPr>
        <w:spacing w:before="100" w:beforeAutospacing="1" w:after="100" w:afterAutospacing="1" w:line="480" w:lineRule="auto"/>
        <w:rPr>
          <w:rFonts w:ascii="Arial" w:eastAsia="Times New Roman" w:hAnsi="Arial" w:cs="Arial"/>
          <w:color w:val="000000"/>
          <w:kern w:val="0"/>
          <w:lang w:eastAsia="en-GB"/>
          <w14:ligatures w14:val="none"/>
        </w:rPr>
      </w:pPr>
      <w:r w:rsidRPr="009D5697">
        <w:rPr>
          <w:rFonts w:ascii="Arial" w:eastAsia="Times New Roman" w:hAnsi="Arial" w:cs="Arial"/>
          <w:color w:val="000000"/>
          <w:kern w:val="0"/>
          <w:u w:val="single"/>
          <w:lang w:eastAsia="en-GB"/>
          <w14:ligatures w14:val="none"/>
        </w:rPr>
        <w:t xml:space="preserve">Methodology </w:t>
      </w:r>
    </w:p>
    <w:p w14:paraId="5F309833" w14:textId="77777777" w:rsidR="009D5697" w:rsidRDefault="009D5697" w:rsidP="00FA1F41">
      <w:pPr>
        <w:numPr>
          <w:ilvl w:val="0"/>
          <w:numId w:val="1"/>
        </w:numPr>
        <w:spacing w:before="100" w:beforeAutospacing="1" w:after="100" w:afterAutospacing="1" w:line="480" w:lineRule="auto"/>
        <w:rPr>
          <w:rFonts w:ascii="Arial" w:eastAsia="Times New Roman" w:hAnsi="Arial" w:cs="Arial"/>
          <w:color w:val="000000"/>
          <w:kern w:val="0"/>
          <w:lang w:eastAsia="en-GB"/>
          <w14:ligatures w14:val="none"/>
        </w:rPr>
      </w:pPr>
      <w:r w:rsidRPr="009D5697">
        <w:rPr>
          <w:rFonts w:ascii="Arial" w:eastAsia="Times New Roman" w:hAnsi="Arial" w:cs="Arial"/>
          <w:color w:val="000000"/>
          <w:kern w:val="0"/>
          <w:lang w:eastAsia="en-GB"/>
          <w14:ligatures w14:val="none"/>
        </w:rPr>
        <w:t xml:space="preserve">This study uses Freud’s idea of the “uncanny” </w:t>
      </w:r>
      <w:r w:rsidRPr="009D5697">
        <w:rPr>
          <w:rFonts w:ascii="Arial" w:eastAsia="Times New Roman" w:hAnsi="Arial" w:cs="Arial"/>
          <w:b/>
          <w:bCs/>
          <w:color w:val="000000"/>
          <w:kern w:val="0"/>
          <w:lang w:eastAsia="en-GB"/>
          <w14:ligatures w14:val="none"/>
        </w:rPr>
        <w:t>(</w:t>
      </w:r>
      <w:r w:rsidRPr="009D5697">
        <w:rPr>
          <w:rFonts w:ascii="Arial" w:eastAsia="Times New Roman" w:hAnsi="Arial" w:cs="Arial"/>
          <w:color w:val="000000"/>
          <w:kern w:val="0"/>
          <w:lang w:eastAsia="en-GB"/>
          <w14:ligatures w14:val="none"/>
        </w:rPr>
        <w:t>unheimlich</w:t>
      </w:r>
      <w:r w:rsidRPr="009D5697">
        <w:rPr>
          <w:rFonts w:ascii="Arial" w:eastAsia="Times New Roman" w:hAnsi="Arial" w:cs="Arial"/>
          <w:b/>
          <w:bCs/>
          <w:color w:val="000000"/>
          <w:kern w:val="0"/>
          <w:lang w:eastAsia="en-GB"/>
          <w14:ligatures w14:val="none"/>
        </w:rPr>
        <w:t>)</w:t>
      </w:r>
      <w:r w:rsidRPr="009D5697">
        <w:rPr>
          <w:rFonts w:ascii="Arial" w:eastAsia="Times New Roman" w:hAnsi="Arial" w:cs="Arial"/>
          <w:color w:val="000000"/>
          <w:kern w:val="0"/>
          <w:lang w:eastAsia="en-GB"/>
          <w14:ligatures w14:val="none"/>
        </w:rPr>
        <w:t> to understand the feelings of fear and discomfort around homeschooling.</w:t>
      </w:r>
    </w:p>
    <w:p w14:paraId="1C92CDE5" w14:textId="77777777" w:rsidR="009D5697" w:rsidRPr="009D5697" w:rsidRDefault="009D5697" w:rsidP="00FA1F41">
      <w:pPr>
        <w:spacing w:before="100" w:beforeAutospacing="1" w:after="100" w:afterAutospacing="1" w:line="480" w:lineRule="auto"/>
        <w:ind w:left="720"/>
        <w:rPr>
          <w:rFonts w:ascii="Arial" w:eastAsia="Times New Roman" w:hAnsi="Arial" w:cs="Arial"/>
          <w:color w:val="000000"/>
          <w:kern w:val="0"/>
          <w:lang w:eastAsia="en-GB"/>
          <w14:ligatures w14:val="none"/>
        </w:rPr>
      </w:pPr>
    </w:p>
    <w:p w14:paraId="664BC4AD" w14:textId="6243DE3F" w:rsidR="009D5697" w:rsidRDefault="009D5697" w:rsidP="00FA1F41">
      <w:pPr>
        <w:numPr>
          <w:ilvl w:val="0"/>
          <w:numId w:val="1"/>
        </w:numPr>
        <w:spacing w:before="100" w:beforeAutospacing="1" w:after="100" w:afterAutospacing="1" w:line="480" w:lineRule="auto"/>
        <w:rPr>
          <w:rFonts w:ascii="Arial" w:eastAsia="Times New Roman" w:hAnsi="Arial" w:cs="Arial"/>
          <w:color w:val="000000"/>
          <w:kern w:val="0"/>
          <w:lang w:eastAsia="en-GB"/>
          <w14:ligatures w14:val="none"/>
        </w:rPr>
      </w:pPr>
      <w:r w:rsidRPr="009D5697">
        <w:rPr>
          <w:rFonts w:ascii="Arial" w:eastAsia="Times New Roman" w:hAnsi="Arial" w:cs="Arial"/>
          <w:color w:val="000000"/>
          <w:kern w:val="0"/>
          <w:lang w:eastAsia="en-GB"/>
          <w14:ligatures w14:val="none"/>
        </w:rPr>
        <w:t>It looks at existing research,</w:t>
      </w:r>
      <w:r w:rsidRPr="009D5697">
        <w:rPr>
          <w:rFonts w:ascii="Arial" w:eastAsia="Times New Roman" w:hAnsi="Arial" w:cs="Arial"/>
          <w:b/>
          <w:bCs/>
          <w:color w:val="000000"/>
          <w:kern w:val="0"/>
          <w:lang w:eastAsia="en-GB"/>
          <w14:ligatures w14:val="none"/>
        </w:rPr>
        <w:t xml:space="preserve"> </w:t>
      </w:r>
      <w:r w:rsidRPr="009D5697">
        <w:rPr>
          <w:rFonts w:ascii="Arial" w:eastAsia="Times New Roman" w:hAnsi="Arial" w:cs="Arial"/>
          <w:color w:val="000000"/>
          <w:kern w:val="0"/>
          <w:lang w:eastAsia="en-GB"/>
          <w14:ligatures w14:val="none"/>
        </w:rPr>
        <w:t>laws,</w:t>
      </w:r>
      <w:r w:rsidRPr="009D5697">
        <w:rPr>
          <w:rFonts w:ascii="Arial" w:eastAsia="Times New Roman" w:hAnsi="Arial" w:cs="Arial"/>
          <w:b/>
          <w:bCs/>
          <w:color w:val="000000"/>
          <w:kern w:val="0"/>
          <w:lang w:eastAsia="en-GB"/>
          <w14:ligatures w14:val="none"/>
        </w:rPr>
        <w:t xml:space="preserve"> </w:t>
      </w:r>
      <w:r w:rsidRPr="009D5697">
        <w:rPr>
          <w:rFonts w:ascii="Arial" w:eastAsia="Times New Roman" w:hAnsi="Arial" w:cs="Arial"/>
          <w:color w:val="000000"/>
          <w:kern w:val="0"/>
          <w:lang w:eastAsia="en-GB"/>
          <w14:ligatures w14:val="none"/>
        </w:rPr>
        <w:t>reports,</w:t>
      </w:r>
      <w:r w:rsidRPr="009D5697">
        <w:rPr>
          <w:rFonts w:ascii="Arial" w:eastAsia="Times New Roman" w:hAnsi="Arial" w:cs="Arial"/>
          <w:b/>
          <w:bCs/>
          <w:color w:val="000000"/>
          <w:kern w:val="0"/>
          <w:lang w:eastAsia="en-GB"/>
          <w14:ligatures w14:val="none"/>
        </w:rPr>
        <w:t xml:space="preserve"> </w:t>
      </w:r>
      <w:r w:rsidRPr="009D5697">
        <w:rPr>
          <w:rFonts w:ascii="Arial" w:eastAsia="Times New Roman" w:hAnsi="Arial" w:cs="Arial"/>
          <w:color w:val="000000"/>
          <w:kern w:val="0"/>
          <w:lang w:eastAsia="en-GB"/>
          <w14:ligatures w14:val="none"/>
        </w:rPr>
        <w:t>and media stories about homeschooling, especially in the US and UK</w:t>
      </w:r>
      <w:r w:rsidR="002B0E39">
        <w:rPr>
          <w:rFonts w:ascii="Arial" w:eastAsia="Times New Roman" w:hAnsi="Arial" w:cs="Arial"/>
          <w:color w:val="000000"/>
          <w:kern w:val="0"/>
          <w:lang w:eastAsia="en-GB"/>
          <w14:ligatures w14:val="none"/>
        </w:rPr>
        <w:t>.</w:t>
      </w:r>
    </w:p>
    <w:p w14:paraId="55D38534" w14:textId="77777777" w:rsidR="005E42BF" w:rsidRPr="009D5697" w:rsidRDefault="005E42BF" w:rsidP="00FA1F41">
      <w:pPr>
        <w:spacing w:before="100" w:beforeAutospacing="1" w:after="100" w:afterAutospacing="1" w:line="480" w:lineRule="auto"/>
        <w:ind w:left="720"/>
        <w:rPr>
          <w:rFonts w:ascii="Arial" w:eastAsia="Times New Roman" w:hAnsi="Arial" w:cs="Arial"/>
          <w:color w:val="000000"/>
          <w:kern w:val="0"/>
          <w:lang w:eastAsia="en-GB"/>
          <w14:ligatures w14:val="none"/>
        </w:rPr>
      </w:pPr>
    </w:p>
    <w:p w14:paraId="03C50D1F" w14:textId="69336EFB" w:rsidR="009D5697" w:rsidRDefault="009D5697" w:rsidP="00FA1F41">
      <w:pPr>
        <w:numPr>
          <w:ilvl w:val="0"/>
          <w:numId w:val="1"/>
        </w:numPr>
        <w:spacing w:before="100" w:beforeAutospacing="1" w:after="100" w:afterAutospacing="1" w:line="480" w:lineRule="auto"/>
        <w:rPr>
          <w:rFonts w:ascii="Arial" w:eastAsia="Times New Roman" w:hAnsi="Arial" w:cs="Arial"/>
          <w:color w:val="000000"/>
          <w:kern w:val="0"/>
          <w:lang w:eastAsia="en-GB"/>
          <w14:ligatures w14:val="none"/>
        </w:rPr>
      </w:pPr>
      <w:r w:rsidRPr="009D5697">
        <w:rPr>
          <w:rFonts w:ascii="Arial" w:eastAsia="Times New Roman" w:hAnsi="Arial" w:cs="Arial"/>
          <w:color w:val="000000"/>
          <w:kern w:val="0"/>
          <w:lang w:eastAsia="en-GB"/>
          <w14:ligatures w14:val="none"/>
        </w:rPr>
        <w:t xml:space="preserve">The study examines how different groups </w:t>
      </w:r>
      <w:r w:rsidR="00E05550">
        <w:rPr>
          <w:rFonts w:ascii="Arial" w:eastAsia="Times New Roman" w:hAnsi="Arial" w:cs="Arial"/>
          <w:color w:val="000000"/>
          <w:kern w:val="0"/>
          <w:lang w:eastAsia="en-GB"/>
          <w14:ligatures w14:val="none"/>
        </w:rPr>
        <w:t>such as c</w:t>
      </w:r>
      <w:r w:rsidRPr="009D5697">
        <w:rPr>
          <w:rFonts w:ascii="Arial" w:eastAsia="Times New Roman" w:hAnsi="Arial" w:cs="Arial"/>
          <w:color w:val="000000"/>
          <w:kern w:val="0"/>
          <w:lang w:eastAsia="en-GB"/>
          <w14:ligatures w14:val="none"/>
        </w:rPr>
        <w:t xml:space="preserve">onservative </w:t>
      </w:r>
      <w:r w:rsidR="00E05550" w:rsidRPr="009D5697">
        <w:rPr>
          <w:rFonts w:ascii="Arial" w:eastAsia="Times New Roman" w:hAnsi="Arial" w:cs="Arial"/>
          <w:color w:val="000000"/>
          <w:kern w:val="0"/>
          <w:lang w:eastAsia="en-GB"/>
          <w14:ligatures w14:val="none"/>
        </w:rPr>
        <w:t>families,</w:t>
      </w:r>
      <w:r w:rsidRPr="009D5697">
        <w:rPr>
          <w:rFonts w:ascii="Arial" w:eastAsia="Times New Roman" w:hAnsi="Arial" w:cs="Arial"/>
          <w:color w:val="000000"/>
          <w:kern w:val="0"/>
          <w:lang w:eastAsia="en-GB"/>
          <w14:ligatures w14:val="none"/>
        </w:rPr>
        <w:t xml:space="preserve"> Muslim </w:t>
      </w:r>
      <w:r w:rsidR="00196069" w:rsidRPr="009D5697">
        <w:rPr>
          <w:rFonts w:ascii="Arial" w:eastAsia="Times New Roman" w:hAnsi="Arial" w:cs="Arial"/>
          <w:color w:val="000000"/>
          <w:kern w:val="0"/>
          <w:lang w:eastAsia="en-GB"/>
          <w14:ligatures w14:val="none"/>
        </w:rPr>
        <w:t xml:space="preserve">home </w:t>
      </w:r>
      <w:r w:rsidR="00AA238E" w:rsidRPr="009D5697">
        <w:rPr>
          <w:rFonts w:ascii="Arial" w:eastAsia="Times New Roman" w:hAnsi="Arial" w:cs="Arial"/>
          <w:color w:val="000000"/>
          <w:kern w:val="0"/>
          <w:lang w:eastAsia="en-GB"/>
          <w14:ligatures w14:val="none"/>
        </w:rPr>
        <w:t>schoolers</w:t>
      </w:r>
      <w:r w:rsidR="00AA238E">
        <w:rPr>
          <w:rFonts w:ascii="Arial" w:eastAsia="Times New Roman" w:hAnsi="Arial" w:cs="Arial"/>
          <w:color w:val="000000"/>
          <w:kern w:val="0"/>
          <w:lang w:eastAsia="en-GB"/>
          <w14:ligatures w14:val="none"/>
        </w:rPr>
        <w:t xml:space="preserve"> </w:t>
      </w:r>
      <w:r w:rsidR="00E05550">
        <w:rPr>
          <w:rFonts w:ascii="Arial" w:eastAsia="Times New Roman" w:hAnsi="Arial" w:cs="Arial"/>
          <w:color w:val="000000"/>
          <w:kern w:val="0"/>
          <w:lang w:eastAsia="en-GB"/>
          <w14:ligatures w14:val="none"/>
        </w:rPr>
        <w:t>and young</w:t>
      </w:r>
      <w:r w:rsidR="00AA238E">
        <w:rPr>
          <w:rFonts w:ascii="Arial" w:eastAsia="Times New Roman" w:hAnsi="Arial" w:cs="Arial"/>
          <w:color w:val="000000"/>
          <w:kern w:val="0"/>
          <w:lang w:eastAsia="en-GB"/>
          <w14:ligatures w14:val="none"/>
        </w:rPr>
        <w:t xml:space="preserve"> people with </w:t>
      </w:r>
      <w:r w:rsidR="00E05550">
        <w:rPr>
          <w:rFonts w:ascii="Arial" w:eastAsia="Times New Roman" w:hAnsi="Arial" w:cs="Arial"/>
          <w:color w:val="000000"/>
          <w:kern w:val="0"/>
          <w:lang w:eastAsia="en-GB"/>
          <w14:ligatures w14:val="none"/>
        </w:rPr>
        <w:t>disability</w:t>
      </w:r>
      <w:r w:rsidR="000927C3">
        <w:rPr>
          <w:rFonts w:ascii="Arial" w:eastAsia="Times New Roman" w:hAnsi="Arial" w:cs="Arial"/>
          <w:color w:val="000000"/>
          <w:kern w:val="0"/>
          <w:lang w:eastAsia="en-GB"/>
          <w14:ligatures w14:val="none"/>
        </w:rPr>
        <w:t xml:space="preserve">, </w:t>
      </w:r>
      <w:r w:rsidR="00E05550" w:rsidRPr="009D5697">
        <w:rPr>
          <w:rFonts w:ascii="Arial" w:eastAsia="Times New Roman" w:hAnsi="Arial" w:cs="Arial"/>
          <w:color w:val="000000"/>
          <w:kern w:val="0"/>
          <w:lang w:eastAsia="en-GB"/>
          <w14:ligatures w14:val="none"/>
        </w:rPr>
        <w:t>talk</w:t>
      </w:r>
      <w:r w:rsidRPr="009D5697">
        <w:rPr>
          <w:rFonts w:ascii="Arial" w:eastAsia="Times New Roman" w:hAnsi="Arial" w:cs="Arial"/>
          <w:color w:val="000000"/>
          <w:kern w:val="0"/>
          <w:lang w:eastAsia="en-GB"/>
          <w14:ligatures w14:val="none"/>
        </w:rPr>
        <w:t xml:space="preserve"> about homeschooling and the reasons behind their choices.</w:t>
      </w:r>
    </w:p>
    <w:p w14:paraId="48F73C19" w14:textId="77777777" w:rsidR="005E42BF" w:rsidRPr="009D5697" w:rsidRDefault="005E42BF" w:rsidP="00FA1F41">
      <w:pPr>
        <w:spacing w:before="100" w:beforeAutospacing="1" w:after="100" w:afterAutospacing="1" w:line="480" w:lineRule="auto"/>
        <w:ind w:left="720"/>
        <w:rPr>
          <w:rFonts w:ascii="Arial" w:eastAsia="Times New Roman" w:hAnsi="Arial" w:cs="Arial"/>
          <w:color w:val="000000"/>
          <w:kern w:val="0"/>
          <w:lang w:eastAsia="en-GB"/>
          <w14:ligatures w14:val="none"/>
        </w:rPr>
      </w:pPr>
    </w:p>
    <w:p w14:paraId="399523CC" w14:textId="77777777" w:rsidR="009D5697" w:rsidRDefault="009D5697" w:rsidP="00FA1F41">
      <w:pPr>
        <w:numPr>
          <w:ilvl w:val="0"/>
          <w:numId w:val="1"/>
        </w:numPr>
        <w:spacing w:before="100" w:beforeAutospacing="1" w:after="100" w:afterAutospacing="1" w:line="480" w:lineRule="auto"/>
        <w:rPr>
          <w:rFonts w:ascii="Arial" w:eastAsia="Times New Roman" w:hAnsi="Arial" w:cs="Arial"/>
          <w:color w:val="000000"/>
          <w:kern w:val="0"/>
          <w:lang w:eastAsia="en-GB"/>
          <w14:ligatures w14:val="none"/>
        </w:rPr>
      </w:pPr>
      <w:r w:rsidRPr="009D5697">
        <w:rPr>
          <w:rFonts w:ascii="Arial" w:eastAsia="Times New Roman" w:hAnsi="Arial" w:cs="Arial"/>
          <w:color w:val="000000"/>
          <w:kern w:val="0"/>
          <w:lang w:eastAsia="en-GB"/>
          <w14:ligatures w14:val="none"/>
        </w:rPr>
        <w:t>It focuses on understanding the emotional and cultural tensions between families, the state, and education systems.</w:t>
      </w:r>
    </w:p>
    <w:p w14:paraId="7B8DAAC6" w14:textId="77777777" w:rsidR="005E42BF" w:rsidRPr="009D5697" w:rsidRDefault="005E42BF" w:rsidP="00FA1F41">
      <w:pPr>
        <w:spacing w:before="100" w:beforeAutospacing="1" w:after="100" w:afterAutospacing="1" w:line="480" w:lineRule="auto"/>
        <w:ind w:left="720"/>
        <w:rPr>
          <w:rFonts w:ascii="Arial" w:eastAsia="Times New Roman" w:hAnsi="Arial" w:cs="Arial"/>
          <w:color w:val="000000"/>
          <w:kern w:val="0"/>
          <w:lang w:eastAsia="en-GB"/>
          <w14:ligatures w14:val="none"/>
        </w:rPr>
      </w:pPr>
    </w:p>
    <w:p w14:paraId="298B122B" w14:textId="4489FA0A" w:rsidR="009D5697" w:rsidRPr="009D5697" w:rsidRDefault="009D5697" w:rsidP="00FA1F41">
      <w:pPr>
        <w:numPr>
          <w:ilvl w:val="0"/>
          <w:numId w:val="1"/>
        </w:numPr>
        <w:spacing w:before="100" w:beforeAutospacing="1" w:after="100" w:afterAutospacing="1" w:line="480" w:lineRule="auto"/>
        <w:rPr>
          <w:rFonts w:ascii="Arial" w:eastAsia="Times New Roman" w:hAnsi="Arial" w:cs="Arial"/>
          <w:color w:val="000000"/>
          <w:kern w:val="0"/>
          <w:lang w:eastAsia="en-GB"/>
          <w14:ligatures w14:val="none"/>
        </w:rPr>
      </w:pPr>
      <w:r w:rsidRPr="009D5697">
        <w:rPr>
          <w:rFonts w:ascii="Arial" w:eastAsia="Times New Roman" w:hAnsi="Arial" w:cs="Arial"/>
          <w:color w:val="000000"/>
          <w:kern w:val="0"/>
          <w:lang w:eastAsia="en-GB"/>
          <w14:ligatures w14:val="none"/>
        </w:rPr>
        <w:t xml:space="preserve">No new surveys or interviews were done; the study is based on </w:t>
      </w:r>
      <w:r w:rsidR="00196069" w:rsidRPr="009D5697">
        <w:rPr>
          <w:rFonts w:ascii="Arial" w:eastAsia="Times New Roman" w:hAnsi="Arial" w:cs="Arial"/>
          <w:color w:val="000000"/>
          <w:kern w:val="0"/>
          <w:lang w:eastAsia="en-GB"/>
          <w14:ligatures w14:val="none"/>
        </w:rPr>
        <w:t>analysing</w:t>
      </w:r>
      <w:r w:rsidRPr="009D5697">
        <w:rPr>
          <w:rFonts w:ascii="Arial" w:eastAsia="Times New Roman" w:hAnsi="Arial" w:cs="Arial"/>
          <w:color w:val="000000"/>
          <w:kern w:val="0"/>
          <w:lang w:eastAsia="en-GB"/>
          <w14:ligatures w14:val="none"/>
        </w:rPr>
        <w:t xml:space="preserve"> already available information and ideas.</w:t>
      </w:r>
    </w:p>
    <w:p w14:paraId="5FFAD014" w14:textId="62E6A315" w:rsidR="00576435" w:rsidRPr="006E20BF" w:rsidRDefault="003A3C3D" w:rsidP="00FA1F41">
      <w:pPr>
        <w:spacing w:line="480" w:lineRule="auto"/>
        <w:rPr>
          <w:u w:val="single"/>
        </w:rPr>
      </w:pPr>
      <w:r>
        <w:rPr>
          <w:u w:val="single"/>
        </w:rPr>
        <w:t>Method.</w:t>
      </w:r>
    </w:p>
    <w:p w14:paraId="3960905A" w14:textId="2C1690EE" w:rsidR="003A3C3D" w:rsidRPr="006E20BF" w:rsidRDefault="00AE7567" w:rsidP="00FA1F41">
      <w:pPr>
        <w:spacing w:line="480" w:lineRule="auto"/>
        <w:rPr>
          <w:rFonts w:ascii="Arial" w:hAnsi="Arial" w:cs="Arial"/>
        </w:rPr>
      </w:pPr>
      <w:r w:rsidRPr="00AE7567">
        <w:rPr>
          <w:rFonts w:ascii="Arial" w:hAnsi="Arial" w:cs="Arial"/>
          <w:color w:val="000000"/>
        </w:rPr>
        <w:t xml:space="preserve">The study uses a qualitative, interpretive approach by reviewing and </w:t>
      </w:r>
      <w:r w:rsidR="00196069" w:rsidRPr="00AE7567">
        <w:rPr>
          <w:rFonts w:ascii="Arial" w:hAnsi="Arial" w:cs="Arial"/>
          <w:color w:val="000000"/>
        </w:rPr>
        <w:t>analysing</w:t>
      </w:r>
      <w:r w:rsidRPr="00AE7567">
        <w:rPr>
          <w:rFonts w:ascii="Arial" w:hAnsi="Arial" w:cs="Arial"/>
          <w:color w:val="000000"/>
        </w:rPr>
        <w:t xml:space="preserve"> existing literature, including books, academic articles, and legal texts related to homeschooling. It examines public and political discourse about homeschooling through media sources and policy documents. The research applies Freud’s theory of the</w:t>
      </w:r>
      <w:r w:rsidRPr="00AE7567">
        <w:rPr>
          <w:rStyle w:val="apple-converted-space"/>
          <w:rFonts w:ascii="Arial" w:hAnsi="Arial" w:cs="Arial"/>
          <w:color w:val="000000"/>
        </w:rPr>
        <w:t> </w:t>
      </w:r>
      <w:r w:rsidRPr="00AE7567">
        <w:rPr>
          <w:rStyle w:val="Emphasis"/>
          <w:rFonts w:ascii="Arial" w:hAnsi="Arial" w:cs="Arial"/>
          <w:color w:val="000000"/>
        </w:rPr>
        <w:t>unheimlich</w:t>
      </w:r>
      <w:r w:rsidRPr="00AE7567">
        <w:rPr>
          <w:rStyle w:val="apple-converted-space"/>
          <w:rFonts w:ascii="Arial" w:hAnsi="Arial" w:cs="Arial"/>
          <w:color w:val="000000"/>
        </w:rPr>
        <w:t> </w:t>
      </w:r>
      <w:r w:rsidRPr="00AE7567">
        <w:rPr>
          <w:rFonts w:ascii="Arial" w:hAnsi="Arial" w:cs="Arial"/>
          <w:color w:val="000000"/>
        </w:rPr>
        <w:t xml:space="preserve">to interpret the emotional and cultural tensions surrounding homeschooling. Instead of collecting new data through surveys or interviews, the study relies entirely on </w:t>
      </w:r>
      <w:r w:rsidR="00196069" w:rsidRPr="00AE7567">
        <w:rPr>
          <w:rFonts w:ascii="Arial" w:hAnsi="Arial" w:cs="Arial"/>
          <w:color w:val="000000"/>
        </w:rPr>
        <w:t>analysing</w:t>
      </w:r>
      <w:r w:rsidRPr="00AE7567">
        <w:rPr>
          <w:rFonts w:ascii="Arial" w:hAnsi="Arial" w:cs="Arial"/>
          <w:color w:val="000000"/>
        </w:rPr>
        <w:t xml:space="preserve"> previously published materials and public conversations to explore the topic.</w:t>
      </w:r>
    </w:p>
    <w:p w14:paraId="1E6B2E7A" w14:textId="77777777" w:rsidR="00815D25" w:rsidRDefault="00815D25" w:rsidP="00FA1F41">
      <w:pPr>
        <w:spacing w:line="480" w:lineRule="auto"/>
        <w:rPr>
          <w:rFonts w:ascii="Arial" w:hAnsi="Arial" w:cs="Arial"/>
          <w:u w:val="single"/>
        </w:rPr>
      </w:pPr>
    </w:p>
    <w:p w14:paraId="6674F221" w14:textId="145C1B15" w:rsidR="00815D25" w:rsidRPr="00456164" w:rsidRDefault="00815D25" w:rsidP="00FA1F41">
      <w:pPr>
        <w:spacing w:line="480" w:lineRule="auto"/>
        <w:rPr>
          <w:rFonts w:ascii="Arial" w:hAnsi="Arial" w:cs="Arial"/>
          <w:u w:val="single"/>
        </w:rPr>
      </w:pPr>
      <w:r w:rsidRPr="00456164">
        <w:rPr>
          <w:rFonts w:ascii="Arial" w:hAnsi="Arial" w:cs="Arial"/>
          <w:color w:val="000000"/>
        </w:rPr>
        <w:t xml:space="preserve">The journal article employs a secondary research approach, relying on existing literature, policy documents, and media discourse rather than primary data collection through interviews or surveys. As such, many traditional ethical concerns related to participant research, such as informed consent and confidentiality, are not applicable. However, ethical considerations remain important in the interpretation and representation of sensitive topics. The article discusses issues related to Muslim </w:t>
      </w:r>
      <w:r w:rsidR="00196069" w:rsidRPr="00456164">
        <w:rPr>
          <w:rFonts w:ascii="Arial" w:hAnsi="Arial" w:cs="Arial"/>
          <w:color w:val="000000"/>
        </w:rPr>
        <w:t>home schoolers</w:t>
      </w:r>
      <w:r w:rsidRPr="00456164">
        <w:rPr>
          <w:rFonts w:ascii="Arial" w:hAnsi="Arial" w:cs="Arial"/>
          <w:color w:val="000000"/>
        </w:rPr>
        <w:t>, conservative ideologies, and safeguarding concerns, all of which require careful handling to avoid reinforcing stereotypes or contributing to social stigma. The ethical responsibility to portray marginalised groups fairly is particularly significant given the potential for misrepresentation in debates surrounding radicalisation and child protection. Moreover, the article touches on children’s rights and welfare, highlighting the ethical tension between respecting family privacy and ensuring adequate safeguarding. Although indirect, these ethical dimensions shape the analysis and underline the importance of cultural sensitivity and balanced representation in educational research.</w:t>
      </w:r>
    </w:p>
    <w:p w14:paraId="4B731D8C" w14:textId="272D7F54" w:rsidR="004A37F9" w:rsidRPr="004A37F9" w:rsidRDefault="004A37F9" w:rsidP="00FA1F41">
      <w:pPr>
        <w:spacing w:line="480" w:lineRule="auto"/>
        <w:rPr>
          <w:rFonts w:ascii="Times New Roman" w:eastAsia="Times New Roman" w:hAnsi="Times New Roman" w:cs="Times New Roman"/>
          <w:kern w:val="0"/>
          <w:lang w:eastAsia="en-GB"/>
          <w14:ligatures w14:val="none"/>
        </w:rPr>
      </w:pPr>
    </w:p>
    <w:p w14:paraId="7187E3E4" w14:textId="7EFEBB97" w:rsidR="000F7A79" w:rsidRPr="00D76BE6" w:rsidRDefault="004A37F9" w:rsidP="00D76BE6">
      <w:pPr>
        <w:spacing w:before="100" w:beforeAutospacing="1" w:after="100" w:afterAutospacing="1" w:line="480" w:lineRule="auto"/>
        <w:rPr>
          <w:rFonts w:ascii="Arial" w:eastAsia="Times New Roman" w:hAnsi="Arial" w:cs="Arial"/>
          <w:color w:val="000000"/>
          <w:kern w:val="0"/>
          <w:lang w:eastAsia="en-GB"/>
          <w14:ligatures w14:val="none"/>
        </w:rPr>
      </w:pPr>
      <w:r w:rsidRPr="004A37F9">
        <w:rPr>
          <w:rFonts w:ascii="Arial" w:eastAsia="Times New Roman" w:hAnsi="Arial" w:cs="Arial"/>
          <w:color w:val="000000"/>
          <w:kern w:val="0"/>
          <w:lang w:eastAsia="en-GB"/>
          <w14:ligatures w14:val="none"/>
        </w:rPr>
        <w:t xml:space="preserve">The journal draws on data and reports from several relevant organisations to support its analysis of homeschooling, using both qualitative and quantitative sources. For example, OFSTED reports (2015, 2016) provide qualitative insights into safeguarding concerns, particularly related to Muslim families and the risk of radicalisation. The journal also incorporates qualitative research from scholars such as Bhopal and </w:t>
      </w:r>
      <w:r w:rsidR="00196069" w:rsidRPr="004A37F9">
        <w:rPr>
          <w:rFonts w:ascii="Arial" w:eastAsia="Times New Roman" w:hAnsi="Arial" w:cs="Arial"/>
          <w:color w:val="000000"/>
          <w:kern w:val="0"/>
          <w:lang w:eastAsia="en-GB"/>
          <w14:ligatures w14:val="none"/>
        </w:rPr>
        <w:t>Myers,</w:t>
      </w:r>
      <w:r w:rsidR="00196069">
        <w:rPr>
          <w:rFonts w:ascii="Arial" w:eastAsia="Times New Roman" w:hAnsi="Arial" w:cs="Arial"/>
          <w:color w:val="000000"/>
          <w:kern w:val="0"/>
          <w:lang w:eastAsia="en-GB"/>
          <w14:ligatures w14:val="none"/>
        </w:rPr>
        <w:t xml:space="preserve"> (</w:t>
      </w:r>
      <w:r w:rsidR="00595BE6">
        <w:rPr>
          <w:rFonts w:ascii="Arial" w:eastAsia="Times New Roman" w:hAnsi="Arial" w:cs="Arial"/>
          <w:color w:val="000000"/>
          <w:kern w:val="0"/>
          <w:lang w:eastAsia="en-GB"/>
          <w14:ligatures w14:val="none"/>
        </w:rPr>
        <w:t>2020</w:t>
      </w:r>
      <w:r w:rsidR="00F01E19">
        <w:rPr>
          <w:rFonts w:ascii="Arial" w:eastAsia="Times New Roman" w:hAnsi="Arial" w:cs="Arial"/>
          <w:color w:val="000000"/>
          <w:kern w:val="0"/>
          <w:lang w:eastAsia="en-GB"/>
          <w14:ligatures w14:val="none"/>
        </w:rPr>
        <w:t xml:space="preserve">) </w:t>
      </w:r>
      <w:r w:rsidR="00F01E19" w:rsidRPr="004A37F9">
        <w:rPr>
          <w:rFonts w:ascii="Arial" w:eastAsia="Times New Roman" w:hAnsi="Arial" w:cs="Arial"/>
          <w:color w:val="000000"/>
          <w:kern w:val="0"/>
          <w:lang w:eastAsia="en-GB"/>
          <w14:ligatures w14:val="none"/>
        </w:rPr>
        <w:t>who</w:t>
      </w:r>
      <w:r w:rsidRPr="004A37F9">
        <w:rPr>
          <w:rFonts w:ascii="Arial" w:eastAsia="Times New Roman" w:hAnsi="Arial" w:cs="Arial"/>
          <w:color w:val="000000"/>
          <w:kern w:val="0"/>
          <w:lang w:eastAsia="en-GB"/>
          <w14:ligatures w14:val="none"/>
        </w:rPr>
        <w:t xml:space="preserve"> explore personal experiences of racism and exclusion that led some families to homeschool. In addition, references to national bodies like the Department for Education and the Children’s Commissioner, as well as statistical data from sources like the national census, suggest the use of quantitative data to illustrate trends in homeschooling. This combination of data </w:t>
      </w:r>
      <w:r w:rsidR="00196069" w:rsidRPr="004A37F9">
        <w:rPr>
          <w:rFonts w:ascii="Arial" w:eastAsia="Times New Roman" w:hAnsi="Arial" w:cs="Arial"/>
          <w:color w:val="000000"/>
          <w:kern w:val="0"/>
          <w:lang w:eastAsia="en-GB"/>
          <w14:ligatures w14:val="none"/>
        </w:rPr>
        <w:t>types</w:t>
      </w:r>
      <w:r w:rsidR="00196069">
        <w:rPr>
          <w:rFonts w:ascii="Arial" w:eastAsia="Times New Roman" w:hAnsi="Arial" w:cs="Arial"/>
          <w:color w:val="000000"/>
          <w:kern w:val="0"/>
          <w:lang w:eastAsia="en-GB"/>
          <w14:ligatures w14:val="none"/>
        </w:rPr>
        <w:t xml:space="preserve"> known</w:t>
      </w:r>
      <w:r w:rsidR="00944B24">
        <w:rPr>
          <w:rFonts w:ascii="Arial" w:eastAsia="Times New Roman" w:hAnsi="Arial" w:cs="Arial"/>
          <w:color w:val="000000"/>
          <w:kern w:val="0"/>
          <w:lang w:eastAsia="en-GB"/>
          <w14:ligatures w14:val="none"/>
        </w:rPr>
        <w:t xml:space="preserve"> as a mixed methods </w:t>
      </w:r>
      <w:r w:rsidR="00196069">
        <w:rPr>
          <w:rFonts w:ascii="Arial" w:eastAsia="Times New Roman" w:hAnsi="Arial" w:cs="Arial"/>
          <w:color w:val="000000"/>
          <w:kern w:val="0"/>
          <w:lang w:eastAsia="en-GB"/>
          <w14:ligatures w14:val="none"/>
        </w:rPr>
        <w:t xml:space="preserve">approach </w:t>
      </w:r>
      <w:r w:rsidR="00196069" w:rsidRPr="004A37F9">
        <w:rPr>
          <w:rFonts w:ascii="Arial" w:eastAsia="Times New Roman" w:hAnsi="Arial" w:cs="Arial"/>
          <w:color w:val="000000"/>
          <w:kern w:val="0"/>
          <w:lang w:eastAsia="en-GB"/>
          <w14:ligatures w14:val="none"/>
        </w:rPr>
        <w:t>helps</w:t>
      </w:r>
      <w:r w:rsidRPr="004A37F9">
        <w:rPr>
          <w:rFonts w:ascii="Arial" w:eastAsia="Times New Roman" w:hAnsi="Arial" w:cs="Arial"/>
          <w:color w:val="000000"/>
          <w:kern w:val="0"/>
          <w:lang w:eastAsia="en-GB"/>
          <w14:ligatures w14:val="none"/>
        </w:rPr>
        <w:t xml:space="preserve"> build a more comprehensive picture of the complex and often conflicting narratives surrounding homeschooling in the UK.</w:t>
      </w:r>
    </w:p>
    <w:p w14:paraId="475AFDA9" w14:textId="769E3C7C" w:rsidR="00FD3312" w:rsidRPr="00D76BE6" w:rsidRDefault="00BC6EAF" w:rsidP="00FA1F41">
      <w:pPr>
        <w:spacing w:line="480" w:lineRule="auto"/>
        <w:rPr>
          <w:rFonts w:ascii="Arial" w:hAnsi="Arial" w:cs="Arial"/>
          <w:u w:val="single"/>
        </w:rPr>
      </w:pPr>
      <w:r w:rsidRPr="00BC6EAF">
        <w:rPr>
          <w:rFonts w:ascii="Arial" w:hAnsi="Arial" w:cs="Arial"/>
          <w:color w:val="000000"/>
          <w:u w:val="single"/>
        </w:rPr>
        <w:t>Application of Freud’s Theory</w:t>
      </w:r>
      <w:r w:rsidR="00287757" w:rsidRPr="00BC6EAF">
        <w:rPr>
          <w:rFonts w:ascii="Arial" w:hAnsi="Arial" w:cs="Arial"/>
          <w:u w:val="single"/>
        </w:rPr>
        <w:t>.</w:t>
      </w:r>
    </w:p>
    <w:p w14:paraId="13EA683C" w14:textId="5815115A" w:rsidR="005A66C8" w:rsidRPr="00D329EF" w:rsidRDefault="00D329EF" w:rsidP="00FA1F41">
      <w:pPr>
        <w:spacing w:line="480" w:lineRule="auto"/>
        <w:rPr>
          <w:rFonts w:ascii="Arial" w:hAnsi="Arial" w:cs="Arial"/>
          <w:color w:val="000000"/>
        </w:rPr>
      </w:pPr>
      <w:r w:rsidRPr="00D329EF">
        <w:rPr>
          <w:rFonts w:ascii="Arial" w:hAnsi="Arial" w:cs="Arial"/>
          <w:color w:val="000000"/>
        </w:rPr>
        <w:t>Freud’s concept of the uncanny shows how something once familiar, like the home, can become strange or unsettling when it is seen as both safe and threatening. This overlap between</w:t>
      </w:r>
      <w:r w:rsidRPr="00D329EF">
        <w:rPr>
          <w:rStyle w:val="apple-converted-space"/>
          <w:rFonts w:ascii="Arial" w:hAnsi="Arial" w:cs="Arial"/>
          <w:color w:val="000000"/>
        </w:rPr>
        <w:t> </w:t>
      </w:r>
      <w:r w:rsidR="00196069" w:rsidRPr="00D329EF">
        <w:rPr>
          <w:rStyle w:val="Emphasis"/>
          <w:rFonts w:ascii="Arial" w:hAnsi="Arial" w:cs="Arial"/>
          <w:color w:val="000000"/>
        </w:rPr>
        <w:t>Heimlich</w:t>
      </w:r>
      <w:r w:rsidRPr="00D329EF">
        <w:rPr>
          <w:rStyle w:val="apple-converted-space"/>
          <w:rFonts w:ascii="Arial" w:hAnsi="Arial" w:cs="Arial"/>
          <w:color w:val="000000"/>
        </w:rPr>
        <w:t> </w:t>
      </w:r>
      <w:r w:rsidRPr="00D329EF">
        <w:rPr>
          <w:rFonts w:ascii="Arial" w:hAnsi="Arial" w:cs="Arial"/>
          <w:color w:val="000000"/>
        </w:rPr>
        <w:t>(homely) and</w:t>
      </w:r>
      <w:r w:rsidRPr="00D329EF">
        <w:rPr>
          <w:rStyle w:val="apple-converted-space"/>
          <w:rFonts w:ascii="Arial" w:hAnsi="Arial" w:cs="Arial"/>
          <w:color w:val="000000"/>
        </w:rPr>
        <w:t> </w:t>
      </w:r>
      <w:r w:rsidRPr="00D329EF">
        <w:rPr>
          <w:rStyle w:val="Emphasis"/>
          <w:rFonts w:ascii="Arial" w:hAnsi="Arial" w:cs="Arial"/>
          <w:color w:val="000000"/>
        </w:rPr>
        <w:t>unheimlich</w:t>
      </w:r>
      <w:r w:rsidRPr="00D329EF">
        <w:rPr>
          <w:rStyle w:val="apple-converted-space"/>
          <w:rFonts w:ascii="Arial" w:hAnsi="Arial" w:cs="Arial"/>
          <w:color w:val="000000"/>
        </w:rPr>
        <w:t> </w:t>
      </w:r>
      <w:r w:rsidRPr="00D329EF">
        <w:rPr>
          <w:rFonts w:ascii="Arial" w:hAnsi="Arial" w:cs="Arial"/>
          <w:color w:val="000000"/>
        </w:rPr>
        <w:t>(unhomely) helps explain why spaces like the home, especially in contexts such as homeschooling, can be viewed in contradictory ways</w:t>
      </w:r>
      <w:r w:rsidR="00A9463D">
        <w:rPr>
          <w:rFonts w:ascii="Arial" w:hAnsi="Arial" w:cs="Arial"/>
          <w:color w:val="000000"/>
        </w:rPr>
        <w:t xml:space="preserve"> </w:t>
      </w:r>
      <w:r w:rsidRPr="00D329EF">
        <w:rPr>
          <w:rFonts w:ascii="Arial" w:hAnsi="Arial" w:cs="Arial"/>
          <w:color w:val="000000"/>
        </w:rPr>
        <w:t xml:space="preserve">as either protective environments or places of hidden danger. This idea is reflected in how homeschooling is socially and culturally framed along class and race lines. White middle-class </w:t>
      </w:r>
      <w:r w:rsidR="00196069" w:rsidRPr="00D329EF">
        <w:rPr>
          <w:rFonts w:ascii="Arial" w:hAnsi="Arial" w:cs="Arial"/>
          <w:color w:val="000000"/>
        </w:rPr>
        <w:t>home schoolers</w:t>
      </w:r>
      <w:r w:rsidRPr="00D329EF">
        <w:rPr>
          <w:rFonts w:ascii="Arial" w:hAnsi="Arial" w:cs="Arial"/>
          <w:color w:val="000000"/>
        </w:rPr>
        <w:t xml:space="preserve"> are often idealized as providing loving, secure, and enriching homes, while poorer families who homeschool, particularly those out of public view, are more likely to be portrayed as risky or neglectful. These contrasting portrayals reveal deep social biases, where normative </w:t>
      </w:r>
      <w:r w:rsidR="00F01E19" w:rsidRPr="00D329EF">
        <w:rPr>
          <w:rFonts w:ascii="Arial" w:hAnsi="Arial" w:cs="Arial"/>
          <w:color w:val="000000"/>
        </w:rPr>
        <w:t>behaviours</w:t>
      </w:r>
      <w:r w:rsidRPr="00D329EF">
        <w:rPr>
          <w:rFonts w:ascii="Arial" w:hAnsi="Arial" w:cs="Arial"/>
          <w:color w:val="000000"/>
        </w:rPr>
        <w:t xml:space="preserve"> are linked to privilege and difference is met with suspicion. Freud’s notion of the uncanny helps us understand how these conflicting narratives generate feelings of discomfort and fear, rooted in social inequality and stereotypes.</w:t>
      </w:r>
    </w:p>
    <w:p w14:paraId="5D9F4792" w14:textId="73B02645" w:rsidR="00354EAC" w:rsidRDefault="00354EAC" w:rsidP="00FA1F41">
      <w:pPr>
        <w:spacing w:line="480" w:lineRule="auto"/>
        <w:rPr>
          <w:rFonts w:ascii="Arial" w:hAnsi="Arial" w:cs="Arial"/>
          <w:color w:val="000000"/>
        </w:rPr>
      </w:pPr>
      <w:r>
        <w:rPr>
          <w:rFonts w:ascii="Arial" w:hAnsi="Arial" w:cs="Arial"/>
          <w:color w:val="000000"/>
        </w:rPr>
        <w:t>(Freud,20</w:t>
      </w:r>
      <w:r w:rsidR="000927C3">
        <w:rPr>
          <w:rFonts w:ascii="Arial" w:hAnsi="Arial" w:cs="Arial"/>
          <w:color w:val="000000"/>
        </w:rPr>
        <w:t>0</w:t>
      </w:r>
      <w:r>
        <w:rPr>
          <w:rFonts w:ascii="Arial" w:hAnsi="Arial" w:cs="Arial"/>
          <w:color w:val="000000"/>
        </w:rPr>
        <w:t>3)</w:t>
      </w:r>
    </w:p>
    <w:p w14:paraId="22F4AF8B" w14:textId="77777777" w:rsidR="00D76BE6" w:rsidRDefault="00D76BE6" w:rsidP="00FA1F41">
      <w:pPr>
        <w:spacing w:line="480" w:lineRule="auto"/>
        <w:rPr>
          <w:rFonts w:ascii="Arial" w:hAnsi="Arial" w:cs="Arial"/>
          <w:color w:val="000000"/>
        </w:rPr>
      </w:pPr>
    </w:p>
    <w:p w14:paraId="47F2F55F" w14:textId="5863E98B" w:rsidR="00D370C1" w:rsidRPr="00D370C1" w:rsidRDefault="00D370C1" w:rsidP="00FA1F41">
      <w:pPr>
        <w:spacing w:line="480" w:lineRule="auto"/>
        <w:rPr>
          <w:rFonts w:ascii="Arial" w:hAnsi="Arial" w:cs="Arial"/>
          <w:color w:val="000000"/>
          <w:u w:val="single"/>
        </w:rPr>
      </w:pPr>
      <w:r w:rsidRPr="00D370C1">
        <w:rPr>
          <w:rFonts w:ascii="Arial" w:hAnsi="Arial" w:cs="Arial"/>
          <w:color w:val="000000"/>
          <w:u w:val="single"/>
        </w:rPr>
        <w:t>Cultural Representations and Inequality</w:t>
      </w:r>
    </w:p>
    <w:p w14:paraId="6FA03C14" w14:textId="76D0E4F0" w:rsidR="0035197A" w:rsidRDefault="00E6109D" w:rsidP="00FA1F41">
      <w:pPr>
        <w:spacing w:line="480" w:lineRule="auto"/>
        <w:rPr>
          <w:rFonts w:ascii="Arial" w:hAnsi="Arial" w:cs="Arial"/>
          <w:color w:val="000000"/>
          <w:sz w:val="27"/>
          <w:szCs w:val="27"/>
        </w:rPr>
      </w:pPr>
      <w:r w:rsidRPr="00E6109D">
        <w:rPr>
          <w:rFonts w:ascii="Arial" w:hAnsi="Arial" w:cs="Arial"/>
          <w:color w:val="000000"/>
        </w:rPr>
        <w:t>The way Gypsy and Traveller families are portrayed raises important ethical concerns about bias and representation. While these families often choose homeschooling to protect their children from racism and cultural harm, authorities tend to view their homes as unsafe or lacking in education. This contrast suggests a possible misunderstanding of their intentions and values. On the other hand, Traveller communities often keep to themselves, which can make it more difficult for external agencies to detect potential issues such as abuse or neglect. Ethically, it is crucial to balance respecting cultural autonomy with ensuring child welfare, while also critically examining how stereotypes</w:t>
      </w:r>
      <w:r w:rsidRPr="00E6109D">
        <w:rPr>
          <w:rFonts w:ascii="Arial" w:hAnsi="Arial" w:cs="Arial"/>
          <w:color w:val="000000"/>
          <w:sz w:val="27"/>
          <w:szCs w:val="27"/>
        </w:rPr>
        <w:t xml:space="preserve"> and assumptions influence policymaking in these contexts.</w:t>
      </w:r>
    </w:p>
    <w:p w14:paraId="5F034BC8" w14:textId="77777777" w:rsidR="00D76BE6" w:rsidRDefault="00D76BE6" w:rsidP="00FA1F41">
      <w:pPr>
        <w:spacing w:line="480" w:lineRule="auto"/>
        <w:rPr>
          <w:rFonts w:ascii="Arial" w:hAnsi="Arial" w:cs="Arial"/>
          <w:color w:val="000000"/>
          <w:sz w:val="27"/>
          <w:szCs w:val="27"/>
        </w:rPr>
      </w:pPr>
    </w:p>
    <w:p w14:paraId="71FE9CAB" w14:textId="450C63A2" w:rsidR="000833C4" w:rsidRPr="00C92DAD" w:rsidRDefault="00C92DAD" w:rsidP="00FA1F41">
      <w:pPr>
        <w:spacing w:line="480" w:lineRule="auto"/>
        <w:rPr>
          <w:rFonts w:ascii="Arial" w:hAnsi="Arial" w:cs="Arial"/>
          <w:color w:val="000000"/>
          <w:u w:val="single"/>
        </w:rPr>
      </w:pPr>
      <w:r w:rsidRPr="00C92DAD">
        <w:rPr>
          <w:rFonts w:ascii="Arial" w:hAnsi="Arial" w:cs="Arial"/>
          <w:color w:val="000000"/>
          <w:u w:val="single"/>
        </w:rPr>
        <w:t xml:space="preserve">COVID-19 and Policy </w:t>
      </w:r>
      <w:r w:rsidR="004A0CB0" w:rsidRPr="00C92DAD">
        <w:rPr>
          <w:rFonts w:ascii="Arial" w:hAnsi="Arial" w:cs="Arial"/>
          <w:color w:val="000000"/>
          <w:u w:val="single"/>
        </w:rPr>
        <w:t>Implications</w:t>
      </w:r>
    </w:p>
    <w:p w14:paraId="0D55932F" w14:textId="01F6A4D8" w:rsidR="000833C4" w:rsidRPr="000833C4" w:rsidRDefault="000833C4" w:rsidP="00FA1F41">
      <w:pPr>
        <w:spacing w:line="480" w:lineRule="auto"/>
        <w:rPr>
          <w:rFonts w:ascii="Arial" w:hAnsi="Arial" w:cs="Arial"/>
          <w:color w:val="000000"/>
        </w:rPr>
      </w:pPr>
      <w:r w:rsidRPr="000833C4">
        <w:rPr>
          <w:rFonts w:ascii="Arial" w:hAnsi="Arial" w:cs="Arial"/>
          <w:color w:val="000000"/>
        </w:rPr>
        <w:t>The journal also highlights how COVID-19 increased homeschooling and brought attention to high-profile cases of young people being abused while homeschooled, raising public concern. It discusses how these events pushed policymakers to rethink safeguarding and education policies. The Education Act 1996, which requires parents to provide a ‘suitable’ education but does not strictly define it, plays a key role in this debate, showing how UK law still leaves many questions unanswered about monitoring and protecting homeschooled children.</w:t>
      </w:r>
    </w:p>
    <w:p w14:paraId="5E3BC3F5" w14:textId="77777777" w:rsidR="0035197A" w:rsidRDefault="0035197A" w:rsidP="00FA1F41">
      <w:pPr>
        <w:spacing w:line="480" w:lineRule="auto"/>
        <w:rPr>
          <w:rFonts w:ascii="Arial" w:hAnsi="Arial" w:cs="Arial"/>
          <w:color w:val="000000"/>
          <w:sz w:val="27"/>
          <w:szCs w:val="27"/>
        </w:rPr>
      </w:pPr>
    </w:p>
    <w:p w14:paraId="7ECC567A" w14:textId="69759184" w:rsidR="007D3481" w:rsidRPr="000927C3" w:rsidRDefault="007D3481" w:rsidP="00FA1F41">
      <w:pPr>
        <w:spacing w:line="480" w:lineRule="auto"/>
        <w:rPr>
          <w:rFonts w:ascii="Arial" w:hAnsi="Arial" w:cs="Arial"/>
          <w:color w:val="000000"/>
          <w:u w:val="single"/>
        </w:rPr>
      </w:pPr>
      <w:r w:rsidRPr="007D3481">
        <w:rPr>
          <w:rFonts w:ascii="Arial" w:hAnsi="Arial" w:cs="Arial"/>
          <w:color w:val="000000"/>
          <w:u w:val="single"/>
        </w:rPr>
        <w:t>Critical Evaluation: Strengths and Weaknesses</w:t>
      </w:r>
    </w:p>
    <w:p w14:paraId="6B9BB3C7" w14:textId="102E4D02" w:rsidR="004551A1" w:rsidRPr="00DF372D" w:rsidRDefault="0035197A" w:rsidP="00FA1F41">
      <w:pPr>
        <w:spacing w:line="480" w:lineRule="auto"/>
        <w:rPr>
          <w:rFonts w:ascii="Arial" w:hAnsi="Arial" w:cs="Arial"/>
          <w:color w:val="000000"/>
        </w:rPr>
      </w:pPr>
      <w:r w:rsidRPr="00DF372D">
        <w:rPr>
          <w:rFonts w:ascii="Arial" w:hAnsi="Arial" w:cs="Arial"/>
          <w:color w:val="000000"/>
        </w:rPr>
        <w:t>One of the key weaknesses of the journal is the lack of a clearly defined methodology section. Although the author draws from a broad range of secondary sources, such as academic literature, policy documents, and media coverage, there is limited explanation of how these sources were selected or analysed. This lack of methodological transparency makes it difficult to assess the reliability or objectivity of the findings. Additionally, the absence of primary research</w:t>
      </w:r>
      <w:r w:rsidR="00DF372D" w:rsidRPr="00DF372D">
        <w:rPr>
          <w:rFonts w:ascii="Arial" w:hAnsi="Arial" w:cs="Arial"/>
          <w:color w:val="000000"/>
        </w:rPr>
        <w:t xml:space="preserve"> </w:t>
      </w:r>
      <w:r w:rsidRPr="00DF372D">
        <w:rPr>
          <w:rFonts w:ascii="Arial" w:hAnsi="Arial" w:cs="Arial"/>
          <w:color w:val="000000"/>
        </w:rPr>
        <w:t>such as interviews, surveys, or focus groups</w:t>
      </w:r>
      <w:r w:rsidR="00DF372D" w:rsidRPr="00DF372D">
        <w:rPr>
          <w:rFonts w:ascii="Arial" w:hAnsi="Arial" w:cs="Arial"/>
          <w:color w:val="000000"/>
        </w:rPr>
        <w:t xml:space="preserve"> </w:t>
      </w:r>
      <w:r w:rsidRPr="00DF372D">
        <w:rPr>
          <w:rFonts w:ascii="Arial" w:hAnsi="Arial" w:cs="Arial"/>
          <w:color w:val="000000"/>
        </w:rPr>
        <w:t>means the voices of key stakeholders, particularly homeschooled children and young people, are noticeably missing. This is a significant limitation, especially in discussions related to safeguarding, where children's lived experiences should be central. The article also misses the opportunity to include a structured comparative analysis of homeschooling policy frameworks across other nations. A comparison with the more regulated approaches in EU countries or the structured homeschooling movements in the United States could have offered valuable context to highlight the gaps in the UK's current policy. Furthermore, while the use of Freud’s theory of the</w:t>
      </w:r>
      <w:r w:rsidRPr="00DF372D">
        <w:rPr>
          <w:rStyle w:val="apple-converted-space"/>
          <w:rFonts w:ascii="Arial" w:hAnsi="Arial" w:cs="Arial"/>
          <w:color w:val="000000"/>
        </w:rPr>
        <w:t> </w:t>
      </w:r>
      <w:r w:rsidR="004A0CB0" w:rsidRPr="00DF372D">
        <w:rPr>
          <w:rStyle w:val="Emphasis"/>
          <w:rFonts w:ascii="Arial" w:hAnsi="Arial" w:cs="Arial"/>
          <w:color w:val="000000"/>
        </w:rPr>
        <w:t>unheimlich</w:t>
      </w:r>
      <w:r w:rsidR="004A0CB0" w:rsidRPr="00DF372D">
        <w:rPr>
          <w:rFonts w:ascii="Arial" w:hAnsi="Arial" w:cs="Arial"/>
          <w:color w:val="000000"/>
        </w:rPr>
        <w:t xml:space="preserve"> adds</w:t>
      </w:r>
      <w:r w:rsidRPr="00DF372D">
        <w:rPr>
          <w:rFonts w:ascii="Arial" w:hAnsi="Arial" w:cs="Arial"/>
          <w:color w:val="000000"/>
        </w:rPr>
        <w:t xml:space="preserve"> an interesting psychological lens, it may at times overshadow more practical educational and sociological theories that could better inform policy and practice. Overall, while the journal offers insightful discussion, it would benefit from stronger empirical grounding, more diverse perspectives, and clearer methodological detail.</w:t>
      </w:r>
    </w:p>
    <w:p w14:paraId="43401052" w14:textId="77777777" w:rsidR="00DF372D" w:rsidRPr="00DF372D" w:rsidRDefault="00DF372D" w:rsidP="00FA1F41">
      <w:pPr>
        <w:spacing w:line="480" w:lineRule="auto"/>
        <w:rPr>
          <w:rFonts w:ascii="Arial" w:hAnsi="Arial" w:cs="Arial"/>
          <w:color w:val="000000"/>
        </w:rPr>
      </w:pPr>
    </w:p>
    <w:p w14:paraId="3A135C73" w14:textId="44866C00" w:rsidR="00DF372D" w:rsidRDefault="00DF372D" w:rsidP="00FA1F41">
      <w:pPr>
        <w:spacing w:line="480" w:lineRule="auto"/>
        <w:rPr>
          <w:rFonts w:ascii="Arial" w:hAnsi="Arial" w:cs="Arial"/>
          <w:color w:val="000000"/>
        </w:rPr>
      </w:pPr>
      <w:r w:rsidRPr="00DF372D">
        <w:rPr>
          <w:rFonts w:ascii="Arial" w:hAnsi="Arial" w:cs="Arial"/>
          <w:color w:val="000000"/>
        </w:rPr>
        <w:t>Another weakness of the journal is that it is hard to read. The language is often complex and uses difficult ideas like Freud’s</w:t>
      </w:r>
      <w:r w:rsidRPr="00DF372D">
        <w:rPr>
          <w:rStyle w:val="apple-converted-space"/>
          <w:rFonts w:ascii="Arial" w:hAnsi="Arial" w:cs="Arial"/>
          <w:color w:val="000000"/>
        </w:rPr>
        <w:t> </w:t>
      </w:r>
      <w:r w:rsidRPr="00DF372D">
        <w:rPr>
          <w:rStyle w:val="Emphasis"/>
          <w:rFonts w:ascii="Arial" w:hAnsi="Arial" w:cs="Arial"/>
          <w:color w:val="000000"/>
        </w:rPr>
        <w:t>unheimlich</w:t>
      </w:r>
      <w:r w:rsidRPr="00DF372D">
        <w:rPr>
          <w:rStyle w:val="apple-converted-space"/>
          <w:rFonts w:ascii="Arial" w:hAnsi="Arial" w:cs="Arial"/>
          <w:color w:val="000000"/>
        </w:rPr>
        <w:t> </w:t>
      </w:r>
      <w:r w:rsidRPr="00DF372D">
        <w:rPr>
          <w:rFonts w:ascii="Arial" w:hAnsi="Arial" w:cs="Arial"/>
          <w:color w:val="000000"/>
        </w:rPr>
        <w:t>without clear explanation. This makes it hard for readers, especially those without a background in theory, to understand the main points. The writing can be confusing, which limits how useful the article is for policymakers or people working in safeguarding. Clearer and simpler language would help make the article easier to follow and more accessible.</w:t>
      </w:r>
    </w:p>
    <w:p w14:paraId="1A075732" w14:textId="77777777" w:rsidR="00DF372D" w:rsidRDefault="00DF372D" w:rsidP="00FA1F41">
      <w:pPr>
        <w:spacing w:line="480" w:lineRule="auto"/>
        <w:rPr>
          <w:rFonts w:ascii="Arial" w:hAnsi="Arial" w:cs="Arial"/>
          <w:color w:val="000000"/>
        </w:rPr>
      </w:pPr>
    </w:p>
    <w:p w14:paraId="4990B7BF" w14:textId="77777777" w:rsidR="000927C3" w:rsidRDefault="00BE0368" w:rsidP="000927C3">
      <w:pPr>
        <w:spacing w:line="480" w:lineRule="auto"/>
        <w:rPr>
          <w:rFonts w:ascii="Arial" w:hAnsi="Arial" w:cs="Arial"/>
          <w:u w:val="single"/>
        </w:rPr>
      </w:pPr>
      <w:r>
        <w:rPr>
          <w:rFonts w:ascii="Arial" w:hAnsi="Arial" w:cs="Arial"/>
          <w:u w:val="single"/>
        </w:rPr>
        <w:t>Summary.</w:t>
      </w:r>
    </w:p>
    <w:p w14:paraId="1848EF24" w14:textId="0A67C22C" w:rsidR="00E51CE8" w:rsidRPr="00E51CE8" w:rsidRDefault="00E51CE8" w:rsidP="000927C3">
      <w:pPr>
        <w:spacing w:line="480" w:lineRule="auto"/>
        <w:rPr>
          <w:rFonts w:ascii="Arial" w:hAnsi="Arial" w:cs="Arial"/>
          <w:u w:val="single"/>
        </w:rPr>
      </w:pPr>
      <w:r w:rsidRPr="00E51CE8">
        <w:rPr>
          <w:rFonts w:ascii="Arial" w:eastAsia="Times New Roman" w:hAnsi="Arial" w:cs="Arial"/>
          <w:color w:val="000000"/>
          <w:kern w:val="0"/>
          <w:lang w:eastAsia="en-GB"/>
          <w14:ligatures w14:val="none"/>
        </w:rPr>
        <w:t>The article demonstrates the researcher’s strong intention to explore the emotional, social, and political complexities of homeschooling, particularly how it challenges traditional structures of education and the role of the state. By applying Freud’s theory of the unheimlich, the article offers an original psychological lens to explain why homeschooling provokes public discomfort. It also highlights important issues such as safeguarding, social inequality, and the gaps in UK educational policy, especially in comparison to more structured frameworks seen in the US and EU countries.</w:t>
      </w:r>
    </w:p>
    <w:p w14:paraId="6CFC5CF9" w14:textId="5DFA8660" w:rsidR="00F06130" w:rsidRDefault="00E51CE8" w:rsidP="00FA1F41">
      <w:pPr>
        <w:spacing w:before="100" w:beforeAutospacing="1" w:after="100" w:afterAutospacing="1" w:line="480" w:lineRule="auto"/>
        <w:rPr>
          <w:rFonts w:ascii="Arial" w:eastAsia="Times New Roman" w:hAnsi="Arial" w:cs="Arial"/>
          <w:color w:val="000000"/>
          <w:kern w:val="0"/>
          <w:lang w:eastAsia="en-GB"/>
          <w14:ligatures w14:val="none"/>
        </w:rPr>
      </w:pPr>
      <w:r w:rsidRPr="00E51CE8">
        <w:rPr>
          <w:rFonts w:ascii="Arial" w:eastAsia="Times New Roman" w:hAnsi="Arial" w:cs="Arial"/>
          <w:color w:val="000000"/>
          <w:kern w:val="0"/>
          <w:lang w:eastAsia="en-GB"/>
          <w14:ligatures w14:val="none"/>
        </w:rPr>
        <w:t xml:space="preserve">However, the study would have been strengthened by the inclusion of primary data, particularly from children and young people who are directly affected by homeschooling. In line with the National Occupational Standards for Youth Work, </w:t>
      </w:r>
      <w:r w:rsidR="00225766">
        <w:rPr>
          <w:rFonts w:ascii="Arial" w:eastAsia="Times New Roman" w:hAnsi="Arial" w:cs="Arial"/>
          <w:color w:val="000000"/>
          <w:kern w:val="0"/>
          <w:lang w:eastAsia="en-GB"/>
          <w14:ligatures w14:val="none"/>
        </w:rPr>
        <w:t>(NOS,2019)</w:t>
      </w:r>
    </w:p>
    <w:p w14:paraId="410AF37F" w14:textId="22171A97" w:rsidR="00E51CE8" w:rsidRDefault="003E4E21" w:rsidP="00FA1F41">
      <w:pPr>
        <w:spacing w:before="100" w:beforeAutospacing="1" w:after="100" w:afterAutospacing="1" w:line="48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W</w:t>
      </w:r>
      <w:r w:rsidR="00E51CE8" w:rsidRPr="00E51CE8">
        <w:rPr>
          <w:rFonts w:ascii="Arial" w:eastAsia="Times New Roman" w:hAnsi="Arial" w:cs="Arial"/>
          <w:color w:val="000000"/>
          <w:kern w:val="0"/>
          <w:lang w:eastAsia="en-GB"/>
          <w14:ligatures w14:val="none"/>
        </w:rPr>
        <w:t xml:space="preserve">hich emphasise empowering young people and giving them a voice, the research missed an opportunity to reflect the lived experiences of those most impacted. Similarly, </w:t>
      </w:r>
      <w:r w:rsidR="00F06130">
        <w:rPr>
          <w:rFonts w:ascii="Arial" w:eastAsia="Times New Roman" w:hAnsi="Arial" w:cs="Arial"/>
          <w:color w:val="000000"/>
          <w:kern w:val="0"/>
          <w:lang w:eastAsia="en-GB"/>
          <w14:ligatures w14:val="none"/>
        </w:rPr>
        <w:t>BERA</w:t>
      </w:r>
      <w:r w:rsidR="00E51CE8" w:rsidRPr="00E51CE8">
        <w:rPr>
          <w:rFonts w:ascii="Arial" w:eastAsia="Times New Roman" w:hAnsi="Arial" w:cs="Arial"/>
          <w:color w:val="000000"/>
          <w:kern w:val="0"/>
          <w:lang w:eastAsia="en-GB"/>
          <w14:ligatures w14:val="none"/>
        </w:rPr>
        <w:t> </w:t>
      </w:r>
      <w:r w:rsidR="005D65F4">
        <w:rPr>
          <w:rFonts w:ascii="Arial" w:eastAsia="Times New Roman" w:hAnsi="Arial" w:cs="Arial"/>
          <w:color w:val="000000"/>
          <w:kern w:val="0"/>
          <w:lang w:eastAsia="en-GB"/>
          <w14:ligatures w14:val="none"/>
        </w:rPr>
        <w:t>(2024)</w:t>
      </w:r>
      <w:r w:rsidR="00F06130" w:rsidRPr="00E51CE8">
        <w:rPr>
          <w:rFonts w:ascii="Arial" w:eastAsia="Times New Roman" w:hAnsi="Arial" w:cs="Arial"/>
          <w:color w:val="000000"/>
          <w:kern w:val="0"/>
          <w:lang w:eastAsia="en-GB"/>
          <w14:ligatures w14:val="none"/>
        </w:rPr>
        <w:t xml:space="preserve"> </w:t>
      </w:r>
      <w:r w:rsidR="00E51CE8" w:rsidRPr="00E51CE8">
        <w:rPr>
          <w:rFonts w:ascii="Arial" w:eastAsia="Times New Roman" w:hAnsi="Arial" w:cs="Arial"/>
          <w:color w:val="000000"/>
          <w:kern w:val="0"/>
          <w:lang w:eastAsia="en-GB"/>
          <w14:ligatures w14:val="none"/>
        </w:rPr>
        <w:t xml:space="preserve">suggest </w:t>
      </w:r>
      <w:r w:rsidR="004A0CB0">
        <w:rPr>
          <w:rFonts w:ascii="Arial" w:eastAsia="Times New Roman" w:hAnsi="Arial" w:cs="Arial"/>
          <w:color w:val="000000"/>
          <w:kern w:val="0"/>
          <w:lang w:eastAsia="en-GB"/>
          <w14:ligatures w14:val="none"/>
        </w:rPr>
        <w:t xml:space="preserve">ethically </w:t>
      </w:r>
      <w:r w:rsidR="004A0CB0" w:rsidRPr="00E51CE8">
        <w:rPr>
          <w:rFonts w:ascii="Arial" w:eastAsia="Times New Roman" w:hAnsi="Arial" w:cs="Arial"/>
          <w:color w:val="000000"/>
          <w:kern w:val="0"/>
          <w:lang w:eastAsia="en-GB"/>
          <w14:ligatures w14:val="none"/>
        </w:rPr>
        <w:t>including</w:t>
      </w:r>
      <w:r w:rsidR="00E51CE8" w:rsidRPr="00E51CE8">
        <w:rPr>
          <w:rFonts w:ascii="Arial" w:eastAsia="Times New Roman" w:hAnsi="Arial" w:cs="Arial"/>
          <w:color w:val="000000"/>
          <w:kern w:val="0"/>
          <w:lang w:eastAsia="en-GB"/>
          <w14:ligatures w14:val="none"/>
        </w:rPr>
        <w:t xml:space="preserve"> marginalised or underrepresented groups is essential for fairness and balance. As a student, I would have included the voices of young people to ensure their perspectives were central to discussions about education and safeguarding</w:t>
      </w:r>
      <w:r w:rsidR="00C7502A">
        <w:rPr>
          <w:rFonts w:ascii="Arial" w:eastAsia="Times New Roman" w:hAnsi="Arial" w:cs="Arial"/>
          <w:color w:val="000000"/>
          <w:kern w:val="0"/>
          <w:lang w:eastAsia="en-GB"/>
          <w14:ligatures w14:val="none"/>
        </w:rPr>
        <w:t xml:space="preserve"> </w:t>
      </w:r>
      <w:r w:rsidR="00E51CE8" w:rsidRPr="00E51CE8">
        <w:rPr>
          <w:rFonts w:ascii="Arial" w:eastAsia="Times New Roman" w:hAnsi="Arial" w:cs="Arial"/>
          <w:color w:val="000000"/>
          <w:kern w:val="0"/>
          <w:lang w:eastAsia="en-GB"/>
          <w14:ligatures w14:val="none"/>
        </w:rPr>
        <w:t>recognising that young people have the right to contribute to decisions that affect them. This would have added depth to the analysis and aligned the study with current ethical and youth engagement standards.</w:t>
      </w:r>
    </w:p>
    <w:p w14:paraId="2015FB27" w14:textId="77777777" w:rsidR="003E4E21" w:rsidRDefault="0052086E" w:rsidP="00FA1F41">
      <w:pPr>
        <w:spacing w:before="100" w:beforeAutospacing="1" w:after="100" w:afterAutospacing="1" w:line="480" w:lineRule="auto"/>
        <w:rPr>
          <w:rFonts w:ascii="Arial" w:eastAsia="Times New Roman" w:hAnsi="Arial" w:cs="Arial"/>
          <w:color w:val="000000"/>
          <w:kern w:val="0"/>
          <w:u w:val="single"/>
          <w:lang w:eastAsia="en-GB"/>
          <w14:ligatures w14:val="none"/>
        </w:rPr>
      </w:pPr>
      <w:r w:rsidRPr="0052086E">
        <w:rPr>
          <w:rFonts w:ascii="Arial" w:hAnsi="Arial" w:cs="Arial"/>
          <w:color w:val="000000"/>
          <w:u w:val="single"/>
        </w:rPr>
        <w:t>Personal Reflection and Youth Participation</w:t>
      </w:r>
      <w:r w:rsidR="00BE0368" w:rsidRPr="0052086E">
        <w:rPr>
          <w:rFonts w:ascii="Arial" w:eastAsia="Times New Roman" w:hAnsi="Arial" w:cs="Arial"/>
          <w:color w:val="000000"/>
          <w:kern w:val="0"/>
          <w:u w:val="single"/>
          <w:lang w:eastAsia="en-GB"/>
          <w14:ligatures w14:val="none"/>
        </w:rPr>
        <w:t>.</w:t>
      </w:r>
    </w:p>
    <w:p w14:paraId="2FDC2285" w14:textId="0650BC12" w:rsidR="009045E1" w:rsidRPr="003E4E21" w:rsidRDefault="003E4E21" w:rsidP="00FA1F41">
      <w:pPr>
        <w:spacing w:before="100" w:beforeAutospacing="1" w:after="100" w:afterAutospacing="1" w:line="480" w:lineRule="auto"/>
        <w:rPr>
          <w:rFonts w:ascii="Arial" w:eastAsia="Times New Roman" w:hAnsi="Arial" w:cs="Arial"/>
          <w:color w:val="000000"/>
          <w:kern w:val="0"/>
          <w:u w:val="single"/>
          <w:lang w:eastAsia="en-GB"/>
          <w14:ligatures w14:val="none"/>
        </w:rPr>
      </w:pPr>
      <w:r>
        <w:rPr>
          <w:rFonts w:ascii="Arial" w:eastAsia="Times New Roman" w:hAnsi="Arial" w:cs="Arial"/>
          <w:color w:val="000000"/>
          <w:kern w:val="0"/>
          <w:u w:val="single"/>
          <w:lang w:eastAsia="en-GB"/>
          <w14:ligatures w14:val="none"/>
        </w:rPr>
        <w:t>T</w:t>
      </w:r>
      <w:r w:rsidR="00BE0368" w:rsidRPr="00BE0368">
        <w:rPr>
          <w:rFonts w:ascii="Arial" w:hAnsi="Arial" w:cs="Arial"/>
          <w:color w:val="000000"/>
        </w:rPr>
        <w:t xml:space="preserve">he student chose this topic after completing a placement with a group of young people labelled as homeschooled. However, based on observations, the student would argue they were more accurately NEET (Not in Education, Employment or Training). These young people attended a wellbeing centre once a week, which provided support </w:t>
      </w:r>
      <w:r w:rsidR="00B5559E">
        <w:rPr>
          <w:rFonts w:ascii="Arial" w:hAnsi="Arial" w:cs="Arial"/>
          <w:color w:val="000000"/>
        </w:rPr>
        <w:t xml:space="preserve">and </w:t>
      </w:r>
      <w:r w:rsidR="004A0CB0">
        <w:rPr>
          <w:rFonts w:ascii="Arial" w:hAnsi="Arial" w:cs="Arial"/>
          <w:color w:val="000000"/>
        </w:rPr>
        <w:t>opportunity</w:t>
      </w:r>
      <w:r w:rsidR="00B5559E">
        <w:rPr>
          <w:rFonts w:ascii="Arial" w:hAnsi="Arial" w:cs="Arial"/>
          <w:color w:val="000000"/>
        </w:rPr>
        <w:t xml:space="preserve"> </w:t>
      </w:r>
      <w:r w:rsidR="00BE0368" w:rsidRPr="00BE0368">
        <w:rPr>
          <w:rFonts w:ascii="Arial" w:hAnsi="Arial" w:cs="Arial"/>
          <w:color w:val="000000"/>
        </w:rPr>
        <w:t>but did not follow any school curriculum. While researching Bridgend’s home education policy, the student found census data showing zero young people not enrolled in education (Appendix</w:t>
      </w:r>
      <w:r w:rsidR="00F67A83">
        <w:rPr>
          <w:rFonts w:ascii="Arial" w:hAnsi="Arial" w:cs="Arial"/>
          <w:color w:val="000000"/>
        </w:rPr>
        <w:t xml:space="preserve"> 1</w:t>
      </w:r>
      <w:r w:rsidR="00BE0368" w:rsidRPr="00BE0368">
        <w:rPr>
          <w:rFonts w:ascii="Arial" w:hAnsi="Arial" w:cs="Arial"/>
          <w:color w:val="000000"/>
        </w:rPr>
        <w:t>). This raised concerns about how some local authorities may be mislabelling young people to avoid responsibility, reflecting broader issues with the UK’s poor data and regulation around home education</w:t>
      </w:r>
      <w:r w:rsidR="00DC6553">
        <w:rPr>
          <w:rFonts w:ascii="Arial" w:hAnsi="Arial" w:cs="Arial"/>
          <w:color w:val="000000"/>
        </w:rPr>
        <w:t>.</w:t>
      </w:r>
    </w:p>
    <w:p w14:paraId="484C04D8" w14:textId="453F3931" w:rsidR="009045E1" w:rsidRPr="00FA3C26" w:rsidRDefault="00FA3C26" w:rsidP="00FA1F41">
      <w:pPr>
        <w:spacing w:line="480" w:lineRule="auto"/>
        <w:rPr>
          <w:rFonts w:ascii="Arial" w:hAnsi="Arial" w:cs="Arial"/>
          <w:u w:val="single"/>
        </w:rPr>
      </w:pPr>
      <w:r>
        <w:rPr>
          <w:rFonts w:ascii="Arial" w:hAnsi="Arial" w:cs="Arial"/>
          <w:u w:val="single"/>
        </w:rPr>
        <w:t xml:space="preserve">The </w:t>
      </w:r>
      <w:proofErr w:type="gramStart"/>
      <w:r>
        <w:rPr>
          <w:rFonts w:ascii="Arial" w:hAnsi="Arial" w:cs="Arial"/>
          <w:u w:val="single"/>
        </w:rPr>
        <w:t>Student</w:t>
      </w:r>
      <w:proofErr w:type="gramEnd"/>
      <w:r>
        <w:rPr>
          <w:rFonts w:ascii="Arial" w:hAnsi="Arial" w:cs="Arial"/>
          <w:u w:val="single"/>
        </w:rPr>
        <w:t>.</w:t>
      </w:r>
    </w:p>
    <w:p w14:paraId="10259C9D" w14:textId="628F3BF5" w:rsidR="009045E1" w:rsidRPr="00DC6553" w:rsidRDefault="00DC6553" w:rsidP="00FA1F41">
      <w:pPr>
        <w:spacing w:line="480" w:lineRule="auto"/>
        <w:rPr>
          <w:rFonts w:ascii="Arial" w:hAnsi="Arial" w:cs="Arial"/>
        </w:rPr>
      </w:pPr>
      <w:r w:rsidRPr="00DC6553">
        <w:rPr>
          <w:rFonts w:ascii="Arial" w:hAnsi="Arial" w:cs="Arial"/>
          <w:color w:val="000000"/>
        </w:rPr>
        <w:t xml:space="preserve">To explore young people’s views on formal education and the support they receive, the student designed a participatory questionnaire using emojis to make it more engaging and </w:t>
      </w:r>
      <w:r w:rsidR="00AA238E" w:rsidRPr="00DC6553">
        <w:rPr>
          <w:rFonts w:ascii="Arial" w:hAnsi="Arial" w:cs="Arial"/>
          <w:color w:val="000000"/>
        </w:rPr>
        <w:t>accessible</w:t>
      </w:r>
      <w:r w:rsidR="00AA238E">
        <w:rPr>
          <w:rFonts w:ascii="Arial" w:hAnsi="Arial" w:cs="Arial"/>
          <w:color w:val="000000"/>
        </w:rPr>
        <w:t xml:space="preserve"> (</w:t>
      </w:r>
      <w:r w:rsidR="00E05550">
        <w:rPr>
          <w:rFonts w:ascii="Arial" w:hAnsi="Arial" w:cs="Arial"/>
          <w:color w:val="000000"/>
        </w:rPr>
        <w:t>Appendix</w:t>
      </w:r>
      <w:r w:rsidR="008467F9">
        <w:rPr>
          <w:rFonts w:ascii="Arial" w:hAnsi="Arial" w:cs="Arial"/>
          <w:color w:val="000000"/>
        </w:rPr>
        <w:t xml:space="preserve"> 2)</w:t>
      </w:r>
      <w:r w:rsidRPr="00DC6553">
        <w:rPr>
          <w:rFonts w:ascii="Arial" w:hAnsi="Arial" w:cs="Arial"/>
          <w:color w:val="000000"/>
        </w:rPr>
        <w:t>. This method allowed the student to gather rich qualitative data directly from the young people involved. Involving young people in research in this way reflects ethical and inclusive youth work practice, as supported by the National Occupational Standards (NOS, 2019), which stress the importance of meaningful participation and ensuring young people are fully informed about the purpose of the research.</w:t>
      </w:r>
    </w:p>
    <w:p w14:paraId="30B81D4F" w14:textId="77777777" w:rsidR="009045E1" w:rsidRPr="00DC6553" w:rsidRDefault="009045E1" w:rsidP="00FA1F41">
      <w:pPr>
        <w:spacing w:line="480" w:lineRule="auto"/>
        <w:rPr>
          <w:rFonts w:ascii="Arial" w:hAnsi="Arial" w:cs="Arial"/>
        </w:rPr>
      </w:pPr>
    </w:p>
    <w:p w14:paraId="6E613858" w14:textId="583ABCAD" w:rsidR="009045E1" w:rsidRPr="003E4E21" w:rsidRDefault="0082240D" w:rsidP="00FA1F41">
      <w:pPr>
        <w:spacing w:line="480" w:lineRule="auto"/>
        <w:rPr>
          <w:rFonts w:ascii="Arial" w:hAnsi="Arial" w:cs="Arial"/>
          <w:u w:val="single"/>
        </w:rPr>
      </w:pPr>
      <w:r>
        <w:rPr>
          <w:rFonts w:ascii="Arial" w:hAnsi="Arial" w:cs="Arial"/>
          <w:u w:val="single"/>
        </w:rPr>
        <w:t>Conclusion.</w:t>
      </w:r>
    </w:p>
    <w:p w14:paraId="0F0ACC99" w14:textId="3F357370" w:rsidR="009045E1" w:rsidRPr="00DC6553" w:rsidRDefault="00DC6553" w:rsidP="00FA1F41">
      <w:pPr>
        <w:spacing w:line="480" w:lineRule="auto"/>
        <w:rPr>
          <w:rFonts w:ascii="Arial" w:hAnsi="Arial" w:cs="Arial"/>
        </w:rPr>
      </w:pPr>
      <w:r w:rsidRPr="00DC6553">
        <w:rPr>
          <w:rFonts w:ascii="Arial" w:hAnsi="Arial" w:cs="Arial"/>
          <w:color w:val="000000"/>
        </w:rPr>
        <w:t>As previously mentioned, the researcher could have strengthened the study by conducting a small-scale independent research project involving young people directly. Even a limited number of interviews, focus groups, or creative participatory methods</w:t>
      </w:r>
      <w:r w:rsidR="00F67A83">
        <w:rPr>
          <w:rFonts w:ascii="Arial" w:hAnsi="Arial" w:cs="Arial"/>
          <w:color w:val="000000"/>
        </w:rPr>
        <w:t xml:space="preserve"> </w:t>
      </w:r>
      <w:r w:rsidRPr="00DC6553">
        <w:rPr>
          <w:rFonts w:ascii="Arial" w:hAnsi="Arial" w:cs="Arial"/>
          <w:color w:val="000000"/>
        </w:rPr>
        <w:t>such as visual or digital tools</w:t>
      </w:r>
      <w:r w:rsidR="00F67A83">
        <w:rPr>
          <w:rFonts w:ascii="Arial" w:hAnsi="Arial" w:cs="Arial"/>
          <w:color w:val="000000"/>
        </w:rPr>
        <w:t xml:space="preserve"> </w:t>
      </w:r>
      <w:r w:rsidRPr="00DC6553">
        <w:rPr>
          <w:rFonts w:ascii="Arial" w:hAnsi="Arial" w:cs="Arial"/>
          <w:color w:val="000000"/>
        </w:rPr>
        <w:t xml:space="preserve">would have provided valuable primary data. This would have ensured that young people's voices, particularly those with lived experience of homeschooling, were represented in the findings. Including their perspectives would have enhanced the depth and relevance of the study, while aligning with ethical youth work principles and participatory </w:t>
      </w:r>
      <w:r w:rsidR="004A0CB0" w:rsidRPr="00DC6553">
        <w:rPr>
          <w:rFonts w:ascii="Arial" w:hAnsi="Arial" w:cs="Arial"/>
          <w:color w:val="000000"/>
        </w:rPr>
        <w:t>standards.</w:t>
      </w:r>
      <w:r w:rsidR="004A0CB0">
        <w:rPr>
          <w:rFonts w:ascii="Arial" w:hAnsi="Arial" w:cs="Arial"/>
          <w:color w:val="000000"/>
        </w:rPr>
        <w:t xml:space="preserve"> (</w:t>
      </w:r>
      <w:r>
        <w:rPr>
          <w:rFonts w:ascii="Arial" w:hAnsi="Arial" w:cs="Arial"/>
          <w:color w:val="000000"/>
        </w:rPr>
        <w:t>NOS,2019).</w:t>
      </w:r>
    </w:p>
    <w:p w14:paraId="3C6A20B8" w14:textId="77777777" w:rsidR="009045E1" w:rsidRDefault="009045E1">
      <w:pPr>
        <w:rPr>
          <w:rFonts w:ascii="Arial" w:hAnsi="Arial" w:cs="Arial"/>
        </w:rPr>
      </w:pPr>
    </w:p>
    <w:p w14:paraId="1EC0AA8E" w14:textId="77777777" w:rsidR="009045E1" w:rsidRDefault="009045E1">
      <w:pPr>
        <w:rPr>
          <w:rFonts w:ascii="Arial" w:hAnsi="Arial" w:cs="Arial"/>
        </w:rPr>
      </w:pPr>
    </w:p>
    <w:p w14:paraId="3C3FABAA" w14:textId="77777777" w:rsidR="009045E1" w:rsidRDefault="009045E1">
      <w:pPr>
        <w:rPr>
          <w:rFonts w:ascii="Arial" w:hAnsi="Arial" w:cs="Arial"/>
        </w:rPr>
      </w:pPr>
    </w:p>
    <w:p w14:paraId="0ADADD90" w14:textId="77777777" w:rsidR="009045E1" w:rsidRDefault="009045E1">
      <w:pPr>
        <w:rPr>
          <w:rFonts w:ascii="Arial" w:hAnsi="Arial" w:cs="Arial"/>
        </w:rPr>
      </w:pPr>
    </w:p>
    <w:p w14:paraId="0A54B0A1" w14:textId="77777777" w:rsidR="009045E1" w:rsidRDefault="009045E1">
      <w:pPr>
        <w:rPr>
          <w:rFonts w:ascii="Arial" w:hAnsi="Arial" w:cs="Arial"/>
        </w:rPr>
      </w:pPr>
    </w:p>
    <w:p w14:paraId="10FD22B5" w14:textId="77777777" w:rsidR="00FF1802" w:rsidRDefault="00FF1802">
      <w:pPr>
        <w:rPr>
          <w:rFonts w:ascii="Arial" w:hAnsi="Arial" w:cs="Arial"/>
        </w:rPr>
      </w:pPr>
    </w:p>
    <w:p w14:paraId="782F084F" w14:textId="77777777" w:rsidR="00FF1802" w:rsidRDefault="00FF1802">
      <w:pPr>
        <w:rPr>
          <w:rFonts w:ascii="Arial" w:hAnsi="Arial" w:cs="Arial"/>
        </w:rPr>
      </w:pPr>
    </w:p>
    <w:p w14:paraId="31A32C19" w14:textId="77777777" w:rsidR="00FF1802" w:rsidRDefault="00FF1802">
      <w:pPr>
        <w:rPr>
          <w:rFonts w:ascii="Arial" w:hAnsi="Arial" w:cs="Arial"/>
        </w:rPr>
      </w:pPr>
    </w:p>
    <w:p w14:paraId="26E60702" w14:textId="77777777" w:rsidR="00FF1802" w:rsidRDefault="00FF1802">
      <w:pPr>
        <w:rPr>
          <w:rFonts w:ascii="Arial" w:hAnsi="Arial" w:cs="Arial"/>
        </w:rPr>
      </w:pPr>
    </w:p>
    <w:p w14:paraId="01D36644" w14:textId="77777777" w:rsidR="00FA3C26" w:rsidRDefault="00FA3C26">
      <w:pPr>
        <w:rPr>
          <w:rFonts w:ascii="Arial" w:hAnsi="Arial" w:cs="Arial"/>
        </w:rPr>
      </w:pPr>
    </w:p>
    <w:p w14:paraId="7240CEFF" w14:textId="77777777" w:rsidR="00FA3C26" w:rsidRDefault="00FA3C26">
      <w:pPr>
        <w:rPr>
          <w:rFonts w:ascii="Arial" w:hAnsi="Arial" w:cs="Arial"/>
        </w:rPr>
      </w:pPr>
    </w:p>
    <w:p w14:paraId="5430F7F5" w14:textId="77777777" w:rsidR="00FA3C26" w:rsidRDefault="00FA3C26">
      <w:pPr>
        <w:rPr>
          <w:rFonts w:ascii="Arial" w:hAnsi="Arial" w:cs="Arial"/>
        </w:rPr>
      </w:pPr>
    </w:p>
    <w:p w14:paraId="628F014D" w14:textId="77777777" w:rsidR="00FA3C26" w:rsidRDefault="00FA3C26">
      <w:pPr>
        <w:rPr>
          <w:rFonts w:ascii="Arial" w:hAnsi="Arial" w:cs="Arial"/>
        </w:rPr>
      </w:pPr>
    </w:p>
    <w:p w14:paraId="4998DC63" w14:textId="77777777" w:rsidR="00FA3C26" w:rsidRDefault="00FA3C26">
      <w:pPr>
        <w:rPr>
          <w:rFonts w:ascii="Arial" w:hAnsi="Arial" w:cs="Arial"/>
        </w:rPr>
      </w:pPr>
    </w:p>
    <w:p w14:paraId="55F0132A" w14:textId="77777777" w:rsidR="00FA3C26" w:rsidRDefault="00FA3C26">
      <w:pPr>
        <w:rPr>
          <w:rFonts w:ascii="Arial" w:hAnsi="Arial" w:cs="Arial"/>
        </w:rPr>
      </w:pPr>
    </w:p>
    <w:p w14:paraId="2EDA97CE" w14:textId="77777777" w:rsidR="00FA3C26" w:rsidRDefault="00FA3C26">
      <w:pPr>
        <w:rPr>
          <w:rFonts w:ascii="Arial" w:hAnsi="Arial" w:cs="Arial"/>
        </w:rPr>
      </w:pPr>
    </w:p>
    <w:p w14:paraId="4912C0F0" w14:textId="77777777" w:rsidR="00FA3C26" w:rsidRDefault="00FA3C26">
      <w:pPr>
        <w:rPr>
          <w:rFonts w:ascii="Arial" w:hAnsi="Arial" w:cs="Arial"/>
        </w:rPr>
      </w:pPr>
    </w:p>
    <w:p w14:paraId="30E9DAFE" w14:textId="77777777" w:rsidR="00FA3C26" w:rsidRDefault="00FA3C26">
      <w:pPr>
        <w:rPr>
          <w:rFonts w:ascii="Arial" w:hAnsi="Arial" w:cs="Arial"/>
        </w:rPr>
      </w:pPr>
    </w:p>
    <w:p w14:paraId="3F645000" w14:textId="77777777" w:rsidR="00FA3C26" w:rsidRDefault="00FA3C26">
      <w:pPr>
        <w:rPr>
          <w:rFonts w:ascii="Arial" w:hAnsi="Arial" w:cs="Arial"/>
        </w:rPr>
      </w:pPr>
    </w:p>
    <w:p w14:paraId="5AE979E6" w14:textId="77777777" w:rsidR="00FA3C26" w:rsidRDefault="00FA3C26">
      <w:pPr>
        <w:rPr>
          <w:rFonts w:ascii="Arial" w:hAnsi="Arial" w:cs="Arial"/>
        </w:rPr>
      </w:pPr>
    </w:p>
    <w:p w14:paraId="0944D35D" w14:textId="77777777" w:rsidR="00FA3C26" w:rsidRDefault="00FA3C26">
      <w:pPr>
        <w:rPr>
          <w:rFonts w:ascii="Arial" w:hAnsi="Arial" w:cs="Arial"/>
        </w:rPr>
      </w:pPr>
    </w:p>
    <w:p w14:paraId="6ECEDB17" w14:textId="77777777" w:rsidR="00FA3C26" w:rsidRDefault="00FA3C26">
      <w:pPr>
        <w:rPr>
          <w:rFonts w:ascii="Arial" w:hAnsi="Arial" w:cs="Arial"/>
        </w:rPr>
      </w:pPr>
    </w:p>
    <w:p w14:paraId="7E099DBA" w14:textId="77777777" w:rsidR="00FA3C26" w:rsidRDefault="00FA3C26">
      <w:pPr>
        <w:rPr>
          <w:rFonts w:ascii="Arial" w:hAnsi="Arial" w:cs="Arial"/>
        </w:rPr>
      </w:pPr>
    </w:p>
    <w:p w14:paraId="3BBDE3AA" w14:textId="77777777" w:rsidR="00FA3C26" w:rsidRDefault="00FA3C26">
      <w:pPr>
        <w:rPr>
          <w:rFonts w:ascii="Arial" w:hAnsi="Arial" w:cs="Arial"/>
        </w:rPr>
      </w:pPr>
    </w:p>
    <w:p w14:paraId="1A7B2A83" w14:textId="77777777" w:rsidR="00FA3C26" w:rsidRDefault="00FA3C26">
      <w:pPr>
        <w:rPr>
          <w:rFonts w:ascii="Arial" w:hAnsi="Arial" w:cs="Arial"/>
        </w:rPr>
      </w:pPr>
    </w:p>
    <w:p w14:paraId="529DA7C7" w14:textId="77777777" w:rsidR="00FA3C26" w:rsidRDefault="00FA3C26">
      <w:pPr>
        <w:rPr>
          <w:rFonts w:ascii="Arial" w:hAnsi="Arial" w:cs="Arial"/>
        </w:rPr>
      </w:pPr>
    </w:p>
    <w:p w14:paraId="2913E8B4" w14:textId="77777777" w:rsidR="00FA3C26" w:rsidRDefault="00FA3C26">
      <w:pPr>
        <w:rPr>
          <w:rFonts w:ascii="Arial" w:hAnsi="Arial" w:cs="Arial"/>
        </w:rPr>
      </w:pPr>
    </w:p>
    <w:p w14:paraId="68A3C7D3" w14:textId="77777777" w:rsidR="00FA3C26" w:rsidRDefault="00FA3C26">
      <w:pPr>
        <w:rPr>
          <w:rFonts w:ascii="Arial" w:hAnsi="Arial" w:cs="Arial"/>
        </w:rPr>
      </w:pPr>
    </w:p>
    <w:p w14:paraId="7876834D" w14:textId="77777777" w:rsidR="00FF1802" w:rsidRDefault="00FF1802">
      <w:pPr>
        <w:rPr>
          <w:rFonts w:ascii="Arial" w:hAnsi="Arial" w:cs="Arial"/>
        </w:rPr>
      </w:pPr>
    </w:p>
    <w:p w14:paraId="69BBDBD1" w14:textId="77777777" w:rsidR="00FF1802" w:rsidRDefault="00FF1802">
      <w:pPr>
        <w:rPr>
          <w:rFonts w:ascii="Arial" w:hAnsi="Arial" w:cs="Arial"/>
        </w:rPr>
      </w:pPr>
    </w:p>
    <w:p w14:paraId="26D09452" w14:textId="6DC584E2" w:rsidR="00FF1802" w:rsidRDefault="00F01E19">
      <w:pPr>
        <w:rPr>
          <w:rFonts w:ascii="Arial" w:hAnsi="Arial" w:cs="Arial"/>
          <w:u w:val="single"/>
        </w:rPr>
      </w:pPr>
      <w:r w:rsidRPr="00FF1802">
        <w:rPr>
          <w:rFonts w:ascii="Arial" w:hAnsi="Arial" w:cs="Arial"/>
          <w:u w:val="single"/>
        </w:rPr>
        <w:t>Reference</w:t>
      </w:r>
      <w:r w:rsidR="00FF1802" w:rsidRPr="00FF1802">
        <w:rPr>
          <w:rFonts w:ascii="Arial" w:hAnsi="Arial" w:cs="Arial"/>
          <w:u w:val="single"/>
        </w:rPr>
        <w:t xml:space="preserve"> list part 1</w:t>
      </w:r>
    </w:p>
    <w:p w14:paraId="02A7616F" w14:textId="77777777" w:rsidR="0095555C" w:rsidRDefault="0095555C">
      <w:pPr>
        <w:rPr>
          <w:rFonts w:ascii="Arial" w:hAnsi="Arial" w:cs="Arial"/>
          <w:u w:val="single"/>
        </w:rPr>
      </w:pPr>
    </w:p>
    <w:p w14:paraId="4C8CCEB1" w14:textId="4BAC5A05" w:rsidR="00B02BB7" w:rsidRPr="00B02BB7" w:rsidRDefault="00F625E7" w:rsidP="004E3AEA">
      <w:pPr>
        <w:pStyle w:val="NormalWeb"/>
        <w:ind w:left="567" w:hanging="567"/>
        <w:rPr>
          <w:rFonts w:ascii="inherit" w:hAnsi="inherit" w:cs="Open Sans"/>
          <w:color w:val="333333"/>
        </w:rPr>
      </w:pPr>
      <w:r>
        <w:rPr>
          <w:color w:val="000000"/>
        </w:rPr>
        <w:t>BERA (2024)</w:t>
      </w:r>
      <w:r>
        <w:rPr>
          <w:rStyle w:val="apple-converted-space"/>
          <w:rFonts w:eastAsiaTheme="majorEastAsia"/>
          <w:color w:val="000000"/>
        </w:rPr>
        <w:t> </w:t>
      </w:r>
      <w:r>
        <w:rPr>
          <w:i/>
          <w:iCs/>
          <w:color w:val="000000"/>
        </w:rPr>
        <w:t>Ethical guidelines for educational research, fifth edition (2024)</w:t>
      </w:r>
      <w:r>
        <w:rPr>
          <w:color w:val="000000"/>
        </w:rPr>
        <w:t>,</w:t>
      </w:r>
      <w:r>
        <w:rPr>
          <w:rStyle w:val="apple-converted-space"/>
          <w:rFonts w:eastAsiaTheme="majorEastAsia"/>
          <w:color w:val="000000"/>
        </w:rPr>
        <w:t> </w:t>
      </w:r>
      <w:r>
        <w:rPr>
          <w:i/>
          <w:iCs/>
          <w:color w:val="000000"/>
        </w:rPr>
        <w:t>BERA Ethical Guidelines for Educational Research, fifth edition (2024)</w:t>
      </w:r>
      <w:r>
        <w:rPr>
          <w:color w:val="000000"/>
        </w:rPr>
        <w:t>. Available at: https://www.bera.ac.uk/publication/ethical-guidelines-for-educational-research-fifth-</w:t>
      </w:r>
      <w:r w:rsidR="004E3AEA" w:rsidRPr="00B02BB7">
        <w:rPr>
          <w:rFonts w:ascii="inherit" w:hAnsi="inherit" w:cs="Open Sans"/>
          <w:color w:val="333333"/>
        </w:rPr>
        <w:t xml:space="preserve"> </w:t>
      </w:r>
    </w:p>
    <w:p w14:paraId="50CD1525" w14:textId="386542B7" w:rsidR="00B02BB7" w:rsidRPr="00B02BB7" w:rsidRDefault="004E3AEA" w:rsidP="004E3AEA">
      <w:pPr>
        <w:rPr>
          <w:rFonts w:ascii="inherit" w:eastAsia="Times New Roman" w:hAnsi="inherit" w:cs="Open Sans"/>
          <w:color w:val="333333"/>
          <w:kern w:val="0"/>
          <w:lang w:eastAsia="en-GB"/>
          <w14:ligatures w14:val="none"/>
        </w:rPr>
      </w:pPr>
      <w:r w:rsidRPr="00B02BB7">
        <w:rPr>
          <w:rFonts w:ascii="inherit" w:eastAsia="Times New Roman" w:hAnsi="inherit" w:cs="Open Sans"/>
          <w:color w:val="333333"/>
          <w:kern w:val="0"/>
          <w:lang w:eastAsia="en-GB"/>
          <w14:ligatures w14:val="none"/>
        </w:rPr>
        <w:t xml:space="preserve"> </w:t>
      </w:r>
    </w:p>
    <w:p w14:paraId="66D2738E" w14:textId="75490E89" w:rsidR="00B02BB7" w:rsidRDefault="004E3AEA" w:rsidP="00F625E7">
      <w:pPr>
        <w:pStyle w:val="NormalWeb"/>
        <w:ind w:left="567" w:hanging="567"/>
        <w:rPr>
          <w:color w:val="000000"/>
        </w:rPr>
      </w:pPr>
      <w:r>
        <w:rPr>
          <w:rFonts w:ascii="Open Sans" w:hAnsi="Open Sans" w:cs="Open Sans"/>
          <w:color w:val="333333"/>
          <w:shd w:val="clear" w:color="auto" w:fill="FFFFFF"/>
        </w:rPr>
        <w:t>Bhopal K, Myers M (2009)</w:t>
      </w:r>
      <w:r>
        <w:rPr>
          <w:rStyle w:val="apple-converted-space"/>
          <w:rFonts w:ascii="Open Sans" w:eastAsiaTheme="majorEastAsia" w:hAnsi="Open Sans" w:cs="Open Sans"/>
          <w:color w:val="333333"/>
          <w:shd w:val="clear" w:color="auto" w:fill="FFFFFF"/>
        </w:rPr>
        <w:t> </w:t>
      </w:r>
      <w:r>
        <w:rPr>
          <w:rStyle w:val="Emphasis"/>
          <w:rFonts w:ascii="Open Sans" w:eastAsiaTheme="majorEastAsia" w:hAnsi="Open Sans" w:cs="Open Sans"/>
          <w:color w:val="333333"/>
        </w:rPr>
        <w:t>A pilot study to investigate reasons for elective home education for Gypsy and Traveller children in Hampshire</w:t>
      </w:r>
      <w:r>
        <w:rPr>
          <w:rFonts w:ascii="Open Sans" w:hAnsi="Open Sans" w:cs="Open Sans"/>
          <w:color w:val="333333"/>
          <w:shd w:val="clear" w:color="auto" w:fill="FFFFFF"/>
        </w:rPr>
        <w:t>. Hampshire: Hampshire County Council.</w:t>
      </w:r>
    </w:p>
    <w:p w14:paraId="5745AAF7" w14:textId="77777777" w:rsidR="0095555C" w:rsidRDefault="0095555C">
      <w:pPr>
        <w:rPr>
          <w:rFonts w:ascii="Arial" w:hAnsi="Arial" w:cs="Arial"/>
          <w:u w:val="single"/>
        </w:rPr>
      </w:pPr>
    </w:p>
    <w:p w14:paraId="25A79F6D" w14:textId="54D15003" w:rsidR="00FF1802" w:rsidRDefault="0095555C">
      <w:pPr>
        <w:rPr>
          <w:rFonts w:ascii="Open Sans" w:hAnsi="Open Sans" w:cs="Open Sans"/>
          <w:color w:val="333333"/>
          <w:shd w:val="clear" w:color="auto" w:fill="FFFFFF"/>
        </w:rPr>
      </w:pPr>
      <w:r>
        <w:rPr>
          <w:rFonts w:ascii="Open Sans" w:hAnsi="Open Sans" w:cs="Open Sans"/>
          <w:color w:val="333333"/>
          <w:shd w:val="clear" w:color="auto" w:fill="FFFFFF"/>
        </w:rPr>
        <w:t>Children’s Commissioner (2019)</w:t>
      </w:r>
      <w:r>
        <w:rPr>
          <w:rStyle w:val="apple-converted-space"/>
          <w:rFonts w:ascii="Open Sans" w:hAnsi="Open Sans" w:cs="Open Sans"/>
          <w:color w:val="333333"/>
          <w:shd w:val="clear" w:color="auto" w:fill="FFFFFF"/>
        </w:rPr>
        <w:t> </w:t>
      </w:r>
      <w:r>
        <w:rPr>
          <w:rStyle w:val="Emphasis"/>
          <w:rFonts w:ascii="Open Sans" w:hAnsi="Open Sans" w:cs="Open Sans"/>
          <w:color w:val="333333"/>
        </w:rPr>
        <w:t>Skipping School: Invisible Children</w:t>
      </w:r>
      <w:r>
        <w:rPr>
          <w:rFonts w:ascii="Open Sans" w:hAnsi="Open Sans" w:cs="Open Sans"/>
          <w:color w:val="333333"/>
          <w:shd w:val="clear" w:color="auto" w:fill="FFFFFF"/>
        </w:rPr>
        <w:t>. London: Children’s Commissioner</w:t>
      </w:r>
    </w:p>
    <w:p w14:paraId="6808A631" w14:textId="77777777" w:rsidR="00A84D7F" w:rsidRDefault="00A84D7F">
      <w:pPr>
        <w:rPr>
          <w:rFonts w:ascii="Open Sans" w:hAnsi="Open Sans" w:cs="Open Sans"/>
          <w:color w:val="333333"/>
          <w:shd w:val="clear" w:color="auto" w:fill="FFFFFF"/>
        </w:rPr>
      </w:pPr>
    </w:p>
    <w:p w14:paraId="080FACCE" w14:textId="0F554551" w:rsidR="005705E0" w:rsidRDefault="00A84D7F">
      <w:pPr>
        <w:rPr>
          <w:rFonts w:ascii="Arial" w:hAnsi="Arial" w:cs="Arial"/>
          <w:u w:val="single"/>
        </w:rPr>
      </w:pPr>
      <w:r>
        <w:rPr>
          <w:rFonts w:ascii="Open Sans" w:hAnsi="Open Sans" w:cs="Open Sans"/>
          <w:color w:val="333333"/>
          <w:shd w:val="clear" w:color="auto" w:fill="FFFFFF"/>
        </w:rPr>
        <w:t>Department for Education (2019)</w:t>
      </w:r>
      <w:r>
        <w:rPr>
          <w:rStyle w:val="apple-converted-space"/>
          <w:rFonts w:ascii="Open Sans" w:hAnsi="Open Sans" w:cs="Open Sans"/>
          <w:color w:val="333333"/>
          <w:shd w:val="clear" w:color="auto" w:fill="FFFFFF"/>
        </w:rPr>
        <w:t> </w:t>
      </w:r>
      <w:r>
        <w:rPr>
          <w:rStyle w:val="Emphasis"/>
          <w:rFonts w:ascii="Open Sans" w:hAnsi="Open Sans" w:cs="Open Sans"/>
          <w:color w:val="333333"/>
        </w:rPr>
        <w:t>Elective Home Education Call for Evidence 2018: Government Consultation Response</w:t>
      </w:r>
      <w:r>
        <w:rPr>
          <w:rFonts w:ascii="Open Sans" w:hAnsi="Open Sans" w:cs="Open Sans"/>
          <w:color w:val="333333"/>
          <w:shd w:val="clear" w:color="auto" w:fill="FFFFFF"/>
        </w:rPr>
        <w:t>. London: DfE.</w:t>
      </w:r>
    </w:p>
    <w:p w14:paraId="429759CD" w14:textId="77777777" w:rsidR="00A84D7F" w:rsidRDefault="00A84D7F">
      <w:pPr>
        <w:rPr>
          <w:rFonts w:ascii="Arial" w:hAnsi="Arial" w:cs="Arial"/>
          <w:u w:val="single"/>
        </w:rPr>
      </w:pPr>
    </w:p>
    <w:p w14:paraId="3A8591CF" w14:textId="77777777" w:rsidR="00FF1802" w:rsidRDefault="00FF1802">
      <w:pPr>
        <w:rPr>
          <w:rFonts w:ascii="Arial" w:hAnsi="Arial" w:cs="Arial"/>
          <w:u w:val="single"/>
        </w:rPr>
      </w:pPr>
    </w:p>
    <w:p w14:paraId="2125422F" w14:textId="0D5B13D2" w:rsidR="00242CD0" w:rsidRDefault="005705E0">
      <w:pPr>
        <w:rPr>
          <w:rFonts w:ascii="Open Sans" w:hAnsi="Open Sans" w:cs="Open Sans"/>
          <w:color w:val="333333"/>
          <w:shd w:val="clear" w:color="auto" w:fill="FFFFFF"/>
        </w:rPr>
      </w:pPr>
      <w:r>
        <w:rPr>
          <w:rFonts w:ascii="Open Sans" w:hAnsi="Open Sans" w:cs="Open Sans"/>
          <w:color w:val="333333"/>
          <w:shd w:val="clear" w:color="auto" w:fill="FFFFFF"/>
        </w:rPr>
        <w:t>Freud S ([1919] 2003)</w:t>
      </w:r>
      <w:r>
        <w:rPr>
          <w:rStyle w:val="apple-converted-space"/>
          <w:rFonts w:ascii="Open Sans" w:hAnsi="Open Sans" w:cs="Open Sans"/>
          <w:color w:val="333333"/>
          <w:shd w:val="clear" w:color="auto" w:fill="FFFFFF"/>
        </w:rPr>
        <w:t> </w:t>
      </w:r>
      <w:r>
        <w:rPr>
          <w:rStyle w:val="Emphasis"/>
          <w:rFonts w:ascii="Open Sans" w:hAnsi="Open Sans" w:cs="Open Sans"/>
          <w:color w:val="333333"/>
        </w:rPr>
        <w:t>The Uncanny</w:t>
      </w:r>
      <w:r>
        <w:rPr>
          <w:rFonts w:ascii="Open Sans" w:hAnsi="Open Sans" w:cs="Open Sans"/>
          <w:color w:val="333333"/>
          <w:shd w:val="clear" w:color="auto" w:fill="FFFFFF"/>
        </w:rPr>
        <w:t>. London: Penguin.</w:t>
      </w:r>
    </w:p>
    <w:p w14:paraId="0ACC2E37" w14:textId="77777777" w:rsidR="00005252" w:rsidRDefault="00005252">
      <w:pPr>
        <w:rPr>
          <w:rFonts w:ascii="Arial" w:hAnsi="Arial" w:cs="Arial"/>
          <w:u w:val="single"/>
        </w:rPr>
      </w:pPr>
    </w:p>
    <w:p w14:paraId="26C47C27" w14:textId="77777777" w:rsidR="00242CD0" w:rsidRDefault="00242CD0">
      <w:pPr>
        <w:rPr>
          <w:rFonts w:ascii="Arial" w:hAnsi="Arial" w:cs="Arial"/>
          <w:u w:val="single"/>
        </w:rPr>
      </w:pPr>
    </w:p>
    <w:p w14:paraId="3B2445AB" w14:textId="7725BAA8" w:rsidR="00E072D2" w:rsidRDefault="00005252">
      <w:pPr>
        <w:rPr>
          <w:rFonts w:ascii="Arial" w:hAnsi="Arial" w:cs="Arial"/>
          <w:u w:val="single"/>
        </w:rPr>
      </w:pPr>
      <w:r>
        <w:rPr>
          <w:rFonts w:ascii="Open Sans" w:hAnsi="Open Sans" w:cs="Open Sans"/>
          <w:color w:val="333333"/>
          <w:shd w:val="clear" w:color="auto" w:fill="FFFFFF"/>
        </w:rPr>
        <w:t>OFSTED (2015)</w:t>
      </w:r>
      <w:r>
        <w:rPr>
          <w:rStyle w:val="apple-converted-space"/>
          <w:rFonts w:ascii="Open Sans" w:hAnsi="Open Sans" w:cs="Open Sans"/>
          <w:color w:val="333333"/>
          <w:shd w:val="clear" w:color="auto" w:fill="FFFFFF"/>
        </w:rPr>
        <w:t> </w:t>
      </w:r>
      <w:r>
        <w:rPr>
          <w:rStyle w:val="Emphasis"/>
          <w:rFonts w:ascii="Open Sans" w:hAnsi="Open Sans" w:cs="Open Sans"/>
          <w:color w:val="333333"/>
        </w:rPr>
        <w:t>Advice Letter from Sir Michael Wilshaw, Her Majesty’s Chief Inspector, on Unregistered Schools</w:t>
      </w:r>
      <w:r>
        <w:rPr>
          <w:rFonts w:ascii="Open Sans" w:hAnsi="Open Sans" w:cs="Open Sans"/>
          <w:color w:val="333333"/>
          <w:shd w:val="clear" w:color="auto" w:fill="FFFFFF"/>
        </w:rPr>
        <w:t>. 10 November 2015. London: OFSTED.</w:t>
      </w:r>
    </w:p>
    <w:p w14:paraId="7B1D6171" w14:textId="77777777" w:rsidR="00005252" w:rsidRDefault="00005252">
      <w:pPr>
        <w:rPr>
          <w:rFonts w:ascii="Arial" w:hAnsi="Arial" w:cs="Arial"/>
          <w:u w:val="single"/>
        </w:rPr>
      </w:pPr>
    </w:p>
    <w:p w14:paraId="1EABBBF8" w14:textId="77777777" w:rsidR="00005252" w:rsidRDefault="00005252">
      <w:pPr>
        <w:rPr>
          <w:rFonts w:ascii="Arial" w:hAnsi="Arial" w:cs="Arial"/>
          <w:u w:val="single"/>
        </w:rPr>
      </w:pPr>
    </w:p>
    <w:p w14:paraId="621F10F2" w14:textId="77777777" w:rsidR="00E072D2" w:rsidRPr="00E072D2" w:rsidRDefault="00E072D2" w:rsidP="00E072D2">
      <w:pPr>
        <w:rPr>
          <w:rFonts w:ascii="Times New Roman" w:eastAsia="Times New Roman" w:hAnsi="Times New Roman" w:cs="Times New Roman"/>
          <w:kern w:val="0"/>
          <w:lang w:eastAsia="en-GB"/>
          <w14:ligatures w14:val="none"/>
        </w:rPr>
      </w:pPr>
      <w:r w:rsidRPr="00E072D2">
        <w:rPr>
          <w:rFonts w:ascii="Times New Roman" w:eastAsia="Times New Roman" w:hAnsi="Times New Roman" w:cs="Times New Roman"/>
          <w:kern w:val="0"/>
          <w:lang w:eastAsia="en-GB"/>
          <w14:ligatures w14:val="none"/>
        </w:rPr>
        <w:t>OFSTED (2016) </w:t>
      </w:r>
      <w:r w:rsidRPr="00E072D2">
        <w:rPr>
          <w:rFonts w:ascii="Times New Roman" w:eastAsia="Times New Roman" w:hAnsi="Times New Roman" w:cs="Times New Roman"/>
          <w:i/>
          <w:iCs/>
          <w:kern w:val="0"/>
          <w:lang w:eastAsia="en-GB"/>
          <w14:ligatures w14:val="none"/>
        </w:rPr>
        <w:t>Advice Letter from Sir Michael Wilshaw, Her Majesty’s Chief Inspector in Respect of Suspected Illegal Schools</w:t>
      </w:r>
      <w:r w:rsidRPr="00E072D2">
        <w:rPr>
          <w:rFonts w:ascii="Times New Roman" w:eastAsia="Times New Roman" w:hAnsi="Times New Roman" w:cs="Times New Roman"/>
          <w:kern w:val="0"/>
          <w:lang w:eastAsia="en-GB"/>
          <w14:ligatures w14:val="none"/>
        </w:rPr>
        <w:t>. London: OFSTED.</w:t>
      </w:r>
    </w:p>
    <w:p w14:paraId="5CDA1191" w14:textId="77777777" w:rsidR="00E072D2" w:rsidRPr="00E072D2" w:rsidRDefault="00E072D2" w:rsidP="00E072D2">
      <w:pPr>
        <w:rPr>
          <w:rFonts w:ascii="Times New Roman" w:eastAsia="Times New Roman" w:hAnsi="Times New Roman" w:cs="Times New Roman"/>
          <w:kern w:val="0"/>
          <w:lang w:eastAsia="en-GB"/>
          <w14:ligatures w14:val="none"/>
        </w:rPr>
      </w:pPr>
    </w:p>
    <w:p w14:paraId="7B59FEC2" w14:textId="0C74972B" w:rsidR="00554698" w:rsidRPr="00554698" w:rsidRDefault="009541F8" w:rsidP="00554698">
      <w:pPr>
        <w:pStyle w:val="Heading1"/>
        <w:rPr>
          <w:rFonts w:ascii="Arial" w:eastAsia="Times New Roman" w:hAnsi="Arial" w:cs="Arial"/>
          <w:b/>
          <w:bCs/>
          <w:color w:val="555555"/>
          <w:kern w:val="36"/>
          <w:sz w:val="48"/>
          <w:szCs w:val="48"/>
          <w:lang w:eastAsia="en-GB"/>
          <w14:ligatures w14:val="none"/>
        </w:rPr>
      </w:pPr>
      <w:r w:rsidRPr="006C01C0">
        <w:rPr>
          <w:rFonts w:ascii="Arial" w:hAnsi="Arial" w:cs="Arial"/>
          <w:sz w:val="24"/>
          <w:szCs w:val="24"/>
        </w:rPr>
        <w:t>Myers, M, 2022.</w:t>
      </w:r>
      <w:r>
        <w:rPr>
          <w:rFonts w:ascii="Arial" w:hAnsi="Arial" w:cs="Arial"/>
        </w:rPr>
        <w:t xml:space="preserve"> </w:t>
      </w:r>
      <w:r w:rsidR="00554698" w:rsidRPr="00554698">
        <w:rPr>
          <w:rFonts w:ascii="Arial" w:eastAsia="Times New Roman" w:hAnsi="Arial" w:cs="Arial"/>
          <w:b/>
          <w:bCs/>
          <w:color w:val="555555"/>
          <w:kern w:val="36"/>
          <w:sz w:val="24"/>
          <w:szCs w:val="24"/>
          <w:lang w:eastAsia="en-GB"/>
          <w14:ligatures w14:val="none"/>
        </w:rPr>
        <w:t>The Unhomely of Homeschooling</w:t>
      </w:r>
      <w:r w:rsidR="00ED6438">
        <w:rPr>
          <w:rFonts w:ascii="Arial" w:eastAsia="Times New Roman" w:hAnsi="Arial" w:cs="Arial"/>
          <w:b/>
          <w:bCs/>
          <w:color w:val="555555"/>
          <w:kern w:val="36"/>
          <w:sz w:val="24"/>
          <w:szCs w:val="24"/>
          <w:lang w:eastAsia="en-GB"/>
          <w14:ligatures w14:val="none"/>
        </w:rPr>
        <w:t>. Sage journals</w:t>
      </w:r>
      <w:r w:rsidR="001D4F6D">
        <w:rPr>
          <w:rFonts w:ascii="Arial" w:eastAsia="Times New Roman" w:hAnsi="Arial" w:cs="Arial"/>
          <w:b/>
          <w:bCs/>
          <w:color w:val="555555"/>
          <w:kern w:val="36"/>
          <w:sz w:val="24"/>
          <w:szCs w:val="24"/>
          <w:lang w:eastAsia="en-GB"/>
          <w14:ligatures w14:val="none"/>
        </w:rPr>
        <w:t xml:space="preserve">. British sociology </w:t>
      </w:r>
      <w:r w:rsidR="006C01C0">
        <w:rPr>
          <w:rFonts w:ascii="Arial" w:eastAsia="Times New Roman" w:hAnsi="Arial" w:cs="Arial"/>
          <w:b/>
          <w:bCs/>
          <w:color w:val="555555"/>
          <w:kern w:val="36"/>
          <w:sz w:val="24"/>
          <w:szCs w:val="24"/>
          <w:lang w:eastAsia="en-GB"/>
          <w14:ligatures w14:val="none"/>
        </w:rPr>
        <w:t>Association.</w:t>
      </w:r>
    </w:p>
    <w:p w14:paraId="5C0ED942" w14:textId="468F5E73" w:rsidR="00E072D2" w:rsidRDefault="00E072D2">
      <w:pPr>
        <w:rPr>
          <w:rFonts w:ascii="Arial" w:hAnsi="Arial" w:cs="Arial"/>
        </w:rPr>
      </w:pPr>
    </w:p>
    <w:p w14:paraId="6127F795" w14:textId="77777777" w:rsidR="005D2946" w:rsidRDefault="005D2946">
      <w:pPr>
        <w:rPr>
          <w:rFonts w:ascii="Arial" w:hAnsi="Arial" w:cs="Arial"/>
        </w:rPr>
      </w:pPr>
    </w:p>
    <w:p w14:paraId="42EA5DB0" w14:textId="77777777" w:rsidR="005D2946" w:rsidRDefault="005D2946">
      <w:pPr>
        <w:rPr>
          <w:rFonts w:ascii="Arial" w:hAnsi="Arial" w:cs="Arial"/>
        </w:rPr>
      </w:pPr>
    </w:p>
    <w:p w14:paraId="3E3341F9" w14:textId="77777777" w:rsidR="005D2946" w:rsidRPr="009541F8" w:rsidRDefault="005D2946">
      <w:pPr>
        <w:rPr>
          <w:rFonts w:ascii="Arial" w:hAnsi="Arial" w:cs="Arial"/>
        </w:rPr>
      </w:pPr>
    </w:p>
    <w:p w14:paraId="79A49336" w14:textId="1411E341" w:rsidR="00E072D2" w:rsidRPr="00FF1802" w:rsidRDefault="006A3621">
      <w:pPr>
        <w:rPr>
          <w:rFonts w:ascii="Arial" w:hAnsi="Arial" w:cs="Arial"/>
          <w:u w:val="single"/>
        </w:rPr>
      </w:pPr>
      <w:r>
        <w:rPr>
          <w:rFonts w:ascii="Open Sans" w:hAnsi="Open Sans" w:cs="Open Sans"/>
          <w:color w:val="333333"/>
          <w:shd w:val="clear" w:color="auto" w:fill="FFFFFF"/>
        </w:rPr>
        <w:t xml:space="preserve">Myers M (2020) Gypsies and other </w:t>
      </w:r>
      <w:r w:rsidR="00F01E19">
        <w:rPr>
          <w:rFonts w:ascii="Open Sans" w:hAnsi="Open Sans" w:cs="Open Sans"/>
          <w:color w:val="333333"/>
          <w:shd w:val="clear" w:color="auto" w:fill="FFFFFF"/>
        </w:rPr>
        <w:t>home schoolers</w:t>
      </w:r>
      <w:r>
        <w:rPr>
          <w:rFonts w:ascii="Open Sans" w:hAnsi="Open Sans" w:cs="Open Sans"/>
          <w:color w:val="333333"/>
          <w:shd w:val="clear" w:color="auto" w:fill="FFFFFF"/>
        </w:rPr>
        <w:t>: The challenges of researching an alternative education. In: Ward M, Delamont S (eds)</w:t>
      </w:r>
      <w:r>
        <w:rPr>
          <w:rStyle w:val="apple-converted-space"/>
          <w:rFonts w:ascii="Open Sans" w:hAnsi="Open Sans" w:cs="Open Sans"/>
          <w:color w:val="333333"/>
          <w:shd w:val="clear" w:color="auto" w:fill="FFFFFF"/>
        </w:rPr>
        <w:t> </w:t>
      </w:r>
      <w:r>
        <w:rPr>
          <w:rStyle w:val="Emphasis"/>
          <w:rFonts w:ascii="Open Sans" w:hAnsi="Open Sans" w:cs="Open Sans"/>
          <w:color w:val="333333"/>
        </w:rPr>
        <w:t>The Handbook of Qualitative Research</w:t>
      </w:r>
      <w:r>
        <w:rPr>
          <w:rFonts w:ascii="Open Sans" w:hAnsi="Open Sans" w:cs="Open Sans"/>
          <w:color w:val="333333"/>
          <w:shd w:val="clear" w:color="auto" w:fill="FFFFFF"/>
        </w:rPr>
        <w:t>. Cheltenham: Edward Elgar Publishing, pp.211–222.</w:t>
      </w:r>
    </w:p>
    <w:p w14:paraId="106A9972" w14:textId="77777777" w:rsidR="00FF1802" w:rsidRDefault="00FF1802" w:rsidP="00FF1802">
      <w:pPr>
        <w:pStyle w:val="NormalWeb"/>
        <w:ind w:left="567" w:hanging="567"/>
        <w:rPr>
          <w:rStyle w:val="apple-converted-space"/>
          <w:rFonts w:eastAsiaTheme="majorEastAsia"/>
          <w:color w:val="000000"/>
        </w:rPr>
      </w:pPr>
      <w:r>
        <w:rPr>
          <w:color w:val="000000"/>
        </w:rPr>
        <w:t>Participation, E. (1996)</w:t>
      </w:r>
      <w:r>
        <w:rPr>
          <w:rStyle w:val="apple-converted-space"/>
          <w:rFonts w:eastAsiaTheme="majorEastAsia"/>
          <w:color w:val="000000"/>
        </w:rPr>
        <w:t> </w:t>
      </w:r>
      <w:r>
        <w:rPr>
          <w:i/>
          <w:iCs/>
          <w:color w:val="000000"/>
        </w:rPr>
        <w:t>Education act 1996</w:t>
      </w:r>
      <w:r>
        <w:rPr>
          <w:color w:val="000000"/>
        </w:rPr>
        <w:t>,</w:t>
      </w:r>
      <w:r>
        <w:rPr>
          <w:rStyle w:val="apple-converted-space"/>
          <w:rFonts w:eastAsiaTheme="majorEastAsia"/>
          <w:color w:val="000000"/>
        </w:rPr>
        <w:t> </w:t>
      </w:r>
      <w:r>
        <w:rPr>
          <w:i/>
          <w:iCs/>
          <w:color w:val="000000"/>
        </w:rPr>
        <w:t>Legislation.gov.uk</w:t>
      </w:r>
      <w:r>
        <w:rPr>
          <w:color w:val="000000"/>
        </w:rPr>
        <w:t>. Available at: https://www.legislation.gov.uk/ukpga/1996/56/contents (Accessed: 19 May 2025).</w:t>
      </w:r>
      <w:r>
        <w:rPr>
          <w:rStyle w:val="apple-converted-space"/>
          <w:rFonts w:eastAsiaTheme="majorEastAsia"/>
          <w:color w:val="000000"/>
        </w:rPr>
        <w:t> </w:t>
      </w:r>
    </w:p>
    <w:p w14:paraId="1D7638C6" w14:textId="77777777" w:rsidR="00005252" w:rsidRDefault="00005252" w:rsidP="00FF1802">
      <w:pPr>
        <w:pStyle w:val="NormalWeb"/>
        <w:ind w:left="567" w:hanging="567"/>
        <w:rPr>
          <w:color w:val="000000"/>
        </w:rPr>
      </w:pPr>
    </w:p>
    <w:p w14:paraId="78FBA904" w14:textId="77777777" w:rsidR="00C168CF" w:rsidRPr="000E7068" w:rsidRDefault="00C168CF" w:rsidP="00C168CF">
      <w:pPr>
        <w:rPr>
          <w:rFonts w:ascii="Arial" w:hAnsi="Arial" w:cs="Arial"/>
        </w:rPr>
      </w:pPr>
      <w:r w:rsidRPr="000E7068">
        <w:rPr>
          <w:rFonts w:ascii="Arial" w:hAnsi="Arial" w:cs="Arial"/>
        </w:rPr>
        <w:t>Youth Work National Occupational Standards (CLD Standards Council Scotland, 2019).</w:t>
      </w:r>
    </w:p>
    <w:p w14:paraId="2C43D15B" w14:textId="77777777" w:rsidR="00FF1802" w:rsidRDefault="00FF1802">
      <w:pPr>
        <w:rPr>
          <w:rFonts w:ascii="Arial" w:hAnsi="Arial" w:cs="Arial"/>
        </w:rPr>
      </w:pPr>
    </w:p>
    <w:p w14:paraId="68BD544C" w14:textId="77777777" w:rsidR="005C2395" w:rsidRDefault="005C2395">
      <w:pPr>
        <w:rPr>
          <w:rFonts w:ascii="Arial" w:hAnsi="Arial" w:cs="Arial"/>
        </w:rPr>
      </w:pPr>
    </w:p>
    <w:p w14:paraId="3ECCE61C" w14:textId="77777777" w:rsidR="005C2395" w:rsidRDefault="005C2395">
      <w:pPr>
        <w:rPr>
          <w:rFonts w:ascii="Arial" w:hAnsi="Arial" w:cs="Arial"/>
        </w:rPr>
      </w:pPr>
    </w:p>
    <w:p w14:paraId="2592E3D3" w14:textId="77777777" w:rsidR="005C2395" w:rsidRDefault="005C2395">
      <w:pPr>
        <w:rPr>
          <w:rFonts w:ascii="Arial" w:hAnsi="Arial" w:cs="Arial"/>
        </w:rPr>
      </w:pPr>
    </w:p>
    <w:p w14:paraId="6213F12D" w14:textId="77777777" w:rsidR="005C2395" w:rsidRDefault="005C2395">
      <w:pPr>
        <w:rPr>
          <w:rFonts w:ascii="Arial" w:hAnsi="Arial" w:cs="Arial"/>
        </w:rPr>
      </w:pPr>
    </w:p>
    <w:p w14:paraId="688A583B" w14:textId="77777777" w:rsidR="005C2395" w:rsidRDefault="005C2395">
      <w:pPr>
        <w:rPr>
          <w:rFonts w:ascii="Arial" w:hAnsi="Arial" w:cs="Arial"/>
        </w:rPr>
      </w:pPr>
    </w:p>
    <w:p w14:paraId="0B48836C" w14:textId="77777777" w:rsidR="005C2395" w:rsidRDefault="005C2395">
      <w:pPr>
        <w:rPr>
          <w:rFonts w:ascii="Arial" w:hAnsi="Arial" w:cs="Arial"/>
        </w:rPr>
      </w:pPr>
    </w:p>
    <w:p w14:paraId="6098A41F" w14:textId="77777777" w:rsidR="005C2395" w:rsidRDefault="005C2395">
      <w:pPr>
        <w:rPr>
          <w:rFonts w:ascii="Arial" w:hAnsi="Arial" w:cs="Arial"/>
        </w:rPr>
      </w:pPr>
    </w:p>
    <w:p w14:paraId="72C1A99C" w14:textId="77777777" w:rsidR="005C2395" w:rsidRDefault="005C2395">
      <w:pPr>
        <w:rPr>
          <w:rFonts w:ascii="Arial" w:hAnsi="Arial" w:cs="Arial"/>
        </w:rPr>
      </w:pPr>
    </w:p>
    <w:p w14:paraId="04E01D83" w14:textId="77777777" w:rsidR="005C2395" w:rsidRDefault="005C2395">
      <w:pPr>
        <w:rPr>
          <w:rFonts w:ascii="Arial" w:hAnsi="Arial" w:cs="Arial"/>
        </w:rPr>
      </w:pPr>
    </w:p>
    <w:p w14:paraId="2C2E41FB" w14:textId="77777777" w:rsidR="005C2395" w:rsidRDefault="005C2395">
      <w:pPr>
        <w:rPr>
          <w:rFonts w:ascii="Arial" w:hAnsi="Arial" w:cs="Arial"/>
        </w:rPr>
      </w:pPr>
    </w:p>
    <w:p w14:paraId="4F74DAB0" w14:textId="77777777" w:rsidR="005C2395" w:rsidRDefault="005C2395">
      <w:pPr>
        <w:rPr>
          <w:rFonts w:ascii="Arial" w:hAnsi="Arial" w:cs="Arial"/>
        </w:rPr>
      </w:pPr>
    </w:p>
    <w:p w14:paraId="18B1218C" w14:textId="77777777" w:rsidR="005C2395" w:rsidRDefault="005C2395">
      <w:pPr>
        <w:rPr>
          <w:rFonts w:ascii="Arial" w:hAnsi="Arial" w:cs="Arial"/>
        </w:rPr>
      </w:pPr>
    </w:p>
    <w:p w14:paraId="3C7D40B8" w14:textId="77777777" w:rsidR="005C2395" w:rsidRDefault="005C2395">
      <w:pPr>
        <w:rPr>
          <w:rFonts w:ascii="Arial" w:hAnsi="Arial" w:cs="Arial"/>
        </w:rPr>
      </w:pPr>
    </w:p>
    <w:p w14:paraId="2D4AC035" w14:textId="77777777" w:rsidR="005C2395" w:rsidRDefault="005C2395">
      <w:pPr>
        <w:rPr>
          <w:rFonts w:ascii="Arial" w:hAnsi="Arial" w:cs="Arial"/>
        </w:rPr>
      </w:pPr>
    </w:p>
    <w:p w14:paraId="0595DBE3" w14:textId="77777777" w:rsidR="005C2395" w:rsidRDefault="005C2395">
      <w:pPr>
        <w:rPr>
          <w:rFonts w:ascii="Arial" w:hAnsi="Arial" w:cs="Arial"/>
        </w:rPr>
      </w:pPr>
    </w:p>
    <w:p w14:paraId="56ADE612" w14:textId="77777777" w:rsidR="005C2395" w:rsidRDefault="005C2395">
      <w:pPr>
        <w:rPr>
          <w:rFonts w:ascii="Arial" w:hAnsi="Arial" w:cs="Arial"/>
        </w:rPr>
      </w:pPr>
    </w:p>
    <w:p w14:paraId="4E3EFA9A" w14:textId="77777777" w:rsidR="005C2395" w:rsidRDefault="005C2395">
      <w:pPr>
        <w:rPr>
          <w:rFonts w:ascii="Arial" w:hAnsi="Arial" w:cs="Arial"/>
        </w:rPr>
      </w:pPr>
    </w:p>
    <w:p w14:paraId="4192665F" w14:textId="77777777" w:rsidR="005C2395" w:rsidRDefault="005C2395">
      <w:pPr>
        <w:rPr>
          <w:rFonts w:ascii="Arial" w:hAnsi="Arial" w:cs="Arial"/>
        </w:rPr>
      </w:pPr>
    </w:p>
    <w:p w14:paraId="2405476A" w14:textId="77777777" w:rsidR="005C2395" w:rsidRDefault="005C2395">
      <w:pPr>
        <w:rPr>
          <w:rFonts w:ascii="Arial" w:hAnsi="Arial" w:cs="Arial"/>
        </w:rPr>
      </w:pPr>
    </w:p>
    <w:p w14:paraId="5A480973" w14:textId="77777777" w:rsidR="005C2395" w:rsidRDefault="005C2395">
      <w:pPr>
        <w:rPr>
          <w:rFonts w:ascii="Arial" w:hAnsi="Arial" w:cs="Arial"/>
        </w:rPr>
      </w:pPr>
    </w:p>
    <w:p w14:paraId="35A062D8" w14:textId="77777777" w:rsidR="005C2395" w:rsidRDefault="005C2395">
      <w:pPr>
        <w:rPr>
          <w:rFonts w:ascii="Arial" w:hAnsi="Arial" w:cs="Arial"/>
        </w:rPr>
      </w:pPr>
    </w:p>
    <w:p w14:paraId="5319E6FD" w14:textId="77777777" w:rsidR="005C2395" w:rsidRDefault="005C2395">
      <w:pPr>
        <w:rPr>
          <w:rFonts w:ascii="Arial" w:hAnsi="Arial" w:cs="Arial"/>
        </w:rPr>
      </w:pPr>
    </w:p>
    <w:p w14:paraId="00C3A0FE" w14:textId="77777777" w:rsidR="005C2395" w:rsidRDefault="005C2395">
      <w:pPr>
        <w:rPr>
          <w:rFonts w:ascii="Arial" w:hAnsi="Arial" w:cs="Arial"/>
        </w:rPr>
      </w:pPr>
    </w:p>
    <w:p w14:paraId="69B5ABE8" w14:textId="77777777" w:rsidR="005C2395" w:rsidRDefault="005C2395">
      <w:pPr>
        <w:rPr>
          <w:rFonts w:ascii="Arial" w:hAnsi="Arial" w:cs="Arial"/>
        </w:rPr>
      </w:pPr>
    </w:p>
    <w:p w14:paraId="4531EC34" w14:textId="77777777" w:rsidR="005C2395" w:rsidRDefault="005C2395">
      <w:pPr>
        <w:rPr>
          <w:rFonts w:ascii="Arial" w:hAnsi="Arial" w:cs="Arial"/>
        </w:rPr>
      </w:pPr>
    </w:p>
    <w:p w14:paraId="458B7650" w14:textId="77777777" w:rsidR="005C2395" w:rsidRDefault="005C2395">
      <w:pPr>
        <w:rPr>
          <w:rFonts w:ascii="Arial" w:hAnsi="Arial" w:cs="Arial"/>
        </w:rPr>
      </w:pPr>
    </w:p>
    <w:p w14:paraId="3D185948" w14:textId="77777777" w:rsidR="005C2395" w:rsidRDefault="005C2395">
      <w:pPr>
        <w:rPr>
          <w:rFonts w:ascii="Arial" w:hAnsi="Arial" w:cs="Arial"/>
        </w:rPr>
      </w:pPr>
    </w:p>
    <w:p w14:paraId="4C2A7331" w14:textId="77777777" w:rsidR="005C2395" w:rsidRDefault="005C2395">
      <w:pPr>
        <w:rPr>
          <w:rFonts w:ascii="Arial" w:hAnsi="Arial" w:cs="Arial"/>
        </w:rPr>
      </w:pPr>
    </w:p>
    <w:p w14:paraId="601992FA" w14:textId="77777777" w:rsidR="005C2395" w:rsidRDefault="005C2395">
      <w:pPr>
        <w:rPr>
          <w:rFonts w:ascii="Arial" w:hAnsi="Arial" w:cs="Arial"/>
        </w:rPr>
      </w:pPr>
    </w:p>
    <w:p w14:paraId="375E94BD" w14:textId="77777777" w:rsidR="005C2395" w:rsidRDefault="005C2395">
      <w:pPr>
        <w:rPr>
          <w:rFonts w:ascii="Arial" w:hAnsi="Arial" w:cs="Arial"/>
        </w:rPr>
      </w:pPr>
    </w:p>
    <w:p w14:paraId="4E73AC8D" w14:textId="77777777" w:rsidR="005C2395" w:rsidRDefault="005C2395">
      <w:pPr>
        <w:rPr>
          <w:rFonts w:ascii="Arial" w:hAnsi="Arial" w:cs="Arial"/>
        </w:rPr>
      </w:pPr>
    </w:p>
    <w:p w14:paraId="1FDFE5DC" w14:textId="77777777" w:rsidR="000E2928" w:rsidRDefault="000E2928">
      <w:pPr>
        <w:rPr>
          <w:rFonts w:ascii="Arial" w:hAnsi="Arial" w:cs="Arial"/>
        </w:rPr>
      </w:pPr>
    </w:p>
    <w:p w14:paraId="6FBD490D" w14:textId="77777777" w:rsidR="000E2928" w:rsidRDefault="000E2928">
      <w:pPr>
        <w:rPr>
          <w:rFonts w:ascii="Arial" w:hAnsi="Arial" w:cs="Arial"/>
        </w:rPr>
      </w:pPr>
    </w:p>
    <w:p w14:paraId="189A9605" w14:textId="77777777" w:rsidR="000E2928" w:rsidRDefault="000E2928">
      <w:pPr>
        <w:rPr>
          <w:rFonts w:ascii="Arial" w:hAnsi="Arial" w:cs="Arial"/>
        </w:rPr>
      </w:pPr>
    </w:p>
    <w:p w14:paraId="4CD99D02" w14:textId="77777777" w:rsidR="000E2928" w:rsidRDefault="000E2928">
      <w:pPr>
        <w:rPr>
          <w:rFonts w:ascii="Arial" w:hAnsi="Arial" w:cs="Arial"/>
        </w:rPr>
      </w:pPr>
    </w:p>
    <w:p w14:paraId="07244A67" w14:textId="77777777" w:rsidR="000E2928" w:rsidRDefault="000E2928">
      <w:pPr>
        <w:rPr>
          <w:rFonts w:ascii="Arial" w:hAnsi="Arial" w:cs="Arial"/>
        </w:rPr>
      </w:pPr>
    </w:p>
    <w:p w14:paraId="3B323248" w14:textId="77777777" w:rsidR="000E2928" w:rsidRDefault="000E2928">
      <w:pPr>
        <w:rPr>
          <w:rFonts w:ascii="Arial" w:hAnsi="Arial" w:cs="Arial"/>
        </w:rPr>
      </w:pPr>
    </w:p>
    <w:p w14:paraId="4AEFD116" w14:textId="77777777" w:rsidR="000E2928" w:rsidRDefault="000E2928">
      <w:pPr>
        <w:rPr>
          <w:rFonts w:ascii="Arial" w:hAnsi="Arial" w:cs="Arial"/>
        </w:rPr>
      </w:pPr>
    </w:p>
    <w:p w14:paraId="28AA40D8" w14:textId="77777777" w:rsidR="000E2928" w:rsidRDefault="000E2928">
      <w:pPr>
        <w:rPr>
          <w:rFonts w:ascii="Arial" w:hAnsi="Arial" w:cs="Arial"/>
        </w:rPr>
      </w:pPr>
    </w:p>
    <w:p w14:paraId="0ECB0B7F" w14:textId="77777777" w:rsidR="000E2928" w:rsidRDefault="000E2928">
      <w:pPr>
        <w:rPr>
          <w:rFonts w:ascii="Arial" w:hAnsi="Arial" w:cs="Arial"/>
        </w:rPr>
      </w:pPr>
    </w:p>
    <w:p w14:paraId="66455BB4" w14:textId="77777777" w:rsidR="000E2928" w:rsidRDefault="000E2928">
      <w:pPr>
        <w:rPr>
          <w:rFonts w:ascii="Arial" w:hAnsi="Arial" w:cs="Arial"/>
        </w:rPr>
      </w:pPr>
    </w:p>
    <w:p w14:paraId="4A8AE030" w14:textId="77777777" w:rsidR="000E2928" w:rsidRDefault="000E2928">
      <w:pPr>
        <w:rPr>
          <w:rFonts w:ascii="Arial" w:hAnsi="Arial" w:cs="Arial"/>
        </w:rPr>
      </w:pPr>
    </w:p>
    <w:p w14:paraId="19545581" w14:textId="77777777" w:rsidR="000E2928" w:rsidRDefault="000E2928">
      <w:pPr>
        <w:rPr>
          <w:rFonts w:ascii="Arial" w:hAnsi="Arial" w:cs="Arial"/>
        </w:rPr>
      </w:pPr>
    </w:p>
    <w:p w14:paraId="47044A5D" w14:textId="77777777" w:rsidR="000E2928" w:rsidRDefault="000E2928">
      <w:pPr>
        <w:rPr>
          <w:rFonts w:ascii="Arial" w:hAnsi="Arial" w:cs="Arial"/>
        </w:rPr>
      </w:pPr>
    </w:p>
    <w:p w14:paraId="12D2527D" w14:textId="77777777" w:rsidR="000E2928" w:rsidRDefault="000E2928">
      <w:pPr>
        <w:rPr>
          <w:rFonts w:ascii="Arial" w:hAnsi="Arial" w:cs="Arial"/>
        </w:rPr>
      </w:pPr>
    </w:p>
    <w:p w14:paraId="5A697BD8" w14:textId="77777777" w:rsidR="000E2928" w:rsidRDefault="000E2928">
      <w:pPr>
        <w:rPr>
          <w:rFonts w:ascii="Arial" w:hAnsi="Arial" w:cs="Arial"/>
        </w:rPr>
      </w:pPr>
    </w:p>
    <w:p w14:paraId="549E7A8A" w14:textId="77777777" w:rsidR="000E2928" w:rsidRDefault="000E2928">
      <w:pPr>
        <w:rPr>
          <w:rFonts w:ascii="Arial" w:hAnsi="Arial" w:cs="Arial"/>
        </w:rPr>
      </w:pPr>
    </w:p>
    <w:p w14:paraId="545AB3C7" w14:textId="77777777" w:rsidR="005C2395" w:rsidRDefault="005C2395">
      <w:pPr>
        <w:rPr>
          <w:rFonts w:ascii="Arial" w:hAnsi="Arial" w:cs="Arial"/>
        </w:rPr>
      </w:pPr>
    </w:p>
    <w:p w14:paraId="521E51C0" w14:textId="77777777" w:rsidR="005C2395" w:rsidRDefault="005C2395">
      <w:pPr>
        <w:rPr>
          <w:rFonts w:ascii="Arial" w:hAnsi="Arial" w:cs="Arial"/>
        </w:rPr>
      </w:pPr>
    </w:p>
    <w:p w14:paraId="7396FACE" w14:textId="77777777" w:rsidR="005C2395" w:rsidRDefault="005C2395">
      <w:pPr>
        <w:rPr>
          <w:rFonts w:ascii="Arial" w:hAnsi="Arial" w:cs="Arial"/>
        </w:rPr>
      </w:pPr>
    </w:p>
    <w:p w14:paraId="042A6B22" w14:textId="75586D9C" w:rsidR="005C2395" w:rsidRDefault="0082240D" w:rsidP="005C2395">
      <w:r>
        <w:rPr>
          <w:noProof/>
        </w:rPr>
        <mc:AlternateContent>
          <mc:Choice Requires="wps">
            <w:drawing>
              <wp:anchor distT="0" distB="0" distL="114300" distR="114300" simplePos="0" relativeHeight="251659264" behindDoc="0" locked="0" layoutInCell="1" allowOverlap="1" wp14:anchorId="2319E619" wp14:editId="5F4B6D2F">
                <wp:simplePos x="0" y="0"/>
                <wp:positionH relativeFrom="column">
                  <wp:posOffset>-457200</wp:posOffset>
                </wp:positionH>
                <wp:positionV relativeFrom="paragraph">
                  <wp:posOffset>-488731</wp:posOffset>
                </wp:positionV>
                <wp:extent cx="1639614" cy="283779"/>
                <wp:effectExtent l="0" t="0" r="0" b="0"/>
                <wp:wrapNone/>
                <wp:docPr id="649926174" name="Text Box 1"/>
                <wp:cNvGraphicFramePr/>
                <a:graphic xmlns:a="http://schemas.openxmlformats.org/drawingml/2006/main">
                  <a:graphicData uri="http://schemas.microsoft.com/office/word/2010/wordprocessingShape">
                    <wps:wsp>
                      <wps:cNvSpPr txBox="1"/>
                      <wps:spPr>
                        <a:xfrm>
                          <a:off x="0" y="0"/>
                          <a:ext cx="1639614" cy="283779"/>
                        </a:xfrm>
                        <a:prstGeom prst="rect">
                          <a:avLst/>
                        </a:prstGeom>
                        <a:solidFill>
                          <a:schemeClr val="lt1"/>
                        </a:solidFill>
                        <a:ln w="6350">
                          <a:noFill/>
                        </a:ln>
                      </wps:spPr>
                      <wps:txbx>
                        <w:txbxContent>
                          <w:p w14:paraId="6934EA3E" w14:textId="7BA7D632" w:rsidR="0082240D" w:rsidRPr="0082240D" w:rsidRDefault="0082240D">
                            <w:pPr>
                              <w:rPr>
                                <w:u w:val="single"/>
                              </w:rPr>
                            </w:pPr>
                            <w:r>
                              <w:rPr>
                                <w:u w:val="single"/>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319E619" id="_x0000_t202" coordsize="21600,21600" o:spt="202" path="m,l,21600r21600,l21600,xe">
                <v:stroke joinstyle="miter"/>
                <v:path gradientshapeok="t" o:connecttype="rect"/>
              </v:shapetype>
              <v:shape id="Text Box 1" o:spid="_x0000_s1026" type="#_x0000_t202" style="position:absolute;margin-left:-36pt;margin-top:-38.5pt;width:129.1pt;height:22.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" fillcolor="white [3201]" stroked="f" strokeweight=".5pt">
                <v:textbox>
                  <w:txbxContent>
                    <w:p w14:paraId="6934EA3E" w14:textId="7BA7D632" w:rsidR="0082240D" w:rsidRPr="0082240D" w:rsidRDefault="0082240D">
                      <w:pPr>
                        <w:rPr>
                          <w:u w:val="single"/>
                        </w:rPr>
                      </w:pPr>
                      <w:r>
                        <w:rPr>
                          <w:u w:val="single"/>
                        </w:rPr>
                        <w:t>Appendix 1.</w:t>
                      </w:r>
                    </w:p>
                  </w:txbxContent>
                </v:textbox>
              </v:shape>
            </w:pict>
          </mc:Fallback>
        </mc:AlternateContent>
      </w:r>
      <w:r w:rsidR="005C2395">
        <w:rPr>
          <w:noProof/>
        </w:rPr>
        <w:drawing>
          <wp:inline distT="0" distB="0" distL="0" distR="0" wp14:anchorId="4881EAB0" wp14:editId="5C71DDC6">
            <wp:extent cx="3656460" cy="2742547"/>
            <wp:effectExtent l="0" t="0" r="1270" b="1270"/>
            <wp:docPr id="1310516200" name="Picture 2" descr="A paper with emoji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16200" name="Picture 2" descr="A paper with emojis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flipV="1">
                      <a:off x="0" y="0"/>
                      <a:ext cx="3678693" cy="2759223"/>
                    </a:xfrm>
                    <a:prstGeom prst="rect">
                      <a:avLst/>
                    </a:prstGeom>
                  </pic:spPr>
                </pic:pic>
              </a:graphicData>
            </a:graphic>
          </wp:inline>
        </w:drawing>
      </w:r>
      <w:r w:rsidR="005C2395">
        <w:rPr>
          <w:noProof/>
        </w:rPr>
        <w:drawing>
          <wp:inline distT="0" distB="0" distL="0" distR="0" wp14:anchorId="36B4A936" wp14:editId="4BCC41ED">
            <wp:extent cx="3680619" cy="2646045"/>
            <wp:effectExtent l="0" t="3493" r="0" b="0"/>
            <wp:docPr id="931639034" name="Picture 4" descr="A paper with stick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639034" name="Picture 4" descr="A paper with stickers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700984" cy="2660686"/>
                    </a:xfrm>
                    <a:prstGeom prst="rect">
                      <a:avLst/>
                    </a:prstGeom>
                  </pic:spPr>
                </pic:pic>
              </a:graphicData>
            </a:graphic>
          </wp:inline>
        </w:drawing>
      </w:r>
      <w:r w:rsidR="005C2395">
        <w:rPr>
          <w:noProof/>
        </w:rPr>
        <w:drawing>
          <wp:inline distT="0" distB="0" distL="0" distR="0" wp14:anchorId="7609FB9C" wp14:editId="780679B1">
            <wp:extent cx="3702570" cy="2777133"/>
            <wp:effectExtent l="5397" t="0" r="0" b="0"/>
            <wp:docPr id="1595655643" name="Picture 5" descr="A package of emoji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655643" name="Picture 5" descr="A package of emojis on a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730074" cy="2797762"/>
                    </a:xfrm>
                    <a:prstGeom prst="rect">
                      <a:avLst/>
                    </a:prstGeom>
                  </pic:spPr>
                </pic:pic>
              </a:graphicData>
            </a:graphic>
          </wp:inline>
        </w:drawing>
      </w:r>
    </w:p>
    <w:p w14:paraId="6A5CAB46" w14:textId="77777777" w:rsidR="005C2395" w:rsidRDefault="005C2395" w:rsidP="005C2395"/>
    <w:p w14:paraId="002397EA" w14:textId="77777777" w:rsidR="005C2395" w:rsidRDefault="005C2395" w:rsidP="005C2395"/>
    <w:p w14:paraId="7087ACAB" w14:textId="77777777" w:rsidR="005C2395" w:rsidRDefault="005C2395" w:rsidP="005C2395"/>
    <w:p w14:paraId="1FF812F6" w14:textId="77777777" w:rsidR="005C2395" w:rsidRDefault="005C2395" w:rsidP="005C2395"/>
    <w:p w14:paraId="0AFC2C61" w14:textId="77777777" w:rsidR="005C2395" w:rsidRDefault="005C2395" w:rsidP="005C2395"/>
    <w:p w14:paraId="073F43E2" w14:textId="77777777" w:rsidR="005C2395" w:rsidRDefault="005C2395" w:rsidP="005C2395"/>
    <w:p w14:paraId="211BE2E3" w14:textId="77777777" w:rsidR="005C2395" w:rsidRDefault="005C2395" w:rsidP="005C2395"/>
    <w:p w14:paraId="45DBD144" w14:textId="77777777" w:rsidR="005C2395" w:rsidRDefault="005C2395" w:rsidP="005C2395"/>
    <w:p w14:paraId="519F0148" w14:textId="77777777" w:rsidR="005C2395" w:rsidRDefault="005C2395" w:rsidP="005C2395">
      <w:r>
        <w:rPr>
          <w:noProof/>
        </w:rPr>
        <w:drawing>
          <wp:inline distT="0" distB="0" distL="0" distR="0" wp14:anchorId="2B777C67" wp14:editId="21EC540F">
            <wp:extent cx="3567267" cy="2518120"/>
            <wp:effectExtent l="3810" t="0" r="5715" b="5715"/>
            <wp:docPr id="940503565" name="Picture 7" descr="A paper with emoji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503565" name="Picture 7" descr="A paper with emojis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591979" cy="2535564"/>
                    </a:xfrm>
                    <a:prstGeom prst="rect">
                      <a:avLst/>
                    </a:prstGeom>
                  </pic:spPr>
                </pic:pic>
              </a:graphicData>
            </a:graphic>
          </wp:inline>
        </w:drawing>
      </w:r>
      <w:r>
        <w:rPr>
          <w:noProof/>
        </w:rPr>
        <w:drawing>
          <wp:inline distT="0" distB="0" distL="0" distR="0" wp14:anchorId="026198B9" wp14:editId="752C9971">
            <wp:extent cx="3611391" cy="2708468"/>
            <wp:effectExtent l="0" t="5715" r="2540" b="2540"/>
            <wp:docPr id="172735156" name="Picture 8" descr="A paper with a hand ges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5156" name="Picture 8" descr="A paper with a hand gesture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626322" cy="2719666"/>
                    </a:xfrm>
                    <a:prstGeom prst="rect">
                      <a:avLst/>
                    </a:prstGeom>
                  </pic:spPr>
                </pic:pic>
              </a:graphicData>
            </a:graphic>
          </wp:inline>
        </w:drawing>
      </w:r>
      <w:r>
        <w:rPr>
          <w:noProof/>
        </w:rPr>
        <w:drawing>
          <wp:inline distT="0" distB="0" distL="0" distR="0" wp14:anchorId="4B0772A6" wp14:editId="77C6189A">
            <wp:extent cx="3464290" cy="2562860"/>
            <wp:effectExtent l="6033" t="0" r="0" b="0"/>
            <wp:docPr id="1932625158" name="Picture 9" descr="A paper with stick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625158" name="Picture 9" descr="A paper with stickers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476076" cy="2571579"/>
                    </a:xfrm>
                    <a:prstGeom prst="rect">
                      <a:avLst/>
                    </a:prstGeom>
                  </pic:spPr>
                </pic:pic>
              </a:graphicData>
            </a:graphic>
          </wp:inline>
        </w:drawing>
      </w:r>
      <w:r>
        <w:rPr>
          <w:noProof/>
        </w:rPr>
        <w:drawing>
          <wp:inline distT="0" distB="0" distL="0" distR="0" wp14:anchorId="05AAC509" wp14:editId="03558BC4">
            <wp:extent cx="3459455" cy="2711994"/>
            <wp:effectExtent l="5398" t="0" r="952" b="953"/>
            <wp:docPr id="1983125725" name="Picture 10" descr="A paper with a hand ges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125725" name="Picture 10" descr="A paper with a hand gesture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527071" cy="2765001"/>
                    </a:xfrm>
                    <a:prstGeom prst="rect">
                      <a:avLst/>
                    </a:prstGeom>
                  </pic:spPr>
                </pic:pic>
              </a:graphicData>
            </a:graphic>
          </wp:inline>
        </w:drawing>
      </w:r>
    </w:p>
    <w:p w14:paraId="5C010112" w14:textId="77777777" w:rsidR="005C2395" w:rsidRDefault="005C2395" w:rsidP="005C2395"/>
    <w:p w14:paraId="2D92E82E" w14:textId="77777777" w:rsidR="005C2395" w:rsidRDefault="005C2395" w:rsidP="005C2395"/>
    <w:p w14:paraId="77E201FA" w14:textId="77777777" w:rsidR="005C2395" w:rsidRDefault="005C2395" w:rsidP="005C2395"/>
    <w:p w14:paraId="3472C8C9" w14:textId="77777777" w:rsidR="005C2395" w:rsidRDefault="005C2395" w:rsidP="005C2395"/>
    <w:p w14:paraId="328D8F54" w14:textId="77777777" w:rsidR="005C2395" w:rsidRDefault="005C2395" w:rsidP="005C2395"/>
    <w:p w14:paraId="7BC047DA" w14:textId="77777777" w:rsidR="005C2395" w:rsidRDefault="005C2395" w:rsidP="005C2395"/>
    <w:p w14:paraId="1A917B32" w14:textId="77777777" w:rsidR="005C2395" w:rsidRDefault="005C2395" w:rsidP="005C2395"/>
    <w:p w14:paraId="7C2B29D4" w14:textId="1F61A958" w:rsidR="005C2395" w:rsidRDefault="005C2395" w:rsidP="005C2395">
      <w:r>
        <w:rPr>
          <w:noProof/>
        </w:rPr>
        <w:drawing>
          <wp:inline distT="0" distB="0" distL="0" distR="0" wp14:anchorId="2A6A8949" wp14:editId="00AA5722">
            <wp:extent cx="4121833" cy="2519045"/>
            <wp:effectExtent l="1270" t="0" r="0" b="0"/>
            <wp:docPr id="1866129285" name="Picture 14" descr="A hand with a red sweater over a white sheet of paper with different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29285" name="Picture 14" descr="A hand with a red sweater over a white sheet of paper with different shap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4206468" cy="2570769"/>
                    </a:xfrm>
                    <a:prstGeom prst="rect">
                      <a:avLst/>
                    </a:prstGeom>
                  </pic:spPr>
                </pic:pic>
              </a:graphicData>
            </a:graphic>
          </wp:inline>
        </w:drawing>
      </w:r>
      <w:r>
        <w:rPr>
          <w:noProof/>
        </w:rPr>
        <w:drawing>
          <wp:inline distT="0" distB="0" distL="0" distR="0" wp14:anchorId="2371F188" wp14:editId="654BB211">
            <wp:extent cx="4079520" cy="2929916"/>
            <wp:effectExtent l="3175" t="0" r="635" b="635"/>
            <wp:docPr id="182876786" name="Picture 15" descr="A white paper with stick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76786" name="Picture 15" descr="A white paper with stickers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4130816" cy="2966757"/>
                    </a:xfrm>
                    <a:prstGeom prst="rect">
                      <a:avLst/>
                    </a:prstGeom>
                  </pic:spPr>
                </pic:pic>
              </a:graphicData>
            </a:graphic>
          </wp:inline>
        </w:drawing>
      </w:r>
    </w:p>
    <w:p w14:paraId="31F035CA" w14:textId="77777777" w:rsidR="005C2395" w:rsidRDefault="005C2395">
      <w:pPr>
        <w:rPr>
          <w:rFonts w:ascii="Arial" w:hAnsi="Arial" w:cs="Arial"/>
        </w:rPr>
      </w:pPr>
    </w:p>
    <w:p w14:paraId="734D78BD" w14:textId="77B504EB" w:rsidR="00B40D24" w:rsidRDefault="00B40D24">
      <w:pPr>
        <w:rPr>
          <w:rFonts w:ascii="Arial" w:hAnsi="Arial" w:cs="Arial"/>
        </w:rPr>
      </w:pPr>
    </w:p>
    <w:p w14:paraId="4CFC790F" w14:textId="3906CC4B" w:rsidR="00B40D24" w:rsidRDefault="00DC55D5">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54D83183" wp14:editId="7216446B">
                <wp:simplePos x="0" y="0"/>
                <wp:positionH relativeFrom="column">
                  <wp:posOffset>0</wp:posOffset>
                </wp:positionH>
                <wp:positionV relativeFrom="paragraph">
                  <wp:posOffset>47297</wp:posOffset>
                </wp:positionV>
                <wp:extent cx="2333297" cy="346841"/>
                <wp:effectExtent l="0" t="0" r="3810" b="0"/>
                <wp:wrapNone/>
                <wp:docPr id="529014142" name="Text Box 2"/>
                <wp:cNvGraphicFramePr/>
                <a:graphic xmlns:a="http://schemas.openxmlformats.org/drawingml/2006/main">
                  <a:graphicData uri="http://schemas.microsoft.com/office/word/2010/wordprocessingShape">
                    <wps:wsp>
                      <wps:cNvSpPr txBox="1"/>
                      <wps:spPr>
                        <a:xfrm>
                          <a:off x="0" y="0"/>
                          <a:ext cx="2333297" cy="346841"/>
                        </a:xfrm>
                        <a:prstGeom prst="rect">
                          <a:avLst/>
                        </a:prstGeom>
                        <a:solidFill>
                          <a:schemeClr val="lt1"/>
                        </a:solidFill>
                        <a:ln w="6350">
                          <a:noFill/>
                        </a:ln>
                      </wps:spPr>
                      <wps:txbx>
                        <w:txbxContent>
                          <w:p w14:paraId="10EF3772" w14:textId="3C19E7F3" w:rsidR="00DC55D5" w:rsidRPr="00DC55D5" w:rsidRDefault="00DC55D5">
                            <w:pPr>
                              <w:rPr>
                                <w:u w:val="single"/>
                              </w:rPr>
                            </w:pPr>
                            <w:r w:rsidRPr="00DC55D5">
                              <w:rPr>
                                <w:u w:val="single"/>
                              </w:rPr>
                              <w:t>Appendix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D83183" id="Text Box 2" o:spid="_x0000_s1027" type="#_x0000_t202" style="position:absolute;margin-left:0;margin-top:3.7pt;width:183.7pt;height:27.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" fillcolor="white [3201]" stroked="f" strokeweight=".5pt">
                <v:textbox>
                  <w:txbxContent>
                    <w:p w14:paraId="10EF3772" w14:textId="3C19E7F3" w:rsidR="00DC55D5" w:rsidRPr="00DC55D5" w:rsidRDefault="00DC55D5">
                      <w:pPr>
                        <w:rPr>
                          <w:u w:val="single"/>
                        </w:rPr>
                      </w:pPr>
                      <w:r w:rsidRPr="00DC55D5">
                        <w:rPr>
                          <w:u w:val="single"/>
                        </w:rPr>
                        <w:t>Appendix 2.</w:t>
                      </w:r>
                    </w:p>
                  </w:txbxContent>
                </v:textbox>
              </v:shape>
            </w:pict>
          </mc:Fallback>
        </mc:AlternateContent>
      </w:r>
    </w:p>
    <w:p w14:paraId="4DABA99A" w14:textId="7601C79B" w:rsidR="00B40D24" w:rsidRDefault="00B40D24">
      <w:pPr>
        <w:rPr>
          <w:rFonts w:ascii="Arial" w:hAnsi="Arial" w:cs="Arial"/>
        </w:rPr>
      </w:pPr>
    </w:p>
    <w:p w14:paraId="26AFA3D4" w14:textId="4535E66F" w:rsidR="00B40D24" w:rsidRDefault="00B40D24">
      <w:pPr>
        <w:rPr>
          <w:rFonts w:ascii="Arial" w:hAnsi="Arial" w:cs="Arial"/>
          <w:b/>
          <w:bCs/>
          <w:color w:val="0070C0"/>
          <w:u w:val="single"/>
          <w:shd w:val="clear" w:color="auto" w:fill="FFFFFF"/>
        </w:rPr>
      </w:pPr>
      <w:r w:rsidRPr="00DB2677">
        <w:rPr>
          <w:rFonts w:ascii="Arial" w:hAnsi="Arial" w:cs="Arial"/>
          <w:b/>
          <w:bCs/>
          <w:color w:val="0070C0"/>
          <w:u w:val="single"/>
          <w:shd w:val="clear" w:color="auto" w:fill="FFFFFF"/>
        </w:rPr>
        <w:t>Number of pupils educated other than at school, by enrolment status, by local authority</w:t>
      </w:r>
      <w:r w:rsidR="00072B8B">
        <w:rPr>
          <w:rFonts w:ascii="Arial" w:hAnsi="Arial" w:cs="Arial"/>
          <w:b/>
          <w:bCs/>
          <w:color w:val="0070C0"/>
          <w:u w:val="single"/>
          <w:shd w:val="clear" w:color="auto" w:fill="FFFFFF"/>
        </w:rPr>
        <w:t xml:space="preserve"> (Stats wales,2019).</w:t>
      </w:r>
      <w:r w:rsidRPr="007B2FEB">
        <w:rPr>
          <w:noProof/>
        </w:rPr>
        <w:drawing>
          <wp:inline distT="0" distB="0" distL="0" distR="0" wp14:anchorId="3DA2B772" wp14:editId="36CC1BEF">
            <wp:extent cx="5731510" cy="2562225"/>
            <wp:effectExtent l="0" t="0" r="0" b="3175"/>
            <wp:docPr id="79518265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23860" name="Picture 1" descr="A screenshot of a graph&#10;&#10;Description automatically generated"/>
                    <pic:cNvPicPr/>
                  </pic:nvPicPr>
                  <pic:blipFill>
                    <a:blip r:embed="rId17"/>
                    <a:stretch>
                      <a:fillRect/>
                    </a:stretch>
                  </pic:blipFill>
                  <pic:spPr>
                    <a:xfrm>
                      <a:off x="0" y="0"/>
                      <a:ext cx="5731510" cy="2562225"/>
                    </a:xfrm>
                    <a:prstGeom prst="rect">
                      <a:avLst/>
                    </a:prstGeom>
                  </pic:spPr>
                </pic:pic>
              </a:graphicData>
            </a:graphic>
          </wp:inline>
        </w:drawing>
      </w:r>
    </w:p>
    <w:p w14:paraId="5ED16492" w14:textId="77777777" w:rsidR="00C25126" w:rsidRDefault="00C25126" w:rsidP="00C25126">
      <w:pPr>
        <w:spacing w:line="480" w:lineRule="auto"/>
        <w:rPr>
          <w:rFonts w:ascii="Arial" w:hAnsi="Arial" w:cs="Arial"/>
        </w:rPr>
      </w:pPr>
    </w:p>
    <w:p w14:paraId="7673E8A8" w14:textId="77777777" w:rsidR="00F90F68" w:rsidRDefault="00F90F68" w:rsidP="00C25126">
      <w:pPr>
        <w:spacing w:line="480" w:lineRule="auto"/>
        <w:rPr>
          <w:rFonts w:ascii="Arial" w:hAnsi="Arial" w:cs="Arial"/>
        </w:rPr>
      </w:pPr>
    </w:p>
    <w:p w14:paraId="4B506E8C" w14:textId="77777777" w:rsidR="00F90F68" w:rsidRPr="00A444F4" w:rsidRDefault="00F90F68" w:rsidP="00C25126">
      <w:pPr>
        <w:spacing w:line="480" w:lineRule="auto"/>
        <w:rPr>
          <w:rFonts w:ascii="Arial" w:hAnsi="Arial" w:cs="Arial"/>
        </w:rPr>
      </w:pPr>
    </w:p>
    <w:p w14:paraId="220C1134" w14:textId="77777777" w:rsidR="00C25126" w:rsidRPr="007C2C6D" w:rsidRDefault="00C25126" w:rsidP="00C25126">
      <w:pPr>
        <w:tabs>
          <w:tab w:val="left" w:pos="5103"/>
        </w:tabs>
        <w:spacing w:line="480" w:lineRule="auto"/>
        <w:rPr>
          <w:rFonts w:ascii="Arial" w:hAnsi="Arial" w:cs="Arial"/>
          <w:b/>
          <w:bCs/>
        </w:rPr>
      </w:pPr>
      <w:r w:rsidRPr="00A444F4">
        <w:rPr>
          <w:rFonts w:ascii="Arial" w:hAnsi="Arial" w:cs="Arial"/>
          <w:u w:val="single"/>
        </w:rPr>
        <w:t>Part 2</w:t>
      </w:r>
      <w:r>
        <w:rPr>
          <w:rFonts w:ascii="Arial" w:hAnsi="Arial" w:cs="Arial"/>
          <w:u w:val="single"/>
        </w:rPr>
        <w:t>- Small scale Research Project.</w:t>
      </w:r>
      <w:r w:rsidRPr="00A444F4">
        <w:rPr>
          <w:rFonts w:ascii="Arial" w:hAnsi="Arial" w:cs="Arial"/>
          <w:color w:val="000000"/>
        </w:rPr>
        <w:br/>
        <w:t xml:space="preserve">For Part 2 of the assignment, the student is required to work alongside young people to develop a small-scale research project that is relevant to their lives and experiences. The project must be guided by ethical considerations throughout, with clear aims and a defined purpose. As a student at UWTSD while engaging in planning any research activity involving young people students are expected to adhere to standards and plan through the completion of an ethical approval application, implementing a reflective process </w:t>
      </w:r>
      <w:r w:rsidRPr="00A444F4">
        <w:rPr>
          <w:rStyle w:val="apple-converted-space"/>
          <w:rFonts w:ascii="Arial" w:eastAsiaTheme="majorEastAsia" w:hAnsi="Arial" w:cs="Arial"/>
          <w:color w:val="000000"/>
        </w:rPr>
        <w:t>Who</w:t>
      </w:r>
      <w:r w:rsidRPr="00A444F4">
        <w:rPr>
          <w:rStyle w:val="Emphasis"/>
          <w:rFonts w:ascii="Arial" w:eastAsiaTheme="majorEastAsia" w:hAnsi="Arial" w:cs="Arial"/>
          <w:color w:val="000000"/>
        </w:rPr>
        <w:t xml:space="preserve">, </w:t>
      </w:r>
      <w:r w:rsidRPr="006055F7">
        <w:rPr>
          <w:rStyle w:val="Emphasis"/>
          <w:rFonts w:ascii="Arial" w:eastAsiaTheme="majorEastAsia" w:hAnsi="Arial" w:cs="Arial"/>
          <w:i w:val="0"/>
          <w:iCs w:val="0"/>
          <w:color w:val="000000"/>
        </w:rPr>
        <w:t>why,</w:t>
      </w:r>
      <w:r w:rsidRPr="00A444F4">
        <w:rPr>
          <w:rStyle w:val="Emphasis"/>
          <w:rFonts w:ascii="Arial" w:eastAsiaTheme="majorEastAsia" w:hAnsi="Arial" w:cs="Arial"/>
          <w:color w:val="000000"/>
        </w:rPr>
        <w:t xml:space="preserve"> </w:t>
      </w:r>
      <w:r w:rsidRPr="006055F7">
        <w:rPr>
          <w:rStyle w:val="Emphasis"/>
          <w:rFonts w:ascii="Arial" w:eastAsiaTheme="majorEastAsia" w:hAnsi="Arial" w:cs="Arial"/>
          <w:i w:val="0"/>
          <w:iCs w:val="0"/>
          <w:color w:val="000000"/>
        </w:rPr>
        <w:t>Where</w:t>
      </w:r>
      <w:r w:rsidRPr="00A444F4">
        <w:rPr>
          <w:rStyle w:val="Emphasis"/>
          <w:rFonts w:ascii="Arial" w:eastAsiaTheme="majorEastAsia" w:hAnsi="Arial" w:cs="Arial"/>
          <w:color w:val="000000"/>
        </w:rPr>
        <w:t xml:space="preserve">, </w:t>
      </w:r>
      <w:r w:rsidRPr="006055F7">
        <w:rPr>
          <w:rStyle w:val="Emphasis"/>
          <w:rFonts w:ascii="Arial" w:eastAsiaTheme="majorEastAsia" w:hAnsi="Arial" w:cs="Arial"/>
          <w:i w:val="0"/>
          <w:iCs w:val="0"/>
          <w:color w:val="000000"/>
        </w:rPr>
        <w:t>How</w:t>
      </w:r>
      <w:r w:rsidRPr="006055F7">
        <w:rPr>
          <w:rStyle w:val="apple-converted-space"/>
          <w:rFonts w:ascii="Arial" w:eastAsiaTheme="majorEastAsia" w:hAnsi="Arial" w:cs="Arial"/>
          <w:i/>
          <w:iCs/>
          <w:color w:val="000000"/>
        </w:rPr>
        <w:t> </w:t>
      </w:r>
      <w:r w:rsidRPr="00A444F4">
        <w:rPr>
          <w:rFonts w:ascii="Arial" w:hAnsi="Arial" w:cs="Arial"/>
          <w:color w:val="000000"/>
        </w:rPr>
        <w:t>the student is going to achieve set outcomes (Young, 2006). Thorough planning helps identify potential risks, limitations, and restrictions. It also outlines the methodology used to gather data (Creswell &amp; Creswell, 2018).</w:t>
      </w:r>
    </w:p>
    <w:p w14:paraId="43FCBB67" w14:textId="77777777" w:rsidR="00C25126" w:rsidRPr="001F09D6" w:rsidRDefault="00C25126" w:rsidP="00C25126">
      <w:pPr>
        <w:spacing w:before="100" w:beforeAutospacing="1" w:after="100" w:afterAutospacing="1" w:line="480" w:lineRule="auto"/>
        <w:rPr>
          <w:rFonts w:ascii="Arial" w:hAnsi="Arial" w:cs="Arial"/>
          <w:color w:val="000000"/>
        </w:rPr>
      </w:pPr>
      <w:r w:rsidRPr="00A444F4">
        <w:rPr>
          <w:rFonts w:ascii="Arial" w:hAnsi="Arial" w:cs="Arial"/>
          <w:color w:val="000000"/>
        </w:rPr>
        <w:t>It is essential that young people fully understand the nature of the research, give informed consent, participate voluntarily, and are aware of their right to withdraw at any time (NOS, 2019). Safeguarding measures must be in place throughout to ensure the wellbeing of all participants. The student will ensure their practice aligns with the Youth Work Code of Ethics (NYA).</w:t>
      </w:r>
    </w:p>
    <w:p w14:paraId="51AE2B25" w14:textId="77777777" w:rsidR="00C25126" w:rsidRPr="001F09D6" w:rsidRDefault="00C25126" w:rsidP="00C25126">
      <w:pPr>
        <w:spacing w:line="480" w:lineRule="auto"/>
        <w:rPr>
          <w:rFonts w:ascii="Arial" w:hAnsi="Arial" w:cs="Arial"/>
          <w:color w:val="000000"/>
        </w:rPr>
      </w:pPr>
      <w:r>
        <w:rPr>
          <w:rFonts w:ascii="Arial" w:hAnsi="Arial" w:cs="Arial"/>
          <w:u w:val="single"/>
        </w:rPr>
        <w:t>O</w:t>
      </w:r>
      <w:r w:rsidRPr="00A444F4">
        <w:rPr>
          <w:rFonts w:ascii="Arial" w:hAnsi="Arial" w:cs="Arial"/>
          <w:u w:val="single"/>
        </w:rPr>
        <w:t>verview</w:t>
      </w:r>
      <w:r w:rsidRPr="00A444F4">
        <w:rPr>
          <w:rFonts w:ascii="Arial" w:hAnsi="Arial" w:cs="Arial"/>
          <w:color w:val="000000"/>
        </w:rPr>
        <w:br/>
        <w:t>In the student’s role as both a trainee youth worker and a parent of a young person, recent experiences have highlighted an issue affecting young people in their local area. In recent weeks, Wales has experienced unusually high temperatures, with weather rising above 25 degrees Celsius. Despite this, the local comprehensive school continued to require students to wear the full school uniform, which includes a compulsory blazer, jumper, shirt, and for female student’s tights, unless they had PE scheduled that day. This situation has raised concerns among young people and parents about comfort, wellbeing, and the school's responsiveness to environmental conditions.</w:t>
      </w:r>
    </w:p>
    <w:p w14:paraId="78430FD3" w14:textId="70BCDD4B" w:rsidR="00C25126" w:rsidRDefault="00C25126" w:rsidP="00C25126">
      <w:pPr>
        <w:spacing w:line="480" w:lineRule="auto"/>
        <w:rPr>
          <w:rFonts w:ascii="Arial" w:hAnsi="Arial" w:cs="Arial"/>
        </w:rPr>
      </w:pPr>
      <w:r w:rsidRPr="00A444F4">
        <w:rPr>
          <w:rFonts w:ascii="Arial" w:hAnsi="Arial" w:cs="Arial"/>
          <w:color w:val="000000"/>
        </w:rPr>
        <w:t>Throughout the week, the school communicated updates via the Class Charts app, reinforcing the requirement for students to wear the full school uniform. Midweek, an alert was sent stating that blazers would be optional for that day only. However, as the weather forecast predicted cooler temperatures for the remainder of the week, the school advised that blazers would be required again the following day. In their updates, the school explained that they do not have a formal hot weather uniform policy and typically only permit students to wear PE kit on non-PE days during the final term of the academic year in instances of hot weather.</w:t>
      </w:r>
    </w:p>
    <w:p w14:paraId="5FAC7B22" w14:textId="77777777" w:rsidR="009F341A" w:rsidRDefault="009F341A" w:rsidP="00C25126">
      <w:pPr>
        <w:spacing w:line="480" w:lineRule="auto"/>
        <w:rPr>
          <w:rFonts w:ascii="Arial" w:hAnsi="Arial" w:cs="Arial"/>
        </w:rPr>
      </w:pPr>
    </w:p>
    <w:p w14:paraId="3FC31168" w14:textId="77777777" w:rsidR="00C25126" w:rsidRDefault="00C25126" w:rsidP="00C25126">
      <w:pPr>
        <w:spacing w:line="480" w:lineRule="auto"/>
        <w:rPr>
          <w:rFonts w:ascii="Arial" w:hAnsi="Arial" w:cs="Arial"/>
          <w:u w:val="single"/>
        </w:rPr>
      </w:pPr>
      <w:r>
        <w:rPr>
          <w:rFonts w:ascii="Arial" w:hAnsi="Arial" w:cs="Arial"/>
        </w:rPr>
        <w:t>K</w:t>
      </w:r>
      <w:r>
        <w:rPr>
          <w:rFonts w:ascii="Arial" w:hAnsi="Arial" w:cs="Arial"/>
          <w:u w:val="single"/>
        </w:rPr>
        <w:t>nowing your Role.</w:t>
      </w:r>
    </w:p>
    <w:p w14:paraId="397F9115" w14:textId="77777777" w:rsidR="00C25126" w:rsidRPr="001F09D6" w:rsidRDefault="00C25126" w:rsidP="00C25126">
      <w:pPr>
        <w:spacing w:line="480" w:lineRule="auto"/>
        <w:rPr>
          <w:rFonts w:ascii="Arial" w:hAnsi="Arial" w:cs="Arial"/>
          <w:u w:val="single"/>
        </w:rPr>
      </w:pPr>
      <w:r w:rsidRPr="00A444F4">
        <w:rPr>
          <w:rFonts w:ascii="Arial" w:hAnsi="Arial" w:cs="Arial"/>
          <w:color w:val="000000"/>
        </w:rPr>
        <w:t>In this research project, the student’s role as a youth worker is to advocate for the young people within the school, ensuring their voices are heard regarding the need for a formal hot weather uniform policy. The aim is to allow all students the option to wear school-branded PE kit on hot weather days, maintaining the school’s high standards and values, as all students would be wearing the same uniform.</w:t>
      </w:r>
    </w:p>
    <w:p w14:paraId="6DEDA559" w14:textId="77777777" w:rsidR="00C25126" w:rsidRDefault="00C25126" w:rsidP="00C25126">
      <w:pPr>
        <w:spacing w:before="100" w:beforeAutospacing="1" w:after="100" w:afterAutospacing="1" w:line="480" w:lineRule="auto"/>
        <w:rPr>
          <w:rFonts w:ascii="Arial" w:hAnsi="Arial" w:cs="Arial"/>
          <w:color w:val="000000"/>
        </w:rPr>
      </w:pPr>
      <w:r w:rsidRPr="00A444F4">
        <w:rPr>
          <w:rFonts w:ascii="Arial" w:hAnsi="Arial" w:cs="Arial"/>
          <w:color w:val="000000"/>
        </w:rPr>
        <w:t>Young people have not been given a choice in the matter, and many have received negative behaviour marks. In some cases, they have been sent to "Ready to Learn" a form of detention for wearing their PE kit instead of the full school uniform on hot days. This approach conflicts with several articles of the United Nations Convention on the Rights of the Child (UNCRC)</w:t>
      </w:r>
      <w:r>
        <w:rPr>
          <w:rFonts w:ascii="Arial" w:hAnsi="Arial" w:cs="Arial"/>
          <w:color w:val="000000"/>
        </w:rPr>
        <w:t>;</w:t>
      </w:r>
    </w:p>
    <w:p w14:paraId="12A5FD2E" w14:textId="77777777" w:rsidR="00516D7C" w:rsidRDefault="00516D7C" w:rsidP="00C25126">
      <w:pPr>
        <w:spacing w:before="100" w:beforeAutospacing="1" w:after="100" w:afterAutospacing="1" w:line="480" w:lineRule="auto"/>
        <w:rPr>
          <w:rFonts w:ascii="Arial" w:hAnsi="Arial" w:cs="Arial"/>
          <w:color w:val="000000"/>
          <w:u w:val="single"/>
        </w:rPr>
      </w:pPr>
    </w:p>
    <w:p w14:paraId="4CED3F76" w14:textId="77777777" w:rsidR="00516D7C" w:rsidRDefault="00516D7C" w:rsidP="00C25126">
      <w:pPr>
        <w:spacing w:before="100" w:beforeAutospacing="1" w:after="100" w:afterAutospacing="1" w:line="480" w:lineRule="auto"/>
        <w:rPr>
          <w:rFonts w:ascii="Arial" w:hAnsi="Arial" w:cs="Arial"/>
          <w:color w:val="000000"/>
          <w:u w:val="single"/>
        </w:rPr>
      </w:pPr>
    </w:p>
    <w:p w14:paraId="593AD1EC" w14:textId="04EE8191" w:rsidR="00516D7C" w:rsidRPr="00516D7C" w:rsidRDefault="00516D7C" w:rsidP="00C25126">
      <w:pPr>
        <w:spacing w:before="100" w:beforeAutospacing="1" w:after="100" w:afterAutospacing="1" w:line="480" w:lineRule="auto"/>
        <w:rPr>
          <w:rFonts w:ascii="Arial" w:hAnsi="Arial" w:cs="Arial"/>
          <w:color w:val="000000"/>
          <w:u w:val="single"/>
        </w:rPr>
      </w:pPr>
      <w:r w:rsidRPr="00516D7C">
        <w:rPr>
          <w:rFonts w:ascii="Arial" w:hAnsi="Arial" w:cs="Arial"/>
          <w:color w:val="000000"/>
          <w:u w:val="single"/>
        </w:rPr>
        <w:t>UNCRC</w:t>
      </w:r>
    </w:p>
    <w:p w14:paraId="39D791AC" w14:textId="78020AAB" w:rsidR="00516D7C" w:rsidRDefault="00C25126" w:rsidP="00A62D8C">
      <w:pPr>
        <w:numPr>
          <w:ilvl w:val="0"/>
          <w:numId w:val="2"/>
        </w:numPr>
        <w:spacing w:before="100" w:beforeAutospacing="1" w:after="100" w:afterAutospacing="1" w:line="480" w:lineRule="auto"/>
        <w:rPr>
          <w:rFonts w:ascii="Arial" w:hAnsi="Arial" w:cs="Arial"/>
          <w:color w:val="000000"/>
        </w:rPr>
      </w:pPr>
      <w:r w:rsidRPr="00A444F4">
        <w:rPr>
          <w:rFonts w:ascii="Arial" w:hAnsi="Arial" w:cs="Arial"/>
          <w:color w:val="000000"/>
        </w:rPr>
        <w:t>Article 3, states that the best interests of the child must be a primary consideration; enforcing full uniform during high temperatures can compromise a young person’s health and wellbeing.</w:t>
      </w:r>
    </w:p>
    <w:p w14:paraId="63536D8A" w14:textId="77777777" w:rsidR="00A62D8C" w:rsidRPr="00A62D8C" w:rsidRDefault="00A62D8C" w:rsidP="00A62D8C">
      <w:pPr>
        <w:spacing w:before="100" w:beforeAutospacing="1" w:after="100" w:afterAutospacing="1" w:line="480" w:lineRule="auto"/>
        <w:ind w:left="720"/>
        <w:rPr>
          <w:rFonts w:ascii="Arial" w:hAnsi="Arial" w:cs="Arial"/>
          <w:color w:val="000000"/>
        </w:rPr>
      </w:pPr>
    </w:p>
    <w:p w14:paraId="0358E282" w14:textId="4AD529E4" w:rsidR="00C25126" w:rsidRDefault="00C25126" w:rsidP="00516D7C">
      <w:pPr>
        <w:numPr>
          <w:ilvl w:val="0"/>
          <w:numId w:val="2"/>
        </w:numPr>
        <w:spacing w:before="100" w:beforeAutospacing="1" w:after="100" w:afterAutospacing="1" w:line="480" w:lineRule="auto"/>
        <w:rPr>
          <w:rFonts w:ascii="Arial" w:hAnsi="Arial" w:cs="Arial"/>
          <w:color w:val="000000"/>
        </w:rPr>
      </w:pPr>
      <w:r w:rsidRPr="00A444F4">
        <w:rPr>
          <w:rFonts w:ascii="Arial" w:hAnsi="Arial" w:cs="Arial"/>
          <w:color w:val="000000"/>
        </w:rPr>
        <w:t>Article 12, stresses the child’s right to express their views on issues affecting them. In this case, students have not been given the opportunity to express their opinions on the uniform policy.</w:t>
      </w:r>
    </w:p>
    <w:p w14:paraId="5FD3F506" w14:textId="77777777" w:rsidR="00A62D8C" w:rsidRPr="00516D7C" w:rsidRDefault="00A62D8C" w:rsidP="00A62D8C">
      <w:pPr>
        <w:spacing w:before="100" w:beforeAutospacing="1" w:after="100" w:afterAutospacing="1" w:line="480" w:lineRule="auto"/>
        <w:rPr>
          <w:rFonts w:ascii="Arial" w:hAnsi="Arial" w:cs="Arial"/>
          <w:color w:val="000000"/>
        </w:rPr>
      </w:pPr>
    </w:p>
    <w:p w14:paraId="53DEF796" w14:textId="7D2D4E56" w:rsidR="00A62D8C" w:rsidRPr="00A62D8C" w:rsidRDefault="00C25126" w:rsidP="00A62D8C">
      <w:pPr>
        <w:numPr>
          <w:ilvl w:val="0"/>
          <w:numId w:val="2"/>
        </w:numPr>
        <w:spacing w:before="100" w:beforeAutospacing="1" w:after="100" w:afterAutospacing="1" w:line="480" w:lineRule="auto"/>
        <w:rPr>
          <w:rFonts w:ascii="Arial" w:hAnsi="Arial" w:cs="Arial"/>
          <w:color w:val="000000"/>
        </w:rPr>
      </w:pPr>
      <w:r w:rsidRPr="00A444F4">
        <w:rPr>
          <w:rFonts w:ascii="Arial" w:hAnsi="Arial" w:cs="Arial"/>
          <w:color w:val="000000"/>
        </w:rPr>
        <w:t>Article 13, upholds the right to freedom of expression; the school should engage in dialogue with young people, listening to their concerns and seeking a fair compromise that maintains school values and standards while respecting students' rights (UNCRC).</w:t>
      </w:r>
    </w:p>
    <w:p w14:paraId="186FE8AA" w14:textId="77777777" w:rsidR="00C25126" w:rsidRPr="002F4518" w:rsidRDefault="00C25126" w:rsidP="00C25126">
      <w:pPr>
        <w:pStyle w:val="NormalWeb"/>
        <w:spacing w:line="480" w:lineRule="auto"/>
        <w:rPr>
          <w:rFonts w:ascii="Arial" w:hAnsi="Arial" w:cs="Arial"/>
          <w:color w:val="000000"/>
          <w:u w:val="single"/>
        </w:rPr>
      </w:pPr>
      <w:r w:rsidRPr="00A444F4">
        <w:rPr>
          <w:rFonts w:ascii="Arial" w:hAnsi="Arial" w:cs="Arial"/>
          <w:color w:val="000000"/>
          <w:u w:val="single"/>
        </w:rPr>
        <w:t>Methodology.</w:t>
      </w:r>
      <w:r w:rsidRPr="00A444F4">
        <w:rPr>
          <w:rFonts w:ascii="Arial" w:hAnsi="Arial" w:cs="Arial"/>
          <w:color w:val="000000"/>
        </w:rPr>
        <w:br/>
        <w:t>To carry out this project, the student would collaborate with the school’s youth workers to support and guide the school’s youth forum in facilitating methods to gather data from students across the school. The approach would prioritise inclusion, equality, and the use of respectful, youth-led methods that empower young people to share their views. The data gathered would then be analysed and presented to the headteacher, with the aim of informing future decisions regarding the implementation of a formal hot weather uniform policy.</w:t>
      </w:r>
    </w:p>
    <w:p w14:paraId="183D7277" w14:textId="77777777" w:rsidR="00C25126" w:rsidRPr="00A444F4" w:rsidRDefault="00C25126" w:rsidP="00C25126">
      <w:pPr>
        <w:pStyle w:val="NormalWeb"/>
        <w:spacing w:line="480" w:lineRule="auto"/>
        <w:rPr>
          <w:rFonts w:ascii="Arial" w:hAnsi="Arial" w:cs="Arial"/>
          <w:color w:val="000000"/>
          <w:u w:val="single"/>
        </w:rPr>
      </w:pPr>
      <w:r w:rsidRPr="00A444F4">
        <w:rPr>
          <w:rFonts w:ascii="Arial" w:hAnsi="Arial" w:cs="Arial"/>
          <w:color w:val="000000"/>
          <w:u w:val="single"/>
        </w:rPr>
        <w:t>Methods of collecting data.</w:t>
      </w:r>
    </w:p>
    <w:p w14:paraId="085CF542" w14:textId="77777777" w:rsidR="00C25126" w:rsidRPr="00A444F4" w:rsidRDefault="00C25126" w:rsidP="00C25126">
      <w:pPr>
        <w:spacing w:before="100" w:beforeAutospacing="1" w:after="100" w:afterAutospacing="1" w:line="480" w:lineRule="auto"/>
        <w:rPr>
          <w:rFonts w:ascii="Arial" w:hAnsi="Arial" w:cs="Arial"/>
        </w:rPr>
      </w:pPr>
      <w:r w:rsidRPr="00A444F4">
        <w:rPr>
          <w:rFonts w:ascii="Arial" w:hAnsi="Arial" w:cs="Arial"/>
        </w:rPr>
        <w:t>A</w:t>
      </w:r>
      <w:r w:rsidRPr="00A444F4">
        <w:rPr>
          <w:rStyle w:val="apple-converted-space"/>
          <w:rFonts w:ascii="Arial" w:eastAsiaTheme="majorEastAsia" w:hAnsi="Arial" w:cs="Arial"/>
        </w:rPr>
        <w:t> mixed methods approach</w:t>
      </w:r>
      <w:r w:rsidRPr="00A444F4">
        <w:rPr>
          <w:rFonts w:ascii="Arial" w:hAnsi="Arial" w:cs="Arial"/>
        </w:rPr>
        <w:t xml:space="preserve"> would be used to gather both quantitative and qualitative data. Quantitative data would be collected through a short, targeted survey distributed via a QR code. This QR code could be sent directly to young people's phones or displayed on posters around the school for easy access. The survey would consist of a small number of focused questions designed to capture students’ views and experiences related to the school uniform during hot weather. (Clark and Foster and Sloan and Bryman,2021).</w:t>
      </w:r>
    </w:p>
    <w:p w14:paraId="71399707" w14:textId="77777777" w:rsidR="00C25126" w:rsidRPr="002F4518" w:rsidRDefault="00C25126" w:rsidP="00C25126">
      <w:pPr>
        <w:spacing w:before="100" w:beforeAutospacing="1" w:after="100" w:afterAutospacing="1" w:line="480" w:lineRule="auto"/>
        <w:rPr>
          <w:rFonts w:ascii="Arial" w:eastAsiaTheme="majorEastAsia" w:hAnsi="Arial" w:cs="Arial"/>
          <w:b/>
          <w:bCs/>
          <w:u w:val="single"/>
        </w:rPr>
      </w:pPr>
      <w:r w:rsidRPr="002F4518">
        <w:rPr>
          <w:rStyle w:val="Strong"/>
          <w:rFonts w:ascii="Arial" w:eastAsiaTheme="majorEastAsia" w:hAnsi="Arial" w:cs="Arial"/>
          <w:b w:val="0"/>
          <w:bCs w:val="0"/>
          <w:u w:val="single"/>
        </w:rPr>
        <w:t>Sample Questions:</w:t>
      </w:r>
    </w:p>
    <w:p w14:paraId="4963CE45" w14:textId="77777777" w:rsidR="00C25126" w:rsidRPr="00A444F4" w:rsidRDefault="00C25126" w:rsidP="00C25126">
      <w:pPr>
        <w:pStyle w:val="ListParagraph"/>
        <w:numPr>
          <w:ilvl w:val="0"/>
          <w:numId w:val="3"/>
        </w:numPr>
        <w:spacing w:before="100" w:beforeAutospacing="1" w:after="100" w:afterAutospacing="1" w:line="480" w:lineRule="auto"/>
        <w:rPr>
          <w:rFonts w:ascii="Arial" w:hAnsi="Arial" w:cs="Arial"/>
        </w:rPr>
      </w:pPr>
      <w:r w:rsidRPr="00A444F4">
        <w:rPr>
          <w:rStyle w:val="Strong"/>
          <w:rFonts w:ascii="Arial" w:eastAsiaTheme="majorEastAsia" w:hAnsi="Arial" w:cs="Arial"/>
        </w:rPr>
        <w:t>On very hot days (e.g. 25°C and above), how comfortable do you feel in full school uniform?</w:t>
      </w:r>
    </w:p>
    <w:p w14:paraId="14ED081B"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Very comfortable</w:t>
      </w:r>
    </w:p>
    <w:p w14:paraId="645CC1E2"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Somewhat comfortable</w:t>
      </w:r>
    </w:p>
    <w:p w14:paraId="5586DF48"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Uncomfortable</w:t>
      </w:r>
    </w:p>
    <w:p w14:paraId="3230A160"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Very uncomfortable</w:t>
      </w:r>
    </w:p>
    <w:p w14:paraId="0EABC003" w14:textId="77777777" w:rsidR="00C25126" w:rsidRPr="00A444F4" w:rsidRDefault="00C25126" w:rsidP="00C25126">
      <w:pPr>
        <w:numPr>
          <w:ilvl w:val="0"/>
          <w:numId w:val="3"/>
        </w:numPr>
        <w:spacing w:before="100" w:beforeAutospacing="1" w:after="100" w:afterAutospacing="1" w:line="480" w:lineRule="auto"/>
        <w:rPr>
          <w:rFonts w:ascii="Arial" w:hAnsi="Arial" w:cs="Arial"/>
        </w:rPr>
      </w:pPr>
      <w:r w:rsidRPr="00A444F4">
        <w:rPr>
          <w:rStyle w:val="Strong"/>
          <w:rFonts w:ascii="Arial" w:eastAsiaTheme="majorEastAsia" w:hAnsi="Arial" w:cs="Arial"/>
        </w:rPr>
        <w:t>Would you prefer to wear PE kit during hot weather instead of full uniform?</w:t>
      </w:r>
    </w:p>
    <w:p w14:paraId="6DF1E849"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Yes</w:t>
      </w:r>
    </w:p>
    <w:p w14:paraId="7469375F"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No</w:t>
      </w:r>
    </w:p>
    <w:p w14:paraId="037E2549"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Not sure</w:t>
      </w:r>
    </w:p>
    <w:p w14:paraId="1969190B" w14:textId="77777777" w:rsidR="00C25126" w:rsidRPr="00A444F4" w:rsidRDefault="00C25126" w:rsidP="00C25126">
      <w:pPr>
        <w:numPr>
          <w:ilvl w:val="0"/>
          <w:numId w:val="3"/>
        </w:numPr>
        <w:spacing w:before="100" w:beforeAutospacing="1" w:after="100" w:afterAutospacing="1" w:line="480" w:lineRule="auto"/>
        <w:rPr>
          <w:rFonts w:ascii="Arial" w:hAnsi="Arial" w:cs="Arial"/>
        </w:rPr>
      </w:pPr>
      <w:r w:rsidRPr="00A444F4">
        <w:rPr>
          <w:rStyle w:val="Strong"/>
          <w:rFonts w:ascii="Arial" w:eastAsiaTheme="majorEastAsia" w:hAnsi="Arial" w:cs="Arial"/>
        </w:rPr>
        <w:t>Have you ever received a behaviour mark or been sent to "Ready to Learn" for wearing PE kit in hot weather?</w:t>
      </w:r>
    </w:p>
    <w:p w14:paraId="6FF28553"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Yes</w:t>
      </w:r>
    </w:p>
    <w:p w14:paraId="45F1A22F"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No</w:t>
      </w:r>
    </w:p>
    <w:p w14:paraId="61E7C79A" w14:textId="77777777" w:rsidR="00C25126" w:rsidRPr="00A444F4" w:rsidRDefault="00C25126" w:rsidP="00C25126">
      <w:pPr>
        <w:numPr>
          <w:ilvl w:val="0"/>
          <w:numId w:val="3"/>
        </w:numPr>
        <w:spacing w:before="100" w:beforeAutospacing="1" w:after="100" w:afterAutospacing="1" w:line="480" w:lineRule="auto"/>
        <w:rPr>
          <w:rFonts w:ascii="Arial" w:hAnsi="Arial" w:cs="Arial"/>
        </w:rPr>
      </w:pPr>
      <w:r w:rsidRPr="00A444F4">
        <w:rPr>
          <w:rStyle w:val="Strong"/>
          <w:rFonts w:ascii="Arial" w:eastAsiaTheme="majorEastAsia" w:hAnsi="Arial" w:cs="Arial"/>
        </w:rPr>
        <w:t>Do you think the school should have a formal hot weather uniform policy allowing young people to optionally wear PE kit on hot days?</w:t>
      </w:r>
    </w:p>
    <w:p w14:paraId="13E159AE"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Yes</w:t>
      </w:r>
    </w:p>
    <w:p w14:paraId="473A2FEB" w14:textId="77777777" w:rsidR="00C25126" w:rsidRPr="00A444F4" w:rsidRDefault="00C25126" w:rsidP="00C25126">
      <w:pPr>
        <w:numPr>
          <w:ilvl w:val="1"/>
          <w:numId w:val="3"/>
        </w:numPr>
        <w:spacing w:before="100" w:beforeAutospacing="1" w:after="100" w:afterAutospacing="1" w:line="480" w:lineRule="auto"/>
        <w:rPr>
          <w:rFonts w:ascii="Arial" w:hAnsi="Arial" w:cs="Arial"/>
        </w:rPr>
      </w:pPr>
      <w:r w:rsidRPr="00A444F4">
        <w:rPr>
          <w:rFonts w:ascii="Arial" w:hAnsi="Arial" w:cs="Arial"/>
        </w:rPr>
        <w:t>No</w:t>
      </w:r>
    </w:p>
    <w:p w14:paraId="1E4D1DB2" w14:textId="77777777" w:rsidR="00C25126" w:rsidRPr="00A444F4" w:rsidRDefault="00C25126" w:rsidP="00C25126">
      <w:pPr>
        <w:spacing w:before="100" w:beforeAutospacing="1" w:after="100" w:afterAutospacing="1" w:line="480" w:lineRule="auto"/>
        <w:ind w:left="1080"/>
        <w:rPr>
          <w:rFonts w:ascii="Arial" w:hAnsi="Arial" w:cs="Arial"/>
        </w:rPr>
      </w:pPr>
    </w:p>
    <w:p w14:paraId="0F78E88B" w14:textId="77777777" w:rsidR="00C25126" w:rsidRPr="00A444F4" w:rsidRDefault="00C25126" w:rsidP="00C25126">
      <w:pPr>
        <w:pStyle w:val="NormalWeb"/>
        <w:spacing w:line="480" w:lineRule="auto"/>
        <w:rPr>
          <w:rFonts w:ascii="Arial" w:hAnsi="Arial" w:cs="Arial"/>
          <w:color w:val="000000"/>
        </w:rPr>
      </w:pPr>
      <w:r w:rsidRPr="00A444F4">
        <w:rPr>
          <w:rFonts w:ascii="Arial" w:hAnsi="Arial" w:cs="Arial"/>
          <w:color w:val="000000"/>
        </w:rPr>
        <w:t>The QR code survey has the potential to reach a larger number of young people, allowing for the collection of more extensive quantitative and thematical data. At the same time, the targeted questions can generate basic qualitative insights by capturing individual opinions and experiences in a structured format. An alternative approach could include placing ballot boxes around the school with printed versions of the same questions, offering another inclusive and accessible way for students to participate. However, while ballot boxes may encourage engagement from those who prefer not to use digital tools, this method requires manual collection and analysis of responses, making the process more time-consuming compared to the automatic data collation provided by QR code surveys.</w:t>
      </w:r>
    </w:p>
    <w:p w14:paraId="2C7DDCC9" w14:textId="77777777" w:rsidR="00C25126" w:rsidRPr="0035548D" w:rsidRDefault="00C25126" w:rsidP="00C25126">
      <w:pPr>
        <w:spacing w:before="100" w:beforeAutospacing="1" w:after="100" w:afterAutospacing="1" w:line="480" w:lineRule="auto"/>
        <w:rPr>
          <w:rFonts w:ascii="Arial" w:hAnsi="Arial" w:cs="Arial"/>
          <w:color w:val="000000"/>
        </w:rPr>
      </w:pPr>
      <w:r w:rsidRPr="00A444F4">
        <w:rPr>
          <w:rFonts w:ascii="Arial" w:hAnsi="Arial" w:cs="Arial"/>
          <w:color w:val="000000"/>
        </w:rPr>
        <w:t>Alongside the QR code survey, the youth forum group could carry out research into how other comprehensive schools within the Neath Port Talbot (NPT, 2025) Borough manage their uniform policies during hot weather. This would involve creating a list of all secondary schools in the area and contacting them via phone or email to gather</w:t>
      </w:r>
      <w:r w:rsidRPr="00A444F4">
        <w:rPr>
          <w:rStyle w:val="apple-converted-space"/>
          <w:rFonts w:ascii="Arial" w:eastAsiaTheme="majorEastAsia" w:hAnsi="Arial" w:cs="Arial"/>
          <w:color w:val="000000"/>
        </w:rPr>
        <w:t> </w:t>
      </w:r>
      <w:r w:rsidRPr="0068742B">
        <w:rPr>
          <w:rStyle w:val="Strong"/>
          <w:rFonts w:ascii="Arial" w:eastAsiaTheme="majorEastAsia" w:hAnsi="Arial" w:cs="Arial"/>
          <w:b w:val="0"/>
          <w:bCs w:val="0"/>
          <w:color w:val="000000"/>
        </w:rPr>
        <w:t>qualitative data</w:t>
      </w:r>
      <w:r w:rsidRPr="00A444F4">
        <w:rPr>
          <w:rStyle w:val="apple-converted-space"/>
          <w:rFonts w:ascii="Arial" w:eastAsiaTheme="majorEastAsia" w:hAnsi="Arial" w:cs="Arial"/>
          <w:color w:val="000000"/>
        </w:rPr>
        <w:t> </w:t>
      </w:r>
      <w:r w:rsidRPr="00A444F4">
        <w:rPr>
          <w:rFonts w:ascii="Arial" w:hAnsi="Arial" w:cs="Arial"/>
          <w:color w:val="000000"/>
        </w:rPr>
        <w:t>on any existing hot weather uniform guidelines or flexible arrangements currently in place.</w:t>
      </w:r>
    </w:p>
    <w:p w14:paraId="6BCB7E28" w14:textId="713685DB" w:rsidR="001702CF" w:rsidRDefault="00C25126" w:rsidP="00C25126">
      <w:pPr>
        <w:spacing w:before="100" w:beforeAutospacing="1" w:after="100" w:afterAutospacing="1" w:line="480" w:lineRule="auto"/>
        <w:rPr>
          <w:rFonts w:ascii="Arial" w:hAnsi="Arial" w:cs="Arial"/>
          <w:color w:val="000000"/>
        </w:rPr>
      </w:pPr>
      <w:r w:rsidRPr="00A444F4">
        <w:rPr>
          <w:rFonts w:ascii="Arial" w:hAnsi="Arial" w:cs="Arial"/>
          <w:color w:val="000000"/>
        </w:rPr>
        <w:t>To analyse the data collected, young people can choose how they would like the findings to be presented</w:t>
      </w:r>
      <w:r w:rsidR="00E23FA7">
        <w:rPr>
          <w:rFonts w:ascii="Arial" w:hAnsi="Arial" w:cs="Arial"/>
          <w:color w:val="000000"/>
        </w:rPr>
        <w:t xml:space="preserve"> </w:t>
      </w:r>
      <w:r w:rsidRPr="00A444F4">
        <w:rPr>
          <w:rFonts w:ascii="Arial" w:hAnsi="Arial" w:cs="Arial"/>
          <w:color w:val="000000"/>
        </w:rPr>
        <w:t>this may include using charts or graphs such as bar charts, pie charts, or comparison tables. These visual representations can then be shared with appropriate school staff, such as the headteacher or senior leadership team, to support the case for a revised hot weather uniform policy.</w:t>
      </w:r>
    </w:p>
    <w:p w14:paraId="7353F522" w14:textId="77777777" w:rsidR="00723F75" w:rsidRPr="00A444F4" w:rsidRDefault="00723F75" w:rsidP="00C25126">
      <w:pPr>
        <w:spacing w:before="100" w:beforeAutospacing="1" w:after="100" w:afterAutospacing="1" w:line="480" w:lineRule="auto"/>
        <w:rPr>
          <w:rFonts w:ascii="Arial" w:hAnsi="Arial" w:cs="Arial"/>
          <w:color w:val="000000"/>
        </w:rPr>
      </w:pPr>
    </w:p>
    <w:p w14:paraId="52C82415" w14:textId="77777777" w:rsidR="00C25126" w:rsidRDefault="00C25126" w:rsidP="00C25126">
      <w:pPr>
        <w:pStyle w:val="NormalWeb"/>
        <w:spacing w:line="480" w:lineRule="auto"/>
        <w:rPr>
          <w:rFonts w:ascii="Arial" w:hAnsi="Arial" w:cs="Arial"/>
          <w:color w:val="000000"/>
        </w:rPr>
      </w:pPr>
      <w:r w:rsidRPr="00A444F4">
        <w:rPr>
          <w:rFonts w:ascii="Arial" w:hAnsi="Arial" w:cs="Arial"/>
          <w:color w:val="000000"/>
        </w:rPr>
        <w:t>An ethical issue with this part of the project is the need for permission before contacting external schools. Without approval from the host school, this could breach professional boundaries. There is also an ethical duty to be transparent about the research purpose and to handle any information shared respectfully. A further limitation may be that some schools choose not to respond or share their policies, reducing the amount of data collected.</w:t>
      </w:r>
    </w:p>
    <w:p w14:paraId="631D0B86" w14:textId="77777777" w:rsidR="00C25126" w:rsidRPr="006C0F76" w:rsidRDefault="00C25126" w:rsidP="00C25126">
      <w:pPr>
        <w:pStyle w:val="NormalWeb"/>
        <w:spacing w:line="480" w:lineRule="auto"/>
        <w:rPr>
          <w:rFonts w:ascii="Arial" w:hAnsi="Arial" w:cs="Arial"/>
          <w:color w:val="000000"/>
          <w:u w:val="single"/>
        </w:rPr>
      </w:pPr>
      <w:r>
        <w:rPr>
          <w:rFonts w:ascii="Arial" w:hAnsi="Arial" w:cs="Arial"/>
          <w:color w:val="000000"/>
          <w:u w:val="single"/>
        </w:rPr>
        <w:t xml:space="preserve">Participatory methods. </w:t>
      </w:r>
    </w:p>
    <w:p w14:paraId="6C5001F9" w14:textId="77777777" w:rsidR="00C25126" w:rsidRPr="00A444F4" w:rsidRDefault="00C25126" w:rsidP="00C25126">
      <w:pPr>
        <w:pStyle w:val="NormalWeb"/>
        <w:spacing w:line="480" w:lineRule="auto"/>
        <w:rPr>
          <w:rFonts w:ascii="Arial" w:hAnsi="Arial" w:cs="Arial"/>
          <w:color w:val="000000"/>
        </w:rPr>
      </w:pPr>
      <w:r w:rsidRPr="00A444F4">
        <w:rPr>
          <w:rFonts w:ascii="Arial" w:hAnsi="Arial" w:cs="Arial"/>
          <w:color w:val="000000"/>
        </w:rPr>
        <w:t>Other methods of advocating for the uniform policy could include a debate between the youth forum and appropriate school staff. This debate could take place during a school assembly or as part of a voluntary "debate club" session during lunch, where students are invited to come along and watch. It would offer young people an opportunity to actively engage in decisions that directly affect their daily school experience. Creating space for their voices to be heard in this way supports genuine youth participation and reflects the higher levels of</w:t>
      </w:r>
      <w:r w:rsidRPr="00A444F4">
        <w:rPr>
          <w:rStyle w:val="apple-converted-space"/>
          <w:rFonts w:ascii="Arial" w:eastAsiaTheme="majorEastAsia" w:hAnsi="Arial" w:cs="Arial"/>
          <w:color w:val="000000"/>
        </w:rPr>
        <w:t xml:space="preserve"> Harts ladder of participation (UNICEF),</w:t>
      </w:r>
      <w:r w:rsidRPr="00A444F4">
        <w:rPr>
          <w:rFonts w:ascii="Arial" w:hAnsi="Arial" w:cs="Arial"/>
          <w:color w:val="000000"/>
        </w:rPr>
        <w:t xml:space="preserve"> where young people are meaningfully involved and share decision-making power. This approach up holds their rights to express their views and be heard, as outlined in</w:t>
      </w:r>
      <w:r w:rsidRPr="00A444F4">
        <w:rPr>
          <w:rStyle w:val="apple-converted-space"/>
          <w:rFonts w:ascii="Arial" w:eastAsiaTheme="majorEastAsia" w:hAnsi="Arial" w:cs="Arial"/>
          <w:color w:val="000000"/>
        </w:rPr>
        <w:t> Article 12 of the rights of the child (UNCRC).</w:t>
      </w:r>
    </w:p>
    <w:p w14:paraId="546895AE" w14:textId="77777777" w:rsidR="00C25126" w:rsidRPr="00A444F4" w:rsidRDefault="00C25126" w:rsidP="00C25126">
      <w:pPr>
        <w:pStyle w:val="NormalWeb"/>
        <w:spacing w:line="480" w:lineRule="auto"/>
        <w:rPr>
          <w:rFonts w:ascii="Arial" w:hAnsi="Arial" w:cs="Arial"/>
          <w:color w:val="000000"/>
        </w:rPr>
      </w:pPr>
      <w:r w:rsidRPr="00A444F4">
        <w:rPr>
          <w:rFonts w:ascii="Arial" w:hAnsi="Arial" w:cs="Arial"/>
          <w:color w:val="000000"/>
        </w:rPr>
        <w:t>While a debate between the youth forum and school staff can be a valuable advocacy method, several potential drawbacks should be considered in this instance using this approach as identified by Creswell and Creswell Qualitative data advantages and limitations. (P,188. 2018)</w:t>
      </w:r>
      <w:r>
        <w:rPr>
          <w:rFonts w:ascii="Arial" w:hAnsi="Arial" w:cs="Arial"/>
          <w:color w:val="000000"/>
        </w:rPr>
        <w:t>.</w:t>
      </w:r>
    </w:p>
    <w:p w14:paraId="4B432786" w14:textId="77777777" w:rsidR="00C25126" w:rsidRPr="00A444F4" w:rsidRDefault="00C25126" w:rsidP="00C25126">
      <w:pPr>
        <w:pStyle w:val="NormalWeb"/>
        <w:spacing w:line="480" w:lineRule="auto"/>
        <w:rPr>
          <w:rFonts w:ascii="Arial" w:hAnsi="Arial" w:cs="Arial"/>
          <w:color w:val="000000"/>
        </w:rPr>
      </w:pPr>
      <w:r w:rsidRPr="00A444F4">
        <w:rPr>
          <w:rFonts w:ascii="Arial" w:hAnsi="Arial" w:cs="Arial"/>
          <w:color w:val="000000"/>
        </w:rPr>
        <w:t>• Potential for Conflict- Debates may become emotionally charged, creating tension rather than promoting constructive dialogue and collaboration.</w:t>
      </w:r>
    </w:p>
    <w:p w14:paraId="6A502E6C" w14:textId="77777777" w:rsidR="00C25126" w:rsidRPr="00A444F4" w:rsidRDefault="00C25126" w:rsidP="00C25126">
      <w:pPr>
        <w:pStyle w:val="NormalWeb"/>
        <w:spacing w:line="480" w:lineRule="auto"/>
        <w:rPr>
          <w:rFonts w:ascii="Arial" w:hAnsi="Arial" w:cs="Arial"/>
          <w:color w:val="000000"/>
        </w:rPr>
      </w:pPr>
      <w:r w:rsidRPr="00A444F4">
        <w:rPr>
          <w:rFonts w:ascii="Arial" w:hAnsi="Arial" w:cs="Arial"/>
          <w:color w:val="000000"/>
        </w:rPr>
        <w:t>• Exclusion- Young people who experience low confidence</w:t>
      </w:r>
      <w:r w:rsidRPr="00A444F4">
        <w:rPr>
          <w:rStyle w:val="apple-converted-space"/>
          <w:rFonts w:ascii="Arial" w:eastAsiaTheme="majorEastAsia" w:hAnsi="Arial" w:cs="Arial"/>
          <w:color w:val="000000"/>
        </w:rPr>
        <w:t>, social</w:t>
      </w:r>
      <w:r w:rsidRPr="00A444F4">
        <w:rPr>
          <w:rFonts w:ascii="Arial" w:hAnsi="Arial" w:cs="Arial"/>
          <w:color w:val="000000"/>
        </w:rPr>
        <w:t xml:space="preserve"> anxiety or</w:t>
      </w:r>
      <w:r w:rsidRPr="00A444F4">
        <w:rPr>
          <w:rStyle w:val="apple-converted-space"/>
          <w:rFonts w:ascii="Arial" w:eastAsiaTheme="majorEastAsia" w:hAnsi="Arial" w:cs="Arial"/>
          <w:color w:val="000000"/>
        </w:rPr>
        <w:t> learning difficulties </w:t>
      </w:r>
      <w:r w:rsidRPr="00A444F4">
        <w:rPr>
          <w:rFonts w:ascii="Arial" w:hAnsi="Arial" w:cs="Arial"/>
          <w:color w:val="000000"/>
        </w:rPr>
        <w:t xml:space="preserve">may feel reluctant to speak in front of others, which can exclude them from the debate process. </w:t>
      </w:r>
    </w:p>
    <w:p w14:paraId="2111D0E9" w14:textId="77777777" w:rsidR="00C25126" w:rsidRPr="00A444F4" w:rsidRDefault="00C25126" w:rsidP="00C25126">
      <w:pPr>
        <w:pStyle w:val="NormalWeb"/>
        <w:spacing w:line="480" w:lineRule="auto"/>
        <w:rPr>
          <w:rFonts w:ascii="Arial" w:hAnsi="Arial" w:cs="Arial"/>
          <w:color w:val="000000"/>
        </w:rPr>
      </w:pPr>
      <w:r w:rsidRPr="00A444F4">
        <w:rPr>
          <w:rFonts w:ascii="Arial" w:hAnsi="Arial" w:cs="Arial"/>
          <w:color w:val="000000"/>
        </w:rPr>
        <w:t>• Limited engagement- Debates may only engage those already interested in the issue, limiting the range of perspectives. Supplementing with wider consultation can ensure a broader representation of views.</w:t>
      </w:r>
    </w:p>
    <w:p w14:paraId="43882ECB" w14:textId="77777777" w:rsidR="00C25126" w:rsidRPr="00A444F4" w:rsidRDefault="00C25126" w:rsidP="00C25126">
      <w:pPr>
        <w:pStyle w:val="NormalWeb"/>
        <w:spacing w:line="480" w:lineRule="auto"/>
        <w:rPr>
          <w:rFonts w:ascii="Arial" w:hAnsi="Arial" w:cs="Arial"/>
          <w:color w:val="000000"/>
        </w:rPr>
      </w:pPr>
      <w:r w:rsidRPr="00A444F4">
        <w:rPr>
          <w:rStyle w:val="Strong"/>
          <w:rFonts w:ascii="Arial" w:eastAsiaTheme="majorEastAsia" w:hAnsi="Arial" w:cs="Arial"/>
          <w:color w:val="000000"/>
        </w:rPr>
        <w:t xml:space="preserve">• </w:t>
      </w:r>
      <w:r w:rsidRPr="001D3CAA">
        <w:rPr>
          <w:rStyle w:val="Strong"/>
          <w:rFonts w:ascii="Arial" w:eastAsiaTheme="majorEastAsia" w:hAnsi="Arial" w:cs="Arial"/>
          <w:b w:val="0"/>
          <w:bCs w:val="0"/>
          <w:color w:val="000000"/>
        </w:rPr>
        <w:t>Logistical challenges-</w:t>
      </w:r>
      <w:r w:rsidRPr="00A444F4">
        <w:rPr>
          <w:rStyle w:val="Strong"/>
          <w:rFonts w:ascii="Arial" w:eastAsiaTheme="majorEastAsia" w:hAnsi="Arial" w:cs="Arial"/>
          <w:color w:val="000000"/>
        </w:rPr>
        <w:t xml:space="preserve"> </w:t>
      </w:r>
      <w:r w:rsidRPr="00A444F4">
        <w:rPr>
          <w:rFonts w:ascii="Arial" w:hAnsi="Arial" w:cs="Arial"/>
          <w:color w:val="000000"/>
        </w:rPr>
        <w:t>Organising a debate requires planning and time, which can be difficult within the school’s schedule. Using existing forums like a debate club can help manage these constraints.</w:t>
      </w:r>
    </w:p>
    <w:p w14:paraId="5A780BC5" w14:textId="77777777" w:rsidR="00C25126" w:rsidRPr="00A444F4" w:rsidRDefault="00C25126" w:rsidP="00C25126">
      <w:pPr>
        <w:pStyle w:val="NormalWeb"/>
        <w:spacing w:line="480" w:lineRule="auto"/>
        <w:rPr>
          <w:rFonts w:ascii="Arial" w:hAnsi="Arial" w:cs="Arial"/>
          <w:color w:val="000000"/>
          <w:u w:val="single"/>
        </w:rPr>
      </w:pPr>
      <w:r w:rsidRPr="00A444F4">
        <w:rPr>
          <w:rFonts w:ascii="Arial" w:hAnsi="Arial" w:cs="Arial"/>
          <w:color w:val="000000"/>
          <w:u w:val="single"/>
        </w:rPr>
        <w:t xml:space="preserve">Summary </w:t>
      </w:r>
    </w:p>
    <w:p w14:paraId="4A685F3B" w14:textId="77777777" w:rsidR="00C25126" w:rsidRPr="00A444F4" w:rsidRDefault="00C25126" w:rsidP="00C25126">
      <w:pPr>
        <w:spacing w:before="100" w:beforeAutospacing="1" w:after="100" w:afterAutospacing="1" w:line="480" w:lineRule="auto"/>
        <w:rPr>
          <w:rFonts w:ascii="Arial" w:hAnsi="Arial" w:cs="Arial"/>
          <w:color w:val="000000"/>
        </w:rPr>
      </w:pPr>
      <w:r w:rsidRPr="00A444F4">
        <w:rPr>
          <w:rFonts w:ascii="Arial" w:hAnsi="Arial" w:cs="Arial"/>
          <w:color w:val="000000"/>
        </w:rPr>
        <w:t>While a debate offers a powerful opportunity for young people to engage and have their voices heard, ethically, the potential risks such as outbursts or deviating from the topic could present significant challenges. These concerns may make it difficult for the school to approve a large-scale debate due to the possibility of disruption and lack of control. Such outcomes would not align with the core principles and purposes of youth work (WAG, 2022). To manage risks, steps such as using a pre-agreed format and structure, along with a facilitator to guide the debate, can be implemented. Introducing elements like timers and buzzers can make the process more engaging and fun, helping maintain focus and ensure the debate stays on track.</w:t>
      </w:r>
    </w:p>
    <w:p w14:paraId="211A2C08" w14:textId="77777777" w:rsidR="00C25126" w:rsidRPr="00A444F4" w:rsidRDefault="00C25126" w:rsidP="00C25126">
      <w:pPr>
        <w:pStyle w:val="NormalWeb"/>
        <w:spacing w:line="480" w:lineRule="auto"/>
        <w:rPr>
          <w:rFonts w:ascii="Arial" w:hAnsi="Arial" w:cs="Arial"/>
          <w:color w:val="000000"/>
          <w:u w:val="single"/>
        </w:rPr>
      </w:pPr>
      <w:r w:rsidRPr="00A444F4">
        <w:rPr>
          <w:rFonts w:ascii="Arial" w:hAnsi="Arial" w:cs="Arial"/>
          <w:color w:val="000000"/>
          <w:u w:val="single"/>
        </w:rPr>
        <w:t>Conclusion.</w:t>
      </w:r>
    </w:p>
    <w:p w14:paraId="04180155" w14:textId="77777777" w:rsidR="00C25126" w:rsidRPr="00A444F4" w:rsidRDefault="00C25126" w:rsidP="00C25126">
      <w:pPr>
        <w:spacing w:line="480" w:lineRule="auto"/>
        <w:rPr>
          <w:rFonts w:ascii="Arial" w:hAnsi="Arial" w:cs="Arial"/>
        </w:rPr>
      </w:pPr>
      <w:r w:rsidRPr="00A444F4">
        <w:rPr>
          <w:rFonts w:ascii="Arial" w:hAnsi="Arial" w:cs="Arial"/>
          <w:color w:val="000000"/>
        </w:rPr>
        <w:t>In conclusion, this project offers a valuable opportunity to engage young people in advocating for a hot weather uniform policy that reflects their needs and well-being. By utilizing a mix of quantitative and qualitative data collection methods, such as QR code surveys and external school research, the project ensures inclusivity and respect for students' voices. The QR code survey, in particular, offers a more efficient and time-saving approach compared to organizing a debate, as it requires fewer resources, is less time-consuming, and automatically collates responses, allowing for a broader reach and quicker analysis. While debates could provide an interactive platform for discussion, the logistical challenges and potential risks of conflict and exclusion make the QR code survey a simpler, more accessible option. Ultimately, the findings and recommendations from this project will aim to inform the development of a formal, flexible hot weather uniform policy that balances school values with the well-being of its students.</w:t>
      </w:r>
    </w:p>
    <w:p w14:paraId="27F7C5DD" w14:textId="77777777" w:rsidR="00C25126" w:rsidRPr="00992E61" w:rsidRDefault="00C25126" w:rsidP="00C25126">
      <w:pPr>
        <w:spacing w:line="480" w:lineRule="auto"/>
        <w:rPr>
          <w:rFonts w:ascii="Arial" w:hAnsi="Arial" w:cs="Arial"/>
          <w:u w:val="single"/>
        </w:rPr>
      </w:pPr>
      <w:r>
        <w:rPr>
          <w:rFonts w:ascii="Arial" w:hAnsi="Arial" w:cs="Arial"/>
          <w:u w:val="single"/>
        </w:rPr>
        <w:t>Conclusion.</w:t>
      </w:r>
    </w:p>
    <w:p w14:paraId="676E7AA9" w14:textId="77777777" w:rsidR="00C25126" w:rsidRPr="00A444F4" w:rsidRDefault="00C25126" w:rsidP="00C25126">
      <w:pPr>
        <w:spacing w:line="480" w:lineRule="auto"/>
        <w:rPr>
          <w:rFonts w:ascii="Arial" w:hAnsi="Arial" w:cs="Arial"/>
        </w:rPr>
      </w:pPr>
      <w:r w:rsidRPr="00A444F4">
        <w:rPr>
          <w:rFonts w:ascii="Arial" w:hAnsi="Arial" w:cs="Arial"/>
        </w:rPr>
        <w:t>This project would align with the 5 pillars of youth work (WAG,2022).</w:t>
      </w:r>
    </w:p>
    <w:p w14:paraId="14649B42" w14:textId="77777777" w:rsidR="00C25126" w:rsidRPr="00A444F4" w:rsidRDefault="00C25126" w:rsidP="00C25126">
      <w:pPr>
        <w:spacing w:line="480" w:lineRule="auto"/>
        <w:rPr>
          <w:rFonts w:ascii="Arial" w:hAnsi="Arial" w:cs="Arial"/>
          <w:u w:val="single"/>
        </w:rPr>
      </w:pPr>
      <w:r w:rsidRPr="00A444F4">
        <w:rPr>
          <w:rFonts w:ascii="Arial" w:hAnsi="Arial" w:cs="Arial"/>
          <w:u w:val="single"/>
        </w:rPr>
        <w:t>Educative</w:t>
      </w:r>
    </w:p>
    <w:p w14:paraId="72A50219" w14:textId="77777777" w:rsidR="00C25126" w:rsidRPr="00A444F4" w:rsidRDefault="00C25126" w:rsidP="00C25126">
      <w:pPr>
        <w:spacing w:line="480" w:lineRule="auto"/>
        <w:rPr>
          <w:rFonts w:ascii="Arial" w:hAnsi="Arial" w:cs="Arial"/>
        </w:rPr>
      </w:pPr>
      <w:r w:rsidRPr="00A444F4">
        <w:rPr>
          <w:rFonts w:ascii="Arial" w:hAnsi="Arial" w:cs="Arial"/>
        </w:rPr>
        <w:t xml:space="preserve"> </w:t>
      </w:r>
      <w:r w:rsidRPr="00A444F4">
        <w:rPr>
          <w:rFonts w:ascii="Arial" w:hAnsi="Arial" w:cs="Arial"/>
          <w:color w:val="000000"/>
        </w:rPr>
        <w:t>The project provides a platform for young people to develop essential skills such as research, communication, teamwork, and advocacy, helping them grow both personally and academically.</w:t>
      </w:r>
    </w:p>
    <w:p w14:paraId="3F4E7217" w14:textId="77777777" w:rsidR="00C25126" w:rsidRDefault="00C25126" w:rsidP="00C25126">
      <w:pPr>
        <w:spacing w:line="480" w:lineRule="auto"/>
        <w:rPr>
          <w:rFonts w:ascii="Arial" w:hAnsi="Arial" w:cs="Arial"/>
          <w:u w:val="single"/>
        </w:rPr>
      </w:pPr>
      <w:r w:rsidRPr="00A444F4">
        <w:rPr>
          <w:rFonts w:ascii="Arial" w:hAnsi="Arial" w:cs="Arial"/>
          <w:u w:val="single"/>
        </w:rPr>
        <w:t>Expressive.</w:t>
      </w:r>
    </w:p>
    <w:p w14:paraId="3F7BC3AF" w14:textId="77777777" w:rsidR="00C25126" w:rsidRPr="002C4A41" w:rsidRDefault="00C25126" w:rsidP="00C25126">
      <w:pPr>
        <w:spacing w:line="480" w:lineRule="auto"/>
        <w:rPr>
          <w:rFonts w:ascii="Arial" w:hAnsi="Arial" w:cs="Arial"/>
          <w:u w:val="single"/>
        </w:rPr>
      </w:pPr>
      <w:r w:rsidRPr="00A444F4">
        <w:rPr>
          <w:rFonts w:ascii="Arial" w:hAnsi="Arial" w:cs="Arial"/>
          <w:color w:val="000000"/>
        </w:rPr>
        <w:t>The project provides a platform for young people to express themselves openly and creatively whether through the survey, debate, or even visual representations like charts and graphs enabling them to articulate their views and concerns.</w:t>
      </w:r>
    </w:p>
    <w:p w14:paraId="0A0ED690" w14:textId="77777777" w:rsidR="00C25126" w:rsidRPr="00A444F4" w:rsidRDefault="00C25126" w:rsidP="00C25126">
      <w:pPr>
        <w:spacing w:line="480" w:lineRule="auto"/>
        <w:rPr>
          <w:rFonts w:ascii="Arial" w:hAnsi="Arial" w:cs="Arial"/>
          <w:u w:val="single"/>
        </w:rPr>
      </w:pPr>
      <w:r w:rsidRPr="00A444F4">
        <w:rPr>
          <w:rFonts w:ascii="Arial" w:hAnsi="Arial" w:cs="Arial"/>
          <w:u w:val="single"/>
        </w:rPr>
        <w:t>Participative.</w:t>
      </w:r>
    </w:p>
    <w:p w14:paraId="7649F873" w14:textId="77777777" w:rsidR="00C25126" w:rsidRPr="00A444F4" w:rsidRDefault="00C25126" w:rsidP="00C25126">
      <w:pPr>
        <w:spacing w:line="480" w:lineRule="auto"/>
        <w:rPr>
          <w:rFonts w:ascii="Arial" w:hAnsi="Arial" w:cs="Arial"/>
        </w:rPr>
      </w:pPr>
      <w:r w:rsidRPr="00A444F4">
        <w:rPr>
          <w:rFonts w:ascii="Arial" w:hAnsi="Arial" w:cs="Arial"/>
          <w:color w:val="000000"/>
        </w:rPr>
        <w:t>By actively involving young people in the research and debate process, the project promotes meaningful participation, allowing them to be active contributors in matters that impact their education and well-being.</w:t>
      </w:r>
    </w:p>
    <w:p w14:paraId="0ECD3F14" w14:textId="77777777" w:rsidR="00C25126" w:rsidRPr="002C4A41" w:rsidRDefault="00C25126" w:rsidP="00C25126">
      <w:pPr>
        <w:spacing w:line="480" w:lineRule="auto"/>
        <w:rPr>
          <w:rFonts w:ascii="Arial" w:hAnsi="Arial" w:cs="Arial"/>
          <w:u w:val="single"/>
        </w:rPr>
      </w:pPr>
      <w:r w:rsidRPr="00A444F4">
        <w:rPr>
          <w:rFonts w:ascii="Arial" w:hAnsi="Arial" w:cs="Arial"/>
          <w:u w:val="single"/>
        </w:rPr>
        <w:t>Inclusive.</w:t>
      </w:r>
    </w:p>
    <w:p w14:paraId="72F999EF" w14:textId="77777777" w:rsidR="00C25126" w:rsidRPr="00A444F4" w:rsidRDefault="00C25126" w:rsidP="00C25126">
      <w:pPr>
        <w:spacing w:line="480" w:lineRule="auto"/>
        <w:rPr>
          <w:rFonts w:ascii="Arial" w:hAnsi="Arial" w:cs="Arial"/>
        </w:rPr>
      </w:pPr>
      <w:r w:rsidRPr="00A444F4">
        <w:rPr>
          <w:rFonts w:ascii="Arial" w:hAnsi="Arial" w:cs="Arial"/>
          <w:color w:val="000000"/>
        </w:rPr>
        <w:t>The project ensures that all young people, regardless of their background, ability, or confidence levels, have the opportunity to participate through accessible methods like QR codes and ballot boxes.</w:t>
      </w:r>
    </w:p>
    <w:p w14:paraId="6C936473" w14:textId="77777777" w:rsidR="00C25126" w:rsidRPr="00A444F4" w:rsidRDefault="00C25126" w:rsidP="00C25126">
      <w:pPr>
        <w:spacing w:line="480" w:lineRule="auto"/>
        <w:rPr>
          <w:rFonts w:ascii="Arial" w:hAnsi="Arial" w:cs="Arial"/>
          <w:u w:val="single"/>
        </w:rPr>
      </w:pPr>
      <w:r w:rsidRPr="00A444F4">
        <w:rPr>
          <w:rFonts w:ascii="Arial" w:hAnsi="Arial" w:cs="Arial"/>
          <w:u w:val="single"/>
        </w:rPr>
        <w:t>Empowering</w:t>
      </w:r>
    </w:p>
    <w:p w14:paraId="6D818EEE" w14:textId="77777777" w:rsidR="00C25126" w:rsidRPr="00A444F4" w:rsidRDefault="00C25126" w:rsidP="00C25126">
      <w:pPr>
        <w:spacing w:line="480" w:lineRule="auto"/>
        <w:rPr>
          <w:rFonts w:ascii="Arial" w:hAnsi="Arial" w:cs="Arial"/>
          <w:color w:val="000000"/>
        </w:rPr>
      </w:pPr>
      <w:r w:rsidRPr="00A444F4">
        <w:rPr>
          <w:rFonts w:ascii="Arial" w:hAnsi="Arial" w:cs="Arial"/>
          <w:color w:val="000000"/>
        </w:rPr>
        <w:t>Through active participation the project empowers young people to voice their opinions and engage in shaping policies, giving them the confidence and skills to influence decisions that affect their daily lives.</w:t>
      </w:r>
    </w:p>
    <w:p w14:paraId="1E5523BE" w14:textId="77777777" w:rsidR="00C25126" w:rsidRPr="00A444F4" w:rsidRDefault="00C25126" w:rsidP="00C25126">
      <w:pPr>
        <w:spacing w:line="480" w:lineRule="auto"/>
        <w:rPr>
          <w:rFonts w:ascii="Arial" w:hAnsi="Arial" w:cs="Arial"/>
          <w:color w:val="000000"/>
        </w:rPr>
      </w:pPr>
    </w:p>
    <w:p w14:paraId="4348FD6D" w14:textId="77777777" w:rsidR="00C25126" w:rsidRPr="00A444F4" w:rsidRDefault="00C25126" w:rsidP="00C25126">
      <w:pPr>
        <w:spacing w:line="480" w:lineRule="auto"/>
        <w:rPr>
          <w:rFonts w:ascii="Arial" w:hAnsi="Arial" w:cs="Arial"/>
          <w:u w:val="single"/>
        </w:rPr>
      </w:pPr>
      <w:r w:rsidRPr="00A444F4">
        <w:rPr>
          <w:rFonts w:ascii="Arial" w:hAnsi="Arial" w:cs="Arial"/>
          <w:color w:val="000000"/>
        </w:rPr>
        <w:t>By aligning with the core values of youth work and advocating for a change that directly affects student’s daily lives, this project not only provides an educational experience but also empowers youth to shape the policies that impact their well-being.</w:t>
      </w:r>
    </w:p>
    <w:p w14:paraId="622F0A6C" w14:textId="77777777" w:rsidR="00C25126" w:rsidRDefault="00C25126" w:rsidP="00C25126">
      <w:pPr>
        <w:spacing w:line="480" w:lineRule="auto"/>
        <w:rPr>
          <w:rFonts w:ascii="Arial" w:hAnsi="Arial" w:cs="Arial"/>
        </w:rPr>
      </w:pPr>
      <w:r w:rsidRPr="00A444F4">
        <w:rPr>
          <w:rFonts w:ascii="Arial" w:hAnsi="Arial" w:cs="Arial"/>
        </w:rPr>
        <w:t>(Wag,2022)</w:t>
      </w:r>
    </w:p>
    <w:p w14:paraId="73E14E61" w14:textId="77777777" w:rsidR="002F5DBA" w:rsidRPr="00A444F4" w:rsidRDefault="002F5DBA" w:rsidP="00C25126">
      <w:pPr>
        <w:spacing w:line="480" w:lineRule="auto"/>
        <w:rPr>
          <w:rFonts w:ascii="Arial" w:hAnsi="Arial" w:cs="Arial"/>
        </w:rPr>
      </w:pPr>
    </w:p>
    <w:p w14:paraId="41AFCA8B" w14:textId="77777777" w:rsidR="00C25126" w:rsidRPr="001D3CAA" w:rsidRDefault="00C25126" w:rsidP="00C25126">
      <w:pPr>
        <w:spacing w:line="480" w:lineRule="auto"/>
        <w:rPr>
          <w:rFonts w:ascii="Arial" w:hAnsi="Arial" w:cs="Arial"/>
          <w:u w:val="single"/>
        </w:rPr>
      </w:pPr>
      <w:r>
        <w:rPr>
          <w:rFonts w:ascii="Arial" w:hAnsi="Arial" w:cs="Arial"/>
          <w:u w:val="single"/>
        </w:rPr>
        <w:t>Reflective Analysis.</w:t>
      </w:r>
    </w:p>
    <w:p w14:paraId="0FFA1343" w14:textId="058E132B" w:rsidR="00C25126" w:rsidRPr="00A444F4" w:rsidRDefault="00C25126" w:rsidP="00C25126">
      <w:pPr>
        <w:spacing w:line="480" w:lineRule="auto"/>
        <w:rPr>
          <w:rFonts w:ascii="Arial" w:hAnsi="Arial" w:cs="Arial"/>
        </w:rPr>
      </w:pPr>
      <w:r w:rsidRPr="00A444F4">
        <w:rPr>
          <w:rFonts w:ascii="Arial" w:hAnsi="Arial" w:cs="Arial"/>
          <w:color w:val="000000"/>
        </w:rPr>
        <w:t>This project has the potential to expand into a larger-scale quantitative research initiative, engaging wider groups of young people from secondary schools across Wales. A key method to broaden its impact would be to involve the Youth Council and Youth Parliament in gathering data from all secondary schools about their hot weather uniform policies</w:t>
      </w:r>
      <w:r w:rsidR="007327C7">
        <w:rPr>
          <w:rFonts w:ascii="Arial" w:hAnsi="Arial" w:cs="Arial"/>
          <w:color w:val="000000"/>
        </w:rPr>
        <w:t xml:space="preserve"> </w:t>
      </w:r>
      <w:r w:rsidRPr="00A444F4">
        <w:rPr>
          <w:rFonts w:ascii="Arial" w:hAnsi="Arial" w:cs="Arial"/>
          <w:color w:val="000000"/>
        </w:rPr>
        <w:t>if any exist. By collecting and presenting this information to the Youth Parliament, the project could spark a national discussion on the need for a standardized hot weather uniform policy. This could ultimately lead to the implementation of such a policy in school legislation across Wales, ensuring all secondary schools adopt a consistent approach to managing uniforms during hot weather conditions.</w:t>
      </w:r>
    </w:p>
    <w:p w14:paraId="07C19FE0" w14:textId="77777777" w:rsidR="00C25126" w:rsidRPr="00A444F4" w:rsidRDefault="00C25126" w:rsidP="00C25126">
      <w:pPr>
        <w:spacing w:line="480" w:lineRule="auto"/>
        <w:rPr>
          <w:rFonts w:ascii="Arial" w:hAnsi="Arial" w:cs="Arial"/>
        </w:rPr>
      </w:pPr>
    </w:p>
    <w:p w14:paraId="2A1F0023" w14:textId="77777777" w:rsidR="00C25126" w:rsidRPr="00A444F4" w:rsidRDefault="00C25126" w:rsidP="00C25126">
      <w:pPr>
        <w:spacing w:line="480" w:lineRule="auto"/>
        <w:rPr>
          <w:rFonts w:ascii="Arial" w:hAnsi="Arial" w:cs="Arial"/>
        </w:rPr>
      </w:pPr>
    </w:p>
    <w:p w14:paraId="0254F531" w14:textId="77777777" w:rsidR="00C25126" w:rsidRPr="00A444F4" w:rsidRDefault="00C25126" w:rsidP="00C25126">
      <w:pPr>
        <w:spacing w:line="480" w:lineRule="auto"/>
        <w:rPr>
          <w:rFonts w:ascii="Arial" w:hAnsi="Arial" w:cs="Arial"/>
        </w:rPr>
      </w:pPr>
    </w:p>
    <w:p w14:paraId="104F0E4E" w14:textId="77777777" w:rsidR="00C25126" w:rsidRDefault="00C25126" w:rsidP="00C25126">
      <w:pPr>
        <w:spacing w:line="480" w:lineRule="auto"/>
        <w:rPr>
          <w:rFonts w:ascii="Arial" w:hAnsi="Arial" w:cs="Arial"/>
        </w:rPr>
      </w:pPr>
    </w:p>
    <w:p w14:paraId="43E46DFA" w14:textId="77777777" w:rsidR="00C25126" w:rsidRDefault="00C25126" w:rsidP="00C25126">
      <w:pPr>
        <w:spacing w:line="480" w:lineRule="auto"/>
        <w:rPr>
          <w:rFonts w:ascii="Arial" w:hAnsi="Arial" w:cs="Arial"/>
        </w:rPr>
      </w:pPr>
    </w:p>
    <w:p w14:paraId="2D5BDDAC" w14:textId="77777777" w:rsidR="00C25126" w:rsidRDefault="00C25126" w:rsidP="00C25126">
      <w:pPr>
        <w:spacing w:line="480" w:lineRule="auto"/>
        <w:rPr>
          <w:rFonts w:ascii="Arial" w:hAnsi="Arial" w:cs="Arial"/>
        </w:rPr>
      </w:pPr>
    </w:p>
    <w:p w14:paraId="3853DEC2" w14:textId="77777777" w:rsidR="00C25126" w:rsidRDefault="00C25126" w:rsidP="00C25126">
      <w:pPr>
        <w:spacing w:line="480" w:lineRule="auto"/>
        <w:rPr>
          <w:rFonts w:ascii="Arial" w:hAnsi="Arial" w:cs="Arial"/>
        </w:rPr>
      </w:pPr>
    </w:p>
    <w:p w14:paraId="04959910" w14:textId="77777777" w:rsidR="00C25126" w:rsidRDefault="00C25126" w:rsidP="00C25126">
      <w:pPr>
        <w:spacing w:line="480" w:lineRule="auto"/>
        <w:rPr>
          <w:rFonts w:ascii="Arial" w:hAnsi="Arial" w:cs="Arial"/>
        </w:rPr>
      </w:pPr>
    </w:p>
    <w:p w14:paraId="7A1DB374" w14:textId="77777777" w:rsidR="00C25126" w:rsidRDefault="00C25126" w:rsidP="00C25126">
      <w:pPr>
        <w:spacing w:line="480" w:lineRule="auto"/>
        <w:rPr>
          <w:rFonts w:ascii="Arial" w:hAnsi="Arial" w:cs="Arial"/>
        </w:rPr>
      </w:pPr>
    </w:p>
    <w:p w14:paraId="607A75A1" w14:textId="77777777" w:rsidR="00C25126" w:rsidRDefault="00C25126" w:rsidP="00C25126">
      <w:pPr>
        <w:spacing w:line="480" w:lineRule="auto"/>
        <w:rPr>
          <w:rFonts w:ascii="Arial" w:hAnsi="Arial" w:cs="Arial"/>
        </w:rPr>
      </w:pPr>
    </w:p>
    <w:p w14:paraId="54FF9181" w14:textId="77777777" w:rsidR="00C25126" w:rsidRDefault="00C25126" w:rsidP="00C25126">
      <w:pPr>
        <w:spacing w:line="480" w:lineRule="auto"/>
        <w:rPr>
          <w:rFonts w:ascii="Arial" w:hAnsi="Arial" w:cs="Arial"/>
        </w:rPr>
      </w:pPr>
    </w:p>
    <w:p w14:paraId="6B7DF0E8" w14:textId="77777777" w:rsidR="00C25126" w:rsidRDefault="00C25126" w:rsidP="00C25126">
      <w:pPr>
        <w:spacing w:line="480" w:lineRule="auto"/>
        <w:rPr>
          <w:rFonts w:ascii="Arial" w:hAnsi="Arial" w:cs="Arial"/>
        </w:rPr>
      </w:pPr>
    </w:p>
    <w:p w14:paraId="598FD576" w14:textId="77777777" w:rsidR="00C25126" w:rsidRDefault="00C25126" w:rsidP="00C25126">
      <w:pPr>
        <w:spacing w:line="480" w:lineRule="auto"/>
        <w:rPr>
          <w:rFonts w:ascii="Arial" w:hAnsi="Arial" w:cs="Arial"/>
        </w:rPr>
      </w:pPr>
    </w:p>
    <w:p w14:paraId="7DFD0055" w14:textId="77777777" w:rsidR="00C25126" w:rsidRDefault="00C25126" w:rsidP="00C25126">
      <w:pPr>
        <w:spacing w:line="480" w:lineRule="auto"/>
        <w:rPr>
          <w:rFonts w:ascii="Arial" w:hAnsi="Arial" w:cs="Arial"/>
        </w:rPr>
      </w:pPr>
    </w:p>
    <w:p w14:paraId="61137513" w14:textId="77777777" w:rsidR="00C25126" w:rsidRDefault="00C25126" w:rsidP="00C25126">
      <w:pPr>
        <w:spacing w:line="480" w:lineRule="auto"/>
        <w:rPr>
          <w:rFonts w:ascii="Arial" w:hAnsi="Arial" w:cs="Arial"/>
        </w:rPr>
      </w:pPr>
    </w:p>
    <w:p w14:paraId="427F53A9" w14:textId="77777777" w:rsidR="00C25126" w:rsidRPr="00A444F4" w:rsidRDefault="00C25126" w:rsidP="00C25126">
      <w:pPr>
        <w:spacing w:line="480" w:lineRule="auto"/>
        <w:rPr>
          <w:rFonts w:ascii="Arial" w:hAnsi="Arial" w:cs="Arial"/>
        </w:rPr>
      </w:pPr>
    </w:p>
    <w:p w14:paraId="29B95A9B" w14:textId="77777777" w:rsidR="00C25126" w:rsidRPr="00A444F4" w:rsidRDefault="00C25126" w:rsidP="00C25126">
      <w:pPr>
        <w:spacing w:line="480" w:lineRule="auto"/>
        <w:rPr>
          <w:rFonts w:ascii="Arial" w:hAnsi="Arial" w:cs="Arial"/>
        </w:rPr>
      </w:pPr>
    </w:p>
    <w:p w14:paraId="46D5A87A" w14:textId="77777777" w:rsidR="00C25126" w:rsidRDefault="00C25126" w:rsidP="00C25126">
      <w:pPr>
        <w:rPr>
          <w:rFonts w:ascii="Arial" w:hAnsi="Arial" w:cs="Arial"/>
        </w:rPr>
      </w:pPr>
    </w:p>
    <w:p w14:paraId="0DAD24B1" w14:textId="77777777" w:rsidR="00C25126" w:rsidRDefault="00C25126" w:rsidP="00C25126">
      <w:pPr>
        <w:rPr>
          <w:rFonts w:ascii="Arial" w:hAnsi="Arial" w:cs="Arial"/>
        </w:rPr>
      </w:pPr>
    </w:p>
    <w:p w14:paraId="46656202" w14:textId="77777777" w:rsidR="00C25126" w:rsidRPr="00D445CE" w:rsidRDefault="00C25126" w:rsidP="00C25126">
      <w:pPr>
        <w:rPr>
          <w:rFonts w:ascii="Arial" w:hAnsi="Arial" w:cs="Arial"/>
          <w:u w:val="single"/>
        </w:rPr>
      </w:pPr>
      <w:r w:rsidRPr="00D445CE">
        <w:rPr>
          <w:rFonts w:ascii="Arial" w:hAnsi="Arial" w:cs="Arial"/>
          <w:u w:val="single"/>
        </w:rPr>
        <w:t>Reference list Part 2</w:t>
      </w:r>
    </w:p>
    <w:p w14:paraId="3A6DBA0C" w14:textId="77777777" w:rsidR="00C25126" w:rsidRDefault="00C25126" w:rsidP="00C25126">
      <w:pPr>
        <w:rPr>
          <w:rFonts w:ascii="Arial" w:hAnsi="Arial" w:cs="Arial"/>
        </w:rPr>
      </w:pPr>
    </w:p>
    <w:p w14:paraId="28E5701B" w14:textId="77777777" w:rsidR="00D46F9B" w:rsidRDefault="00D46F9B" w:rsidP="00C25126">
      <w:pPr>
        <w:rPr>
          <w:rFonts w:ascii="Arial" w:hAnsi="Arial" w:cs="Arial"/>
        </w:rPr>
      </w:pPr>
    </w:p>
    <w:p w14:paraId="1E87379A" w14:textId="77777777" w:rsidR="00C25126" w:rsidRDefault="00C25126" w:rsidP="00C25126">
      <w:pPr>
        <w:rPr>
          <w:rFonts w:ascii="Arial" w:hAnsi="Arial" w:cs="Arial"/>
        </w:rPr>
      </w:pPr>
      <w:r>
        <w:rPr>
          <w:rFonts w:ascii="Arial" w:hAnsi="Arial" w:cs="Arial"/>
        </w:rPr>
        <w:t>J, Creswell and D, Creswell, 2018. Research Design, 5</w:t>
      </w:r>
      <w:r w:rsidRPr="00985CB4">
        <w:rPr>
          <w:rFonts w:ascii="Arial" w:hAnsi="Arial" w:cs="Arial"/>
          <w:vertAlign w:val="superscript"/>
        </w:rPr>
        <w:t>th</w:t>
      </w:r>
      <w:r>
        <w:rPr>
          <w:rFonts w:ascii="Arial" w:hAnsi="Arial" w:cs="Arial"/>
        </w:rPr>
        <w:t xml:space="preserve"> Edition, p,88-90. Sage publications LTD. </w:t>
      </w:r>
    </w:p>
    <w:p w14:paraId="272EFA62" w14:textId="77777777" w:rsidR="00C25126" w:rsidRDefault="00C25126" w:rsidP="00C25126">
      <w:pPr>
        <w:rPr>
          <w:rFonts w:ascii="Arial" w:hAnsi="Arial" w:cs="Arial"/>
        </w:rPr>
      </w:pPr>
    </w:p>
    <w:p w14:paraId="504858F8" w14:textId="77777777" w:rsidR="00C25126" w:rsidRDefault="00C25126" w:rsidP="00C25126">
      <w:pPr>
        <w:rPr>
          <w:rFonts w:ascii="Arial" w:hAnsi="Arial" w:cs="Arial"/>
        </w:rPr>
      </w:pPr>
    </w:p>
    <w:p w14:paraId="0289F3FF" w14:textId="77777777" w:rsidR="00C25126" w:rsidRDefault="00C25126" w:rsidP="00C25126">
      <w:pPr>
        <w:rPr>
          <w:rFonts w:ascii="Arial" w:hAnsi="Arial" w:cs="Arial"/>
        </w:rPr>
      </w:pPr>
    </w:p>
    <w:p w14:paraId="01621F35" w14:textId="77777777" w:rsidR="00C25126" w:rsidRDefault="00C25126" w:rsidP="00C25126">
      <w:pPr>
        <w:rPr>
          <w:rFonts w:ascii="Arial" w:hAnsi="Arial" w:cs="Arial"/>
        </w:rPr>
      </w:pPr>
      <w:r>
        <w:rPr>
          <w:rFonts w:ascii="Arial" w:hAnsi="Arial" w:cs="Arial"/>
        </w:rPr>
        <w:t>T, Clark and L, Foster and L, Sloan and A, Bryman,2021. Bryman’s Social Research Methods, Sixth Edition.p,31-36. Oxford University Press. Bell and Bain LTD Glasgow</w:t>
      </w:r>
    </w:p>
    <w:p w14:paraId="2C53F61F" w14:textId="77777777" w:rsidR="00C25126" w:rsidRDefault="00C25126" w:rsidP="00C25126">
      <w:pPr>
        <w:rPr>
          <w:rFonts w:ascii="Arial" w:hAnsi="Arial" w:cs="Arial"/>
        </w:rPr>
      </w:pPr>
    </w:p>
    <w:p w14:paraId="2C15C0C6" w14:textId="77777777" w:rsidR="00C25126" w:rsidRDefault="00C25126" w:rsidP="00C25126">
      <w:pPr>
        <w:rPr>
          <w:rFonts w:ascii="Arial" w:hAnsi="Arial" w:cs="Arial"/>
        </w:rPr>
      </w:pPr>
    </w:p>
    <w:p w14:paraId="59913788" w14:textId="77777777" w:rsidR="00C25126" w:rsidRDefault="00C25126" w:rsidP="00C25126">
      <w:pPr>
        <w:pStyle w:val="NormalWeb"/>
        <w:ind w:left="567" w:hanging="567"/>
        <w:rPr>
          <w:color w:val="000000"/>
        </w:rPr>
      </w:pPr>
      <w:r>
        <w:rPr>
          <w:color w:val="000000"/>
        </w:rPr>
        <w:t>UNCRC UK (no date)</w:t>
      </w:r>
      <w:r>
        <w:rPr>
          <w:rStyle w:val="apple-converted-space"/>
          <w:rFonts w:eastAsiaTheme="majorEastAsia"/>
          <w:color w:val="000000"/>
        </w:rPr>
        <w:t> </w:t>
      </w:r>
      <w:r>
        <w:rPr>
          <w:i/>
          <w:iCs/>
          <w:color w:val="000000"/>
        </w:rPr>
        <w:t>A summary of the UN Convention on the Rights of the Child</w:t>
      </w:r>
      <w:r>
        <w:rPr>
          <w:color w:val="000000"/>
        </w:rPr>
        <w:t>,</w:t>
      </w:r>
      <w:r>
        <w:rPr>
          <w:rStyle w:val="apple-converted-space"/>
          <w:rFonts w:eastAsiaTheme="majorEastAsia"/>
          <w:color w:val="000000"/>
        </w:rPr>
        <w:t> </w:t>
      </w:r>
      <w:r>
        <w:rPr>
          <w:i/>
          <w:iCs/>
          <w:color w:val="000000"/>
        </w:rPr>
        <w:t>A summary of the un convention on the rights of the child</w:t>
      </w:r>
      <w:r>
        <w:rPr>
          <w:color w:val="000000"/>
        </w:rPr>
        <w:t>. Available at: https://www.unicef.org.uk/wp-content/uploads/2019/10/UNCRC_summary-1_1.pdf (Accessed: 12 May 2025).</w:t>
      </w:r>
      <w:r>
        <w:rPr>
          <w:rStyle w:val="apple-converted-space"/>
          <w:rFonts w:eastAsiaTheme="majorEastAsia"/>
          <w:color w:val="000000"/>
        </w:rPr>
        <w:t> </w:t>
      </w:r>
    </w:p>
    <w:p w14:paraId="330C40D0" w14:textId="77777777" w:rsidR="00C25126" w:rsidRDefault="00C25126" w:rsidP="00C25126">
      <w:pPr>
        <w:rPr>
          <w:rFonts w:ascii="Arial" w:hAnsi="Arial" w:cs="Arial"/>
        </w:rPr>
      </w:pPr>
    </w:p>
    <w:p w14:paraId="781F2E52" w14:textId="77777777" w:rsidR="00C25126" w:rsidRDefault="00C25126" w:rsidP="00C25126">
      <w:pPr>
        <w:rPr>
          <w:rFonts w:ascii="Arial" w:hAnsi="Arial" w:cs="Arial"/>
        </w:rPr>
      </w:pPr>
    </w:p>
    <w:p w14:paraId="5F40F9EC" w14:textId="77777777" w:rsidR="00C25126" w:rsidRDefault="00C25126" w:rsidP="00C25126">
      <w:pPr>
        <w:pStyle w:val="NormalWeb"/>
        <w:ind w:left="567" w:hanging="567"/>
        <w:rPr>
          <w:color w:val="000000"/>
        </w:rPr>
      </w:pPr>
      <w:r>
        <w:rPr>
          <w:color w:val="000000"/>
        </w:rPr>
        <w:t>UNICEF (no date)</w:t>
      </w:r>
      <w:r>
        <w:rPr>
          <w:rStyle w:val="apple-converted-space"/>
          <w:rFonts w:eastAsiaTheme="majorEastAsia"/>
          <w:color w:val="000000"/>
        </w:rPr>
        <w:t> </w:t>
      </w:r>
      <w:r>
        <w:rPr>
          <w:i/>
          <w:iCs/>
          <w:color w:val="000000"/>
        </w:rPr>
        <w:t>Ladder of children’s participation – organizing engagement</w:t>
      </w:r>
      <w:r>
        <w:rPr>
          <w:color w:val="000000"/>
        </w:rPr>
        <w:t>,</w:t>
      </w:r>
      <w:r>
        <w:rPr>
          <w:rStyle w:val="apple-converted-space"/>
          <w:rFonts w:eastAsiaTheme="majorEastAsia"/>
          <w:color w:val="000000"/>
        </w:rPr>
        <w:t> </w:t>
      </w:r>
      <w:r>
        <w:rPr>
          <w:i/>
          <w:iCs/>
          <w:color w:val="000000"/>
        </w:rPr>
        <w:t xml:space="preserve">Model of Youth </w:t>
      </w:r>
      <w:proofErr w:type="gramStart"/>
      <w:r>
        <w:rPr>
          <w:i/>
          <w:iCs/>
          <w:color w:val="000000"/>
        </w:rPr>
        <w:t>Participation</w:t>
      </w:r>
      <w:r>
        <w:rPr>
          <w:rStyle w:val="apple-converted-space"/>
          <w:rFonts w:eastAsiaTheme="majorEastAsia"/>
          <w:i/>
          <w:iCs/>
          <w:color w:val="000000"/>
        </w:rPr>
        <w:t> </w:t>
      </w:r>
      <w:r>
        <w:rPr>
          <w:color w:val="000000"/>
        </w:rPr>
        <w:t>.</w:t>
      </w:r>
      <w:proofErr w:type="gramEnd"/>
      <w:r>
        <w:rPr>
          <w:color w:val="000000"/>
        </w:rPr>
        <w:t xml:space="preserve"> Available at: https://organizingengagement.org/models/ladder-of-childrens-participation/ (Accessed: 14 May 2025).</w:t>
      </w:r>
      <w:r>
        <w:rPr>
          <w:rStyle w:val="apple-converted-space"/>
          <w:rFonts w:eastAsiaTheme="majorEastAsia"/>
          <w:color w:val="000000"/>
        </w:rPr>
        <w:t> </w:t>
      </w:r>
    </w:p>
    <w:p w14:paraId="5AC0AF6B" w14:textId="77777777" w:rsidR="00C25126" w:rsidRDefault="00C25126" w:rsidP="00C25126">
      <w:pPr>
        <w:rPr>
          <w:rFonts w:ascii="Arial" w:hAnsi="Arial" w:cs="Arial"/>
        </w:rPr>
      </w:pPr>
    </w:p>
    <w:p w14:paraId="2D169029" w14:textId="77777777" w:rsidR="00C25126" w:rsidRDefault="00C25126" w:rsidP="00C25126">
      <w:pPr>
        <w:pStyle w:val="NormalWeb"/>
        <w:ind w:left="567" w:hanging="567"/>
        <w:rPr>
          <w:color w:val="000000"/>
        </w:rPr>
      </w:pPr>
      <w:r>
        <w:rPr>
          <w:color w:val="000000"/>
        </w:rPr>
        <w:t>NYA (no date)</w:t>
      </w:r>
      <w:r>
        <w:rPr>
          <w:rStyle w:val="apple-converted-space"/>
          <w:rFonts w:eastAsiaTheme="majorEastAsia"/>
          <w:color w:val="000000"/>
        </w:rPr>
        <w:t> </w:t>
      </w:r>
      <w:r>
        <w:rPr>
          <w:i/>
          <w:iCs/>
          <w:color w:val="000000"/>
        </w:rPr>
        <w:t>The youth work code of ethics</w:t>
      </w:r>
      <w:r>
        <w:rPr>
          <w:color w:val="000000"/>
        </w:rPr>
        <w:t>,</w:t>
      </w:r>
      <w:r>
        <w:rPr>
          <w:rStyle w:val="apple-converted-space"/>
          <w:rFonts w:eastAsiaTheme="majorEastAsia"/>
          <w:color w:val="000000"/>
        </w:rPr>
        <w:t> </w:t>
      </w:r>
      <w:r>
        <w:rPr>
          <w:i/>
          <w:iCs/>
          <w:color w:val="000000"/>
        </w:rPr>
        <w:t>National Youth Agency</w:t>
      </w:r>
      <w:r>
        <w:rPr>
          <w:color w:val="000000"/>
        </w:rPr>
        <w:t>. Available at: https://nya.org.uk/wp-content/uploads/2024/04/IYW-Code-of-Ethics-Poster-PDF.pdf (Accessed: 14 May 2025).</w:t>
      </w:r>
      <w:r>
        <w:rPr>
          <w:rStyle w:val="apple-converted-space"/>
          <w:rFonts w:eastAsiaTheme="majorEastAsia"/>
          <w:color w:val="000000"/>
        </w:rPr>
        <w:t> </w:t>
      </w:r>
    </w:p>
    <w:p w14:paraId="55A54B23" w14:textId="77777777" w:rsidR="00C25126" w:rsidRDefault="00C25126" w:rsidP="00C25126">
      <w:pPr>
        <w:rPr>
          <w:rFonts w:ascii="Arial" w:hAnsi="Arial" w:cs="Arial"/>
        </w:rPr>
      </w:pPr>
    </w:p>
    <w:p w14:paraId="41405A2D" w14:textId="77777777" w:rsidR="00C25126" w:rsidRDefault="00C25126" w:rsidP="00C25126">
      <w:pPr>
        <w:rPr>
          <w:rFonts w:ascii="Arial" w:hAnsi="Arial" w:cs="Arial"/>
        </w:rPr>
      </w:pPr>
    </w:p>
    <w:p w14:paraId="5CD04FBB" w14:textId="77777777" w:rsidR="00C25126" w:rsidRDefault="00C25126" w:rsidP="00C25126">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Npt.gov.uk. (2025).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Find a school - Neath Port Talbot Council</w:t>
      </w:r>
      <w:r>
        <w:rPr>
          <w:rFonts w:ascii="Calibri" w:hAnsi="Calibri" w:cs="Calibri"/>
          <w:color w:val="000000"/>
          <w:sz w:val="27"/>
          <w:szCs w:val="27"/>
        </w:rPr>
        <w:t>. [online] Available at: https://www.npt.gov.uk/schools-and-learning/schools/find-a-school/ [Accessed 12 May 2025].</w:t>
      </w:r>
    </w:p>
    <w:p w14:paraId="3E8F9B8A" w14:textId="77777777" w:rsidR="00C25126" w:rsidRDefault="00C25126" w:rsidP="00C25126">
      <w:pPr>
        <w:pStyle w:val="NormalWeb"/>
        <w:shd w:val="clear" w:color="auto" w:fill="FFFFFF"/>
        <w:spacing w:before="0" w:beforeAutospacing="0" w:after="0" w:afterAutospacing="0" w:line="360" w:lineRule="atLeast"/>
        <w:rPr>
          <w:rFonts w:ascii="Calibri" w:hAnsi="Calibri" w:cs="Calibri"/>
          <w:color w:val="000000"/>
          <w:sz w:val="27"/>
          <w:szCs w:val="27"/>
        </w:rPr>
      </w:pPr>
    </w:p>
    <w:p w14:paraId="264ED879" w14:textId="77777777" w:rsidR="00C25126" w:rsidRDefault="00C25126" w:rsidP="00C25126">
      <w:pPr>
        <w:pStyle w:val="NormalWeb"/>
        <w:shd w:val="clear" w:color="auto" w:fill="FFFFFF"/>
        <w:rPr>
          <w:rFonts w:ascii="-webkit-standard" w:hAnsi="-webkit-standard"/>
          <w:color w:val="000000"/>
          <w:sz w:val="27"/>
          <w:szCs w:val="27"/>
        </w:rPr>
      </w:pPr>
      <w:r>
        <w:rPr>
          <w:rFonts w:ascii="Calibri" w:hAnsi="Calibri" w:cs="Calibri"/>
          <w:color w:val="000000"/>
        </w:rPr>
        <w:t>‌</w:t>
      </w:r>
      <w:r w:rsidRPr="00D84213">
        <w:rPr>
          <w:rFonts w:ascii="-webkit-standard" w:hAnsi="-webkit-standard"/>
          <w:color w:val="000000"/>
          <w:sz w:val="27"/>
          <w:szCs w:val="27"/>
        </w:rPr>
        <w:t xml:space="preserve"> </w:t>
      </w:r>
      <w:r>
        <w:rPr>
          <w:rFonts w:ascii="-webkit-standard" w:hAnsi="-webkit-standard"/>
          <w:color w:val="000000"/>
          <w:sz w:val="27"/>
          <w:szCs w:val="27"/>
        </w:rPr>
        <w:t>Young, K. (2006).</w:t>
      </w:r>
      <w:r>
        <w:rPr>
          <w:rStyle w:val="apple-converted-space"/>
          <w:rFonts w:ascii="-webkit-standard" w:eastAsiaTheme="majorEastAsia" w:hAnsi="-webkit-standard"/>
          <w:color w:val="000000"/>
          <w:sz w:val="27"/>
          <w:szCs w:val="27"/>
        </w:rPr>
        <w:t> </w:t>
      </w:r>
      <w:r>
        <w:rPr>
          <w:rStyle w:val="Emphasis"/>
          <w:rFonts w:eastAsiaTheme="majorEastAsia"/>
          <w:color w:val="000000"/>
        </w:rPr>
        <w:t>The Art of Youth Work</w:t>
      </w:r>
      <w:r>
        <w:rPr>
          <w:rStyle w:val="apple-converted-space"/>
          <w:rFonts w:ascii="-webkit-standard" w:eastAsiaTheme="majorEastAsia" w:hAnsi="-webkit-standard"/>
          <w:color w:val="000000"/>
          <w:sz w:val="27"/>
          <w:szCs w:val="27"/>
        </w:rPr>
        <w:t> </w:t>
      </w:r>
      <w:r>
        <w:rPr>
          <w:rFonts w:ascii="-webkit-standard" w:hAnsi="-webkit-standard"/>
          <w:color w:val="000000"/>
          <w:sz w:val="27"/>
          <w:szCs w:val="27"/>
        </w:rPr>
        <w:t>(2nd ed.). Lyme Regis: Russell House Publishing</w:t>
      </w:r>
    </w:p>
    <w:p w14:paraId="39D35D8B" w14:textId="77777777" w:rsidR="00C25126" w:rsidRDefault="00C25126" w:rsidP="00C25126">
      <w:pPr>
        <w:pStyle w:val="NormalWeb"/>
        <w:shd w:val="clear" w:color="auto" w:fill="FFFFFF"/>
        <w:rPr>
          <w:rFonts w:ascii="Calibri" w:hAnsi="Calibri" w:cs="Calibri"/>
          <w:color w:val="000000"/>
        </w:rPr>
      </w:pPr>
    </w:p>
    <w:p w14:paraId="7CB87130" w14:textId="77777777" w:rsidR="00C25126" w:rsidRDefault="00C25126" w:rsidP="00C25126">
      <w:pPr>
        <w:rPr>
          <w:rFonts w:ascii="Arial" w:hAnsi="Arial" w:cs="Arial"/>
        </w:rPr>
      </w:pPr>
      <w:r>
        <w:rPr>
          <w:rFonts w:ascii="Arial" w:hAnsi="Arial" w:cs="Arial"/>
        </w:rPr>
        <w:t>Youth Work in Wales, Principles and purposes, 2022. Youth work in Wales review group.</w:t>
      </w:r>
    </w:p>
    <w:p w14:paraId="03474134" w14:textId="77777777" w:rsidR="00A657CD" w:rsidRDefault="00A657CD">
      <w:pPr>
        <w:rPr>
          <w:color w:val="0070C0"/>
          <w:u w:val="single"/>
        </w:rPr>
      </w:pPr>
    </w:p>
    <w:p w14:paraId="14B7E56B" w14:textId="77777777" w:rsidR="00D46F9B" w:rsidRPr="000E7068" w:rsidRDefault="00D46F9B" w:rsidP="00D46F9B">
      <w:pPr>
        <w:rPr>
          <w:rFonts w:ascii="Arial" w:hAnsi="Arial" w:cs="Arial"/>
        </w:rPr>
      </w:pPr>
      <w:r w:rsidRPr="000E7068">
        <w:rPr>
          <w:rFonts w:ascii="Arial" w:hAnsi="Arial" w:cs="Arial"/>
        </w:rPr>
        <w:t>Youth Work National Occupational Standards (CLD Standards Council Scotland, 2019).</w:t>
      </w:r>
    </w:p>
    <w:p w14:paraId="6DE8F789" w14:textId="77777777" w:rsidR="00D46F9B" w:rsidRDefault="00D46F9B" w:rsidP="00D46F9B">
      <w:pPr>
        <w:rPr>
          <w:rFonts w:ascii="Arial" w:hAnsi="Arial" w:cs="Arial"/>
        </w:rPr>
      </w:pPr>
    </w:p>
    <w:p w14:paraId="16068F65" w14:textId="77777777" w:rsidR="00D46F9B" w:rsidRPr="00AC757B" w:rsidRDefault="00D46F9B">
      <w:pPr>
        <w:rPr>
          <w:color w:val="0070C0"/>
          <w:u w:val="single"/>
        </w:rPr>
      </w:pPr>
    </w:p>
    <w:sectPr w:rsidR="00D46F9B" w:rsidRPr="00AC757B">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F2B4A" w14:textId="77777777" w:rsidR="00A9799E" w:rsidRDefault="00A9799E" w:rsidP="00FC326D">
      <w:r>
        <w:separator/>
      </w:r>
    </w:p>
  </w:endnote>
  <w:endnote w:type="continuationSeparator" w:id="0">
    <w:p w14:paraId="5B131F9E" w14:textId="77777777" w:rsidR="00A9799E" w:rsidRDefault="00A9799E" w:rsidP="00FC32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inherit">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591479"/>
      <w:docPartObj>
        <w:docPartGallery w:val="Page Numbers (Bottom of Page)"/>
        <w:docPartUnique/>
      </w:docPartObj>
    </w:sdtPr>
    <w:sdtContent>
      <w:p w14:paraId="40F669F7" w14:textId="252E422E" w:rsidR="00FC326D" w:rsidRDefault="00FC326D" w:rsidP="00885E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91F87A" w14:textId="77777777" w:rsidR="00FC326D" w:rsidRDefault="00FC326D" w:rsidP="00FC32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2690794"/>
      <w:docPartObj>
        <w:docPartGallery w:val="Page Numbers (Bottom of Page)"/>
        <w:docPartUnique/>
      </w:docPartObj>
    </w:sdtPr>
    <w:sdtContent>
      <w:p w14:paraId="5BBE2EBC" w14:textId="2765841A" w:rsidR="00FC326D" w:rsidRDefault="00FC326D" w:rsidP="00885E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8A2BC5" w14:textId="77777777" w:rsidR="00FC326D" w:rsidRDefault="00FC326D" w:rsidP="00FC32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BB873" w14:textId="77777777" w:rsidR="00A9799E" w:rsidRDefault="00A9799E" w:rsidP="00FC326D">
      <w:r>
        <w:separator/>
      </w:r>
    </w:p>
  </w:footnote>
  <w:footnote w:type="continuationSeparator" w:id="0">
    <w:p w14:paraId="2F188CC4" w14:textId="77777777" w:rsidR="00A9799E" w:rsidRDefault="00A9799E" w:rsidP="00FC32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021DC5"/>
    <w:multiLevelType w:val="multilevel"/>
    <w:tmpl w:val="FB2A1396"/>
    <w:lvl w:ilvl="0">
      <w:start w:val="1"/>
      <w:numFmt w:val="decimal"/>
      <w:lvlText w:val="%1."/>
      <w:lvlJc w:val="left"/>
      <w:pPr>
        <w:tabs>
          <w:tab w:val="num" w:pos="720"/>
        </w:tabs>
        <w:ind w:left="720" w:hanging="360"/>
      </w:pPr>
      <w:rPr>
        <w:rFonts w:ascii="Arial" w:eastAsia="Times New Roman" w:hAnsi="Arial" w:cs="Arial"/>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4CE0BF7"/>
    <w:multiLevelType w:val="multilevel"/>
    <w:tmpl w:val="48566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606BB1"/>
    <w:multiLevelType w:val="multilevel"/>
    <w:tmpl w:val="463AB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8800531">
    <w:abstractNumId w:val="2"/>
  </w:num>
  <w:num w:numId="2" w16cid:durableId="593439309">
    <w:abstractNumId w:val="1"/>
  </w:num>
  <w:num w:numId="3" w16cid:durableId="78210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078"/>
    <w:rsid w:val="000010E9"/>
    <w:rsid w:val="00005252"/>
    <w:rsid w:val="00072B8B"/>
    <w:rsid w:val="000833C4"/>
    <w:rsid w:val="000927C3"/>
    <w:rsid w:val="000A121A"/>
    <w:rsid w:val="000E2928"/>
    <w:rsid w:val="000F7A79"/>
    <w:rsid w:val="001003D3"/>
    <w:rsid w:val="001702CF"/>
    <w:rsid w:val="00196069"/>
    <w:rsid w:val="001D4F6D"/>
    <w:rsid w:val="00225766"/>
    <w:rsid w:val="00242CD0"/>
    <w:rsid w:val="0026238D"/>
    <w:rsid w:val="00287757"/>
    <w:rsid w:val="00294A35"/>
    <w:rsid w:val="00294A6D"/>
    <w:rsid w:val="002B0E39"/>
    <w:rsid w:val="002F5DBA"/>
    <w:rsid w:val="002F7EBD"/>
    <w:rsid w:val="003016F1"/>
    <w:rsid w:val="003450F5"/>
    <w:rsid w:val="00350D26"/>
    <w:rsid w:val="0035197A"/>
    <w:rsid w:val="00354EAC"/>
    <w:rsid w:val="003A3C3D"/>
    <w:rsid w:val="003E024A"/>
    <w:rsid w:val="003E4E21"/>
    <w:rsid w:val="004404DA"/>
    <w:rsid w:val="004551A1"/>
    <w:rsid w:val="00456164"/>
    <w:rsid w:val="00464C79"/>
    <w:rsid w:val="004A02D9"/>
    <w:rsid w:val="004A0CB0"/>
    <w:rsid w:val="004A37F9"/>
    <w:rsid w:val="004B44C9"/>
    <w:rsid w:val="004E3AEA"/>
    <w:rsid w:val="004F2765"/>
    <w:rsid w:val="005050B0"/>
    <w:rsid w:val="00516D7C"/>
    <w:rsid w:val="0052086E"/>
    <w:rsid w:val="00554698"/>
    <w:rsid w:val="005705E0"/>
    <w:rsid w:val="00576435"/>
    <w:rsid w:val="00595BE6"/>
    <w:rsid w:val="005A66C8"/>
    <w:rsid w:val="005C2395"/>
    <w:rsid w:val="005D12D8"/>
    <w:rsid w:val="005D2946"/>
    <w:rsid w:val="005D65F4"/>
    <w:rsid w:val="005E42BF"/>
    <w:rsid w:val="00636BDA"/>
    <w:rsid w:val="006828B0"/>
    <w:rsid w:val="00694798"/>
    <w:rsid w:val="006A3621"/>
    <w:rsid w:val="006C01C0"/>
    <w:rsid w:val="006E20BF"/>
    <w:rsid w:val="006F1AC2"/>
    <w:rsid w:val="00723F75"/>
    <w:rsid w:val="007327C7"/>
    <w:rsid w:val="007C1E90"/>
    <w:rsid w:val="007D3481"/>
    <w:rsid w:val="007E48C8"/>
    <w:rsid w:val="00815D25"/>
    <w:rsid w:val="0082240D"/>
    <w:rsid w:val="008467F9"/>
    <w:rsid w:val="00877A91"/>
    <w:rsid w:val="008E7078"/>
    <w:rsid w:val="009045E1"/>
    <w:rsid w:val="009178EF"/>
    <w:rsid w:val="00944B24"/>
    <w:rsid w:val="009541F8"/>
    <w:rsid w:val="0095555C"/>
    <w:rsid w:val="0097096B"/>
    <w:rsid w:val="009A2E8F"/>
    <w:rsid w:val="009A550D"/>
    <w:rsid w:val="009B015D"/>
    <w:rsid w:val="009D5697"/>
    <w:rsid w:val="009D6010"/>
    <w:rsid w:val="009D63FA"/>
    <w:rsid w:val="009F13A5"/>
    <w:rsid w:val="009F341A"/>
    <w:rsid w:val="00A20614"/>
    <w:rsid w:val="00A62D8C"/>
    <w:rsid w:val="00A657CD"/>
    <w:rsid w:val="00A84D7F"/>
    <w:rsid w:val="00A9463D"/>
    <w:rsid w:val="00A9799E"/>
    <w:rsid w:val="00AA238E"/>
    <w:rsid w:val="00AC757B"/>
    <w:rsid w:val="00AD06FD"/>
    <w:rsid w:val="00AE18FC"/>
    <w:rsid w:val="00AE7567"/>
    <w:rsid w:val="00B02BB7"/>
    <w:rsid w:val="00B40D24"/>
    <w:rsid w:val="00B53E10"/>
    <w:rsid w:val="00B5559E"/>
    <w:rsid w:val="00B639AC"/>
    <w:rsid w:val="00BB5D12"/>
    <w:rsid w:val="00BC6EAF"/>
    <w:rsid w:val="00BE0368"/>
    <w:rsid w:val="00BE26F4"/>
    <w:rsid w:val="00C017A8"/>
    <w:rsid w:val="00C168CF"/>
    <w:rsid w:val="00C25126"/>
    <w:rsid w:val="00C27AE2"/>
    <w:rsid w:val="00C7502A"/>
    <w:rsid w:val="00C82316"/>
    <w:rsid w:val="00C92DAD"/>
    <w:rsid w:val="00C9739F"/>
    <w:rsid w:val="00CC26C7"/>
    <w:rsid w:val="00D329EF"/>
    <w:rsid w:val="00D33A37"/>
    <w:rsid w:val="00D370C1"/>
    <w:rsid w:val="00D46F9B"/>
    <w:rsid w:val="00D76BE6"/>
    <w:rsid w:val="00DC4CFA"/>
    <w:rsid w:val="00DC55D5"/>
    <w:rsid w:val="00DC6553"/>
    <w:rsid w:val="00DF372D"/>
    <w:rsid w:val="00E05550"/>
    <w:rsid w:val="00E072D2"/>
    <w:rsid w:val="00E147AA"/>
    <w:rsid w:val="00E15EE8"/>
    <w:rsid w:val="00E23FA7"/>
    <w:rsid w:val="00E44FAB"/>
    <w:rsid w:val="00E51CE8"/>
    <w:rsid w:val="00E6109D"/>
    <w:rsid w:val="00EB45A2"/>
    <w:rsid w:val="00EC0E78"/>
    <w:rsid w:val="00ED6438"/>
    <w:rsid w:val="00F01E19"/>
    <w:rsid w:val="00F06130"/>
    <w:rsid w:val="00F430B4"/>
    <w:rsid w:val="00F625E7"/>
    <w:rsid w:val="00F64183"/>
    <w:rsid w:val="00F67A83"/>
    <w:rsid w:val="00F90F68"/>
    <w:rsid w:val="00F9665F"/>
    <w:rsid w:val="00FA1F41"/>
    <w:rsid w:val="00FA3C26"/>
    <w:rsid w:val="00FC326D"/>
    <w:rsid w:val="00FD3312"/>
    <w:rsid w:val="00FE0FF0"/>
    <w:rsid w:val="00FE2C5B"/>
    <w:rsid w:val="00FF1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38C1B"/>
  <w15:chartTrackingRefBased/>
  <w15:docId w15:val="{D80F4703-EE36-A443-8B4B-30A81BFF6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0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70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70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70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70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E707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707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707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707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0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70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70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70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707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E70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70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70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7078"/>
    <w:rPr>
      <w:rFonts w:eastAsiaTheme="majorEastAsia" w:cstheme="majorBidi"/>
      <w:color w:val="272727" w:themeColor="text1" w:themeTint="D8"/>
    </w:rPr>
  </w:style>
  <w:style w:type="paragraph" w:styleId="Title">
    <w:name w:val="Title"/>
    <w:basedOn w:val="Normal"/>
    <w:next w:val="Normal"/>
    <w:link w:val="TitleChar"/>
    <w:uiPriority w:val="10"/>
    <w:qFormat/>
    <w:rsid w:val="008E707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0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707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70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70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E7078"/>
    <w:rPr>
      <w:i/>
      <w:iCs/>
      <w:color w:val="404040" w:themeColor="text1" w:themeTint="BF"/>
    </w:rPr>
  </w:style>
  <w:style w:type="paragraph" w:styleId="ListParagraph">
    <w:name w:val="List Paragraph"/>
    <w:basedOn w:val="Normal"/>
    <w:uiPriority w:val="34"/>
    <w:qFormat/>
    <w:rsid w:val="008E7078"/>
    <w:pPr>
      <w:ind w:left="720"/>
      <w:contextualSpacing/>
    </w:pPr>
  </w:style>
  <w:style w:type="character" w:styleId="IntenseEmphasis">
    <w:name w:val="Intense Emphasis"/>
    <w:basedOn w:val="DefaultParagraphFont"/>
    <w:uiPriority w:val="21"/>
    <w:qFormat/>
    <w:rsid w:val="008E7078"/>
    <w:rPr>
      <w:i/>
      <w:iCs/>
      <w:color w:val="0F4761" w:themeColor="accent1" w:themeShade="BF"/>
    </w:rPr>
  </w:style>
  <w:style w:type="paragraph" w:styleId="IntenseQuote">
    <w:name w:val="Intense Quote"/>
    <w:basedOn w:val="Normal"/>
    <w:next w:val="Normal"/>
    <w:link w:val="IntenseQuoteChar"/>
    <w:uiPriority w:val="30"/>
    <w:qFormat/>
    <w:rsid w:val="008E70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7078"/>
    <w:rPr>
      <w:i/>
      <w:iCs/>
      <w:color w:val="0F4761" w:themeColor="accent1" w:themeShade="BF"/>
    </w:rPr>
  </w:style>
  <w:style w:type="character" w:styleId="IntenseReference">
    <w:name w:val="Intense Reference"/>
    <w:basedOn w:val="DefaultParagraphFont"/>
    <w:uiPriority w:val="32"/>
    <w:qFormat/>
    <w:rsid w:val="008E7078"/>
    <w:rPr>
      <w:b/>
      <w:bCs/>
      <w:smallCaps/>
      <w:color w:val="0F4761" w:themeColor="accent1" w:themeShade="BF"/>
      <w:spacing w:val="5"/>
    </w:rPr>
  </w:style>
  <w:style w:type="character" w:customStyle="1" w:styleId="apple-converted-space">
    <w:name w:val="apple-converted-space"/>
    <w:basedOn w:val="DefaultParagraphFont"/>
    <w:rsid w:val="00FD3312"/>
  </w:style>
  <w:style w:type="character" w:styleId="Emphasis">
    <w:name w:val="Emphasis"/>
    <w:basedOn w:val="DefaultParagraphFont"/>
    <w:uiPriority w:val="20"/>
    <w:qFormat/>
    <w:rsid w:val="00FD3312"/>
    <w:rPr>
      <w:i/>
      <w:iCs/>
    </w:rPr>
  </w:style>
  <w:style w:type="character" w:styleId="Strong">
    <w:name w:val="Strong"/>
    <w:basedOn w:val="DefaultParagraphFont"/>
    <w:uiPriority w:val="22"/>
    <w:qFormat/>
    <w:rsid w:val="009D5697"/>
    <w:rPr>
      <w:b/>
      <w:bCs/>
    </w:rPr>
  </w:style>
  <w:style w:type="paragraph" w:styleId="NormalWeb">
    <w:name w:val="Normal (Web)"/>
    <w:basedOn w:val="Normal"/>
    <w:uiPriority w:val="99"/>
    <w:unhideWhenUsed/>
    <w:rsid w:val="00FF180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B02BB7"/>
    <w:rPr>
      <w:color w:val="0000FF"/>
      <w:u w:val="single"/>
    </w:rPr>
  </w:style>
  <w:style w:type="paragraph" w:styleId="Footer">
    <w:name w:val="footer"/>
    <w:basedOn w:val="Normal"/>
    <w:link w:val="FooterChar"/>
    <w:uiPriority w:val="99"/>
    <w:unhideWhenUsed/>
    <w:rsid w:val="00FC326D"/>
    <w:pPr>
      <w:tabs>
        <w:tab w:val="center" w:pos="4513"/>
        <w:tab w:val="right" w:pos="9026"/>
      </w:tabs>
    </w:pPr>
  </w:style>
  <w:style w:type="character" w:customStyle="1" w:styleId="FooterChar">
    <w:name w:val="Footer Char"/>
    <w:basedOn w:val="DefaultParagraphFont"/>
    <w:link w:val="Footer"/>
    <w:uiPriority w:val="99"/>
    <w:rsid w:val="00FC326D"/>
  </w:style>
  <w:style w:type="character" w:styleId="PageNumber">
    <w:name w:val="page number"/>
    <w:basedOn w:val="DefaultParagraphFont"/>
    <w:uiPriority w:val="99"/>
    <w:semiHidden/>
    <w:unhideWhenUsed/>
    <w:rsid w:val="00FC32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1788925">
      <w:bodyDiv w:val="1"/>
      <w:marLeft w:val="0"/>
      <w:marRight w:val="0"/>
      <w:marTop w:val="0"/>
      <w:marBottom w:val="0"/>
      <w:divBdr>
        <w:top w:val="none" w:sz="0" w:space="0" w:color="auto"/>
        <w:left w:val="none" w:sz="0" w:space="0" w:color="auto"/>
        <w:bottom w:val="none" w:sz="0" w:space="0" w:color="auto"/>
        <w:right w:val="none" w:sz="0" w:space="0" w:color="auto"/>
      </w:divBdr>
    </w:div>
    <w:div w:id="786312559">
      <w:bodyDiv w:val="1"/>
      <w:marLeft w:val="0"/>
      <w:marRight w:val="0"/>
      <w:marTop w:val="0"/>
      <w:marBottom w:val="0"/>
      <w:divBdr>
        <w:top w:val="none" w:sz="0" w:space="0" w:color="auto"/>
        <w:left w:val="none" w:sz="0" w:space="0" w:color="auto"/>
        <w:bottom w:val="none" w:sz="0" w:space="0" w:color="auto"/>
        <w:right w:val="none" w:sz="0" w:space="0" w:color="auto"/>
      </w:divBdr>
      <w:divsChild>
        <w:div w:id="103621732">
          <w:marLeft w:val="0"/>
          <w:marRight w:val="0"/>
          <w:marTop w:val="0"/>
          <w:marBottom w:val="0"/>
          <w:divBdr>
            <w:top w:val="none" w:sz="0" w:space="0" w:color="auto"/>
            <w:left w:val="none" w:sz="0" w:space="0" w:color="auto"/>
            <w:bottom w:val="none" w:sz="0" w:space="0" w:color="auto"/>
            <w:right w:val="none" w:sz="0" w:space="0" w:color="auto"/>
          </w:divBdr>
        </w:div>
      </w:divsChild>
    </w:div>
    <w:div w:id="789780133">
      <w:bodyDiv w:val="1"/>
      <w:marLeft w:val="0"/>
      <w:marRight w:val="0"/>
      <w:marTop w:val="0"/>
      <w:marBottom w:val="0"/>
      <w:divBdr>
        <w:top w:val="none" w:sz="0" w:space="0" w:color="auto"/>
        <w:left w:val="none" w:sz="0" w:space="0" w:color="auto"/>
        <w:bottom w:val="none" w:sz="0" w:space="0" w:color="auto"/>
        <w:right w:val="none" w:sz="0" w:space="0" w:color="auto"/>
      </w:divBdr>
    </w:div>
    <w:div w:id="831527036">
      <w:bodyDiv w:val="1"/>
      <w:marLeft w:val="0"/>
      <w:marRight w:val="0"/>
      <w:marTop w:val="0"/>
      <w:marBottom w:val="0"/>
      <w:divBdr>
        <w:top w:val="none" w:sz="0" w:space="0" w:color="auto"/>
        <w:left w:val="none" w:sz="0" w:space="0" w:color="auto"/>
        <w:bottom w:val="none" w:sz="0" w:space="0" w:color="auto"/>
        <w:right w:val="none" w:sz="0" w:space="0" w:color="auto"/>
      </w:divBdr>
    </w:div>
    <w:div w:id="923032043">
      <w:bodyDiv w:val="1"/>
      <w:marLeft w:val="0"/>
      <w:marRight w:val="0"/>
      <w:marTop w:val="0"/>
      <w:marBottom w:val="0"/>
      <w:divBdr>
        <w:top w:val="none" w:sz="0" w:space="0" w:color="auto"/>
        <w:left w:val="none" w:sz="0" w:space="0" w:color="auto"/>
        <w:bottom w:val="none" w:sz="0" w:space="0" w:color="auto"/>
        <w:right w:val="none" w:sz="0" w:space="0" w:color="auto"/>
      </w:divBdr>
      <w:divsChild>
        <w:div w:id="1061056128">
          <w:marLeft w:val="0"/>
          <w:marRight w:val="0"/>
          <w:marTop w:val="0"/>
          <w:marBottom w:val="0"/>
          <w:divBdr>
            <w:top w:val="none" w:sz="0" w:space="0" w:color="auto"/>
            <w:left w:val="none" w:sz="0" w:space="0" w:color="auto"/>
            <w:bottom w:val="none" w:sz="0" w:space="0" w:color="auto"/>
            <w:right w:val="none" w:sz="0" w:space="0" w:color="auto"/>
          </w:divBdr>
          <w:divsChild>
            <w:div w:id="510023594">
              <w:marLeft w:val="0"/>
              <w:marRight w:val="0"/>
              <w:marTop w:val="0"/>
              <w:marBottom w:val="0"/>
              <w:divBdr>
                <w:top w:val="none" w:sz="0" w:space="0" w:color="auto"/>
                <w:left w:val="none" w:sz="0" w:space="0" w:color="auto"/>
                <w:bottom w:val="none" w:sz="0" w:space="0" w:color="auto"/>
                <w:right w:val="none" w:sz="0" w:space="0" w:color="auto"/>
              </w:divBdr>
              <w:divsChild>
                <w:div w:id="1284575984">
                  <w:marLeft w:val="0"/>
                  <w:marRight w:val="0"/>
                  <w:marTop w:val="0"/>
                  <w:marBottom w:val="0"/>
                  <w:divBdr>
                    <w:top w:val="none" w:sz="0" w:space="0" w:color="auto"/>
                    <w:left w:val="none" w:sz="0" w:space="0" w:color="auto"/>
                    <w:bottom w:val="none" w:sz="0" w:space="0" w:color="auto"/>
                    <w:right w:val="none" w:sz="0" w:space="0" w:color="auto"/>
                  </w:divBdr>
                  <w:divsChild>
                    <w:div w:id="1442384021">
                      <w:marLeft w:val="0"/>
                      <w:marRight w:val="0"/>
                      <w:marTop w:val="0"/>
                      <w:marBottom w:val="0"/>
                      <w:divBdr>
                        <w:top w:val="none" w:sz="0" w:space="0" w:color="auto"/>
                        <w:left w:val="none" w:sz="0" w:space="0" w:color="auto"/>
                        <w:bottom w:val="none" w:sz="0" w:space="0" w:color="auto"/>
                        <w:right w:val="none" w:sz="0" w:space="0" w:color="auto"/>
                      </w:divBdr>
                    </w:div>
                    <w:div w:id="1648364110">
                      <w:marLeft w:val="0"/>
                      <w:marRight w:val="0"/>
                      <w:marTop w:val="0"/>
                      <w:marBottom w:val="0"/>
                      <w:divBdr>
                        <w:top w:val="none" w:sz="0" w:space="0" w:color="auto"/>
                        <w:left w:val="none" w:sz="0" w:space="0" w:color="auto"/>
                        <w:bottom w:val="none" w:sz="0" w:space="0" w:color="auto"/>
                        <w:right w:val="none" w:sz="0" w:space="0" w:color="auto"/>
                      </w:divBdr>
                      <w:divsChild>
                        <w:div w:id="99425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766501">
          <w:marLeft w:val="0"/>
          <w:marRight w:val="0"/>
          <w:marTop w:val="0"/>
          <w:marBottom w:val="0"/>
          <w:divBdr>
            <w:top w:val="none" w:sz="0" w:space="0" w:color="auto"/>
            <w:left w:val="none" w:sz="0" w:space="0" w:color="auto"/>
            <w:bottom w:val="none" w:sz="0" w:space="0" w:color="auto"/>
            <w:right w:val="none" w:sz="0" w:space="0" w:color="auto"/>
          </w:divBdr>
          <w:divsChild>
            <w:div w:id="568152892">
              <w:marLeft w:val="0"/>
              <w:marRight w:val="0"/>
              <w:marTop w:val="0"/>
              <w:marBottom w:val="0"/>
              <w:divBdr>
                <w:top w:val="none" w:sz="0" w:space="0" w:color="auto"/>
                <w:left w:val="none" w:sz="0" w:space="0" w:color="auto"/>
                <w:bottom w:val="none" w:sz="0" w:space="0" w:color="auto"/>
                <w:right w:val="none" w:sz="0" w:space="0" w:color="auto"/>
              </w:divBdr>
              <w:divsChild>
                <w:div w:id="56977930">
                  <w:marLeft w:val="0"/>
                  <w:marRight w:val="0"/>
                  <w:marTop w:val="0"/>
                  <w:marBottom w:val="0"/>
                  <w:divBdr>
                    <w:top w:val="none" w:sz="0" w:space="0" w:color="auto"/>
                    <w:left w:val="none" w:sz="0" w:space="0" w:color="auto"/>
                    <w:bottom w:val="none" w:sz="0" w:space="0" w:color="auto"/>
                    <w:right w:val="none" w:sz="0" w:space="0" w:color="auto"/>
                  </w:divBdr>
                  <w:divsChild>
                    <w:div w:id="1145976680">
                      <w:marLeft w:val="0"/>
                      <w:marRight w:val="0"/>
                      <w:marTop w:val="0"/>
                      <w:marBottom w:val="0"/>
                      <w:divBdr>
                        <w:top w:val="none" w:sz="0" w:space="0" w:color="auto"/>
                        <w:left w:val="none" w:sz="0" w:space="0" w:color="auto"/>
                        <w:bottom w:val="none" w:sz="0" w:space="0" w:color="auto"/>
                        <w:right w:val="none" w:sz="0" w:space="0" w:color="auto"/>
                      </w:divBdr>
                    </w:div>
                    <w:div w:id="979070503">
                      <w:marLeft w:val="0"/>
                      <w:marRight w:val="0"/>
                      <w:marTop w:val="0"/>
                      <w:marBottom w:val="0"/>
                      <w:divBdr>
                        <w:top w:val="none" w:sz="0" w:space="0" w:color="auto"/>
                        <w:left w:val="none" w:sz="0" w:space="0" w:color="auto"/>
                        <w:bottom w:val="none" w:sz="0" w:space="0" w:color="auto"/>
                        <w:right w:val="none" w:sz="0" w:space="0" w:color="auto"/>
                      </w:divBdr>
                      <w:divsChild>
                        <w:div w:id="691106806">
                          <w:marLeft w:val="0"/>
                          <w:marRight w:val="0"/>
                          <w:marTop w:val="0"/>
                          <w:marBottom w:val="0"/>
                          <w:divBdr>
                            <w:top w:val="none" w:sz="0" w:space="0" w:color="auto"/>
                            <w:left w:val="none" w:sz="0" w:space="0" w:color="auto"/>
                            <w:bottom w:val="none" w:sz="0" w:space="0" w:color="auto"/>
                            <w:right w:val="none" w:sz="0" w:space="0" w:color="auto"/>
                          </w:divBdr>
                        </w:div>
                        <w:div w:id="122225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484229">
          <w:marLeft w:val="0"/>
          <w:marRight w:val="0"/>
          <w:marTop w:val="0"/>
          <w:marBottom w:val="0"/>
          <w:divBdr>
            <w:top w:val="none" w:sz="0" w:space="0" w:color="auto"/>
            <w:left w:val="none" w:sz="0" w:space="0" w:color="auto"/>
            <w:bottom w:val="none" w:sz="0" w:space="0" w:color="auto"/>
            <w:right w:val="none" w:sz="0" w:space="0" w:color="auto"/>
          </w:divBdr>
          <w:divsChild>
            <w:div w:id="1042023275">
              <w:marLeft w:val="0"/>
              <w:marRight w:val="0"/>
              <w:marTop w:val="0"/>
              <w:marBottom w:val="0"/>
              <w:divBdr>
                <w:top w:val="none" w:sz="0" w:space="0" w:color="auto"/>
                <w:left w:val="none" w:sz="0" w:space="0" w:color="auto"/>
                <w:bottom w:val="none" w:sz="0" w:space="0" w:color="auto"/>
                <w:right w:val="none" w:sz="0" w:space="0" w:color="auto"/>
              </w:divBdr>
              <w:divsChild>
                <w:div w:id="248126317">
                  <w:marLeft w:val="0"/>
                  <w:marRight w:val="0"/>
                  <w:marTop w:val="0"/>
                  <w:marBottom w:val="0"/>
                  <w:divBdr>
                    <w:top w:val="none" w:sz="0" w:space="0" w:color="auto"/>
                    <w:left w:val="none" w:sz="0" w:space="0" w:color="auto"/>
                    <w:bottom w:val="none" w:sz="0" w:space="0" w:color="auto"/>
                    <w:right w:val="none" w:sz="0" w:space="0" w:color="auto"/>
                  </w:divBdr>
                  <w:divsChild>
                    <w:div w:id="1237545229">
                      <w:marLeft w:val="0"/>
                      <w:marRight w:val="0"/>
                      <w:marTop w:val="0"/>
                      <w:marBottom w:val="0"/>
                      <w:divBdr>
                        <w:top w:val="none" w:sz="0" w:space="0" w:color="auto"/>
                        <w:left w:val="none" w:sz="0" w:space="0" w:color="auto"/>
                        <w:bottom w:val="none" w:sz="0" w:space="0" w:color="auto"/>
                        <w:right w:val="none" w:sz="0" w:space="0" w:color="auto"/>
                      </w:divBdr>
                    </w:div>
                    <w:div w:id="1158425713">
                      <w:marLeft w:val="0"/>
                      <w:marRight w:val="0"/>
                      <w:marTop w:val="0"/>
                      <w:marBottom w:val="0"/>
                      <w:divBdr>
                        <w:top w:val="none" w:sz="0" w:space="0" w:color="auto"/>
                        <w:left w:val="none" w:sz="0" w:space="0" w:color="auto"/>
                        <w:bottom w:val="none" w:sz="0" w:space="0" w:color="auto"/>
                        <w:right w:val="none" w:sz="0" w:space="0" w:color="auto"/>
                      </w:divBdr>
                      <w:divsChild>
                        <w:div w:id="659307916">
                          <w:marLeft w:val="0"/>
                          <w:marRight w:val="0"/>
                          <w:marTop w:val="0"/>
                          <w:marBottom w:val="0"/>
                          <w:divBdr>
                            <w:top w:val="none" w:sz="0" w:space="0" w:color="auto"/>
                            <w:left w:val="none" w:sz="0" w:space="0" w:color="auto"/>
                            <w:bottom w:val="none" w:sz="0" w:space="0" w:color="auto"/>
                            <w:right w:val="none" w:sz="0" w:space="0" w:color="auto"/>
                          </w:divBdr>
                        </w:div>
                        <w:div w:id="76723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809717">
          <w:marLeft w:val="0"/>
          <w:marRight w:val="0"/>
          <w:marTop w:val="0"/>
          <w:marBottom w:val="0"/>
          <w:divBdr>
            <w:top w:val="none" w:sz="0" w:space="0" w:color="auto"/>
            <w:left w:val="none" w:sz="0" w:space="0" w:color="auto"/>
            <w:bottom w:val="none" w:sz="0" w:space="0" w:color="auto"/>
            <w:right w:val="none" w:sz="0" w:space="0" w:color="auto"/>
          </w:divBdr>
          <w:divsChild>
            <w:div w:id="1991399189">
              <w:marLeft w:val="0"/>
              <w:marRight w:val="0"/>
              <w:marTop w:val="0"/>
              <w:marBottom w:val="0"/>
              <w:divBdr>
                <w:top w:val="none" w:sz="0" w:space="0" w:color="auto"/>
                <w:left w:val="none" w:sz="0" w:space="0" w:color="auto"/>
                <w:bottom w:val="none" w:sz="0" w:space="0" w:color="auto"/>
                <w:right w:val="none" w:sz="0" w:space="0" w:color="auto"/>
              </w:divBdr>
              <w:divsChild>
                <w:div w:id="2063945693">
                  <w:marLeft w:val="0"/>
                  <w:marRight w:val="0"/>
                  <w:marTop w:val="0"/>
                  <w:marBottom w:val="0"/>
                  <w:divBdr>
                    <w:top w:val="none" w:sz="0" w:space="0" w:color="auto"/>
                    <w:left w:val="none" w:sz="0" w:space="0" w:color="auto"/>
                    <w:bottom w:val="none" w:sz="0" w:space="0" w:color="auto"/>
                    <w:right w:val="none" w:sz="0" w:space="0" w:color="auto"/>
                  </w:divBdr>
                  <w:divsChild>
                    <w:div w:id="81798109">
                      <w:marLeft w:val="0"/>
                      <w:marRight w:val="0"/>
                      <w:marTop w:val="0"/>
                      <w:marBottom w:val="0"/>
                      <w:divBdr>
                        <w:top w:val="none" w:sz="0" w:space="0" w:color="auto"/>
                        <w:left w:val="none" w:sz="0" w:space="0" w:color="auto"/>
                        <w:bottom w:val="none" w:sz="0" w:space="0" w:color="auto"/>
                        <w:right w:val="none" w:sz="0" w:space="0" w:color="auto"/>
                      </w:divBdr>
                    </w:div>
                    <w:div w:id="1304966591">
                      <w:marLeft w:val="0"/>
                      <w:marRight w:val="0"/>
                      <w:marTop w:val="0"/>
                      <w:marBottom w:val="0"/>
                      <w:divBdr>
                        <w:top w:val="none" w:sz="0" w:space="0" w:color="auto"/>
                        <w:left w:val="none" w:sz="0" w:space="0" w:color="auto"/>
                        <w:bottom w:val="none" w:sz="0" w:space="0" w:color="auto"/>
                        <w:right w:val="none" w:sz="0" w:space="0" w:color="auto"/>
                      </w:divBdr>
                      <w:divsChild>
                        <w:div w:id="1992056046">
                          <w:marLeft w:val="0"/>
                          <w:marRight w:val="0"/>
                          <w:marTop w:val="0"/>
                          <w:marBottom w:val="0"/>
                          <w:divBdr>
                            <w:top w:val="none" w:sz="0" w:space="0" w:color="auto"/>
                            <w:left w:val="none" w:sz="0" w:space="0" w:color="auto"/>
                            <w:bottom w:val="none" w:sz="0" w:space="0" w:color="auto"/>
                            <w:right w:val="none" w:sz="0" w:space="0" w:color="auto"/>
                          </w:divBdr>
                        </w:div>
                        <w:div w:id="118898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108621">
          <w:marLeft w:val="0"/>
          <w:marRight w:val="0"/>
          <w:marTop w:val="0"/>
          <w:marBottom w:val="0"/>
          <w:divBdr>
            <w:top w:val="none" w:sz="0" w:space="0" w:color="auto"/>
            <w:left w:val="none" w:sz="0" w:space="0" w:color="auto"/>
            <w:bottom w:val="none" w:sz="0" w:space="0" w:color="auto"/>
            <w:right w:val="none" w:sz="0" w:space="0" w:color="auto"/>
          </w:divBdr>
          <w:divsChild>
            <w:div w:id="78868309">
              <w:marLeft w:val="0"/>
              <w:marRight w:val="0"/>
              <w:marTop w:val="0"/>
              <w:marBottom w:val="0"/>
              <w:divBdr>
                <w:top w:val="none" w:sz="0" w:space="0" w:color="auto"/>
                <w:left w:val="none" w:sz="0" w:space="0" w:color="auto"/>
                <w:bottom w:val="none" w:sz="0" w:space="0" w:color="auto"/>
                <w:right w:val="none" w:sz="0" w:space="0" w:color="auto"/>
              </w:divBdr>
              <w:divsChild>
                <w:div w:id="430470559">
                  <w:marLeft w:val="0"/>
                  <w:marRight w:val="0"/>
                  <w:marTop w:val="0"/>
                  <w:marBottom w:val="0"/>
                  <w:divBdr>
                    <w:top w:val="none" w:sz="0" w:space="0" w:color="auto"/>
                    <w:left w:val="none" w:sz="0" w:space="0" w:color="auto"/>
                    <w:bottom w:val="none" w:sz="0" w:space="0" w:color="auto"/>
                    <w:right w:val="none" w:sz="0" w:space="0" w:color="auto"/>
                  </w:divBdr>
                  <w:divsChild>
                    <w:div w:id="2032103948">
                      <w:marLeft w:val="0"/>
                      <w:marRight w:val="0"/>
                      <w:marTop w:val="0"/>
                      <w:marBottom w:val="0"/>
                      <w:divBdr>
                        <w:top w:val="none" w:sz="0" w:space="0" w:color="auto"/>
                        <w:left w:val="none" w:sz="0" w:space="0" w:color="auto"/>
                        <w:bottom w:val="none" w:sz="0" w:space="0" w:color="auto"/>
                        <w:right w:val="none" w:sz="0" w:space="0" w:color="auto"/>
                      </w:divBdr>
                    </w:div>
                    <w:div w:id="766973023">
                      <w:marLeft w:val="0"/>
                      <w:marRight w:val="0"/>
                      <w:marTop w:val="0"/>
                      <w:marBottom w:val="0"/>
                      <w:divBdr>
                        <w:top w:val="none" w:sz="0" w:space="0" w:color="auto"/>
                        <w:left w:val="none" w:sz="0" w:space="0" w:color="auto"/>
                        <w:bottom w:val="none" w:sz="0" w:space="0" w:color="auto"/>
                        <w:right w:val="none" w:sz="0" w:space="0" w:color="auto"/>
                      </w:divBdr>
                      <w:divsChild>
                        <w:div w:id="189878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637147">
          <w:marLeft w:val="0"/>
          <w:marRight w:val="0"/>
          <w:marTop w:val="0"/>
          <w:marBottom w:val="0"/>
          <w:divBdr>
            <w:top w:val="none" w:sz="0" w:space="0" w:color="auto"/>
            <w:left w:val="none" w:sz="0" w:space="0" w:color="auto"/>
            <w:bottom w:val="none" w:sz="0" w:space="0" w:color="auto"/>
            <w:right w:val="none" w:sz="0" w:space="0" w:color="auto"/>
          </w:divBdr>
          <w:divsChild>
            <w:div w:id="1001083220">
              <w:marLeft w:val="0"/>
              <w:marRight w:val="0"/>
              <w:marTop w:val="0"/>
              <w:marBottom w:val="0"/>
              <w:divBdr>
                <w:top w:val="none" w:sz="0" w:space="0" w:color="auto"/>
                <w:left w:val="none" w:sz="0" w:space="0" w:color="auto"/>
                <w:bottom w:val="none" w:sz="0" w:space="0" w:color="auto"/>
                <w:right w:val="none" w:sz="0" w:space="0" w:color="auto"/>
              </w:divBdr>
              <w:divsChild>
                <w:div w:id="859782807">
                  <w:marLeft w:val="0"/>
                  <w:marRight w:val="0"/>
                  <w:marTop w:val="0"/>
                  <w:marBottom w:val="0"/>
                  <w:divBdr>
                    <w:top w:val="none" w:sz="0" w:space="0" w:color="auto"/>
                    <w:left w:val="none" w:sz="0" w:space="0" w:color="auto"/>
                    <w:bottom w:val="none" w:sz="0" w:space="0" w:color="auto"/>
                    <w:right w:val="none" w:sz="0" w:space="0" w:color="auto"/>
                  </w:divBdr>
                  <w:divsChild>
                    <w:div w:id="131215452">
                      <w:marLeft w:val="0"/>
                      <w:marRight w:val="0"/>
                      <w:marTop w:val="0"/>
                      <w:marBottom w:val="0"/>
                      <w:divBdr>
                        <w:top w:val="none" w:sz="0" w:space="0" w:color="auto"/>
                        <w:left w:val="none" w:sz="0" w:space="0" w:color="auto"/>
                        <w:bottom w:val="none" w:sz="0" w:space="0" w:color="auto"/>
                        <w:right w:val="none" w:sz="0" w:space="0" w:color="auto"/>
                      </w:divBdr>
                    </w:div>
                    <w:div w:id="2124960381">
                      <w:marLeft w:val="0"/>
                      <w:marRight w:val="0"/>
                      <w:marTop w:val="0"/>
                      <w:marBottom w:val="0"/>
                      <w:divBdr>
                        <w:top w:val="none" w:sz="0" w:space="0" w:color="auto"/>
                        <w:left w:val="none" w:sz="0" w:space="0" w:color="auto"/>
                        <w:bottom w:val="none" w:sz="0" w:space="0" w:color="auto"/>
                        <w:right w:val="none" w:sz="0" w:space="0" w:color="auto"/>
                      </w:divBdr>
                      <w:divsChild>
                        <w:div w:id="123878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215569">
          <w:marLeft w:val="0"/>
          <w:marRight w:val="0"/>
          <w:marTop w:val="0"/>
          <w:marBottom w:val="0"/>
          <w:divBdr>
            <w:top w:val="none" w:sz="0" w:space="0" w:color="auto"/>
            <w:left w:val="none" w:sz="0" w:space="0" w:color="auto"/>
            <w:bottom w:val="none" w:sz="0" w:space="0" w:color="auto"/>
            <w:right w:val="none" w:sz="0" w:space="0" w:color="auto"/>
          </w:divBdr>
          <w:divsChild>
            <w:div w:id="1152985777">
              <w:marLeft w:val="0"/>
              <w:marRight w:val="0"/>
              <w:marTop w:val="0"/>
              <w:marBottom w:val="0"/>
              <w:divBdr>
                <w:top w:val="none" w:sz="0" w:space="0" w:color="auto"/>
                <w:left w:val="none" w:sz="0" w:space="0" w:color="auto"/>
                <w:bottom w:val="none" w:sz="0" w:space="0" w:color="auto"/>
                <w:right w:val="none" w:sz="0" w:space="0" w:color="auto"/>
              </w:divBdr>
              <w:divsChild>
                <w:div w:id="588123345">
                  <w:marLeft w:val="0"/>
                  <w:marRight w:val="0"/>
                  <w:marTop w:val="0"/>
                  <w:marBottom w:val="0"/>
                  <w:divBdr>
                    <w:top w:val="none" w:sz="0" w:space="0" w:color="auto"/>
                    <w:left w:val="none" w:sz="0" w:space="0" w:color="auto"/>
                    <w:bottom w:val="none" w:sz="0" w:space="0" w:color="auto"/>
                    <w:right w:val="none" w:sz="0" w:space="0" w:color="auto"/>
                  </w:divBdr>
                  <w:divsChild>
                    <w:div w:id="463161196">
                      <w:marLeft w:val="0"/>
                      <w:marRight w:val="0"/>
                      <w:marTop w:val="0"/>
                      <w:marBottom w:val="0"/>
                      <w:divBdr>
                        <w:top w:val="none" w:sz="0" w:space="0" w:color="auto"/>
                        <w:left w:val="none" w:sz="0" w:space="0" w:color="auto"/>
                        <w:bottom w:val="none" w:sz="0" w:space="0" w:color="auto"/>
                        <w:right w:val="none" w:sz="0" w:space="0" w:color="auto"/>
                      </w:divBdr>
                    </w:div>
                    <w:div w:id="635257968">
                      <w:marLeft w:val="0"/>
                      <w:marRight w:val="0"/>
                      <w:marTop w:val="0"/>
                      <w:marBottom w:val="0"/>
                      <w:divBdr>
                        <w:top w:val="none" w:sz="0" w:space="0" w:color="auto"/>
                        <w:left w:val="none" w:sz="0" w:space="0" w:color="auto"/>
                        <w:bottom w:val="none" w:sz="0" w:space="0" w:color="auto"/>
                        <w:right w:val="none" w:sz="0" w:space="0" w:color="auto"/>
                      </w:divBdr>
                      <w:divsChild>
                        <w:div w:id="58218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545480">
          <w:marLeft w:val="0"/>
          <w:marRight w:val="0"/>
          <w:marTop w:val="0"/>
          <w:marBottom w:val="0"/>
          <w:divBdr>
            <w:top w:val="none" w:sz="0" w:space="0" w:color="auto"/>
            <w:left w:val="none" w:sz="0" w:space="0" w:color="auto"/>
            <w:bottom w:val="none" w:sz="0" w:space="0" w:color="auto"/>
            <w:right w:val="none" w:sz="0" w:space="0" w:color="auto"/>
          </w:divBdr>
          <w:divsChild>
            <w:div w:id="512453765">
              <w:marLeft w:val="0"/>
              <w:marRight w:val="0"/>
              <w:marTop w:val="0"/>
              <w:marBottom w:val="0"/>
              <w:divBdr>
                <w:top w:val="none" w:sz="0" w:space="0" w:color="auto"/>
                <w:left w:val="none" w:sz="0" w:space="0" w:color="auto"/>
                <w:bottom w:val="none" w:sz="0" w:space="0" w:color="auto"/>
                <w:right w:val="none" w:sz="0" w:space="0" w:color="auto"/>
              </w:divBdr>
              <w:divsChild>
                <w:div w:id="716198278">
                  <w:marLeft w:val="0"/>
                  <w:marRight w:val="0"/>
                  <w:marTop w:val="0"/>
                  <w:marBottom w:val="0"/>
                  <w:divBdr>
                    <w:top w:val="none" w:sz="0" w:space="0" w:color="auto"/>
                    <w:left w:val="none" w:sz="0" w:space="0" w:color="auto"/>
                    <w:bottom w:val="none" w:sz="0" w:space="0" w:color="auto"/>
                    <w:right w:val="none" w:sz="0" w:space="0" w:color="auto"/>
                  </w:divBdr>
                  <w:divsChild>
                    <w:div w:id="1227686942">
                      <w:marLeft w:val="0"/>
                      <w:marRight w:val="0"/>
                      <w:marTop w:val="0"/>
                      <w:marBottom w:val="0"/>
                      <w:divBdr>
                        <w:top w:val="none" w:sz="0" w:space="0" w:color="auto"/>
                        <w:left w:val="none" w:sz="0" w:space="0" w:color="auto"/>
                        <w:bottom w:val="none" w:sz="0" w:space="0" w:color="auto"/>
                        <w:right w:val="none" w:sz="0" w:space="0" w:color="auto"/>
                      </w:divBdr>
                    </w:div>
                    <w:div w:id="397679729">
                      <w:marLeft w:val="0"/>
                      <w:marRight w:val="0"/>
                      <w:marTop w:val="0"/>
                      <w:marBottom w:val="0"/>
                      <w:divBdr>
                        <w:top w:val="none" w:sz="0" w:space="0" w:color="auto"/>
                        <w:left w:val="none" w:sz="0" w:space="0" w:color="auto"/>
                        <w:bottom w:val="none" w:sz="0" w:space="0" w:color="auto"/>
                        <w:right w:val="none" w:sz="0" w:space="0" w:color="auto"/>
                      </w:divBdr>
                      <w:divsChild>
                        <w:div w:id="440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8955599">
          <w:marLeft w:val="0"/>
          <w:marRight w:val="0"/>
          <w:marTop w:val="0"/>
          <w:marBottom w:val="0"/>
          <w:divBdr>
            <w:top w:val="none" w:sz="0" w:space="0" w:color="auto"/>
            <w:left w:val="none" w:sz="0" w:space="0" w:color="auto"/>
            <w:bottom w:val="none" w:sz="0" w:space="0" w:color="auto"/>
            <w:right w:val="none" w:sz="0" w:space="0" w:color="auto"/>
          </w:divBdr>
          <w:divsChild>
            <w:div w:id="719135734">
              <w:marLeft w:val="0"/>
              <w:marRight w:val="0"/>
              <w:marTop w:val="0"/>
              <w:marBottom w:val="0"/>
              <w:divBdr>
                <w:top w:val="none" w:sz="0" w:space="0" w:color="auto"/>
                <w:left w:val="none" w:sz="0" w:space="0" w:color="auto"/>
                <w:bottom w:val="none" w:sz="0" w:space="0" w:color="auto"/>
                <w:right w:val="none" w:sz="0" w:space="0" w:color="auto"/>
              </w:divBdr>
              <w:divsChild>
                <w:div w:id="894052563">
                  <w:marLeft w:val="0"/>
                  <w:marRight w:val="0"/>
                  <w:marTop w:val="0"/>
                  <w:marBottom w:val="0"/>
                  <w:divBdr>
                    <w:top w:val="none" w:sz="0" w:space="0" w:color="auto"/>
                    <w:left w:val="none" w:sz="0" w:space="0" w:color="auto"/>
                    <w:bottom w:val="none" w:sz="0" w:space="0" w:color="auto"/>
                    <w:right w:val="none" w:sz="0" w:space="0" w:color="auto"/>
                  </w:divBdr>
                  <w:divsChild>
                    <w:div w:id="2051571445">
                      <w:marLeft w:val="0"/>
                      <w:marRight w:val="0"/>
                      <w:marTop w:val="0"/>
                      <w:marBottom w:val="0"/>
                      <w:divBdr>
                        <w:top w:val="none" w:sz="0" w:space="0" w:color="auto"/>
                        <w:left w:val="none" w:sz="0" w:space="0" w:color="auto"/>
                        <w:bottom w:val="none" w:sz="0" w:space="0" w:color="auto"/>
                        <w:right w:val="none" w:sz="0" w:space="0" w:color="auto"/>
                      </w:divBdr>
                    </w:div>
                    <w:div w:id="519707374">
                      <w:marLeft w:val="0"/>
                      <w:marRight w:val="0"/>
                      <w:marTop w:val="0"/>
                      <w:marBottom w:val="0"/>
                      <w:divBdr>
                        <w:top w:val="none" w:sz="0" w:space="0" w:color="auto"/>
                        <w:left w:val="none" w:sz="0" w:space="0" w:color="auto"/>
                        <w:bottom w:val="none" w:sz="0" w:space="0" w:color="auto"/>
                        <w:right w:val="none" w:sz="0" w:space="0" w:color="auto"/>
                      </w:divBdr>
                      <w:divsChild>
                        <w:div w:id="94183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681888">
          <w:marLeft w:val="0"/>
          <w:marRight w:val="0"/>
          <w:marTop w:val="0"/>
          <w:marBottom w:val="0"/>
          <w:divBdr>
            <w:top w:val="none" w:sz="0" w:space="0" w:color="auto"/>
            <w:left w:val="none" w:sz="0" w:space="0" w:color="auto"/>
            <w:bottom w:val="none" w:sz="0" w:space="0" w:color="auto"/>
            <w:right w:val="none" w:sz="0" w:space="0" w:color="auto"/>
          </w:divBdr>
          <w:divsChild>
            <w:div w:id="1256088684">
              <w:marLeft w:val="0"/>
              <w:marRight w:val="0"/>
              <w:marTop w:val="0"/>
              <w:marBottom w:val="0"/>
              <w:divBdr>
                <w:top w:val="none" w:sz="0" w:space="0" w:color="auto"/>
                <w:left w:val="none" w:sz="0" w:space="0" w:color="auto"/>
                <w:bottom w:val="none" w:sz="0" w:space="0" w:color="auto"/>
                <w:right w:val="none" w:sz="0" w:space="0" w:color="auto"/>
              </w:divBdr>
              <w:divsChild>
                <w:div w:id="1989092330">
                  <w:marLeft w:val="0"/>
                  <w:marRight w:val="0"/>
                  <w:marTop w:val="0"/>
                  <w:marBottom w:val="0"/>
                  <w:divBdr>
                    <w:top w:val="none" w:sz="0" w:space="0" w:color="auto"/>
                    <w:left w:val="none" w:sz="0" w:space="0" w:color="auto"/>
                    <w:bottom w:val="none" w:sz="0" w:space="0" w:color="auto"/>
                    <w:right w:val="none" w:sz="0" w:space="0" w:color="auto"/>
                  </w:divBdr>
                  <w:divsChild>
                    <w:div w:id="33623803">
                      <w:marLeft w:val="0"/>
                      <w:marRight w:val="0"/>
                      <w:marTop w:val="0"/>
                      <w:marBottom w:val="0"/>
                      <w:divBdr>
                        <w:top w:val="none" w:sz="0" w:space="0" w:color="auto"/>
                        <w:left w:val="none" w:sz="0" w:space="0" w:color="auto"/>
                        <w:bottom w:val="none" w:sz="0" w:space="0" w:color="auto"/>
                        <w:right w:val="none" w:sz="0" w:space="0" w:color="auto"/>
                      </w:divBdr>
                    </w:div>
                    <w:div w:id="1767848880">
                      <w:marLeft w:val="0"/>
                      <w:marRight w:val="0"/>
                      <w:marTop w:val="0"/>
                      <w:marBottom w:val="0"/>
                      <w:divBdr>
                        <w:top w:val="none" w:sz="0" w:space="0" w:color="auto"/>
                        <w:left w:val="none" w:sz="0" w:space="0" w:color="auto"/>
                        <w:bottom w:val="none" w:sz="0" w:space="0" w:color="auto"/>
                        <w:right w:val="none" w:sz="0" w:space="0" w:color="auto"/>
                      </w:divBdr>
                      <w:divsChild>
                        <w:div w:id="107728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396999">
          <w:marLeft w:val="0"/>
          <w:marRight w:val="0"/>
          <w:marTop w:val="0"/>
          <w:marBottom w:val="0"/>
          <w:divBdr>
            <w:top w:val="none" w:sz="0" w:space="0" w:color="auto"/>
            <w:left w:val="none" w:sz="0" w:space="0" w:color="auto"/>
            <w:bottom w:val="none" w:sz="0" w:space="0" w:color="auto"/>
            <w:right w:val="none" w:sz="0" w:space="0" w:color="auto"/>
          </w:divBdr>
          <w:divsChild>
            <w:div w:id="2088571814">
              <w:marLeft w:val="0"/>
              <w:marRight w:val="0"/>
              <w:marTop w:val="0"/>
              <w:marBottom w:val="0"/>
              <w:divBdr>
                <w:top w:val="none" w:sz="0" w:space="0" w:color="auto"/>
                <w:left w:val="none" w:sz="0" w:space="0" w:color="auto"/>
                <w:bottom w:val="none" w:sz="0" w:space="0" w:color="auto"/>
                <w:right w:val="none" w:sz="0" w:space="0" w:color="auto"/>
              </w:divBdr>
              <w:divsChild>
                <w:div w:id="911310139">
                  <w:marLeft w:val="0"/>
                  <w:marRight w:val="0"/>
                  <w:marTop w:val="0"/>
                  <w:marBottom w:val="0"/>
                  <w:divBdr>
                    <w:top w:val="none" w:sz="0" w:space="0" w:color="auto"/>
                    <w:left w:val="none" w:sz="0" w:space="0" w:color="auto"/>
                    <w:bottom w:val="none" w:sz="0" w:space="0" w:color="auto"/>
                    <w:right w:val="none" w:sz="0" w:space="0" w:color="auto"/>
                  </w:divBdr>
                  <w:divsChild>
                    <w:div w:id="2107191589">
                      <w:marLeft w:val="0"/>
                      <w:marRight w:val="0"/>
                      <w:marTop w:val="0"/>
                      <w:marBottom w:val="0"/>
                      <w:divBdr>
                        <w:top w:val="none" w:sz="0" w:space="0" w:color="auto"/>
                        <w:left w:val="none" w:sz="0" w:space="0" w:color="auto"/>
                        <w:bottom w:val="none" w:sz="0" w:space="0" w:color="auto"/>
                        <w:right w:val="none" w:sz="0" w:space="0" w:color="auto"/>
                      </w:divBdr>
                    </w:div>
                    <w:div w:id="2139571540">
                      <w:marLeft w:val="0"/>
                      <w:marRight w:val="0"/>
                      <w:marTop w:val="0"/>
                      <w:marBottom w:val="0"/>
                      <w:divBdr>
                        <w:top w:val="none" w:sz="0" w:space="0" w:color="auto"/>
                        <w:left w:val="none" w:sz="0" w:space="0" w:color="auto"/>
                        <w:bottom w:val="none" w:sz="0" w:space="0" w:color="auto"/>
                        <w:right w:val="none" w:sz="0" w:space="0" w:color="auto"/>
                      </w:divBdr>
                      <w:divsChild>
                        <w:div w:id="207100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949487">
          <w:marLeft w:val="0"/>
          <w:marRight w:val="0"/>
          <w:marTop w:val="0"/>
          <w:marBottom w:val="0"/>
          <w:divBdr>
            <w:top w:val="none" w:sz="0" w:space="0" w:color="auto"/>
            <w:left w:val="none" w:sz="0" w:space="0" w:color="auto"/>
            <w:bottom w:val="none" w:sz="0" w:space="0" w:color="auto"/>
            <w:right w:val="none" w:sz="0" w:space="0" w:color="auto"/>
          </w:divBdr>
          <w:divsChild>
            <w:div w:id="514349586">
              <w:marLeft w:val="0"/>
              <w:marRight w:val="0"/>
              <w:marTop w:val="0"/>
              <w:marBottom w:val="0"/>
              <w:divBdr>
                <w:top w:val="none" w:sz="0" w:space="0" w:color="auto"/>
                <w:left w:val="none" w:sz="0" w:space="0" w:color="auto"/>
                <w:bottom w:val="none" w:sz="0" w:space="0" w:color="auto"/>
                <w:right w:val="none" w:sz="0" w:space="0" w:color="auto"/>
              </w:divBdr>
              <w:divsChild>
                <w:div w:id="1639217325">
                  <w:marLeft w:val="0"/>
                  <w:marRight w:val="0"/>
                  <w:marTop w:val="0"/>
                  <w:marBottom w:val="0"/>
                  <w:divBdr>
                    <w:top w:val="none" w:sz="0" w:space="0" w:color="auto"/>
                    <w:left w:val="none" w:sz="0" w:space="0" w:color="auto"/>
                    <w:bottom w:val="none" w:sz="0" w:space="0" w:color="auto"/>
                    <w:right w:val="none" w:sz="0" w:space="0" w:color="auto"/>
                  </w:divBdr>
                  <w:divsChild>
                    <w:div w:id="983779799">
                      <w:marLeft w:val="0"/>
                      <w:marRight w:val="0"/>
                      <w:marTop w:val="0"/>
                      <w:marBottom w:val="0"/>
                      <w:divBdr>
                        <w:top w:val="none" w:sz="0" w:space="0" w:color="auto"/>
                        <w:left w:val="none" w:sz="0" w:space="0" w:color="auto"/>
                        <w:bottom w:val="none" w:sz="0" w:space="0" w:color="auto"/>
                        <w:right w:val="none" w:sz="0" w:space="0" w:color="auto"/>
                      </w:divBdr>
                    </w:div>
                    <w:div w:id="239683204">
                      <w:marLeft w:val="0"/>
                      <w:marRight w:val="0"/>
                      <w:marTop w:val="0"/>
                      <w:marBottom w:val="0"/>
                      <w:divBdr>
                        <w:top w:val="none" w:sz="0" w:space="0" w:color="auto"/>
                        <w:left w:val="none" w:sz="0" w:space="0" w:color="auto"/>
                        <w:bottom w:val="none" w:sz="0" w:space="0" w:color="auto"/>
                        <w:right w:val="none" w:sz="0" w:space="0" w:color="auto"/>
                      </w:divBdr>
                      <w:divsChild>
                        <w:div w:id="167826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221426">
          <w:marLeft w:val="0"/>
          <w:marRight w:val="0"/>
          <w:marTop w:val="0"/>
          <w:marBottom w:val="0"/>
          <w:divBdr>
            <w:top w:val="none" w:sz="0" w:space="0" w:color="auto"/>
            <w:left w:val="none" w:sz="0" w:space="0" w:color="auto"/>
            <w:bottom w:val="none" w:sz="0" w:space="0" w:color="auto"/>
            <w:right w:val="none" w:sz="0" w:space="0" w:color="auto"/>
          </w:divBdr>
          <w:divsChild>
            <w:div w:id="1396661816">
              <w:marLeft w:val="0"/>
              <w:marRight w:val="0"/>
              <w:marTop w:val="0"/>
              <w:marBottom w:val="0"/>
              <w:divBdr>
                <w:top w:val="none" w:sz="0" w:space="0" w:color="auto"/>
                <w:left w:val="none" w:sz="0" w:space="0" w:color="auto"/>
                <w:bottom w:val="none" w:sz="0" w:space="0" w:color="auto"/>
                <w:right w:val="none" w:sz="0" w:space="0" w:color="auto"/>
              </w:divBdr>
              <w:divsChild>
                <w:div w:id="2041709137">
                  <w:marLeft w:val="0"/>
                  <w:marRight w:val="0"/>
                  <w:marTop w:val="0"/>
                  <w:marBottom w:val="0"/>
                  <w:divBdr>
                    <w:top w:val="none" w:sz="0" w:space="0" w:color="auto"/>
                    <w:left w:val="none" w:sz="0" w:space="0" w:color="auto"/>
                    <w:bottom w:val="none" w:sz="0" w:space="0" w:color="auto"/>
                    <w:right w:val="none" w:sz="0" w:space="0" w:color="auto"/>
                  </w:divBdr>
                  <w:divsChild>
                    <w:div w:id="108857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972605">
      <w:bodyDiv w:val="1"/>
      <w:marLeft w:val="0"/>
      <w:marRight w:val="0"/>
      <w:marTop w:val="0"/>
      <w:marBottom w:val="0"/>
      <w:divBdr>
        <w:top w:val="none" w:sz="0" w:space="0" w:color="auto"/>
        <w:left w:val="none" w:sz="0" w:space="0" w:color="auto"/>
        <w:bottom w:val="none" w:sz="0" w:space="0" w:color="auto"/>
        <w:right w:val="none" w:sz="0" w:space="0" w:color="auto"/>
      </w:divBdr>
    </w:div>
    <w:div w:id="1190099959">
      <w:bodyDiv w:val="1"/>
      <w:marLeft w:val="0"/>
      <w:marRight w:val="0"/>
      <w:marTop w:val="0"/>
      <w:marBottom w:val="0"/>
      <w:divBdr>
        <w:top w:val="none" w:sz="0" w:space="0" w:color="auto"/>
        <w:left w:val="none" w:sz="0" w:space="0" w:color="auto"/>
        <w:bottom w:val="none" w:sz="0" w:space="0" w:color="auto"/>
        <w:right w:val="none" w:sz="0" w:space="0" w:color="auto"/>
      </w:divBdr>
    </w:div>
    <w:div w:id="1636368935">
      <w:bodyDiv w:val="1"/>
      <w:marLeft w:val="0"/>
      <w:marRight w:val="0"/>
      <w:marTop w:val="0"/>
      <w:marBottom w:val="0"/>
      <w:divBdr>
        <w:top w:val="none" w:sz="0" w:space="0" w:color="auto"/>
        <w:left w:val="none" w:sz="0" w:space="0" w:color="auto"/>
        <w:bottom w:val="none" w:sz="0" w:space="0" w:color="auto"/>
        <w:right w:val="none" w:sz="0" w:space="0" w:color="auto"/>
      </w:divBdr>
      <w:divsChild>
        <w:div w:id="864909143">
          <w:marLeft w:val="0"/>
          <w:marRight w:val="0"/>
          <w:marTop w:val="0"/>
          <w:marBottom w:val="0"/>
          <w:divBdr>
            <w:top w:val="none" w:sz="0" w:space="0" w:color="auto"/>
            <w:left w:val="none" w:sz="0" w:space="0" w:color="auto"/>
            <w:bottom w:val="none" w:sz="0" w:space="0" w:color="auto"/>
            <w:right w:val="none" w:sz="0" w:space="0" w:color="auto"/>
          </w:divBdr>
          <w:divsChild>
            <w:div w:id="1248998675">
              <w:marLeft w:val="0"/>
              <w:marRight w:val="0"/>
              <w:marTop w:val="0"/>
              <w:marBottom w:val="0"/>
              <w:divBdr>
                <w:top w:val="none" w:sz="0" w:space="0" w:color="auto"/>
                <w:left w:val="none" w:sz="0" w:space="0" w:color="auto"/>
                <w:bottom w:val="none" w:sz="0" w:space="0" w:color="auto"/>
                <w:right w:val="none" w:sz="0" w:space="0" w:color="auto"/>
              </w:divBdr>
              <w:divsChild>
                <w:div w:id="1188761703">
                  <w:marLeft w:val="0"/>
                  <w:marRight w:val="0"/>
                  <w:marTop w:val="0"/>
                  <w:marBottom w:val="0"/>
                  <w:divBdr>
                    <w:top w:val="none" w:sz="0" w:space="0" w:color="auto"/>
                    <w:left w:val="none" w:sz="0" w:space="0" w:color="auto"/>
                    <w:bottom w:val="none" w:sz="0" w:space="0" w:color="auto"/>
                    <w:right w:val="none" w:sz="0" w:space="0" w:color="auto"/>
                  </w:divBdr>
                  <w:divsChild>
                    <w:div w:id="1529105669">
                      <w:marLeft w:val="0"/>
                      <w:marRight w:val="0"/>
                      <w:marTop w:val="0"/>
                      <w:marBottom w:val="0"/>
                      <w:divBdr>
                        <w:top w:val="none" w:sz="0" w:space="0" w:color="auto"/>
                        <w:left w:val="none" w:sz="0" w:space="0" w:color="auto"/>
                        <w:bottom w:val="none" w:sz="0" w:space="0" w:color="auto"/>
                        <w:right w:val="none" w:sz="0" w:space="0" w:color="auto"/>
                      </w:divBdr>
                    </w:div>
                    <w:div w:id="77363554">
                      <w:marLeft w:val="0"/>
                      <w:marRight w:val="0"/>
                      <w:marTop w:val="0"/>
                      <w:marBottom w:val="0"/>
                      <w:divBdr>
                        <w:top w:val="none" w:sz="0" w:space="0" w:color="auto"/>
                        <w:left w:val="none" w:sz="0" w:space="0" w:color="auto"/>
                        <w:bottom w:val="none" w:sz="0" w:space="0" w:color="auto"/>
                        <w:right w:val="none" w:sz="0" w:space="0" w:color="auto"/>
                      </w:divBdr>
                      <w:divsChild>
                        <w:div w:id="1243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570226">
          <w:marLeft w:val="0"/>
          <w:marRight w:val="0"/>
          <w:marTop w:val="0"/>
          <w:marBottom w:val="0"/>
          <w:divBdr>
            <w:top w:val="none" w:sz="0" w:space="0" w:color="auto"/>
            <w:left w:val="none" w:sz="0" w:space="0" w:color="auto"/>
            <w:bottom w:val="none" w:sz="0" w:space="0" w:color="auto"/>
            <w:right w:val="none" w:sz="0" w:space="0" w:color="auto"/>
          </w:divBdr>
          <w:divsChild>
            <w:div w:id="1878815965">
              <w:marLeft w:val="0"/>
              <w:marRight w:val="0"/>
              <w:marTop w:val="0"/>
              <w:marBottom w:val="0"/>
              <w:divBdr>
                <w:top w:val="none" w:sz="0" w:space="0" w:color="auto"/>
                <w:left w:val="none" w:sz="0" w:space="0" w:color="auto"/>
                <w:bottom w:val="none" w:sz="0" w:space="0" w:color="auto"/>
                <w:right w:val="none" w:sz="0" w:space="0" w:color="auto"/>
              </w:divBdr>
              <w:divsChild>
                <w:div w:id="1911961490">
                  <w:marLeft w:val="0"/>
                  <w:marRight w:val="0"/>
                  <w:marTop w:val="0"/>
                  <w:marBottom w:val="0"/>
                  <w:divBdr>
                    <w:top w:val="none" w:sz="0" w:space="0" w:color="auto"/>
                    <w:left w:val="none" w:sz="0" w:space="0" w:color="auto"/>
                    <w:bottom w:val="none" w:sz="0" w:space="0" w:color="auto"/>
                    <w:right w:val="none" w:sz="0" w:space="0" w:color="auto"/>
                  </w:divBdr>
                  <w:divsChild>
                    <w:div w:id="1944341654">
                      <w:marLeft w:val="0"/>
                      <w:marRight w:val="0"/>
                      <w:marTop w:val="0"/>
                      <w:marBottom w:val="0"/>
                      <w:divBdr>
                        <w:top w:val="none" w:sz="0" w:space="0" w:color="auto"/>
                        <w:left w:val="none" w:sz="0" w:space="0" w:color="auto"/>
                        <w:bottom w:val="none" w:sz="0" w:space="0" w:color="auto"/>
                        <w:right w:val="none" w:sz="0" w:space="0" w:color="auto"/>
                      </w:divBdr>
                    </w:div>
                    <w:div w:id="1920480486">
                      <w:marLeft w:val="0"/>
                      <w:marRight w:val="0"/>
                      <w:marTop w:val="0"/>
                      <w:marBottom w:val="0"/>
                      <w:divBdr>
                        <w:top w:val="none" w:sz="0" w:space="0" w:color="auto"/>
                        <w:left w:val="none" w:sz="0" w:space="0" w:color="auto"/>
                        <w:bottom w:val="none" w:sz="0" w:space="0" w:color="auto"/>
                        <w:right w:val="none" w:sz="0" w:space="0" w:color="auto"/>
                      </w:divBdr>
                      <w:divsChild>
                        <w:div w:id="1130976905">
                          <w:marLeft w:val="0"/>
                          <w:marRight w:val="0"/>
                          <w:marTop w:val="0"/>
                          <w:marBottom w:val="0"/>
                          <w:divBdr>
                            <w:top w:val="none" w:sz="0" w:space="0" w:color="auto"/>
                            <w:left w:val="none" w:sz="0" w:space="0" w:color="auto"/>
                            <w:bottom w:val="none" w:sz="0" w:space="0" w:color="auto"/>
                            <w:right w:val="none" w:sz="0" w:space="0" w:color="auto"/>
                          </w:divBdr>
                        </w:div>
                        <w:div w:id="168567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90379">
          <w:marLeft w:val="0"/>
          <w:marRight w:val="0"/>
          <w:marTop w:val="0"/>
          <w:marBottom w:val="0"/>
          <w:divBdr>
            <w:top w:val="none" w:sz="0" w:space="0" w:color="auto"/>
            <w:left w:val="none" w:sz="0" w:space="0" w:color="auto"/>
            <w:bottom w:val="none" w:sz="0" w:space="0" w:color="auto"/>
            <w:right w:val="none" w:sz="0" w:space="0" w:color="auto"/>
          </w:divBdr>
          <w:divsChild>
            <w:div w:id="83765498">
              <w:marLeft w:val="0"/>
              <w:marRight w:val="0"/>
              <w:marTop w:val="0"/>
              <w:marBottom w:val="0"/>
              <w:divBdr>
                <w:top w:val="none" w:sz="0" w:space="0" w:color="auto"/>
                <w:left w:val="none" w:sz="0" w:space="0" w:color="auto"/>
                <w:bottom w:val="none" w:sz="0" w:space="0" w:color="auto"/>
                <w:right w:val="none" w:sz="0" w:space="0" w:color="auto"/>
              </w:divBdr>
              <w:divsChild>
                <w:div w:id="422800281">
                  <w:marLeft w:val="0"/>
                  <w:marRight w:val="0"/>
                  <w:marTop w:val="0"/>
                  <w:marBottom w:val="0"/>
                  <w:divBdr>
                    <w:top w:val="none" w:sz="0" w:space="0" w:color="auto"/>
                    <w:left w:val="none" w:sz="0" w:space="0" w:color="auto"/>
                    <w:bottom w:val="none" w:sz="0" w:space="0" w:color="auto"/>
                    <w:right w:val="none" w:sz="0" w:space="0" w:color="auto"/>
                  </w:divBdr>
                  <w:divsChild>
                    <w:div w:id="1054893783">
                      <w:marLeft w:val="0"/>
                      <w:marRight w:val="0"/>
                      <w:marTop w:val="0"/>
                      <w:marBottom w:val="0"/>
                      <w:divBdr>
                        <w:top w:val="none" w:sz="0" w:space="0" w:color="auto"/>
                        <w:left w:val="none" w:sz="0" w:space="0" w:color="auto"/>
                        <w:bottom w:val="none" w:sz="0" w:space="0" w:color="auto"/>
                        <w:right w:val="none" w:sz="0" w:space="0" w:color="auto"/>
                      </w:divBdr>
                    </w:div>
                    <w:div w:id="1462337509">
                      <w:marLeft w:val="0"/>
                      <w:marRight w:val="0"/>
                      <w:marTop w:val="0"/>
                      <w:marBottom w:val="0"/>
                      <w:divBdr>
                        <w:top w:val="none" w:sz="0" w:space="0" w:color="auto"/>
                        <w:left w:val="none" w:sz="0" w:space="0" w:color="auto"/>
                        <w:bottom w:val="none" w:sz="0" w:space="0" w:color="auto"/>
                        <w:right w:val="none" w:sz="0" w:space="0" w:color="auto"/>
                      </w:divBdr>
                      <w:divsChild>
                        <w:div w:id="1877696673">
                          <w:marLeft w:val="0"/>
                          <w:marRight w:val="0"/>
                          <w:marTop w:val="0"/>
                          <w:marBottom w:val="0"/>
                          <w:divBdr>
                            <w:top w:val="none" w:sz="0" w:space="0" w:color="auto"/>
                            <w:left w:val="none" w:sz="0" w:space="0" w:color="auto"/>
                            <w:bottom w:val="none" w:sz="0" w:space="0" w:color="auto"/>
                            <w:right w:val="none" w:sz="0" w:space="0" w:color="auto"/>
                          </w:divBdr>
                        </w:div>
                        <w:div w:id="48635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12482">
          <w:marLeft w:val="0"/>
          <w:marRight w:val="0"/>
          <w:marTop w:val="0"/>
          <w:marBottom w:val="0"/>
          <w:divBdr>
            <w:top w:val="none" w:sz="0" w:space="0" w:color="auto"/>
            <w:left w:val="none" w:sz="0" w:space="0" w:color="auto"/>
            <w:bottom w:val="none" w:sz="0" w:space="0" w:color="auto"/>
            <w:right w:val="none" w:sz="0" w:space="0" w:color="auto"/>
          </w:divBdr>
          <w:divsChild>
            <w:div w:id="2110732262">
              <w:marLeft w:val="0"/>
              <w:marRight w:val="0"/>
              <w:marTop w:val="0"/>
              <w:marBottom w:val="0"/>
              <w:divBdr>
                <w:top w:val="none" w:sz="0" w:space="0" w:color="auto"/>
                <w:left w:val="none" w:sz="0" w:space="0" w:color="auto"/>
                <w:bottom w:val="none" w:sz="0" w:space="0" w:color="auto"/>
                <w:right w:val="none" w:sz="0" w:space="0" w:color="auto"/>
              </w:divBdr>
              <w:divsChild>
                <w:div w:id="957876338">
                  <w:marLeft w:val="0"/>
                  <w:marRight w:val="0"/>
                  <w:marTop w:val="0"/>
                  <w:marBottom w:val="0"/>
                  <w:divBdr>
                    <w:top w:val="none" w:sz="0" w:space="0" w:color="auto"/>
                    <w:left w:val="none" w:sz="0" w:space="0" w:color="auto"/>
                    <w:bottom w:val="none" w:sz="0" w:space="0" w:color="auto"/>
                    <w:right w:val="none" w:sz="0" w:space="0" w:color="auto"/>
                  </w:divBdr>
                  <w:divsChild>
                    <w:div w:id="122313681">
                      <w:marLeft w:val="0"/>
                      <w:marRight w:val="0"/>
                      <w:marTop w:val="0"/>
                      <w:marBottom w:val="0"/>
                      <w:divBdr>
                        <w:top w:val="none" w:sz="0" w:space="0" w:color="auto"/>
                        <w:left w:val="none" w:sz="0" w:space="0" w:color="auto"/>
                        <w:bottom w:val="none" w:sz="0" w:space="0" w:color="auto"/>
                        <w:right w:val="none" w:sz="0" w:space="0" w:color="auto"/>
                      </w:divBdr>
                    </w:div>
                    <w:div w:id="559292963">
                      <w:marLeft w:val="0"/>
                      <w:marRight w:val="0"/>
                      <w:marTop w:val="0"/>
                      <w:marBottom w:val="0"/>
                      <w:divBdr>
                        <w:top w:val="none" w:sz="0" w:space="0" w:color="auto"/>
                        <w:left w:val="none" w:sz="0" w:space="0" w:color="auto"/>
                        <w:bottom w:val="none" w:sz="0" w:space="0" w:color="auto"/>
                        <w:right w:val="none" w:sz="0" w:space="0" w:color="auto"/>
                      </w:divBdr>
                      <w:divsChild>
                        <w:div w:id="62945662">
                          <w:marLeft w:val="0"/>
                          <w:marRight w:val="0"/>
                          <w:marTop w:val="0"/>
                          <w:marBottom w:val="0"/>
                          <w:divBdr>
                            <w:top w:val="none" w:sz="0" w:space="0" w:color="auto"/>
                            <w:left w:val="none" w:sz="0" w:space="0" w:color="auto"/>
                            <w:bottom w:val="none" w:sz="0" w:space="0" w:color="auto"/>
                            <w:right w:val="none" w:sz="0" w:space="0" w:color="auto"/>
                          </w:divBdr>
                        </w:div>
                        <w:div w:id="36132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221316">
          <w:marLeft w:val="0"/>
          <w:marRight w:val="0"/>
          <w:marTop w:val="0"/>
          <w:marBottom w:val="0"/>
          <w:divBdr>
            <w:top w:val="none" w:sz="0" w:space="0" w:color="auto"/>
            <w:left w:val="none" w:sz="0" w:space="0" w:color="auto"/>
            <w:bottom w:val="none" w:sz="0" w:space="0" w:color="auto"/>
            <w:right w:val="none" w:sz="0" w:space="0" w:color="auto"/>
          </w:divBdr>
          <w:divsChild>
            <w:div w:id="1318418876">
              <w:marLeft w:val="0"/>
              <w:marRight w:val="0"/>
              <w:marTop w:val="0"/>
              <w:marBottom w:val="0"/>
              <w:divBdr>
                <w:top w:val="none" w:sz="0" w:space="0" w:color="auto"/>
                <w:left w:val="none" w:sz="0" w:space="0" w:color="auto"/>
                <w:bottom w:val="none" w:sz="0" w:space="0" w:color="auto"/>
                <w:right w:val="none" w:sz="0" w:space="0" w:color="auto"/>
              </w:divBdr>
              <w:divsChild>
                <w:div w:id="206185823">
                  <w:marLeft w:val="0"/>
                  <w:marRight w:val="0"/>
                  <w:marTop w:val="0"/>
                  <w:marBottom w:val="0"/>
                  <w:divBdr>
                    <w:top w:val="none" w:sz="0" w:space="0" w:color="auto"/>
                    <w:left w:val="none" w:sz="0" w:space="0" w:color="auto"/>
                    <w:bottom w:val="none" w:sz="0" w:space="0" w:color="auto"/>
                    <w:right w:val="none" w:sz="0" w:space="0" w:color="auto"/>
                  </w:divBdr>
                  <w:divsChild>
                    <w:div w:id="6031245">
                      <w:marLeft w:val="0"/>
                      <w:marRight w:val="0"/>
                      <w:marTop w:val="0"/>
                      <w:marBottom w:val="0"/>
                      <w:divBdr>
                        <w:top w:val="none" w:sz="0" w:space="0" w:color="auto"/>
                        <w:left w:val="none" w:sz="0" w:space="0" w:color="auto"/>
                        <w:bottom w:val="none" w:sz="0" w:space="0" w:color="auto"/>
                        <w:right w:val="none" w:sz="0" w:space="0" w:color="auto"/>
                      </w:divBdr>
                    </w:div>
                    <w:div w:id="629752293">
                      <w:marLeft w:val="0"/>
                      <w:marRight w:val="0"/>
                      <w:marTop w:val="0"/>
                      <w:marBottom w:val="0"/>
                      <w:divBdr>
                        <w:top w:val="none" w:sz="0" w:space="0" w:color="auto"/>
                        <w:left w:val="none" w:sz="0" w:space="0" w:color="auto"/>
                        <w:bottom w:val="none" w:sz="0" w:space="0" w:color="auto"/>
                        <w:right w:val="none" w:sz="0" w:space="0" w:color="auto"/>
                      </w:divBdr>
                      <w:divsChild>
                        <w:div w:id="59490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3871836">
          <w:marLeft w:val="0"/>
          <w:marRight w:val="0"/>
          <w:marTop w:val="0"/>
          <w:marBottom w:val="0"/>
          <w:divBdr>
            <w:top w:val="none" w:sz="0" w:space="0" w:color="auto"/>
            <w:left w:val="none" w:sz="0" w:space="0" w:color="auto"/>
            <w:bottom w:val="none" w:sz="0" w:space="0" w:color="auto"/>
            <w:right w:val="none" w:sz="0" w:space="0" w:color="auto"/>
          </w:divBdr>
          <w:divsChild>
            <w:div w:id="893201548">
              <w:marLeft w:val="0"/>
              <w:marRight w:val="0"/>
              <w:marTop w:val="0"/>
              <w:marBottom w:val="0"/>
              <w:divBdr>
                <w:top w:val="none" w:sz="0" w:space="0" w:color="auto"/>
                <w:left w:val="none" w:sz="0" w:space="0" w:color="auto"/>
                <w:bottom w:val="none" w:sz="0" w:space="0" w:color="auto"/>
                <w:right w:val="none" w:sz="0" w:space="0" w:color="auto"/>
              </w:divBdr>
              <w:divsChild>
                <w:div w:id="225410572">
                  <w:marLeft w:val="0"/>
                  <w:marRight w:val="0"/>
                  <w:marTop w:val="0"/>
                  <w:marBottom w:val="0"/>
                  <w:divBdr>
                    <w:top w:val="none" w:sz="0" w:space="0" w:color="auto"/>
                    <w:left w:val="none" w:sz="0" w:space="0" w:color="auto"/>
                    <w:bottom w:val="none" w:sz="0" w:space="0" w:color="auto"/>
                    <w:right w:val="none" w:sz="0" w:space="0" w:color="auto"/>
                  </w:divBdr>
                  <w:divsChild>
                    <w:div w:id="1994288071">
                      <w:marLeft w:val="0"/>
                      <w:marRight w:val="0"/>
                      <w:marTop w:val="0"/>
                      <w:marBottom w:val="0"/>
                      <w:divBdr>
                        <w:top w:val="none" w:sz="0" w:space="0" w:color="auto"/>
                        <w:left w:val="none" w:sz="0" w:space="0" w:color="auto"/>
                        <w:bottom w:val="none" w:sz="0" w:space="0" w:color="auto"/>
                        <w:right w:val="none" w:sz="0" w:space="0" w:color="auto"/>
                      </w:divBdr>
                    </w:div>
                    <w:div w:id="714158731">
                      <w:marLeft w:val="0"/>
                      <w:marRight w:val="0"/>
                      <w:marTop w:val="0"/>
                      <w:marBottom w:val="0"/>
                      <w:divBdr>
                        <w:top w:val="none" w:sz="0" w:space="0" w:color="auto"/>
                        <w:left w:val="none" w:sz="0" w:space="0" w:color="auto"/>
                        <w:bottom w:val="none" w:sz="0" w:space="0" w:color="auto"/>
                        <w:right w:val="none" w:sz="0" w:space="0" w:color="auto"/>
                      </w:divBdr>
                      <w:divsChild>
                        <w:div w:id="129263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167397">
          <w:marLeft w:val="0"/>
          <w:marRight w:val="0"/>
          <w:marTop w:val="0"/>
          <w:marBottom w:val="0"/>
          <w:divBdr>
            <w:top w:val="none" w:sz="0" w:space="0" w:color="auto"/>
            <w:left w:val="none" w:sz="0" w:space="0" w:color="auto"/>
            <w:bottom w:val="none" w:sz="0" w:space="0" w:color="auto"/>
            <w:right w:val="none" w:sz="0" w:space="0" w:color="auto"/>
          </w:divBdr>
          <w:divsChild>
            <w:div w:id="1496992580">
              <w:marLeft w:val="0"/>
              <w:marRight w:val="0"/>
              <w:marTop w:val="0"/>
              <w:marBottom w:val="0"/>
              <w:divBdr>
                <w:top w:val="none" w:sz="0" w:space="0" w:color="auto"/>
                <w:left w:val="none" w:sz="0" w:space="0" w:color="auto"/>
                <w:bottom w:val="none" w:sz="0" w:space="0" w:color="auto"/>
                <w:right w:val="none" w:sz="0" w:space="0" w:color="auto"/>
              </w:divBdr>
              <w:divsChild>
                <w:div w:id="655455329">
                  <w:marLeft w:val="0"/>
                  <w:marRight w:val="0"/>
                  <w:marTop w:val="0"/>
                  <w:marBottom w:val="0"/>
                  <w:divBdr>
                    <w:top w:val="none" w:sz="0" w:space="0" w:color="auto"/>
                    <w:left w:val="none" w:sz="0" w:space="0" w:color="auto"/>
                    <w:bottom w:val="none" w:sz="0" w:space="0" w:color="auto"/>
                    <w:right w:val="none" w:sz="0" w:space="0" w:color="auto"/>
                  </w:divBdr>
                  <w:divsChild>
                    <w:div w:id="1885366767">
                      <w:marLeft w:val="0"/>
                      <w:marRight w:val="0"/>
                      <w:marTop w:val="0"/>
                      <w:marBottom w:val="0"/>
                      <w:divBdr>
                        <w:top w:val="none" w:sz="0" w:space="0" w:color="auto"/>
                        <w:left w:val="none" w:sz="0" w:space="0" w:color="auto"/>
                        <w:bottom w:val="none" w:sz="0" w:space="0" w:color="auto"/>
                        <w:right w:val="none" w:sz="0" w:space="0" w:color="auto"/>
                      </w:divBdr>
                    </w:div>
                    <w:div w:id="712390998">
                      <w:marLeft w:val="0"/>
                      <w:marRight w:val="0"/>
                      <w:marTop w:val="0"/>
                      <w:marBottom w:val="0"/>
                      <w:divBdr>
                        <w:top w:val="none" w:sz="0" w:space="0" w:color="auto"/>
                        <w:left w:val="none" w:sz="0" w:space="0" w:color="auto"/>
                        <w:bottom w:val="none" w:sz="0" w:space="0" w:color="auto"/>
                        <w:right w:val="none" w:sz="0" w:space="0" w:color="auto"/>
                      </w:divBdr>
                      <w:divsChild>
                        <w:div w:id="80381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42707">
          <w:marLeft w:val="0"/>
          <w:marRight w:val="0"/>
          <w:marTop w:val="0"/>
          <w:marBottom w:val="0"/>
          <w:divBdr>
            <w:top w:val="none" w:sz="0" w:space="0" w:color="auto"/>
            <w:left w:val="none" w:sz="0" w:space="0" w:color="auto"/>
            <w:bottom w:val="none" w:sz="0" w:space="0" w:color="auto"/>
            <w:right w:val="none" w:sz="0" w:space="0" w:color="auto"/>
          </w:divBdr>
          <w:divsChild>
            <w:div w:id="1995258807">
              <w:marLeft w:val="0"/>
              <w:marRight w:val="0"/>
              <w:marTop w:val="0"/>
              <w:marBottom w:val="0"/>
              <w:divBdr>
                <w:top w:val="none" w:sz="0" w:space="0" w:color="auto"/>
                <w:left w:val="none" w:sz="0" w:space="0" w:color="auto"/>
                <w:bottom w:val="none" w:sz="0" w:space="0" w:color="auto"/>
                <w:right w:val="none" w:sz="0" w:space="0" w:color="auto"/>
              </w:divBdr>
              <w:divsChild>
                <w:div w:id="2121294387">
                  <w:marLeft w:val="0"/>
                  <w:marRight w:val="0"/>
                  <w:marTop w:val="0"/>
                  <w:marBottom w:val="0"/>
                  <w:divBdr>
                    <w:top w:val="none" w:sz="0" w:space="0" w:color="auto"/>
                    <w:left w:val="none" w:sz="0" w:space="0" w:color="auto"/>
                    <w:bottom w:val="none" w:sz="0" w:space="0" w:color="auto"/>
                    <w:right w:val="none" w:sz="0" w:space="0" w:color="auto"/>
                  </w:divBdr>
                  <w:divsChild>
                    <w:div w:id="641665705">
                      <w:marLeft w:val="0"/>
                      <w:marRight w:val="0"/>
                      <w:marTop w:val="0"/>
                      <w:marBottom w:val="0"/>
                      <w:divBdr>
                        <w:top w:val="none" w:sz="0" w:space="0" w:color="auto"/>
                        <w:left w:val="none" w:sz="0" w:space="0" w:color="auto"/>
                        <w:bottom w:val="none" w:sz="0" w:space="0" w:color="auto"/>
                        <w:right w:val="none" w:sz="0" w:space="0" w:color="auto"/>
                      </w:divBdr>
                    </w:div>
                    <w:div w:id="359278755">
                      <w:marLeft w:val="0"/>
                      <w:marRight w:val="0"/>
                      <w:marTop w:val="0"/>
                      <w:marBottom w:val="0"/>
                      <w:divBdr>
                        <w:top w:val="none" w:sz="0" w:space="0" w:color="auto"/>
                        <w:left w:val="none" w:sz="0" w:space="0" w:color="auto"/>
                        <w:bottom w:val="none" w:sz="0" w:space="0" w:color="auto"/>
                        <w:right w:val="none" w:sz="0" w:space="0" w:color="auto"/>
                      </w:divBdr>
                      <w:divsChild>
                        <w:div w:id="185299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225335">
          <w:marLeft w:val="0"/>
          <w:marRight w:val="0"/>
          <w:marTop w:val="0"/>
          <w:marBottom w:val="0"/>
          <w:divBdr>
            <w:top w:val="none" w:sz="0" w:space="0" w:color="auto"/>
            <w:left w:val="none" w:sz="0" w:space="0" w:color="auto"/>
            <w:bottom w:val="none" w:sz="0" w:space="0" w:color="auto"/>
            <w:right w:val="none" w:sz="0" w:space="0" w:color="auto"/>
          </w:divBdr>
          <w:divsChild>
            <w:div w:id="39014058">
              <w:marLeft w:val="0"/>
              <w:marRight w:val="0"/>
              <w:marTop w:val="0"/>
              <w:marBottom w:val="0"/>
              <w:divBdr>
                <w:top w:val="none" w:sz="0" w:space="0" w:color="auto"/>
                <w:left w:val="none" w:sz="0" w:space="0" w:color="auto"/>
                <w:bottom w:val="none" w:sz="0" w:space="0" w:color="auto"/>
                <w:right w:val="none" w:sz="0" w:space="0" w:color="auto"/>
              </w:divBdr>
              <w:divsChild>
                <w:div w:id="905994056">
                  <w:marLeft w:val="0"/>
                  <w:marRight w:val="0"/>
                  <w:marTop w:val="0"/>
                  <w:marBottom w:val="0"/>
                  <w:divBdr>
                    <w:top w:val="none" w:sz="0" w:space="0" w:color="auto"/>
                    <w:left w:val="none" w:sz="0" w:space="0" w:color="auto"/>
                    <w:bottom w:val="none" w:sz="0" w:space="0" w:color="auto"/>
                    <w:right w:val="none" w:sz="0" w:space="0" w:color="auto"/>
                  </w:divBdr>
                  <w:divsChild>
                    <w:div w:id="252323086">
                      <w:marLeft w:val="0"/>
                      <w:marRight w:val="0"/>
                      <w:marTop w:val="0"/>
                      <w:marBottom w:val="0"/>
                      <w:divBdr>
                        <w:top w:val="none" w:sz="0" w:space="0" w:color="auto"/>
                        <w:left w:val="none" w:sz="0" w:space="0" w:color="auto"/>
                        <w:bottom w:val="none" w:sz="0" w:space="0" w:color="auto"/>
                        <w:right w:val="none" w:sz="0" w:space="0" w:color="auto"/>
                      </w:divBdr>
                    </w:div>
                    <w:div w:id="2104763523">
                      <w:marLeft w:val="0"/>
                      <w:marRight w:val="0"/>
                      <w:marTop w:val="0"/>
                      <w:marBottom w:val="0"/>
                      <w:divBdr>
                        <w:top w:val="none" w:sz="0" w:space="0" w:color="auto"/>
                        <w:left w:val="none" w:sz="0" w:space="0" w:color="auto"/>
                        <w:bottom w:val="none" w:sz="0" w:space="0" w:color="auto"/>
                        <w:right w:val="none" w:sz="0" w:space="0" w:color="auto"/>
                      </w:divBdr>
                      <w:divsChild>
                        <w:div w:id="68059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623216">
          <w:marLeft w:val="0"/>
          <w:marRight w:val="0"/>
          <w:marTop w:val="0"/>
          <w:marBottom w:val="0"/>
          <w:divBdr>
            <w:top w:val="none" w:sz="0" w:space="0" w:color="auto"/>
            <w:left w:val="none" w:sz="0" w:space="0" w:color="auto"/>
            <w:bottom w:val="none" w:sz="0" w:space="0" w:color="auto"/>
            <w:right w:val="none" w:sz="0" w:space="0" w:color="auto"/>
          </w:divBdr>
          <w:divsChild>
            <w:div w:id="2146580660">
              <w:marLeft w:val="0"/>
              <w:marRight w:val="0"/>
              <w:marTop w:val="0"/>
              <w:marBottom w:val="0"/>
              <w:divBdr>
                <w:top w:val="none" w:sz="0" w:space="0" w:color="auto"/>
                <w:left w:val="none" w:sz="0" w:space="0" w:color="auto"/>
                <w:bottom w:val="none" w:sz="0" w:space="0" w:color="auto"/>
                <w:right w:val="none" w:sz="0" w:space="0" w:color="auto"/>
              </w:divBdr>
              <w:divsChild>
                <w:div w:id="1704670772">
                  <w:marLeft w:val="0"/>
                  <w:marRight w:val="0"/>
                  <w:marTop w:val="0"/>
                  <w:marBottom w:val="0"/>
                  <w:divBdr>
                    <w:top w:val="none" w:sz="0" w:space="0" w:color="auto"/>
                    <w:left w:val="none" w:sz="0" w:space="0" w:color="auto"/>
                    <w:bottom w:val="none" w:sz="0" w:space="0" w:color="auto"/>
                    <w:right w:val="none" w:sz="0" w:space="0" w:color="auto"/>
                  </w:divBdr>
                  <w:divsChild>
                    <w:div w:id="2058309682">
                      <w:marLeft w:val="0"/>
                      <w:marRight w:val="0"/>
                      <w:marTop w:val="0"/>
                      <w:marBottom w:val="0"/>
                      <w:divBdr>
                        <w:top w:val="none" w:sz="0" w:space="0" w:color="auto"/>
                        <w:left w:val="none" w:sz="0" w:space="0" w:color="auto"/>
                        <w:bottom w:val="none" w:sz="0" w:space="0" w:color="auto"/>
                        <w:right w:val="none" w:sz="0" w:space="0" w:color="auto"/>
                      </w:divBdr>
                    </w:div>
                    <w:div w:id="1239556504">
                      <w:marLeft w:val="0"/>
                      <w:marRight w:val="0"/>
                      <w:marTop w:val="0"/>
                      <w:marBottom w:val="0"/>
                      <w:divBdr>
                        <w:top w:val="none" w:sz="0" w:space="0" w:color="auto"/>
                        <w:left w:val="none" w:sz="0" w:space="0" w:color="auto"/>
                        <w:bottom w:val="none" w:sz="0" w:space="0" w:color="auto"/>
                        <w:right w:val="none" w:sz="0" w:space="0" w:color="auto"/>
                      </w:divBdr>
                      <w:divsChild>
                        <w:div w:id="51565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3219369">
          <w:marLeft w:val="0"/>
          <w:marRight w:val="0"/>
          <w:marTop w:val="0"/>
          <w:marBottom w:val="0"/>
          <w:divBdr>
            <w:top w:val="none" w:sz="0" w:space="0" w:color="auto"/>
            <w:left w:val="none" w:sz="0" w:space="0" w:color="auto"/>
            <w:bottom w:val="none" w:sz="0" w:space="0" w:color="auto"/>
            <w:right w:val="none" w:sz="0" w:space="0" w:color="auto"/>
          </w:divBdr>
          <w:divsChild>
            <w:div w:id="1978223375">
              <w:marLeft w:val="0"/>
              <w:marRight w:val="0"/>
              <w:marTop w:val="0"/>
              <w:marBottom w:val="0"/>
              <w:divBdr>
                <w:top w:val="none" w:sz="0" w:space="0" w:color="auto"/>
                <w:left w:val="none" w:sz="0" w:space="0" w:color="auto"/>
                <w:bottom w:val="none" w:sz="0" w:space="0" w:color="auto"/>
                <w:right w:val="none" w:sz="0" w:space="0" w:color="auto"/>
              </w:divBdr>
              <w:divsChild>
                <w:div w:id="997808404">
                  <w:marLeft w:val="0"/>
                  <w:marRight w:val="0"/>
                  <w:marTop w:val="0"/>
                  <w:marBottom w:val="0"/>
                  <w:divBdr>
                    <w:top w:val="none" w:sz="0" w:space="0" w:color="auto"/>
                    <w:left w:val="none" w:sz="0" w:space="0" w:color="auto"/>
                    <w:bottom w:val="none" w:sz="0" w:space="0" w:color="auto"/>
                    <w:right w:val="none" w:sz="0" w:space="0" w:color="auto"/>
                  </w:divBdr>
                  <w:divsChild>
                    <w:div w:id="433089863">
                      <w:marLeft w:val="0"/>
                      <w:marRight w:val="0"/>
                      <w:marTop w:val="0"/>
                      <w:marBottom w:val="0"/>
                      <w:divBdr>
                        <w:top w:val="none" w:sz="0" w:space="0" w:color="auto"/>
                        <w:left w:val="none" w:sz="0" w:space="0" w:color="auto"/>
                        <w:bottom w:val="none" w:sz="0" w:space="0" w:color="auto"/>
                        <w:right w:val="none" w:sz="0" w:space="0" w:color="auto"/>
                      </w:divBdr>
                    </w:div>
                    <w:div w:id="158539703">
                      <w:marLeft w:val="0"/>
                      <w:marRight w:val="0"/>
                      <w:marTop w:val="0"/>
                      <w:marBottom w:val="0"/>
                      <w:divBdr>
                        <w:top w:val="none" w:sz="0" w:space="0" w:color="auto"/>
                        <w:left w:val="none" w:sz="0" w:space="0" w:color="auto"/>
                        <w:bottom w:val="none" w:sz="0" w:space="0" w:color="auto"/>
                        <w:right w:val="none" w:sz="0" w:space="0" w:color="auto"/>
                      </w:divBdr>
                      <w:divsChild>
                        <w:div w:id="170015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509523">
          <w:marLeft w:val="0"/>
          <w:marRight w:val="0"/>
          <w:marTop w:val="0"/>
          <w:marBottom w:val="0"/>
          <w:divBdr>
            <w:top w:val="none" w:sz="0" w:space="0" w:color="auto"/>
            <w:left w:val="none" w:sz="0" w:space="0" w:color="auto"/>
            <w:bottom w:val="none" w:sz="0" w:space="0" w:color="auto"/>
            <w:right w:val="none" w:sz="0" w:space="0" w:color="auto"/>
          </w:divBdr>
          <w:divsChild>
            <w:div w:id="1916695634">
              <w:marLeft w:val="0"/>
              <w:marRight w:val="0"/>
              <w:marTop w:val="0"/>
              <w:marBottom w:val="0"/>
              <w:divBdr>
                <w:top w:val="none" w:sz="0" w:space="0" w:color="auto"/>
                <w:left w:val="none" w:sz="0" w:space="0" w:color="auto"/>
                <w:bottom w:val="none" w:sz="0" w:space="0" w:color="auto"/>
                <w:right w:val="none" w:sz="0" w:space="0" w:color="auto"/>
              </w:divBdr>
              <w:divsChild>
                <w:div w:id="1689216333">
                  <w:marLeft w:val="0"/>
                  <w:marRight w:val="0"/>
                  <w:marTop w:val="0"/>
                  <w:marBottom w:val="0"/>
                  <w:divBdr>
                    <w:top w:val="none" w:sz="0" w:space="0" w:color="auto"/>
                    <w:left w:val="none" w:sz="0" w:space="0" w:color="auto"/>
                    <w:bottom w:val="none" w:sz="0" w:space="0" w:color="auto"/>
                    <w:right w:val="none" w:sz="0" w:space="0" w:color="auto"/>
                  </w:divBdr>
                  <w:divsChild>
                    <w:div w:id="47607342">
                      <w:marLeft w:val="0"/>
                      <w:marRight w:val="0"/>
                      <w:marTop w:val="0"/>
                      <w:marBottom w:val="0"/>
                      <w:divBdr>
                        <w:top w:val="none" w:sz="0" w:space="0" w:color="auto"/>
                        <w:left w:val="none" w:sz="0" w:space="0" w:color="auto"/>
                        <w:bottom w:val="none" w:sz="0" w:space="0" w:color="auto"/>
                        <w:right w:val="none" w:sz="0" w:space="0" w:color="auto"/>
                      </w:divBdr>
                    </w:div>
                    <w:div w:id="1588730174">
                      <w:marLeft w:val="0"/>
                      <w:marRight w:val="0"/>
                      <w:marTop w:val="0"/>
                      <w:marBottom w:val="0"/>
                      <w:divBdr>
                        <w:top w:val="none" w:sz="0" w:space="0" w:color="auto"/>
                        <w:left w:val="none" w:sz="0" w:space="0" w:color="auto"/>
                        <w:bottom w:val="none" w:sz="0" w:space="0" w:color="auto"/>
                        <w:right w:val="none" w:sz="0" w:space="0" w:color="auto"/>
                      </w:divBdr>
                      <w:divsChild>
                        <w:div w:id="7956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621553">
          <w:marLeft w:val="0"/>
          <w:marRight w:val="0"/>
          <w:marTop w:val="0"/>
          <w:marBottom w:val="0"/>
          <w:divBdr>
            <w:top w:val="none" w:sz="0" w:space="0" w:color="auto"/>
            <w:left w:val="none" w:sz="0" w:space="0" w:color="auto"/>
            <w:bottom w:val="none" w:sz="0" w:space="0" w:color="auto"/>
            <w:right w:val="none" w:sz="0" w:space="0" w:color="auto"/>
          </w:divBdr>
          <w:divsChild>
            <w:div w:id="608198177">
              <w:marLeft w:val="0"/>
              <w:marRight w:val="0"/>
              <w:marTop w:val="0"/>
              <w:marBottom w:val="0"/>
              <w:divBdr>
                <w:top w:val="none" w:sz="0" w:space="0" w:color="auto"/>
                <w:left w:val="none" w:sz="0" w:space="0" w:color="auto"/>
                <w:bottom w:val="none" w:sz="0" w:space="0" w:color="auto"/>
                <w:right w:val="none" w:sz="0" w:space="0" w:color="auto"/>
              </w:divBdr>
              <w:divsChild>
                <w:div w:id="548810810">
                  <w:marLeft w:val="0"/>
                  <w:marRight w:val="0"/>
                  <w:marTop w:val="0"/>
                  <w:marBottom w:val="0"/>
                  <w:divBdr>
                    <w:top w:val="none" w:sz="0" w:space="0" w:color="auto"/>
                    <w:left w:val="none" w:sz="0" w:space="0" w:color="auto"/>
                    <w:bottom w:val="none" w:sz="0" w:space="0" w:color="auto"/>
                    <w:right w:val="none" w:sz="0" w:space="0" w:color="auto"/>
                  </w:divBdr>
                  <w:divsChild>
                    <w:div w:id="203603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615613">
      <w:bodyDiv w:val="1"/>
      <w:marLeft w:val="0"/>
      <w:marRight w:val="0"/>
      <w:marTop w:val="0"/>
      <w:marBottom w:val="0"/>
      <w:divBdr>
        <w:top w:val="none" w:sz="0" w:space="0" w:color="auto"/>
        <w:left w:val="none" w:sz="0" w:space="0" w:color="auto"/>
        <w:bottom w:val="none" w:sz="0" w:space="0" w:color="auto"/>
        <w:right w:val="none" w:sz="0" w:space="0" w:color="auto"/>
      </w:divBdr>
      <w:divsChild>
        <w:div w:id="1358502947">
          <w:marLeft w:val="0"/>
          <w:marRight w:val="0"/>
          <w:marTop w:val="0"/>
          <w:marBottom w:val="0"/>
          <w:divBdr>
            <w:top w:val="none" w:sz="0" w:space="0" w:color="auto"/>
            <w:left w:val="none" w:sz="0" w:space="0" w:color="auto"/>
            <w:bottom w:val="none" w:sz="0" w:space="0" w:color="auto"/>
            <w:right w:val="none" w:sz="0" w:space="0" w:color="auto"/>
          </w:divBdr>
          <w:divsChild>
            <w:div w:id="425080214">
              <w:marLeft w:val="0"/>
              <w:marRight w:val="0"/>
              <w:marTop w:val="0"/>
              <w:marBottom w:val="0"/>
              <w:divBdr>
                <w:top w:val="none" w:sz="0" w:space="0" w:color="auto"/>
                <w:left w:val="none" w:sz="0" w:space="0" w:color="auto"/>
                <w:bottom w:val="none" w:sz="0" w:space="0" w:color="auto"/>
                <w:right w:val="none" w:sz="0" w:space="0" w:color="auto"/>
              </w:divBdr>
              <w:divsChild>
                <w:div w:id="1758557389">
                  <w:marLeft w:val="0"/>
                  <w:marRight w:val="0"/>
                  <w:marTop w:val="0"/>
                  <w:marBottom w:val="0"/>
                  <w:divBdr>
                    <w:top w:val="none" w:sz="0" w:space="0" w:color="auto"/>
                    <w:left w:val="none" w:sz="0" w:space="0" w:color="auto"/>
                    <w:bottom w:val="none" w:sz="0" w:space="0" w:color="auto"/>
                    <w:right w:val="none" w:sz="0" w:space="0" w:color="auto"/>
                  </w:divBdr>
                  <w:divsChild>
                    <w:div w:id="518783569">
                      <w:marLeft w:val="0"/>
                      <w:marRight w:val="0"/>
                      <w:marTop w:val="0"/>
                      <w:marBottom w:val="0"/>
                      <w:divBdr>
                        <w:top w:val="none" w:sz="0" w:space="0" w:color="auto"/>
                        <w:left w:val="none" w:sz="0" w:space="0" w:color="auto"/>
                        <w:bottom w:val="none" w:sz="0" w:space="0" w:color="auto"/>
                        <w:right w:val="none" w:sz="0" w:space="0" w:color="auto"/>
                      </w:divBdr>
                      <w:divsChild>
                        <w:div w:id="1023702298">
                          <w:marLeft w:val="0"/>
                          <w:marRight w:val="0"/>
                          <w:marTop w:val="0"/>
                          <w:marBottom w:val="0"/>
                          <w:divBdr>
                            <w:top w:val="none" w:sz="0" w:space="0" w:color="auto"/>
                            <w:left w:val="none" w:sz="0" w:space="0" w:color="auto"/>
                            <w:bottom w:val="none" w:sz="0" w:space="0" w:color="auto"/>
                            <w:right w:val="none" w:sz="0" w:space="0" w:color="auto"/>
                          </w:divBdr>
                          <w:divsChild>
                            <w:div w:id="1862668331">
                              <w:marLeft w:val="0"/>
                              <w:marRight w:val="0"/>
                              <w:marTop w:val="0"/>
                              <w:marBottom w:val="0"/>
                              <w:divBdr>
                                <w:top w:val="none" w:sz="0" w:space="0" w:color="auto"/>
                                <w:left w:val="none" w:sz="0" w:space="0" w:color="auto"/>
                                <w:bottom w:val="none" w:sz="0" w:space="0" w:color="auto"/>
                                <w:right w:val="none" w:sz="0" w:space="0" w:color="auto"/>
                              </w:divBdr>
                              <w:divsChild>
                                <w:div w:id="595358978">
                                  <w:marLeft w:val="0"/>
                                  <w:marRight w:val="0"/>
                                  <w:marTop w:val="0"/>
                                  <w:marBottom w:val="0"/>
                                  <w:divBdr>
                                    <w:top w:val="none" w:sz="0" w:space="0" w:color="auto"/>
                                    <w:left w:val="none" w:sz="0" w:space="0" w:color="auto"/>
                                    <w:bottom w:val="none" w:sz="0" w:space="0" w:color="auto"/>
                                    <w:right w:val="none" w:sz="0" w:space="0" w:color="auto"/>
                                  </w:divBdr>
                                  <w:divsChild>
                                    <w:div w:id="207607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536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1</Pages>
  <Words>4373</Words>
  <Characters>26458</Characters>
  <Application>Microsoft Office Word</Application>
  <DocSecurity>0</DocSecurity>
  <Lines>1259</Lines>
  <Paragraphs>173</Paragraphs>
  <ScaleCrop>false</ScaleCrop>
  <Company/>
  <LinksUpToDate>false</LinksUpToDate>
  <CharactersWithSpaces>30658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138</cp:revision>
  <dcterms:created xsi:type="dcterms:W3CDTF">2025-05-19T08:11:00Z</dcterms:created>
  <dcterms:modified xsi:type="dcterms:W3CDTF">2025-05-21T08:05:00Z</dcterms:modified>
</cp:coreProperties>
</file>