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xmlns:wp14="http://schemas.microsoft.com/office/word/2010/wordml" w:rsidR="004626A1" w:rsidP="1B238473" w:rsidRDefault="00F51DF2" w14:paraId="69812231" wp14:textId="77777777">
      <w:pPr>
        <w:spacing w:before="100" w:beforeAutospacing="on" w:after="100" w:afterAutospacing="on"/>
        <w:ind w:left="284"/>
        <w:rPr>
          <w:rFonts w:ascii="Times New Roman" w:hAnsi="Times New Roman"/>
          <w:color w:val="auto"/>
        </w:rPr>
      </w:pPr>
      <w:r w:rsidRPr="1B238473" w:rsidR="14AFF1FC">
        <w:rPr>
          <w:b w:val="1"/>
          <w:bCs w:val="1"/>
        </w:rPr>
        <w:t>Academic Journal Review – Sports Management</w:t>
      </w:r>
    </w:p>
    <w:tbl>
      <w:tblPr>
        <w:tblW w:w="4555" w:type="pct"/>
        <w:jc w:val="center"/>
        <w:tblBorders>
          <w:top w:val="single" w:color="000000" w:sz="12" w:space="0"/>
          <w:left w:val="single" w:color="000000" w:sz="12" w:space="0"/>
          <w:bottom w:val="single" w:color="000000" w:sz="12" w:space="0"/>
          <w:right w:val="single" w:color="000000" w:sz="12" w:space="0"/>
        </w:tblBorders>
        <w:tblLook w:val="0000" w:firstRow="0" w:lastRow="0" w:firstColumn="0" w:lastColumn="0" w:noHBand="0" w:noVBand="0"/>
      </w:tblPr>
      <w:tblGrid>
        <w:gridCol w:w="9922"/>
      </w:tblGrid>
      <w:tr xmlns:wp14="http://schemas.microsoft.com/office/word/2010/wordml" w:rsidR="004626A1" w:rsidTr="1B238473" w14:paraId="3D06AF7D" wp14:textId="77777777">
        <w:trPr>
          <w:trHeight w:val="360"/>
          <w:jc w:val="center"/>
        </w:trPr>
        <w:tc>
          <w:tcPr>
            <w:tcW w:w="5000" w:type="pct"/>
            <w:tcBorders>
              <w:top w:val="single" w:color="000000" w:themeColor="text1" w:sz="12" w:space="0"/>
              <w:left w:val="single" w:color="000000" w:themeColor="text1" w:sz="12" w:space="0"/>
              <w:bottom w:val="single" w:color="000000" w:themeColor="text1" w:sz="6" w:space="0"/>
              <w:right w:val="single" w:color="000000" w:themeColor="text1" w:sz="6" w:space="0"/>
            </w:tcBorders>
            <w:tcMar/>
          </w:tcPr>
          <w:p w:rsidR="004626A1" w:rsidP="1B238473" w:rsidRDefault="005A62A5" w14:paraId="07785F1F" wp14:textId="2602D11C">
            <w:pPr>
              <w:spacing w:before="100" w:beforeAutospacing="on" w:after="100" w:afterAutospacing="on"/>
            </w:pPr>
            <w:r w:rsidRPr="1B238473" w:rsidR="43131842">
              <w:rPr>
                <w:rFonts w:cs="Arial"/>
                <w:b w:val="1"/>
                <w:bCs w:val="1"/>
                <w:sz w:val="20"/>
                <w:szCs w:val="20"/>
              </w:rPr>
              <w:t xml:space="preserve">Student </w:t>
            </w:r>
            <w:r w:rsidRPr="1B238473" w:rsidR="14AFF1FC">
              <w:rPr>
                <w:rFonts w:cs="Arial"/>
                <w:b w:val="1"/>
                <w:bCs w:val="1"/>
                <w:sz w:val="20"/>
                <w:szCs w:val="20"/>
              </w:rPr>
              <w:t>Name:</w:t>
            </w:r>
            <w:r w:rsidRPr="1B238473" w:rsidR="7BEA6372">
              <w:rPr>
                <w:rFonts w:cs="Arial"/>
                <w:b w:val="1"/>
                <w:bCs w:val="1"/>
                <w:sz w:val="20"/>
                <w:szCs w:val="20"/>
              </w:rPr>
              <w:t xml:space="preserve"> </w:t>
            </w:r>
            <w:r w:rsidRPr="1B238473" w:rsidR="7BDC8A13">
              <w:rPr>
                <w:rFonts w:cs="Arial"/>
                <w:b w:val="0"/>
                <w:bCs w:val="0"/>
                <w:sz w:val="20"/>
                <w:szCs w:val="20"/>
              </w:rPr>
              <w:t>Freya Marshall</w:t>
            </w:r>
          </w:p>
        </w:tc>
      </w:tr>
      <w:tr xmlns:wp14="http://schemas.microsoft.com/office/word/2010/wordml" w:rsidR="004626A1" w:rsidTr="1B238473" w14:paraId="7A7DB996" wp14:textId="77777777">
        <w:trPr>
          <w:trHeight w:val="360"/>
          <w:jc w:val="center"/>
        </w:trPr>
        <w:tc>
          <w:tcPr>
            <w:tcW w:w="5000" w:type="pct"/>
            <w:tcBorders>
              <w:top w:val="single" w:color="000000" w:themeColor="text1" w:sz="6" w:space="0"/>
              <w:left w:val="single" w:color="000000" w:themeColor="text1" w:sz="12" w:space="0"/>
              <w:bottom w:val="single" w:color="000000" w:themeColor="text1" w:sz="6" w:space="0"/>
              <w:right w:val="single" w:color="000000" w:themeColor="text1" w:sz="6" w:space="0"/>
            </w:tcBorders>
            <w:tcMar/>
          </w:tcPr>
          <w:p w:rsidR="004626A1" w:rsidP="1B238473" w:rsidRDefault="004626A1" w14:paraId="2498F283" wp14:textId="26E2DA30">
            <w:pPr>
              <w:spacing w:before="100" w:beforeAutospacing="on" w:after="100" w:afterAutospacing="on"/>
              <w:rPr>
                <w:rFonts w:cs="Arial"/>
              </w:rPr>
            </w:pPr>
            <w:r w:rsidRPr="1B238473" w:rsidR="7BEA6372">
              <w:rPr>
                <w:rFonts w:cs="Arial"/>
                <w:b w:val="1"/>
                <w:bCs w:val="1"/>
                <w:sz w:val="20"/>
                <w:szCs w:val="20"/>
              </w:rPr>
              <w:t xml:space="preserve">Title </w:t>
            </w:r>
            <w:r w:rsidRPr="1B238473" w:rsidR="43131842">
              <w:rPr>
                <w:rFonts w:cs="Arial"/>
                <w:b w:val="1"/>
                <w:bCs w:val="1"/>
                <w:sz w:val="20"/>
                <w:szCs w:val="20"/>
              </w:rPr>
              <w:t>of Work</w:t>
            </w:r>
            <w:r w:rsidRPr="1B238473" w:rsidR="7BEA6372">
              <w:rPr>
                <w:rFonts w:cs="Arial"/>
                <w:b w:val="1"/>
                <w:bCs w:val="1"/>
                <w:sz w:val="20"/>
                <w:szCs w:val="20"/>
              </w:rPr>
              <w:t>:</w:t>
            </w:r>
            <w:r w:rsidRPr="1B238473" w:rsidR="7BE3724A">
              <w:rPr>
                <w:rFonts w:cs="Arial"/>
                <w:b w:val="1"/>
                <w:bCs w:val="1"/>
                <w:sz w:val="20"/>
                <w:szCs w:val="20"/>
              </w:rPr>
              <w:t xml:space="preserve"> </w:t>
            </w:r>
            <w:r w:rsidRPr="1B238473" w:rsidR="7BE3724A">
              <w:rPr>
                <w:rFonts w:cs="Arial"/>
                <w:b w:val="0"/>
                <w:bCs w:val="0"/>
                <w:sz w:val="20"/>
                <w:szCs w:val="20"/>
              </w:rPr>
              <w:t>C</w:t>
            </w:r>
            <w:r w:rsidRPr="1B238473" w:rsidR="363B424B">
              <w:rPr>
                <w:rFonts w:cs="Arial"/>
                <w:b w:val="0"/>
                <w:bCs w:val="0"/>
                <w:sz w:val="20"/>
                <w:szCs w:val="20"/>
              </w:rPr>
              <w:t>oach</w:t>
            </w:r>
            <w:r w:rsidRPr="1B238473" w:rsidR="363B424B">
              <w:rPr>
                <w:rFonts w:cs="Arial"/>
                <w:b w:val="0"/>
                <w:bCs w:val="0"/>
                <w:sz w:val="20"/>
                <w:szCs w:val="20"/>
              </w:rPr>
              <w:t>-athlete Relationships: A Qualitative Study of Professional Sport Teams in Australia</w:t>
            </w:r>
          </w:p>
        </w:tc>
      </w:tr>
      <w:tr xmlns:wp14="http://schemas.microsoft.com/office/word/2010/wordml" w:rsidR="004626A1" w:rsidTr="1B238473" w14:paraId="2D3110AE" wp14:textId="77777777">
        <w:trPr>
          <w:trHeight w:val="360"/>
          <w:jc w:val="center"/>
        </w:trPr>
        <w:tc>
          <w:tcPr>
            <w:tcW w:w="5000" w:type="pct"/>
            <w:tcBorders>
              <w:top w:val="single" w:color="000000" w:themeColor="text1" w:sz="6" w:space="0"/>
              <w:left w:val="single" w:color="000000" w:themeColor="text1" w:sz="12" w:space="0"/>
              <w:bottom w:val="single" w:color="000000" w:themeColor="text1" w:sz="6" w:space="0"/>
              <w:right w:val="single" w:color="000000" w:themeColor="text1" w:sz="6" w:space="0"/>
            </w:tcBorders>
            <w:tcMar/>
          </w:tcPr>
          <w:p w:rsidR="004626A1" w:rsidP="1B238473" w:rsidRDefault="004626A1" w14:paraId="287AA977" wp14:textId="3062791B">
            <w:pPr>
              <w:spacing w:before="100" w:beforeAutospacing="on" w:after="100" w:afterAutospacing="on"/>
            </w:pPr>
            <w:r w:rsidRPr="1B238473" w:rsidR="7BEA6372">
              <w:rPr>
                <w:rFonts w:cs="Arial"/>
                <w:b w:val="1"/>
                <w:bCs w:val="1"/>
                <w:sz w:val="20"/>
                <w:szCs w:val="20"/>
              </w:rPr>
              <w:t>Author:</w:t>
            </w:r>
            <w:r w:rsidRPr="1B238473" w:rsidR="7BEA6372">
              <w:rPr>
                <w:rFonts w:cs="Arial"/>
              </w:rPr>
              <w:t xml:space="preserve"> </w:t>
            </w:r>
            <w:r w:rsidRPr="1B238473" w:rsidR="40E9BD0C">
              <w:rPr>
                <w:rFonts w:cs="Arial"/>
                <w:sz w:val="20"/>
                <w:szCs w:val="20"/>
              </w:rPr>
              <w:t>Andrew Bennie and Donna O'Connor</w:t>
            </w:r>
          </w:p>
        </w:tc>
      </w:tr>
      <w:tr xmlns:wp14="http://schemas.microsoft.com/office/word/2010/wordml" w:rsidR="004626A1" w:rsidTr="1B238473" w14:paraId="622BB51D" wp14:textId="77777777">
        <w:trPr>
          <w:trHeight w:val="525"/>
          <w:jc w:val="center"/>
        </w:trPr>
        <w:tc>
          <w:tcPr>
            <w:tcW w:w="5000" w:type="pct"/>
            <w:tcBorders>
              <w:top w:val="single" w:color="000000" w:themeColor="text1" w:sz="6" w:space="0"/>
              <w:left w:val="single" w:color="000000" w:themeColor="text1" w:sz="12" w:space="0"/>
              <w:bottom w:val="single" w:color="000000" w:themeColor="text1" w:sz="6" w:space="0"/>
              <w:right w:val="single" w:color="000000" w:themeColor="text1" w:sz="6" w:space="0"/>
            </w:tcBorders>
            <w:tcMar/>
          </w:tcPr>
          <w:p w:rsidR="004626A1" w:rsidP="1B238473" w:rsidRDefault="00F51DF2" w14:paraId="48ACAF46" wp14:textId="69339AE8">
            <w:pPr>
              <w:spacing w:before="100" w:beforeAutospacing="on" w:after="100" w:afterAutospacing="on"/>
            </w:pPr>
            <w:r w:rsidRPr="1B238473" w:rsidR="14AFF1FC">
              <w:rPr>
                <w:rFonts w:cs="Arial"/>
                <w:b w:val="1"/>
                <w:bCs w:val="1"/>
                <w:sz w:val="20"/>
                <w:szCs w:val="20"/>
              </w:rPr>
              <w:t>Reference:</w:t>
            </w:r>
            <w:r w:rsidRPr="1B238473" w:rsidR="7BEA6372">
              <w:rPr>
                <w:rFonts w:cs="Arial"/>
              </w:rPr>
              <w:t xml:space="preserve"> </w:t>
            </w:r>
            <w:r w:rsidRPr="1B238473" w:rsidR="1704F23C">
              <w:rPr>
                <w:rFonts w:cs="Arial"/>
                <w:sz w:val="20"/>
                <w:szCs w:val="20"/>
              </w:rPr>
              <w:t xml:space="preserve">Bennie, A. and </w:t>
            </w:r>
            <w:r w:rsidRPr="1B238473" w:rsidR="1704F23C">
              <w:rPr>
                <w:rFonts w:cs="Arial"/>
                <w:sz w:val="20"/>
                <w:szCs w:val="20"/>
              </w:rPr>
              <w:t>O’connor</w:t>
            </w:r>
            <w:r w:rsidRPr="1B238473" w:rsidR="1704F23C">
              <w:rPr>
                <w:rFonts w:cs="Arial"/>
                <w:sz w:val="20"/>
                <w:szCs w:val="20"/>
              </w:rPr>
              <w:t>, D. (2013) “Coach-athlete Relationships: A Qualitative Study of Professional Sport Teams in Australia,” International journal of sport and health science, 10, pp. 58–64.</w:t>
            </w:r>
          </w:p>
        </w:tc>
      </w:tr>
      <w:tr xmlns:wp14="http://schemas.microsoft.com/office/word/2010/wordml" w:rsidR="004626A1" w:rsidTr="1B238473" w14:paraId="292E531B" wp14:textId="77777777">
        <w:trPr>
          <w:trHeight w:val="255"/>
          <w:jc w:val="center"/>
        </w:trPr>
        <w:tc>
          <w:tcPr>
            <w:tcW w:w="5000" w:type="pct"/>
            <w:tcBorders>
              <w:top w:val="single" w:color="000000" w:themeColor="text1" w:sz="6" w:space="0"/>
              <w:left w:val="single" w:color="000000" w:themeColor="text1" w:sz="12" w:space="0"/>
              <w:bottom w:val="single" w:color="000000" w:themeColor="text1" w:sz="6" w:space="0"/>
              <w:right w:val="single" w:color="000000" w:themeColor="text1" w:sz="6" w:space="0"/>
            </w:tcBorders>
            <w:tcMar/>
          </w:tcPr>
          <w:p w:rsidRPr="0064190B" w:rsidR="00F51DF2" w:rsidP="1B238473" w:rsidRDefault="004626A1" w14:paraId="2FA9B2BF" wp14:textId="1506A065">
            <w:pPr>
              <w:spacing w:before="100" w:beforeAutospacing="on" w:after="100" w:afterAutospacing="on"/>
              <w:rPr>
                <w:rFonts w:cs="Arial"/>
              </w:rPr>
            </w:pPr>
            <w:r w:rsidRPr="1B238473" w:rsidR="7BEA6372">
              <w:rPr>
                <w:rFonts w:cs="Arial"/>
                <w:b w:val="1"/>
                <w:bCs w:val="1"/>
                <w:sz w:val="20"/>
                <w:szCs w:val="20"/>
              </w:rPr>
              <w:t xml:space="preserve">Date of </w:t>
            </w:r>
            <w:r w:rsidRPr="1B238473" w:rsidR="14AFF1FC">
              <w:rPr>
                <w:rFonts w:cs="Arial"/>
                <w:b w:val="1"/>
                <w:bCs w:val="1"/>
                <w:sz w:val="20"/>
                <w:szCs w:val="20"/>
              </w:rPr>
              <w:t>Article:</w:t>
            </w:r>
            <w:r w:rsidRPr="1B238473" w:rsidR="7BEA6372">
              <w:rPr>
                <w:rFonts w:cs="Arial"/>
                <w:sz w:val="20"/>
                <w:szCs w:val="20"/>
              </w:rPr>
              <w:t xml:space="preserve"> </w:t>
            </w:r>
            <w:r w:rsidRPr="1B238473" w:rsidR="681FF206">
              <w:rPr>
                <w:rFonts w:cs="Arial"/>
                <w:sz w:val="20"/>
                <w:szCs w:val="20"/>
              </w:rPr>
              <w:t>Published online September 13, 2012</w:t>
            </w:r>
          </w:p>
        </w:tc>
      </w:tr>
      <w:tr xmlns:wp14="http://schemas.microsoft.com/office/word/2010/wordml" w:rsidR="004626A1" w:rsidTr="1B238473" w14:paraId="0D53CA3D" wp14:textId="77777777">
        <w:trPr>
          <w:trHeight w:val="345"/>
          <w:jc w:val="center"/>
        </w:trPr>
        <w:tc>
          <w:tcPr>
            <w:tcW w:w="5000" w:type="pct"/>
            <w:tcBorders>
              <w:top w:val="single" w:color="000000" w:themeColor="text1" w:sz="6" w:space="0"/>
              <w:left w:val="single" w:color="000000" w:themeColor="text1" w:sz="12" w:space="0"/>
              <w:bottom w:val="single" w:color="000000" w:themeColor="text1" w:sz="6" w:space="0"/>
              <w:right w:val="single" w:color="000000" w:themeColor="text1" w:sz="12" w:space="0"/>
            </w:tcBorders>
            <w:shd w:val="clear" w:color="auto" w:fill="C0C0C0"/>
            <w:tcMar/>
          </w:tcPr>
          <w:p w:rsidR="004626A1" w:rsidP="005A62A5" w:rsidRDefault="005A62A5" w14:paraId="003AF23B" wp14:textId="77777777">
            <w:pPr>
              <w:spacing w:before="100" w:beforeAutospacing="1" w:after="100" w:afterAutospacing="1"/>
              <w:rPr>
                <w:szCs w:val="24"/>
              </w:rPr>
            </w:pPr>
            <w:r>
              <w:rPr>
                <w:rFonts w:cs="Arial"/>
                <w:b/>
                <w:bCs/>
                <w:sz w:val="20"/>
              </w:rPr>
              <w:t xml:space="preserve">PERSONAL </w:t>
            </w:r>
            <w:r w:rsidR="004626A1">
              <w:rPr>
                <w:rFonts w:cs="Arial"/>
                <w:b/>
                <w:bCs/>
                <w:sz w:val="20"/>
              </w:rPr>
              <w:t>REVIEW</w:t>
            </w:r>
          </w:p>
        </w:tc>
      </w:tr>
      <w:tr xmlns:wp14="http://schemas.microsoft.com/office/word/2010/wordml" w:rsidR="004626A1" w:rsidTr="1B238473" w14:paraId="267BC1E1" wp14:textId="77777777">
        <w:trPr>
          <w:trHeight w:val="1932"/>
          <w:jc w:val="center"/>
        </w:trPr>
        <w:tc>
          <w:tcPr>
            <w:tcW w:w="5000" w:type="pct"/>
            <w:tcBorders>
              <w:top w:val="single" w:color="000000" w:themeColor="text1" w:sz="6" w:space="0"/>
              <w:left w:val="single" w:color="000000" w:themeColor="text1" w:sz="12" w:space="0"/>
              <w:bottom w:val="single" w:color="000000" w:themeColor="text1" w:sz="6" w:space="0"/>
              <w:right w:val="single" w:color="000000" w:themeColor="text1" w:sz="12" w:space="0"/>
            </w:tcBorders>
            <w:tcMar/>
          </w:tcPr>
          <w:p w:rsidR="004626A1" w:rsidRDefault="0064190B" w14:paraId="2D52347B" wp14:textId="77777777">
            <w:pPr>
              <w:pStyle w:val="NormalWeb"/>
              <w:spacing w:before="0" w:beforeAutospacing="0" w:after="0" w:afterAutospacing="0"/>
            </w:pPr>
            <w:r>
              <w:rPr>
                <w:rFonts w:ascii="Arial" w:hAnsi="Arial" w:cs="Arial"/>
                <w:b/>
                <w:bCs/>
                <w:sz w:val="20"/>
                <w:szCs w:val="20"/>
                <w:u w:val="single"/>
              </w:rPr>
              <w:t>Review</w:t>
            </w:r>
            <w:r w:rsidR="00F51DF2">
              <w:rPr>
                <w:rFonts w:ascii="Arial" w:hAnsi="Arial" w:cs="Arial"/>
                <w:b/>
                <w:bCs/>
                <w:sz w:val="20"/>
                <w:szCs w:val="20"/>
                <w:u w:val="single"/>
              </w:rPr>
              <w:t xml:space="preserve"> Suggestions</w:t>
            </w:r>
          </w:p>
          <w:p w:rsidRPr="00DF4F4C" w:rsidR="004626A1" w:rsidP="1B238473" w:rsidRDefault="004626A1" w14:paraId="763ECBE4" wp14:textId="77777777">
            <w:pPr>
              <w:pStyle w:val="NormalWeb"/>
              <w:numPr>
                <w:ilvl w:val="0"/>
                <w:numId w:val="13"/>
              </w:numPr>
              <w:spacing w:before="0" w:beforeAutospacing="off" w:after="0" w:afterAutospacing="off"/>
              <w:rPr>
                <w:rFonts w:ascii="Calibri" w:hAnsi="Calibri" w:cs="Calibri"/>
                <w:color w:val="000000"/>
                <w:sz w:val="22"/>
                <w:szCs w:val="22"/>
              </w:rPr>
            </w:pPr>
            <w:r w:rsidRPr="1B238473" w:rsidR="7BEA6372">
              <w:rPr>
                <w:rFonts w:ascii="Calibri" w:hAnsi="Calibri" w:cs="Calibri"/>
                <w:color w:val="000000" w:themeColor="text1" w:themeTint="FF" w:themeShade="FF"/>
                <w:sz w:val="22"/>
                <w:szCs w:val="22"/>
              </w:rPr>
              <w:t>Give an overview of the article.</w:t>
            </w:r>
          </w:p>
          <w:p w:rsidRPr="00DF4F4C" w:rsidR="0064190B" w:rsidP="1B238473" w:rsidRDefault="0064190B" w14:paraId="67789D74" wp14:textId="77777777">
            <w:pPr>
              <w:pStyle w:val="NormalWeb"/>
              <w:numPr>
                <w:ilvl w:val="0"/>
                <w:numId w:val="13"/>
              </w:numPr>
              <w:spacing w:before="0" w:beforeAutospacing="off" w:after="0" w:afterAutospacing="off"/>
              <w:rPr>
                <w:rFonts w:ascii="Calibri" w:hAnsi="Calibri" w:cs="Calibri"/>
                <w:color w:val="000000"/>
                <w:sz w:val="22"/>
                <w:szCs w:val="22"/>
              </w:rPr>
            </w:pPr>
            <w:r w:rsidRPr="1B238473" w:rsidR="7B1C64E5">
              <w:rPr>
                <w:rFonts w:ascii="Calibri" w:hAnsi="Calibri" w:cs="Calibri"/>
                <w:color w:val="000000" w:themeColor="text1" w:themeTint="FF" w:themeShade="FF"/>
                <w:sz w:val="22"/>
                <w:szCs w:val="22"/>
              </w:rPr>
              <w:t>What are the key points in this article?</w:t>
            </w:r>
          </w:p>
          <w:p w:rsidRPr="00DF4F4C" w:rsidR="0064190B" w:rsidP="1B238473" w:rsidRDefault="0064190B" w14:paraId="34526532" wp14:textId="77777777">
            <w:pPr>
              <w:pStyle w:val="NormalWeb"/>
              <w:numPr>
                <w:ilvl w:val="0"/>
                <w:numId w:val="13"/>
              </w:numPr>
              <w:spacing w:before="0" w:beforeAutospacing="off" w:after="0" w:afterAutospacing="off"/>
              <w:rPr>
                <w:rFonts w:ascii="Calibri" w:hAnsi="Calibri" w:cs="Calibri"/>
                <w:color w:val="000000"/>
                <w:sz w:val="22"/>
                <w:szCs w:val="22"/>
              </w:rPr>
            </w:pPr>
            <w:r w:rsidRPr="1B238473" w:rsidR="7B1C64E5">
              <w:rPr>
                <w:rFonts w:ascii="Calibri" w:hAnsi="Calibri" w:cs="Calibri"/>
                <w:color w:val="000000" w:themeColor="text1" w:themeTint="FF" w:themeShade="FF"/>
                <w:sz w:val="22"/>
                <w:szCs w:val="22"/>
              </w:rPr>
              <w:t>Who is intended audience – academics/ practitioners – why do you come to that conclusion?</w:t>
            </w:r>
          </w:p>
          <w:p w:rsidRPr="00DF4F4C" w:rsidR="00F51DF2" w:rsidP="1B238473" w:rsidRDefault="0064190B" w14:paraId="0CCE441D" wp14:textId="77777777">
            <w:pPr>
              <w:pStyle w:val="NormalWeb"/>
              <w:numPr>
                <w:ilvl w:val="0"/>
                <w:numId w:val="13"/>
              </w:numPr>
              <w:spacing w:before="0" w:beforeAutospacing="off" w:after="0" w:afterAutospacing="off"/>
              <w:rPr>
                <w:rFonts w:ascii="Calibri" w:hAnsi="Calibri" w:cs="Calibri"/>
                <w:color w:val="000000"/>
                <w:sz w:val="22"/>
                <w:szCs w:val="22"/>
              </w:rPr>
            </w:pPr>
            <w:r w:rsidRPr="1B238473" w:rsidR="7B1C64E5">
              <w:rPr>
                <w:rFonts w:ascii="Calibri" w:hAnsi="Calibri" w:cs="Calibri"/>
                <w:color w:val="000000" w:themeColor="text1" w:themeTint="FF" w:themeShade="FF"/>
                <w:sz w:val="22"/>
                <w:szCs w:val="22"/>
              </w:rPr>
              <w:t>Does the author define any terms? Are the definitions specific, useful</w:t>
            </w:r>
            <w:r w:rsidRPr="1B238473" w:rsidR="7B1C64E5">
              <w:rPr>
                <w:rFonts w:ascii="Calibri" w:hAnsi="Calibri" w:cs="Calibri"/>
                <w:color w:val="000000" w:themeColor="text1" w:themeTint="FF" w:themeShade="FF"/>
                <w:sz w:val="22"/>
                <w:szCs w:val="22"/>
              </w:rPr>
              <w:t>, circular</w:t>
            </w:r>
            <w:r w:rsidRPr="1B238473" w:rsidR="7B1C64E5">
              <w:rPr>
                <w:rFonts w:ascii="Calibri" w:hAnsi="Calibri" w:cs="Calibri"/>
                <w:color w:val="000000" w:themeColor="text1" w:themeTint="FF" w:themeShade="FF"/>
                <w:sz w:val="22"/>
                <w:szCs w:val="22"/>
              </w:rPr>
              <w:t>?</w:t>
            </w:r>
          </w:p>
          <w:p w:rsidRPr="00DF4F4C" w:rsidR="0064190B" w:rsidP="1B238473" w:rsidRDefault="00F51DF2" w14:paraId="0C22DBFF" wp14:textId="77777777">
            <w:pPr>
              <w:pStyle w:val="NormalWeb"/>
              <w:numPr>
                <w:ilvl w:val="0"/>
                <w:numId w:val="13"/>
              </w:numPr>
              <w:spacing w:before="0" w:beforeAutospacing="off" w:after="0" w:afterAutospacing="off"/>
              <w:rPr>
                <w:rFonts w:ascii="Calibri" w:hAnsi="Calibri" w:cs="Calibri"/>
                <w:color w:val="000000"/>
                <w:sz w:val="22"/>
                <w:szCs w:val="22"/>
              </w:rPr>
            </w:pPr>
            <w:r w:rsidRPr="1B238473" w:rsidR="14AFF1FC">
              <w:rPr>
                <w:rFonts w:ascii="Calibri" w:hAnsi="Calibri" w:cs="Calibri"/>
                <w:color w:val="000000" w:themeColor="text1" w:themeTint="FF" w:themeShade="FF"/>
                <w:sz w:val="22"/>
                <w:szCs w:val="22"/>
              </w:rPr>
              <w:t>What are the key findings?</w:t>
            </w:r>
            <w:r w:rsidRPr="1B238473" w:rsidR="7B1C64E5">
              <w:rPr>
                <w:rFonts w:ascii="Calibri" w:hAnsi="Calibri" w:cs="Calibri"/>
                <w:color w:val="000000" w:themeColor="text1" w:themeTint="FF" w:themeShade="FF"/>
                <w:sz w:val="22"/>
                <w:szCs w:val="22"/>
              </w:rPr>
              <w:t xml:space="preserve"> </w:t>
            </w:r>
          </w:p>
          <w:p w:rsidRPr="00DF4F4C" w:rsidR="00F51DF2" w:rsidP="1B238473" w:rsidRDefault="00F51DF2" w14:paraId="580B4FDC" wp14:textId="77777777">
            <w:pPr>
              <w:pStyle w:val="NormalWeb"/>
              <w:numPr>
                <w:ilvl w:val="0"/>
                <w:numId w:val="13"/>
              </w:numPr>
              <w:spacing w:before="0" w:beforeAutospacing="off" w:after="0" w:afterAutospacing="off"/>
              <w:rPr>
                <w:rFonts w:ascii="Calibri" w:hAnsi="Calibri" w:cs="Calibri"/>
                <w:color w:val="000000"/>
                <w:sz w:val="22"/>
                <w:szCs w:val="22"/>
              </w:rPr>
            </w:pPr>
            <w:r w:rsidRPr="1B238473" w:rsidR="14AFF1FC">
              <w:rPr>
                <w:rFonts w:ascii="Calibri" w:hAnsi="Calibri" w:cs="Calibri"/>
                <w:color w:val="000000" w:themeColor="text1" w:themeTint="FF" w:themeShade="FF"/>
                <w:sz w:val="22"/>
                <w:szCs w:val="22"/>
              </w:rPr>
              <w:t>What did I find striking or interesting about these key points?</w:t>
            </w:r>
          </w:p>
          <w:p w:rsidRPr="0064190B" w:rsidR="00F51DF2" w:rsidP="1B238473" w:rsidRDefault="00F51DF2" w14:paraId="2A340DF3" wp14:textId="77777777">
            <w:pPr>
              <w:pStyle w:val="NormalWeb"/>
              <w:numPr>
                <w:ilvl w:val="0"/>
                <w:numId w:val="13"/>
              </w:numPr>
              <w:spacing w:before="0" w:beforeAutospacing="off" w:after="0" w:afterAutospacing="off"/>
              <w:rPr>
                <w:color w:val="000000"/>
              </w:rPr>
            </w:pPr>
            <w:r w:rsidRPr="1B238473" w:rsidR="14AFF1FC">
              <w:rPr>
                <w:rFonts w:ascii="Arial" w:hAnsi="Arial" w:cs="Arial"/>
                <w:color w:val="000000" w:themeColor="text1" w:themeTint="FF" w:themeShade="FF"/>
                <w:sz w:val="20"/>
                <w:szCs w:val="20"/>
              </w:rPr>
              <w:t xml:space="preserve">How has this article influenced me in thinking deeply about my values, </w:t>
            </w:r>
            <w:r w:rsidRPr="1B238473" w:rsidR="14AFF1FC">
              <w:rPr>
                <w:rFonts w:ascii="Arial" w:hAnsi="Arial" w:cs="Arial"/>
                <w:color w:val="000000" w:themeColor="text1" w:themeTint="FF" w:themeShade="FF"/>
                <w:sz w:val="20"/>
                <w:szCs w:val="20"/>
              </w:rPr>
              <w:t>beliefs</w:t>
            </w:r>
            <w:r w:rsidRPr="1B238473" w:rsidR="14AFF1FC">
              <w:rPr>
                <w:rFonts w:ascii="Arial" w:hAnsi="Arial" w:cs="Arial"/>
                <w:color w:val="000000" w:themeColor="text1" w:themeTint="FF" w:themeShade="FF"/>
                <w:sz w:val="20"/>
                <w:szCs w:val="20"/>
              </w:rPr>
              <w:t xml:space="preserve"> and assumptions?</w:t>
            </w:r>
          </w:p>
          <w:p w:rsidRPr="00F51DF2" w:rsidR="0064190B" w:rsidP="1B238473" w:rsidRDefault="0064190B" w14:paraId="4D65C09C" wp14:textId="77777777">
            <w:pPr>
              <w:pStyle w:val="NormalWeb"/>
              <w:numPr>
                <w:ilvl w:val="0"/>
                <w:numId w:val="13"/>
              </w:numPr>
              <w:spacing w:before="0" w:beforeAutospacing="off" w:after="0" w:afterAutospacing="off"/>
              <w:rPr>
                <w:rFonts w:ascii="Calibri" w:hAnsi="Calibri"/>
                <w:color w:val="000000"/>
                <w:sz w:val="20"/>
                <w:szCs w:val="20"/>
              </w:rPr>
            </w:pPr>
            <w:r w:rsidRPr="1B238473" w:rsidR="7B1C64E5">
              <w:rPr>
                <w:rFonts w:ascii="Calibri" w:hAnsi="Calibri" w:cs="Calibri"/>
                <w:color w:val="000000" w:themeColor="text1" w:themeTint="FF" w:themeShade="FF"/>
                <w:sz w:val="22"/>
                <w:szCs w:val="22"/>
              </w:rPr>
              <w:t>Does the author suggest areas for further research or discussion?</w:t>
            </w:r>
            <w:r w:rsidRPr="1B238473" w:rsidR="7B1C64E5">
              <w:rPr>
                <w:rFonts w:ascii="Calibri" w:hAnsi="Calibri"/>
                <w:color w:val="000000" w:themeColor="text1" w:themeTint="FF" w:themeShade="FF"/>
                <w:sz w:val="20"/>
                <w:szCs w:val="20"/>
              </w:rPr>
              <w:t xml:space="preserve"> </w:t>
            </w:r>
          </w:p>
        </w:tc>
      </w:tr>
      <w:tr xmlns:wp14="http://schemas.microsoft.com/office/word/2010/wordml" w:rsidR="004626A1" w:rsidTr="1B238473" w14:paraId="12B234AD" wp14:textId="77777777">
        <w:trPr>
          <w:trHeight w:val="2399"/>
          <w:jc w:val="center"/>
        </w:trPr>
        <w:tc>
          <w:tcPr>
            <w:tcW w:w="5000" w:type="pct"/>
            <w:tcBorders>
              <w:top w:val="single" w:color="000000" w:themeColor="text1" w:sz="6" w:space="0"/>
              <w:left w:val="single" w:color="000000" w:themeColor="text1" w:sz="12" w:space="0"/>
              <w:bottom w:val="single" w:color="000000" w:themeColor="text1" w:sz="12" w:space="0"/>
              <w:right w:val="single" w:color="000000" w:themeColor="text1" w:sz="12" w:space="0"/>
            </w:tcBorders>
            <w:tcMar/>
          </w:tcPr>
          <w:p w:rsidR="004626A1" w:rsidRDefault="0064190B" w14:paraId="76225209" wp14:textId="77777777">
            <w:pPr>
              <w:pStyle w:val="NormalWeb"/>
              <w:spacing w:before="0" w:beforeAutospacing="0" w:after="0" w:afterAutospacing="0"/>
            </w:pPr>
            <w:r>
              <w:rPr>
                <w:rFonts w:ascii="Arial" w:hAnsi="Arial" w:cs="Arial"/>
                <w:b/>
                <w:bCs/>
                <w:sz w:val="20"/>
                <w:szCs w:val="20"/>
                <w:u w:val="single"/>
              </w:rPr>
              <w:t xml:space="preserve">Personal </w:t>
            </w:r>
            <w:r w:rsidR="00F51DF2">
              <w:rPr>
                <w:rFonts w:ascii="Arial" w:hAnsi="Arial" w:cs="Arial"/>
                <w:b/>
                <w:bCs/>
                <w:sz w:val="20"/>
                <w:szCs w:val="20"/>
                <w:u w:val="single"/>
              </w:rPr>
              <w:t>Review (300 words)</w:t>
            </w:r>
          </w:p>
          <w:p w:rsidR="0064190B" w:rsidP="1B238473" w:rsidRDefault="0064190B" w14:paraId="672A6659" wp14:textId="77777777">
            <w:pPr>
              <w:pStyle w:val="NormalWeb"/>
              <w:spacing w:before="0" w:beforeAutospacing="off" w:after="0" w:afterAutospacing="off"/>
              <w:rPr>
                <w:rFonts w:ascii="Arial" w:hAnsi="Arial" w:cs="Arial"/>
                <w:color w:val="000000"/>
                <w:sz w:val="20"/>
                <w:szCs w:val="20"/>
              </w:rPr>
            </w:pPr>
          </w:p>
          <w:p w:rsidR="0064190B" w:rsidP="1B238473" w:rsidRDefault="0064190B" w14:paraId="39BB02F5" wp14:textId="7410D2E4">
            <w:pPr>
              <w:pStyle w:val="NormalWeb"/>
              <w:spacing w:before="0" w:beforeAutospacing="off" w:after="0" w:afterAutospacing="off"/>
              <w:rPr>
                <w:rFonts w:ascii="Arial" w:hAnsi="Arial" w:cs="Arial"/>
                <w:color w:val="000000" w:themeColor="text1" w:themeTint="FF" w:themeShade="FF"/>
                <w:sz w:val="20"/>
                <w:szCs w:val="20"/>
              </w:rPr>
            </w:pPr>
            <w:r w:rsidRPr="1B238473" w:rsidR="4C6A3DD8">
              <w:rPr>
                <w:rFonts w:ascii="Arial" w:hAnsi="Arial" w:cs="Arial"/>
                <w:color w:val="000000" w:themeColor="text1" w:themeTint="FF" w:themeShade="FF"/>
                <w:sz w:val="20"/>
                <w:szCs w:val="20"/>
              </w:rPr>
              <w:t xml:space="preserve">This research investigates </w:t>
            </w:r>
            <w:r w:rsidRPr="1B238473" w:rsidR="4C6A3DD8">
              <w:rPr>
                <w:rFonts w:ascii="Arial" w:hAnsi="Arial" w:cs="Arial"/>
                <w:color w:val="000000" w:themeColor="text1" w:themeTint="FF" w:themeShade="FF"/>
                <w:sz w:val="20"/>
                <w:szCs w:val="20"/>
              </w:rPr>
              <w:t>perceptions</w:t>
            </w:r>
            <w:r w:rsidRPr="1B238473" w:rsidR="4C6A3DD8">
              <w:rPr>
                <w:rFonts w:ascii="Arial" w:hAnsi="Arial" w:cs="Arial"/>
                <w:color w:val="000000" w:themeColor="text1" w:themeTint="FF" w:themeShade="FF"/>
                <w:sz w:val="20"/>
                <w:szCs w:val="20"/>
              </w:rPr>
              <w:t xml:space="preserve"> of effective coaching and coach–athlete relationships in Australian professional team sports. Drawing on semi-structured interviews with six male coaches and 25 athletes from cricket, rugby league and rugby union, the study addresses a </w:t>
            </w:r>
            <w:r w:rsidRPr="1B238473" w:rsidR="4C6A3DD8">
              <w:rPr>
                <w:rFonts w:ascii="Arial" w:hAnsi="Arial" w:cs="Arial"/>
                <w:color w:val="000000" w:themeColor="text1" w:themeTint="FF" w:themeShade="FF"/>
                <w:sz w:val="20"/>
                <w:szCs w:val="20"/>
              </w:rPr>
              <w:t>recognised</w:t>
            </w:r>
            <w:r w:rsidRPr="1B238473" w:rsidR="4C6A3DD8">
              <w:rPr>
                <w:rFonts w:ascii="Arial" w:hAnsi="Arial" w:cs="Arial"/>
                <w:color w:val="000000" w:themeColor="text1" w:themeTint="FF" w:themeShade="FF"/>
                <w:sz w:val="20"/>
                <w:szCs w:val="20"/>
              </w:rPr>
              <w:t xml:space="preserve"> gap in the literature </w:t>
            </w:r>
            <w:r w:rsidRPr="1B238473" w:rsidR="4C6A3DD8">
              <w:rPr>
                <w:rFonts w:ascii="Arial" w:hAnsi="Arial" w:cs="Arial"/>
                <w:color w:val="000000" w:themeColor="text1" w:themeTint="FF" w:themeShade="FF"/>
                <w:sz w:val="20"/>
                <w:szCs w:val="20"/>
              </w:rPr>
              <w:t>regarding</w:t>
            </w:r>
            <w:r w:rsidRPr="1B238473" w:rsidR="4C6A3DD8">
              <w:rPr>
                <w:rFonts w:ascii="Arial" w:hAnsi="Arial" w:cs="Arial"/>
                <w:color w:val="000000" w:themeColor="text1" w:themeTint="FF" w:themeShade="FF"/>
                <w:sz w:val="20"/>
                <w:szCs w:val="20"/>
              </w:rPr>
              <w:t xml:space="preserve"> interpersonal dynamics in elite sport. Using the constant comparative method, 953 raw data units were </w:t>
            </w:r>
            <w:r w:rsidRPr="1B238473" w:rsidR="4C6A3DD8">
              <w:rPr>
                <w:rFonts w:ascii="Arial" w:hAnsi="Arial" w:cs="Arial"/>
                <w:color w:val="000000" w:themeColor="text1" w:themeTint="FF" w:themeShade="FF"/>
                <w:sz w:val="20"/>
                <w:szCs w:val="20"/>
              </w:rPr>
              <w:t>organised</w:t>
            </w:r>
            <w:r w:rsidRPr="1B238473" w:rsidR="4C6A3DD8">
              <w:rPr>
                <w:rFonts w:ascii="Arial" w:hAnsi="Arial" w:cs="Arial"/>
                <w:color w:val="000000" w:themeColor="text1" w:themeTint="FF" w:themeShade="FF"/>
                <w:sz w:val="20"/>
                <w:szCs w:val="20"/>
              </w:rPr>
              <w:t xml:space="preserve"> into six core themes. The decision to triangulate coach and athlete perspectives strengthens the study’s credibility by avoiding reliance on a single group’s interpretation of relationship quality. </w:t>
            </w:r>
          </w:p>
          <w:p w:rsidR="0064190B" w:rsidP="1B238473" w:rsidRDefault="0064190B" w14:paraId="077AC937" wp14:textId="6F899223">
            <w:pPr>
              <w:pStyle w:val="NormalWeb"/>
              <w:spacing w:before="0" w:beforeAutospacing="off" w:after="0" w:afterAutospacing="off"/>
              <w:rPr>
                <w:rFonts w:ascii="Arial" w:hAnsi="Arial" w:cs="Arial"/>
                <w:color w:val="000000" w:themeColor="text1" w:themeTint="FF" w:themeShade="FF"/>
                <w:sz w:val="20"/>
                <w:szCs w:val="20"/>
              </w:rPr>
            </w:pPr>
          </w:p>
          <w:p w:rsidR="0064190B" w:rsidP="1B238473" w:rsidRDefault="0064190B" w14:paraId="638B244C" wp14:textId="5FA96045">
            <w:pPr>
              <w:pStyle w:val="NormalWeb"/>
              <w:spacing w:before="0" w:beforeAutospacing="off" w:after="0" w:afterAutospacing="off"/>
            </w:pPr>
            <w:r w:rsidRPr="1B238473" w:rsidR="4C6A3DD8">
              <w:rPr>
                <w:rFonts w:ascii="Arial" w:hAnsi="Arial" w:cs="Arial"/>
                <w:color w:val="000000" w:themeColor="text1" w:themeTint="FF" w:themeShade="FF"/>
                <w:sz w:val="20"/>
                <w:szCs w:val="20"/>
              </w:rPr>
              <w:t xml:space="preserve">The article </w:t>
            </w:r>
            <w:r w:rsidRPr="1B238473" w:rsidR="4C6A3DD8">
              <w:rPr>
                <w:rFonts w:ascii="Arial" w:hAnsi="Arial" w:cs="Arial"/>
                <w:color w:val="000000" w:themeColor="text1" w:themeTint="FF" w:themeShade="FF"/>
                <w:sz w:val="20"/>
                <w:szCs w:val="20"/>
              </w:rPr>
              <w:t>emphasises</w:t>
            </w:r>
            <w:r w:rsidRPr="1B238473" w:rsidR="4C6A3DD8">
              <w:rPr>
                <w:rFonts w:ascii="Arial" w:hAnsi="Arial" w:cs="Arial"/>
                <w:color w:val="000000" w:themeColor="text1" w:themeTint="FF" w:themeShade="FF"/>
                <w:sz w:val="20"/>
                <w:szCs w:val="20"/>
              </w:rPr>
              <w:t xml:space="preserve"> that interpersonal competence plays a key role in </w:t>
            </w:r>
            <w:r w:rsidRPr="1B238473" w:rsidR="4C6A3DD8">
              <w:rPr>
                <w:rFonts w:ascii="Arial" w:hAnsi="Arial" w:cs="Arial"/>
                <w:color w:val="000000" w:themeColor="text1" w:themeTint="FF" w:themeShade="FF"/>
                <w:sz w:val="20"/>
                <w:szCs w:val="20"/>
              </w:rPr>
              <w:t>determining</w:t>
            </w:r>
            <w:r w:rsidRPr="1B238473" w:rsidR="4C6A3DD8">
              <w:rPr>
                <w:rFonts w:ascii="Arial" w:hAnsi="Arial" w:cs="Arial"/>
                <w:color w:val="000000" w:themeColor="text1" w:themeTint="FF" w:themeShade="FF"/>
                <w:sz w:val="20"/>
                <w:szCs w:val="20"/>
              </w:rPr>
              <w:t xml:space="preserve"> coaching effectiveness. Across sports, mutual respect, </w:t>
            </w:r>
            <w:r w:rsidRPr="1B238473" w:rsidR="4C6A3DD8">
              <w:rPr>
                <w:rFonts w:ascii="Arial" w:hAnsi="Arial" w:cs="Arial"/>
                <w:color w:val="000000" w:themeColor="text1" w:themeTint="FF" w:themeShade="FF"/>
                <w:sz w:val="20"/>
                <w:szCs w:val="20"/>
              </w:rPr>
              <w:t>trust</w:t>
            </w:r>
            <w:r w:rsidRPr="1B238473" w:rsidR="4C6A3DD8">
              <w:rPr>
                <w:rFonts w:ascii="Arial" w:hAnsi="Arial" w:cs="Arial"/>
                <w:color w:val="000000" w:themeColor="text1" w:themeTint="FF" w:themeShade="FF"/>
                <w:sz w:val="20"/>
                <w:szCs w:val="20"/>
              </w:rPr>
              <w:t xml:space="preserve"> and honesty were consistently highlighted. These qualities were seen as fundamental to effective coach–athlete relationships. Athletes valued coaches who </w:t>
            </w:r>
            <w:r w:rsidRPr="1B238473" w:rsidR="4C6A3DD8">
              <w:rPr>
                <w:rFonts w:ascii="Arial" w:hAnsi="Arial" w:cs="Arial"/>
                <w:color w:val="000000" w:themeColor="text1" w:themeTint="FF" w:themeShade="FF"/>
                <w:sz w:val="20"/>
                <w:szCs w:val="20"/>
              </w:rPr>
              <w:t>maintained</w:t>
            </w:r>
            <w:r w:rsidRPr="1B238473" w:rsidR="4C6A3DD8">
              <w:rPr>
                <w:rFonts w:ascii="Arial" w:hAnsi="Arial" w:cs="Arial"/>
                <w:color w:val="000000" w:themeColor="text1" w:themeTint="FF" w:themeShade="FF"/>
                <w:sz w:val="20"/>
                <w:szCs w:val="20"/>
              </w:rPr>
              <w:t xml:space="preserve"> an open-door policy, </w:t>
            </w:r>
            <w:r w:rsidRPr="1B238473" w:rsidR="4C6A3DD8">
              <w:rPr>
                <w:rFonts w:ascii="Arial" w:hAnsi="Arial" w:cs="Arial"/>
                <w:color w:val="000000" w:themeColor="text1" w:themeTint="FF" w:themeShade="FF"/>
                <w:sz w:val="20"/>
                <w:szCs w:val="20"/>
              </w:rPr>
              <w:t>demonstrated</w:t>
            </w:r>
            <w:r w:rsidRPr="1B238473" w:rsidR="4C6A3DD8">
              <w:rPr>
                <w:rFonts w:ascii="Arial" w:hAnsi="Arial" w:cs="Arial"/>
                <w:color w:val="000000" w:themeColor="text1" w:themeTint="FF" w:themeShade="FF"/>
                <w:sz w:val="20"/>
                <w:szCs w:val="20"/>
              </w:rPr>
              <w:t xml:space="preserve"> genuine interest in them as individuals, and engaged in regular dialogue- including during challenging periods such as deselection. An important aspect of the findings is the identification of two equally effective relationship styles: a close, family-oriented approach and a more professional, </w:t>
            </w:r>
            <w:r w:rsidRPr="1B238473" w:rsidR="4C6A3DD8">
              <w:rPr>
                <w:rFonts w:ascii="Arial" w:hAnsi="Arial" w:cs="Arial"/>
                <w:color w:val="000000" w:themeColor="text1" w:themeTint="FF" w:themeShade="FF"/>
                <w:sz w:val="20"/>
                <w:szCs w:val="20"/>
              </w:rPr>
              <w:t>arm’s</w:t>
            </w:r>
            <w:r w:rsidRPr="1B238473" w:rsidR="4C6A3DD8">
              <w:rPr>
                <w:rFonts w:ascii="Arial" w:hAnsi="Arial" w:cs="Arial"/>
                <w:color w:val="000000" w:themeColor="text1" w:themeTint="FF" w:themeShade="FF"/>
                <w:sz w:val="20"/>
                <w:szCs w:val="20"/>
              </w:rPr>
              <w:t xml:space="preserve">-length dynamic. Rather than promoting one as superior, the authors argue that effectiveness depends on shared expectations between coach and athlete. </w:t>
            </w:r>
          </w:p>
          <w:p w:rsidR="0064190B" w:rsidP="1B238473" w:rsidRDefault="0064190B" w14:paraId="404AD9AD" wp14:textId="4A34813D">
            <w:pPr>
              <w:pStyle w:val="NormalWeb"/>
              <w:spacing w:before="0" w:beforeAutospacing="off" w:after="0" w:afterAutospacing="off"/>
              <w:rPr>
                <w:rFonts w:ascii="Arial" w:hAnsi="Arial" w:cs="Arial"/>
                <w:color w:val="000000" w:themeColor="text1" w:themeTint="FF" w:themeShade="FF"/>
                <w:sz w:val="20"/>
                <w:szCs w:val="20"/>
              </w:rPr>
            </w:pPr>
          </w:p>
          <w:p w:rsidR="0064190B" w:rsidP="1B238473" w:rsidRDefault="0064190B" w14:paraId="02D56FBE" wp14:textId="0D740DC1">
            <w:pPr>
              <w:pStyle w:val="NormalWeb"/>
              <w:spacing w:before="0" w:beforeAutospacing="off" w:after="0" w:afterAutospacing="off"/>
            </w:pPr>
            <w:r w:rsidRPr="1B238473" w:rsidR="4C6A3DD8">
              <w:rPr>
                <w:rFonts w:ascii="Arial" w:hAnsi="Arial" w:cs="Arial"/>
                <w:color w:val="000000" w:themeColor="text1" w:themeTint="FF" w:themeShade="FF"/>
                <w:sz w:val="20"/>
                <w:szCs w:val="20"/>
              </w:rPr>
              <w:t xml:space="preserve">The article appears relevant to both academics and professionals in coaching environments. While the study is academically grounded, its recommendations clearly target practising coaches, particularly through its emphasis on improving interpersonal and people-management skills in coach education. </w:t>
            </w:r>
          </w:p>
          <w:p w:rsidR="0064190B" w:rsidP="1B238473" w:rsidRDefault="0064190B" w14:paraId="2F1D3370" wp14:textId="7C891553">
            <w:pPr>
              <w:pStyle w:val="NormalWeb"/>
              <w:spacing w:before="0" w:beforeAutospacing="off" w:after="0" w:afterAutospacing="off"/>
              <w:rPr>
                <w:rFonts w:ascii="Arial" w:hAnsi="Arial" w:cs="Arial"/>
                <w:color w:val="000000" w:themeColor="text1" w:themeTint="FF" w:themeShade="FF"/>
                <w:sz w:val="20"/>
                <w:szCs w:val="20"/>
              </w:rPr>
            </w:pPr>
          </w:p>
          <w:p w:rsidR="0064190B" w:rsidP="1B238473" w:rsidRDefault="0064190B" w14:paraId="0A37501D" wp14:textId="55375828">
            <w:pPr>
              <w:pStyle w:val="NormalWeb"/>
              <w:spacing w:before="0" w:beforeAutospacing="off" w:after="0" w:afterAutospacing="off"/>
            </w:pPr>
            <w:r w:rsidRPr="1B238473" w:rsidR="4C6A3DD8">
              <w:rPr>
                <w:rFonts w:ascii="Arial" w:hAnsi="Arial" w:cs="Arial"/>
                <w:color w:val="000000" w:themeColor="text1" w:themeTint="FF" w:themeShade="FF"/>
                <w:sz w:val="20"/>
                <w:szCs w:val="20"/>
              </w:rPr>
              <w:t xml:space="preserve">The research highlights that coaching effectiveness relies not just on technical and tactical expertise, but on the quality of relationships with athletes. Whether through a family-style or professional approach, strong interpersonal connections, combined with flexible leadership and communication, shape athlete engagement and satisfaction. This suggests that successful coaching requires balancing session planning with attention to individual needs, reinforcing the idea that relational skills are as critical as technical ability in professional sport coaching.  </w:t>
            </w:r>
          </w:p>
          <w:p w:rsidR="00F51DF2" w:rsidP="1B238473" w:rsidRDefault="00F51DF2" w14:paraId="5DAB6C7B" wp14:textId="77777777">
            <w:pPr>
              <w:pStyle w:val="NormalWeb"/>
              <w:spacing w:before="0" w:beforeAutospacing="off" w:after="0" w:afterAutospacing="off"/>
              <w:rPr>
                <w:rFonts w:ascii="Arial" w:hAnsi="Arial" w:cs="Arial"/>
                <w:color w:val="000000"/>
                <w:sz w:val="20"/>
                <w:szCs w:val="20"/>
              </w:rPr>
            </w:pPr>
          </w:p>
          <w:p w:rsidR="00F51DF2" w:rsidP="1B238473" w:rsidRDefault="00F51DF2" w14:paraId="02EB378F" wp14:textId="77777777">
            <w:pPr>
              <w:pStyle w:val="NormalWeb"/>
              <w:spacing w:before="0" w:beforeAutospacing="off" w:after="0" w:afterAutospacing="off"/>
              <w:rPr>
                <w:rFonts w:ascii="Arial" w:hAnsi="Arial" w:cs="Arial"/>
                <w:color w:val="000000"/>
                <w:sz w:val="20"/>
                <w:szCs w:val="20"/>
              </w:rPr>
            </w:pPr>
          </w:p>
          <w:p w:rsidR="00F51DF2" w:rsidP="1B238473" w:rsidRDefault="00F51DF2" w14:paraId="6A05A809" wp14:textId="77777777">
            <w:pPr>
              <w:pStyle w:val="NormalWeb"/>
              <w:spacing w:before="0" w:beforeAutospacing="off" w:after="0" w:afterAutospacing="off"/>
              <w:rPr>
                <w:rFonts w:ascii="Arial" w:hAnsi="Arial" w:cs="Arial"/>
                <w:color w:val="000000"/>
                <w:sz w:val="20"/>
                <w:szCs w:val="20"/>
              </w:rPr>
            </w:pPr>
          </w:p>
          <w:p w:rsidR="00F51DF2" w:rsidP="1B238473" w:rsidRDefault="00F51DF2" w14:paraId="5A39BBE3" wp14:textId="77777777">
            <w:pPr>
              <w:pStyle w:val="NormalWeb"/>
              <w:spacing w:before="0" w:beforeAutospacing="off" w:after="0" w:afterAutospacing="off"/>
              <w:rPr>
                <w:rFonts w:ascii="Arial" w:hAnsi="Arial" w:cs="Arial"/>
                <w:color w:val="000000"/>
                <w:sz w:val="20"/>
                <w:szCs w:val="20"/>
              </w:rPr>
            </w:pPr>
          </w:p>
          <w:p w:rsidR="00F51DF2" w:rsidP="1B238473" w:rsidRDefault="00F51DF2" w14:paraId="41C8F396" wp14:textId="77777777">
            <w:pPr>
              <w:pStyle w:val="NormalWeb"/>
              <w:spacing w:before="0" w:beforeAutospacing="off" w:after="0" w:afterAutospacing="off"/>
              <w:rPr>
                <w:rFonts w:ascii="Arial" w:hAnsi="Arial" w:cs="Arial"/>
                <w:color w:val="000000"/>
                <w:sz w:val="20"/>
                <w:szCs w:val="20"/>
              </w:rPr>
            </w:pPr>
          </w:p>
          <w:p w:rsidR="00F51DF2" w:rsidP="1B238473" w:rsidRDefault="00F51DF2" w14:paraId="72A3D3EC" wp14:textId="77777777">
            <w:pPr>
              <w:pStyle w:val="NormalWeb"/>
              <w:spacing w:before="0" w:beforeAutospacing="off" w:after="0" w:afterAutospacing="off"/>
              <w:rPr>
                <w:rFonts w:ascii="Arial" w:hAnsi="Arial" w:cs="Arial"/>
                <w:color w:val="000000"/>
                <w:sz w:val="20"/>
                <w:szCs w:val="20"/>
              </w:rPr>
            </w:pPr>
          </w:p>
          <w:p w:rsidR="00F51DF2" w:rsidP="1B238473" w:rsidRDefault="00F51DF2" w14:paraId="0D0B940D" wp14:textId="77777777">
            <w:pPr>
              <w:pStyle w:val="NormalWeb"/>
              <w:spacing w:before="0" w:beforeAutospacing="off" w:after="0" w:afterAutospacing="off"/>
              <w:rPr>
                <w:rFonts w:ascii="Arial" w:hAnsi="Arial" w:cs="Arial"/>
                <w:color w:val="000000"/>
                <w:sz w:val="20"/>
                <w:szCs w:val="20"/>
              </w:rPr>
            </w:pPr>
          </w:p>
          <w:p w:rsidR="00F51DF2" w:rsidP="1B238473" w:rsidRDefault="00F51DF2" w14:paraId="0E27B00A" wp14:textId="77777777">
            <w:pPr>
              <w:pStyle w:val="NormalWeb"/>
              <w:spacing w:before="0" w:beforeAutospacing="off" w:after="0" w:afterAutospacing="off"/>
              <w:rPr>
                <w:rFonts w:ascii="Arial" w:hAnsi="Arial" w:cs="Arial"/>
                <w:color w:val="000000"/>
                <w:sz w:val="20"/>
                <w:szCs w:val="20"/>
              </w:rPr>
            </w:pPr>
          </w:p>
          <w:p w:rsidR="00F51DF2" w:rsidP="1B238473" w:rsidRDefault="00F51DF2" w14:paraId="60061E4C" wp14:textId="77777777">
            <w:pPr>
              <w:pStyle w:val="NormalWeb"/>
              <w:spacing w:before="0" w:beforeAutospacing="off" w:after="0" w:afterAutospacing="off"/>
              <w:rPr>
                <w:rFonts w:ascii="Arial" w:hAnsi="Arial" w:cs="Arial"/>
                <w:color w:val="000000"/>
                <w:sz w:val="20"/>
                <w:szCs w:val="20"/>
              </w:rPr>
            </w:pPr>
          </w:p>
          <w:p w:rsidR="00F51DF2" w:rsidP="1B238473" w:rsidRDefault="00F51DF2" w14:paraId="44EAFD9C" wp14:textId="77777777">
            <w:pPr>
              <w:pStyle w:val="NormalWeb"/>
              <w:spacing w:before="0" w:beforeAutospacing="off" w:after="0" w:afterAutospacing="off"/>
              <w:rPr>
                <w:rFonts w:ascii="Arial" w:hAnsi="Arial" w:cs="Arial"/>
                <w:color w:val="000000"/>
                <w:sz w:val="20"/>
                <w:szCs w:val="20"/>
              </w:rPr>
            </w:pPr>
          </w:p>
          <w:p w:rsidR="00F51DF2" w:rsidP="1B238473" w:rsidRDefault="00F51DF2" w14:paraId="4B94D5A5" wp14:textId="77777777">
            <w:pPr>
              <w:pStyle w:val="NormalWeb"/>
              <w:spacing w:before="0" w:beforeAutospacing="off" w:after="0" w:afterAutospacing="off"/>
              <w:rPr>
                <w:rFonts w:ascii="Arial" w:hAnsi="Arial" w:cs="Arial"/>
                <w:color w:val="000000"/>
                <w:sz w:val="20"/>
                <w:szCs w:val="20"/>
              </w:rPr>
            </w:pPr>
          </w:p>
          <w:p w:rsidR="00F51DF2" w:rsidP="1B238473" w:rsidRDefault="00F51DF2" w14:paraId="3DEEC669" wp14:textId="77777777">
            <w:pPr>
              <w:pStyle w:val="NormalWeb"/>
              <w:spacing w:before="0" w:beforeAutospacing="off" w:after="0" w:afterAutospacing="off"/>
              <w:rPr>
                <w:rFonts w:ascii="Arial" w:hAnsi="Arial" w:cs="Arial"/>
                <w:color w:val="000000"/>
                <w:sz w:val="20"/>
                <w:szCs w:val="20"/>
              </w:rPr>
            </w:pPr>
          </w:p>
          <w:p w:rsidR="00F51DF2" w:rsidP="1B238473" w:rsidRDefault="00F51DF2" w14:paraId="3656B9AB" wp14:textId="77777777">
            <w:pPr>
              <w:pStyle w:val="NormalWeb"/>
              <w:spacing w:before="0" w:beforeAutospacing="off" w:after="0" w:afterAutospacing="off"/>
              <w:rPr>
                <w:rFonts w:ascii="Arial" w:hAnsi="Arial" w:cs="Arial"/>
                <w:color w:val="000000"/>
                <w:sz w:val="20"/>
                <w:szCs w:val="20"/>
              </w:rPr>
            </w:pPr>
          </w:p>
          <w:p w:rsidR="00F51DF2" w:rsidP="1B238473" w:rsidRDefault="00F51DF2" w14:paraId="45FB0818" wp14:textId="77777777">
            <w:pPr>
              <w:pStyle w:val="NormalWeb"/>
              <w:spacing w:before="0" w:beforeAutospacing="off" w:after="0" w:afterAutospacing="off"/>
              <w:rPr>
                <w:rFonts w:ascii="Arial" w:hAnsi="Arial" w:cs="Arial"/>
                <w:color w:val="000000"/>
                <w:sz w:val="20"/>
                <w:szCs w:val="20"/>
              </w:rPr>
            </w:pPr>
          </w:p>
          <w:p w:rsidR="00F51DF2" w:rsidP="1B238473" w:rsidRDefault="00F51DF2" w14:paraId="049F31CB" wp14:textId="77777777">
            <w:pPr>
              <w:pStyle w:val="NormalWeb"/>
              <w:spacing w:before="0" w:beforeAutospacing="off" w:after="0" w:afterAutospacing="off"/>
              <w:rPr>
                <w:rFonts w:ascii="Arial" w:hAnsi="Arial" w:cs="Arial"/>
                <w:color w:val="000000"/>
                <w:sz w:val="20"/>
                <w:szCs w:val="20"/>
              </w:rPr>
            </w:pPr>
          </w:p>
          <w:p w:rsidR="00F51DF2" w:rsidP="1B238473" w:rsidRDefault="00F51DF2" w14:paraId="53128261" wp14:textId="77777777">
            <w:pPr>
              <w:pStyle w:val="NormalWeb"/>
              <w:spacing w:before="0" w:beforeAutospacing="off" w:after="0" w:afterAutospacing="off"/>
              <w:rPr>
                <w:rFonts w:ascii="Arial" w:hAnsi="Arial" w:cs="Arial"/>
                <w:color w:val="000000"/>
                <w:sz w:val="20"/>
                <w:szCs w:val="20"/>
              </w:rPr>
            </w:pPr>
          </w:p>
          <w:p w:rsidR="00F51DF2" w:rsidP="1B238473" w:rsidRDefault="00F51DF2" w14:paraId="62486C05" wp14:textId="77777777">
            <w:pPr>
              <w:pStyle w:val="NormalWeb"/>
              <w:spacing w:before="0" w:beforeAutospacing="off" w:after="0" w:afterAutospacing="off"/>
              <w:rPr>
                <w:rFonts w:ascii="Arial" w:hAnsi="Arial" w:cs="Arial"/>
                <w:color w:val="000000"/>
                <w:sz w:val="20"/>
                <w:szCs w:val="20"/>
              </w:rPr>
            </w:pPr>
          </w:p>
          <w:p w:rsidR="00F51DF2" w:rsidP="1B238473" w:rsidRDefault="00F51DF2" w14:paraId="4101652C" wp14:textId="77777777">
            <w:pPr>
              <w:pStyle w:val="NormalWeb"/>
              <w:spacing w:before="0" w:beforeAutospacing="off" w:after="0" w:afterAutospacing="off"/>
              <w:rPr>
                <w:rFonts w:ascii="Arial" w:hAnsi="Arial" w:cs="Arial"/>
                <w:color w:val="000000"/>
                <w:sz w:val="20"/>
                <w:szCs w:val="20"/>
              </w:rPr>
            </w:pPr>
          </w:p>
          <w:p w:rsidR="00F51DF2" w:rsidP="1B238473" w:rsidRDefault="00F51DF2" w14:paraId="4B99056E" wp14:textId="77777777">
            <w:pPr>
              <w:pStyle w:val="NormalWeb"/>
              <w:spacing w:before="0" w:beforeAutospacing="off" w:after="0" w:afterAutospacing="off"/>
              <w:rPr>
                <w:rFonts w:ascii="Arial" w:hAnsi="Arial" w:cs="Arial"/>
                <w:color w:val="000000"/>
                <w:sz w:val="20"/>
                <w:szCs w:val="20"/>
              </w:rPr>
            </w:pPr>
          </w:p>
          <w:p w:rsidR="00F51DF2" w:rsidP="1B238473" w:rsidRDefault="00F51DF2" w14:paraId="1299C43A" wp14:textId="77777777">
            <w:pPr>
              <w:pStyle w:val="NormalWeb"/>
              <w:spacing w:before="0" w:beforeAutospacing="off" w:after="0" w:afterAutospacing="off"/>
              <w:rPr>
                <w:rFonts w:ascii="Arial" w:hAnsi="Arial" w:cs="Arial"/>
                <w:color w:val="000000"/>
                <w:sz w:val="20"/>
                <w:szCs w:val="20"/>
              </w:rPr>
            </w:pPr>
          </w:p>
          <w:p w:rsidR="00F51DF2" w:rsidP="1B238473" w:rsidRDefault="00F51DF2" w14:paraId="4DDBEF00" wp14:textId="77777777">
            <w:pPr>
              <w:pStyle w:val="NormalWeb"/>
              <w:spacing w:before="0" w:beforeAutospacing="off" w:after="0" w:afterAutospacing="off"/>
              <w:rPr>
                <w:rFonts w:ascii="Arial" w:hAnsi="Arial" w:cs="Arial"/>
                <w:color w:val="000000"/>
                <w:sz w:val="20"/>
                <w:szCs w:val="20"/>
              </w:rPr>
            </w:pPr>
          </w:p>
          <w:p w:rsidR="00F51DF2" w:rsidP="1B238473" w:rsidRDefault="00F51DF2" w14:paraId="3461D779" wp14:textId="77777777">
            <w:pPr>
              <w:pStyle w:val="NormalWeb"/>
              <w:spacing w:before="0" w:beforeAutospacing="off" w:after="0" w:afterAutospacing="off"/>
              <w:rPr>
                <w:rFonts w:ascii="Arial" w:hAnsi="Arial" w:cs="Arial"/>
                <w:color w:val="000000"/>
                <w:sz w:val="20"/>
                <w:szCs w:val="20"/>
              </w:rPr>
            </w:pPr>
          </w:p>
          <w:p w:rsidR="00F51DF2" w:rsidP="1B238473" w:rsidRDefault="00F51DF2" w14:paraId="3CF2D8B6" wp14:textId="77777777">
            <w:pPr>
              <w:pStyle w:val="NormalWeb"/>
              <w:spacing w:before="0" w:beforeAutospacing="off" w:after="0" w:afterAutospacing="off"/>
              <w:rPr>
                <w:rFonts w:ascii="Arial" w:hAnsi="Arial" w:cs="Arial"/>
                <w:color w:val="000000"/>
                <w:sz w:val="20"/>
                <w:szCs w:val="20"/>
              </w:rPr>
            </w:pPr>
          </w:p>
          <w:p w:rsidR="00F51DF2" w:rsidP="1B238473" w:rsidRDefault="00F51DF2" w14:paraId="0FB78278" wp14:textId="77777777">
            <w:pPr>
              <w:pStyle w:val="NormalWeb"/>
              <w:spacing w:before="0" w:beforeAutospacing="off" w:after="0" w:afterAutospacing="off"/>
              <w:rPr>
                <w:rFonts w:ascii="Arial" w:hAnsi="Arial" w:cs="Arial"/>
                <w:color w:val="000000"/>
                <w:sz w:val="20"/>
                <w:szCs w:val="20"/>
              </w:rPr>
            </w:pPr>
          </w:p>
          <w:p w:rsidR="00F51DF2" w:rsidP="1B238473" w:rsidRDefault="00F51DF2" w14:paraId="1FC39945" wp14:textId="77777777">
            <w:pPr>
              <w:pStyle w:val="NormalWeb"/>
              <w:spacing w:before="0" w:beforeAutospacing="off" w:after="0" w:afterAutospacing="off"/>
              <w:rPr>
                <w:rFonts w:ascii="Arial" w:hAnsi="Arial" w:cs="Arial"/>
                <w:color w:val="000000"/>
                <w:sz w:val="20"/>
                <w:szCs w:val="20"/>
              </w:rPr>
            </w:pPr>
          </w:p>
          <w:p w:rsidR="00F51DF2" w:rsidP="1B238473" w:rsidRDefault="00F51DF2" w14:paraId="0562CB0E" wp14:textId="77777777">
            <w:pPr>
              <w:pStyle w:val="NormalWeb"/>
              <w:spacing w:before="0" w:beforeAutospacing="off" w:after="0" w:afterAutospacing="off"/>
              <w:rPr>
                <w:rFonts w:ascii="Arial" w:hAnsi="Arial" w:cs="Arial"/>
                <w:color w:val="000000"/>
                <w:sz w:val="20"/>
                <w:szCs w:val="20"/>
              </w:rPr>
            </w:pPr>
          </w:p>
          <w:p w:rsidR="00F51DF2" w:rsidP="1B238473" w:rsidRDefault="00F51DF2" w14:paraId="34CE0A41" wp14:textId="77777777">
            <w:pPr>
              <w:pStyle w:val="NormalWeb"/>
              <w:spacing w:before="0" w:beforeAutospacing="off" w:after="0" w:afterAutospacing="off"/>
              <w:rPr>
                <w:rFonts w:ascii="Arial" w:hAnsi="Arial" w:cs="Arial"/>
                <w:color w:val="000000"/>
                <w:sz w:val="20"/>
                <w:szCs w:val="20"/>
              </w:rPr>
            </w:pPr>
          </w:p>
          <w:p w:rsidR="00F51DF2" w:rsidP="1B238473" w:rsidRDefault="00F51DF2" w14:paraId="62EBF3C5" wp14:textId="77777777">
            <w:pPr>
              <w:pStyle w:val="NormalWeb"/>
              <w:spacing w:before="0" w:beforeAutospacing="off" w:after="0" w:afterAutospacing="off"/>
              <w:rPr>
                <w:rFonts w:ascii="Arial" w:hAnsi="Arial" w:cs="Arial"/>
                <w:color w:val="000000"/>
                <w:sz w:val="20"/>
                <w:szCs w:val="20"/>
              </w:rPr>
            </w:pPr>
          </w:p>
          <w:p w:rsidR="00F51DF2" w:rsidP="1B238473" w:rsidRDefault="00F51DF2" w14:paraId="6D98A12B" wp14:textId="77777777">
            <w:pPr>
              <w:pStyle w:val="NormalWeb"/>
              <w:spacing w:before="0" w:beforeAutospacing="off" w:after="0" w:afterAutospacing="off"/>
              <w:rPr>
                <w:rFonts w:ascii="Arial" w:hAnsi="Arial" w:cs="Arial"/>
                <w:color w:val="000000"/>
                <w:sz w:val="20"/>
                <w:szCs w:val="20"/>
              </w:rPr>
            </w:pPr>
          </w:p>
          <w:p w:rsidR="00F51DF2" w:rsidP="1B238473" w:rsidRDefault="00F51DF2" w14:paraId="2946DB82" wp14:textId="77777777">
            <w:pPr>
              <w:pStyle w:val="NormalWeb"/>
              <w:spacing w:before="0" w:beforeAutospacing="off" w:after="0" w:afterAutospacing="off"/>
              <w:rPr>
                <w:rFonts w:ascii="Arial" w:hAnsi="Arial" w:cs="Arial"/>
                <w:color w:val="000000"/>
                <w:sz w:val="20"/>
                <w:szCs w:val="20"/>
              </w:rPr>
            </w:pPr>
          </w:p>
          <w:p w:rsidR="00F51DF2" w:rsidP="1B238473" w:rsidRDefault="00F51DF2" w14:paraId="5997CC1D" wp14:textId="77777777">
            <w:pPr>
              <w:pStyle w:val="NormalWeb"/>
              <w:spacing w:before="0" w:beforeAutospacing="off" w:after="0" w:afterAutospacing="off"/>
              <w:rPr>
                <w:rFonts w:ascii="Arial" w:hAnsi="Arial" w:cs="Arial"/>
                <w:color w:val="000000"/>
                <w:sz w:val="20"/>
                <w:szCs w:val="20"/>
              </w:rPr>
            </w:pPr>
          </w:p>
          <w:p w:rsidR="00F51DF2" w:rsidP="1B238473" w:rsidRDefault="00F51DF2" w14:paraId="110FFD37" wp14:textId="77777777">
            <w:pPr>
              <w:pStyle w:val="NormalWeb"/>
              <w:spacing w:before="0" w:beforeAutospacing="off" w:after="0" w:afterAutospacing="off"/>
              <w:rPr>
                <w:rFonts w:ascii="Arial" w:hAnsi="Arial" w:cs="Arial"/>
                <w:color w:val="000000"/>
                <w:sz w:val="20"/>
                <w:szCs w:val="20"/>
              </w:rPr>
            </w:pPr>
          </w:p>
          <w:p w:rsidR="00F51DF2" w:rsidP="1B238473" w:rsidRDefault="00F51DF2" w14:paraId="6B699379" wp14:textId="77777777">
            <w:pPr>
              <w:pStyle w:val="NormalWeb"/>
              <w:spacing w:before="0" w:beforeAutospacing="off" w:after="0" w:afterAutospacing="off"/>
              <w:rPr>
                <w:rFonts w:ascii="Arial" w:hAnsi="Arial" w:cs="Arial"/>
                <w:color w:val="000000"/>
                <w:sz w:val="20"/>
                <w:szCs w:val="20"/>
              </w:rPr>
            </w:pPr>
          </w:p>
          <w:p w:rsidR="0064190B" w:rsidP="1B238473" w:rsidRDefault="0064190B" w14:paraId="3FE9F23F" wp14:textId="77777777">
            <w:pPr>
              <w:pStyle w:val="NormalWeb"/>
              <w:spacing w:before="0" w:beforeAutospacing="off" w:after="0" w:afterAutospacing="off"/>
              <w:rPr>
                <w:rFonts w:ascii="Arial" w:hAnsi="Arial" w:cs="Arial"/>
                <w:color w:val="000000"/>
                <w:sz w:val="20"/>
                <w:szCs w:val="20"/>
              </w:rPr>
            </w:pPr>
          </w:p>
          <w:p w:rsidR="0064190B" w:rsidP="1B238473" w:rsidRDefault="0064190B" w14:paraId="1F72F646" wp14:textId="77777777">
            <w:pPr>
              <w:pStyle w:val="NormalWeb"/>
              <w:spacing w:before="0" w:beforeAutospacing="off" w:after="0" w:afterAutospacing="off"/>
            </w:pPr>
          </w:p>
        </w:tc>
      </w:tr>
    </w:tbl>
    <w:p xmlns:wp14="http://schemas.microsoft.com/office/word/2010/wordml" w:rsidR="004626A1" w:rsidP="1B238473" w:rsidRDefault="004626A1" w14:paraId="08CE6F91" wp14:textId="77777777">
      <w:pPr>
        <w:rPr>
          <w:rFonts w:cs="Arial"/>
          <w:sz w:val="20"/>
          <w:szCs w:val="20"/>
        </w:rPr>
      </w:pPr>
    </w:p>
    <w:p xmlns:wp14="http://schemas.microsoft.com/office/word/2010/wordml" w:rsidR="004626A1" w:rsidP="1B238473" w:rsidRDefault="004626A1" w14:paraId="61CDCEAD" wp14:textId="77777777">
      <w:pPr>
        <w:ind w:right="329"/>
        <w:rPr>
          <w:rFonts w:cs="Arial"/>
          <w:sz w:val="20"/>
          <w:szCs w:val="20"/>
        </w:rPr>
      </w:pPr>
    </w:p>
    <w:sectPr w:rsidR="004626A1" w:rsidSect="0064190B">
      <w:pgSz w:w="11909" w:h="16834" w:orient="portrait" w:code="9"/>
      <w:pgMar w:top="567" w:right="569" w:bottom="1440" w:left="426" w:header="720" w:footer="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F774A9"/>
    <w:multiLevelType w:val="hybridMultilevel"/>
    <w:tmpl w:val="802C8812"/>
    <w:lvl w:ilvl="0" w:tplc="8020DE58">
      <w:start w:val="1"/>
      <w:numFmt w:val="bullet"/>
      <w:lvlText w:val=""/>
      <w:lvlJc w:val="left"/>
      <w:pPr>
        <w:tabs>
          <w:tab w:val="num" w:pos="720"/>
        </w:tabs>
        <w:ind w:left="720" w:hanging="360"/>
      </w:pPr>
      <w:rPr>
        <w:rFonts w:hint="default" w:ascii="Symbol" w:hAnsi="Symbol"/>
        <w:sz w:val="20"/>
      </w:rPr>
    </w:lvl>
    <w:lvl w:ilvl="1" w:tplc="83584A30" w:tentative="1">
      <w:start w:val="1"/>
      <w:numFmt w:val="bullet"/>
      <w:lvlText w:val="o"/>
      <w:lvlJc w:val="left"/>
      <w:pPr>
        <w:tabs>
          <w:tab w:val="num" w:pos="1440"/>
        </w:tabs>
        <w:ind w:left="1440" w:hanging="360"/>
      </w:pPr>
      <w:rPr>
        <w:rFonts w:hint="default" w:ascii="Courier New" w:hAnsi="Courier New"/>
        <w:sz w:val="20"/>
      </w:rPr>
    </w:lvl>
    <w:lvl w:ilvl="2" w:tplc="6E8EBEE4" w:tentative="1">
      <w:start w:val="1"/>
      <w:numFmt w:val="bullet"/>
      <w:lvlText w:val=""/>
      <w:lvlJc w:val="left"/>
      <w:pPr>
        <w:tabs>
          <w:tab w:val="num" w:pos="2160"/>
        </w:tabs>
        <w:ind w:left="2160" w:hanging="360"/>
      </w:pPr>
      <w:rPr>
        <w:rFonts w:hint="default" w:ascii="Wingdings" w:hAnsi="Wingdings"/>
        <w:sz w:val="20"/>
      </w:rPr>
    </w:lvl>
    <w:lvl w:ilvl="3" w:tplc="C924FDF6" w:tentative="1">
      <w:start w:val="1"/>
      <w:numFmt w:val="bullet"/>
      <w:lvlText w:val=""/>
      <w:lvlJc w:val="left"/>
      <w:pPr>
        <w:tabs>
          <w:tab w:val="num" w:pos="2880"/>
        </w:tabs>
        <w:ind w:left="2880" w:hanging="360"/>
      </w:pPr>
      <w:rPr>
        <w:rFonts w:hint="default" w:ascii="Wingdings" w:hAnsi="Wingdings"/>
        <w:sz w:val="20"/>
      </w:rPr>
    </w:lvl>
    <w:lvl w:ilvl="4" w:tplc="8D8843B8" w:tentative="1">
      <w:start w:val="1"/>
      <w:numFmt w:val="bullet"/>
      <w:lvlText w:val=""/>
      <w:lvlJc w:val="left"/>
      <w:pPr>
        <w:tabs>
          <w:tab w:val="num" w:pos="3600"/>
        </w:tabs>
        <w:ind w:left="3600" w:hanging="360"/>
      </w:pPr>
      <w:rPr>
        <w:rFonts w:hint="default" w:ascii="Wingdings" w:hAnsi="Wingdings"/>
        <w:sz w:val="20"/>
      </w:rPr>
    </w:lvl>
    <w:lvl w:ilvl="5" w:tplc="3BFE13A8" w:tentative="1">
      <w:start w:val="1"/>
      <w:numFmt w:val="bullet"/>
      <w:lvlText w:val=""/>
      <w:lvlJc w:val="left"/>
      <w:pPr>
        <w:tabs>
          <w:tab w:val="num" w:pos="4320"/>
        </w:tabs>
        <w:ind w:left="4320" w:hanging="360"/>
      </w:pPr>
      <w:rPr>
        <w:rFonts w:hint="default" w:ascii="Wingdings" w:hAnsi="Wingdings"/>
        <w:sz w:val="20"/>
      </w:rPr>
    </w:lvl>
    <w:lvl w:ilvl="6" w:tplc="60AADFFC" w:tentative="1">
      <w:start w:val="1"/>
      <w:numFmt w:val="bullet"/>
      <w:lvlText w:val=""/>
      <w:lvlJc w:val="left"/>
      <w:pPr>
        <w:tabs>
          <w:tab w:val="num" w:pos="5040"/>
        </w:tabs>
        <w:ind w:left="5040" w:hanging="360"/>
      </w:pPr>
      <w:rPr>
        <w:rFonts w:hint="default" w:ascii="Wingdings" w:hAnsi="Wingdings"/>
        <w:sz w:val="20"/>
      </w:rPr>
    </w:lvl>
    <w:lvl w:ilvl="7" w:tplc="42D4532E" w:tentative="1">
      <w:start w:val="1"/>
      <w:numFmt w:val="bullet"/>
      <w:lvlText w:val=""/>
      <w:lvlJc w:val="left"/>
      <w:pPr>
        <w:tabs>
          <w:tab w:val="num" w:pos="5760"/>
        </w:tabs>
        <w:ind w:left="5760" w:hanging="360"/>
      </w:pPr>
      <w:rPr>
        <w:rFonts w:hint="default" w:ascii="Wingdings" w:hAnsi="Wingdings"/>
        <w:sz w:val="20"/>
      </w:rPr>
    </w:lvl>
    <w:lvl w:ilvl="8" w:tplc="68AAD826"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0BBA001B"/>
    <w:multiLevelType w:val="hybridMultilevel"/>
    <w:tmpl w:val="64EAC65C"/>
    <w:lvl w:ilvl="0" w:tplc="1F8A384E">
      <w:start w:val="1"/>
      <w:numFmt w:val="bullet"/>
      <w:lvlText w:val=""/>
      <w:lvlJc w:val="left"/>
      <w:pPr>
        <w:tabs>
          <w:tab w:val="num" w:pos="720"/>
        </w:tabs>
        <w:ind w:left="720" w:hanging="360"/>
      </w:pPr>
      <w:rPr>
        <w:rFonts w:hint="default" w:ascii="Wingdings" w:hAnsi="Wingdings"/>
        <w:sz w:val="22"/>
      </w:rPr>
    </w:lvl>
    <w:lvl w:ilvl="1" w:tplc="04090003" w:tentative="1">
      <w:start w:val="1"/>
      <w:numFmt w:val="bullet"/>
      <w:lvlText w:val="o"/>
      <w:lvlJc w:val="left"/>
      <w:pPr>
        <w:tabs>
          <w:tab w:val="num" w:pos="1440"/>
        </w:tabs>
        <w:ind w:left="1440" w:hanging="360"/>
      </w:pPr>
      <w:rPr>
        <w:rFonts w:hint="default" w:ascii="Courier New" w:hAnsi="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2" w15:restartNumberingAfterBreak="0">
    <w:nsid w:val="19A91167"/>
    <w:multiLevelType w:val="hybridMultilevel"/>
    <w:tmpl w:val="90E649CC"/>
    <w:lvl w:ilvl="0" w:tplc="1F8A384E">
      <w:start w:val="1"/>
      <w:numFmt w:val="bullet"/>
      <w:lvlText w:val=""/>
      <w:lvlJc w:val="left"/>
      <w:pPr>
        <w:tabs>
          <w:tab w:val="num" w:pos="1080"/>
        </w:tabs>
        <w:ind w:left="1080" w:hanging="360"/>
      </w:pPr>
      <w:rPr>
        <w:rFonts w:hint="default" w:ascii="Wingdings" w:hAnsi="Wingdings"/>
        <w:sz w:val="22"/>
      </w:rPr>
    </w:lvl>
    <w:lvl w:ilvl="1" w:tplc="04090003" w:tentative="1">
      <w:start w:val="1"/>
      <w:numFmt w:val="bullet"/>
      <w:lvlText w:val="o"/>
      <w:lvlJc w:val="left"/>
      <w:pPr>
        <w:tabs>
          <w:tab w:val="num" w:pos="1800"/>
        </w:tabs>
        <w:ind w:left="1800" w:hanging="360"/>
      </w:pPr>
      <w:rPr>
        <w:rFonts w:hint="default" w:ascii="Courier New" w:hAnsi="Courier New"/>
      </w:rPr>
    </w:lvl>
    <w:lvl w:ilvl="2" w:tplc="04090005" w:tentative="1">
      <w:start w:val="1"/>
      <w:numFmt w:val="bullet"/>
      <w:lvlText w:val=""/>
      <w:lvlJc w:val="left"/>
      <w:pPr>
        <w:tabs>
          <w:tab w:val="num" w:pos="2520"/>
        </w:tabs>
        <w:ind w:left="2520" w:hanging="360"/>
      </w:pPr>
      <w:rPr>
        <w:rFonts w:hint="default" w:ascii="Wingdings" w:hAnsi="Wingdings"/>
      </w:rPr>
    </w:lvl>
    <w:lvl w:ilvl="3" w:tplc="04090001" w:tentative="1">
      <w:start w:val="1"/>
      <w:numFmt w:val="bullet"/>
      <w:lvlText w:val=""/>
      <w:lvlJc w:val="left"/>
      <w:pPr>
        <w:tabs>
          <w:tab w:val="num" w:pos="3240"/>
        </w:tabs>
        <w:ind w:left="3240" w:hanging="360"/>
      </w:pPr>
      <w:rPr>
        <w:rFonts w:hint="default" w:ascii="Symbol" w:hAnsi="Symbol"/>
      </w:rPr>
    </w:lvl>
    <w:lvl w:ilvl="4" w:tplc="04090003" w:tentative="1">
      <w:start w:val="1"/>
      <w:numFmt w:val="bullet"/>
      <w:lvlText w:val="o"/>
      <w:lvlJc w:val="left"/>
      <w:pPr>
        <w:tabs>
          <w:tab w:val="num" w:pos="3960"/>
        </w:tabs>
        <w:ind w:left="3960" w:hanging="360"/>
      </w:pPr>
      <w:rPr>
        <w:rFonts w:hint="default" w:ascii="Courier New" w:hAnsi="Courier New"/>
      </w:rPr>
    </w:lvl>
    <w:lvl w:ilvl="5" w:tplc="04090005" w:tentative="1">
      <w:start w:val="1"/>
      <w:numFmt w:val="bullet"/>
      <w:lvlText w:val=""/>
      <w:lvlJc w:val="left"/>
      <w:pPr>
        <w:tabs>
          <w:tab w:val="num" w:pos="4680"/>
        </w:tabs>
        <w:ind w:left="4680" w:hanging="360"/>
      </w:pPr>
      <w:rPr>
        <w:rFonts w:hint="default" w:ascii="Wingdings" w:hAnsi="Wingdings"/>
      </w:rPr>
    </w:lvl>
    <w:lvl w:ilvl="6" w:tplc="04090001" w:tentative="1">
      <w:start w:val="1"/>
      <w:numFmt w:val="bullet"/>
      <w:lvlText w:val=""/>
      <w:lvlJc w:val="left"/>
      <w:pPr>
        <w:tabs>
          <w:tab w:val="num" w:pos="5400"/>
        </w:tabs>
        <w:ind w:left="5400" w:hanging="360"/>
      </w:pPr>
      <w:rPr>
        <w:rFonts w:hint="default" w:ascii="Symbol" w:hAnsi="Symbol"/>
      </w:rPr>
    </w:lvl>
    <w:lvl w:ilvl="7" w:tplc="04090003" w:tentative="1">
      <w:start w:val="1"/>
      <w:numFmt w:val="bullet"/>
      <w:lvlText w:val="o"/>
      <w:lvlJc w:val="left"/>
      <w:pPr>
        <w:tabs>
          <w:tab w:val="num" w:pos="6120"/>
        </w:tabs>
        <w:ind w:left="6120" w:hanging="360"/>
      </w:pPr>
      <w:rPr>
        <w:rFonts w:hint="default" w:ascii="Courier New" w:hAnsi="Courier New"/>
      </w:rPr>
    </w:lvl>
    <w:lvl w:ilvl="8" w:tplc="04090005" w:tentative="1">
      <w:start w:val="1"/>
      <w:numFmt w:val="bullet"/>
      <w:lvlText w:val=""/>
      <w:lvlJc w:val="left"/>
      <w:pPr>
        <w:tabs>
          <w:tab w:val="num" w:pos="6840"/>
        </w:tabs>
        <w:ind w:left="6840" w:hanging="360"/>
      </w:pPr>
      <w:rPr>
        <w:rFonts w:hint="default" w:ascii="Wingdings" w:hAnsi="Wingdings"/>
      </w:rPr>
    </w:lvl>
  </w:abstractNum>
  <w:abstractNum w:abstractNumId="3" w15:restartNumberingAfterBreak="0">
    <w:nsid w:val="1A915E9E"/>
    <w:multiLevelType w:val="hybridMultilevel"/>
    <w:tmpl w:val="3BBE5954"/>
    <w:lvl w:ilvl="0" w:tplc="43FA33AA">
      <w:start w:val="1"/>
      <w:numFmt w:val="bullet"/>
      <w:lvlText w:val=""/>
      <w:lvlJc w:val="left"/>
      <w:pPr>
        <w:tabs>
          <w:tab w:val="num" w:pos="720"/>
        </w:tabs>
        <w:ind w:left="720" w:hanging="360"/>
      </w:pPr>
      <w:rPr>
        <w:rFonts w:hint="default" w:ascii="Symbol" w:hAnsi="Symbol"/>
        <w:sz w:val="20"/>
      </w:rPr>
    </w:lvl>
    <w:lvl w:ilvl="1" w:tplc="8C1EF1D8" w:tentative="1">
      <w:start w:val="1"/>
      <w:numFmt w:val="bullet"/>
      <w:lvlText w:val="o"/>
      <w:lvlJc w:val="left"/>
      <w:pPr>
        <w:tabs>
          <w:tab w:val="num" w:pos="1440"/>
        </w:tabs>
        <w:ind w:left="1440" w:hanging="360"/>
      </w:pPr>
      <w:rPr>
        <w:rFonts w:hint="default" w:ascii="Courier New" w:hAnsi="Courier New"/>
        <w:sz w:val="20"/>
      </w:rPr>
    </w:lvl>
    <w:lvl w:ilvl="2" w:tplc="B3204438" w:tentative="1">
      <w:start w:val="1"/>
      <w:numFmt w:val="bullet"/>
      <w:lvlText w:val=""/>
      <w:lvlJc w:val="left"/>
      <w:pPr>
        <w:tabs>
          <w:tab w:val="num" w:pos="2160"/>
        </w:tabs>
        <w:ind w:left="2160" w:hanging="360"/>
      </w:pPr>
      <w:rPr>
        <w:rFonts w:hint="default" w:ascii="Wingdings" w:hAnsi="Wingdings"/>
        <w:sz w:val="20"/>
      </w:rPr>
    </w:lvl>
    <w:lvl w:ilvl="3" w:tplc="AECC7098" w:tentative="1">
      <w:start w:val="1"/>
      <w:numFmt w:val="bullet"/>
      <w:lvlText w:val=""/>
      <w:lvlJc w:val="left"/>
      <w:pPr>
        <w:tabs>
          <w:tab w:val="num" w:pos="2880"/>
        </w:tabs>
        <w:ind w:left="2880" w:hanging="360"/>
      </w:pPr>
      <w:rPr>
        <w:rFonts w:hint="default" w:ascii="Wingdings" w:hAnsi="Wingdings"/>
        <w:sz w:val="20"/>
      </w:rPr>
    </w:lvl>
    <w:lvl w:ilvl="4" w:tplc="D0F29156" w:tentative="1">
      <w:start w:val="1"/>
      <w:numFmt w:val="bullet"/>
      <w:lvlText w:val=""/>
      <w:lvlJc w:val="left"/>
      <w:pPr>
        <w:tabs>
          <w:tab w:val="num" w:pos="3600"/>
        </w:tabs>
        <w:ind w:left="3600" w:hanging="360"/>
      </w:pPr>
      <w:rPr>
        <w:rFonts w:hint="default" w:ascii="Wingdings" w:hAnsi="Wingdings"/>
        <w:sz w:val="20"/>
      </w:rPr>
    </w:lvl>
    <w:lvl w:ilvl="5" w:tplc="0BC8345A" w:tentative="1">
      <w:start w:val="1"/>
      <w:numFmt w:val="bullet"/>
      <w:lvlText w:val=""/>
      <w:lvlJc w:val="left"/>
      <w:pPr>
        <w:tabs>
          <w:tab w:val="num" w:pos="4320"/>
        </w:tabs>
        <w:ind w:left="4320" w:hanging="360"/>
      </w:pPr>
      <w:rPr>
        <w:rFonts w:hint="default" w:ascii="Wingdings" w:hAnsi="Wingdings"/>
        <w:sz w:val="20"/>
      </w:rPr>
    </w:lvl>
    <w:lvl w:ilvl="6" w:tplc="B8CA9550" w:tentative="1">
      <w:start w:val="1"/>
      <w:numFmt w:val="bullet"/>
      <w:lvlText w:val=""/>
      <w:lvlJc w:val="left"/>
      <w:pPr>
        <w:tabs>
          <w:tab w:val="num" w:pos="5040"/>
        </w:tabs>
        <w:ind w:left="5040" w:hanging="360"/>
      </w:pPr>
      <w:rPr>
        <w:rFonts w:hint="default" w:ascii="Wingdings" w:hAnsi="Wingdings"/>
        <w:sz w:val="20"/>
      </w:rPr>
    </w:lvl>
    <w:lvl w:ilvl="7" w:tplc="89F85848" w:tentative="1">
      <w:start w:val="1"/>
      <w:numFmt w:val="bullet"/>
      <w:lvlText w:val=""/>
      <w:lvlJc w:val="left"/>
      <w:pPr>
        <w:tabs>
          <w:tab w:val="num" w:pos="5760"/>
        </w:tabs>
        <w:ind w:left="5760" w:hanging="360"/>
      </w:pPr>
      <w:rPr>
        <w:rFonts w:hint="default" w:ascii="Wingdings" w:hAnsi="Wingdings"/>
        <w:sz w:val="20"/>
      </w:rPr>
    </w:lvl>
    <w:lvl w:ilvl="8" w:tplc="2ACE78E0"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278E340F"/>
    <w:multiLevelType w:val="hybridMultilevel"/>
    <w:tmpl w:val="D598E306"/>
    <w:lvl w:ilvl="0" w:tplc="03BA3298">
      <w:start w:val="1"/>
      <w:numFmt w:val="bullet"/>
      <w:lvlText w:val=""/>
      <w:lvlJc w:val="left"/>
      <w:pPr>
        <w:tabs>
          <w:tab w:val="num" w:pos="720"/>
        </w:tabs>
        <w:ind w:left="720" w:hanging="360"/>
      </w:pPr>
      <w:rPr>
        <w:rFonts w:hint="default" w:ascii="Symbol" w:hAnsi="Symbol"/>
        <w:sz w:val="20"/>
      </w:rPr>
    </w:lvl>
    <w:lvl w:ilvl="1" w:tplc="4C167C8C" w:tentative="1">
      <w:start w:val="1"/>
      <w:numFmt w:val="bullet"/>
      <w:lvlText w:val="o"/>
      <w:lvlJc w:val="left"/>
      <w:pPr>
        <w:tabs>
          <w:tab w:val="num" w:pos="1440"/>
        </w:tabs>
        <w:ind w:left="1440" w:hanging="360"/>
      </w:pPr>
      <w:rPr>
        <w:rFonts w:hint="default" w:ascii="Courier New" w:hAnsi="Courier New"/>
        <w:sz w:val="20"/>
      </w:rPr>
    </w:lvl>
    <w:lvl w:ilvl="2" w:tplc="A9D013D2" w:tentative="1">
      <w:start w:val="1"/>
      <w:numFmt w:val="bullet"/>
      <w:lvlText w:val=""/>
      <w:lvlJc w:val="left"/>
      <w:pPr>
        <w:tabs>
          <w:tab w:val="num" w:pos="2160"/>
        </w:tabs>
        <w:ind w:left="2160" w:hanging="360"/>
      </w:pPr>
      <w:rPr>
        <w:rFonts w:hint="default" w:ascii="Wingdings" w:hAnsi="Wingdings"/>
        <w:sz w:val="20"/>
      </w:rPr>
    </w:lvl>
    <w:lvl w:ilvl="3" w:tplc="D56635F0" w:tentative="1">
      <w:start w:val="1"/>
      <w:numFmt w:val="bullet"/>
      <w:lvlText w:val=""/>
      <w:lvlJc w:val="left"/>
      <w:pPr>
        <w:tabs>
          <w:tab w:val="num" w:pos="2880"/>
        </w:tabs>
        <w:ind w:left="2880" w:hanging="360"/>
      </w:pPr>
      <w:rPr>
        <w:rFonts w:hint="default" w:ascii="Wingdings" w:hAnsi="Wingdings"/>
        <w:sz w:val="20"/>
      </w:rPr>
    </w:lvl>
    <w:lvl w:ilvl="4" w:tplc="9C96977E" w:tentative="1">
      <w:start w:val="1"/>
      <w:numFmt w:val="bullet"/>
      <w:lvlText w:val=""/>
      <w:lvlJc w:val="left"/>
      <w:pPr>
        <w:tabs>
          <w:tab w:val="num" w:pos="3600"/>
        </w:tabs>
        <w:ind w:left="3600" w:hanging="360"/>
      </w:pPr>
      <w:rPr>
        <w:rFonts w:hint="default" w:ascii="Wingdings" w:hAnsi="Wingdings"/>
        <w:sz w:val="20"/>
      </w:rPr>
    </w:lvl>
    <w:lvl w:ilvl="5" w:tplc="2F74C5D0" w:tentative="1">
      <w:start w:val="1"/>
      <w:numFmt w:val="bullet"/>
      <w:lvlText w:val=""/>
      <w:lvlJc w:val="left"/>
      <w:pPr>
        <w:tabs>
          <w:tab w:val="num" w:pos="4320"/>
        </w:tabs>
        <w:ind w:left="4320" w:hanging="360"/>
      </w:pPr>
      <w:rPr>
        <w:rFonts w:hint="default" w:ascii="Wingdings" w:hAnsi="Wingdings"/>
        <w:sz w:val="20"/>
      </w:rPr>
    </w:lvl>
    <w:lvl w:ilvl="6" w:tplc="4AB0A9B8" w:tentative="1">
      <w:start w:val="1"/>
      <w:numFmt w:val="bullet"/>
      <w:lvlText w:val=""/>
      <w:lvlJc w:val="left"/>
      <w:pPr>
        <w:tabs>
          <w:tab w:val="num" w:pos="5040"/>
        </w:tabs>
        <w:ind w:left="5040" w:hanging="360"/>
      </w:pPr>
      <w:rPr>
        <w:rFonts w:hint="default" w:ascii="Wingdings" w:hAnsi="Wingdings"/>
        <w:sz w:val="20"/>
      </w:rPr>
    </w:lvl>
    <w:lvl w:ilvl="7" w:tplc="774899E8" w:tentative="1">
      <w:start w:val="1"/>
      <w:numFmt w:val="bullet"/>
      <w:lvlText w:val=""/>
      <w:lvlJc w:val="left"/>
      <w:pPr>
        <w:tabs>
          <w:tab w:val="num" w:pos="5760"/>
        </w:tabs>
        <w:ind w:left="5760" w:hanging="360"/>
      </w:pPr>
      <w:rPr>
        <w:rFonts w:hint="default" w:ascii="Wingdings" w:hAnsi="Wingdings"/>
        <w:sz w:val="20"/>
      </w:rPr>
    </w:lvl>
    <w:lvl w:ilvl="8" w:tplc="077EAAC0"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28847C8E"/>
    <w:multiLevelType w:val="hybridMultilevel"/>
    <w:tmpl w:val="36EC7110"/>
    <w:lvl w:ilvl="0" w:tplc="DA5A6CA0">
      <w:start w:val="1"/>
      <w:numFmt w:val="bullet"/>
      <w:lvlText w:val=""/>
      <w:lvlJc w:val="left"/>
      <w:pPr>
        <w:tabs>
          <w:tab w:val="num" w:pos="720"/>
        </w:tabs>
        <w:ind w:left="720" w:hanging="360"/>
      </w:pPr>
      <w:rPr>
        <w:rFonts w:hint="default" w:ascii="Symbol" w:hAnsi="Symbol"/>
        <w:sz w:val="20"/>
      </w:rPr>
    </w:lvl>
    <w:lvl w:ilvl="1" w:tplc="AC32A4D4" w:tentative="1">
      <w:start w:val="1"/>
      <w:numFmt w:val="bullet"/>
      <w:lvlText w:val="o"/>
      <w:lvlJc w:val="left"/>
      <w:pPr>
        <w:tabs>
          <w:tab w:val="num" w:pos="1440"/>
        </w:tabs>
        <w:ind w:left="1440" w:hanging="360"/>
      </w:pPr>
      <w:rPr>
        <w:rFonts w:hint="default" w:ascii="Courier New" w:hAnsi="Courier New"/>
        <w:sz w:val="20"/>
      </w:rPr>
    </w:lvl>
    <w:lvl w:ilvl="2" w:tplc="05562238" w:tentative="1">
      <w:start w:val="1"/>
      <w:numFmt w:val="bullet"/>
      <w:lvlText w:val=""/>
      <w:lvlJc w:val="left"/>
      <w:pPr>
        <w:tabs>
          <w:tab w:val="num" w:pos="2160"/>
        </w:tabs>
        <w:ind w:left="2160" w:hanging="360"/>
      </w:pPr>
      <w:rPr>
        <w:rFonts w:hint="default" w:ascii="Wingdings" w:hAnsi="Wingdings"/>
        <w:sz w:val="20"/>
      </w:rPr>
    </w:lvl>
    <w:lvl w:ilvl="3" w:tplc="0EE6C95A" w:tentative="1">
      <w:start w:val="1"/>
      <w:numFmt w:val="bullet"/>
      <w:lvlText w:val=""/>
      <w:lvlJc w:val="left"/>
      <w:pPr>
        <w:tabs>
          <w:tab w:val="num" w:pos="2880"/>
        </w:tabs>
        <w:ind w:left="2880" w:hanging="360"/>
      </w:pPr>
      <w:rPr>
        <w:rFonts w:hint="default" w:ascii="Wingdings" w:hAnsi="Wingdings"/>
        <w:sz w:val="20"/>
      </w:rPr>
    </w:lvl>
    <w:lvl w:ilvl="4" w:tplc="F9560BFE" w:tentative="1">
      <w:start w:val="1"/>
      <w:numFmt w:val="bullet"/>
      <w:lvlText w:val=""/>
      <w:lvlJc w:val="left"/>
      <w:pPr>
        <w:tabs>
          <w:tab w:val="num" w:pos="3600"/>
        </w:tabs>
        <w:ind w:left="3600" w:hanging="360"/>
      </w:pPr>
      <w:rPr>
        <w:rFonts w:hint="default" w:ascii="Wingdings" w:hAnsi="Wingdings"/>
        <w:sz w:val="20"/>
      </w:rPr>
    </w:lvl>
    <w:lvl w:ilvl="5" w:tplc="81B8D1E6" w:tentative="1">
      <w:start w:val="1"/>
      <w:numFmt w:val="bullet"/>
      <w:lvlText w:val=""/>
      <w:lvlJc w:val="left"/>
      <w:pPr>
        <w:tabs>
          <w:tab w:val="num" w:pos="4320"/>
        </w:tabs>
        <w:ind w:left="4320" w:hanging="360"/>
      </w:pPr>
      <w:rPr>
        <w:rFonts w:hint="default" w:ascii="Wingdings" w:hAnsi="Wingdings"/>
        <w:sz w:val="20"/>
      </w:rPr>
    </w:lvl>
    <w:lvl w:ilvl="6" w:tplc="EA26369E" w:tentative="1">
      <w:start w:val="1"/>
      <w:numFmt w:val="bullet"/>
      <w:lvlText w:val=""/>
      <w:lvlJc w:val="left"/>
      <w:pPr>
        <w:tabs>
          <w:tab w:val="num" w:pos="5040"/>
        </w:tabs>
        <w:ind w:left="5040" w:hanging="360"/>
      </w:pPr>
      <w:rPr>
        <w:rFonts w:hint="default" w:ascii="Wingdings" w:hAnsi="Wingdings"/>
        <w:sz w:val="20"/>
      </w:rPr>
    </w:lvl>
    <w:lvl w:ilvl="7" w:tplc="B232C564" w:tentative="1">
      <w:start w:val="1"/>
      <w:numFmt w:val="bullet"/>
      <w:lvlText w:val=""/>
      <w:lvlJc w:val="left"/>
      <w:pPr>
        <w:tabs>
          <w:tab w:val="num" w:pos="5760"/>
        </w:tabs>
        <w:ind w:left="5760" w:hanging="360"/>
      </w:pPr>
      <w:rPr>
        <w:rFonts w:hint="default" w:ascii="Wingdings" w:hAnsi="Wingdings"/>
        <w:sz w:val="20"/>
      </w:rPr>
    </w:lvl>
    <w:lvl w:ilvl="8" w:tplc="43185DA6"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32400AE1"/>
    <w:multiLevelType w:val="hybridMultilevel"/>
    <w:tmpl w:val="F2D215F4"/>
    <w:lvl w:ilvl="0" w:tplc="1F8A384E">
      <w:start w:val="1"/>
      <w:numFmt w:val="bullet"/>
      <w:lvlText w:val=""/>
      <w:lvlJc w:val="left"/>
      <w:pPr>
        <w:tabs>
          <w:tab w:val="num" w:pos="360"/>
        </w:tabs>
        <w:ind w:left="360" w:hanging="360"/>
      </w:pPr>
      <w:rPr>
        <w:rFonts w:hint="default" w:ascii="Wingdings" w:hAnsi="Wingdings"/>
        <w:sz w:val="22"/>
      </w:rPr>
    </w:lvl>
    <w:lvl w:ilvl="1" w:tplc="04090003" w:tentative="1">
      <w:start w:val="1"/>
      <w:numFmt w:val="bullet"/>
      <w:lvlText w:val="o"/>
      <w:lvlJc w:val="left"/>
      <w:pPr>
        <w:tabs>
          <w:tab w:val="num" w:pos="1080"/>
        </w:tabs>
        <w:ind w:left="1080" w:hanging="360"/>
      </w:pPr>
      <w:rPr>
        <w:rFonts w:hint="default" w:ascii="Courier New" w:hAnsi="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7" w15:restartNumberingAfterBreak="0">
    <w:nsid w:val="367C6ACA"/>
    <w:multiLevelType w:val="hybridMultilevel"/>
    <w:tmpl w:val="130ABCDA"/>
    <w:lvl w:ilvl="0" w:tplc="1F8A384E">
      <w:start w:val="1"/>
      <w:numFmt w:val="bullet"/>
      <w:lvlText w:val=""/>
      <w:lvlJc w:val="left"/>
      <w:pPr>
        <w:tabs>
          <w:tab w:val="num" w:pos="1080"/>
        </w:tabs>
        <w:ind w:left="1080" w:hanging="360"/>
      </w:pPr>
      <w:rPr>
        <w:rFonts w:hint="default" w:ascii="Wingdings" w:hAnsi="Wingdings"/>
        <w:sz w:val="22"/>
      </w:rPr>
    </w:lvl>
    <w:lvl w:ilvl="1" w:tplc="04090003" w:tentative="1">
      <w:start w:val="1"/>
      <w:numFmt w:val="bullet"/>
      <w:lvlText w:val="o"/>
      <w:lvlJc w:val="left"/>
      <w:pPr>
        <w:tabs>
          <w:tab w:val="num" w:pos="1800"/>
        </w:tabs>
        <w:ind w:left="1800" w:hanging="360"/>
      </w:pPr>
      <w:rPr>
        <w:rFonts w:hint="default" w:ascii="Courier New" w:hAnsi="Courier New"/>
      </w:rPr>
    </w:lvl>
    <w:lvl w:ilvl="2" w:tplc="04090005" w:tentative="1">
      <w:start w:val="1"/>
      <w:numFmt w:val="bullet"/>
      <w:lvlText w:val=""/>
      <w:lvlJc w:val="left"/>
      <w:pPr>
        <w:tabs>
          <w:tab w:val="num" w:pos="2520"/>
        </w:tabs>
        <w:ind w:left="2520" w:hanging="360"/>
      </w:pPr>
      <w:rPr>
        <w:rFonts w:hint="default" w:ascii="Wingdings" w:hAnsi="Wingdings"/>
      </w:rPr>
    </w:lvl>
    <w:lvl w:ilvl="3" w:tplc="04090001" w:tentative="1">
      <w:start w:val="1"/>
      <w:numFmt w:val="bullet"/>
      <w:lvlText w:val=""/>
      <w:lvlJc w:val="left"/>
      <w:pPr>
        <w:tabs>
          <w:tab w:val="num" w:pos="3240"/>
        </w:tabs>
        <w:ind w:left="3240" w:hanging="360"/>
      </w:pPr>
      <w:rPr>
        <w:rFonts w:hint="default" w:ascii="Symbol" w:hAnsi="Symbol"/>
      </w:rPr>
    </w:lvl>
    <w:lvl w:ilvl="4" w:tplc="04090003" w:tentative="1">
      <w:start w:val="1"/>
      <w:numFmt w:val="bullet"/>
      <w:lvlText w:val="o"/>
      <w:lvlJc w:val="left"/>
      <w:pPr>
        <w:tabs>
          <w:tab w:val="num" w:pos="3960"/>
        </w:tabs>
        <w:ind w:left="3960" w:hanging="360"/>
      </w:pPr>
      <w:rPr>
        <w:rFonts w:hint="default" w:ascii="Courier New" w:hAnsi="Courier New"/>
      </w:rPr>
    </w:lvl>
    <w:lvl w:ilvl="5" w:tplc="04090005" w:tentative="1">
      <w:start w:val="1"/>
      <w:numFmt w:val="bullet"/>
      <w:lvlText w:val=""/>
      <w:lvlJc w:val="left"/>
      <w:pPr>
        <w:tabs>
          <w:tab w:val="num" w:pos="4680"/>
        </w:tabs>
        <w:ind w:left="4680" w:hanging="360"/>
      </w:pPr>
      <w:rPr>
        <w:rFonts w:hint="default" w:ascii="Wingdings" w:hAnsi="Wingdings"/>
      </w:rPr>
    </w:lvl>
    <w:lvl w:ilvl="6" w:tplc="04090001" w:tentative="1">
      <w:start w:val="1"/>
      <w:numFmt w:val="bullet"/>
      <w:lvlText w:val=""/>
      <w:lvlJc w:val="left"/>
      <w:pPr>
        <w:tabs>
          <w:tab w:val="num" w:pos="5400"/>
        </w:tabs>
        <w:ind w:left="5400" w:hanging="360"/>
      </w:pPr>
      <w:rPr>
        <w:rFonts w:hint="default" w:ascii="Symbol" w:hAnsi="Symbol"/>
      </w:rPr>
    </w:lvl>
    <w:lvl w:ilvl="7" w:tplc="04090003" w:tentative="1">
      <w:start w:val="1"/>
      <w:numFmt w:val="bullet"/>
      <w:lvlText w:val="o"/>
      <w:lvlJc w:val="left"/>
      <w:pPr>
        <w:tabs>
          <w:tab w:val="num" w:pos="6120"/>
        </w:tabs>
        <w:ind w:left="6120" w:hanging="360"/>
      </w:pPr>
      <w:rPr>
        <w:rFonts w:hint="default" w:ascii="Courier New" w:hAnsi="Courier New"/>
      </w:rPr>
    </w:lvl>
    <w:lvl w:ilvl="8" w:tplc="04090005" w:tentative="1">
      <w:start w:val="1"/>
      <w:numFmt w:val="bullet"/>
      <w:lvlText w:val=""/>
      <w:lvlJc w:val="left"/>
      <w:pPr>
        <w:tabs>
          <w:tab w:val="num" w:pos="6840"/>
        </w:tabs>
        <w:ind w:left="6840" w:hanging="360"/>
      </w:pPr>
      <w:rPr>
        <w:rFonts w:hint="default" w:ascii="Wingdings" w:hAnsi="Wingdings"/>
      </w:rPr>
    </w:lvl>
  </w:abstractNum>
  <w:abstractNum w:abstractNumId="8" w15:restartNumberingAfterBreak="0">
    <w:nsid w:val="443F6502"/>
    <w:multiLevelType w:val="hybridMultilevel"/>
    <w:tmpl w:val="8586D77C"/>
    <w:lvl w:ilvl="0" w:tplc="1F8A384E">
      <w:start w:val="1"/>
      <w:numFmt w:val="bullet"/>
      <w:lvlText w:val=""/>
      <w:lvlJc w:val="left"/>
      <w:pPr>
        <w:tabs>
          <w:tab w:val="num" w:pos="360"/>
        </w:tabs>
        <w:ind w:left="360" w:hanging="360"/>
      </w:pPr>
      <w:rPr>
        <w:rFonts w:hint="default" w:ascii="Wingdings" w:hAnsi="Wingdings"/>
        <w:sz w:val="22"/>
      </w:rPr>
    </w:lvl>
    <w:lvl w:ilvl="1" w:tplc="04090003" w:tentative="1">
      <w:start w:val="1"/>
      <w:numFmt w:val="bullet"/>
      <w:lvlText w:val="o"/>
      <w:lvlJc w:val="left"/>
      <w:pPr>
        <w:tabs>
          <w:tab w:val="num" w:pos="1080"/>
        </w:tabs>
        <w:ind w:left="1080" w:hanging="360"/>
      </w:pPr>
      <w:rPr>
        <w:rFonts w:hint="default" w:ascii="Courier New" w:hAnsi="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9" w15:restartNumberingAfterBreak="0">
    <w:nsid w:val="44EF5804"/>
    <w:multiLevelType w:val="hybridMultilevel"/>
    <w:tmpl w:val="9D8C9EF0"/>
    <w:lvl w:ilvl="0" w:tplc="1F8A384E">
      <w:start w:val="1"/>
      <w:numFmt w:val="bullet"/>
      <w:lvlText w:val=""/>
      <w:lvlJc w:val="left"/>
      <w:pPr>
        <w:tabs>
          <w:tab w:val="num" w:pos="720"/>
        </w:tabs>
        <w:ind w:left="720" w:hanging="360"/>
      </w:pPr>
      <w:rPr>
        <w:rFonts w:hint="default" w:ascii="Wingdings" w:hAnsi="Wingdings"/>
        <w:sz w:val="22"/>
      </w:rPr>
    </w:lvl>
    <w:lvl w:ilvl="1" w:tplc="04090003" w:tentative="1">
      <w:start w:val="1"/>
      <w:numFmt w:val="bullet"/>
      <w:lvlText w:val="o"/>
      <w:lvlJc w:val="left"/>
      <w:pPr>
        <w:tabs>
          <w:tab w:val="num" w:pos="1440"/>
        </w:tabs>
        <w:ind w:left="1440" w:hanging="360"/>
      </w:pPr>
      <w:rPr>
        <w:rFonts w:hint="default" w:ascii="Courier New" w:hAnsi="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46AC07B7"/>
    <w:multiLevelType w:val="hybridMultilevel"/>
    <w:tmpl w:val="30E87A3E"/>
    <w:lvl w:ilvl="0" w:tplc="1F8A384E">
      <w:start w:val="1"/>
      <w:numFmt w:val="bullet"/>
      <w:lvlText w:val=""/>
      <w:lvlJc w:val="left"/>
      <w:pPr>
        <w:tabs>
          <w:tab w:val="num" w:pos="720"/>
        </w:tabs>
        <w:ind w:left="720" w:hanging="360"/>
      </w:pPr>
      <w:rPr>
        <w:rFonts w:hint="default" w:ascii="Wingdings" w:hAnsi="Wingdings"/>
        <w:sz w:val="22"/>
      </w:rPr>
    </w:lvl>
    <w:lvl w:ilvl="1" w:tplc="04090003" w:tentative="1">
      <w:start w:val="1"/>
      <w:numFmt w:val="bullet"/>
      <w:lvlText w:val="o"/>
      <w:lvlJc w:val="left"/>
      <w:pPr>
        <w:tabs>
          <w:tab w:val="num" w:pos="1440"/>
        </w:tabs>
        <w:ind w:left="1440" w:hanging="360"/>
      </w:pPr>
      <w:rPr>
        <w:rFonts w:hint="default" w:ascii="Courier New" w:hAnsi="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536B099A"/>
    <w:multiLevelType w:val="multilevel"/>
    <w:tmpl w:val="EA52CF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67D3280"/>
    <w:multiLevelType w:val="hybridMultilevel"/>
    <w:tmpl w:val="34A4DAE6"/>
    <w:lvl w:ilvl="0" w:tplc="1F8A384E">
      <w:start w:val="1"/>
      <w:numFmt w:val="bullet"/>
      <w:lvlText w:val=""/>
      <w:lvlJc w:val="left"/>
      <w:pPr>
        <w:tabs>
          <w:tab w:val="num" w:pos="1080"/>
        </w:tabs>
        <w:ind w:left="1080" w:hanging="360"/>
      </w:pPr>
      <w:rPr>
        <w:rFonts w:hint="default" w:ascii="Wingdings" w:hAnsi="Wingdings"/>
        <w:sz w:val="22"/>
      </w:rPr>
    </w:lvl>
    <w:lvl w:ilvl="1" w:tplc="04090003" w:tentative="1">
      <w:start w:val="1"/>
      <w:numFmt w:val="bullet"/>
      <w:lvlText w:val="o"/>
      <w:lvlJc w:val="left"/>
      <w:pPr>
        <w:tabs>
          <w:tab w:val="num" w:pos="1800"/>
        </w:tabs>
        <w:ind w:left="1800" w:hanging="360"/>
      </w:pPr>
      <w:rPr>
        <w:rFonts w:hint="default" w:ascii="Courier New" w:hAnsi="Courier New"/>
      </w:rPr>
    </w:lvl>
    <w:lvl w:ilvl="2" w:tplc="04090005" w:tentative="1">
      <w:start w:val="1"/>
      <w:numFmt w:val="bullet"/>
      <w:lvlText w:val=""/>
      <w:lvlJc w:val="left"/>
      <w:pPr>
        <w:tabs>
          <w:tab w:val="num" w:pos="2520"/>
        </w:tabs>
        <w:ind w:left="2520" w:hanging="360"/>
      </w:pPr>
      <w:rPr>
        <w:rFonts w:hint="default" w:ascii="Wingdings" w:hAnsi="Wingdings"/>
      </w:rPr>
    </w:lvl>
    <w:lvl w:ilvl="3" w:tplc="04090001" w:tentative="1">
      <w:start w:val="1"/>
      <w:numFmt w:val="bullet"/>
      <w:lvlText w:val=""/>
      <w:lvlJc w:val="left"/>
      <w:pPr>
        <w:tabs>
          <w:tab w:val="num" w:pos="3240"/>
        </w:tabs>
        <w:ind w:left="3240" w:hanging="360"/>
      </w:pPr>
      <w:rPr>
        <w:rFonts w:hint="default" w:ascii="Symbol" w:hAnsi="Symbol"/>
      </w:rPr>
    </w:lvl>
    <w:lvl w:ilvl="4" w:tplc="04090003" w:tentative="1">
      <w:start w:val="1"/>
      <w:numFmt w:val="bullet"/>
      <w:lvlText w:val="o"/>
      <w:lvlJc w:val="left"/>
      <w:pPr>
        <w:tabs>
          <w:tab w:val="num" w:pos="3960"/>
        </w:tabs>
        <w:ind w:left="3960" w:hanging="360"/>
      </w:pPr>
      <w:rPr>
        <w:rFonts w:hint="default" w:ascii="Courier New" w:hAnsi="Courier New"/>
      </w:rPr>
    </w:lvl>
    <w:lvl w:ilvl="5" w:tplc="04090005" w:tentative="1">
      <w:start w:val="1"/>
      <w:numFmt w:val="bullet"/>
      <w:lvlText w:val=""/>
      <w:lvlJc w:val="left"/>
      <w:pPr>
        <w:tabs>
          <w:tab w:val="num" w:pos="4680"/>
        </w:tabs>
        <w:ind w:left="4680" w:hanging="360"/>
      </w:pPr>
      <w:rPr>
        <w:rFonts w:hint="default" w:ascii="Wingdings" w:hAnsi="Wingdings"/>
      </w:rPr>
    </w:lvl>
    <w:lvl w:ilvl="6" w:tplc="04090001" w:tentative="1">
      <w:start w:val="1"/>
      <w:numFmt w:val="bullet"/>
      <w:lvlText w:val=""/>
      <w:lvlJc w:val="left"/>
      <w:pPr>
        <w:tabs>
          <w:tab w:val="num" w:pos="5400"/>
        </w:tabs>
        <w:ind w:left="5400" w:hanging="360"/>
      </w:pPr>
      <w:rPr>
        <w:rFonts w:hint="default" w:ascii="Symbol" w:hAnsi="Symbol"/>
      </w:rPr>
    </w:lvl>
    <w:lvl w:ilvl="7" w:tplc="04090003" w:tentative="1">
      <w:start w:val="1"/>
      <w:numFmt w:val="bullet"/>
      <w:lvlText w:val="o"/>
      <w:lvlJc w:val="left"/>
      <w:pPr>
        <w:tabs>
          <w:tab w:val="num" w:pos="6120"/>
        </w:tabs>
        <w:ind w:left="6120" w:hanging="360"/>
      </w:pPr>
      <w:rPr>
        <w:rFonts w:hint="default" w:ascii="Courier New" w:hAnsi="Courier New"/>
      </w:rPr>
    </w:lvl>
    <w:lvl w:ilvl="8" w:tplc="04090005" w:tentative="1">
      <w:start w:val="1"/>
      <w:numFmt w:val="bullet"/>
      <w:lvlText w:val=""/>
      <w:lvlJc w:val="left"/>
      <w:pPr>
        <w:tabs>
          <w:tab w:val="num" w:pos="6840"/>
        </w:tabs>
        <w:ind w:left="6840" w:hanging="360"/>
      </w:pPr>
      <w:rPr>
        <w:rFonts w:hint="default" w:ascii="Wingdings" w:hAnsi="Wingdings"/>
      </w:rPr>
    </w:lvl>
  </w:abstractNum>
  <w:abstractNum w:abstractNumId="13" w15:restartNumberingAfterBreak="0">
    <w:nsid w:val="7B107974"/>
    <w:multiLevelType w:val="hybridMultilevel"/>
    <w:tmpl w:val="5434E0D4"/>
    <w:lvl w:ilvl="0" w:tplc="C4B0499E">
      <w:start w:val="1"/>
      <w:numFmt w:val="bullet"/>
      <w:lvlText w:val=""/>
      <w:lvlJc w:val="left"/>
      <w:pPr>
        <w:tabs>
          <w:tab w:val="num" w:pos="720"/>
        </w:tabs>
        <w:ind w:left="720" w:hanging="360"/>
      </w:pPr>
      <w:rPr>
        <w:rFonts w:hint="default" w:ascii="Symbol" w:hAnsi="Symbol"/>
        <w:sz w:val="20"/>
      </w:rPr>
    </w:lvl>
    <w:lvl w:ilvl="1" w:tplc="8E608F6C" w:tentative="1">
      <w:start w:val="1"/>
      <w:numFmt w:val="bullet"/>
      <w:lvlText w:val="o"/>
      <w:lvlJc w:val="left"/>
      <w:pPr>
        <w:tabs>
          <w:tab w:val="num" w:pos="1440"/>
        </w:tabs>
        <w:ind w:left="1440" w:hanging="360"/>
      </w:pPr>
      <w:rPr>
        <w:rFonts w:hint="default" w:ascii="Courier New" w:hAnsi="Courier New"/>
        <w:sz w:val="20"/>
      </w:rPr>
    </w:lvl>
    <w:lvl w:ilvl="2" w:tplc="C706D754" w:tentative="1">
      <w:start w:val="1"/>
      <w:numFmt w:val="bullet"/>
      <w:lvlText w:val=""/>
      <w:lvlJc w:val="left"/>
      <w:pPr>
        <w:tabs>
          <w:tab w:val="num" w:pos="2160"/>
        </w:tabs>
        <w:ind w:left="2160" w:hanging="360"/>
      </w:pPr>
      <w:rPr>
        <w:rFonts w:hint="default" w:ascii="Wingdings" w:hAnsi="Wingdings"/>
        <w:sz w:val="20"/>
      </w:rPr>
    </w:lvl>
    <w:lvl w:ilvl="3" w:tplc="5FB8A6F2" w:tentative="1">
      <w:start w:val="1"/>
      <w:numFmt w:val="bullet"/>
      <w:lvlText w:val=""/>
      <w:lvlJc w:val="left"/>
      <w:pPr>
        <w:tabs>
          <w:tab w:val="num" w:pos="2880"/>
        </w:tabs>
        <w:ind w:left="2880" w:hanging="360"/>
      </w:pPr>
      <w:rPr>
        <w:rFonts w:hint="default" w:ascii="Wingdings" w:hAnsi="Wingdings"/>
        <w:sz w:val="20"/>
      </w:rPr>
    </w:lvl>
    <w:lvl w:ilvl="4" w:tplc="12129D18" w:tentative="1">
      <w:start w:val="1"/>
      <w:numFmt w:val="bullet"/>
      <w:lvlText w:val=""/>
      <w:lvlJc w:val="left"/>
      <w:pPr>
        <w:tabs>
          <w:tab w:val="num" w:pos="3600"/>
        </w:tabs>
        <w:ind w:left="3600" w:hanging="360"/>
      </w:pPr>
      <w:rPr>
        <w:rFonts w:hint="default" w:ascii="Wingdings" w:hAnsi="Wingdings"/>
        <w:sz w:val="20"/>
      </w:rPr>
    </w:lvl>
    <w:lvl w:ilvl="5" w:tplc="5082EE88" w:tentative="1">
      <w:start w:val="1"/>
      <w:numFmt w:val="bullet"/>
      <w:lvlText w:val=""/>
      <w:lvlJc w:val="left"/>
      <w:pPr>
        <w:tabs>
          <w:tab w:val="num" w:pos="4320"/>
        </w:tabs>
        <w:ind w:left="4320" w:hanging="360"/>
      </w:pPr>
      <w:rPr>
        <w:rFonts w:hint="default" w:ascii="Wingdings" w:hAnsi="Wingdings"/>
        <w:sz w:val="20"/>
      </w:rPr>
    </w:lvl>
    <w:lvl w:ilvl="6" w:tplc="973A2E06" w:tentative="1">
      <w:start w:val="1"/>
      <w:numFmt w:val="bullet"/>
      <w:lvlText w:val=""/>
      <w:lvlJc w:val="left"/>
      <w:pPr>
        <w:tabs>
          <w:tab w:val="num" w:pos="5040"/>
        </w:tabs>
        <w:ind w:left="5040" w:hanging="360"/>
      </w:pPr>
      <w:rPr>
        <w:rFonts w:hint="default" w:ascii="Wingdings" w:hAnsi="Wingdings"/>
        <w:sz w:val="20"/>
      </w:rPr>
    </w:lvl>
    <w:lvl w:ilvl="7" w:tplc="F6164EB8" w:tentative="1">
      <w:start w:val="1"/>
      <w:numFmt w:val="bullet"/>
      <w:lvlText w:val=""/>
      <w:lvlJc w:val="left"/>
      <w:pPr>
        <w:tabs>
          <w:tab w:val="num" w:pos="5760"/>
        </w:tabs>
        <w:ind w:left="5760" w:hanging="360"/>
      </w:pPr>
      <w:rPr>
        <w:rFonts w:hint="default" w:ascii="Wingdings" w:hAnsi="Wingdings"/>
        <w:sz w:val="20"/>
      </w:rPr>
    </w:lvl>
    <w:lvl w:ilvl="8" w:tplc="46488BC2" w:tentative="1">
      <w:start w:val="1"/>
      <w:numFmt w:val="bullet"/>
      <w:lvlText w:val=""/>
      <w:lvlJc w:val="left"/>
      <w:pPr>
        <w:tabs>
          <w:tab w:val="num" w:pos="6480"/>
        </w:tabs>
        <w:ind w:left="6480" w:hanging="360"/>
      </w:pPr>
      <w:rPr>
        <w:rFonts w:hint="default" w:ascii="Wingdings" w:hAnsi="Wingdings"/>
        <w:sz w:val="20"/>
      </w:rPr>
    </w:lvl>
  </w:abstractNum>
  <w:num w:numId="1" w16cid:durableId="527185773">
    <w:abstractNumId w:val="4"/>
  </w:num>
  <w:num w:numId="2" w16cid:durableId="309599595">
    <w:abstractNumId w:val="13"/>
  </w:num>
  <w:num w:numId="3" w16cid:durableId="1365180514">
    <w:abstractNumId w:val="0"/>
  </w:num>
  <w:num w:numId="4" w16cid:durableId="1757020330">
    <w:abstractNumId w:val="10"/>
  </w:num>
  <w:num w:numId="5" w16cid:durableId="515467723">
    <w:abstractNumId w:val="1"/>
  </w:num>
  <w:num w:numId="6" w16cid:durableId="1714885338">
    <w:abstractNumId w:val="2"/>
  </w:num>
  <w:num w:numId="7" w16cid:durableId="2033995320">
    <w:abstractNumId w:val="12"/>
  </w:num>
  <w:num w:numId="8" w16cid:durableId="2139108881">
    <w:abstractNumId w:val="7"/>
  </w:num>
  <w:num w:numId="9" w16cid:durableId="1677346592">
    <w:abstractNumId w:val="9"/>
  </w:num>
  <w:num w:numId="10" w16cid:durableId="1655064839">
    <w:abstractNumId w:val="5"/>
  </w:num>
  <w:num w:numId="11" w16cid:durableId="1221014081">
    <w:abstractNumId w:val="3"/>
  </w:num>
  <w:num w:numId="12" w16cid:durableId="852917337">
    <w:abstractNumId w:val="8"/>
  </w:num>
  <w:num w:numId="13" w16cid:durableId="1049382706">
    <w:abstractNumId w:val="6"/>
  </w:num>
  <w:num w:numId="14" w16cid:durableId="1762489564">
    <w:abstractNumId w:val="1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drawingGridHorizontalSpacing w:val="100"/>
  <w:displayHorizontalDrawingGridEvery w:val="2"/>
  <w:displayVerticalDrawingGridEvery w:val="2"/>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62A5"/>
    <w:rsid w:val="004626A1"/>
    <w:rsid w:val="005A62A5"/>
    <w:rsid w:val="0064190B"/>
    <w:rsid w:val="00A30B33"/>
    <w:rsid w:val="00DE3228"/>
    <w:rsid w:val="00DF4F4C"/>
    <w:rsid w:val="00F51DF2"/>
    <w:rsid w:val="14AFF1FC"/>
    <w:rsid w:val="162DC8AE"/>
    <w:rsid w:val="1704F23C"/>
    <w:rsid w:val="1B10D5CC"/>
    <w:rsid w:val="1B238473"/>
    <w:rsid w:val="2A785C5E"/>
    <w:rsid w:val="363B424B"/>
    <w:rsid w:val="3C5B284D"/>
    <w:rsid w:val="40E9BD0C"/>
    <w:rsid w:val="43131842"/>
    <w:rsid w:val="4C6A3DD8"/>
    <w:rsid w:val="681FF206"/>
    <w:rsid w:val="6E6D8ACE"/>
    <w:rsid w:val="72F94AB4"/>
    <w:rsid w:val="78F569AF"/>
    <w:rsid w:val="790D24A3"/>
    <w:rsid w:val="7B1C64E5"/>
    <w:rsid w:val="7BDC8A13"/>
    <w:rsid w:val="7BE3724A"/>
    <w:rsid w:val="7BEA637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6A31DAD"/>
  <w15:chartTrackingRefBased/>
  <w15:docId w15:val="{77E0C9AA-9EEC-4AC9-B78D-13B55332243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uiPriority w:val="0"/>
    <w:name w:val="Normal"/>
    <w:qFormat/>
    <w:rsid w:val="1B238473"/>
    <w:rPr>
      <w:rFonts w:ascii="Arial" w:hAnsi="Arial"/>
      <w:noProof w:val="0"/>
      <w:color w:val="000000" w:themeColor="text1" w:themeTint="FF" w:themeShade="FF"/>
      <w:sz w:val="24"/>
      <w:szCs w:val="24"/>
      <w:lang w:eastAsia="en-US"/>
    </w:rPr>
  </w:style>
  <w:style w:type="paragraph" w:styleId="Heading1">
    <w:uiPriority w:val="1"/>
    <w:name w:val="heading 1"/>
    <w:basedOn w:val="Normal"/>
    <w:next w:val="Normal"/>
    <w:qFormat/>
    <w:rsid w:val="1B238473"/>
    <w:rPr>
      <w:rFonts w:cs="Arial"/>
      <w:b w:val="1"/>
      <w:bCs w:val="1"/>
      <w:sz w:val="20"/>
      <w:szCs w:val="20"/>
    </w:rPr>
    <w:pPr>
      <w:keepNext w:val="1"/>
      <w:outlineLvl w:val="0"/>
    </w:pPr>
  </w:style>
  <w:style w:type="paragraph" w:styleId="Heading2">
    <w:uiPriority w:val="1"/>
    <w:name w:val="heading 2"/>
    <w:basedOn w:val="Normal"/>
    <w:next w:val="Normal"/>
    <w:qFormat/>
    <w:rsid w:val="1B238473"/>
    <w:rPr>
      <w:rFonts w:cs="Arial"/>
      <w:sz w:val="20"/>
      <w:szCs w:val="20"/>
      <w:u w:val="single"/>
    </w:rPr>
    <w:pPr>
      <w:keepNext w:val="1"/>
      <w:outlineLvl w:val="1"/>
    </w:pPr>
  </w:style>
  <w:style w:type="paragraph" w:styleId="Heading3">
    <w:uiPriority w:val="1"/>
    <w:name w:val="heading 3"/>
    <w:basedOn w:val="Normal"/>
    <w:next w:val="Normal"/>
    <w:qFormat/>
    <w:rsid w:val="1B238473"/>
    <w:rPr>
      <w:rFonts w:cs="Arial"/>
      <w:b w:val="1"/>
      <w:bCs w:val="1"/>
    </w:rPr>
    <w:pPr>
      <w:keepNext w:val="1"/>
      <w:ind w:right="329"/>
      <w:jc w:val="center"/>
      <w:outlineLvl w:val="2"/>
    </w:pPr>
  </w:style>
  <w:style w:type="character" w:styleId="DefaultParagraphFont" w:default="1">
    <w:name w:val="Default Paragraph Font"/>
    <w:semiHidden/>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Web">
    <w:uiPriority w:val="1"/>
    <w:name w:val="Normal (Web)"/>
    <w:basedOn w:val="Normal"/>
    <w:semiHidden/>
    <w:rsid w:val="1B238473"/>
    <w:rPr>
      <w:rFonts w:ascii="Times New Roman" w:hAnsi="Times New Roman"/>
      <w:color w:val="auto"/>
    </w:rPr>
    <w:pPr>
      <w:spacing w:beforeAutospacing="on" w:afterAutospacing="on"/>
    </w:pPr>
  </w:style>
  <w:style w:type="paragraph" w:styleId="BodyText">
    <w:uiPriority w:val="1"/>
    <w:name w:val="Body Text"/>
    <w:basedOn w:val="Normal"/>
    <w:semiHidden/>
    <w:rsid w:val="1B238473"/>
    <w:rPr>
      <w:rFonts w:cs="Arial"/>
      <w:b w:val="1"/>
      <w:bCs w:val="1"/>
      <w:sz w:val="20"/>
      <w:szCs w:val="20"/>
    </w:rPr>
  </w:style>
  <w:style w:type="paragraph" w:styleId="BodyText2">
    <w:uiPriority w:val="1"/>
    <w:name w:val="Body Text 2"/>
    <w:basedOn w:val="Normal"/>
    <w:semiHidden/>
    <w:rsid w:val="1B238473"/>
    <w:rPr>
      <w:rFonts w:cs="Arial"/>
      <w:sz w:val="20"/>
      <w:szCs w:val="20"/>
    </w:rPr>
    <w:pPr>
      <w:jc w:val="both"/>
    </w:pPr>
  </w:style>
  <w:style w:type="paragraph" w:styleId="BodyText3">
    <w:uiPriority w:val="1"/>
    <w:name w:val="Body Text 3"/>
    <w:basedOn w:val="Normal"/>
    <w:semiHidden/>
    <w:rsid w:val="1B238473"/>
    <w:rPr>
      <w:b w:val="1"/>
      <w:bCs w:val="1"/>
    </w:rPr>
    <w:pPr>
      <w:spacing w:beforeAutospacing="on" w:afterAutospacing="on"/>
    </w:pPr>
  </w:style>
  <w:style w:type="character" w:styleId="Hyperlink">
    <w:name w:val="Hyperlink"/>
    <w:rsid w:val="0064190B"/>
    <w:rPr>
      <w:strike w:val="0"/>
      <w:dstrike w:val="0"/>
      <w:color w:val="0000FF"/>
      <w:u w:val="none"/>
      <w:effect w:val="none"/>
    </w:rPr>
  </w:style>
  <w:style w:type="paragraph" w:styleId="BalloonText">
    <w:uiPriority w:val="99"/>
    <w:name w:val="Balloon Text"/>
    <w:basedOn w:val="Normal"/>
    <w:semiHidden/>
    <w:unhideWhenUsed/>
    <w:link w:val="BalloonTextChar"/>
    <w:rsid w:val="1B238473"/>
    <w:rPr>
      <w:rFonts w:ascii="Tahoma" w:hAnsi="Tahoma" w:cs="Tahoma"/>
      <w:sz w:val="16"/>
      <w:szCs w:val="16"/>
    </w:rPr>
  </w:style>
  <w:style w:type="character" w:styleId="BalloonTextChar" w:customStyle="1">
    <w:name w:val="Balloon Text Char"/>
    <w:link w:val="BalloonText"/>
    <w:uiPriority w:val="99"/>
    <w:semiHidden/>
    <w:rsid w:val="00DE3228"/>
    <w:rPr>
      <w:rFonts w:ascii="Tahoma" w:hAnsi="Tahoma" w:cs="Tahoma"/>
      <w:color w:val="000000"/>
      <w:sz w:val="16"/>
      <w:szCs w:val="16"/>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targetScreenSz w:val="800x600"/>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numbering" Target="numbering.xml" Id="rId3" /><Relationship Type="http://schemas.openxmlformats.org/officeDocument/2006/relationships/fontTable" Target="fontTable.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styles" Target="styles.xml" Id="rId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7c7b76001b092afea85f136654f64960">
  <xsd:schema xmlns:xsd="http://www.w3.org/2001/XMLSchema" xmlns:xs="http://www.w3.org/2001/XMLSchema" xmlns:p="http://schemas.microsoft.com/office/2006/metadata/properties" xmlns:ns3="b4f9f7ee-5770-4a14-8925-17f3d16e50b7" targetNamespace="http://schemas.microsoft.com/office/2006/metadata/properties" ma:root="true" ma:fieldsID="8a0b1d8c77c5f15b341716defdb17ac8"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410B50A-5521-4834-9EDC-CBBCC7967693}">
  <ds:schemaRefs>
    <ds:schemaRef ds:uri="http://schemas.microsoft.com/sharepoint/v3/contenttype/forms"/>
  </ds:schemaRefs>
</ds:datastoreItem>
</file>

<file path=customXml/itemProps2.xml><?xml version="1.0" encoding="utf-8"?>
<ds:datastoreItem xmlns:ds="http://schemas.openxmlformats.org/officeDocument/2006/customXml" ds:itemID="{B7D39319-69FD-49DE-B826-310CC3210C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ITE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Review of Journal Article</dc:title>
  <dc:subject/>
  <dc:creator>Peggy Leong</dc:creator>
  <keywords/>
  <dc:description/>
  <lastModifiedBy>Freya Marshall (2517487)</lastModifiedBy>
  <revision>3</revision>
  <lastPrinted>2012-11-06T00:54:00.0000000Z</lastPrinted>
  <dcterms:created xsi:type="dcterms:W3CDTF">2026-02-26T14:21:00.0000000Z</dcterms:created>
  <dcterms:modified xsi:type="dcterms:W3CDTF">2026-02-27T00:36:51.4782839Z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2b167afc-02db-4df3-a30a-129a6bb82390</vt:lpwstr>
  </property>
  <property fmtid="{D5CDD505-2E9C-101B-9397-08002B2CF9AE}" pid="3" name="ContentTypeId">
    <vt:lpwstr>0x01010060C4E9246EAD664A9A522726E403CA17</vt:lpwstr>
  </property>
  <property fmtid="{D5CDD505-2E9C-101B-9397-08002B2CF9AE}" pid="4" name="_activity">
    <vt:lpwstr/>
  </property>
</Properties>
</file>