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151B299" w14:textId="77777777" w:rsidR="001B4233" w:rsidRDefault="001B4233" w:rsidP="001B4233">
      <w:pPr>
        <w:pStyle w:val="Header"/>
        <w:rPr>
          <w:b/>
          <w:color w:val="000000"/>
          <w:sz w:val="28"/>
          <w:szCs w:val="28"/>
        </w:rPr>
      </w:pPr>
      <w:r w:rsidRPr="001B4233">
        <w:rPr>
          <w:b/>
          <w:color w:val="000000"/>
          <w:sz w:val="28"/>
          <w:szCs w:val="28"/>
        </w:rPr>
        <w:t xml:space="preserve">Operational Policing Assignment 2- BMPP50002D                     </w:t>
      </w:r>
    </w:p>
    <w:p w14:paraId="7B10321D" w14:textId="77777777" w:rsidR="001B4233" w:rsidRDefault="001B4233" w:rsidP="001B4233">
      <w:pPr>
        <w:pStyle w:val="Header"/>
        <w:rPr>
          <w:b/>
          <w:color w:val="000000"/>
          <w:sz w:val="28"/>
          <w:szCs w:val="28"/>
        </w:rPr>
      </w:pPr>
    </w:p>
    <w:p w14:paraId="381B4DB5" w14:textId="063D5C72" w:rsidR="001B4233" w:rsidRPr="001B4233" w:rsidRDefault="001B4233" w:rsidP="001B4233">
      <w:pPr>
        <w:pStyle w:val="Header"/>
        <w:rPr>
          <w:b/>
          <w:color w:val="000000"/>
          <w:sz w:val="28"/>
          <w:szCs w:val="28"/>
        </w:rPr>
      </w:pPr>
      <w:bookmarkStart w:id="0" w:name="_GoBack"/>
      <w:bookmarkEnd w:id="0"/>
      <w:r w:rsidRPr="001B4233">
        <w:rPr>
          <w:b/>
          <w:color w:val="000000"/>
          <w:sz w:val="28"/>
          <w:szCs w:val="28"/>
        </w:rPr>
        <w:t>Student ID- 1815590 Kieron McCaffrey </w:t>
      </w:r>
    </w:p>
    <w:p w14:paraId="6079B4D6" w14:textId="77777777" w:rsidR="001B4233" w:rsidRDefault="001B4233">
      <w:pPr>
        <w:rPr>
          <w:rFonts w:cstheme="minorHAnsi"/>
          <w:b/>
          <w:sz w:val="24"/>
          <w:szCs w:val="24"/>
        </w:rPr>
      </w:pPr>
    </w:p>
    <w:p w14:paraId="773B40E5" w14:textId="1B1DC776" w:rsidR="00B23523" w:rsidRPr="002F6CCA" w:rsidRDefault="001728DB">
      <w:pPr>
        <w:rPr>
          <w:rFonts w:cstheme="minorHAnsi"/>
          <w:sz w:val="24"/>
          <w:szCs w:val="24"/>
        </w:rPr>
      </w:pPr>
      <w:r>
        <w:rPr>
          <w:rFonts w:cstheme="minorHAnsi"/>
          <w:b/>
          <w:sz w:val="24"/>
          <w:szCs w:val="24"/>
        </w:rPr>
        <w:t>Essay 1</w:t>
      </w:r>
      <w:r w:rsidR="00D8348A" w:rsidRPr="002F6CCA">
        <w:rPr>
          <w:rFonts w:cstheme="minorHAnsi"/>
          <w:sz w:val="24"/>
          <w:szCs w:val="24"/>
        </w:rPr>
        <w:t>-</w:t>
      </w:r>
    </w:p>
    <w:p w14:paraId="4030DFE4" w14:textId="165F3A38" w:rsidR="002A7419" w:rsidRPr="002F6CCA" w:rsidRDefault="00C23591"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Over the years and due to major incidents happening in the country members of public have lost trust in the police service and faith in them</w:t>
      </w:r>
      <w:r w:rsidR="00A45062" w:rsidRPr="002F6CCA">
        <w:rPr>
          <w:rFonts w:eastAsia="Times New Roman" w:cstheme="minorHAnsi"/>
          <w:sz w:val="24"/>
          <w:szCs w:val="24"/>
          <w:lang w:eastAsia="en-GB"/>
        </w:rPr>
        <w:t xml:space="preserve">, I believe this to be because </w:t>
      </w:r>
      <w:r w:rsidR="00926E52" w:rsidRPr="002F6CCA">
        <w:rPr>
          <w:rFonts w:eastAsia="Times New Roman" w:cstheme="minorHAnsi"/>
          <w:sz w:val="24"/>
          <w:szCs w:val="24"/>
          <w:lang w:eastAsia="en-GB"/>
        </w:rPr>
        <w:t>the way in which the police service responds to incidents is changing, this is due to the rapid change in technology and the ease for criminals to commit offences.</w:t>
      </w:r>
    </w:p>
    <w:p w14:paraId="57EFBC32" w14:textId="77777777" w:rsidR="00934515" w:rsidRPr="002F6CCA" w:rsidRDefault="00A45062"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Policing is about gathering evidence and enough of it to deal with the crime that is being reported, however due to the socio-economic, demographic and the changes in the way people communicate, such as through social media platforms these have created new threats and risks posed to members of the community</w:t>
      </w:r>
      <w:r w:rsidR="0059591A" w:rsidRPr="002F6CCA">
        <w:rPr>
          <w:rFonts w:eastAsia="Times New Roman" w:cstheme="minorHAnsi"/>
          <w:sz w:val="24"/>
          <w:szCs w:val="24"/>
          <w:lang w:eastAsia="en-GB"/>
        </w:rPr>
        <w:t xml:space="preserve"> </w:t>
      </w:r>
      <w:sdt>
        <w:sdtPr>
          <w:rPr>
            <w:rFonts w:eastAsia="Times New Roman" w:cstheme="minorHAnsi"/>
            <w:sz w:val="24"/>
            <w:szCs w:val="24"/>
            <w:lang w:eastAsia="en-GB"/>
          </w:rPr>
          <w:id w:val="-2062165474"/>
          <w:citation/>
        </w:sdtPr>
        <w:sdtEndPr/>
        <w:sdtContent>
          <w:r w:rsidR="0059591A" w:rsidRPr="002F6CCA">
            <w:rPr>
              <w:rFonts w:eastAsia="Times New Roman" w:cstheme="minorHAnsi"/>
              <w:sz w:val="24"/>
              <w:szCs w:val="24"/>
              <w:lang w:eastAsia="en-GB"/>
            </w:rPr>
            <w:fldChar w:fldCharType="begin"/>
          </w:r>
          <w:r w:rsidR="0059591A" w:rsidRPr="002F6CCA">
            <w:rPr>
              <w:rFonts w:eastAsia="Times New Roman" w:cstheme="minorHAnsi"/>
              <w:sz w:val="24"/>
              <w:szCs w:val="24"/>
              <w:lang w:eastAsia="en-GB"/>
            </w:rPr>
            <w:instrText xml:space="preserve"> CITATION Kar13 \l 2057 </w:instrText>
          </w:r>
          <w:r w:rsidR="0059591A" w:rsidRPr="002F6CCA">
            <w:rPr>
              <w:rFonts w:eastAsia="Times New Roman" w:cstheme="minorHAnsi"/>
              <w:sz w:val="24"/>
              <w:szCs w:val="24"/>
              <w:lang w:eastAsia="en-GB"/>
            </w:rPr>
            <w:fldChar w:fldCharType="separate"/>
          </w:r>
          <w:r w:rsidR="0059591A" w:rsidRPr="002F6CCA">
            <w:rPr>
              <w:rFonts w:eastAsia="Times New Roman" w:cstheme="minorHAnsi"/>
              <w:noProof/>
              <w:sz w:val="24"/>
              <w:szCs w:val="24"/>
              <w:lang w:eastAsia="en-GB"/>
            </w:rPr>
            <w:t>(Karn, 2013)</w:t>
          </w:r>
          <w:r w:rsidR="0059591A" w:rsidRPr="002F6CCA">
            <w:rPr>
              <w:rFonts w:eastAsia="Times New Roman" w:cstheme="minorHAnsi"/>
              <w:sz w:val="24"/>
              <w:szCs w:val="24"/>
              <w:lang w:eastAsia="en-GB"/>
            </w:rPr>
            <w:fldChar w:fldCharType="end"/>
          </w:r>
        </w:sdtContent>
      </w:sdt>
      <w:r w:rsidR="0059591A" w:rsidRPr="002F6CCA">
        <w:rPr>
          <w:rFonts w:eastAsia="Times New Roman" w:cstheme="minorHAnsi"/>
          <w:sz w:val="24"/>
          <w:szCs w:val="24"/>
          <w:lang w:eastAsia="en-GB"/>
        </w:rPr>
        <w:t xml:space="preserve">. </w:t>
      </w:r>
    </w:p>
    <w:p w14:paraId="3D485395" w14:textId="7E8F3BA2" w:rsidR="008C151B" w:rsidRPr="002F6CCA" w:rsidRDefault="00926E52"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 xml:space="preserve"> </w:t>
      </w:r>
      <w:sdt>
        <w:sdtPr>
          <w:rPr>
            <w:rFonts w:eastAsia="Times New Roman" w:cstheme="minorHAnsi"/>
            <w:sz w:val="24"/>
            <w:szCs w:val="24"/>
            <w:lang w:eastAsia="en-GB"/>
          </w:rPr>
          <w:id w:val="-2077345318"/>
          <w:citation/>
        </w:sdtPr>
        <w:sdtEndPr/>
        <w:sdtContent>
          <w:r w:rsidRPr="002F6CCA">
            <w:rPr>
              <w:rFonts w:eastAsia="Times New Roman" w:cstheme="minorHAnsi"/>
              <w:sz w:val="24"/>
              <w:szCs w:val="24"/>
              <w:lang w:eastAsia="en-GB"/>
            </w:rPr>
            <w:fldChar w:fldCharType="begin"/>
          </w:r>
          <w:r w:rsidRPr="002F6CCA">
            <w:rPr>
              <w:rFonts w:eastAsia="Times New Roman" w:cstheme="minorHAnsi"/>
              <w:sz w:val="24"/>
              <w:szCs w:val="24"/>
              <w:lang w:eastAsia="en-GB"/>
            </w:rPr>
            <w:instrText xml:space="preserve"> CITATION Col11 \l 2057 </w:instrText>
          </w:r>
          <w:r w:rsidRPr="002F6CCA">
            <w:rPr>
              <w:rFonts w:eastAsia="Times New Roman" w:cstheme="minorHAnsi"/>
              <w:sz w:val="24"/>
              <w:szCs w:val="24"/>
              <w:lang w:eastAsia="en-GB"/>
            </w:rPr>
            <w:fldChar w:fldCharType="separate"/>
          </w:r>
          <w:r w:rsidRPr="002F6CCA">
            <w:rPr>
              <w:rFonts w:eastAsia="Times New Roman" w:cstheme="minorHAnsi"/>
              <w:noProof/>
              <w:sz w:val="24"/>
              <w:szCs w:val="24"/>
              <w:lang w:eastAsia="en-GB"/>
            </w:rPr>
            <w:t>(College of Policing, 2011)</w:t>
          </w:r>
          <w:r w:rsidRPr="002F6CCA">
            <w:rPr>
              <w:rFonts w:eastAsia="Times New Roman" w:cstheme="minorHAnsi"/>
              <w:sz w:val="24"/>
              <w:szCs w:val="24"/>
              <w:lang w:eastAsia="en-GB"/>
            </w:rPr>
            <w:fldChar w:fldCharType="end"/>
          </w:r>
        </w:sdtContent>
      </w:sdt>
      <w:r w:rsidRPr="002F6CCA">
        <w:rPr>
          <w:rFonts w:eastAsia="Times New Roman" w:cstheme="minorHAnsi"/>
          <w:sz w:val="24"/>
          <w:szCs w:val="24"/>
          <w:lang w:eastAsia="en-GB"/>
        </w:rPr>
        <w:t xml:space="preserve"> states that</w:t>
      </w:r>
      <w:r w:rsidR="0059591A" w:rsidRPr="002F6CCA">
        <w:rPr>
          <w:rFonts w:eastAsia="Times New Roman" w:cstheme="minorHAnsi"/>
          <w:sz w:val="24"/>
          <w:szCs w:val="24"/>
          <w:lang w:eastAsia="en-GB"/>
        </w:rPr>
        <w:t xml:space="preserve"> new changes to how criminals operate will need to be met by the police service, however what the police can and cannot deliver needs to be managed, to manage this we need to change the way we police the communities and develop the skills of police officers and neighbourhood policing teams. This would involve the skills of transforming information received into intelligence to target the diverse </w:t>
      </w:r>
      <w:r w:rsidRPr="002F6CCA">
        <w:rPr>
          <w:rFonts w:eastAsia="Times New Roman" w:cstheme="minorHAnsi"/>
          <w:sz w:val="24"/>
          <w:szCs w:val="24"/>
          <w:lang w:eastAsia="en-GB"/>
        </w:rPr>
        <w:t>communities’</w:t>
      </w:r>
      <w:r w:rsidR="0059591A" w:rsidRPr="002F6CCA">
        <w:rPr>
          <w:rFonts w:eastAsia="Times New Roman" w:cstheme="minorHAnsi"/>
          <w:sz w:val="24"/>
          <w:szCs w:val="24"/>
          <w:lang w:eastAsia="en-GB"/>
        </w:rPr>
        <w:t xml:space="preserve"> we police</w:t>
      </w:r>
      <w:r w:rsidRPr="002F6CCA">
        <w:rPr>
          <w:rFonts w:eastAsia="Times New Roman" w:cstheme="minorHAnsi"/>
          <w:sz w:val="24"/>
          <w:szCs w:val="24"/>
          <w:lang w:eastAsia="en-GB"/>
        </w:rPr>
        <w:t>, this is a two-way dialogue between the public and police service, to better enable police to understand the needs and challenges faced.</w:t>
      </w:r>
      <w:r w:rsidR="008C151B" w:rsidRPr="002F6CCA">
        <w:rPr>
          <w:rFonts w:eastAsia="Times New Roman" w:cstheme="minorHAnsi"/>
          <w:sz w:val="24"/>
          <w:szCs w:val="24"/>
          <w:lang w:eastAsia="en-GB"/>
        </w:rPr>
        <w:t xml:space="preserve"> </w:t>
      </w:r>
    </w:p>
    <w:p w14:paraId="282E30E5" w14:textId="10BAE2BC" w:rsidR="00934515" w:rsidRPr="002F6CCA" w:rsidRDefault="008C151B"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I agree that we need to manage the way we handle information received and the way in which we share this with each other, technology such as social media is a new tool in which the police service can reach out to all communities and this had many benefits because we can reach out to all communities, diverse or not</w:t>
      </w:r>
      <w:r w:rsidR="000D141A" w:rsidRPr="002F6CCA">
        <w:rPr>
          <w:rFonts w:eastAsia="Times New Roman" w:cstheme="minorHAnsi"/>
          <w:sz w:val="24"/>
          <w:szCs w:val="24"/>
          <w:lang w:eastAsia="en-GB"/>
        </w:rPr>
        <w:t>, research show</w:t>
      </w:r>
      <w:r w:rsidR="00C7156A" w:rsidRPr="002F6CCA">
        <w:rPr>
          <w:rFonts w:eastAsia="Times New Roman" w:cstheme="minorHAnsi"/>
          <w:sz w:val="24"/>
          <w:szCs w:val="24"/>
          <w:lang w:eastAsia="en-GB"/>
        </w:rPr>
        <w:t>s</w:t>
      </w:r>
      <w:r w:rsidR="000D141A" w:rsidRPr="002F6CCA">
        <w:rPr>
          <w:rFonts w:eastAsia="Times New Roman" w:cstheme="minorHAnsi"/>
          <w:sz w:val="24"/>
          <w:szCs w:val="24"/>
          <w:lang w:eastAsia="en-GB"/>
        </w:rPr>
        <w:t xml:space="preserve"> that by the use of social media it has been a way of opening up transparency between members of the public and the police service</w:t>
      </w:r>
      <w:r w:rsidR="00934515" w:rsidRPr="002F6CCA">
        <w:rPr>
          <w:rFonts w:eastAsia="Times New Roman" w:cstheme="minorHAnsi"/>
          <w:sz w:val="24"/>
          <w:szCs w:val="24"/>
          <w:lang w:eastAsia="en-GB"/>
        </w:rPr>
        <w:t>, some say that it is a transformation, however</w:t>
      </w:r>
      <w:r w:rsidR="00C7156A" w:rsidRPr="002F6CCA">
        <w:rPr>
          <w:rFonts w:eastAsia="Times New Roman" w:cstheme="minorHAnsi"/>
          <w:sz w:val="24"/>
          <w:szCs w:val="24"/>
          <w:lang w:eastAsia="en-GB"/>
        </w:rPr>
        <w:t xml:space="preserve"> looking at research already undertaken</w:t>
      </w:r>
      <w:r w:rsidR="00934515" w:rsidRPr="002F6CCA">
        <w:rPr>
          <w:rFonts w:eastAsia="Times New Roman" w:cstheme="minorHAnsi"/>
          <w:sz w:val="24"/>
          <w:szCs w:val="24"/>
          <w:lang w:eastAsia="en-GB"/>
        </w:rPr>
        <w:t xml:space="preserve"> I would say it has become normal and a principle way of effectively building cohesion between all members of the community and the police </w:t>
      </w:r>
      <w:sdt>
        <w:sdtPr>
          <w:rPr>
            <w:rFonts w:eastAsia="Times New Roman" w:cstheme="minorHAnsi"/>
            <w:sz w:val="24"/>
            <w:szCs w:val="24"/>
            <w:lang w:eastAsia="en-GB"/>
          </w:rPr>
          <w:id w:val="15900269"/>
          <w:citation/>
        </w:sdtPr>
        <w:sdtEndPr/>
        <w:sdtContent>
          <w:r w:rsidR="00934515" w:rsidRPr="002F6CCA">
            <w:rPr>
              <w:rFonts w:eastAsia="Times New Roman" w:cstheme="minorHAnsi"/>
              <w:sz w:val="24"/>
              <w:szCs w:val="24"/>
              <w:lang w:eastAsia="en-GB"/>
            </w:rPr>
            <w:fldChar w:fldCharType="begin"/>
          </w:r>
          <w:r w:rsidR="00934515" w:rsidRPr="002F6CCA">
            <w:rPr>
              <w:rFonts w:eastAsia="Times New Roman" w:cstheme="minorHAnsi"/>
              <w:sz w:val="24"/>
              <w:szCs w:val="24"/>
              <w:lang w:eastAsia="en-GB"/>
            </w:rPr>
            <w:instrText xml:space="preserve"> CITATION Kar18 \l 2057 </w:instrText>
          </w:r>
          <w:r w:rsidR="00934515" w:rsidRPr="002F6CCA">
            <w:rPr>
              <w:rFonts w:eastAsia="Times New Roman" w:cstheme="minorHAnsi"/>
              <w:sz w:val="24"/>
              <w:szCs w:val="24"/>
              <w:lang w:eastAsia="en-GB"/>
            </w:rPr>
            <w:fldChar w:fldCharType="separate"/>
          </w:r>
          <w:r w:rsidR="00934515" w:rsidRPr="002F6CCA">
            <w:rPr>
              <w:rFonts w:eastAsia="Times New Roman" w:cstheme="minorHAnsi"/>
              <w:noProof/>
              <w:sz w:val="24"/>
              <w:szCs w:val="24"/>
              <w:lang w:eastAsia="en-GB"/>
            </w:rPr>
            <w:t>(Bullock, 2018)</w:t>
          </w:r>
          <w:r w:rsidR="00934515" w:rsidRPr="002F6CCA">
            <w:rPr>
              <w:rFonts w:eastAsia="Times New Roman" w:cstheme="minorHAnsi"/>
              <w:sz w:val="24"/>
              <w:szCs w:val="24"/>
              <w:lang w:eastAsia="en-GB"/>
            </w:rPr>
            <w:fldChar w:fldCharType="end"/>
          </w:r>
        </w:sdtContent>
      </w:sdt>
      <w:r w:rsidR="00934515" w:rsidRPr="002F6CCA">
        <w:rPr>
          <w:rFonts w:eastAsia="Times New Roman" w:cstheme="minorHAnsi"/>
          <w:sz w:val="24"/>
          <w:szCs w:val="24"/>
          <w:lang w:eastAsia="en-GB"/>
        </w:rPr>
        <w:t>.</w:t>
      </w:r>
    </w:p>
    <w:p w14:paraId="36588D2B" w14:textId="77777777" w:rsidR="005F5363" w:rsidRPr="002F6CCA" w:rsidRDefault="00934515"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T</w:t>
      </w:r>
      <w:r w:rsidR="000D141A" w:rsidRPr="002F6CCA">
        <w:rPr>
          <w:rFonts w:eastAsia="Times New Roman" w:cstheme="minorHAnsi"/>
          <w:sz w:val="24"/>
          <w:szCs w:val="24"/>
          <w:lang w:eastAsia="en-GB"/>
        </w:rPr>
        <w:t xml:space="preserve">his in turn has </w:t>
      </w:r>
      <w:r w:rsidR="002130BB" w:rsidRPr="002F6CCA">
        <w:rPr>
          <w:rFonts w:eastAsia="Times New Roman" w:cstheme="minorHAnsi"/>
          <w:sz w:val="24"/>
          <w:szCs w:val="24"/>
          <w:lang w:eastAsia="en-GB"/>
        </w:rPr>
        <w:t>opened</w:t>
      </w:r>
      <w:r w:rsidR="000D141A" w:rsidRPr="002F6CCA">
        <w:rPr>
          <w:rFonts w:eastAsia="Times New Roman" w:cstheme="minorHAnsi"/>
          <w:sz w:val="24"/>
          <w:szCs w:val="24"/>
          <w:lang w:eastAsia="en-GB"/>
        </w:rPr>
        <w:t xml:space="preserve"> citizen participation</w:t>
      </w:r>
      <w:r w:rsidR="00C7156A" w:rsidRPr="002F6CCA">
        <w:rPr>
          <w:rFonts w:eastAsia="Times New Roman" w:cstheme="minorHAnsi"/>
          <w:sz w:val="24"/>
          <w:szCs w:val="24"/>
          <w:lang w:eastAsia="en-GB"/>
        </w:rPr>
        <w:t xml:space="preserve"> and understanding of the role each member of the police service has.</w:t>
      </w:r>
      <w:r w:rsidR="000D141A" w:rsidRPr="002F6CCA">
        <w:rPr>
          <w:rFonts w:eastAsia="Times New Roman" w:cstheme="minorHAnsi"/>
          <w:sz w:val="24"/>
          <w:szCs w:val="24"/>
          <w:lang w:eastAsia="en-GB"/>
        </w:rPr>
        <w:t xml:space="preserve"> </w:t>
      </w:r>
      <w:r w:rsidR="00C7156A" w:rsidRPr="002F6CCA">
        <w:rPr>
          <w:rFonts w:eastAsia="Times New Roman" w:cstheme="minorHAnsi"/>
          <w:sz w:val="24"/>
          <w:szCs w:val="24"/>
          <w:lang w:eastAsia="en-GB"/>
        </w:rPr>
        <w:t>T</w:t>
      </w:r>
      <w:r w:rsidR="000D141A" w:rsidRPr="002F6CCA">
        <w:rPr>
          <w:rFonts w:eastAsia="Times New Roman" w:cstheme="minorHAnsi"/>
          <w:sz w:val="24"/>
          <w:szCs w:val="24"/>
          <w:lang w:eastAsia="en-GB"/>
        </w:rPr>
        <w:t xml:space="preserve">he role of </w:t>
      </w:r>
      <w:r w:rsidRPr="002F6CCA">
        <w:rPr>
          <w:rFonts w:eastAsia="Times New Roman" w:cstheme="minorHAnsi"/>
          <w:sz w:val="24"/>
          <w:szCs w:val="24"/>
          <w:lang w:eastAsia="en-GB"/>
        </w:rPr>
        <w:t xml:space="preserve">Police Community Support Officers </w:t>
      </w:r>
      <w:r w:rsidR="000D141A" w:rsidRPr="002F6CCA">
        <w:rPr>
          <w:rFonts w:eastAsia="Times New Roman" w:cstheme="minorHAnsi"/>
          <w:sz w:val="24"/>
          <w:szCs w:val="24"/>
          <w:lang w:eastAsia="en-GB"/>
        </w:rPr>
        <w:t>was to be out in the community engaging face to face with members of the local community, trying to break down barriers</w:t>
      </w:r>
      <w:r w:rsidR="002130BB" w:rsidRPr="002F6CCA">
        <w:rPr>
          <w:rFonts w:eastAsia="Times New Roman" w:cstheme="minorHAnsi"/>
          <w:sz w:val="24"/>
          <w:szCs w:val="24"/>
          <w:lang w:eastAsia="en-GB"/>
        </w:rPr>
        <w:t xml:space="preserve"> and being in a uniformed role using the powers designated to them by the Chief Constable of their chosen force </w:t>
      </w:r>
      <w:sdt>
        <w:sdtPr>
          <w:rPr>
            <w:rFonts w:eastAsia="Times New Roman" w:cstheme="minorHAnsi"/>
            <w:sz w:val="24"/>
            <w:szCs w:val="24"/>
            <w:lang w:eastAsia="en-GB"/>
          </w:rPr>
          <w:id w:val="1701044778"/>
          <w:citation/>
        </w:sdtPr>
        <w:sdtEndPr/>
        <w:sdtContent>
          <w:r w:rsidR="002130BB" w:rsidRPr="002F6CCA">
            <w:rPr>
              <w:rFonts w:eastAsia="Times New Roman" w:cstheme="minorHAnsi"/>
              <w:sz w:val="24"/>
              <w:szCs w:val="24"/>
              <w:lang w:eastAsia="en-GB"/>
            </w:rPr>
            <w:fldChar w:fldCharType="begin"/>
          </w:r>
          <w:r w:rsidR="002130BB" w:rsidRPr="002F6CCA">
            <w:rPr>
              <w:rFonts w:eastAsia="Times New Roman" w:cstheme="minorHAnsi"/>
              <w:sz w:val="24"/>
              <w:szCs w:val="24"/>
              <w:lang w:eastAsia="en-GB"/>
            </w:rPr>
            <w:instrText xml:space="preserve"> CITATION Col202 \l 2057 </w:instrText>
          </w:r>
          <w:r w:rsidR="002130BB" w:rsidRPr="002F6CCA">
            <w:rPr>
              <w:rFonts w:eastAsia="Times New Roman" w:cstheme="minorHAnsi"/>
              <w:sz w:val="24"/>
              <w:szCs w:val="24"/>
              <w:lang w:eastAsia="en-GB"/>
            </w:rPr>
            <w:fldChar w:fldCharType="separate"/>
          </w:r>
          <w:r w:rsidR="002130BB" w:rsidRPr="002F6CCA">
            <w:rPr>
              <w:rFonts w:eastAsia="Times New Roman" w:cstheme="minorHAnsi"/>
              <w:noProof/>
              <w:sz w:val="24"/>
              <w:szCs w:val="24"/>
              <w:lang w:eastAsia="en-GB"/>
            </w:rPr>
            <w:t>(College of policing, 2020)</w:t>
          </w:r>
          <w:r w:rsidR="002130BB" w:rsidRPr="002F6CCA">
            <w:rPr>
              <w:rFonts w:eastAsia="Times New Roman" w:cstheme="minorHAnsi"/>
              <w:sz w:val="24"/>
              <w:szCs w:val="24"/>
              <w:lang w:eastAsia="en-GB"/>
            </w:rPr>
            <w:fldChar w:fldCharType="end"/>
          </w:r>
        </w:sdtContent>
      </w:sdt>
      <w:r w:rsidR="002130BB" w:rsidRPr="002F6CCA">
        <w:rPr>
          <w:rFonts w:eastAsia="Times New Roman" w:cstheme="minorHAnsi"/>
          <w:sz w:val="24"/>
          <w:szCs w:val="24"/>
          <w:lang w:eastAsia="en-GB"/>
        </w:rPr>
        <w:t>.</w:t>
      </w:r>
      <w:r w:rsidR="000D141A" w:rsidRPr="002F6CCA">
        <w:rPr>
          <w:rFonts w:eastAsia="Times New Roman" w:cstheme="minorHAnsi"/>
          <w:sz w:val="24"/>
          <w:szCs w:val="24"/>
          <w:lang w:eastAsia="en-GB"/>
        </w:rPr>
        <w:t xml:space="preserve"> </w:t>
      </w:r>
      <w:r w:rsidR="002130BB" w:rsidRPr="002F6CCA">
        <w:rPr>
          <w:rFonts w:eastAsia="Times New Roman" w:cstheme="minorHAnsi"/>
          <w:sz w:val="24"/>
          <w:szCs w:val="24"/>
          <w:lang w:eastAsia="en-GB"/>
        </w:rPr>
        <w:t>H</w:t>
      </w:r>
      <w:r w:rsidR="000D141A" w:rsidRPr="002F6CCA">
        <w:rPr>
          <w:rFonts w:eastAsia="Times New Roman" w:cstheme="minorHAnsi"/>
          <w:sz w:val="24"/>
          <w:szCs w:val="24"/>
          <w:lang w:eastAsia="en-GB"/>
        </w:rPr>
        <w:t xml:space="preserve">owever not all members of the community wanted to </w:t>
      </w:r>
      <w:r w:rsidR="002130BB" w:rsidRPr="002F6CCA">
        <w:rPr>
          <w:rFonts w:eastAsia="Times New Roman" w:cstheme="minorHAnsi"/>
          <w:sz w:val="24"/>
          <w:szCs w:val="24"/>
          <w:lang w:eastAsia="en-GB"/>
        </w:rPr>
        <w:t>be</w:t>
      </w:r>
      <w:r w:rsidRPr="002F6CCA">
        <w:rPr>
          <w:rFonts w:eastAsia="Times New Roman" w:cstheme="minorHAnsi"/>
          <w:sz w:val="24"/>
          <w:szCs w:val="24"/>
          <w:lang w:eastAsia="en-GB"/>
        </w:rPr>
        <w:t xml:space="preserve"> engaging with the police or participating in community events be this due to their culture and beliefs or because of a reputation they may gain.</w:t>
      </w:r>
      <w:r w:rsidR="000D141A" w:rsidRPr="002F6CCA">
        <w:rPr>
          <w:rFonts w:eastAsia="Times New Roman" w:cstheme="minorHAnsi"/>
          <w:sz w:val="24"/>
          <w:szCs w:val="24"/>
          <w:lang w:eastAsia="en-GB"/>
        </w:rPr>
        <w:t xml:space="preserve"> </w:t>
      </w:r>
    </w:p>
    <w:p w14:paraId="411C78C4" w14:textId="6FADF823" w:rsidR="00A45062" w:rsidRPr="002F6CCA" w:rsidRDefault="005F5363"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 xml:space="preserve">Whilst social media is a useful tool for the Police Service it is also a useful tool for the members of community to use to share and show how individual police officers respond and deal with incidents. The risk you have with this is that each individual officer may not be aware of their unconscious bias attitude, which can be seen or reflected in a way member of the public want it to be, this can lead to the police losing trust and confidence in the police </w:t>
      </w:r>
      <w:r w:rsidRPr="002F6CCA">
        <w:rPr>
          <w:rFonts w:eastAsia="Times New Roman" w:cstheme="minorHAnsi"/>
          <w:sz w:val="24"/>
          <w:szCs w:val="24"/>
          <w:lang w:eastAsia="en-GB"/>
        </w:rPr>
        <w:lastRenderedPageBreak/>
        <w:t>service, no matter what country the incident may have happened in. Most notably the way that Police Service was seen to manage incident which happened in an American state has influenced how the Police Service is viewed and trusted by members of the public</w:t>
      </w:r>
      <w:r w:rsidR="00664585" w:rsidRPr="002F6CCA">
        <w:rPr>
          <w:rFonts w:eastAsia="Times New Roman" w:cstheme="minorHAnsi"/>
          <w:sz w:val="24"/>
          <w:szCs w:val="24"/>
          <w:lang w:eastAsia="en-GB"/>
        </w:rPr>
        <w:t xml:space="preserve">, the incident was one of where a black male was being dealt with by the police and a police officer was recorded to have kneeled on the neck of this male which ultimately resulted in their death. The police officer in question was a white male, this incident led to worldwide outrage and upset which effectively started protests in the United Kingdom about Black Lives Matter </w:t>
      </w:r>
      <w:sdt>
        <w:sdtPr>
          <w:rPr>
            <w:rFonts w:eastAsia="Times New Roman" w:cstheme="minorHAnsi"/>
            <w:sz w:val="24"/>
            <w:szCs w:val="24"/>
            <w:lang w:eastAsia="en-GB"/>
          </w:rPr>
          <w:id w:val="-939369065"/>
          <w:citation/>
        </w:sdtPr>
        <w:sdtEndPr/>
        <w:sdtContent>
          <w:r w:rsidR="00664585" w:rsidRPr="002F6CCA">
            <w:rPr>
              <w:rFonts w:eastAsia="Times New Roman" w:cstheme="minorHAnsi"/>
              <w:sz w:val="24"/>
              <w:szCs w:val="24"/>
              <w:lang w:eastAsia="en-GB"/>
            </w:rPr>
            <w:fldChar w:fldCharType="begin"/>
          </w:r>
          <w:r w:rsidR="00664585" w:rsidRPr="002F6CCA">
            <w:rPr>
              <w:rFonts w:eastAsia="Times New Roman" w:cstheme="minorHAnsi"/>
              <w:sz w:val="24"/>
              <w:szCs w:val="24"/>
              <w:lang w:eastAsia="en-GB"/>
            </w:rPr>
            <w:instrText xml:space="preserve"> CITATION New20 \l 2057 </w:instrText>
          </w:r>
          <w:r w:rsidR="00664585" w:rsidRPr="002F6CCA">
            <w:rPr>
              <w:rFonts w:eastAsia="Times New Roman" w:cstheme="minorHAnsi"/>
              <w:sz w:val="24"/>
              <w:szCs w:val="24"/>
              <w:lang w:eastAsia="en-GB"/>
            </w:rPr>
            <w:fldChar w:fldCharType="separate"/>
          </w:r>
          <w:r w:rsidR="00664585" w:rsidRPr="002F6CCA">
            <w:rPr>
              <w:rFonts w:eastAsia="Times New Roman" w:cstheme="minorHAnsi"/>
              <w:noProof/>
              <w:sz w:val="24"/>
              <w:szCs w:val="24"/>
              <w:lang w:eastAsia="en-GB"/>
            </w:rPr>
            <w:t>(Post, 2020)</w:t>
          </w:r>
          <w:r w:rsidR="00664585" w:rsidRPr="002F6CCA">
            <w:rPr>
              <w:rFonts w:eastAsia="Times New Roman" w:cstheme="minorHAnsi"/>
              <w:sz w:val="24"/>
              <w:szCs w:val="24"/>
              <w:lang w:eastAsia="en-GB"/>
            </w:rPr>
            <w:fldChar w:fldCharType="end"/>
          </w:r>
        </w:sdtContent>
      </w:sdt>
      <w:r w:rsidR="00664585" w:rsidRPr="002F6CCA">
        <w:rPr>
          <w:rFonts w:eastAsia="Times New Roman" w:cstheme="minorHAnsi"/>
          <w:sz w:val="24"/>
          <w:szCs w:val="24"/>
          <w:lang w:eastAsia="en-GB"/>
        </w:rPr>
        <w:t>.</w:t>
      </w:r>
    </w:p>
    <w:p w14:paraId="001553B3" w14:textId="3C15A513" w:rsidR="00664585" w:rsidRPr="002F6CCA" w:rsidRDefault="00664585"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 xml:space="preserve">I think that the use of social media is </w:t>
      </w:r>
      <w:r w:rsidR="002F5092" w:rsidRPr="002F6CCA">
        <w:rPr>
          <w:rFonts w:eastAsia="Times New Roman" w:cstheme="minorHAnsi"/>
          <w:sz w:val="24"/>
          <w:szCs w:val="24"/>
          <w:lang w:eastAsia="en-GB"/>
        </w:rPr>
        <w:t>a</w:t>
      </w:r>
      <w:r w:rsidRPr="002F6CCA">
        <w:rPr>
          <w:rFonts w:eastAsia="Times New Roman" w:cstheme="minorHAnsi"/>
          <w:sz w:val="24"/>
          <w:szCs w:val="24"/>
          <w:lang w:eastAsia="en-GB"/>
        </w:rPr>
        <w:t xml:space="preserve"> useful tool for engaging and managing the participation by members of the community, however this can equally be damaging so there needs to be a boundary and to effectively manage community engagement</w:t>
      </w:r>
      <w:r w:rsidR="002F5092" w:rsidRPr="002F6CCA">
        <w:rPr>
          <w:rFonts w:eastAsia="Times New Roman" w:cstheme="minorHAnsi"/>
          <w:sz w:val="24"/>
          <w:szCs w:val="24"/>
          <w:lang w:eastAsia="en-GB"/>
        </w:rPr>
        <w:t xml:space="preserve">. The government introduced the Localism Act 2011 which was enshrined in law to enable communities to challenge and build on the way that communities engage and work with the police and local authorities, this gives them the power to be involved in key decisions </w:t>
      </w:r>
      <w:sdt>
        <w:sdtPr>
          <w:rPr>
            <w:rFonts w:eastAsia="Times New Roman" w:cstheme="minorHAnsi"/>
            <w:sz w:val="24"/>
            <w:szCs w:val="24"/>
            <w:lang w:eastAsia="en-GB"/>
          </w:rPr>
          <w:id w:val="-1724511188"/>
          <w:citation/>
        </w:sdtPr>
        <w:sdtEndPr/>
        <w:sdtContent>
          <w:r w:rsidR="002F5092" w:rsidRPr="002F6CCA">
            <w:rPr>
              <w:rFonts w:eastAsia="Times New Roman" w:cstheme="minorHAnsi"/>
              <w:sz w:val="24"/>
              <w:szCs w:val="24"/>
              <w:lang w:eastAsia="en-GB"/>
            </w:rPr>
            <w:fldChar w:fldCharType="begin"/>
          </w:r>
          <w:r w:rsidR="002F5092" w:rsidRPr="002F6CCA">
            <w:rPr>
              <w:rFonts w:eastAsia="Times New Roman" w:cstheme="minorHAnsi"/>
              <w:sz w:val="24"/>
              <w:szCs w:val="24"/>
              <w:lang w:eastAsia="en-GB"/>
            </w:rPr>
            <w:instrText xml:space="preserve"> CITATION leg11 \l 2057 </w:instrText>
          </w:r>
          <w:r w:rsidR="002F5092" w:rsidRPr="002F6CCA">
            <w:rPr>
              <w:rFonts w:eastAsia="Times New Roman" w:cstheme="minorHAnsi"/>
              <w:sz w:val="24"/>
              <w:szCs w:val="24"/>
              <w:lang w:eastAsia="en-GB"/>
            </w:rPr>
            <w:fldChar w:fldCharType="separate"/>
          </w:r>
          <w:r w:rsidR="002F5092" w:rsidRPr="002F6CCA">
            <w:rPr>
              <w:rFonts w:eastAsia="Times New Roman" w:cstheme="minorHAnsi"/>
              <w:noProof/>
              <w:sz w:val="24"/>
              <w:szCs w:val="24"/>
              <w:lang w:eastAsia="en-GB"/>
            </w:rPr>
            <w:t>(legislation.gov.uk, 2011)</w:t>
          </w:r>
          <w:r w:rsidR="002F5092" w:rsidRPr="002F6CCA">
            <w:rPr>
              <w:rFonts w:eastAsia="Times New Roman" w:cstheme="minorHAnsi"/>
              <w:sz w:val="24"/>
              <w:szCs w:val="24"/>
              <w:lang w:eastAsia="en-GB"/>
            </w:rPr>
            <w:fldChar w:fldCharType="end"/>
          </w:r>
        </w:sdtContent>
      </w:sdt>
      <w:r w:rsidR="002F5092" w:rsidRPr="002F6CCA">
        <w:rPr>
          <w:rFonts w:eastAsia="Times New Roman" w:cstheme="minorHAnsi"/>
          <w:sz w:val="24"/>
          <w:szCs w:val="24"/>
          <w:lang w:eastAsia="en-GB"/>
        </w:rPr>
        <w:t>. However, to manage this and as a way for the Police Service or other local authorities to engage the members of community who do not want to participate for whatever the Arnsteins’ ladder of participation is used. This Ladder is an eight-step process form the beginning being manipulating and therapy to the top of it b</w:t>
      </w:r>
      <w:r w:rsidR="00C81795" w:rsidRPr="002F6CCA">
        <w:rPr>
          <w:rFonts w:eastAsia="Times New Roman" w:cstheme="minorHAnsi"/>
          <w:sz w:val="24"/>
          <w:szCs w:val="24"/>
          <w:lang w:eastAsia="en-GB"/>
        </w:rPr>
        <w:t>e</w:t>
      </w:r>
      <w:r w:rsidR="002F5092" w:rsidRPr="002F6CCA">
        <w:rPr>
          <w:rFonts w:eastAsia="Times New Roman" w:cstheme="minorHAnsi"/>
          <w:sz w:val="24"/>
          <w:szCs w:val="24"/>
          <w:lang w:eastAsia="en-GB"/>
        </w:rPr>
        <w:t xml:space="preserve">ing delegated power and citizen control </w:t>
      </w:r>
      <w:sdt>
        <w:sdtPr>
          <w:rPr>
            <w:rFonts w:eastAsia="Times New Roman" w:cstheme="minorHAnsi"/>
            <w:sz w:val="24"/>
            <w:szCs w:val="24"/>
            <w:lang w:eastAsia="en-GB"/>
          </w:rPr>
          <w:id w:val="-1324733681"/>
          <w:citation/>
        </w:sdtPr>
        <w:sdtEndPr/>
        <w:sdtContent>
          <w:r w:rsidR="002F5092" w:rsidRPr="002F6CCA">
            <w:rPr>
              <w:rFonts w:eastAsia="Times New Roman" w:cstheme="minorHAnsi"/>
              <w:sz w:val="24"/>
              <w:szCs w:val="24"/>
              <w:lang w:eastAsia="en-GB"/>
            </w:rPr>
            <w:fldChar w:fldCharType="begin"/>
          </w:r>
          <w:r w:rsidR="002F5092" w:rsidRPr="002F6CCA">
            <w:rPr>
              <w:rFonts w:eastAsia="Times New Roman" w:cstheme="minorHAnsi"/>
              <w:sz w:val="24"/>
              <w:szCs w:val="24"/>
              <w:lang w:eastAsia="en-GB"/>
            </w:rPr>
            <w:instrText xml:space="preserve"> CITATION Dav14 \l 2057 </w:instrText>
          </w:r>
          <w:r w:rsidR="002F5092" w:rsidRPr="002F6CCA">
            <w:rPr>
              <w:rFonts w:eastAsia="Times New Roman" w:cstheme="minorHAnsi"/>
              <w:sz w:val="24"/>
              <w:szCs w:val="24"/>
              <w:lang w:eastAsia="en-GB"/>
            </w:rPr>
            <w:fldChar w:fldCharType="separate"/>
          </w:r>
          <w:r w:rsidR="002F5092" w:rsidRPr="002F6CCA">
            <w:rPr>
              <w:rFonts w:eastAsia="Times New Roman" w:cstheme="minorHAnsi"/>
              <w:noProof/>
              <w:sz w:val="24"/>
              <w:szCs w:val="24"/>
              <w:lang w:eastAsia="en-GB"/>
            </w:rPr>
            <w:t>(Dave Adamson, 2014)</w:t>
          </w:r>
          <w:r w:rsidR="002F5092" w:rsidRPr="002F6CCA">
            <w:rPr>
              <w:rFonts w:eastAsia="Times New Roman" w:cstheme="minorHAnsi"/>
              <w:sz w:val="24"/>
              <w:szCs w:val="24"/>
              <w:lang w:eastAsia="en-GB"/>
            </w:rPr>
            <w:fldChar w:fldCharType="end"/>
          </w:r>
        </w:sdtContent>
      </w:sdt>
      <w:r w:rsidR="00C81795" w:rsidRPr="002F6CCA">
        <w:rPr>
          <w:rFonts w:eastAsia="Times New Roman" w:cstheme="minorHAnsi"/>
          <w:sz w:val="24"/>
          <w:szCs w:val="24"/>
          <w:lang w:eastAsia="en-GB"/>
        </w:rPr>
        <w:t>.</w:t>
      </w:r>
    </w:p>
    <w:p w14:paraId="66FC070D" w14:textId="4A681BC4" w:rsidR="00926E52" w:rsidRPr="002F6CCA" w:rsidRDefault="00C81795" w:rsidP="00D8348A">
      <w:pPr>
        <w:overflowPunct w:val="0"/>
        <w:autoSpaceDE w:val="0"/>
        <w:autoSpaceDN w:val="0"/>
        <w:adjustRightInd w:val="0"/>
        <w:spacing w:before="240" w:after="0" w:line="240" w:lineRule="auto"/>
        <w:textAlignment w:val="baseline"/>
        <w:rPr>
          <w:rFonts w:eastAsia="Times New Roman" w:cstheme="minorHAnsi"/>
          <w:sz w:val="24"/>
          <w:szCs w:val="24"/>
          <w:lang w:eastAsia="en-GB"/>
        </w:rPr>
      </w:pPr>
      <w:r w:rsidRPr="002F6CCA">
        <w:rPr>
          <w:rFonts w:eastAsia="Times New Roman" w:cstheme="minorHAnsi"/>
          <w:sz w:val="24"/>
          <w:szCs w:val="24"/>
          <w:lang w:eastAsia="en-GB"/>
        </w:rPr>
        <w:t xml:space="preserve">To conclude, I believe that the way in which we are engaging with the community is developing using technology, but the use of technology and social media can also damage the trust and confidence in the police, so </w:t>
      </w:r>
      <w:r w:rsidR="00D8348A" w:rsidRPr="002F6CCA">
        <w:rPr>
          <w:rFonts w:eastAsia="Times New Roman" w:cstheme="minorHAnsi"/>
          <w:sz w:val="24"/>
          <w:szCs w:val="24"/>
          <w:lang w:eastAsia="en-GB"/>
        </w:rPr>
        <w:t>therefore</w:t>
      </w:r>
      <w:r w:rsidRPr="002F6CCA">
        <w:rPr>
          <w:rFonts w:eastAsia="Times New Roman" w:cstheme="minorHAnsi"/>
          <w:sz w:val="24"/>
          <w:szCs w:val="24"/>
          <w:lang w:eastAsia="en-GB"/>
        </w:rPr>
        <w:t xml:space="preserve"> it is equally important to keep using the methods of being a visible presence in the community, this is why I believe that by forces having Police Community Support Officers it is an invaluable tool to engage with the community. Having legislation which also gives members of the community the lawful power to challenge and hold the Police Service to account. The ladder of engagement is a useful tool for members of the police service and other authorities to use as a way of gauging where different communities are on the ladder for them to plan and approach any tensions or trust problems at the right level.</w:t>
      </w:r>
    </w:p>
    <w:p w14:paraId="16FE0C17" w14:textId="441DE8AF" w:rsidR="00D8348A" w:rsidRPr="002F6CCA" w:rsidRDefault="00D8348A" w:rsidP="00D8348A">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(Word count- 941)</w:t>
      </w:r>
    </w:p>
    <w:p w14:paraId="3286EAF6" w14:textId="77777777" w:rsidR="00926E52" w:rsidRPr="002F6CCA" w:rsidRDefault="00926E52" w:rsidP="00A45062">
      <w:pPr>
        <w:overflowPunct w:val="0"/>
        <w:autoSpaceDE w:val="0"/>
        <w:autoSpaceDN w:val="0"/>
        <w:adjustRightInd w:val="0"/>
        <w:spacing w:before="240" w:after="0" w:line="240" w:lineRule="auto"/>
        <w:ind w:left="426"/>
        <w:jc w:val="both"/>
        <w:textAlignment w:val="baseline"/>
        <w:rPr>
          <w:rFonts w:eastAsia="Times New Roman" w:cstheme="minorHAnsi"/>
          <w:sz w:val="24"/>
          <w:szCs w:val="24"/>
          <w:lang w:eastAsia="en-GB"/>
        </w:rPr>
      </w:pPr>
    </w:p>
    <w:p w14:paraId="534AB772" w14:textId="77777777" w:rsidR="002A7419" w:rsidRPr="002F6CCA" w:rsidRDefault="002A7419" w:rsidP="002A7419">
      <w:pPr>
        <w:overflowPunct w:val="0"/>
        <w:autoSpaceDE w:val="0"/>
        <w:autoSpaceDN w:val="0"/>
        <w:adjustRightInd w:val="0"/>
        <w:spacing w:before="240" w:after="0" w:line="240" w:lineRule="auto"/>
        <w:ind w:left="426"/>
        <w:jc w:val="both"/>
        <w:textAlignment w:val="baseline"/>
        <w:rPr>
          <w:rFonts w:eastAsia="Times New Roman" w:cstheme="minorHAnsi"/>
          <w:sz w:val="24"/>
          <w:szCs w:val="24"/>
          <w:lang w:eastAsia="en-GB"/>
        </w:rPr>
      </w:pPr>
    </w:p>
    <w:p w14:paraId="348A2DA3" w14:textId="6DBD9D69" w:rsidR="002A7419" w:rsidRPr="002F6CCA" w:rsidRDefault="001728DB" w:rsidP="002A7419">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Pr>
          <w:rFonts w:eastAsia="Times New Roman" w:cstheme="minorHAnsi"/>
          <w:b/>
          <w:sz w:val="24"/>
          <w:szCs w:val="24"/>
          <w:lang w:eastAsia="en-GB"/>
        </w:rPr>
        <w:t>Essay 2-</w:t>
      </w:r>
    </w:p>
    <w:p w14:paraId="3405A646" w14:textId="77777777" w:rsidR="002A7419" w:rsidRPr="002F6CCA" w:rsidRDefault="002A7419" w:rsidP="002A7419">
      <w:pPr>
        <w:spacing w:after="0" w:line="240" w:lineRule="auto"/>
        <w:rPr>
          <w:rFonts w:eastAsia="Times New Roman" w:cstheme="minorHAnsi"/>
          <w:b/>
          <w:sz w:val="24"/>
          <w:szCs w:val="24"/>
          <w:lang w:eastAsia="en-GB"/>
        </w:rPr>
      </w:pPr>
    </w:p>
    <w:p w14:paraId="58FDE60F" w14:textId="77777777" w:rsidR="004E0C17" w:rsidRPr="002F6CCA" w:rsidRDefault="009027BB"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Over the years the way the police have responded to victims of crime has changed, sometimes for the better and sometimes not. However, I believe that the way the police can empower and provide an insight how to prevent crime has improved.</w:t>
      </w:r>
    </w:p>
    <w:p w14:paraId="1667CB38" w14:textId="20EDAC76" w:rsidR="009027BB" w:rsidRPr="002F6CCA" w:rsidRDefault="00C55B78"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sdt>
        <w:sdtPr>
          <w:rPr>
            <w:rFonts w:eastAsia="Times New Roman" w:cstheme="minorHAnsi"/>
            <w:sz w:val="24"/>
            <w:szCs w:val="24"/>
            <w:lang w:eastAsia="en-GB"/>
          </w:rPr>
          <w:id w:val="1387908459"/>
          <w:citation/>
        </w:sdtPr>
        <w:sdtEndPr/>
        <w:sdtContent>
          <w:r w:rsidR="006074E2" w:rsidRPr="002F6CCA">
            <w:rPr>
              <w:rFonts w:eastAsia="Times New Roman" w:cstheme="minorHAnsi"/>
              <w:sz w:val="24"/>
              <w:szCs w:val="24"/>
              <w:lang w:eastAsia="en-GB"/>
            </w:rPr>
            <w:fldChar w:fldCharType="begin"/>
          </w:r>
          <w:r w:rsidR="006074E2" w:rsidRPr="002F6CCA">
            <w:rPr>
              <w:rFonts w:eastAsia="Times New Roman" w:cstheme="minorHAnsi"/>
              <w:sz w:val="24"/>
              <w:szCs w:val="24"/>
              <w:lang w:eastAsia="en-GB"/>
            </w:rPr>
            <w:instrText xml:space="preserve"> CITATION UKE18 \l 2057 </w:instrText>
          </w:r>
          <w:r w:rsidR="006074E2" w:rsidRPr="002F6CCA">
            <w:rPr>
              <w:rFonts w:eastAsia="Times New Roman" w:cstheme="minorHAnsi"/>
              <w:sz w:val="24"/>
              <w:szCs w:val="24"/>
              <w:lang w:eastAsia="en-GB"/>
            </w:rPr>
            <w:fldChar w:fldCharType="separate"/>
          </w:r>
          <w:r w:rsidR="006074E2" w:rsidRPr="002F6CCA">
            <w:rPr>
              <w:rFonts w:eastAsia="Times New Roman" w:cstheme="minorHAnsi"/>
              <w:noProof/>
              <w:sz w:val="24"/>
              <w:szCs w:val="24"/>
              <w:lang w:eastAsia="en-GB"/>
            </w:rPr>
            <w:t>(UKEssays, 2018)</w:t>
          </w:r>
          <w:r w:rsidR="006074E2" w:rsidRPr="002F6CCA">
            <w:rPr>
              <w:rFonts w:eastAsia="Times New Roman" w:cstheme="minorHAnsi"/>
              <w:sz w:val="24"/>
              <w:szCs w:val="24"/>
              <w:lang w:eastAsia="en-GB"/>
            </w:rPr>
            <w:fldChar w:fldCharType="end"/>
          </w:r>
        </w:sdtContent>
      </w:sdt>
      <w:r w:rsidR="006074E2" w:rsidRPr="002F6CCA">
        <w:rPr>
          <w:rFonts w:eastAsia="Times New Roman" w:cstheme="minorHAnsi"/>
          <w:sz w:val="24"/>
          <w:szCs w:val="24"/>
          <w:lang w:eastAsia="en-GB"/>
        </w:rPr>
        <w:t xml:space="preserve"> states that b</w:t>
      </w:r>
      <w:r w:rsidR="009B33B8" w:rsidRPr="002F6CCA">
        <w:rPr>
          <w:rFonts w:eastAsia="Times New Roman" w:cstheme="minorHAnsi"/>
          <w:sz w:val="24"/>
          <w:szCs w:val="24"/>
          <w:lang w:eastAsia="en-GB"/>
        </w:rPr>
        <w:t xml:space="preserve">eing a part of the Police Service </w:t>
      </w:r>
      <w:r w:rsidR="00BB22B2" w:rsidRPr="002F6CCA">
        <w:rPr>
          <w:rFonts w:eastAsia="Times New Roman" w:cstheme="minorHAnsi"/>
          <w:sz w:val="24"/>
          <w:szCs w:val="24"/>
          <w:lang w:eastAsia="en-GB"/>
        </w:rPr>
        <w:t>today</w:t>
      </w:r>
      <w:r w:rsidR="009B33B8" w:rsidRPr="002F6CCA">
        <w:rPr>
          <w:rFonts w:eastAsia="Times New Roman" w:cstheme="minorHAnsi"/>
          <w:sz w:val="24"/>
          <w:szCs w:val="24"/>
          <w:lang w:eastAsia="en-GB"/>
        </w:rPr>
        <w:t xml:space="preserve"> is seen as being a civil servant, someone who there to investigate and resolve issues that members of the community face, to do this is </w:t>
      </w:r>
      <w:r w:rsidR="006074E2" w:rsidRPr="002F6CCA">
        <w:rPr>
          <w:rFonts w:eastAsia="Times New Roman" w:cstheme="minorHAnsi"/>
          <w:sz w:val="24"/>
          <w:szCs w:val="24"/>
          <w:lang w:eastAsia="en-GB"/>
        </w:rPr>
        <w:t>several</w:t>
      </w:r>
      <w:r w:rsidR="009B33B8" w:rsidRPr="002F6CCA">
        <w:rPr>
          <w:rFonts w:eastAsia="Times New Roman" w:cstheme="minorHAnsi"/>
          <w:sz w:val="24"/>
          <w:szCs w:val="24"/>
          <w:lang w:eastAsia="en-GB"/>
        </w:rPr>
        <w:t xml:space="preserve"> prevention theories and strategies. However, to get to the where we are </w:t>
      </w:r>
      <w:r w:rsidR="006074E2" w:rsidRPr="002F6CCA">
        <w:rPr>
          <w:rFonts w:eastAsia="Times New Roman" w:cstheme="minorHAnsi"/>
          <w:sz w:val="24"/>
          <w:szCs w:val="24"/>
          <w:lang w:eastAsia="en-GB"/>
        </w:rPr>
        <w:t>today,</w:t>
      </w:r>
      <w:r w:rsidR="009B33B8" w:rsidRPr="002F6CCA">
        <w:rPr>
          <w:rFonts w:eastAsia="Times New Roman" w:cstheme="minorHAnsi"/>
          <w:sz w:val="24"/>
          <w:szCs w:val="24"/>
          <w:lang w:eastAsia="en-GB"/>
        </w:rPr>
        <w:t xml:space="preserve"> we have had to learn</w:t>
      </w:r>
      <w:r w:rsidR="006074E2" w:rsidRPr="002F6CCA">
        <w:rPr>
          <w:rFonts w:eastAsia="Times New Roman" w:cstheme="minorHAnsi"/>
          <w:sz w:val="24"/>
          <w:szCs w:val="24"/>
          <w:lang w:eastAsia="en-GB"/>
        </w:rPr>
        <w:t xml:space="preserve"> </w:t>
      </w:r>
      <w:r w:rsidR="009B33B8" w:rsidRPr="002F6CCA">
        <w:rPr>
          <w:rFonts w:eastAsia="Times New Roman" w:cstheme="minorHAnsi"/>
          <w:sz w:val="24"/>
          <w:szCs w:val="24"/>
          <w:lang w:eastAsia="en-GB"/>
        </w:rPr>
        <w:t>and</w:t>
      </w:r>
      <w:r w:rsidR="006074E2" w:rsidRPr="002F6CCA">
        <w:rPr>
          <w:rFonts w:eastAsia="Times New Roman" w:cstheme="minorHAnsi"/>
          <w:sz w:val="24"/>
          <w:szCs w:val="24"/>
          <w:lang w:eastAsia="en-GB"/>
        </w:rPr>
        <w:t xml:space="preserve"> </w:t>
      </w:r>
      <w:r w:rsidR="009B33B8" w:rsidRPr="002F6CCA">
        <w:rPr>
          <w:rFonts w:eastAsia="Times New Roman" w:cstheme="minorHAnsi"/>
          <w:sz w:val="24"/>
          <w:szCs w:val="24"/>
          <w:lang w:eastAsia="en-GB"/>
        </w:rPr>
        <w:t xml:space="preserve">adapt, not only to the social changes but </w:t>
      </w:r>
      <w:r w:rsidR="009B33B8" w:rsidRPr="002F6CCA">
        <w:rPr>
          <w:rFonts w:eastAsia="Times New Roman" w:cstheme="minorHAnsi"/>
          <w:sz w:val="24"/>
          <w:szCs w:val="24"/>
          <w:lang w:eastAsia="en-GB"/>
        </w:rPr>
        <w:lastRenderedPageBreak/>
        <w:t xml:space="preserve">also to the way that </w:t>
      </w:r>
      <w:r w:rsidR="00A72862" w:rsidRPr="002F6CCA">
        <w:rPr>
          <w:rFonts w:eastAsia="Times New Roman" w:cstheme="minorHAnsi"/>
          <w:sz w:val="24"/>
          <w:szCs w:val="24"/>
          <w:lang w:eastAsia="en-GB"/>
        </w:rPr>
        <w:t xml:space="preserve">crime is committed. Most of the police work is demand led and that we only attend calls when a crime has happened or is in progress of happening. </w:t>
      </w:r>
    </w:p>
    <w:p w14:paraId="5E1E018A" w14:textId="2771883D" w:rsidR="00C924E0" w:rsidRPr="002F6CCA" w:rsidRDefault="00A72862"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 xml:space="preserve">There are many models that are used </w:t>
      </w:r>
      <w:r w:rsidR="00C924E0" w:rsidRPr="002F6CCA">
        <w:rPr>
          <w:rFonts w:eastAsia="Times New Roman" w:cstheme="minorHAnsi"/>
          <w:sz w:val="24"/>
          <w:szCs w:val="24"/>
          <w:lang w:eastAsia="en-GB"/>
        </w:rPr>
        <w:t xml:space="preserve">to manage victimisation and reduce crime, one such model would be the SARA model which was built on Herman Goldstein’s </w:t>
      </w:r>
      <w:r w:rsidR="005F7F27" w:rsidRPr="002F6CCA">
        <w:rPr>
          <w:rFonts w:eastAsia="Times New Roman" w:cstheme="minorHAnsi"/>
          <w:sz w:val="24"/>
          <w:szCs w:val="24"/>
          <w:lang w:eastAsia="en-GB"/>
        </w:rPr>
        <w:t>problem</w:t>
      </w:r>
      <w:r w:rsidR="00C924E0" w:rsidRPr="002F6CCA">
        <w:rPr>
          <w:rFonts w:eastAsia="Times New Roman" w:cstheme="minorHAnsi"/>
          <w:sz w:val="24"/>
          <w:szCs w:val="24"/>
          <w:lang w:eastAsia="en-GB"/>
        </w:rPr>
        <w:t>-orientated policing (POP), the SARA model is one that is used by the police service to determine what sort of response should be taken towards issues the police face on a daily basis, it doesn’t just focus on one crime, it’s a way for the police service to populate information and prioritise their response and the cause of the problems</w:t>
      </w:r>
      <w:r w:rsidR="005F7F27" w:rsidRPr="002F6CCA">
        <w:rPr>
          <w:rFonts w:eastAsia="Times New Roman" w:cstheme="minorHAnsi"/>
          <w:sz w:val="24"/>
          <w:szCs w:val="24"/>
          <w:lang w:eastAsia="en-GB"/>
        </w:rPr>
        <w:t xml:space="preserve"> </w:t>
      </w:r>
      <w:sdt>
        <w:sdtPr>
          <w:rPr>
            <w:rFonts w:eastAsia="Times New Roman" w:cstheme="minorHAnsi"/>
            <w:sz w:val="24"/>
            <w:szCs w:val="24"/>
            <w:lang w:eastAsia="en-GB"/>
          </w:rPr>
          <w:id w:val="673779021"/>
          <w:citation/>
        </w:sdtPr>
        <w:sdtEndPr/>
        <w:sdtContent>
          <w:r w:rsidR="005F7F27" w:rsidRPr="002F6CCA">
            <w:rPr>
              <w:rFonts w:eastAsia="Times New Roman" w:cstheme="minorHAnsi"/>
              <w:sz w:val="24"/>
              <w:szCs w:val="24"/>
              <w:lang w:eastAsia="en-GB"/>
            </w:rPr>
            <w:fldChar w:fldCharType="begin"/>
          </w:r>
          <w:r w:rsidR="005F7F27" w:rsidRPr="002F6CCA">
            <w:rPr>
              <w:rFonts w:eastAsia="Times New Roman" w:cstheme="minorHAnsi"/>
              <w:sz w:val="24"/>
              <w:szCs w:val="24"/>
              <w:lang w:eastAsia="en-GB"/>
            </w:rPr>
            <w:instrText xml:space="preserve"> CITATION The203 \l 2057 </w:instrText>
          </w:r>
          <w:r w:rsidR="005F7F27" w:rsidRPr="002F6CCA">
            <w:rPr>
              <w:rFonts w:eastAsia="Times New Roman" w:cstheme="minorHAnsi"/>
              <w:sz w:val="24"/>
              <w:szCs w:val="24"/>
              <w:lang w:eastAsia="en-GB"/>
            </w:rPr>
            <w:fldChar w:fldCharType="separate"/>
          </w:r>
          <w:r w:rsidR="005F7F27" w:rsidRPr="002F6CCA">
            <w:rPr>
              <w:rFonts w:eastAsia="Times New Roman" w:cstheme="minorHAnsi"/>
              <w:noProof/>
              <w:sz w:val="24"/>
              <w:szCs w:val="24"/>
              <w:lang w:eastAsia="en-GB"/>
            </w:rPr>
            <w:t>(App, n.d.)</w:t>
          </w:r>
          <w:r w:rsidR="005F7F27" w:rsidRPr="002F6CCA">
            <w:rPr>
              <w:rFonts w:eastAsia="Times New Roman" w:cstheme="minorHAnsi"/>
              <w:sz w:val="24"/>
              <w:szCs w:val="24"/>
              <w:lang w:eastAsia="en-GB"/>
            </w:rPr>
            <w:fldChar w:fldCharType="end"/>
          </w:r>
        </w:sdtContent>
      </w:sdt>
      <w:r w:rsidR="005F7F27" w:rsidRPr="002F6CCA">
        <w:rPr>
          <w:rFonts w:eastAsia="Times New Roman" w:cstheme="minorHAnsi"/>
          <w:sz w:val="24"/>
          <w:szCs w:val="24"/>
          <w:lang w:eastAsia="en-GB"/>
        </w:rPr>
        <w:t>.</w:t>
      </w:r>
      <w:r w:rsidR="0044648E" w:rsidRPr="002F6CCA">
        <w:rPr>
          <w:rFonts w:eastAsia="Times New Roman" w:cstheme="minorHAnsi"/>
          <w:sz w:val="24"/>
          <w:szCs w:val="24"/>
          <w:lang w:eastAsia="en-GB"/>
        </w:rPr>
        <w:t xml:space="preserve"> T</w:t>
      </w:r>
      <w:r w:rsidR="00271918" w:rsidRPr="002F6CCA">
        <w:rPr>
          <w:rFonts w:eastAsia="Times New Roman" w:cstheme="minorHAnsi"/>
          <w:sz w:val="24"/>
          <w:szCs w:val="24"/>
          <w:lang w:eastAsia="en-GB"/>
        </w:rPr>
        <w:t>he SARA model is good at tackling known crimes and preventing them, such as domestic violence and providing strategies for the police and other agencies to deal with them, such as charities set up for victims of domestic violence to talk to</w:t>
      </w:r>
      <w:r w:rsidR="0044648E" w:rsidRPr="002F6CCA">
        <w:rPr>
          <w:rFonts w:eastAsia="Times New Roman" w:cstheme="minorHAnsi"/>
          <w:sz w:val="24"/>
          <w:szCs w:val="24"/>
          <w:lang w:eastAsia="en-GB"/>
        </w:rPr>
        <w:t xml:space="preserve">. This model is a useful tool for police and other agencies to continually review and assess whether a response used was effective or not, it is much like the National Decision-Making model where you can continually assess and review information </w:t>
      </w:r>
      <w:sdt>
        <w:sdtPr>
          <w:rPr>
            <w:rFonts w:eastAsia="Times New Roman" w:cstheme="minorHAnsi"/>
            <w:sz w:val="24"/>
            <w:szCs w:val="24"/>
            <w:lang w:eastAsia="en-GB"/>
          </w:rPr>
          <w:id w:val="1702427318"/>
          <w:citation/>
        </w:sdtPr>
        <w:sdtEndPr/>
        <w:sdtContent>
          <w:r w:rsidR="0044648E" w:rsidRPr="002F6CCA">
            <w:rPr>
              <w:rFonts w:eastAsia="Times New Roman" w:cstheme="minorHAnsi"/>
              <w:sz w:val="24"/>
              <w:szCs w:val="24"/>
              <w:lang w:eastAsia="en-GB"/>
            </w:rPr>
            <w:fldChar w:fldCharType="begin"/>
          </w:r>
          <w:r w:rsidR="0044648E" w:rsidRPr="002F6CCA">
            <w:rPr>
              <w:rFonts w:eastAsia="Times New Roman" w:cstheme="minorHAnsi"/>
              <w:sz w:val="24"/>
              <w:szCs w:val="24"/>
              <w:lang w:eastAsia="en-GB"/>
            </w:rPr>
            <w:instrText xml:space="preserve"> CITATION Col134 \l 2057 </w:instrText>
          </w:r>
          <w:r w:rsidR="0044648E" w:rsidRPr="002F6CCA">
            <w:rPr>
              <w:rFonts w:eastAsia="Times New Roman" w:cstheme="minorHAnsi"/>
              <w:sz w:val="24"/>
              <w:szCs w:val="24"/>
              <w:lang w:eastAsia="en-GB"/>
            </w:rPr>
            <w:fldChar w:fldCharType="separate"/>
          </w:r>
          <w:r w:rsidR="0044648E" w:rsidRPr="002F6CCA">
            <w:rPr>
              <w:rFonts w:eastAsia="Times New Roman" w:cstheme="minorHAnsi"/>
              <w:noProof/>
              <w:sz w:val="24"/>
              <w:szCs w:val="24"/>
              <w:lang w:eastAsia="en-GB"/>
            </w:rPr>
            <w:t>(Policing, 2013)</w:t>
          </w:r>
          <w:r w:rsidR="0044648E" w:rsidRPr="002F6CCA">
            <w:rPr>
              <w:rFonts w:eastAsia="Times New Roman" w:cstheme="minorHAnsi"/>
              <w:sz w:val="24"/>
              <w:szCs w:val="24"/>
              <w:lang w:eastAsia="en-GB"/>
            </w:rPr>
            <w:fldChar w:fldCharType="end"/>
          </w:r>
        </w:sdtContent>
      </w:sdt>
      <w:r w:rsidR="0044648E" w:rsidRPr="002F6CCA">
        <w:rPr>
          <w:rFonts w:eastAsia="Times New Roman" w:cstheme="minorHAnsi"/>
          <w:sz w:val="24"/>
          <w:szCs w:val="24"/>
          <w:lang w:eastAsia="en-GB"/>
        </w:rPr>
        <w:t>.</w:t>
      </w:r>
    </w:p>
    <w:p w14:paraId="1D482B5B" w14:textId="0D6AD8B1" w:rsidR="0044648E" w:rsidRPr="002F6CCA" w:rsidRDefault="0044648E"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 xml:space="preserve">The criminal justice system also has a key role to play in effective crime prevention, there are many theories and one of them is the Routine Activities Theory, this </w:t>
      </w:r>
      <w:r w:rsidR="00A14DB6" w:rsidRPr="002F6CCA">
        <w:rPr>
          <w:rFonts w:eastAsia="Times New Roman" w:cstheme="minorHAnsi"/>
          <w:sz w:val="24"/>
          <w:szCs w:val="24"/>
          <w:lang w:eastAsia="en-GB"/>
        </w:rPr>
        <w:t xml:space="preserve">is different to the normal theory that all criminals have a link </w:t>
      </w:r>
      <w:r w:rsidR="00A95E21" w:rsidRPr="002F6CCA">
        <w:rPr>
          <w:rFonts w:eastAsia="Times New Roman" w:cstheme="minorHAnsi"/>
          <w:sz w:val="24"/>
          <w:szCs w:val="24"/>
          <w:lang w:eastAsia="en-GB"/>
        </w:rPr>
        <w:t>some way</w:t>
      </w:r>
      <w:r w:rsidR="00A14DB6" w:rsidRPr="002F6CCA">
        <w:rPr>
          <w:rFonts w:eastAsia="Times New Roman" w:cstheme="minorHAnsi"/>
          <w:sz w:val="24"/>
          <w:szCs w:val="24"/>
          <w:lang w:eastAsia="en-GB"/>
        </w:rPr>
        <w:t xml:space="preserve"> or another to maternal deprivation but focuses more on society and what opportunities it creates for people to commit criminal offences, this theory was used to explore changes in crime initially, however it is more recently being used to prevent crime. The theory looks at the crime and who would be a suitable target, the protection they have, such as parents or maybe even CCTV technology and who a likely offender would be</w:t>
      </w:r>
      <w:r w:rsidR="00FA11BA" w:rsidRPr="002F6CCA">
        <w:rPr>
          <w:rFonts w:eastAsia="Times New Roman" w:cstheme="minorHAnsi"/>
          <w:sz w:val="24"/>
          <w:szCs w:val="24"/>
          <w:lang w:eastAsia="en-GB"/>
        </w:rPr>
        <w:t xml:space="preserve"> </w:t>
      </w:r>
      <w:sdt>
        <w:sdtPr>
          <w:rPr>
            <w:rFonts w:eastAsia="Times New Roman" w:cstheme="minorHAnsi"/>
            <w:sz w:val="24"/>
            <w:szCs w:val="24"/>
            <w:lang w:eastAsia="en-GB"/>
          </w:rPr>
          <w:id w:val="109557295"/>
          <w:citation/>
        </w:sdtPr>
        <w:sdtEndPr/>
        <w:sdtContent>
          <w:r w:rsidR="00FA11BA" w:rsidRPr="002F6CCA">
            <w:rPr>
              <w:rFonts w:eastAsia="Times New Roman" w:cstheme="minorHAnsi"/>
              <w:sz w:val="24"/>
              <w:szCs w:val="24"/>
              <w:lang w:eastAsia="en-GB"/>
            </w:rPr>
            <w:fldChar w:fldCharType="begin"/>
          </w:r>
          <w:r w:rsidR="00FA11BA" w:rsidRPr="002F6CCA">
            <w:rPr>
              <w:rFonts w:eastAsia="Times New Roman" w:cstheme="minorHAnsi"/>
              <w:sz w:val="24"/>
              <w:szCs w:val="24"/>
              <w:lang w:eastAsia="en-GB"/>
            </w:rPr>
            <w:instrText xml:space="preserve"> CITATION Cri18 \l 2057 </w:instrText>
          </w:r>
          <w:r w:rsidR="00FA11BA" w:rsidRPr="002F6CCA">
            <w:rPr>
              <w:rFonts w:eastAsia="Times New Roman" w:cstheme="minorHAnsi"/>
              <w:sz w:val="24"/>
              <w:szCs w:val="24"/>
              <w:lang w:eastAsia="en-GB"/>
            </w:rPr>
            <w:fldChar w:fldCharType="separate"/>
          </w:r>
          <w:r w:rsidR="00FA11BA" w:rsidRPr="002F6CCA">
            <w:rPr>
              <w:rFonts w:eastAsia="Times New Roman" w:cstheme="minorHAnsi"/>
              <w:noProof/>
              <w:sz w:val="24"/>
              <w:szCs w:val="24"/>
              <w:lang w:eastAsia="en-GB"/>
            </w:rPr>
            <w:t>(Justice, 2018)</w:t>
          </w:r>
          <w:r w:rsidR="00FA11BA" w:rsidRPr="002F6CCA">
            <w:rPr>
              <w:rFonts w:eastAsia="Times New Roman" w:cstheme="minorHAnsi"/>
              <w:sz w:val="24"/>
              <w:szCs w:val="24"/>
              <w:lang w:eastAsia="en-GB"/>
            </w:rPr>
            <w:fldChar w:fldCharType="end"/>
          </w:r>
        </w:sdtContent>
      </w:sdt>
      <w:r w:rsidR="00FA11BA" w:rsidRPr="002F6CCA">
        <w:rPr>
          <w:rFonts w:eastAsia="Times New Roman" w:cstheme="minorHAnsi"/>
          <w:sz w:val="24"/>
          <w:szCs w:val="24"/>
          <w:lang w:eastAsia="en-GB"/>
        </w:rPr>
        <w:t>.</w:t>
      </w:r>
    </w:p>
    <w:p w14:paraId="17CB58ED" w14:textId="15D9E542" w:rsidR="0044648E" w:rsidRPr="002F6CCA" w:rsidRDefault="0079604B"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The National Intelligence Model</w:t>
      </w:r>
      <w:r w:rsidR="00EE6692" w:rsidRPr="002F6CCA">
        <w:rPr>
          <w:rFonts w:eastAsia="Times New Roman" w:cstheme="minorHAnsi"/>
          <w:sz w:val="24"/>
          <w:szCs w:val="24"/>
          <w:lang w:eastAsia="en-GB"/>
        </w:rPr>
        <w:t xml:space="preserve"> (NIM)</w:t>
      </w:r>
      <w:r w:rsidRPr="002F6CCA">
        <w:rPr>
          <w:rFonts w:eastAsia="Times New Roman" w:cstheme="minorHAnsi"/>
          <w:sz w:val="24"/>
          <w:szCs w:val="24"/>
          <w:lang w:eastAsia="en-GB"/>
        </w:rPr>
        <w:t xml:space="preserve"> is a model that was launched in 2000, it is used to assess and assist in determining what priorities there are for policing. This model is comprised of many sources and the objectives of various organisations, such as the government objectives </w:t>
      </w:r>
      <w:r w:rsidR="00F37A3A" w:rsidRPr="002F6CCA">
        <w:rPr>
          <w:rFonts w:eastAsia="Times New Roman" w:cstheme="minorHAnsi"/>
          <w:sz w:val="24"/>
          <w:szCs w:val="24"/>
          <w:lang w:eastAsia="en-GB"/>
        </w:rPr>
        <w:t xml:space="preserve">and local community or police force objectives. All police forces use this model and meet on a regular basis to feed in information about crimes that are having an impact in their area, it enables the police service as whole to put a control strategy in place to manage any risks. The information gained is from local policing command units, and for them to gather this information they hold daily meetings. In South Wales Police this is called a daily management meeting where they discuss incidents that happened in the BCU and how they can reduce the impact on victims or risk of people becoming a victim, such as using social media to alert members of the community. It also allows our intelligence department an opportunity to share trends that are happening in the local force area and enables different departments to put ideas and theories together to try and identify the target age group or indeed to identify potential suspects, the NIM is used most often in tackling organised crime groups enabling police to monitor and </w:t>
      </w:r>
      <w:r w:rsidR="00D21837" w:rsidRPr="002F6CCA">
        <w:rPr>
          <w:rFonts w:eastAsia="Times New Roman" w:cstheme="minorHAnsi"/>
          <w:sz w:val="24"/>
          <w:szCs w:val="24"/>
          <w:lang w:eastAsia="en-GB"/>
        </w:rPr>
        <w:t xml:space="preserve">prevent crime for members of the community </w:t>
      </w:r>
      <w:sdt>
        <w:sdtPr>
          <w:rPr>
            <w:rFonts w:eastAsia="Times New Roman" w:cstheme="minorHAnsi"/>
            <w:sz w:val="24"/>
            <w:szCs w:val="24"/>
            <w:lang w:eastAsia="en-GB"/>
          </w:rPr>
          <w:id w:val="-382632957"/>
          <w:citation/>
        </w:sdtPr>
        <w:sdtEndPr/>
        <w:sdtContent>
          <w:r w:rsidR="00D21837" w:rsidRPr="002F6CCA">
            <w:rPr>
              <w:rFonts w:eastAsia="Times New Roman" w:cstheme="minorHAnsi"/>
              <w:sz w:val="24"/>
              <w:szCs w:val="24"/>
              <w:lang w:eastAsia="en-GB"/>
            </w:rPr>
            <w:fldChar w:fldCharType="begin"/>
          </w:r>
          <w:r w:rsidR="00D21837" w:rsidRPr="002F6CCA">
            <w:rPr>
              <w:rFonts w:eastAsia="Times New Roman" w:cstheme="minorHAnsi"/>
              <w:sz w:val="24"/>
              <w:szCs w:val="24"/>
              <w:lang w:eastAsia="en-GB"/>
            </w:rPr>
            <w:instrText xml:space="preserve"> CITATION Bar193 \l 2057 </w:instrText>
          </w:r>
          <w:r w:rsidR="00D21837" w:rsidRPr="002F6CCA">
            <w:rPr>
              <w:rFonts w:eastAsia="Times New Roman" w:cstheme="minorHAnsi"/>
              <w:sz w:val="24"/>
              <w:szCs w:val="24"/>
              <w:lang w:eastAsia="en-GB"/>
            </w:rPr>
            <w:fldChar w:fldCharType="separate"/>
          </w:r>
          <w:r w:rsidR="00D21837" w:rsidRPr="002F6CCA">
            <w:rPr>
              <w:rFonts w:eastAsia="Times New Roman" w:cstheme="minorHAnsi"/>
              <w:noProof/>
              <w:sz w:val="24"/>
              <w:szCs w:val="24"/>
              <w:lang w:eastAsia="en-GB"/>
            </w:rPr>
            <w:t>(Barry Blackburn, Dr Paul Gilbert inclusive, 2019)</w:t>
          </w:r>
          <w:r w:rsidR="00D21837" w:rsidRPr="002F6CCA">
            <w:rPr>
              <w:rFonts w:eastAsia="Times New Roman" w:cstheme="minorHAnsi"/>
              <w:sz w:val="24"/>
              <w:szCs w:val="24"/>
              <w:lang w:eastAsia="en-GB"/>
            </w:rPr>
            <w:fldChar w:fldCharType="end"/>
          </w:r>
        </w:sdtContent>
      </w:sdt>
      <w:r w:rsidR="00D21837" w:rsidRPr="002F6CCA">
        <w:rPr>
          <w:rFonts w:eastAsia="Times New Roman" w:cstheme="minorHAnsi"/>
          <w:sz w:val="24"/>
          <w:szCs w:val="24"/>
          <w:lang w:eastAsia="en-GB"/>
        </w:rPr>
        <w:t>.</w:t>
      </w:r>
    </w:p>
    <w:p w14:paraId="0BF40FC9" w14:textId="08BF944F" w:rsidR="00EE6692" w:rsidRPr="002F6CCA" w:rsidRDefault="00EE6692"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The NIM model discussed above is similar but different to the Intelligence-led policing model which allows local police forces to make decisions on how to tackle issues local to them by studying crime trends and specific groups of offenders, such a youths aged between the age of 13- 17 years old, this enables local police forces to target certain areas or groups to avoid repeat crimes or victimisation, one way they can do this is by attending schools</w:t>
      </w:r>
      <w:r w:rsidR="00E62537" w:rsidRPr="002F6CCA">
        <w:rPr>
          <w:rFonts w:eastAsia="Times New Roman" w:cstheme="minorHAnsi"/>
          <w:sz w:val="24"/>
          <w:szCs w:val="24"/>
          <w:lang w:eastAsia="en-GB"/>
        </w:rPr>
        <w:t xml:space="preserve">, intelligence-led policing has proved effective but research has shown that intelligence gathered isn’t </w:t>
      </w:r>
      <w:r w:rsidR="00E62537" w:rsidRPr="002F6CCA">
        <w:rPr>
          <w:rFonts w:eastAsia="Times New Roman" w:cstheme="minorHAnsi"/>
          <w:sz w:val="24"/>
          <w:szCs w:val="24"/>
          <w:lang w:eastAsia="en-GB"/>
        </w:rPr>
        <w:lastRenderedPageBreak/>
        <w:t xml:space="preserve">always reflective of the actual incident, for example intelligence may record that a subject who was involved in supplying drugs to be the supplier, but the subject was just in fact an employee of the organised crime group. It is important that the police service is recording information accurately and constantly reviewing it to determine where someone is in the chain of command to effectively </w:t>
      </w:r>
      <w:r w:rsidR="004E0C17" w:rsidRPr="002F6CCA">
        <w:rPr>
          <w:rFonts w:eastAsia="Times New Roman" w:cstheme="minorHAnsi"/>
          <w:sz w:val="24"/>
          <w:szCs w:val="24"/>
          <w:lang w:eastAsia="en-GB"/>
        </w:rPr>
        <w:t>tackle</w:t>
      </w:r>
      <w:r w:rsidR="00E62537" w:rsidRPr="002F6CCA">
        <w:rPr>
          <w:rFonts w:eastAsia="Times New Roman" w:cstheme="minorHAnsi"/>
          <w:sz w:val="24"/>
          <w:szCs w:val="24"/>
          <w:lang w:eastAsia="en-GB"/>
        </w:rPr>
        <w:t xml:space="preserve"> the overall problem in the community </w:t>
      </w:r>
      <w:sdt>
        <w:sdtPr>
          <w:rPr>
            <w:rFonts w:eastAsia="Times New Roman" w:cstheme="minorHAnsi"/>
            <w:sz w:val="24"/>
            <w:szCs w:val="24"/>
            <w:lang w:eastAsia="en-GB"/>
          </w:rPr>
          <w:id w:val="1887916360"/>
          <w:citation/>
        </w:sdtPr>
        <w:sdtEndPr/>
        <w:sdtContent>
          <w:r w:rsidR="00E62537" w:rsidRPr="002F6CCA">
            <w:rPr>
              <w:rFonts w:eastAsia="Times New Roman" w:cstheme="minorHAnsi"/>
              <w:sz w:val="24"/>
              <w:szCs w:val="24"/>
              <w:lang w:eastAsia="en-GB"/>
            </w:rPr>
            <w:fldChar w:fldCharType="begin"/>
          </w:r>
          <w:r w:rsidR="00E62537" w:rsidRPr="002F6CCA">
            <w:rPr>
              <w:rFonts w:eastAsia="Times New Roman" w:cstheme="minorHAnsi"/>
              <w:sz w:val="24"/>
              <w:szCs w:val="24"/>
              <w:lang w:eastAsia="en-GB"/>
            </w:rPr>
            <w:instrText xml:space="preserve"> CITATION Kar13 \l 2057 </w:instrText>
          </w:r>
          <w:r w:rsidR="00E62537" w:rsidRPr="002F6CCA">
            <w:rPr>
              <w:rFonts w:eastAsia="Times New Roman" w:cstheme="minorHAnsi"/>
              <w:sz w:val="24"/>
              <w:szCs w:val="24"/>
              <w:lang w:eastAsia="en-GB"/>
            </w:rPr>
            <w:fldChar w:fldCharType="separate"/>
          </w:r>
          <w:r w:rsidR="00E62537" w:rsidRPr="002F6CCA">
            <w:rPr>
              <w:rFonts w:eastAsia="Times New Roman" w:cstheme="minorHAnsi"/>
              <w:noProof/>
              <w:sz w:val="24"/>
              <w:szCs w:val="24"/>
              <w:lang w:eastAsia="en-GB"/>
            </w:rPr>
            <w:t>(Karn, 2013)</w:t>
          </w:r>
          <w:r w:rsidR="00E62537" w:rsidRPr="002F6CCA">
            <w:rPr>
              <w:rFonts w:eastAsia="Times New Roman" w:cstheme="minorHAnsi"/>
              <w:sz w:val="24"/>
              <w:szCs w:val="24"/>
              <w:lang w:eastAsia="en-GB"/>
            </w:rPr>
            <w:fldChar w:fldCharType="end"/>
          </w:r>
        </w:sdtContent>
      </w:sdt>
      <w:r w:rsidR="00E62537" w:rsidRPr="002F6CCA">
        <w:rPr>
          <w:rFonts w:eastAsia="Times New Roman" w:cstheme="minorHAnsi"/>
          <w:sz w:val="24"/>
          <w:szCs w:val="24"/>
          <w:lang w:eastAsia="en-GB"/>
        </w:rPr>
        <w:t>.</w:t>
      </w:r>
    </w:p>
    <w:p w14:paraId="7B7ED96B" w14:textId="01C6D65A" w:rsidR="00E62537" w:rsidRPr="002F6CCA" w:rsidRDefault="00E62537"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 xml:space="preserve">In conclusion it appears that there are many different crime prevention theories, however there is also different priorities and ways in which the police should approach reducing crimes and what type of crime they are aiming to reduce. </w:t>
      </w:r>
      <w:r w:rsidR="00FE7529" w:rsidRPr="002F6CCA">
        <w:rPr>
          <w:rFonts w:eastAsia="Times New Roman" w:cstheme="minorHAnsi"/>
          <w:sz w:val="24"/>
          <w:szCs w:val="24"/>
          <w:lang w:eastAsia="en-GB"/>
        </w:rPr>
        <w:t>It is</w:t>
      </w:r>
      <w:r w:rsidRPr="002F6CCA">
        <w:rPr>
          <w:rFonts w:eastAsia="Times New Roman" w:cstheme="minorHAnsi"/>
          <w:sz w:val="24"/>
          <w:szCs w:val="24"/>
          <w:lang w:eastAsia="en-GB"/>
        </w:rPr>
        <w:t xml:space="preserve"> important t</w:t>
      </w:r>
      <w:r w:rsidR="004E0C17" w:rsidRPr="002F6CCA">
        <w:rPr>
          <w:rFonts w:eastAsia="Times New Roman" w:cstheme="minorHAnsi"/>
          <w:sz w:val="24"/>
          <w:szCs w:val="24"/>
          <w:lang w:eastAsia="en-GB"/>
        </w:rPr>
        <w:t xml:space="preserve">hat the police service is understanding and evolving with the times and capturing the modus </w:t>
      </w:r>
      <w:r w:rsidR="001728DB" w:rsidRPr="002F6CCA">
        <w:rPr>
          <w:rFonts w:eastAsia="Times New Roman" w:cstheme="minorHAnsi"/>
          <w:sz w:val="24"/>
          <w:szCs w:val="24"/>
          <w:lang w:eastAsia="en-GB"/>
        </w:rPr>
        <w:t>operando</w:t>
      </w:r>
      <w:r w:rsidR="004E0C17" w:rsidRPr="002F6CCA">
        <w:rPr>
          <w:rFonts w:eastAsia="Times New Roman" w:cstheme="minorHAnsi"/>
          <w:sz w:val="24"/>
          <w:szCs w:val="24"/>
          <w:lang w:eastAsia="en-GB"/>
        </w:rPr>
        <w:t xml:space="preserve"> of criminals to ensure that any policing model used to tackle and prevent crime is up to date and reflective of the century we live in today.</w:t>
      </w:r>
    </w:p>
    <w:p w14:paraId="56C8EE7F" w14:textId="35989E30" w:rsidR="004E0C17" w:rsidRPr="002F6CCA" w:rsidRDefault="004E0C17" w:rsidP="004E0C17">
      <w:pPr>
        <w:overflowPunct w:val="0"/>
        <w:autoSpaceDE w:val="0"/>
        <w:autoSpaceDN w:val="0"/>
        <w:adjustRightInd w:val="0"/>
        <w:spacing w:before="240" w:after="0" w:line="240" w:lineRule="auto"/>
        <w:jc w:val="both"/>
        <w:textAlignment w:val="baseline"/>
        <w:rPr>
          <w:rFonts w:eastAsia="Times New Roman" w:cstheme="minorHAnsi"/>
          <w:sz w:val="24"/>
          <w:szCs w:val="24"/>
          <w:lang w:eastAsia="en-GB"/>
        </w:rPr>
      </w:pPr>
      <w:r w:rsidRPr="002F6CCA">
        <w:rPr>
          <w:rFonts w:eastAsia="Times New Roman" w:cstheme="minorHAnsi"/>
          <w:sz w:val="24"/>
          <w:szCs w:val="24"/>
          <w:lang w:eastAsia="en-GB"/>
        </w:rPr>
        <w:t>(Word count- 91</w:t>
      </w:r>
      <w:r w:rsidR="00FE7529" w:rsidRPr="002F6CCA">
        <w:rPr>
          <w:rFonts w:eastAsia="Times New Roman" w:cstheme="minorHAnsi"/>
          <w:sz w:val="24"/>
          <w:szCs w:val="24"/>
          <w:lang w:eastAsia="en-GB"/>
        </w:rPr>
        <w:t>6</w:t>
      </w:r>
      <w:r w:rsidRPr="002F6CCA">
        <w:rPr>
          <w:rFonts w:eastAsia="Times New Roman" w:cstheme="minorHAnsi"/>
          <w:sz w:val="24"/>
          <w:szCs w:val="24"/>
          <w:lang w:eastAsia="en-GB"/>
        </w:rPr>
        <w:t>)</w:t>
      </w:r>
    </w:p>
    <w:p w14:paraId="46AFE2CA" w14:textId="20BA653C" w:rsidR="002A7419" w:rsidRPr="002F6CCA" w:rsidRDefault="002A7419" w:rsidP="002A7419">
      <w:pPr>
        <w:spacing w:after="0" w:line="240" w:lineRule="auto"/>
        <w:ind w:left="426"/>
        <w:rPr>
          <w:rFonts w:eastAsia="Times New Roman" w:cstheme="minorHAnsi"/>
          <w:b/>
          <w:sz w:val="24"/>
          <w:szCs w:val="24"/>
          <w:lang w:eastAsia="en-GB"/>
        </w:rPr>
      </w:pPr>
    </w:p>
    <w:p w14:paraId="29CA7EE6" w14:textId="2FC71BF5" w:rsidR="00E62537" w:rsidRPr="002F6CCA" w:rsidRDefault="00E62537" w:rsidP="00E62537">
      <w:pPr>
        <w:spacing w:after="0" w:line="240" w:lineRule="auto"/>
        <w:rPr>
          <w:rFonts w:eastAsia="Times New Roman" w:cstheme="minorHAnsi"/>
          <w:b/>
          <w:sz w:val="24"/>
          <w:szCs w:val="24"/>
          <w:lang w:eastAsia="en-GB"/>
        </w:rPr>
      </w:pPr>
    </w:p>
    <w:p w14:paraId="1919FD1F" w14:textId="77777777" w:rsidR="009758BF" w:rsidRPr="002F6CCA" w:rsidRDefault="009758BF" w:rsidP="002A7419">
      <w:pPr>
        <w:spacing w:after="0" w:line="240" w:lineRule="auto"/>
        <w:ind w:left="426"/>
        <w:rPr>
          <w:rFonts w:eastAsia="Times New Roman" w:cstheme="minorHAnsi"/>
          <w:b/>
          <w:sz w:val="24"/>
          <w:szCs w:val="24"/>
          <w:lang w:eastAsia="en-GB"/>
        </w:rPr>
      </w:pPr>
    </w:p>
    <w:p w14:paraId="5B376FC1" w14:textId="715872C7" w:rsidR="002A7419" w:rsidRPr="001728DB" w:rsidRDefault="001728DB" w:rsidP="00821976">
      <w:pPr>
        <w:spacing w:after="0" w:line="240" w:lineRule="auto"/>
        <w:rPr>
          <w:rFonts w:eastAsia="Times New Roman" w:cstheme="minorHAnsi"/>
          <w:b/>
          <w:sz w:val="24"/>
          <w:szCs w:val="24"/>
          <w:lang w:eastAsia="en-GB"/>
        </w:rPr>
      </w:pPr>
      <w:r>
        <w:rPr>
          <w:rFonts w:eastAsia="Times New Roman" w:cstheme="minorHAnsi"/>
          <w:b/>
          <w:sz w:val="24"/>
          <w:szCs w:val="24"/>
          <w:lang w:eastAsia="en-GB"/>
        </w:rPr>
        <w:t>Essay 3-</w:t>
      </w:r>
    </w:p>
    <w:p w14:paraId="1E1BD81F" w14:textId="77777777" w:rsidR="00821976" w:rsidRPr="002F6CCA" w:rsidRDefault="00821976" w:rsidP="00821976">
      <w:pPr>
        <w:spacing w:after="0" w:line="240" w:lineRule="auto"/>
        <w:rPr>
          <w:rFonts w:eastAsia="Times New Roman" w:cstheme="minorHAnsi"/>
          <w:b/>
          <w:sz w:val="24"/>
          <w:szCs w:val="24"/>
          <w:lang w:eastAsia="en-GB"/>
        </w:rPr>
      </w:pPr>
    </w:p>
    <w:p w14:paraId="78C71B32" w14:textId="2BD4CF27" w:rsidR="002A7419" w:rsidRPr="002F6CCA" w:rsidRDefault="00A95E21"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The challenges that the police service face in today’s society and due to the economy is the lack of resources, a lack of resources can have many detrimental effects both on the way the service is delivered and also on the well-being and mental health of staff employed by the police service. The change in the expectations of the public and the diverse communities we police is also a challenge.</w:t>
      </w:r>
    </w:p>
    <w:p w14:paraId="646339C6" w14:textId="2D3EE5A5" w:rsidR="00A95E21" w:rsidRPr="002F6CCA" w:rsidRDefault="00A95E21"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 xml:space="preserve">A review of the police service and its efficiency was undertaken by Tom Windsor which was published in 2011, this led to the government reviewing the police service as a whole, </w:t>
      </w:r>
      <w:r w:rsidR="00B430A9" w:rsidRPr="002F6CCA">
        <w:rPr>
          <w:rFonts w:eastAsia="Times New Roman" w:cstheme="minorHAnsi"/>
          <w:bCs/>
          <w:sz w:val="24"/>
          <w:szCs w:val="24"/>
          <w:lang w:eastAsia="en-GB"/>
        </w:rPr>
        <w:t>and one</w:t>
      </w:r>
      <w:r w:rsidRPr="002F6CCA">
        <w:rPr>
          <w:rFonts w:eastAsia="Times New Roman" w:cstheme="minorHAnsi"/>
          <w:bCs/>
          <w:sz w:val="24"/>
          <w:szCs w:val="24"/>
          <w:lang w:eastAsia="en-GB"/>
        </w:rPr>
        <w:t xml:space="preserve"> of the major changes that come of this review was that </w:t>
      </w:r>
      <w:r w:rsidR="00B430A9" w:rsidRPr="002F6CCA">
        <w:rPr>
          <w:rFonts w:eastAsia="Times New Roman" w:cstheme="minorHAnsi"/>
          <w:bCs/>
          <w:sz w:val="24"/>
          <w:szCs w:val="24"/>
          <w:lang w:eastAsia="en-GB"/>
        </w:rPr>
        <w:t>the number of police officers on the street reduced due to budget restraints. However, at the same time the amount of crimes and the type of crimes that police deal with changed too.</w:t>
      </w:r>
    </w:p>
    <w:p w14:paraId="380A9620" w14:textId="092E2E7B" w:rsidR="003B156B" w:rsidRPr="002F6CCA" w:rsidRDefault="003B156B" w:rsidP="00A95E21">
      <w:pPr>
        <w:spacing w:after="0" w:line="240" w:lineRule="auto"/>
        <w:ind w:left="426"/>
        <w:rPr>
          <w:rFonts w:eastAsia="Times New Roman" w:cstheme="minorHAnsi"/>
          <w:bCs/>
          <w:sz w:val="24"/>
          <w:szCs w:val="24"/>
          <w:lang w:eastAsia="en-GB"/>
        </w:rPr>
      </w:pPr>
    </w:p>
    <w:p w14:paraId="7433D990" w14:textId="77777777" w:rsidR="00655AD2" w:rsidRPr="002F6CCA" w:rsidRDefault="003B156B"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In March 2020 there was a joint approach to what is described as a global pandemic when the Corona</w:t>
      </w:r>
      <w:r w:rsidR="00655AD2" w:rsidRPr="002F6CCA">
        <w:rPr>
          <w:rFonts w:eastAsia="Times New Roman" w:cstheme="minorHAnsi"/>
          <w:bCs/>
          <w:sz w:val="24"/>
          <w:szCs w:val="24"/>
          <w:lang w:eastAsia="en-GB"/>
        </w:rPr>
        <w:t xml:space="preserve"> </w:t>
      </w:r>
      <w:r w:rsidRPr="002F6CCA">
        <w:rPr>
          <w:rFonts w:eastAsia="Times New Roman" w:cstheme="minorHAnsi"/>
          <w:bCs/>
          <w:sz w:val="24"/>
          <w:szCs w:val="24"/>
          <w:lang w:eastAsia="en-GB"/>
        </w:rPr>
        <w:t xml:space="preserve">virus was spreading rapidly and quickly across the world and millions of lives were lost, this led to all countries coming together to tackle and try to manage a virus that nobody knew about. </w:t>
      </w:r>
      <w:r w:rsidR="00F02B0A" w:rsidRPr="002F6CCA">
        <w:rPr>
          <w:rFonts w:eastAsia="Times New Roman" w:cstheme="minorHAnsi"/>
          <w:bCs/>
          <w:sz w:val="24"/>
          <w:szCs w:val="24"/>
          <w:lang w:eastAsia="en-GB"/>
        </w:rPr>
        <w:t xml:space="preserve">In the United Kingdom, the emergency services joined together along with many other organisations to develop a plan to manage the spread of the virus to protect the lives of others, this is what would be classed as a joint emergency services interoperability principles, commonly known as JESIP. JESIP is a model that sets out an approach to multiple agencies working together to deal with major or critical incidents and it was initially set up to improve and have a common approach to how each emergency service would approach or play their part in an emergency situation, however JESIP does not just apply to the emergency services, it also includes voluntary services such as the RNLI or it can include the NHS </w:t>
      </w:r>
      <w:r w:rsidR="00B806C4" w:rsidRPr="002F6CCA">
        <w:rPr>
          <w:rFonts w:eastAsia="Times New Roman" w:cstheme="minorHAnsi"/>
          <w:bCs/>
          <w:sz w:val="24"/>
          <w:szCs w:val="24"/>
          <w:lang w:eastAsia="en-GB"/>
        </w:rPr>
        <w:t>and the military to name a few</w:t>
      </w:r>
      <w:r w:rsidR="00B21AB2" w:rsidRPr="002F6CCA">
        <w:rPr>
          <w:rFonts w:eastAsia="Times New Roman" w:cstheme="minorHAnsi"/>
          <w:bCs/>
          <w:sz w:val="24"/>
          <w:szCs w:val="24"/>
          <w:lang w:eastAsia="en-GB"/>
        </w:rPr>
        <w:t xml:space="preserve"> </w:t>
      </w:r>
      <w:sdt>
        <w:sdtPr>
          <w:rPr>
            <w:rFonts w:eastAsia="Times New Roman" w:cstheme="minorHAnsi"/>
            <w:bCs/>
            <w:sz w:val="24"/>
            <w:szCs w:val="24"/>
            <w:lang w:eastAsia="en-GB"/>
          </w:rPr>
          <w:id w:val="-1589539395"/>
          <w:citation/>
        </w:sdtPr>
        <w:sdtEndPr/>
        <w:sdtContent>
          <w:r w:rsidR="00B21AB2" w:rsidRPr="002F6CCA">
            <w:rPr>
              <w:rFonts w:eastAsia="Times New Roman" w:cstheme="minorHAnsi"/>
              <w:bCs/>
              <w:sz w:val="24"/>
              <w:szCs w:val="24"/>
              <w:lang w:eastAsia="en-GB"/>
            </w:rPr>
            <w:fldChar w:fldCharType="begin"/>
          </w:r>
          <w:r w:rsidR="00B21AB2" w:rsidRPr="002F6CCA">
            <w:rPr>
              <w:rFonts w:eastAsia="Times New Roman" w:cstheme="minorHAnsi"/>
              <w:bCs/>
              <w:sz w:val="24"/>
              <w:szCs w:val="24"/>
              <w:lang w:eastAsia="en-GB"/>
            </w:rPr>
            <w:instrText xml:space="preserve"> CITATION JES12 \l 2057 </w:instrText>
          </w:r>
          <w:r w:rsidR="00B21AB2" w:rsidRPr="002F6CCA">
            <w:rPr>
              <w:rFonts w:eastAsia="Times New Roman" w:cstheme="minorHAnsi"/>
              <w:bCs/>
              <w:sz w:val="24"/>
              <w:szCs w:val="24"/>
              <w:lang w:eastAsia="en-GB"/>
            </w:rPr>
            <w:fldChar w:fldCharType="separate"/>
          </w:r>
          <w:r w:rsidR="00B21AB2" w:rsidRPr="002F6CCA">
            <w:rPr>
              <w:rFonts w:eastAsia="Times New Roman" w:cstheme="minorHAnsi"/>
              <w:noProof/>
              <w:sz w:val="24"/>
              <w:szCs w:val="24"/>
              <w:lang w:eastAsia="en-GB"/>
            </w:rPr>
            <w:t>(JESIP, 2012)</w:t>
          </w:r>
          <w:r w:rsidR="00B21AB2" w:rsidRPr="002F6CCA">
            <w:rPr>
              <w:rFonts w:eastAsia="Times New Roman" w:cstheme="minorHAnsi"/>
              <w:bCs/>
              <w:sz w:val="24"/>
              <w:szCs w:val="24"/>
              <w:lang w:eastAsia="en-GB"/>
            </w:rPr>
            <w:fldChar w:fldCharType="end"/>
          </w:r>
        </w:sdtContent>
      </w:sdt>
      <w:r w:rsidR="00B806C4" w:rsidRPr="002F6CCA">
        <w:rPr>
          <w:rFonts w:eastAsia="Times New Roman" w:cstheme="minorHAnsi"/>
          <w:bCs/>
          <w:sz w:val="24"/>
          <w:szCs w:val="24"/>
          <w:lang w:eastAsia="en-GB"/>
        </w:rPr>
        <w:t xml:space="preserve">. </w:t>
      </w:r>
    </w:p>
    <w:p w14:paraId="028A4A9A" w14:textId="77777777" w:rsidR="00655AD2" w:rsidRPr="002F6CCA" w:rsidRDefault="00655AD2" w:rsidP="00A95E21">
      <w:pPr>
        <w:spacing w:after="0" w:line="240" w:lineRule="auto"/>
        <w:ind w:left="426"/>
        <w:rPr>
          <w:rFonts w:eastAsia="Times New Roman" w:cstheme="minorHAnsi"/>
          <w:bCs/>
          <w:sz w:val="24"/>
          <w:szCs w:val="24"/>
          <w:lang w:eastAsia="en-GB"/>
        </w:rPr>
      </w:pPr>
    </w:p>
    <w:p w14:paraId="4BB9EAE4" w14:textId="17F69258" w:rsidR="003B156B" w:rsidRPr="002F6CCA" w:rsidRDefault="00655AD2"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 xml:space="preserve">The role of the police service in this incident was to police and enforce new laws which come into effect to protect and prevent the spread of the virus, the new laws were introduced very quickly as a response to the pandemic, however this created a challenge for the police service due to the laws changing in line with the restrictions that were put on </w:t>
      </w:r>
      <w:r w:rsidRPr="002F6CCA">
        <w:rPr>
          <w:rFonts w:eastAsia="Times New Roman" w:cstheme="minorHAnsi"/>
          <w:bCs/>
          <w:sz w:val="24"/>
          <w:szCs w:val="24"/>
          <w:lang w:eastAsia="en-GB"/>
        </w:rPr>
        <w:lastRenderedPageBreak/>
        <w:t xml:space="preserve">people’s lives. There was a lot of challenges and questions asked by member of the public in relation to their human rights. The Human Rights Act 1998 states that individuals are entitled to respect for private and family life and also not </w:t>
      </w:r>
      <w:r w:rsidR="00A10A44" w:rsidRPr="002F6CCA">
        <w:rPr>
          <w:rFonts w:eastAsia="Times New Roman" w:cstheme="minorHAnsi"/>
          <w:bCs/>
          <w:sz w:val="24"/>
          <w:szCs w:val="24"/>
          <w:lang w:eastAsia="en-GB"/>
        </w:rPr>
        <w:t>restricting</w:t>
      </w:r>
      <w:r w:rsidRPr="002F6CCA">
        <w:rPr>
          <w:rFonts w:eastAsia="Times New Roman" w:cstheme="minorHAnsi"/>
          <w:bCs/>
          <w:sz w:val="24"/>
          <w:szCs w:val="24"/>
          <w:lang w:eastAsia="en-GB"/>
        </w:rPr>
        <w:t xml:space="preserve"> the movement of individuals</w:t>
      </w:r>
      <w:r w:rsidR="00910DBA" w:rsidRPr="002F6CCA">
        <w:rPr>
          <w:rFonts w:eastAsia="Times New Roman" w:cstheme="minorHAnsi"/>
          <w:bCs/>
          <w:sz w:val="24"/>
          <w:szCs w:val="24"/>
          <w:lang w:eastAsia="en-GB"/>
        </w:rPr>
        <w:t xml:space="preserve"> </w:t>
      </w:r>
      <w:sdt>
        <w:sdtPr>
          <w:rPr>
            <w:rFonts w:eastAsia="Times New Roman" w:cstheme="minorHAnsi"/>
            <w:bCs/>
            <w:sz w:val="24"/>
            <w:szCs w:val="24"/>
            <w:lang w:eastAsia="en-GB"/>
          </w:rPr>
          <w:id w:val="-219280227"/>
          <w:citation/>
        </w:sdtPr>
        <w:sdtEndPr/>
        <w:sdtContent>
          <w:r w:rsidR="00910DBA" w:rsidRPr="002F6CCA">
            <w:rPr>
              <w:rFonts w:eastAsia="Times New Roman" w:cstheme="minorHAnsi"/>
              <w:bCs/>
              <w:sz w:val="24"/>
              <w:szCs w:val="24"/>
              <w:lang w:eastAsia="en-GB"/>
            </w:rPr>
            <w:fldChar w:fldCharType="begin"/>
          </w:r>
          <w:r w:rsidR="00910DBA" w:rsidRPr="002F6CCA">
            <w:rPr>
              <w:rFonts w:eastAsia="Times New Roman" w:cstheme="minorHAnsi"/>
              <w:bCs/>
              <w:sz w:val="24"/>
              <w:szCs w:val="24"/>
              <w:lang w:eastAsia="en-GB"/>
            </w:rPr>
            <w:instrText xml:space="preserve"> CITATION Cit20 \l 2057 </w:instrText>
          </w:r>
          <w:r w:rsidR="00910DBA" w:rsidRPr="002F6CCA">
            <w:rPr>
              <w:rFonts w:eastAsia="Times New Roman" w:cstheme="minorHAnsi"/>
              <w:bCs/>
              <w:sz w:val="24"/>
              <w:szCs w:val="24"/>
              <w:lang w:eastAsia="en-GB"/>
            </w:rPr>
            <w:fldChar w:fldCharType="separate"/>
          </w:r>
          <w:r w:rsidR="00910DBA" w:rsidRPr="002F6CCA">
            <w:rPr>
              <w:rFonts w:eastAsia="Times New Roman" w:cstheme="minorHAnsi"/>
              <w:noProof/>
              <w:sz w:val="24"/>
              <w:szCs w:val="24"/>
              <w:lang w:eastAsia="en-GB"/>
            </w:rPr>
            <w:t>(Citizens advice, 2020)</w:t>
          </w:r>
          <w:r w:rsidR="00910DBA" w:rsidRPr="002F6CCA">
            <w:rPr>
              <w:rFonts w:eastAsia="Times New Roman" w:cstheme="minorHAnsi"/>
              <w:bCs/>
              <w:sz w:val="24"/>
              <w:szCs w:val="24"/>
              <w:lang w:eastAsia="en-GB"/>
            </w:rPr>
            <w:fldChar w:fldCharType="end"/>
          </w:r>
        </w:sdtContent>
      </w:sdt>
      <w:r w:rsidR="0026091D" w:rsidRPr="002F6CCA">
        <w:rPr>
          <w:rFonts w:eastAsia="Times New Roman" w:cstheme="minorHAnsi"/>
          <w:bCs/>
          <w:sz w:val="24"/>
          <w:szCs w:val="24"/>
          <w:lang w:eastAsia="en-GB"/>
        </w:rPr>
        <w:t xml:space="preserve">, however </w:t>
      </w:r>
      <w:r w:rsidR="00A10A44" w:rsidRPr="002F6CCA">
        <w:rPr>
          <w:rFonts w:eastAsia="Times New Roman" w:cstheme="minorHAnsi"/>
          <w:bCs/>
          <w:sz w:val="24"/>
          <w:szCs w:val="24"/>
          <w:lang w:eastAsia="en-GB"/>
        </w:rPr>
        <w:t>due to the overreaching risk to life the law placed restrictions on people and gave powers to the police and health authorities to breach these rights in asking where and what people were doing, this created a complex and challenging s</w:t>
      </w:r>
      <w:r w:rsidR="00910DBA" w:rsidRPr="002F6CCA">
        <w:rPr>
          <w:rFonts w:eastAsia="Times New Roman" w:cstheme="minorHAnsi"/>
          <w:bCs/>
          <w:sz w:val="24"/>
          <w:szCs w:val="24"/>
          <w:lang w:eastAsia="en-GB"/>
        </w:rPr>
        <w:t>ituation for the police service.</w:t>
      </w:r>
    </w:p>
    <w:p w14:paraId="46B85B6F" w14:textId="29987EA7" w:rsidR="00B430A9" w:rsidRPr="002F6CCA" w:rsidRDefault="00B430A9" w:rsidP="00A95E21">
      <w:pPr>
        <w:spacing w:after="0" w:line="240" w:lineRule="auto"/>
        <w:ind w:left="426"/>
        <w:rPr>
          <w:rFonts w:eastAsia="Times New Roman" w:cstheme="minorHAnsi"/>
          <w:bCs/>
          <w:sz w:val="24"/>
          <w:szCs w:val="24"/>
          <w:lang w:eastAsia="en-GB"/>
        </w:rPr>
      </w:pPr>
    </w:p>
    <w:p w14:paraId="7D223E67" w14:textId="7487E100" w:rsidR="002B2311" w:rsidRPr="002F6CCA" w:rsidRDefault="003B156B"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Another o</w:t>
      </w:r>
      <w:r w:rsidR="00B430A9" w:rsidRPr="002F6CCA">
        <w:rPr>
          <w:rFonts w:eastAsia="Times New Roman" w:cstheme="minorHAnsi"/>
          <w:bCs/>
          <w:sz w:val="24"/>
          <w:szCs w:val="24"/>
          <w:lang w:eastAsia="en-GB"/>
        </w:rPr>
        <w:t xml:space="preserve">ne of the major challenges there is in operational policing is </w:t>
      </w:r>
      <w:r w:rsidR="00D4751F" w:rsidRPr="002F6CCA">
        <w:rPr>
          <w:rFonts w:eastAsia="Times New Roman" w:cstheme="minorHAnsi"/>
          <w:bCs/>
          <w:sz w:val="24"/>
          <w:szCs w:val="24"/>
          <w:lang w:eastAsia="en-GB"/>
        </w:rPr>
        <w:t>diversity, not only</w:t>
      </w:r>
      <w:r w:rsidR="000F7967" w:rsidRPr="002F6CCA">
        <w:rPr>
          <w:rFonts w:eastAsia="Times New Roman" w:cstheme="minorHAnsi"/>
          <w:bCs/>
          <w:sz w:val="24"/>
          <w:szCs w:val="24"/>
          <w:lang w:eastAsia="en-GB"/>
        </w:rPr>
        <w:t xml:space="preserve"> the diverse communities that are </w:t>
      </w:r>
      <w:r w:rsidR="00D4751F" w:rsidRPr="002F6CCA">
        <w:rPr>
          <w:rFonts w:eastAsia="Times New Roman" w:cstheme="minorHAnsi"/>
          <w:bCs/>
          <w:sz w:val="24"/>
          <w:szCs w:val="24"/>
          <w:lang w:eastAsia="en-GB"/>
        </w:rPr>
        <w:t>policed but also the recruitment and retention of individuals from BAME backgrounds</w:t>
      </w:r>
      <w:r w:rsidR="00436BE8" w:rsidRPr="002F6CCA">
        <w:rPr>
          <w:rFonts w:eastAsia="Times New Roman" w:cstheme="minorHAnsi"/>
          <w:bCs/>
          <w:sz w:val="24"/>
          <w:szCs w:val="24"/>
          <w:lang w:eastAsia="en-GB"/>
        </w:rPr>
        <w:t>. This challenge brings its own complexities, because the public perception of the individuals recruited by a police force could represent how the</w:t>
      </w:r>
      <w:r w:rsidR="0064310F" w:rsidRPr="002F6CCA">
        <w:rPr>
          <w:rFonts w:eastAsia="Times New Roman" w:cstheme="minorHAnsi"/>
          <w:bCs/>
          <w:sz w:val="24"/>
          <w:szCs w:val="24"/>
          <w:lang w:eastAsia="en-GB"/>
        </w:rPr>
        <w:t xml:space="preserve"> police view certain minorities </w:t>
      </w:r>
      <w:sdt>
        <w:sdtPr>
          <w:rPr>
            <w:rFonts w:eastAsia="Times New Roman" w:cstheme="minorHAnsi"/>
            <w:bCs/>
            <w:sz w:val="24"/>
            <w:szCs w:val="24"/>
            <w:lang w:eastAsia="en-GB"/>
          </w:rPr>
          <w:id w:val="-1310390296"/>
          <w:citation/>
        </w:sdtPr>
        <w:sdtEndPr/>
        <w:sdtContent>
          <w:r w:rsidR="0064310F" w:rsidRPr="002F6CCA">
            <w:rPr>
              <w:rFonts w:eastAsia="Times New Roman" w:cstheme="minorHAnsi"/>
              <w:bCs/>
              <w:sz w:val="24"/>
              <w:szCs w:val="24"/>
              <w:lang w:eastAsia="en-GB"/>
            </w:rPr>
            <w:fldChar w:fldCharType="begin"/>
          </w:r>
          <w:r w:rsidR="0064310F" w:rsidRPr="002F6CCA">
            <w:rPr>
              <w:rFonts w:eastAsia="Times New Roman" w:cstheme="minorHAnsi"/>
              <w:bCs/>
              <w:sz w:val="24"/>
              <w:szCs w:val="24"/>
              <w:lang w:eastAsia="en-GB"/>
            </w:rPr>
            <w:instrText xml:space="preserve"> CITATION Ash20 \l 2057 </w:instrText>
          </w:r>
          <w:r w:rsidR="0064310F" w:rsidRPr="002F6CCA">
            <w:rPr>
              <w:rFonts w:eastAsia="Times New Roman" w:cstheme="minorHAnsi"/>
              <w:bCs/>
              <w:sz w:val="24"/>
              <w:szCs w:val="24"/>
              <w:lang w:eastAsia="en-GB"/>
            </w:rPr>
            <w:fldChar w:fldCharType="separate"/>
          </w:r>
          <w:r w:rsidR="0064310F" w:rsidRPr="002F6CCA">
            <w:rPr>
              <w:rFonts w:eastAsia="Times New Roman" w:cstheme="minorHAnsi"/>
              <w:noProof/>
              <w:sz w:val="24"/>
              <w:szCs w:val="24"/>
              <w:lang w:eastAsia="en-GB"/>
            </w:rPr>
            <w:t>(Webber, 2020)</w:t>
          </w:r>
          <w:r w:rsidR="0064310F" w:rsidRPr="002F6CCA">
            <w:rPr>
              <w:rFonts w:eastAsia="Times New Roman" w:cstheme="minorHAnsi"/>
              <w:bCs/>
              <w:sz w:val="24"/>
              <w:szCs w:val="24"/>
              <w:lang w:eastAsia="en-GB"/>
            </w:rPr>
            <w:fldChar w:fldCharType="end"/>
          </w:r>
        </w:sdtContent>
      </w:sdt>
      <w:r w:rsidR="0064310F" w:rsidRPr="002F6CCA">
        <w:rPr>
          <w:rFonts w:eastAsia="Times New Roman" w:cstheme="minorHAnsi"/>
          <w:bCs/>
          <w:sz w:val="24"/>
          <w:szCs w:val="24"/>
          <w:lang w:eastAsia="en-GB"/>
        </w:rPr>
        <w:t xml:space="preserve">. </w:t>
      </w:r>
      <w:r w:rsidR="005E424A" w:rsidRPr="002F6CCA">
        <w:rPr>
          <w:rFonts w:eastAsia="Times New Roman" w:cstheme="minorHAnsi"/>
          <w:bCs/>
          <w:sz w:val="24"/>
          <w:szCs w:val="24"/>
          <w:lang w:eastAsia="en-GB"/>
        </w:rPr>
        <w:t xml:space="preserve">It has been shown that the lack of recruitment and retention of BAME minorities into the police service has caused a lack of faith and trust in the police because they don’t feel properly represented by the police service, this can create an operational </w:t>
      </w:r>
      <w:r w:rsidR="000A00A0" w:rsidRPr="002F6CCA">
        <w:rPr>
          <w:rFonts w:eastAsia="Times New Roman" w:cstheme="minorHAnsi"/>
          <w:bCs/>
          <w:sz w:val="24"/>
          <w:szCs w:val="24"/>
          <w:lang w:eastAsia="en-GB"/>
        </w:rPr>
        <w:t xml:space="preserve">challenge for the police service in terms of being able to gain and use information for planned events, such as planned protests. </w:t>
      </w:r>
      <w:r w:rsidR="000A1856" w:rsidRPr="002F6CCA">
        <w:rPr>
          <w:rFonts w:eastAsia="Times New Roman" w:cstheme="minorHAnsi"/>
          <w:bCs/>
          <w:sz w:val="24"/>
          <w:szCs w:val="24"/>
          <w:lang w:eastAsia="en-GB"/>
        </w:rPr>
        <w:t>The lack in communication and trust in the police could potentially</w:t>
      </w:r>
      <w:r w:rsidR="000A00A0" w:rsidRPr="002F6CCA">
        <w:rPr>
          <w:rFonts w:eastAsia="Times New Roman" w:cstheme="minorHAnsi"/>
          <w:bCs/>
          <w:sz w:val="24"/>
          <w:szCs w:val="24"/>
          <w:lang w:eastAsia="en-GB"/>
        </w:rPr>
        <w:t xml:space="preserve"> create an opening for groups and gangs to form which creates a hostile environment for not only police officers</w:t>
      </w:r>
      <w:r w:rsidR="00347ADD" w:rsidRPr="002F6CCA">
        <w:rPr>
          <w:rFonts w:eastAsia="Times New Roman" w:cstheme="minorHAnsi"/>
          <w:bCs/>
          <w:sz w:val="24"/>
          <w:szCs w:val="24"/>
          <w:lang w:eastAsia="en-GB"/>
        </w:rPr>
        <w:t xml:space="preserve"> but also members of the public, this again would create a complex and challenging situation </w:t>
      </w:r>
      <w:r w:rsidR="002B2311" w:rsidRPr="002F6CCA">
        <w:rPr>
          <w:rFonts w:eastAsia="Times New Roman" w:cstheme="minorHAnsi"/>
          <w:bCs/>
          <w:sz w:val="24"/>
          <w:szCs w:val="24"/>
          <w:lang w:eastAsia="en-GB"/>
        </w:rPr>
        <w:t xml:space="preserve">for the police to manage due to officer numbers </w:t>
      </w:r>
      <w:sdt>
        <w:sdtPr>
          <w:rPr>
            <w:rFonts w:eastAsia="Times New Roman" w:cstheme="minorHAnsi"/>
            <w:bCs/>
            <w:sz w:val="24"/>
            <w:szCs w:val="24"/>
            <w:lang w:eastAsia="en-GB"/>
          </w:rPr>
          <w:id w:val="1298641668"/>
          <w:citation/>
        </w:sdtPr>
        <w:sdtEndPr/>
        <w:sdtContent>
          <w:r w:rsidR="002B2311" w:rsidRPr="002F6CCA">
            <w:rPr>
              <w:rFonts w:eastAsia="Times New Roman" w:cstheme="minorHAnsi"/>
              <w:bCs/>
              <w:sz w:val="24"/>
              <w:szCs w:val="24"/>
              <w:lang w:eastAsia="en-GB"/>
            </w:rPr>
            <w:fldChar w:fldCharType="begin"/>
          </w:r>
          <w:r w:rsidR="002B2311" w:rsidRPr="002F6CCA">
            <w:rPr>
              <w:rFonts w:eastAsia="Times New Roman" w:cstheme="minorHAnsi"/>
              <w:bCs/>
              <w:sz w:val="24"/>
              <w:szCs w:val="24"/>
              <w:lang w:eastAsia="en-GB"/>
            </w:rPr>
            <w:instrText xml:space="preserve"> CITATION UKE2018 \l 2057 </w:instrText>
          </w:r>
          <w:r w:rsidR="002B2311" w:rsidRPr="002F6CCA">
            <w:rPr>
              <w:rFonts w:eastAsia="Times New Roman" w:cstheme="minorHAnsi"/>
              <w:bCs/>
              <w:sz w:val="24"/>
              <w:szCs w:val="24"/>
              <w:lang w:eastAsia="en-GB"/>
            </w:rPr>
            <w:fldChar w:fldCharType="separate"/>
          </w:r>
          <w:r w:rsidR="002B2311" w:rsidRPr="002F6CCA">
            <w:rPr>
              <w:rFonts w:eastAsia="Times New Roman" w:cstheme="minorHAnsi"/>
              <w:noProof/>
              <w:sz w:val="24"/>
              <w:szCs w:val="24"/>
              <w:lang w:eastAsia="en-GB"/>
            </w:rPr>
            <w:t>(UKEssay, 2018)</w:t>
          </w:r>
          <w:r w:rsidR="002B2311" w:rsidRPr="002F6CCA">
            <w:rPr>
              <w:rFonts w:eastAsia="Times New Roman" w:cstheme="minorHAnsi"/>
              <w:bCs/>
              <w:sz w:val="24"/>
              <w:szCs w:val="24"/>
              <w:lang w:eastAsia="en-GB"/>
            </w:rPr>
            <w:fldChar w:fldCharType="end"/>
          </w:r>
        </w:sdtContent>
      </w:sdt>
      <w:r w:rsidR="002B2311" w:rsidRPr="002F6CCA">
        <w:rPr>
          <w:rFonts w:eastAsia="Times New Roman" w:cstheme="minorHAnsi"/>
          <w:bCs/>
          <w:sz w:val="24"/>
          <w:szCs w:val="24"/>
          <w:lang w:eastAsia="en-GB"/>
        </w:rPr>
        <w:t>.</w:t>
      </w:r>
    </w:p>
    <w:p w14:paraId="1BCFA8AD" w14:textId="75811FF2" w:rsidR="00D674A3" w:rsidRPr="002F6CCA" w:rsidRDefault="00D674A3" w:rsidP="002B2311">
      <w:pPr>
        <w:spacing w:after="0" w:line="240" w:lineRule="auto"/>
        <w:ind w:left="426"/>
        <w:rPr>
          <w:rFonts w:eastAsia="Times New Roman" w:cstheme="minorHAnsi"/>
          <w:bCs/>
          <w:sz w:val="24"/>
          <w:szCs w:val="24"/>
          <w:lang w:eastAsia="en-GB"/>
        </w:rPr>
      </w:pPr>
    </w:p>
    <w:p w14:paraId="75B37F3F" w14:textId="4A2DEF16" w:rsidR="00D674A3" w:rsidRPr="002F6CCA" w:rsidRDefault="00D674A3"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 xml:space="preserve">The lack of resources due to budget cuts in services provided by other organisations </w:t>
      </w:r>
      <w:r w:rsidR="00764B25" w:rsidRPr="002F6CCA">
        <w:rPr>
          <w:rFonts w:eastAsia="Times New Roman" w:cstheme="minorHAnsi"/>
          <w:bCs/>
          <w:sz w:val="24"/>
          <w:szCs w:val="24"/>
          <w:lang w:eastAsia="en-GB"/>
        </w:rPr>
        <w:t xml:space="preserve">has also created a complexity for the police service. Police Officers swear an oath to protect life and property when they join the police service, studies show that anxiety and depression has increased significantly every year, but the rates of suicide has gone down, this is because people are now seeking support and being prescribed medication </w:t>
      </w:r>
      <w:sdt>
        <w:sdtPr>
          <w:rPr>
            <w:rFonts w:eastAsia="Times New Roman" w:cstheme="minorHAnsi"/>
            <w:bCs/>
            <w:sz w:val="24"/>
            <w:szCs w:val="24"/>
            <w:lang w:eastAsia="en-GB"/>
          </w:rPr>
          <w:id w:val="-498500213"/>
          <w:citation/>
        </w:sdtPr>
        <w:sdtEndPr/>
        <w:sdtContent>
          <w:r w:rsidR="00764B25" w:rsidRPr="002F6CCA">
            <w:rPr>
              <w:rFonts w:eastAsia="Times New Roman" w:cstheme="minorHAnsi"/>
              <w:bCs/>
              <w:sz w:val="24"/>
              <w:szCs w:val="24"/>
              <w:lang w:eastAsia="en-GB"/>
            </w:rPr>
            <w:fldChar w:fldCharType="begin"/>
          </w:r>
          <w:r w:rsidR="00764B25" w:rsidRPr="002F6CCA">
            <w:rPr>
              <w:rFonts w:eastAsia="Times New Roman" w:cstheme="minorHAnsi"/>
              <w:bCs/>
              <w:sz w:val="24"/>
              <w:szCs w:val="24"/>
              <w:lang w:eastAsia="en-GB"/>
            </w:rPr>
            <w:instrText xml:space="preserve"> CITATION Jea15 \l 2057 </w:instrText>
          </w:r>
          <w:r w:rsidR="00764B25" w:rsidRPr="002F6CCA">
            <w:rPr>
              <w:rFonts w:eastAsia="Times New Roman" w:cstheme="minorHAnsi"/>
              <w:bCs/>
              <w:sz w:val="24"/>
              <w:szCs w:val="24"/>
              <w:lang w:eastAsia="en-GB"/>
            </w:rPr>
            <w:fldChar w:fldCharType="separate"/>
          </w:r>
          <w:r w:rsidR="00764B25" w:rsidRPr="002F6CCA">
            <w:rPr>
              <w:rFonts w:eastAsia="Times New Roman" w:cstheme="minorHAnsi"/>
              <w:noProof/>
              <w:sz w:val="24"/>
              <w:szCs w:val="24"/>
              <w:lang w:eastAsia="en-GB"/>
            </w:rPr>
            <w:t>(PHD, 2015)</w:t>
          </w:r>
          <w:r w:rsidR="00764B25" w:rsidRPr="002F6CCA">
            <w:rPr>
              <w:rFonts w:eastAsia="Times New Roman" w:cstheme="minorHAnsi"/>
              <w:bCs/>
              <w:sz w:val="24"/>
              <w:szCs w:val="24"/>
              <w:lang w:eastAsia="en-GB"/>
            </w:rPr>
            <w:fldChar w:fldCharType="end"/>
          </w:r>
        </w:sdtContent>
      </w:sdt>
      <w:r w:rsidR="00764B25" w:rsidRPr="002F6CCA">
        <w:rPr>
          <w:rFonts w:eastAsia="Times New Roman" w:cstheme="minorHAnsi"/>
          <w:bCs/>
          <w:sz w:val="24"/>
          <w:szCs w:val="24"/>
          <w:lang w:eastAsia="en-GB"/>
        </w:rPr>
        <w:t xml:space="preserve">. The increase on demand in the police service has increased dramatically over the last few years, this is due to the National Health Service (NHS) not being able to cope with the demand, as a result of this the police service is contacted to protect life and limb when someone is in crisis, this adds demands to the already stretched </w:t>
      </w:r>
      <w:r w:rsidR="00A24409" w:rsidRPr="002F6CCA">
        <w:rPr>
          <w:rFonts w:eastAsia="Times New Roman" w:cstheme="minorHAnsi"/>
          <w:bCs/>
          <w:sz w:val="24"/>
          <w:szCs w:val="24"/>
          <w:lang w:eastAsia="en-GB"/>
        </w:rPr>
        <w:t xml:space="preserve">police service, this not only has an effect on the response the victims of crimes receive but also detrimental effects on the mental health of police officers. It is not only the NHS that rely on the police service to pick up the overflow of demand but also the local authority in regards to safeguarding </w:t>
      </w:r>
      <w:sdt>
        <w:sdtPr>
          <w:rPr>
            <w:rFonts w:eastAsia="Times New Roman" w:cstheme="minorHAnsi"/>
            <w:bCs/>
            <w:sz w:val="24"/>
            <w:szCs w:val="24"/>
            <w:lang w:eastAsia="en-GB"/>
          </w:rPr>
          <w:id w:val="-208793802"/>
          <w:citation/>
        </w:sdtPr>
        <w:sdtEndPr/>
        <w:sdtContent>
          <w:r w:rsidR="00A24409" w:rsidRPr="002F6CCA">
            <w:rPr>
              <w:rFonts w:eastAsia="Times New Roman" w:cstheme="minorHAnsi"/>
              <w:bCs/>
              <w:sz w:val="24"/>
              <w:szCs w:val="24"/>
              <w:lang w:eastAsia="en-GB"/>
            </w:rPr>
            <w:fldChar w:fldCharType="begin"/>
          </w:r>
          <w:r w:rsidR="00A24409" w:rsidRPr="002F6CCA">
            <w:rPr>
              <w:rFonts w:eastAsia="Times New Roman" w:cstheme="minorHAnsi"/>
              <w:bCs/>
              <w:sz w:val="24"/>
              <w:szCs w:val="24"/>
              <w:lang w:eastAsia="en-GB"/>
            </w:rPr>
            <w:instrText xml:space="preserve"> CITATION HMI18 \l 2057 </w:instrText>
          </w:r>
          <w:r w:rsidR="00A24409" w:rsidRPr="002F6CCA">
            <w:rPr>
              <w:rFonts w:eastAsia="Times New Roman" w:cstheme="minorHAnsi"/>
              <w:bCs/>
              <w:sz w:val="24"/>
              <w:szCs w:val="24"/>
              <w:lang w:eastAsia="en-GB"/>
            </w:rPr>
            <w:fldChar w:fldCharType="separate"/>
          </w:r>
          <w:r w:rsidR="00A24409" w:rsidRPr="002F6CCA">
            <w:rPr>
              <w:rFonts w:eastAsia="Times New Roman" w:cstheme="minorHAnsi"/>
              <w:noProof/>
              <w:sz w:val="24"/>
              <w:szCs w:val="24"/>
              <w:lang w:eastAsia="en-GB"/>
            </w:rPr>
            <w:t>(HMICFRS, 2018)</w:t>
          </w:r>
          <w:r w:rsidR="00A24409" w:rsidRPr="002F6CCA">
            <w:rPr>
              <w:rFonts w:eastAsia="Times New Roman" w:cstheme="minorHAnsi"/>
              <w:bCs/>
              <w:sz w:val="24"/>
              <w:szCs w:val="24"/>
              <w:lang w:eastAsia="en-GB"/>
            </w:rPr>
            <w:fldChar w:fldCharType="end"/>
          </w:r>
        </w:sdtContent>
      </w:sdt>
      <w:r w:rsidR="00A24409" w:rsidRPr="002F6CCA">
        <w:rPr>
          <w:rFonts w:eastAsia="Times New Roman" w:cstheme="minorHAnsi"/>
          <w:bCs/>
          <w:sz w:val="24"/>
          <w:szCs w:val="24"/>
          <w:lang w:eastAsia="en-GB"/>
        </w:rPr>
        <w:t>.</w:t>
      </w:r>
    </w:p>
    <w:p w14:paraId="0F04A8F0" w14:textId="40D1A63A" w:rsidR="00A24409" w:rsidRPr="002F6CCA" w:rsidRDefault="00A24409" w:rsidP="002B2311">
      <w:pPr>
        <w:spacing w:after="0" w:line="240" w:lineRule="auto"/>
        <w:ind w:left="426"/>
        <w:rPr>
          <w:rFonts w:eastAsia="Times New Roman" w:cstheme="minorHAnsi"/>
          <w:bCs/>
          <w:sz w:val="24"/>
          <w:szCs w:val="24"/>
          <w:lang w:eastAsia="en-GB"/>
        </w:rPr>
      </w:pPr>
    </w:p>
    <w:p w14:paraId="45E2CAE6" w14:textId="4674C815" w:rsidR="00A24409" w:rsidRPr="002F6CCA" w:rsidRDefault="00A24409"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In conclusion it is evident that the operational demand is being increased on the police service due to a reduction in officers and also due to them being the go to service when others cannot cope with their demand. Whilst I recognise that the police service is there to protect life and property, I would say there needs to be a point where they say that they can’t cope due to the increased demand from other services, it appears that it is common knowledge that the police are picking up the pieces, but it does not appear that anything is done to relieve the pressure on the police service.</w:t>
      </w:r>
    </w:p>
    <w:p w14:paraId="2547C322" w14:textId="092CA60C" w:rsidR="00B430A9" w:rsidRPr="002F6CCA" w:rsidRDefault="00B430A9" w:rsidP="00A95E21">
      <w:pPr>
        <w:spacing w:after="0" w:line="240" w:lineRule="auto"/>
        <w:ind w:left="426"/>
        <w:rPr>
          <w:rFonts w:eastAsia="Times New Roman" w:cstheme="minorHAnsi"/>
          <w:bCs/>
          <w:sz w:val="24"/>
          <w:szCs w:val="24"/>
          <w:lang w:eastAsia="en-GB"/>
        </w:rPr>
      </w:pPr>
    </w:p>
    <w:p w14:paraId="10EADABA" w14:textId="3D64169D" w:rsidR="00A24409" w:rsidRPr="002F6CCA" w:rsidRDefault="00A24409" w:rsidP="00821976">
      <w:pPr>
        <w:spacing w:after="0" w:line="240" w:lineRule="auto"/>
        <w:rPr>
          <w:rFonts w:eastAsia="Times New Roman" w:cstheme="minorHAnsi"/>
          <w:bCs/>
          <w:sz w:val="24"/>
          <w:szCs w:val="24"/>
          <w:lang w:eastAsia="en-GB"/>
        </w:rPr>
      </w:pPr>
      <w:r w:rsidRPr="002F6CCA">
        <w:rPr>
          <w:rFonts w:eastAsia="Times New Roman" w:cstheme="minorHAnsi"/>
          <w:bCs/>
          <w:sz w:val="24"/>
          <w:szCs w:val="24"/>
          <w:lang w:eastAsia="en-GB"/>
        </w:rPr>
        <w:t>(Word count- 972)</w:t>
      </w:r>
    </w:p>
    <w:p w14:paraId="55504B71" w14:textId="77777777" w:rsidR="00B430A9" w:rsidRPr="002F6CCA" w:rsidRDefault="00B430A9" w:rsidP="00A95E21">
      <w:pPr>
        <w:spacing w:after="0" w:line="240" w:lineRule="auto"/>
        <w:ind w:left="426"/>
        <w:rPr>
          <w:rFonts w:eastAsia="Times New Roman" w:cstheme="minorHAnsi"/>
          <w:bCs/>
          <w:sz w:val="24"/>
          <w:szCs w:val="24"/>
          <w:lang w:eastAsia="en-GB"/>
        </w:rPr>
      </w:pPr>
    </w:p>
    <w:p w14:paraId="185D3ED4" w14:textId="66BBC182" w:rsidR="002A7419" w:rsidRPr="002F6CCA" w:rsidRDefault="002A7419">
      <w:pPr>
        <w:rPr>
          <w:rFonts w:eastAsia="Times New Roman" w:cstheme="minorHAnsi"/>
          <w:sz w:val="24"/>
          <w:szCs w:val="24"/>
          <w:lang w:eastAsia="en-GB"/>
        </w:rPr>
      </w:pPr>
    </w:p>
    <w:p w14:paraId="1283813F" w14:textId="7BAA9DD6" w:rsidR="00254D51" w:rsidRPr="001728DB" w:rsidRDefault="001728DB">
      <w:pPr>
        <w:rPr>
          <w:rFonts w:cstheme="minorHAnsi"/>
          <w:b/>
          <w:sz w:val="24"/>
          <w:szCs w:val="24"/>
        </w:rPr>
      </w:pPr>
      <w:r>
        <w:rPr>
          <w:rFonts w:eastAsia="Times New Roman" w:cstheme="minorHAnsi"/>
          <w:b/>
          <w:sz w:val="24"/>
          <w:szCs w:val="24"/>
          <w:lang w:eastAsia="en-GB"/>
        </w:rPr>
        <w:t>Essay 4-</w:t>
      </w:r>
    </w:p>
    <w:p w14:paraId="01AC92B1" w14:textId="77777777" w:rsidR="002F6CCA" w:rsidRPr="002F6CCA" w:rsidRDefault="002F6CCA">
      <w:pPr>
        <w:rPr>
          <w:rFonts w:cstheme="minorHAnsi"/>
          <w:sz w:val="24"/>
          <w:szCs w:val="24"/>
        </w:rPr>
      </w:pPr>
    </w:p>
    <w:p w14:paraId="1B8C6B94" w14:textId="56E37B21" w:rsidR="00254D51" w:rsidRPr="002F6CCA" w:rsidRDefault="00254D51">
      <w:pPr>
        <w:rPr>
          <w:rFonts w:cstheme="minorHAnsi"/>
          <w:sz w:val="24"/>
          <w:szCs w:val="24"/>
        </w:rPr>
      </w:pPr>
      <w:r w:rsidRPr="002F6CCA">
        <w:rPr>
          <w:rFonts w:cstheme="minorHAnsi"/>
          <w:sz w:val="24"/>
          <w:szCs w:val="24"/>
        </w:rPr>
        <w:t>The road network is a vital link used for criminals involved in criminal activity, whether this be for drug distribution or crimes of the most serious nature su</w:t>
      </w:r>
      <w:r w:rsidR="00193106" w:rsidRPr="002F6CCA">
        <w:rPr>
          <w:rFonts w:cstheme="minorHAnsi"/>
          <w:sz w:val="24"/>
          <w:szCs w:val="24"/>
        </w:rPr>
        <w:t xml:space="preserve">ch as terrorism offence, </w:t>
      </w:r>
      <w:r w:rsidRPr="002F6CCA">
        <w:rPr>
          <w:rFonts w:cstheme="minorHAnsi"/>
          <w:sz w:val="24"/>
          <w:szCs w:val="24"/>
        </w:rPr>
        <w:t>the</w:t>
      </w:r>
      <w:r w:rsidR="00193106" w:rsidRPr="002F6CCA">
        <w:rPr>
          <w:rFonts w:cstheme="minorHAnsi"/>
          <w:sz w:val="24"/>
          <w:szCs w:val="24"/>
        </w:rPr>
        <w:t>re a link between the crimes but</w:t>
      </w:r>
      <w:r w:rsidRPr="002F6CCA">
        <w:rPr>
          <w:rFonts w:cstheme="minorHAnsi"/>
          <w:sz w:val="24"/>
          <w:szCs w:val="24"/>
        </w:rPr>
        <w:t xml:space="preserve"> how does policing the roads assist in bringing</w:t>
      </w:r>
      <w:r w:rsidR="00193106" w:rsidRPr="002F6CCA">
        <w:rPr>
          <w:rFonts w:cstheme="minorHAnsi"/>
          <w:sz w:val="24"/>
          <w:szCs w:val="24"/>
        </w:rPr>
        <w:t xml:space="preserve"> those responsible to justice and do Police Officers have the correct knowledge and training.</w:t>
      </w:r>
    </w:p>
    <w:p w14:paraId="389FD651" w14:textId="4BA9B6BB" w:rsidR="00254D51" w:rsidRPr="002F6CCA" w:rsidRDefault="00254D51">
      <w:pPr>
        <w:rPr>
          <w:rFonts w:cstheme="minorHAnsi"/>
          <w:sz w:val="24"/>
          <w:szCs w:val="24"/>
        </w:rPr>
      </w:pPr>
      <w:r w:rsidRPr="002F6CCA">
        <w:rPr>
          <w:rFonts w:cstheme="minorHAnsi"/>
          <w:sz w:val="24"/>
          <w:szCs w:val="24"/>
        </w:rPr>
        <w:t xml:space="preserve">There are many departments and specialist units that are set up to combat and prevent terrorism, some of them being the Counter Terrorism Unit, Special Branch and Security Service to name a few. Their role is to manage and monitor intelligence that is received as part of the investigation, however local policing plays a key role in gathering intelligence as well, not only through community engagement but also as part of dealing with other crimes. </w:t>
      </w:r>
    </w:p>
    <w:p w14:paraId="48D401AB" w14:textId="636301EC" w:rsidR="00AF7B69" w:rsidRPr="002F6CCA" w:rsidRDefault="00193106">
      <w:pPr>
        <w:rPr>
          <w:rFonts w:cstheme="minorHAnsi"/>
          <w:sz w:val="24"/>
          <w:szCs w:val="24"/>
        </w:rPr>
      </w:pPr>
      <w:r w:rsidRPr="002F6CCA">
        <w:rPr>
          <w:rFonts w:cstheme="minorHAnsi"/>
          <w:sz w:val="24"/>
          <w:szCs w:val="24"/>
        </w:rPr>
        <w:t>What are t</w:t>
      </w:r>
      <w:r w:rsidR="00AF7B69" w:rsidRPr="002F6CCA">
        <w:rPr>
          <w:rFonts w:cstheme="minorHAnsi"/>
          <w:sz w:val="24"/>
          <w:szCs w:val="24"/>
        </w:rPr>
        <w:t>he types of crimes that can be linked to Terrorism</w:t>
      </w:r>
      <w:r w:rsidRPr="002F6CCA">
        <w:rPr>
          <w:rFonts w:cstheme="minorHAnsi"/>
          <w:sz w:val="24"/>
          <w:szCs w:val="24"/>
        </w:rPr>
        <w:t>?</w:t>
      </w:r>
      <w:r w:rsidR="001E2B5B" w:rsidRPr="002F6CCA">
        <w:rPr>
          <w:rFonts w:cstheme="minorHAnsi"/>
          <w:sz w:val="24"/>
          <w:szCs w:val="24"/>
        </w:rPr>
        <w:t xml:space="preserve"> </w:t>
      </w:r>
      <w:sdt>
        <w:sdtPr>
          <w:rPr>
            <w:rFonts w:cstheme="minorHAnsi"/>
            <w:sz w:val="24"/>
            <w:szCs w:val="24"/>
          </w:rPr>
          <w:id w:val="514272881"/>
          <w:citation/>
        </w:sdtPr>
        <w:sdtEndPr/>
        <w:sdtContent>
          <w:r w:rsidR="001E2B5B" w:rsidRPr="002F6CCA">
            <w:rPr>
              <w:rFonts w:cstheme="minorHAnsi"/>
              <w:sz w:val="24"/>
              <w:szCs w:val="24"/>
            </w:rPr>
            <w:fldChar w:fldCharType="begin"/>
          </w:r>
          <w:r w:rsidR="001E2B5B" w:rsidRPr="002F6CCA">
            <w:rPr>
              <w:rFonts w:cstheme="minorHAnsi"/>
              <w:sz w:val="24"/>
              <w:szCs w:val="24"/>
            </w:rPr>
            <w:instrText xml:space="preserve"> CITATION Uni11 \l 2057 </w:instrText>
          </w:r>
          <w:r w:rsidR="001E2B5B" w:rsidRPr="002F6CCA">
            <w:rPr>
              <w:rFonts w:cstheme="minorHAnsi"/>
              <w:sz w:val="24"/>
              <w:szCs w:val="24"/>
            </w:rPr>
            <w:fldChar w:fldCharType="separate"/>
          </w:r>
          <w:r w:rsidR="001E2B5B" w:rsidRPr="002F6CCA">
            <w:rPr>
              <w:rFonts w:cstheme="minorHAnsi"/>
              <w:noProof/>
              <w:sz w:val="24"/>
              <w:szCs w:val="24"/>
            </w:rPr>
            <w:t>(United Nations, 2011)</w:t>
          </w:r>
          <w:r w:rsidR="001E2B5B" w:rsidRPr="002F6CCA">
            <w:rPr>
              <w:rFonts w:cstheme="minorHAnsi"/>
              <w:sz w:val="24"/>
              <w:szCs w:val="24"/>
            </w:rPr>
            <w:fldChar w:fldCharType="end"/>
          </w:r>
        </w:sdtContent>
      </w:sdt>
      <w:r w:rsidR="001E2B5B" w:rsidRPr="002F6CCA">
        <w:rPr>
          <w:rFonts w:cstheme="minorHAnsi"/>
          <w:sz w:val="24"/>
          <w:szCs w:val="24"/>
        </w:rPr>
        <w:t xml:space="preserve"> States that drug trafficking, money laundering and the dealing of firearms are all linked to terrorism because it provides a funding opportunity. To enable terrorism and extremism to take place this would involve the use of a substantial amount of money</w:t>
      </w:r>
      <w:r w:rsidR="00581756" w:rsidRPr="002F6CCA">
        <w:rPr>
          <w:rFonts w:cstheme="minorHAnsi"/>
          <w:sz w:val="24"/>
          <w:szCs w:val="24"/>
        </w:rPr>
        <w:t xml:space="preserve"> and secrecy. Criminals will often use the rod network to move product</w:t>
      </w:r>
      <w:r w:rsidRPr="002F6CCA">
        <w:rPr>
          <w:rFonts w:cstheme="minorHAnsi"/>
          <w:sz w:val="24"/>
          <w:szCs w:val="24"/>
        </w:rPr>
        <w:t>s</w:t>
      </w:r>
      <w:r w:rsidR="00581756" w:rsidRPr="002F6CCA">
        <w:rPr>
          <w:rFonts w:cstheme="minorHAnsi"/>
          <w:sz w:val="24"/>
          <w:szCs w:val="24"/>
        </w:rPr>
        <w:t xml:space="preserve"> around, such as firearms and money.</w:t>
      </w:r>
    </w:p>
    <w:p w14:paraId="4C1D4104" w14:textId="77777777" w:rsidR="00F93FE7" w:rsidRPr="002F6CCA" w:rsidRDefault="00F93FE7" w:rsidP="00F93FE7">
      <w:pPr>
        <w:ind w:right="237"/>
        <w:jc w:val="both"/>
        <w:rPr>
          <w:rFonts w:eastAsia="Times New Roman" w:cstheme="minorHAnsi"/>
          <w:color w:val="000000"/>
          <w:sz w:val="24"/>
          <w:szCs w:val="24"/>
          <w:lang w:eastAsia="en-GB"/>
        </w:rPr>
      </w:pPr>
      <w:r w:rsidRPr="002F6CCA">
        <w:rPr>
          <w:rFonts w:eastAsia="Times New Roman" w:cstheme="minorHAnsi"/>
          <w:color w:val="000000"/>
          <w:sz w:val="24"/>
          <w:szCs w:val="24"/>
          <w:lang w:eastAsia="en-GB"/>
        </w:rPr>
        <w:t xml:space="preserve">The Counter-Terrorism and Security Act 2015 section 26 (1) states that there is a general duty placed on authorities to prevent people being drawn into Terrorism </w:t>
      </w:r>
      <w:sdt>
        <w:sdtPr>
          <w:rPr>
            <w:rFonts w:eastAsia="Times New Roman" w:cstheme="minorHAnsi"/>
            <w:color w:val="000000"/>
            <w:sz w:val="24"/>
            <w:szCs w:val="24"/>
            <w:lang w:eastAsia="en-GB"/>
          </w:rPr>
          <w:id w:val="1111552775"/>
          <w:citation/>
        </w:sdtPr>
        <w:sdtEndPr/>
        <w:sdtContent>
          <w:r w:rsidRPr="002F6CCA">
            <w:rPr>
              <w:rFonts w:eastAsia="Times New Roman" w:cstheme="minorHAnsi"/>
              <w:color w:val="000000"/>
              <w:sz w:val="24"/>
              <w:szCs w:val="24"/>
              <w:lang w:eastAsia="en-GB"/>
            </w:rPr>
            <w:fldChar w:fldCharType="begin"/>
          </w:r>
          <w:r w:rsidRPr="002F6CCA">
            <w:rPr>
              <w:rFonts w:eastAsia="Times New Roman" w:cstheme="minorHAnsi"/>
              <w:color w:val="000000"/>
              <w:sz w:val="24"/>
              <w:szCs w:val="24"/>
              <w:lang w:eastAsia="en-GB"/>
            </w:rPr>
            <w:instrText xml:space="preserve"> CITATION Leg15 \l 2057 </w:instrText>
          </w:r>
          <w:r w:rsidRPr="002F6CCA">
            <w:rPr>
              <w:rFonts w:eastAsia="Times New Roman" w:cstheme="minorHAnsi"/>
              <w:color w:val="000000"/>
              <w:sz w:val="24"/>
              <w:szCs w:val="24"/>
              <w:lang w:eastAsia="en-GB"/>
            </w:rPr>
            <w:fldChar w:fldCharType="separate"/>
          </w:r>
          <w:r w:rsidRPr="002F6CCA">
            <w:rPr>
              <w:rFonts w:eastAsia="Times New Roman" w:cstheme="minorHAnsi"/>
              <w:noProof/>
              <w:color w:val="000000"/>
              <w:sz w:val="24"/>
              <w:szCs w:val="24"/>
              <w:lang w:eastAsia="en-GB"/>
            </w:rPr>
            <w:t>(Legislation.Gov, 2015)</w:t>
          </w:r>
          <w:r w:rsidRPr="002F6CCA">
            <w:rPr>
              <w:rFonts w:eastAsia="Times New Roman" w:cstheme="minorHAnsi"/>
              <w:color w:val="000000"/>
              <w:sz w:val="24"/>
              <w:szCs w:val="24"/>
              <w:lang w:eastAsia="en-GB"/>
            </w:rPr>
            <w:fldChar w:fldCharType="end"/>
          </w:r>
        </w:sdtContent>
      </w:sdt>
      <w:r w:rsidRPr="002F6CCA">
        <w:rPr>
          <w:rFonts w:eastAsia="Times New Roman" w:cstheme="minorHAnsi"/>
          <w:color w:val="000000"/>
          <w:sz w:val="24"/>
          <w:szCs w:val="24"/>
          <w:lang w:eastAsia="en-GB"/>
        </w:rPr>
        <w:t>.</w:t>
      </w:r>
    </w:p>
    <w:p w14:paraId="684DA8BA" w14:textId="0D4AE427" w:rsidR="00F93FE7" w:rsidRPr="002F6CCA" w:rsidRDefault="00F93FE7" w:rsidP="00F93FE7">
      <w:pPr>
        <w:ind w:right="237"/>
        <w:jc w:val="both"/>
        <w:rPr>
          <w:rFonts w:eastAsia="Times New Roman" w:cstheme="minorHAnsi"/>
          <w:color w:val="000000"/>
          <w:sz w:val="24"/>
          <w:szCs w:val="24"/>
          <w:lang w:eastAsia="en-GB"/>
        </w:rPr>
      </w:pPr>
      <w:r w:rsidRPr="002F6CCA">
        <w:rPr>
          <w:rFonts w:eastAsia="Times New Roman" w:cstheme="minorHAnsi"/>
          <w:color w:val="000000"/>
          <w:sz w:val="24"/>
          <w:szCs w:val="24"/>
          <w:lang w:eastAsia="en-GB"/>
        </w:rPr>
        <w:t xml:space="preserve"> If Police Officers received the correct training this in turn could identify any potential links between crimes committed and terrorism. One main component of the Police Service is the Roads Policing Unit, as discussed earlier the use of intelligence and information can be stored on the ANPR system, this would allow police officers who travel up and down the road network to monitor and submit further intelligence if they see or stop a vehicle or person that has previously been stopped.</w:t>
      </w:r>
    </w:p>
    <w:p w14:paraId="644A0041" w14:textId="0D1F6EC8" w:rsidR="004D15E6" w:rsidRPr="002F6CCA" w:rsidRDefault="00581756" w:rsidP="004D15E6">
      <w:pPr>
        <w:ind w:right="237"/>
        <w:jc w:val="both"/>
        <w:rPr>
          <w:rFonts w:eastAsia="Times New Roman" w:cstheme="minorHAnsi"/>
          <w:color w:val="000000"/>
          <w:sz w:val="24"/>
          <w:szCs w:val="24"/>
          <w:lang w:eastAsia="en-GB"/>
        </w:rPr>
      </w:pPr>
      <w:r w:rsidRPr="002F6CCA">
        <w:rPr>
          <w:rFonts w:cstheme="minorHAnsi"/>
          <w:sz w:val="24"/>
          <w:szCs w:val="24"/>
        </w:rPr>
        <w:t>The police have many tools at their disposal, some which are shared with Counter Terrorism agencies, one of</w:t>
      </w:r>
      <w:r w:rsidR="004D15E6" w:rsidRPr="002F6CCA">
        <w:rPr>
          <w:rFonts w:cstheme="minorHAnsi"/>
          <w:sz w:val="24"/>
          <w:szCs w:val="24"/>
        </w:rPr>
        <w:t xml:space="preserve"> these tools is the use of ANPR. </w:t>
      </w:r>
      <w:r w:rsidR="004D15E6" w:rsidRPr="002F6CCA">
        <w:rPr>
          <w:rFonts w:eastAsia="Times New Roman" w:cstheme="minorHAnsi"/>
          <w:color w:val="000000"/>
          <w:sz w:val="24"/>
          <w:szCs w:val="24"/>
          <w:lang w:eastAsia="en-GB"/>
        </w:rPr>
        <w:t>ANPR can identify a vehicle of interest by reading the number plate which is displayed on it. Information and intelligence about a vehicle or person (s) of interest can be uploaded to the ANPR system which is country wide and can be accessed by the police or other government agencies, such as Counter Terrorism Unit. The cameras will automatically read a vehicle registration plate and run it through the database to check for any information or intelligence stored on a local, national or regional level.  The operator can then access this information having a policing purpose to assess what the information relates to. However for this to work the police need gather and submit the intelligence.</w:t>
      </w:r>
    </w:p>
    <w:p w14:paraId="7DB84445" w14:textId="488AA631" w:rsidR="004D15E6" w:rsidRPr="002F6CCA" w:rsidRDefault="00246EBB" w:rsidP="004D15E6">
      <w:pPr>
        <w:ind w:right="237"/>
        <w:jc w:val="both"/>
        <w:rPr>
          <w:rFonts w:eastAsia="Times New Roman" w:cstheme="minorHAnsi"/>
          <w:color w:val="000000"/>
          <w:sz w:val="24"/>
          <w:szCs w:val="24"/>
          <w:lang w:eastAsia="en-GB"/>
        </w:rPr>
      </w:pPr>
      <w:r w:rsidRPr="002F6CCA">
        <w:rPr>
          <w:rFonts w:eastAsia="Times New Roman" w:cstheme="minorHAnsi"/>
          <w:color w:val="000000"/>
          <w:sz w:val="24"/>
          <w:szCs w:val="24"/>
          <w:lang w:eastAsia="en-GB"/>
        </w:rPr>
        <w:t>I have read and looked into what t</w:t>
      </w:r>
      <w:r w:rsidR="004D15E6" w:rsidRPr="002F6CCA">
        <w:rPr>
          <w:rFonts w:eastAsia="Times New Roman" w:cstheme="minorHAnsi"/>
          <w:color w:val="000000"/>
          <w:sz w:val="24"/>
          <w:szCs w:val="24"/>
          <w:lang w:eastAsia="en-GB"/>
        </w:rPr>
        <w:t>he United Kingdom use</w:t>
      </w:r>
      <w:r w:rsidRPr="002F6CCA">
        <w:rPr>
          <w:rFonts w:eastAsia="Times New Roman" w:cstheme="minorHAnsi"/>
          <w:color w:val="000000"/>
          <w:sz w:val="24"/>
          <w:szCs w:val="24"/>
          <w:lang w:eastAsia="en-GB"/>
        </w:rPr>
        <w:t>d to manage Terrorism along with other countries. This is a document that set</w:t>
      </w:r>
      <w:r w:rsidR="00CC2832" w:rsidRPr="002F6CCA">
        <w:rPr>
          <w:rFonts w:eastAsia="Times New Roman" w:cstheme="minorHAnsi"/>
          <w:color w:val="000000"/>
          <w:sz w:val="24"/>
          <w:szCs w:val="24"/>
          <w:lang w:eastAsia="en-GB"/>
        </w:rPr>
        <w:t>s</w:t>
      </w:r>
      <w:r w:rsidRPr="002F6CCA">
        <w:rPr>
          <w:rFonts w:eastAsia="Times New Roman" w:cstheme="minorHAnsi"/>
          <w:color w:val="000000"/>
          <w:sz w:val="24"/>
          <w:szCs w:val="24"/>
          <w:lang w:eastAsia="en-GB"/>
        </w:rPr>
        <w:t xml:space="preserve"> out their strategy called</w:t>
      </w:r>
      <w:r w:rsidR="004D15E6" w:rsidRPr="002F6CCA">
        <w:rPr>
          <w:rFonts w:eastAsia="Times New Roman" w:cstheme="minorHAnsi"/>
          <w:color w:val="000000"/>
          <w:sz w:val="24"/>
          <w:szCs w:val="24"/>
          <w:lang w:eastAsia="en-GB"/>
        </w:rPr>
        <w:t xml:space="preserve"> the CONTEST strategy to combat and prevent terrorism in Great Britain</w:t>
      </w:r>
      <w:r w:rsidRPr="002F6CCA">
        <w:rPr>
          <w:rFonts w:eastAsia="Times New Roman" w:cstheme="minorHAnsi"/>
          <w:color w:val="000000"/>
          <w:sz w:val="24"/>
          <w:szCs w:val="24"/>
          <w:lang w:eastAsia="en-GB"/>
        </w:rPr>
        <w:t xml:space="preserve"> between 2011 and 2015</w:t>
      </w:r>
      <w:r w:rsidR="00E172C7" w:rsidRPr="002F6CCA">
        <w:rPr>
          <w:rFonts w:eastAsia="Times New Roman" w:cstheme="minorHAnsi"/>
          <w:color w:val="000000"/>
          <w:sz w:val="24"/>
          <w:szCs w:val="24"/>
          <w:lang w:eastAsia="en-GB"/>
        </w:rPr>
        <w:t>.</w:t>
      </w:r>
      <w:r w:rsidR="004D15E6" w:rsidRPr="002F6CCA">
        <w:rPr>
          <w:rFonts w:eastAsia="Times New Roman" w:cstheme="minorHAnsi"/>
          <w:color w:val="000000"/>
          <w:sz w:val="24"/>
          <w:szCs w:val="24"/>
          <w:lang w:eastAsia="en-GB"/>
        </w:rPr>
        <w:t xml:space="preserve"> The CONTEST strategy</w:t>
      </w:r>
      <w:r w:rsidR="001E67FA" w:rsidRPr="002F6CCA">
        <w:rPr>
          <w:rFonts w:eastAsia="Times New Roman" w:cstheme="minorHAnsi"/>
          <w:color w:val="000000"/>
          <w:sz w:val="24"/>
          <w:szCs w:val="24"/>
          <w:lang w:eastAsia="en-GB"/>
        </w:rPr>
        <w:t xml:space="preserve"> is still used to this day but was most notably </w:t>
      </w:r>
      <w:r w:rsidR="004D15E6" w:rsidRPr="002F6CCA">
        <w:rPr>
          <w:rFonts w:eastAsia="Times New Roman" w:cstheme="minorHAnsi"/>
          <w:color w:val="000000"/>
          <w:sz w:val="24"/>
          <w:szCs w:val="24"/>
          <w:lang w:eastAsia="en-GB"/>
        </w:rPr>
        <w:t>used to assess and manage risk in relation to the 2012 Olympic Games which took place in London, it consists</w:t>
      </w:r>
      <w:r w:rsidRPr="002F6CCA">
        <w:rPr>
          <w:rFonts w:eastAsia="Times New Roman" w:cstheme="minorHAnsi"/>
          <w:color w:val="000000"/>
          <w:sz w:val="24"/>
          <w:szCs w:val="24"/>
          <w:lang w:eastAsia="en-GB"/>
        </w:rPr>
        <w:t xml:space="preserve"> of four main </w:t>
      </w:r>
      <w:r w:rsidRPr="002F6CCA">
        <w:rPr>
          <w:rFonts w:eastAsia="Times New Roman" w:cstheme="minorHAnsi"/>
          <w:color w:val="000000"/>
          <w:sz w:val="24"/>
          <w:szCs w:val="24"/>
          <w:lang w:eastAsia="en-GB"/>
        </w:rPr>
        <w:lastRenderedPageBreak/>
        <w:t>elements, pu</w:t>
      </w:r>
      <w:r w:rsidR="004D15E6" w:rsidRPr="002F6CCA">
        <w:rPr>
          <w:rFonts w:eastAsia="Times New Roman" w:cstheme="minorHAnsi"/>
          <w:color w:val="000000"/>
          <w:sz w:val="24"/>
          <w:szCs w:val="24"/>
          <w:lang w:eastAsia="en-GB"/>
        </w:rPr>
        <w:t>rsue, prevent, protect and prepare</w:t>
      </w:r>
      <w:r w:rsidRPr="002F6CCA">
        <w:rPr>
          <w:rFonts w:eastAsia="Times New Roman" w:cstheme="minorHAnsi"/>
          <w:color w:val="000000"/>
          <w:sz w:val="24"/>
          <w:szCs w:val="24"/>
          <w:lang w:eastAsia="en-GB"/>
        </w:rPr>
        <w:t>. It states that for the strategy to work it needs to continue to work with other countries to share and manage information and intelligence</w:t>
      </w:r>
      <w:r w:rsidR="00E172C7" w:rsidRPr="002F6CCA">
        <w:rPr>
          <w:rFonts w:eastAsia="Times New Roman" w:cstheme="minorHAnsi"/>
          <w:color w:val="000000"/>
          <w:sz w:val="24"/>
          <w:szCs w:val="24"/>
          <w:lang w:eastAsia="en-GB"/>
        </w:rPr>
        <w:t xml:space="preserve">, assessing the threat and risk, for this to work there are many departments that need to be involved </w:t>
      </w:r>
      <w:sdt>
        <w:sdtPr>
          <w:rPr>
            <w:rFonts w:eastAsia="Times New Roman" w:cstheme="minorHAnsi"/>
            <w:color w:val="000000"/>
            <w:sz w:val="24"/>
            <w:szCs w:val="24"/>
            <w:lang w:eastAsia="en-GB"/>
          </w:rPr>
          <w:id w:val="1243063157"/>
          <w:citation/>
        </w:sdtPr>
        <w:sdtEndPr/>
        <w:sdtContent>
          <w:r w:rsidR="00E172C7" w:rsidRPr="002F6CCA">
            <w:rPr>
              <w:rFonts w:eastAsia="Times New Roman" w:cstheme="minorHAnsi"/>
              <w:color w:val="000000"/>
              <w:sz w:val="24"/>
              <w:szCs w:val="24"/>
              <w:lang w:eastAsia="en-GB"/>
            </w:rPr>
            <w:fldChar w:fldCharType="begin"/>
          </w:r>
          <w:r w:rsidR="00E172C7" w:rsidRPr="002F6CCA">
            <w:rPr>
              <w:rFonts w:eastAsia="Times New Roman" w:cstheme="minorHAnsi"/>
              <w:color w:val="000000"/>
              <w:sz w:val="24"/>
              <w:szCs w:val="24"/>
              <w:lang w:eastAsia="en-GB"/>
            </w:rPr>
            <w:instrText xml:space="preserve"> CITATION Gov11 \l 2057 </w:instrText>
          </w:r>
          <w:r w:rsidR="00E172C7" w:rsidRPr="002F6CCA">
            <w:rPr>
              <w:rFonts w:eastAsia="Times New Roman" w:cstheme="minorHAnsi"/>
              <w:color w:val="000000"/>
              <w:sz w:val="24"/>
              <w:szCs w:val="24"/>
              <w:lang w:eastAsia="en-GB"/>
            </w:rPr>
            <w:fldChar w:fldCharType="separate"/>
          </w:r>
          <w:r w:rsidR="00E172C7" w:rsidRPr="002F6CCA">
            <w:rPr>
              <w:rFonts w:eastAsia="Times New Roman" w:cstheme="minorHAnsi"/>
              <w:noProof/>
              <w:color w:val="000000"/>
              <w:sz w:val="24"/>
              <w:szCs w:val="24"/>
              <w:lang w:eastAsia="en-GB"/>
            </w:rPr>
            <w:t>(Gov.uk, 2011)</w:t>
          </w:r>
          <w:r w:rsidR="00E172C7" w:rsidRPr="002F6CCA">
            <w:rPr>
              <w:rFonts w:eastAsia="Times New Roman" w:cstheme="minorHAnsi"/>
              <w:color w:val="000000"/>
              <w:sz w:val="24"/>
              <w:szCs w:val="24"/>
              <w:lang w:eastAsia="en-GB"/>
            </w:rPr>
            <w:fldChar w:fldCharType="end"/>
          </w:r>
        </w:sdtContent>
      </w:sdt>
      <w:r w:rsidR="00E172C7" w:rsidRPr="002F6CCA">
        <w:rPr>
          <w:rFonts w:eastAsia="Times New Roman" w:cstheme="minorHAnsi"/>
          <w:color w:val="000000"/>
          <w:sz w:val="24"/>
          <w:szCs w:val="24"/>
          <w:lang w:eastAsia="en-GB"/>
        </w:rPr>
        <w:t>.</w:t>
      </w:r>
    </w:p>
    <w:p w14:paraId="325F0B73" w14:textId="39E5FF97" w:rsidR="00197854" w:rsidRPr="002F6CCA" w:rsidRDefault="00197854" w:rsidP="004D15E6">
      <w:pPr>
        <w:ind w:right="237"/>
        <w:jc w:val="both"/>
        <w:rPr>
          <w:rFonts w:eastAsia="Times New Roman" w:cstheme="minorHAnsi"/>
          <w:color w:val="000000"/>
          <w:sz w:val="24"/>
          <w:szCs w:val="24"/>
          <w:lang w:eastAsia="en-GB"/>
        </w:rPr>
      </w:pPr>
      <w:r w:rsidRPr="002F6CCA">
        <w:rPr>
          <w:rFonts w:eastAsia="Times New Roman" w:cstheme="minorHAnsi"/>
          <w:color w:val="000000"/>
          <w:sz w:val="24"/>
          <w:szCs w:val="24"/>
          <w:lang w:eastAsia="en-GB"/>
        </w:rPr>
        <w:t xml:space="preserve">One of the main elements of the CONTEST strategy is the prevent stage, the prevent stage is the tools and strategic approach the Police Service take towards combating and preventing terrorism offences, to enable the police service to do this the officers need to be aware of what prevent is and how each individual can play their part. </w:t>
      </w:r>
      <w:r w:rsidR="001E67FA" w:rsidRPr="002F6CCA">
        <w:rPr>
          <w:rFonts w:eastAsia="Times New Roman" w:cstheme="minorHAnsi"/>
          <w:color w:val="000000"/>
          <w:sz w:val="24"/>
          <w:szCs w:val="24"/>
          <w:lang w:eastAsia="en-GB"/>
        </w:rPr>
        <w:t xml:space="preserve">The HMICS role was to review and inspect whether the police service has been and is capable of dealing with the threat of terrorism and if it is </w:t>
      </w:r>
      <w:r w:rsidR="0066232E" w:rsidRPr="002F6CCA">
        <w:rPr>
          <w:rFonts w:eastAsia="Times New Roman" w:cstheme="minorHAnsi"/>
          <w:color w:val="000000"/>
          <w:sz w:val="24"/>
          <w:szCs w:val="24"/>
          <w:lang w:eastAsia="en-GB"/>
        </w:rPr>
        <w:t xml:space="preserve">working closely with the regional department, such as the counter terrorism regional intelligence units. The main role for the Police Service in using the Prevent Strategy is to identify and prevent individuals from being radicalised by terrorism groups. </w:t>
      </w:r>
      <w:sdt>
        <w:sdtPr>
          <w:rPr>
            <w:rFonts w:eastAsia="Times New Roman" w:cstheme="minorHAnsi"/>
            <w:color w:val="000000"/>
            <w:sz w:val="24"/>
            <w:szCs w:val="24"/>
            <w:lang w:eastAsia="en-GB"/>
          </w:rPr>
          <w:id w:val="-2037878155"/>
          <w:citation/>
        </w:sdtPr>
        <w:sdtEndPr/>
        <w:sdtContent>
          <w:r w:rsidR="0066232E" w:rsidRPr="002F6CCA">
            <w:rPr>
              <w:rFonts w:eastAsia="Times New Roman" w:cstheme="minorHAnsi"/>
              <w:color w:val="000000"/>
              <w:sz w:val="24"/>
              <w:szCs w:val="24"/>
              <w:lang w:eastAsia="en-GB"/>
            </w:rPr>
            <w:fldChar w:fldCharType="begin"/>
          </w:r>
          <w:r w:rsidR="0066232E" w:rsidRPr="002F6CCA">
            <w:rPr>
              <w:rFonts w:eastAsia="Times New Roman" w:cstheme="minorHAnsi"/>
              <w:color w:val="000000"/>
              <w:sz w:val="24"/>
              <w:szCs w:val="24"/>
              <w:lang w:eastAsia="en-GB"/>
            </w:rPr>
            <w:instrText xml:space="preserve"> CITATION Jus20 \l 2057 </w:instrText>
          </w:r>
          <w:r w:rsidR="0066232E" w:rsidRPr="002F6CCA">
            <w:rPr>
              <w:rFonts w:eastAsia="Times New Roman" w:cstheme="minorHAnsi"/>
              <w:color w:val="000000"/>
              <w:sz w:val="24"/>
              <w:szCs w:val="24"/>
              <w:lang w:eastAsia="en-GB"/>
            </w:rPr>
            <w:fldChar w:fldCharType="separate"/>
          </w:r>
          <w:r w:rsidR="0066232E" w:rsidRPr="002F6CCA">
            <w:rPr>
              <w:rFonts w:eastAsia="Times New Roman" w:cstheme="minorHAnsi"/>
              <w:noProof/>
              <w:color w:val="000000"/>
              <w:sz w:val="24"/>
              <w:szCs w:val="24"/>
              <w:lang w:eastAsia="en-GB"/>
            </w:rPr>
            <w:t>(Justice inspectorates.gov, 2020)</w:t>
          </w:r>
          <w:r w:rsidR="0066232E" w:rsidRPr="002F6CCA">
            <w:rPr>
              <w:rFonts w:eastAsia="Times New Roman" w:cstheme="minorHAnsi"/>
              <w:color w:val="000000"/>
              <w:sz w:val="24"/>
              <w:szCs w:val="24"/>
              <w:lang w:eastAsia="en-GB"/>
            </w:rPr>
            <w:fldChar w:fldCharType="end"/>
          </w:r>
        </w:sdtContent>
      </w:sdt>
      <w:r w:rsidR="0066232E" w:rsidRPr="002F6CCA">
        <w:rPr>
          <w:rFonts w:eastAsia="Times New Roman" w:cstheme="minorHAnsi"/>
          <w:color w:val="000000"/>
          <w:sz w:val="24"/>
          <w:szCs w:val="24"/>
          <w:lang w:eastAsia="en-GB"/>
        </w:rPr>
        <w:t xml:space="preserve"> </w:t>
      </w:r>
      <w:r w:rsidR="009E1AAC" w:rsidRPr="002F6CCA">
        <w:rPr>
          <w:rFonts w:eastAsia="Times New Roman" w:cstheme="minorHAnsi"/>
          <w:color w:val="000000"/>
          <w:sz w:val="24"/>
          <w:szCs w:val="24"/>
          <w:lang w:eastAsia="en-GB"/>
        </w:rPr>
        <w:t>Published</w:t>
      </w:r>
      <w:r w:rsidR="0066232E" w:rsidRPr="002F6CCA">
        <w:rPr>
          <w:rFonts w:eastAsia="Times New Roman" w:cstheme="minorHAnsi"/>
          <w:color w:val="000000"/>
          <w:sz w:val="24"/>
          <w:szCs w:val="24"/>
          <w:lang w:eastAsia="en-GB"/>
        </w:rPr>
        <w:t xml:space="preserve"> a report from a review made by </w:t>
      </w:r>
      <w:r w:rsidR="00577F43" w:rsidRPr="002F6CCA">
        <w:rPr>
          <w:rFonts w:eastAsia="Times New Roman" w:cstheme="minorHAnsi"/>
          <w:color w:val="000000"/>
          <w:sz w:val="24"/>
          <w:szCs w:val="24"/>
          <w:lang w:eastAsia="en-GB"/>
        </w:rPr>
        <w:t xml:space="preserve">the HMICS in relation to the training officers receive about the Prevent strategy and found that it was inadequate because Police Officers did not understand the importance of gathering and submitting intelligence to be processed and shared with other agencies to prevent terrorism offences. </w:t>
      </w:r>
    </w:p>
    <w:p w14:paraId="478B0E42" w14:textId="19158E1B" w:rsidR="005C7318" w:rsidRPr="002F6CCA" w:rsidRDefault="005C7318" w:rsidP="004D15E6">
      <w:pPr>
        <w:ind w:right="237"/>
        <w:jc w:val="both"/>
        <w:rPr>
          <w:rFonts w:eastAsia="Times New Roman" w:cstheme="minorHAnsi"/>
          <w:color w:val="000000"/>
          <w:sz w:val="24"/>
          <w:szCs w:val="24"/>
          <w:lang w:eastAsia="en-GB"/>
        </w:rPr>
      </w:pPr>
      <w:r w:rsidRPr="002F6CCA">
        <w:rPr>
          <w:rFonts w:eastAsia="Times New Roman" w:cstheme="minorHAnsi"/>
          <w:color w:val="000000"/>
          <w:sz w:val="24"/>
          <w:szCs w:val="24"/>
          <w:lang w:eastAsia="en-GB"/>
        </w:rPr>
        <w:t xml:space="preserve">The Roads Policing Unit can assist the Counter-Terrorism units by implementing their powers under section 44 of the Terrorism Act 2000 if it is a planned operation authorised by a senior Police Officer, even if there is no suspicion </w:t>
      </w:r>
      <w:sdt>
        <w:sdtPr>
          <w:rPr>
            <w:rFonts w:eastAsia="Times New Roman" w:cstheme="minorHAnsi"/>
            <w:color w:val="000000"/>
            <w:sz w:val="24"/>
            <w:szCs w:val="24"/>
            <w:lang w:eastAsia="en-GB"/>
          </w:rPr>
          <w:id w:val="-1163232643"/>
          <w:citation/>
        </w:sdtPr>
        <w:sdtEndPr/>
        <w:sdtContent>
          <w:r w:rsidRPr="002F6CCA">
            <w:rPr>
              <w:rFonts w:eastAsia="Times New Roman" w:cstheme="minorHAnsi"/>
              <w:color w:val="000000"/>
              <w:sz w:val="24"/>
              <w:szCs w:val="24"/>
              <w:lang w:eastAsia="en-GB"/>
            </w:rPr>
            <w:fldChar w:fldCharType="begin"/>
          </w:r>
          <w:r w:rsidRPr="002F6CCA">
            <w:rPr>
              <w:rFonts w:eastAsia="Times New Roman" w:cstheme="minorHAnsi"/>
              <w:color w:val="000000"/>
              <w:sz w:val="24"/>
              <w:szCs w:val="24"/>
              <w:lang w:eastAsia="en-GB"/>
            </w:rPr>
            <w:instrText xml:space="preserve"> CITATION Jus18 \l 2057 </w:instrText>
          </w:r>
          <w:r w:rsidRPr="002F6CCA">
            <w:rPr>
              <w:rFonts w:eastAsia="Times New Roman" w:cstheme="minorHAnsi"/>
              <w:color w:val="000000"/>
              <w:sz w:val="24"/>
              <w:szCs w:val="24"/>
              <w:lang w:eastAsia="en-GB"/>
            </w:rPr>
            <w:fldChar w:fldCharType="separate"/>
          </w:r>
          <w:r w:rsidRPr="002F6CCA">
            <w:rPr>
              <w:rFonts w:eastAsia="Times New Roman" w:cstheme="minorHAnsi"/>
              <w:noProof/>
              <w:color w:val="000000"/>
              <w:sz w:val="24"/>
              <w:szCs w:val="24"/>
              <w:lang w:eastAsia="en-GB"/>
            </w:rPr>
            <w:t>(Justice, 2018)</w:t>
          </w:r>
          <w:r w:rsidRPr="002F6CCA">
            <w:rPr>
              <w:rFonts w:eastAsia="Times New Roman" w:cstheme="minorHAnsi"/>
              <w:color w:val="000000"/>
              <w:sz w:val="24"/>
              <w:szCs w:val="24"/>
              <w:lang w:eastAsia="en-GB"/>
            </w:rPr>
            <w:fldChar w:fldCharType="end"/>
          </w:r>
        </w:sdtContent>
      </w:sdt>
      <w:r w:rsidR="002F6CCA" w:rsidRPr="002F6CCA">
        <w:rPr>
          <w:rFonts w:eastAsia="Times New Roman" w:cstheme="minorHAnsi"/>
          <w:color w:val="000000"/>
          <w:sz w:val="24"/>
          <w:szCs w:val="24"/>
          <w:lang w:eastAsia="en-GB"/>
        </w:rPr>
        <w:t>. T</w:t>
      </w:r>
      <w:r w:rsidRPr="002F6CCA">
        <w:rPr>
          <w:rFonts w:eastAsia="Times New Roman" w:cstheme="minorHAnsi"/>
          <w:color w:val="000000"/>
          <w:sz w:val="24"/>
          <w:szCs w:val="24"/>
          <w:lang w:eastAsia="en-GB"/>
        </w:rPr>
        <w:t>his can be used by police t</w:t>
      </w:r>
      <w:r w:rsidR="002F6CCA" w:rsidRPr="002F6CCA">
        <w:rPr>
          <w:rFonts w:eastAsia="Times New Roman" w:cstheme="minorHAnsi"/>
          <w:color w:val="000000"/>
          <w:sz w:val="24"/>
          <w:szCs w:val="24"/>
          <w:lang w:eastAsia="en-GB"/>
        </w:rPr>
        <w:t>o gather and assess information in relation to suspected terrorist activities.</w:t>
      </w:r>
    </w:p>
    <w:p w14:paraId="6AF95F19" w14:textId="059DAD45" w:rsidR="002F6CCA" w:rsidRPr="002F6CCA" w:rsidRDefault="002F6CCA" w:rsidP="004D15E6">
      <w:pPr>
        <w:ind w:right="237"/>
        <w:jc w:val="both"/>
        <w:rPr>
          <w:rFonts w:eastAsia="Times New Roman" w:cstheme="minorHAnsi"/>
          <w:color w:val="000000"/>
          <w:sz w:val="24"/>
          <w:szCs w:val="24"/>
          <w:lang w:eastAsia="en-GB"/>
        </w:rPr>
      </w:pPr>
      <w:r w:rsidRPr="002F6CCA">
        <w:rPr>
          <w:rFonts w:eastAsia="Times New Roman" w:cstheme="minorHAnsi"/>
          <w:color w:val="000000"/>
          <w:sz w:val="24"/>
          <w:szCs w:val="24"/>
          <w:lang w:eastAsia="en-GB"/>
        </w:rPr>
        <w:t>Terrorism is a real thing and if not managed properly it can lead to worldwide disruption and the loss of many lives. The Government agencies are working hard and collaboratively with each other, however the training that local Police Officers have is inadequate and not completely informative. The Government have devised many different departments and strategies to effectively manage and prevent extremism, however with the correct training this could be enhanced at a more local level. Policing the roads is a key target to ensure that information is collected and analysed correctly to support the Governments CONTEST strategy and there is a link between other crimes such as human and drug trafficking.</w:t>
      </w:r>
    </w:p>
    <w:p w14:paraId="1EB7871A" w14:textId="518B43FA" w:rsidR="00F93FE7" w:rsidRPr="002F6CCA" w:rsidRDefault="002F6CCA" w:rsidP="004D15E6">
      <w:pPr>
        <w:ind w:right="237"/>
        <w:jc w:val="both"/>
        <w:rPr>
          <w:rFonts w:eastAsia="Times New Roman" w:cstheme="minorHAnsi"/>
          <w:color w:val="000000"/>
          <w:sz w:val="24"/>
          <w:szCs w:val="24"/>
          <w:lang w:eastAsia="en-GB"/>
        </w:rPr>
      </w:pPr>
      <w:r w:rsidRPr="002F6CCA">
        <w:rPr>
          <w:rFonts w:eastAsia="Times New Roman" w:cstheme="minorHAnsi"/>
          <w:color w:val="000000"/>
          <w:sz w:val="24"/>
          <w:szCs w:val="24"/>
          <w:lang w:eastAsia="en-GB"/>
        </w:rPr>
        <w:t>(Word count – 937)</w:t>
      </w:r>
    </w:p>
    <w:p w14:paraId="1FC42EC1" w14:textId="5B762549" w:rsidR="00581756" w:rsidRDefault="00581756"/>
    <w:p w14:paraId="5E8135D0" w14:textId="1DFA53AB" w:rsidR="001728DB" w:rsidRDefault="001728DB"/>
    <w:sdt>
      <w:sdtPr>
        <w:id w:val="137319013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B30E854" w14:textId="18B32008" w:rsidR="001728DB" w:rsidRDefault="001728DB">
          <w:pPr>
            <w:pStyle w:val="Heading1"/>
          </w:pPr>
          <w:r>
            <w:t>References</w:t>
          </w:r>
        </w:p>
        <w:sdt>
          <w:sdtPr>
            <w:id w:val="-573587230"/>
            <w:bibliography/>
          </w:sdtPr>
          <w:sdtContent>
            <w:p w14:paraId="737E1830" w14:textId="77777777" w:rsidR="001728DB" w:rsidRDefault="001728DB" w:rsidP="001728DB">
              <w:pPr>
                <w:pStyle w:val="Bibliography"/>
                <w:rPr>
                  <w:noProof/>
                  <w:sz w:val="24"/>
                  <w:szCs w:val="24"/>
                  <w:lang w:val="en-US"/>
                </w:rPr>
              </w:pPr>
              <w:r>
                <w:fldChar w:fldCharType="begin"/>
              </w:r>
              <w:r>
                <w:instrText xml:space="preserve"> BIBLIOGRAPHY </w:instrText>
              </w:r>
              <w:r>
                <w:fldChar w:fldCharType="separate"/>
              </w:r>
              <w:r>
                <w:rPr>
                  <w:noProof/>
                  <w:lang w:val="en-US"/>
                </w:rPr>
                <w:t xml:space="preserve">App, T. E.-B. P., n.d. </w:t>
              </w:r>
              <w:r>
                <w:rPr>
                  <w:i/>
                  <w:iCs/>
                  <w:noProof/>
                  <w:lang w:val="en-US"/>
                </w:rPr>
                <w:t xml:space="preserve">SARA model and Problem-Oriented Polcing. </w:t>
              </w:r>
              <w:r>
                <w:rPr>
                  <w:noProof/>
                  <w:lang w:val="en-US"/>
                </w:rPr>
                <w:t xml:space="preserve">[Online] </w:t>
              </w:r>
              <w:r>
                <w:rPr>
                  <w:noProof/>
                  <w:lang w:val="en-US"/>
                </w:rPr>
                <w:br/>
                <w:t xml:space="preserve">Available at: </w:t>
              </w:r>
              <w:r>
                <w:rPr>
                  <w:noProof/>
                  <w:u w:val="single"/>
                  <w:lang w:val="en-US"/>
                </w:rPr>
                <w:t>https://www.evidence-basedpolicing.org/refresher-sara-model-and-problem-oriented-policing/</w:t>
              </w:r>
              <w:r>
                <w:rPr>
                  <w:noProof/>
                  <w:lang w:val="en-US"/>
                </w:rPr>
                <w:br/>
                <w:t>[Accessed 21 December 2020].</w:t>
              </w:r>
            </w:p>
            <w:p w14:paraId="4772E093" w14:textId="77777777" w:rsidR="001728DB" w:rsidRDefault="001728DB" w:rsidP="001728DB">
              <w:pPr>
                <w:pStyle w:val="Bibliography"/>
                <w:rPr>
                  <w:noProof/>
                  <w:lang w:val="en-US"/>
                </w:rPr>
              </w:pPr>
              <w:r>
                <w:rPr>
                  <w:noProof/>
                  <w:lang w:val="en-US"/>
                </w:rPr>
                <w:t xml:space="preserve">Barry Blackburn, Dr Paul Gilbert inclusive, 2019. The National Intelligence Model. In: P. R. B. a. S. Bryant, ed. </w:t>
              </w:r>
              <w:r>
                <w:rPr>
                  <w:i/>
                  <w:iCs/>
                  <w:noProof/>
                  <w:lang w:val="en-US"/>
                </w:rPr>
                <w:t xml:space="preserve">Blackstones Handbook for Policing Students. </w:t>
              </w:r>
              <w:r>
                <w:rPr>
                  <w:noProof/>
                  <w:lang w:val="en-US"/>
                </w:rPr>
                <w:t>Oxford: Oxford University Press, pp. 524-527.</w:t>
              </w:r>
            </w:p>
            <w:p w14:paraId="1D1E3A0D" w14:textId="77777777" w:rsidR="001728DB" w:rsidRDefault="001728DB" w:rsidP="001728DB">
              <w:pPr>
                <w:pStyle w:val="Bibliography"/>
                <w:rPr>
                  <w:noProof/>
                  <w:lang w:val="en-US"/>
                </w:rPr>
              </w:pPr>
              <w:r>
                <w:rPr>
                  <w:noProof/>
                  <w:lang w:val="en-US"/>
                </w:rPr>
                <w:lastRenderedPageBreak/>
                <w:t xml:space="preserve">BBC News, 2019. </w:t>
              </w:r>
              <w:r>
                <w:rPr>
                  <w:i/>
                  <w:iCs/>
                  <w:noProof/>
                  <w:lang w:val="en-US"/>
                </w:rPr>
                <w:t xml:space="preserve">Hillsborough: Timeline of the 1989 stadium disaster. </w:t>
              </w:r>
              <w:r>
                <w:rPr>
                  <w:noProof/>
                  <w:lang w:val="en-US"/>
                </w:rPr>
                <w:t xml:space="preserve">[Online] </w:t>
              </w:r>
              <w:r>
                <w:rPr>
                  <w:noProof/>
                  <w:lang w:val="en-US"/>
                </w:rPr>
                <w:br/>
                <w:t xml:space="preserve">Available at: </w:t>
              </w:r>
              <w:r>
                <w:rPr>
                  <w:noProof/>
                  <w:u w:val="single"/>
                  <w:lang w:val="en-US"/>
                </w:rPr>
                <w:t>https://www.bbc.co.uk/news/uk-england-merseyside-47697569</w:t>
              </w:r>
              <w:r>
                <w:rPr>
                  <w:noProof/>
                  <w:lang w:val="en-US"/>
                </w:rPr>
                <w:br/>
                <w:t>[Accessed 11 December 2020].</w:t>
              </w:r>
            </w:p>
            <w:p w14:paraId="2BA5C59D" w14:textId="77777777" w:rsidR="001728DB" w:rsidRDefault="001728DB" w:rsidP="001728DB">
              <w:pPr>
                <w:pStyle w:val="Bibliography"/>
                <w:rPr>
                  <w:noProof/>
                  <w:lang w:val="en-US"/>
                </w:rPr>
              </w:pPr>
              <w:r>
                <w:rPr>
                  <w:noProof/>
                  <w:lang w:val="en-US"/>
                </w:rPr>
                <w:t xml:space="preserve">Bullock, K., 2018. The Police Use of Social Media: Transformation or Normalisation?. </w:t>
              </w:r>
              <w:r>
                <w:rPr>
                  <w:i/>
                  <w:iCs/>
                  <w:noProof/>
                  <w:lang w:val="en-US"/>
                </w:rPr>
                <w:t xml:space="preserve">Social Policy and Society, </w:t>
              </w:r>
              <w:r>
                <w:rPr>
                  <w:noProof/>
                  <w:lang w:val="en-US"/>
                </w:rPr>
                <w:t>17(2), pp. 245-258.</w:t>
              </w:r>
            </w:p>
            <w:p w14:paraId="119AD70E" w14:textId="77777777" w:rsidR="001728DB" w:rsidRDefault="001728DB" w:rsidP="001728DB">
              <w:pPr>
                <w:pStyle w:val="Bibliography"/>
                <w:rPr>
                  <w:noProof/>
                  <w:lang w:val="en-US"/>
                </w:rPr>
              </w:pPr>
              <w:r>
                <w:rPr>
                  <w:noProof/>
                  <w:lang w:val="en-US"/>
                </w:rPr>
                <w:t xml:space="preserve">Citizens advice, 2020. </w:t>
              </w:r>
              <w:r>
                <w:rPr>
                  <w:i/>
                  <w:iCs/>
                  <w:noProof/>
                  <w:lang w:val="en-US"/>
                </w:rPr>
                <w:t xml:space="preserve">Human rights. </w:t>
              </w:r>
              <w:r>
                <w:rPr>
                  <w:noProof/>
                  <w:lang w:val="en-US"/>
                </w:rPr>
                <w:t xml:space="preserve">[Online] </w:t>
              </w:r>
              <w:r>
                <w:rPr>
                  <w:noProof/>
                  <w:lang w:val="en-US"/>
                </w:rPr>
                <w:br/>
                <w:t xml:space="preserve">Available at: </w:t>
              </w:r>
              <w:r>
                <w:rPr>
                  <w:noProof/>
                  <w:u w:val="single"/>
                  <w:lang w:val="en-US"/>
                </w:rPr>
                <w:t>https://www.citizensadvice.org.uk/law-and-courts/civil-rights/human-rights/what-are-human-rights/</w:t>
              </w:r>
              <w:r>
                <w:rPr>
                  <w:noProof/>
                  <w:lang w:val="en-US"/>
                </w:rPr>
                <w:br/>
                <w:t>[Accessed 6 January 2021].</w:t>
              </w:r>
            </w:p>
            <w:p w14:paraId="7C38DE58" w14:textId="77777777" w:rsidR="001728DB" w:rsidRDefault="001728DB" w:rsidP="001728DB">
              <w:pPr>
                <w:pStyle w:val="Bibliography"/>
                <w:rPr>
                  <w:noProof/>
                  <w:lang w:val="en-US"/>
                </w:rPr>
              </w:pPr>
              <w:r>
                <w:rPr>
                  <w:noProof/>
                  <w:lang w:val="en-US"/>
                </w:rPr>
                <w:t xml:space="preserve">College of Policing, 2011. </w:t>
              </w:r>
              <w:r>
                <w:rPr>
                  <w:i/>
                  <w:iCs/>
                  <w:noProof/>
                  <w:lang w:val="en-US"/>
                </w:rPr>
                <w:t xml:space="preserve">Engaging communities. </w:t>
              </w:r>
              <w:r>
                <w:rPr>
                  <w:noProof/>
                  <w:lang w:val="en-US"/>
                </w:rPr>
                <w:t xml:space="preserve">[Online] </w:t>
              </w:r>
              <w:r>
                <w:rPr>
                  <w:noProof/>
                  <w:lang w:val="en-US"/>
                </w:rPr>
                <w:br/>
                <w:t xml:space="preserve">Available at: </w:t>
              </w:r>
              <w:r>
                <w:rPr>
                  <w:noProof/>
                  <w:u w:val="single"/>
                  <w:lang w:val="en-US"/>
                </w:rPr>
                <w:t>https://www.college.police.uk/What-we-do/Standards/Guidelines/Neighbourhood-Policing/Pages/engaging-communities.aspx</w:t>
              </w:r>
              <w:r>
                <w:rPr>
                  <w:noProof/>
                  <w:lang w:val="en-US"/>
                </w:rPr>
                <w:br/>
                <w:t>[Accessed 21 December 2020].</w:t>
              </w:r>
            </w:p>
            <w:p w14:paraId="2CB6C0E5" w14:textId="77777777" w:rsidR="001728DB" w:rsidRDefault="001728DB" w:rsidP="001728DB">
              <w:pPr>
                <w:pStyle w:val="Bibliography"/>
                <w:rPr>
                  <w:noProof/>
                  <w:lang w:val="en-US"/>
                </w:rPr>
              </w:pPr>
              <w:r>
                <w:rPr>
                  <w:noProof/>
                  <w:lang w:val="en-US"/>
                </w:rPr>
                <w:t xml:space="preserve">College of policing, 2020. </w:t>
              </w:r>
              <w:r>
                <w:rPr>
                  <w:i/>
                  <w:iCs/>
                  <w:noProof/>
                  <w:lang w:val="en-US"/>
                </w:rPr>
                <w:t xml:space="preserve">Police Community Support Officer (PCSO). </w:t>
              </w:r>
              <w:r>
                <w:rPr>
                  <w:noProof/>
                  <w:lang w:val="en-US"/>
                </w:rPr>
                <w:t xml:space="preserve">[Online] </w:t>
              </w:r>
              <w:r>
                <w:rPr>
                  <w:noProof/>
                  <w:lang w:val="en-US"/>
                </w:rPr>
                <w:br/>
                <w:t xml:space="preserve">Available at: </w:t>
              </w:r>
              <w:r>
                <w:rPr>
                  <w:noProof/>
                  <w:u w:val="single"/>
                  <w:lang w:val="en-US"/>
                </w:rPr>
                <w:t>https://profdev.college.police.uk/professional-profile/police-community-support-officer-pcso/</w:t>
              </w:r>
              <w:r>
                <w:rPr>
                  <w:noProof/>
                  <w:lang w:val="en-US"/>
                </w:rPr>
                <w:br/>
                <w:t>[Accessed 23 December 2020].</w:t>
              </w:r>
            </w:p>
            <w:p w14:paraId="7A12CC75" w14:textId="77777777" w:rsidR="001728DB" w:rsidRDefault="001728DB" w:rsidP="001728DB">
              <w:pPr>
                <w:pStyle w:val="Bibliography"/>
                <w:rPr>
                  <w:noProof/>
                  <w:lang w:val="en-US"/>
                </w:rPr>
              </w:pPr>
              <w:r>
                <w:rPr>
                  <w:noProof/>
                  <w:lang w:val="en-US"/>
                </w:rPr>
                <w:t xml:space="preserve">Dave Adamson, J. B. J. B. A. D., 2014. </w:t>
              </w:r>
              <w:r>
                <w:rPr>
                  <w:i/>
                  <w:iCs/>
                  <w:noProof/>
                  <w:lang w:val="en-US"/>
                </w:rPr>
                <w:t xml:space="preserve">Regen Wales. </w:t>
              </w:r>
              <w:r>
                <w:rPr>
                  <w:noProof/>
                  <w:lang w:val="en-US"/>
                </w:rPr>
                <w:t xml:space="preserve">[Online] </w:t>
              </w:r>
              <w:r>
                <w:rPr>
                  <w:noProof/>
                  <w:lang w:val="en-US"/>
                </w:rPr>
                <w:br/>
                <w:t xml:space="preserve">Available at: </w:t>
              </w:r>
              <w:r>
                <w:rPr>
                  <w:noProof/>
                  <w:u w:val="single"/>
                  <w:lang w:val="en-US"/>
                </w:rPr>
                <w:t>http://www.regenwales.org/upload/pdf/071415111717A%20Guide%20to%20Effective%20Community%20Engagement.pdf</w:t>
              </w:r>
              <w:r>
                <w:rPr>
                  <w:noProof/>
                  <w:lang w:val="en-US"/>
                </w:rPr>
                <w:br/>
                <w:t>[Accessed 21 December 2020].</w:t>
              </w:r>
            </w:p>
            <w:p w14:paraId="3E3A9858" w14:textId="77777777" w:rsidR="001728DB" w:rsidRDefault="001728DB" w:rsidP="001728DB">
              <w:pPr>
                <w:pStyle w:val="Bibliography"/>
                <w:rPr>
                  <w:noProof/>
                  <w:lang w:val="en-US"/>
                </w:rPr>
              </w:pPr>
              <w:r>
                <w:rPr>
                  <w:noProof/>
                  <w:lang w:val="en-US"/>
                </w:rPr>
                <w:t xml:space="preserve">Gov.uk, 2011. </w:t>
              </w:r>
              <w:r>
                <w:rPr>
                  <w:i/>
                  <w:iCs/>
                  <w:noProof/>
                  <w:lang w:val="en-US"/>
                </w:rPr>
                <w:t xml:space="preserve">Counter Terrorism Strategy.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https://assets.publishing.service.gov.uk/government/uploads/system/uploads/attachment_data/file/97995/strategy-contest.pdf</w:t>
              </w:r>
              <w:r>
                <w:rPr>
                  <w:noProof/>
                  <w:lang w:val="en-US"/>
                </w:rPr>
                <w:br/>
                <w:t>[Accessed 6 January 2021].</w:t>
              </w:r>
            </w:p>
            <w:p w14:paraId="68F33AEA" w14:textId="77777777" w:rsidR="001728DB" w:rsidRDefault="001728DB" w:rsidP="001728DB">
              <w:pPr>
                <w:pStyle w:val="Bibliography"/>
                <w:rPr>
                  <w:noProof/>
                  <w:lang w:val="en-US"/>
                </w:rPr>
              </w:pPr>
              <w:r>
                <w:rPr>
                  <w:noProof/>
                  <w:lang w:val="en-US"/>
                </w:rPr>
                <w:t xml:space="preserve">HMICFRS, 2018. </w:t>
              </w:r>
              <w:r>
                <w:rPr>
                  <w:i/>
                  <w:iCs/>
                  <w:noProof/>
                  <w:lang w:val="en-US"/>
                </w:rPr>
                <w:t xml:space="preserve">Policing and Mental health picking up the pieces. </w:t>
              </w:r>
              <w:r>
                <w:rPr>
                  <w:noProof/>
                  <w:lang w:val="en-US"/>
                </w:rPr>
                <w:t xml:space="preserve">[Online] </w:t>
              </w:r>
              <w:r>
                <w:rPr>
                  <w:noProof/>
                  <w:lang w:val="en-US"/>
                </w:rPr>
                <w:br/>
                <w:t xml:space="preserve">Available at: </w:t>
              </w:r>
              <w:r>
                <w:rPr>
                  <w:noProof/>
                  <w:u w:val="single"/>
                  <w:lang w:val="en-US"/>
                </w:rPr>
                <w:t>https://www.justiceinspectorates.gov.uk/hmicfrs/wp-content/uploads/policing-and-mental-health-picking-up-the-pieces.pdf</w:t>
              </w:r>
              <w:r>
                <w:rPr>
                  <w:noProof/>
                  <w:lang w:val="en-US"/>
                </w:rPr>
                <w:br/>
                <w:t>[Accessed 6 January 2021].</w:t>
              </w:r>
            </w:p>
            <w:p w14:paraId="5627FFC5" w14:textId="77777777" w:rsidR="001728DB" w:rsidRDefault="001728DB" w:rsidP="001728DB">
              <w:pPr>
                <w:pStyle w:val="Bibliography"/>
                <w:rPr>
                  <w:noProof/>
                  <w:lang w:val="en-US"/>
                </w:rPr>
              </w:pPr>
              <w:r>
                <w:rPr>
                  <w:noProof/>
                  <w:lang w:val="en-US"/>
                </w:rPr>
                <w:t xml:space="preserve">JESIP, 2012. </w:t>
              </w:r>
              <w:r>
                <w:rPr>
                  <w:i/>
                  <w:iCs/>
                  <w:noProof/>
                  <w:lang w:val="en-US"/>
                </w:rPr>
                <w:t xml:space="preserve">What is JESIP?. </w:t>
              </w:r>
              <w:r>
                <w:rPr>
                  <w:noProof/>
                  <w:lang w:val="en-US"/>
                </w:rPr>
                <w:t xml:space="preserve">[Online] </w:t>
              </w:r>
              <w:r>
                <w:rPr>
                  <w:noProof/>
                  <w:lang w:val="en-US"/>
                </w:rPr>
                <w:br/>
                <w:t xml:space="preserve">Available at: </w:t>
              </w:r>
              <w:r>
                <w:rPr>
                  <w:noProof/>
                  <w:u w:val="single"/>
                  <w:lang w:val="en-US"/>
                </w:rPr>
                <w:t>https://jesip.org.uk/home</w:t>
              </w:r>
              <w:r>
                <w:rPr>
                  <w:noProof/>
                  <w:lang w:val="en-US"/>
                </w:rPr>
                <w:br/>
                <w:t>[Accessed 21 December 2020].</w:t>
              </w:r>
            </w:p>
            <w:p w14:paraId="578BFD76" w14:textId="77777777" w:rsidR="001728DB" w:rsidRDefault="001728DB" w:rsidP="001728DB">
              <w:pPr>
                <w:pStyle w:val="Bibliography"/>
                <w:rPr>
                  <w:noProof/>
                  <w:lang w:val="en-US"/>
                </w:rPr>
              </w:pPr>
              <w:r>
                <w:rPr>
                  <w:noProof/>
                  <w:lang w:val="en-US"/>
                </w:rPr>
                <w:t xml:space="preserve">Justice inspectorates.gov, 2020. </w:t>
              </w:r>
              <w:r>
                <w:rPr>
                  <w:i/>
                  <w:iCs/>
                  <w:noProof/>
                  <w:lang w:val="en-US"/>
                </w:rPr>
                <w:t xml:space="preserve">An isnpection into the Police cotnribution to the Prevent strategy. </w:t>
              </w:r>
              <w:r>
                <w:rPr>
                  <w:noProof/>
                  <w:lang w:val="en-US"/>
                </w:rPr>
                <w:t xml:space="preserve">[Online] </w:t>
              </w:r>
              <w:r>
                <w:rPr>
                  <w:noProof/>
                  <w:lang w:val="en-US"/>
                </w:rPr>
                <w:br/>
                <w:t xml:space="preserve">Available at: </w:t>
              </w:r>
              <w:r>
                <w:rPr>
                  <w:noProof/>
                  <w:u w:val="single"/>
                  <w:lang w:val="en-US"/>
                </w:rPr>
                <w:t>https://www.justiceinspectorates.gov.uk/hmicfrs/wp-content/uploads/redacted-counter-terrorism-policing-inspection-police-contribution-government-prevent-programme.pdf</w:t>
              </w:r>
              <w:r>
                <w:rPr>
                  <w:noProof/>
                  <w:lang w:val="en-US"/>
                </w:rPr>
                <w:br/>
                <w:t>[Accessed 10 Janaury 2021].</w:t>
              </w:r>
            </w:p>
            <w:p w14:paraId="308769FD" w14:textId="77777777" w:rsidR="001728DB" w:rsidRDefault="001728DB" w:rsidP="001728DB">
              <w:pPr>
                <w:pStyle w:val="Bibliography"/>
                <w:rPr>
                  <w:noProof/>
                  <w:lang w:val="en-US"/>
                </w:rPr>
              </w:pPr>
              <w:r>
                <w:rPr>
                  <w:noProof/>
                  <w:lang w:val="en-US"/>
                </w:rPr>
                <w:t xml:space="preserve">Justice, 2018. </w:t>
              </w:r>
              <w:r>
                <w:rPr>
                  <w:i/>
                  <w:iCs/>
                  <w:noProof/>
                  <w:lang w:val="en-US"/>
                </w:rPr>
                <w:t xml:space="preserve">Stop and search under the Terrorism Act 2000. </w:t>
              </w:r>
              <w:r>
                <w:rPr>
                  <w:noProof/>
                  <w:lang w:val="en-US"/>
                </w:rPr>
                <w:t xml:space="preserve">[Online] </w:t>
              </w:r>
              <w:r>
                <w:rPr>
                  <w:noProof/>
                  <w:lang w:val="en-US"/>
                </w:rPr>
                <w:br/>
                <w:t xml:space="preserve">Available at: </w:t>
              </w:r>
              <w:r>
                <w:rPr>
                  <w:noProof/>
                  <w:u w:val="single"/>
                  <w:lang w:val="en-US"/>
                </w:rPr>
                <w:t>https://justice.org.uk/1582-2/</w:t>
              </w:r>
              <w:r>
                <w:rPr>
                  <w:noProof/>
                  <w:lang w:val="en-US"/>
                </w:rPr>
                <w:br/>
                <w:t>[Accessed 10 Janaury 2021].</w:t>
              </w:r>
            </w:p>
            <w:p w14:paraId="55F9EBBF" w14:textId="77777777" w:rsidR="001728DB" w:rsidRDefault="001728DB" w:rsidP="001728DB">
              <w:pPr>
                <w:pStyle w:val="Bibliography"/>
                <w:rPr>
                  <w:noProof/>
                  <w:lang w:val="en-US"/>
                </w:rPr>
              </w:pPr>
              <w:r>
                <w:rPr>
                  <w:noProof/>
                  <w:lang w:val="en-US"/>
                </w:rPr>
                <w:lastRenderedPageBreak/>
                <w:t xml:space="preserve">Justice, C., 2018. </w:t>
              </w:r>
              <w:r>
                <w:rPr>
                  <w:i/>
                  <w:iCs/>
                  <w:noProof/>
                  <w:lang w:val="en-US"/>
                </w:rPr>
                <w:t xml:space="preserve">Routine Activites Theory. </w:t>
              </w:r>
              <w:r>
                <w:rPr>
                  <w:noProof/>
                  <w:lang w:val="en-US"/>
                </w:rPr>
                <w:t xml:space="preserve">[Online] </w:t>
              </w:r>
              <w:r>
                <w:rPr>
                  <w:noProof/>
                  <w:lang w:val="en-US"/>
                </w:rPr>
                <w:br/>
                <w:t xml:space="preserve">Available at: </w:t>
              </w:r>
              <w:r>
                <w:rPr>
                  <w:noProof/>
                  <w:u w:val="single"/>
                  <w:lang w:val="en-US"/>
                </w:rPr>
                <w:t>http://criminal-justice.iresearchnet.com/criminology/theories/routine-activities-theory/</w:t>
              </w:r>
              <w:r>
                <w:rPr>
                  <w:noProof/>
                  <w:lang w:val="en-US"/>
                </w:rPr>
                <w:br/>
                <w:t>[Accessed 21 January 2021].</w:t>
              </w:r>
            </w:p>
            <w:p w14:paraId="6FD5DA3F" w14:textId="77777777" w:rsidR="001728DB" w:rsidRDefault="001728DB" w:rsidP="001728DB">
              <w:pPr>
                <w:pStyle w:val="Bibliography"/>
                <w:rPr>
                  <w:noProof/>
                  <w:lang w:val="en-US"/>
                </w:rPr>
              </w:pPr>
              <w:r>
                <w:rPr>
                  <w:noProof/>
                  <w:lang w:val="en-US"/>
                </w:rPr>
                <w:t xml:space="preserve">Karn, D. J., 2013. </w:t>
              </w:r>
              <w:r>
                <w:rPr>
                  <w:i/>
                  <w:iCs/>
                  <w:noProof/>
                  <w:lang w:val="en-US"/>
                </w:rPr>
                <w:t xml:space="preserve">Policing and Crime reduction, </w:t>
              </w:r>
              <w:r>
                <w:rPr>
                  <w:noProof/>
                  <w:lang w:val="en-US"/>
                </w:rPr>
                <w:t>s.l.: Police Foundation.</w:t>
              </w:r>
            </w:p>
            <w:p w14:paraId="7A22973F" w14:textId="77777777" w:rsidR="001728DB" w:rsidRDefault="001728DB" w:rsidP="001728DB">
              <w:pPr>
                <w:pStyle w:val="Bibliography"/>
                <w:rPr>
                  <w:noProof/>
                  <w:lang w:val="en-US"/>
                </w:rPr>
              </w:pPr>
              <w:r>
                <w:rPr>
                  <w:noProof/>
                  <w:lang w:val="en-US"/>
                </w:rPr>
                <w:t xml:space="preserve">legislation.gov.uk, 2011. </w:t>
              </w:r>
              <w:r>
                <w:rPr>
                  <w:i/>
                  <w:iCs/>
                  <w:noProof/>
                  <w:lang w:val="en-US"/>
                </w:rPr>
                <w:t xml:space="preserve">Localism Act 2011. </w:t>
              </w:r>
              <w:r>
                <w:rPr>
                  <w:noProof/>
                  <w:lang w:val="en-US"/>
                </w:rPr>
                <w:t xml:space="preserve">[Online] </w:t>
              </w:r>
              <w:r>
                <w:rPr>
                  <w:noProof/>
                  <w:lang w:val="en-US"/>
                </w:rPr>
                <w:br/>
                <w:t xml:space="preserve">Available at: </w:t>
              </w:r>
              <w:r>
                <w:rPr>
                  <w:noProof/>
                  <w:u w:val="single"/>
                  <w:lang w:val="en-US"/>
                </w:rPr>
                <w:t>https://www.legislation.gov.uk/ukpga/2011/20/contents/enacted</w:t>
              </w:r>
              <w:r>
                <w:rPr>
                  <w:noProof/>
                  <w:lang w:val="en-US"/>
                </w:rPr>
                <w:br/>
                <w:t>[Accessed 21 Decemeber 2020].</w:t>
              </w:r>
            </w:p>
            <w:p w14:paraId="1C114F8A" w14:textId="77777777" w:rsidR="001728DB" w:rsidRDefault="001728DB" w:rsidP="001728DB">
              <w:pPr>
                <w:pStyle w:val="Bibliography"/>
                <w:rPr>
                  <w:noProof/>
                  <w:lang w:val="en-US"/>
                </w:rPr>
              </w:pPr>
              <w:r>
                <w:rPr>
                  <w:noProof/>
                  <w:lang w:val="en-US"/>
                </w:rPr>
                <w:t xml:space="preserve">Legislation.Gov, 2015. </w:t>
              </w:r>
              <w:r>
                <w:rPr>
                  <w:i/>
                  <w:iCs/>
                  <w:noProof/>
                  <w:lang w:val="en-US"/>
                </w:rPr>
                <w:t xml:space="preserve">Counter-Terrorism and Security Act 2015. </w:t>
              </w:r>
              <w:r>
                <w:rPr>
                  <w:noProof/>
                  <w:lang w:val="en-US"/>
                </w:rPr>
                <w:t xml:space="preserve">[Online] </w:t>
              </w:r>
              <w:r>
                <w:rPr>
                  <w:noProof/>
                  <w:lang w:val="en-US"/>
                </w:rPr>
                <w:br/>
                <w:t xml:space="preserve">Available at: </w:t>
              </w:r>
              <w:r>
                <w:rPr>
                  <w:noProof/>
                  <w:u w:val="single"/>
                  <w:lang w:val="en-US"/>
                </w:rPr>
                <w:t>https://www.legislation.gov.uk/ukpga/2015/6/section/26/enacted</w:t>
              </w:r>
              <w:r>
                <w:rPr>
                  <w:noProof/>
                  <w:lang w:val="en-US"/>
                </w:rPr>
                <w:br/>
                <w:t>[Accessed 2 January 2021].</w:t>
              </w:r>
            </w:p>
            <w:p w14:paraId="5F251A27" w14:textId="77777777" w:rsidR="001728DB" w:rsidRDefault="001728DB" w:rsidP="001728DB">
              <w:pPr>
                <w:pStyle w:val="Bibliography"/>
                <w:rPr>
                  <w:noProof/>
                  <w:lang w:val="en-US"/>
                </w:rPr>
              </w:pPr>
              <w:r>
                <w:rPr>
                  <w:noProof/>
                  <w:lang w:val="en-US"/>
                </w:rPr>
                <w:t xml:space="preserve">PHD, J. M. T., 2015. </w:t>
              </w:r>
              <w:r>
                <w:rPr>
                  <w:i/>
                  <w:iCs/>
                  <w:noProof/>
                  <w:lang w:val="en-US"/>
                </w:rPr>
                <w:t xml:space="preserve">Are mental health issues on the rise?. </w:t>
              </w:r>
              <w:r>
                <w:rPr>
                  <w:noProof/>
                  <w:lang w:val="en-US"/>
                </w:rPr>
                <w:t xml:space="preserve">[Online] </w:t>
              </w:r>
              <w:r>
                <w:rPr>
                  <w:noProof/>
                  <w:lang w:val="en-US"/>
                </w:rPr>
                <w:br/>
                <w:t xml:space="preserve">Available at: </w:t>
              </w:r>
              <w:r>
                <w:rPr>
                  <w:noProof/>
                  <w:u w:val="single"/>
                  <w:lang w:val="en-US"/>
                </w:rPr>
                <w:t>https://www.psychologytoday.com/us/blog/our-changing-culture/201510/are-mental-health-issues-the-rise</w:t>
              </w:r>
              <w:r>
                <w:rPr>
                  <w:noProof/>
                  <w:lang w:val="en-US"/>
                </w:rPr>
                <w:br/>
                <w:t>[Accessed 6 January 2021].</w:t>
              </w:r>
            </w:p>
            <w:p w14:paraId="2D692CC6" w14:textId="77777777" w:rsidR="001728DB" w:rsidRDefault="001728DB" w:rsidP="001728DB">
              <w:pPr>
                <w:pStyle w:val="Bibliography"/>
                <w:rPr>
                  <w:noProof/>
                  <w:lang w:val="en-US"/>
                </w:rPr>
              </w:pPr>
              <w:r>
                <w:rPr>
                  <w:noProof/>
                  <w:lang w:val="en-US"/>
                </w:rPr>
                <w:t xml:space="preserve">Policing, C. o.,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https://www.app.college.police.uk/app-content/national-decision-model/the-national-decision-model/</w:t>
              </w:r>
              <w:r>
                <w:rPr>
                  <w:noProof/>
                  <w:lang w:val="en-US"/>
                </w:rPr>
                <w:br/>
                <w:t>[Accessed 21 December 2020].</w:t>
              </w:r>
            </w:p>
            <w:p w14:paraId="36E78345" w14:textId="77777777" w:rsidR="001728DB" w:rsidRDefault="001728DB" w:rsidP="001728DB">
              <w:pPr>
                <w:pStyle w:val="Bibliography"/>
                <w:rPr>
                  <w:noProof/>
                  <w:lang w:val="en-US"/>
                </w:rPr>
              </w:pPr>
              <w:r>
                <w:rPr>
                  <w:noProof/>
                  <w:lang w:val="en-US"/>
                </w:rPr>
                <w:t xml:space="preserve">Post, N. Y., 2020. </w:t>
              </w:r>
              <w:r>
                <w:rPr>
                  <w:i/>
                  <w:iCs/>
                  <w:noProof/>
                  <w:lang w:val="en-US"/>
                </w:rPr>
                <w:t xml:space="preserve">Heres everything we know about the death of George Floyd. </w:t>
              </w:r>
              <w:r>
                <w:rPr>
                  <w:noProof/>
                  <w:lang w:val="en-US"/>
                </w:rPr>
                <w:t xml:space="preserve">[Online] </w:t>
              </w:r>
              <w:r>
                <w:rPr>
                  <w:noProof/>
                  <w:lang w:val="en-US"/>
                </w:rPr>
                <w:br/>
                <w:t xml:space="preserve">Available at: </w:t>
              </w:r>
              <w:r>
                <w:rPr>
                  <w:noProof/>
                  <w:u w:val="single"/>
                  <w:lang w:val="en-US"/>
                </w:rPr>
                <w:t>https://nypost.com/2020/05/28/everything-we-know-about-the-death-of-george-floyd/</w:t>
              </w:r>
              <w:r>
                <w:rPr>
                  <w:noProof/>
                  <w:lang w:val="en-US"/>
                </w:rPr>
                <w:br/>
                <w:t>[Accessed 21 December 2020].</w:t>
              </w:r>
            </w:p>
            <w:p w14:paraId="6AA3B1A6" w14:textId="77777777" w:rsidR="001728DB" w:rsidRDefault="001728DB" w:rsidP="001728DB">
              <w:pPr>
                <w:pStyle w:val="Bibliography"/>
                <w:rPr>
                  <w:noProof/>
                  <w:lang w:val="en-US"/>
                </w:rPr>
              </w:pPr>
              <w:r>
                <w:rPr>
                  <w:noProof/>
                  <w:lang w:val="en-US"/>
                </w:rPr>
                <w:t xml:space="preserve">UKEssay, 2018. </w:t>
              </w:r>
              <w:r>
                <w:rPr>
                  <w:i/>
                  <w:iCs/>
                  <w:noProof/>
                  <w:lang w:val="en-US"/>
                </w:rPr>
                <w:t xml:space="preserve">Challenges in the 21st Century Police Force. </w:t>
              </w:r>
              <w:r>
                <w:rPr>
                  <w:noProof/>
                  <w:lang w:val="en-US"/>
                </w:rPr>
                <w:t xml:space="preserve">[Online] </w:t>
              </w:r>
              <w:r>
                <w:rPr>
                  <w:noProof/>
                  <w:lang w:val="en-US"/>
                </w:rPr>
                <w:br/>
                <w:t xml:space="preserve">Available at: </w:t>
              </w:r>
              <w:r>
                <w:rPr>
                  <w:noProof/>
                  <w:u w:val="single"/>
                  <w:lang w:val="en-US"/>
                </w:rPr>
                <w:t>https://www.ukessays.com/essays/criminology/what-are-the-challenges-a-police</w:t>
              </w:r>
              <w:r>
                <w:rPr>
                  <w:noProof/>
                  <w:lang w:val="en-US"/>
                </w:rPr>
                <w:br/>
                <w:t>[Accessed 6 January 2021].</w:t>
              </w:r>
            </w:p>
            <w:p w14:paraId="24E3275D" w14:textId="77777777" w:rsidR="001728DB" w:rsidRDefault="001728DB" w:rsidP="001728DB">
              <w:pPr>
                <w:pStyle w:val="Bibliography"/>
                <w:rPr>
                  <w:noProof/>
                  <w:lang w:val="en-US"/>
                </w:rPr>
              </w:pPr>
              <w:r>
                <w:rPr>
                  <w:noProof/>
                  <w:lang w:val="en-US"/>
                </w:rPr>
                <w:t xml:space="preserve">UKEssays, 2018. </w:t>
              </w:r>
              <w:r>
                <w:rPr>
                  <w:i/>
                  <w:iCs/>
                  <w:noProof/>
                  <w:lang w:val="en-US"/>
                </w:rPr>
                <w:t xml:space="preserve">Problem Oriented Policing Pros and Cons. </w:t>
              </w:r>
              <w:r>
                <w:rPr>
                  <w:noProof/>
                  <w:lang w:val="en-US"/>
                </w:rPr>
                <w:t xml:space="preserve">[Online] </w:t>
              </w:r>
              <w:r>
                <w:rPr>
                  <w:noProof/>
                  <w:lang w:val="en-US"/>
                </w:rPr>
                <w:br/>
                <w:t xml:space="preserve">Available at: </w:t>
              </w:r>
              <w:r>
                <w:rPr>
                  <w:noProof/>
                  <w:u w:val="single"/>
                  <w:lang w:val="en-US"/>
                </w:rPr>
                <w:t>https://www.ukessays.com/essays/criminology/problem-oriented-policing.php#citethis</w:t>
              </w:r>
              <w:r>
                <w:rPr>
                  <w:noProof/>
                  <w:lang w:val="en-US"/>
                </w:rPr>
                <w:br/>
                <w:t>[Accessed 6 January 2021].</w:t>
              </w:r>
            </w:p>
            <w:p w14:paraId="3969F081" w14:textId="77777777" w:rsidR="001728DB" w:rsidRDefault="001728DB" w:rsidP="001728DB">
              <w:pPr>
                <w:pStyle w:val="Bibliography"/>
                <w:rPr>
                  <w:noProof/>
                  <w:lang w:val="en-US"/>
                </w:rPr>
              </w:pPr>
              <w:r>
                <w:rPr>
                  <w:noProof/>
                  <w:lang w:val="en-US"/>
                </w:rPr>
                <w:t xml:space="preserve">United Nations, 2011. </w:t>
              </w:r>
              <w:r>
                <w:rPr>
                  <w:i/>
                  <w:iCs/>
                  <w:noProof/>
                  <w:lang w:val="en-US"/>
                </w:rPr>
                <w:t xml:space="preserve">Crime and it's deadly link with Terrorism. </w:t>
              </w:r>
              <w:r>
                <w:rPr>
                  <w:noProof/>
                  <w:lang w:val="en-US"/>
                </w:rPr>
                <w:t xml:space="preserve">[Online] </w:t>
              </w:r>
              <w:r>
                <w:rPr>
                  <w:noProof/>
                  <w:lang w:val="en-US"/>
                </w:rPr>
                <w:br/>
                <w:t xml:space="preserve">Available at: </w:t>
              </w:r>
              <w:r>
                <w:rPr>
                  <w:noProof/>
                  <w:u w:val="single"/>
                  <w:lang w:val="en-US"/>
                </w:rPr>
                <w:t>https://www.unodc.org/unodc/en/frontpage/2011/March/crime-and-its-deadly-connection-to-terrorism.html</w:t>
              </w:r>
              <w:r>
                <w:rPr>
                  <w:noProof/>
                  <w:lang w:val="en-US"/>
                </w:rPr>
                <w:br/>
                <w:t>[Accessed 6 January 2021].</w:t>
              </w:r>
            </w:p>
            <w:p w14:paraId="303C56E9" w14:textId="77777777" w:rsidR="001728DB" w:rsidRDefault="001728DB" w:rsidP="001728DB">
              <w:pPr>
                <w:pStyle w:val="Bibliography"/>
                <w:rPr>
                  <w:noProof/>
                  <w:lang w:val="en-US"/>
                </w:rPr>
              </w:pPr>
              <w:r>
                <w:rPr>
                  <w:noProof/>
                  <w:lang w:val="en-US"/>
                </w:rPr>
                <w:t xml:space="preserve">Webber, A., 2020. </w:t>
              </w:r>
              <w:r>
                <w:rPr>
                  <w:i/>
                  <w:iCs/>
                  <w:noProof/>
                  <w:lang w:val="en-US"/>
                </w:rPr>
                <w:t xml:space="preserve">Black police representation has barely increased in 11 years. </w:t>
              </w:r>
              <w:r>
                <w:rPr>
                  <w:noProof/>
                  <w:lang w:val="en-US"/>
                </w:rPr>
                <w:t xml:space="preserve">[Online] </w:t>
              </w:r>
              <w:r>
                <w:rPr>
                  <w:noProof/>
                  <w:lang w:val="en-US"/>
                </w:rPr>
                <w:br/>
                <w:t xml:space="preserve">Available at: </w:t>
              </w:r>
              <w:r>
                <w:rPr>
                  <w:noProof/>
                  <w:u w:val="single"/>
                  <w:lang w:val="en-US"/>
                </w:rPr>
                <w:t>https://www.personneltoday.com/hr/bame-police-representation-police-foundation/</w:t>
              </w:r>
              <w:r>
                <w:rPr>
                  <w:noProof/>
                  <w:lang w:val="en-US"/>
                </w:rPr>
                <w:br/>
                <w:t>[Accessed 6 December 2020].</w:t>
              </w:r>
            </w:p>
            <w:p w14:paraId="1E4DDC2C" w14:textId="26D6C793" w:rsidR="001728DB" w:rsidRDefault="001728DB" w:rsidP="001728DB">
              <w:r>
                <w:rPr>
                  <w:b/>
                  <w:bCs/>
                  <w:noProof/>
                </w:rPr>
                <w:fldChar w:fldCharType="end"/>
              </w:r>
            </w:p>
          </w:sdtContent>
        </w:sdt>
      </w:sdtContent>
    </w:sdt>
    <w:p w14:paraId="27687833" w14:textId="77777777" w:rsidR="001728DB" w:rsidRDefault="001728DB"/>
    <w:sectPr w:rsidR="001728DB" w:rsidSect="00254D5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D799C9" w14:textId="77777777" w:rsidR="00254D51" w:rsidRDefault="00254D51" w:rsidP="00254D51">
      <w:pPr>
        <w:spacing w:after="0" w:line="240" w:lineRule="auto"/>
      </w:pPr>
      <w:r>
        <w:separator/>
      </w:r>
    </w:p>
  </w:endnote>
  <w:endnote w:type="continuationSeparator" w:id="0">
    <w:p w14:paraId="25EB9D99" w14:textId="77777777" w:rsidR="00254D51" w:rsidRDefault="00254D51" w:rsidP="00254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68E5CA" w14:textId="0536B187" w:rsidR="00AF7B69" w:rsidRDefault="00C55B78" w:rsidP="00C55B78">
    <w:pPr>
      <w:pStyle w:val="Footer"/>
      <w:rPr>
        <w:color w:val="000000"/>
        <w:sz w:val="17"/>
      </w:rPr>
    </w:pPr>
    <w:bookmarkStart w:id="3" w:name="TITUS1FooterEvenPages"/>
    <w:r>
      <w:rPr>
        <w:color w:val="000000"/>
        <w:sz w:val="17"/>
      </w:rPr>
      <w:t> </w:t>
    </w:r>
  </w:p>
  <w:bookmarkEnd w:id="3"/>
  <w:p w14:paraId="04AD19F4" w14:textId="77777777" w:rsidR="00AF7B69" w:rsidRDefault="00AF7B69" w:rsidP="00AF7B69">
    <w:pPr>
      <w:pStyle w:val="Footer"/>
    </w:pPr>
  </w:p>
  <w:p w14:paraId="7FD7C93C" w14:textId="77777777" w:rsidR="00254D51" w:rsidRDefault="00254D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974AE0" w14:textId="36302291" w:rsidR="00254D51" w:rsidRDefault="00C55B78" w:rsidP="00C55B78">
    <w:pPr>
      <w:pStyle w:val="Footer"/>
      <w:rPr>
        <w:color w:val="000000"/>
        <w:sz w:val="17"/>
      </w:rPr>
    </w:pPr>
    <w:bookmarkStart w:id="4" w:name="TITUS1FooterPrimary"/>
    <w:r>
      <w:rPr>
        <w:color w:val="000000"/>
        <w:sz w:val="17"/>
      </w:rPr>
      <w:t> </w:t>
    </w:r>
  </w:p>
  <w:bookmarkEnd w:id="4"/>
  <w:p w14:paraId="01B8E4E5" w14:textId="77777777" w:rsidR="00254D51" w:rsidRDefault="00254D5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08E439" w14:textId="01CC3868" w:rsidR="009A7617" w:rsidRDefault="00C55B78" w:rsidP="00C55B78">
    <w:pPr>
      <w:pStyle w:val="Header"/>
      <w:rPr>
        <w:color w:val="000000"/>
        <w:sz w:val="17"/>
      </w:rPr>
    </w:pPr>
    <w:bookmarkStart w:id="6" w:name="TITUS1FooterFirstPage"/>
    <w:r>
      <w:rPr>
        <w:color w:val="000000"/>
        <w:sz w:val="17"/>
      </w:rPr>
      <w:t> </w:t>
    </w:r>
  </w:p>
  <w:bookmarkEnd w:id="6"/>
  <w:p w14:paraId="4B38B2CF" w14:textId="038C3CE6" w:rsidR="009A7617" w:rsidRDefault="009A7617" w:rsidP="009A7617">
    <w:pPr>
      <w:pStyle w:val="Header"/>
      <w:rPr>
        <w:color w:val="000000"/>
        <w:sz w:val="17"/>
      </w:rPr>
    </w:pPr>
    <w:r>
      <w:rPr>
        <w:color w:val="000000"/>
      </w:rPr>
      <w:t>Operational Policing Assignment 2- BMPP50002D                     Student ID- 1815590 Kieron McCaffrey</w:t>
    </w:r>
    <w:r>
      <w:rPr>
        <w:color w:val="000000"/>
        <w:sz w:val="17"/>
      </w:rPr>
      <w:t> </w:t>
    </w:r>
  </w:p>
  <w:p w14:paraId="3EAEE6DD" w14:textId="3A9EBF55" w:rsidR="009A7617" w:rsidRDefault="009A7617">
    <w:pPr>
      <w:pStyle w:val="Footer"/>
    </w:pPr>
  </w:p>
  <w:p w14:paraId="5DCEFA77" w14:textId="77777777" w:rsidR="00254D51" w:rsidRDefault="00254D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0489119" w14:textId="77777777" w:rsidR="00254D51" w:rsidRDefault="00254D51" w:rsidP="00254D51">
      <w:pPr>
        <w:spacing w:after="0" w:line="240" w:lineRule="auto"/>
      </w:pPr>
      <w:r>
        <w:separator/>
      </w:r>
    </w:p>
  </w:footnote>
  <w:footnote w:type="continuationSeparator" w:id="0">
    <w:p w14:paraId="2714C38B" w14:textId="77777777" w:rsidR="00254D51" w:rsidRDefault="00254D51" w:rsidP="00254D5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0D2E90" w14:textId="67F3DF73" w:rsidR="00AF7B69" w:rsidRDefault="00C55B78" w:rsidP="00C55B78">
    <w:pPr>
      <w:pStyle w:val="Header"/>
      <w:rPr>
        <w:color w:val="000000"/>
        <w:sz w:val="17"/>
      </w:rPr>
    </w:pPr>
    <w:bookmarkStart w:id="1" w:name="TITUS1HeaderEvenPages"/>
    <w:r>
      <w:rPr>
        <w:color w:val="000000"/>
        <w:sz w:val="17"/>
      </w:rPr>
      <w:t> </w:t>
    </w:r>
  </w:p>
  <w:bookmarkEnd w:id="1"/>
  <w:p w14:paraId="3B8095EF" w14:textId="77777777" w:rsidR="00AF7B69" w:rsidRDefault="00AF7B69" w:rsidP="00AF7B69">
    <w:pPr>
      <w:pStyle w:val="Header"/>
    </w:pPr>
  </w:p>
  <w:p w14:paraId="73EE8E80" w14:textId="77777777" w:rsidR="00254D51" w:rsidRDefault="00254D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073CEE9" w14:textId="28B3A8D4" w:rsidR="00254D51" w:rsidRDefault="00C55B78" w:rsidP="00C55B78">
    <w:pPr>
      <w:pStyle w:val="Header"/>
      <w:rPr>
        <w:color w:val="000000"/>
        <w:sz w:val="17"/>
      </w:rPr>
    </w:pPr>
    <w:bookmarkStart w:id="2" w:name="TITUS1HeaderPrimary"/>
    <w:r>
      <w:rPr>
        <w:color w:val="000000"/>
        <w:sz w:val="17"/>
      </w:rPr>
      <w:t> </w:t>
    </w:r>
  </w:p>
  <w:bookmarkEnd w:id="2"/>
  <w:p w14:paraId="1B1040D0" w14:textId="77777777" w:rsidR="00254D51" w:rsidRDefault="00254D5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E64CF" w14:textId="5FC4249C" w:rsidR="00A53C4B" w:rsidRDefault="00C55B78" w:rsidP="00C55B78">
    <w:pPr>
      <w:pStyle w:val="Header"/>
      <w:rPr>
        <w:color w:val="000000"/>
        <w:sz w:val="17"/>
      </w:rPr>
    </w:pPr>
    <w:bookmarkStart w:id="5" w:name="TITUS1HeaderFirstPage"/>
    <w:r>
      <w:rPr>
        <w:color w:val="000000"/>
        <w:sz w:val="17"/>
      </w:rPr>
      <w:t> </w:t>
    </w:r>
  </w:p>
  <w:bookmarkEnd w:id="5"/>
  <w:p w14:paraId="4C9FD06F" w14:textId="4072A0C4" w:rsidR="00A53C4B" w:rsidRDefault="00A53C4B">
    <w:pPr>
      <w:pStyle w:val="Header"/>
    </w:pPr>
  </w:p>
  <w:p w14:paraId="5024095A" w14:textId="77777777" w:rsidR="00254D51" w:rsidRDefault="00254D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A7419"/>
    <w:rsid w:val="0007059E"/>
    <w:rsid w:val="000A00A0"/>
    <w:rsid w:val="000A1856"/>
    <w:rsid w:val="000C1B7E"/>
    <w:rsid w:val="000D141A"/>
    <w:rsid w:val="000F7967"/>
    <w:rsid w:val="00116DE5"/>
    <w:rsid w:val="001728DB"/>
    <w:rsid w:val="00193106"/>
    <w:rsid w:val="00197854"/>
    <w:rsid w:val="001B4233"/>
    <w:rsid w:val="001E2B5B"/>
    <w:rsid w:val="001E67FA"/>
    <w:rsid w:val="002130BB"/>
    <w:rsid w:val="00246EBB"/>
    <w:rsid w:val="00254D51"/>
    <w:rsid w:val="0026091D"/>
    <w:rsid w:val="00271918"/>
    <w:rsid w:val="002A7419"/>
    <w:rsid w:val="002B2311"/>
    <w:rsid w:val="002C3EFA"/>
    <w:rsid w:val="002D0722"/>
    <w:rsid w:val="002F5092"/>
    <w:rsid w:val="002F6CCA"/>
    <w:rsid w:val="0033341D"/>
    <w:rsid w:val="00347ADD"/>
    <w:rsid w:val="00353324"/>
    <w:rsid w:val="003B156B"/>
    <w:rsid w:val="00436BE8"/>
    <w:rsid w:val="0044648E"/>
    <w:rsid w:val="00454AB1"/>
    <w:rsid w:val="00461F8F"/>
    <w:rsid w:val="004D15E6"/>
    <w:rsid w:val="004E0C17"/>
    <w:rsid w:val="004E1793"/>
    <w:rsid w:val="00560BEB"/>
    <w:rsid w:val="00577F43"/>
    <w:rsid w:val="00581756"/>
    <w:rsid w:val="0059591A"/>
    <w:rsid w:val="005B521A"/>
    <w:rsid w:val="005C7318"/>
    <w:rsid w:val="005E424A"/>
    <w:rsid w:val="005F5363"/>
    <w:rsid w:val="005F7F27"/>
    <w:rsid w:val="006074E2"/>
    <w:rsid w:val="006118B0"/>
    <w:rsid w:val="00637E74"/>
    <w:rsid w:val="0064310F"/>
    <w:rsid w:val="00655AD2"/>
    <w:rsid w:val="0066232E"/>
    <w:rsid w:val="00664585"/>
    <w:rsid w:val="0071580B"/>
    <w:rsid w:val="00764B25"/>
    <w:rsid w:val="0079604B"/>
    <w:rsid w:val="00821976"/>
    <w:rsid w:val="00843A79"/>
    <w:rsid w:val="008C151B"/>
    <w:rsid w:val="008D1453"/>
    <w:rsid w:val="009027BB"/>
    <w:rsid w:val="00910DBA"/>
    <w:rsid w:val="00926E52"/>
    <w:rsid w:val="00934515"/>
    <w:rsid w:val="009758BF"/>
    <w:rsid w:val="009A7617"/>
    <w:rsid w:val="009B33B8"/>
    <w:rsid w:val="009E1AAC"/>
    <w:rsid w:val="00A10A44"/>
    <w:rsid w:val="00A14DB6"/>
    <w:rsid w:val="00A24409"/>
    <w:rsid w:val="00A45062"/>
    <w:rsid w:val="00A53C4B"/>
    <w:rsid w:val="00A72862"/>
    <w:rsid w:val="00A95E21"/>
    <w:rsid w:val="00AF7B69"/>
    <w:rsid w:val="00B21AB2"/>
    <w:rsid w:val="00B23523"/>
    <w:rsid w:val="00B430A9"/>
    <w:rsid w:val="00B806C4"/>
    <w:rsid w:val="00BB22B2"/>
    <w:rsid w:val="00BB6309"/>
    <w:rsid w:val="00BD442A"/>
    <w:rsid w:val="00C03F64"/>
    <w:rsid w:val="00C23591"/>
    <w:rsid w:val="00C55B78"/>
    <w:rsid w:val="00C7156A"/>
    <w:rsid w:val="00C81795"/>
    <w:rsid w:val="00C924E0"/>
    <w:rsid w:val="00CC2832"/>
    <w:rsid w:val="00D21837"/>
    <w:rsid w:val="00D4751F"/>
    <w:rsid w:val="00D674A3"/>
    <w:rsid w:val="00D8348A"/>
    <w:rsid w:val="00E172C7"/>
    <w:rsid w:val="00E62537"/>
    <w:rsid w:val="00EA624A"/>
    <w:rsid w:val="00EE6692"/>
    <w:rsid w:val="00F02B0A"/>
    <w:rsid w:val="00F37A3A"/>
    <w:rsid w:val="00F93FE7"/>
    <w:rsid w:val="00FA11BA"/>
    <w:rsid w:val="00FE75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1D17A171"/>
  <w15:chartTrackingRefBased/>
  <w15:docId w15:val="{639ACEE8-FD47-41D5-B1F4-0315B63395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1728D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54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4D51"/>
  </w:style>
  <w:style w:type="paragraph" w:styleId="Footer">
    <w:name w:val="footer"/>
    <w:basedOn w:val="Normal"/>
    <w:link w:val="FooterChar"/>
    <w:uiPriority w:val="99"/>
    <w:unhideWhenUsed/>
    <w:rsid w:val="00254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4D51"/>
  </w:style>
  <w:style w:type="character" w:customStyle="1" w:styleId="Heading1Char">
    <w:name w:val="Heading 1 Char"/>
    <w:basedOn w:val="DefaultParagraphFont"/>
    <w:link w:val="Heading1"/>
    <w:uiPriority w:val="9"/>
    <w:rsid w:val="001728DB"/>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1728D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21718647">
      <w:bodyDiv w:val="1"/>
      <w:marLeft w:val="0"/>
      <w:marRight w:val="0"/>
      <w:marTop w:val="0"/>
      <w:marBottom w:val="0"/>
      <w:divBdr>
        <w:top w:val="none" w:sz="0" w:space="0" w:color="auto"/>
        <w:left w:val="none" w:sz="0" w:space="0" w:color="auto"/>
        <w:bottom w:val="none" w:sz="0" w:space="0" w:color="auto"/>
        <w:right w:val="none" w:sz="0" w:space="0" w:color="auto"/>
      </w:divBdr>
    </w:div>
    <w:div w:id="274799378">
      <w:bodyDiv w:val="1"/>
      <w:marLeft w:val="0"/>
      <w:marRight w:val="0"/>
      <w:marTop w:val="0"/>
      <w:marBottom w:val="0"/>
      <w:divBdr>
        <w:top w:val="none" w:sz="0" w:space="0" w:color="auto"/>
        <w:left w:val="none" w:sz="0" w:space="0" w:color="auto"/>
        <w:bottom w:val="none" w:sz="0" w:space="0" w:color="auto"/>
        <w:right w:val="none" w:sz="0" w:space="0" w:color="auto"/>
      </w:divBdr>
    </w:div>
    <w:div w:id="434640311">
      <w:bodyDiv w:val="1"/>
      <w:marLeft w:val="0"/>
      <w:marRight w:val="0"/>
      <w:marTop w:val="0"/>
      <w:marBottom w:val="0"/>
      <w:divBdr>
        <w:top w:val="none" w:sz="0" w:space="0" w:color="auto"/>
        <w:left w:val="none" w:sz="0" w:space="0" w:color="auto"/>
        <w:bottom w:val="none" w:sz="0" w:space="0" w:color="auto"/>
        <w:right w:val="none" w:sz="0" w:space="0" w:color="auto"/>
      </w:divBdr>
    </w:div>
    <w:div w:id="436946109">
      <w:bodyDiv w:val="1"/>
      <w:marLeft w:val="0"/>
      <w:marRight w:val="0"/>
      <w:marTop w:val="0"/>
      <w:marBottom w:val="0"/>
      <w:divBdr>
        <w:top w:val="none" w:sz="0" w:space="0" w:color="auto"/>
        <w:left w:val="none" w:sz="0" w:space="0" w:color="auto"/>
        <w:bottom w:val="none" w:sz="0" w:space="0" w:color="auto"/>
        <w:right w:val="none" w:sz="0" w:space="0" w:color="auto"/>
      </w:divBdr>
    </w:div>
    <w:div w:id="496653242">
      <w:bodyDiv w:val="1"/>
      <w:marLeft w:val="0"/>
      <w:marRight w:val="0"/>
      <w:marTop w:val="0"/>
      <w:marBottom w:val="0"/>
      <w:divBdr>
        <w:top w:val="none" w:sz="0" w:space="0" w:color="auto"/>
        <w:left w:val="none" w:sz="0" w:space="0" w:color="auto"/>
        <w:bottom w:val="none" w:sz="0" w:space="0" w:color="auto"/>
        <w:right w:val="none" w:sz="0" w:space="0" w:color="auto"/>
      </w:divBdr>
    </w:div>
    <w:div w:id="652637652">
      <w:bodyDiv w:val="1"/>
      <w:marLeft w:val="0"/>
      <w:marRight w:val="0"/>
      <w:marTop w:val="0"/>
      <w:marBottom w:val="0"/>
      <w:divBdr>
        <w:top w:val="none" w:sz="0" w:space="0" w:color="auto"/>
        <w:left w:val="none" w:sz="0" w:space="0" w:color="auto"/>
        <w:bottom w:val="none" w:sz="0" w:space="0" w:color="auto"/>
        <w:right w:val="none" w:sz="0" w:space="0" w:color="auto"/>
      </w:divBdr>
    </w:div>
    <w:div w:id="727730011">
      <w:bodyDiv w:val="1"/>
      <w:marLeft w:val="0"/>
      <w:marRight w:val="0"/>
      <w:marTop w:val="0"/>
      <w:marBottom w:val="0"/>
      <w:divBdr>
        <w:top w:val="none" w:sz="0" w:space="0" w:color="auto"/>
        <w:left w:val="none" w:sz="0" w:space="0" w:color="auto"/>
        <w:bottom w:val="none" w:sz="0" w:space="0" w:color="auto"/>
        <w:right w:val="none" w:sz="0" w:space="0" w:color="auto"/>
      </w:divBdr>
    </w:div>
    <w:div w:id="738409559">
      <w:bodyDiv w:val="1"/>
      <w:marLeft w:val="0"/>
      <w:marRight w:val="0"/>
      <w:marTop w:val="0"/>
      <w:marBottom w:val="0"/>
      <w:divBdr>
        <w:top w:val="none" w:sz="0" w:space="0" w:color="auto"/>
        <w:left w:val="none" w:sz="0" w:space="0" w:color="auto"/>
        <w:bottom w:val="none" w:sz="0" w:space="0" w:color="auto"/>
        <w:right w:val="none" w:sz="0" w:space="0" w:color="auto"/>
      </w:divBdr>
    </w:div>
    <w:div w:id="869996821">
      <w:bodyDiv w:val="1"/>
      <w:marLeft w:val="0"/>
      <w:marRight w:val="0"/>
      <w:marTop w:val="0"/>
      <w:marBottom w:val="0"/>
      <w:divBdr>
        <w:top w:val="none" w:sz="0" w:space="0" w:color="auto"/>
        <w:left w:val="none" w:sz="0" w:space="0" w:color="auto"/>
        <w:bottom w:val="none" w:sz="0" w:space="0" w:color="auto"/>
        <w:right w:val="none" w:sz="0" w:space="0" w:color="auto"/>
      </w:divBdr>
    </w:div>
    <w:div w:id="891505988">
      <w:bodyDiv w:val="1"/>
      <w:marLeft w:val="0"/>
      <w:marRight w:val="0"/>
      <w:marTop w:val="0"/>
      <w:marBottom w:val="0"/>
      <w:divBdr>
        <w:top w:val="none" w:sz="0" w:space="0" w:color="auto"/>
        <w:left w:val="none" w:sz="0" w:space="0" w:color="auto"/>
        <w:bottom w:val="none" w:sz="0" w:space="0" w:color="auto"/>
        <w:right w:val="none" w:sz="0" w:space="0" w:color="auto"/>
      </w:divBdr>
    </w:div>
    <w:div w:id="1076322918">
      <w:bodyDiv w:val="1"/>
      <w:marLeft w:val="0"/>
      <w:marRight w:val="0"/>
      <w:marTop w:val="0"/>
      <w:marBottom w:val="0"/>
      <w:divBdr>
        <w:top w:val="none" w:sz="0" w:space="0" w:color="auto"/>
        <w:left w:val="none" w:sz="0" w:space="0" w:color="auto"/>
        <w:bottom w:val="none" w:sz="0" w:space="0" w:color="auto"/>
        <w:right w:val="none" w:sz="0" w:space="0" w:color="auto"/>
      </w:divBdr>
    </w:div>
    <w:div w:id="1136027601">
      <w:bodyDiv w:val="1"/>
      <w:marLeft w:val="0"/>
      <w:marRight w:val="0"/>
      <w:marTop w:val="0"/>
      <w:marBottom w:val="0"/>
      <w:divBdr>
        <w:top w:val="none" w:sz="0" w:space="0" w:color="auto"/>
        <w:left w:val="none" w:sz="0" w:space="0" w:color="auto"/>
        <w:bottom w:val="none" w:sz="0" w:space="0" w:color="auto"/>
        <w:right w:val="none" w:sz="0" w:space="0" w:color="auto"/>
      </w:divBdr>
    </w:div>
    <w:div w:id="1196311769">
      <w:bodyDiv w:val="1"/>
      <w:marLeft w:val="0"/>
      <w:marRight w:val="0"/>
      <w:marTop w:val="0"/>
      <w:marBottom w:val="0"/>
      <w:divBdr>
        <w:top w:val="none" w:sz="0" w:space="0" w:color="auto"/>
        <w:left w:val="none" w:sz="0" w:space="0" w:color="auto"/>
        <w:bottom w:val="none" w:sz="0" w:space="0" w:color="auto"/>
        <w:right w:val="none" w:sz="0" w:space="0" w:color="auto"/>
      </w:divBdr>
    </w:div>
    <w:div w:id="1213154035">
      <w:bodyDiv w:val="1"/>
      <w:marLeft w:val="0"/>
      <w:marRight w:val="0"/>
      <w:marTop w:val="0"/>
      <w:marBottom w:val="0"/>
      <w:divBdr>
        <w:top w:val="none" w:sz="0" w:space="0" w:color="auto"/>
        <w:left w:val="none" w:sz="0" w:space="0" w:color="auto"/>
        <w:bottom w:val="none" w:sz="0" w:space="0" w:color="auto"/>
        <w:right w:val="none" w:sz="0" w:space="0" w:color="auto"/>
      </w:divBdr>
    </w:div>
    <w:div w:id="1213930323">
      <w:bodyDiv w:val="1"/>
      <w:marLeft w:val="0"/>
      <w:marRight w:val="0"/>
      <w:marTop w:val="0"/>
      <w:marBottom w:val="0"/>
      <w:divBdr>
        <w:top w:val="none" w:sz="0" w:space="0" w:color="auto"/>
        <w:left w:val="none" w:sz="0" w:space="0" w:color="auto"/>
        <w:bottom w:val="none" w:sz="0" w:space="0" w:color="auto"/>
        <w:right w:val="none" w:sz="0" w:space="0" w:color="auto"/>
      </w:divBdr>
    </w:div>
    <w:div w:id="1221986198">
      <w:bodyDiv w:val="1"/>
      <w:marLeft w:val="0"/>
      <w:marRight w:val="0"/>
      <w:marTop w:val="0"/>
      <w:marBottom w:val="0"/>
      <w:divBdr>
        <w:top w:val="none" w:sz="0" w:space="0" w:color="auto"/>
        <w:left w:val="none" w:sz="0" w:space="0" w:color="auto"/>
        <w:bottom w:val="none" w:sz="0" w:space="0" w:color="auto"/>
        <w:right w:val="none" w:sz="0" w:space="0" w:color="auto"/>
      </w:divBdr>
    </w:div>
    <w:div w:id="1298488272">
      <w:bodyDiv w:val="1"/>
      <w:marLeft w:val="0"/>
      <w:marRight w:val="0"/>
      <w:marTop w:val="0"/>
      <w:marBottom w:val="0"/>
      <w:divBdr>
        <w:top w:val="none" w:sz="0" w:space="0" w:color="auto"/>
        <w:left w:val="none" w:sz="0" w:space="0" w:color="auto"/>
        <w:bottom w:val="none" w:sz="0" w:space="0" w:color="auto"/>
        <w:right w:val="none" w:sz="0" w:space="0" w:color="auto"/>
      </w:divBdr>
    </w:div>
    <w:div w:id="1309936528">
      <w:bodyDiv w:val="1"/>
      <w:marLeft w:val="0"/>
      <w:marRight w:val="0"/>
      <w:marTop w:val="0"/>
      <w:marBottom w:val="0"/>
      <w:divBdr>
        <w:top w:val="none" w:sz="0" w:space="0" w:color="auto"/>
        <w:left w:val="none" w:sz="0" w:space="0" w:color="auto"/>
        <w:bottom w:val="none" w:sz="0" w:space="0" w:color="auto"/>
        <w:right w:val="none" w:sz="0" w:space="0" w:color="auto"/>
      </w:divBdr>
    </w:div>
    <w:div w:id="1353335039">
      <w:bodyDiv w:val="1"/>
      <w:marLeft w:val="0"/>
      <w:marRight w:val="0"/>
      <w:marTop w:val="0"/>
      <w:marBottom w:val="0"/>
      <w:divBdr>
        <w:top w:val="none" w:sz="0" w:space="0" w:color="auto"/>
        <w:left w:val="none" w:sz="0" w:space="0" w:color="auto"/>
        <w:bottom w:val="none" w:sz="0" w:space="0" w:color="auto"/>
        <w:right w:val="none" w:sz="0" w:space="0" w:color="auto"/>
      </w:divBdr>
    </w:div>
    <w:div w:id="1416396352">
      <w:bodyDiv w:val="1"/>
      <w:marLeft w:val="0"/>
      <w:marRight w:val="0"/>
      <w:marTop w:val="0"/>
      <w:marBottom w:val="0"/>
      <w:divBdr>
        <w:top w:val="none" w:sz="0" w:space="0" w:color="auto"/>
        <w:left w:val="none" w:sz="0" w:space="0" w:color="auto"/>
        <w:bottom w:val="none" w:sz="0" w:space="0" w:color="auto"/>
        <w:right w:val="none" w:sz="0" w:space="0" w:color="auto"/>
      </w:divBdr>
    </w:div>
    <w:div w:id="1486123959">
      <w:bodyDiv w:val="1"/>
      <w:marLeft w:val="0"/>
      <w:marRight w:val="0"/>
      <w:marTop w:val="0"/>
      <w:marBottom w:val="0"/>
      <w:divBdr>
        <w:top w:val="none" w:sz="0" w:space="0" w:color="auto"/>
        <w:left w:val="none" w:sz="0" w:space="0" w:color="auto"/>
        <w:bottom w:val="none" w:sz="0" w:space="0" w:color="auto"/>
        <w:right w:val="none" w:sz="0" w:space="0" w:color="auto"/>
      </w:divBdr>
    </w:div>
    <w:div w:id="1579444120">
      <w:bodyDiv w:val="1"/>
      <w:marLeft w:val="0"/>
      <w:marRight w:val="0"/>
      <w:marTop w:val="0"/>
      <w:marBottom w:val="0"/>
      <w:divBdr>
        <w:top w:val="none" w:sz="0" w:space="0" w:color="auto"/>
        <w:left w:val="none" w:sz="0" w:space="0" w:color="auto"/>
        <w:bottom w:val="none" w:sz="0" w:space="0" w:color="auto"/>
        <w:right w:val="none" w:sz="0" w:space="0" w:color="auto"/>
      </w:divBdr>
    </w:div>
    <w:div w:id="1655571529">
      <w:bodyDiv w:val="1"/>
      <w:marLeft w:val="0"/>
      <w:marRight w:val="0"/>
      <w:marTop w:val="0"/>
      <w:marBottom w:val="0"/>
      <w:divBdr>
        <w:top w:val="none" w:sz="0" w:space="0" w:color="auto"/>
        <w:left w:val="none" w:sz="0" w:space="0" w:color="auto"/>
        <w:bottom w:val="none" w:sz="0" w:space="0" w:color="auto"/>
        <w:right w:val="none" w:sz="0" w:space="0" w:color="auto"/>
      </w:divBdr>
    </w:div>
    <w:div w:id="1744719956">
      <w:bodyDiv w:val="1"/>
      <w:marLeft w:val="0"/>
      <w:marRight w:val="0"/>
      <w:marTop w:val="0"/>
      <w:marBottom w:val="0"/>
      <w:divBdr>
        <w:top w:val="none" w:sz="0" w:space="0" w:color="auto"/>
        <w:left w:val="none" w:sz="0" w:space="0" w:color="auto"/>
        <w:bottom w:val="none" w:sz="0" w:space="0" w:color="auto"/>
        <w:right w:val="none" w:sz="0" w:space="0" w:color="auto"/>
      </w:divBdr>
    </w:div>
    <w:div w:id="1747797040">
      <w:bodyDiv w:val="1"/>
      <w:marLeft w:val="0"/>
      <w:marRight w:val="0"/>
      <w:marTop w:val="0"/>
      <w:marBottom w:val="0"/>
      <w:divBdr>
        <w:top w:val="none" w:sz="0" w:space="0" w:color="auto"/>
        <w:left w:val="none" w:sz="0" w:space="0" w:color="auto"/>
        <w:bottom w:val="none" w:sz="0" w:space="0" w:color="auto"/>
        <w:right w:val="none" w:sz="0" w:space="0" w:color="auto"/>
      </w:divBdr>
    </w:div>
    <w:div w:id="17714662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2036"/>
    <w:rsid w:val="00B620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1D4D35B212D4EFDBD9467497262E683">
    <w:name w:val="A1D4D35B212D4EFDBD9467497262E683"/>
    <w:rsid w:val="00B62036"/>
  </w:style>
  <w:style w:type="paragraph" w:customStyle="1" w:styleId="05105B604D6140689DA3D9A4EE993EC4">
    <w:name w:val="05105B604D6140689DA3D9A4EE993EC4"/>
    <w:rsid w:val="00B6203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BBC19</b:Tag>
    <b:SourceType>InternetSite</b:SourceType>
    <b:Guid>{A638A749-A65F-4E6C-93EE-AB5A7BA793A5}</b:Guid>
    <b:Author>
      <b:Author>
        <b:Corporate>BBC News</b:Corporate>
      </b:Author>
    </b:Author>
    <b:Title>Hillsborough: Timeline of the 1989 stadium disaster</b:Title>
    <b:Year>2019</b:Year>
    <b:YearAccessed>2020</b:YearAccessed>
    <b:MonthAccessed>December </b:MonthAccessed>
    <b:DayAccessed>11</b:DayAccessed>
    <b:URL>https://www.bbc.co.uk/news/uk-england-merseyside-47697569</b:URL>
    <b:RefOrder>24</b:RefOrder>
  </b:Source>
  <b:Source>
    <b:Tag>Kar13</b:Tag>
    <b:SourceType>Report</b:SourceType>
    <b:Guid>{002A0843-BBDA-4FD3-88EE-E81CDD7BF786}</b:Guid>
    <b:Title>Policing and Crime reduction</b:Title>
    <b:Year>2013</b:Year>
    <b:Author>
      <b:Author>
        <b:NameList>
          <b:Person>
            <b:Last>Karn</b:Last>
            <b:First>Dr</b:First>
            <b:Middle>Jacqui</b:Middle>
          </b:Person>
        </b:NameList>
      </b:Author>
    </b:Author>
    <b:Publisher>Police Foundation</b:Publisher>
    <b:RefOrder>1</b:RefOrder>
  </b:Source>
  <b:Source>
    <b:Tag>Col11</b:Tag>
    <b:SourceType>InternetSite</b:SourceType>
    <b:Guid>{C06ACBC2-B0FD-4B7C-9259-C05BF5B11D8C}</b:Guid>
    <b:Title>Engaging communities</b:Title>
    <b:Year>2011</b:Year>
    <b:Author>
      <b:Author>
        <b:Corporate>College of Policing</b:Corporate>
      </b:Author>
    </b:Author>
    <b:YearAccessed>2020</b:YearAccessed>
    <b:MonthAccessed>December</b:MonthAccessed>
    <b:DayAccessed>21</b:DayAccessed>
    <b:URL>https://www.college.police.uk/What-we-do/Standards/Guidelines/Neighbourhood-Policing/Pages/engaging-communities.aspx</b:URL>
    <b:RefOrder>2</b:RefOrder>
  </b:Source>
  <b:Source>
    <b:Tag>Kar18</b:Tag>
    <b:SourceType>JournalArticle</b:SourceType>
    <b:Guid>{FD1D5598-9682-41D6-9DAF-76DB98D5F75E}</b:Guid>
    <b:Title>The Police Use of Social Media: Transformation or Normalisation?</b:Title>
    <b:Year>2018</b:Year>
    <b:JournalName>Social Policy and Society</b:JournalName>
    <b:Pages>245-258</b:Pages>
    <b:Volume>17</b:Volume>
    <b:Issue>2</b:Issue>
    <b:Author>
      <b:Author>
        <b:NameList>
          <b:Person>
            <b:Last>Bullock</b:Last>
            <b:First>Karen</b:First>
          </b:Person>
        </b:NameList>
      </b:Author>
    </b:Author>
    <b:RefOrder>3</b:RefOrder>
  </b:Source>
  <b:Source>
    <b:Tag>Col202</b:Tag>
    <b:SourceType>InternetSite</b:SourceType>
    <b:Guid>{9F1B1CD5-B5B7-4BFD-9754-191C0EBB92F7}</b:Guid>
    <b:Title>Police Community Support Officer (PCSO)</b:Title>
    <b:Year>2020</b:Year>
    <b:Author>
      <b:Author>
        <b:Corporate>College of policing</b:Corporate>
      </b:Author>
    </b:Author>
    <b:YearAccessed>2020</b:YearAccessed>
    <b:MonthAccessed>December</b:MonthAccessed>
    <b:DayAccessed>23</b:DayAccessed>
    <b:URL>https://profdev.college.police.uk/professional-profile/police-community-support-officer-pcso/</b:URL>
    <b:RefOrder>4</b:RefOrder>
  </b:Source>
  <b:Source>
    <b:Tag>New20</b:Tag>
    <b:SourceType>InternetSite</b:SourceType>
    <b:Guid>{D01E9E6B-BDDE-4545-99DD-54DF472B58B0}</b:Guid>
    <b:Author>
      <b:Author>
        <b:NameList>
          <b:Person>
            <b:Last>Post</b:Last>
            <b:First>New</b:First>
            <b:Middle>York</b:Middle>
          </b:Person>
        </b:NameList>
      </b:Author>
    </b:Author>
    <b:Title>Heres everything we know about the death of George Floyd</b:Title>
    <b:Year>2020</b:Year>
    <b:YearAccessed>2020</b:YearAccessed>
    <b:MonthAccessed>December</b:MonthAccessed>
    <b:DayAccessed>21</b:DayAccessed>
    <b:URL>https://nypost.com/2020/05/28/everything-we-know-about-the-death-of-george-floyd/</b:URL>
    <b:RefOrder>5</b:RefOrder>
  </b:Source>
  <b:Source>
    <b:Tag>leg11</b:Tag>
    <b:SourceType>InternetSite</b:SourceType>
    <b:Guid>{CC1C028F-C227-410C-B8B5-2D2E71C87A3B}</b:Guid>
    <b:Author>
      <b:Author>
        <b:NameList>
          <b:Person>
            <b:Last>legislation.gov.uk</b:Last>
          </b:Person>
        </b:NameList>
      </b:Author>
    </b:Author>
    <b:Title>Localism Act 2011</b:Title>
    <b:Year>2011</b:Year>
    <b:YearAccessed>2020</b:YearAccessed>
    <b:MonthAccessed>Decemeber</b:MonthAccessed>
    <b:DayAccessed>21</b:DayAccessed>
    <b:URL>https://www.legislation.gov.uk/ukpga/2011/20/contents/enacted</b:URL>
    <b:RefOrder>6</b:RefOrder>
  </b:Source>
  <b:Source>
    <b:Tag>Dav14</b:Tag>
    <b:SourceType>DocumentFromInternetSite</b:SourceType>
    <b:Guid>{74631E49-052C-4491-A8FF-490EF45E0DEB}</b:Guid>
    <b:Title>Regen Wales</b:Title>
    <b:Year>2014</b:Year>
    <b:YearAccessed>2020</b:YearAccessed>
    <b:MonthAccessed>December</b:MonthAccessed>
    <b:DayAccessed>21</b:DayAccessed>
    <b:URL>http://www.regenwales.org/upload/pdf/071415111717A%20Guide%20to%20Effective%20Community%20Engagement.pdf</b:URL>
    <b:Author>
      <b:Author>
        <b:NameList>
          <b:Person>
            <b:Last>Dave Adamson</b:Last>
            <b:First>Jemma</b:First>
            <b:Middle>Bere, Jon Bevan, Andrew Dakin</b:Middle>
          </b:Person>
        </b:NameList>
      </b:Author>
    </b:Author>
    <b:Month>March</b:Month>
    <b:Day>11</b:Day>
    <b:RefOrder>7</b:RefOrder>
  </b:Source>
  <b:Source>
    <b:Tag>UKE18</b:Tag>
    <b:SourceType>DocumentFromInternetSite</b:SourceType>
    <b:Guid>{1E44BDC5-3F1F-48BD-81F2-D0097BA5A890}</b:Guid>
    <b:Author>
      <b:Author>
        <b:Corporate>UKEssays</b:Corporate>
      </b:Author>
    </b:Author>
    <b:Title>Problem Oriented Policing Pros and Cons</b:Title>
    <b:Year>2018</b:Year>
    <b:Month>November</b:Month>
    <b:YearAccessed>2021</b:YearAccessed>
    <b:MonthAccessed>January</b:MonthAccessed>
    <b:DayAccessed>6</b:DayAccessed>
    <b:URL>https://www.ukessays.com/essays/criminology/problem-oriented-policing.php#citethis</b:URL>
    <b:RefOrder>8</b:RefOrder>
  </b:Source>
  <b:Source>
    <b:Tag>The203</b:Tag>
    <b:SourceType>InternetSite</b:SourceType>
    <b:Guid>{B20C05B6-B0E6-4F79-BEE5-A3749ED848FC}</b:Guid>
    <b:Title>SARA model and Problem-Oriented Polcing</b:Title>
    <b:YearAccessed>2020</b:YearAccessed>
    <b:MonthAccessed>December</b:MonthAccessed>
    <b:DayAccessed>21</b:DayAccessed>
    <b:URL>https://www.evidence-basedpolicing.org/refresher-sara-model-and-problem-oriented-policing/</b:URL>
    <b:Author>
      <b:Author>
        <b:NameList>
          <b:Person>
            <b:Last>App</b:Last>
            <b:First>The</b:First>
            <b:Middle>Evidence-Based Policing</b:Middle>
          </b:Person>
        </b:NameList>
      </b:Author>
    </b:Author>
    <b:RefOrder>9</b:RefOrder>
  </b:Source>
  <b:Source>
    <b:Tag>Col134</b:Tag>
    <b:SourceType>InternetSite</b:SourceType>
    <b:Guid>{DE393AB2-DD92-4F11-8F36-FB8DFFB75054}</b:Guid>
    <b:Author>
      <b:Author>
        <b:NameList>
          <b:Person>
            <b:Last>Policing</b:Last>
            <b:First>College</b:First>
            <b:Middle>of</b:Middle>
          </b:Person>
        </b:NameList>
      </b:Author>
    </b:Author>
    <b:Title>National Decision Model</b:Title>
    <b:Year>2013</b:Year>
    <b:YearAccessed>2020</b:YearAccessed>
    <b:MonthAccessed>December</b:MonthAccessed>
    <b:DayAccessed>21</b:DayAccessed>
    <b:URL>https://www.app.college.police.uk/app-content/national-decision-model/the-national-decision-model/</b:URL>
    <b:RefOrder>10</b:RefOrder>
  </b:Source>
  <b:Source>
    <b:Tag>Cri18</b:Tag>
    <b:SourceType>InternetSite</b:SourceType>
    <b:Guid>{783E0100-F966-457E-A4F4-224F89583BEB}</b:Guid>
    <b:Title>Routine Activites Theory</b:Title>
    <b:Year>2018</b:Year>
    <b:YearAccessed>2021</b:YearAccessed>
    <b:MonthAccessed>January</b:MonthAccessed>
    <b:DayAccessed>21</b:DayAccessed>
    <b:URL>http://criminal-justice.iresearchnet.com/criminology/theories/routine-activities-theory/</b:URL>
    <b:Author>
      <b:Author>
        <b:NameList>
          <b:Person>
            <b:Last>Justice</b:Last>
            <b:First>Criminal</b:First>
          </b:Person>
        </b:NameList>
      </b:Author>
    </b:Author>
    <b:RefOrder>11</b:RefOrder>
  </b:Source>
  <b:Source>
    <b:Tag>Bar193</b:Tag>
    <b:SourceType>BookSection</b:SourceType>
    <b:Guid>{63AFD7D2-359A-4163-8A63-E3936929CE84}</b:Guid>
    <b:Title>The National Intelligence Model</b:Title>
    <b:Year>2019</b:Year>
    <b:Author>
      <b:Author>
        <b:Corporate>Barry Blackburn, Dr Paul Gilbert inclusive</b:Corporate>
      </b:Author>
      <b:Editor>
        <b:NameList>
          <b:Person>
            <b:Last>Bryant</b:Last>
            <b:First>Professor</b:First>
            <b:Middle>Robyn Bryant and Sarah</b:Middle>
          </b:Person>
        </b:NameList>
      </b:Editor>
    </b:Author>
    <b:BookTitle>Blackstones Handbook for Policing Students</b:BookTitle>
    <b:Pages>524-527</b:Pages>
    <b:City>Oxford</b:City>
    <b:Publisher>Oxford University Press</b:Publisher>
    <b:RefOrder>12</b:RefOrder>
  </b:Source>
  <b:Source>
    <b:Tag>Ash20</b:Tag>
    <b:SourceType>InternetSite</b:SourceType>
    <b:Guid>{F59B9686-7108-47B7-9ED3-DFC6ACF6F13E}</b:Guid>
    <b:Author>
      <b:Author>
        <b:NameList>
          <b:Person>
            <b:Last>Webber</b:Last>
            <b:First>Ashleigh</b:First>
          </b:Person>
        </b:NameList>
      </b:Author>
    </b:Author>
    <b:Title>Black police representation has barely increased in 11 years</b:Title>
    <b:Year>2020</b:Year>
    <b:YearAccessed>2020</b:YearAccessed>
    <b:MonthAccessed>December</b:MonthAccessed>
    <b:DayAccessed>6</b:DayAccessed>
    <b:URL>https://www.personneltoday.com/hr/bame-police-representation-police-foundation/</b:URL>
    <b:RefOrder>15</b:RefOrder>
  </b:Source>
  <b:Source>
    <b:Tag>JES12</b:Tag>
    <b:SourceType>InternetSite</b:SourceType>
    <b:Guid>{A6CD3E27-B76E-4FE7-9596-1A47BDFB35A9}</b:Guid>
    <b:Author>
      <b:Author>
        <b:Corporate>JESIP</b:Corporate>
      </b:Author>
    </b:Author>
    <b:Title>What is JESIP?</b:Title>
    <b:Year>2012</b:Year>
    <b:YearAccessed>2020</b:YearAccessed>
    <b:MonthAccessed>December</b:MonthAccessed>
    <b:DayAccessed>21</b:DayAccessed>
    <b:URL>https://jesip.org.uk/home</b:URL>
    <b:RefOrder>13</b:RefOrder>
  </b:Source>
  <b:Source>
    <b:Tag>Cit20</b:Tag>
    <b:SourceType>InternetSite</b:SourceType>
    <b:Guid>{55F09E05-2C92-45DC-A1B8-3E45FE0EFAF0}</b:Guid>
    <b:Author>
      <b:Author>
        <b:Corporate>Citizens advice</b:Corporate>
      </b:Author>
    </b:Author>
    <b:Title>Human rights</b:Title>
    <b:Year>2020</b:Year>
    <b:YearAccessed>2021</b:YearAccessed>
    <b:MonthAccessed>January</b:MonthAccessed>
    <b:DayAccessed>6</b:DayAccessed>
    <b:URL>https://www.citizensadvice.org.uk/law-and-courts/civil-rights/human-rights/what-are-human-rights/</b:URL>
    <b:RefOrder>14</b:RefOrder>
  </b:Source>
  <b:Source>
    <b:Tag>UKE2018</b:Tag>
    <b:SourceType>DocumentFromInternetSite</b:SourceType>
    <b:Guid>{EFBA6B53-295D-4C7C-85F5-FAD8398C1473}</b:Guid>
    <b:Title>Challenges in the 21st Century Police Force</b:Title>
    <b:Year>2018</b:Year>
    <b:YearAccessed>2021</b:YearAccessed>
    <b:MonthAccessed>January</b:MonthAccessed>
    <b:DayAccessed>6</b:DayAccessed>
    <b:URL>https://www.ukessays.com/essays/criminology/what-are-the-challenges-a-police</b:URL>
    <b:Author>
      <b:Author>
        <b:NameList>
          <b:Person>
            <b:Last>UKEssay</b:Last>
          </b:Person>
        </b:NameList>
      </b:Author>
    </b:Author>
    <b:Month>Novemeber</b:Month>
    <b:Day>7</b:Day>
    <b:RefOrder>16</b:RefOrder>
  </b:Source>
  <b:Source>
    <b:Tag>Jea15</b:Tag>
    <b:SourceType>DocumentFromInternetSite</b:SourceType>
    <b:Guid>{016EB6DC-9125-4470-BDC3-E395B63FCFB5}</b:Guid>
    <b:Author>
      <b:Author>
        <b:NameList>
          <b:Person>
            <b:Last>PHD</b:Last>
            <b:First>Jean</b:First>
            <b:Middle>M Twenge</b:Middle>
          </b:Person>
        </b:NameList>
      </b:Author>
    </b:Author>
    <b:Title>Are mental health issues on the rise?</b:Title>
    <b:Year>2015</b:Year>
    <b:Month>October</b:Month>
    <b:Day>12</b:Day>
    <b:YearAccessed>2021</b:YearAccessed>
    <b:MonthAccessed>January</b:MonthAccessed>
    <b:DayAccessed>6</b:DayAccessed>
    <b:URL>https://www.psychologytoday.com/us/blog/our-changing-culture/201510/are-mental-health-issues-the-rise</b:URL>
    <b:RefOrder>17</b:RefOrder>
  </b:Source>
  <b:Source>
    <b:Tag>HMI18</b:Tag>
    <b:SourceType>DocumentFromInternetSite</b:SourceType>
    <b:Guid>{925A2FD1-08E1-43A1-9290-DA22385D79E1}</b:Guid>
    <b:Author>
      <b:Author>
        <b:NameList>
          <b:Person>
            <b:Last>HMICFRS</b:Last>
          </b:Person>
        </b:NameList>
      </b:Author>
    </b:Author>
    <b:Title>Policing and Mental health picking up the pieces</b:Title>
    <b:Year>2018</b:Year>
    <b:Month>Novemeber</b:Month>
    <b:YearAccessed>2021</b:YearAccessed>
    <b:MonthAccessed>January</b:MonthAccessed>
    <b:DayAccessed>6</b:DayAccessed>
    <b:URL>https://www.justiceinspectorates.gov.uk/hmicfrs/wp-content/uploads/policing-and-mental-health-picking-up-the-pieces.pdf</b:URL>
    <b:RefOrder>18</b:RefOrder>
  </b:Source>
  <b:Source>
    <b:Tag>Uni11</b:Tag>
    <b:SourceType>InternetSite</b:SourceType>
    <b:Guid>{F1CE9AEB-E819-4635-B67B-CE57CA8D453F}</b:Guid>
    <b:Title>Crime and it's deadly link with Terrorism</b:Title>
    <b:Year>2011</b:Year>
    <b:YearAccessed>2021</b:YearAccessed>
    <b:MonthAccessed>January</b:MonthAccessed>
    <b:DayAccessed>6</b:DayAccessed>
    <b:URL>https://www.unodc.org/unodc/en/frontpage/2011/March/crime-and-its-deadly-connection-to-terrorism.html</b:URL>
    <b:Author>
      <b:Author>
        <b:Corporate>United Nations</b:Corporate>
      </b:Author>
    </b:Author>
    <b:RefOrder>19</b:RefOrder>
  </b:Source>
  <b:Source>
    <b:Tag>Gov11</b:Tag>
    <b:SourceType>DocumentFromInternetSite</b:SourceType>
    <b:Guid>{7E6A4DF5-BA61-4158-8B48-64F67E3FAE7D}</b:Guid>
    <b:Title>Counter Terrorism Strategy</b:Title>
    <b:Year>2011</b:Year>
    <b:YearAccessed>2021</b:YearAccessed>
    <b:MonthAccessed>January</b:MonthAccessed>
    <b:DayAccessed>6</b:DayAccessed>
    <b:URL>https://assets.publishing.service.gov.uk/government/uploads/system/uploads/attachment_data/file/97995/strategy-contest.pdf</b:URL>
    <b:Author>
      <b:Author>
        <b:Corporate>Gov.uk</b:Corporate>
      </b:Author>
    </b:Author>
    <b:Month>July</b:Month>
    <b:Day>12</b:Day>
    <b:RefOrder>21</b:RefOrder>
  </b:Source>
  <b:Source>
    <b:Tag>Jus20</b:Tag>
    <b:SourceType>DocumentFromInternetSite</b:SourceType>
    <b:Guid>{109B04AD-0DE7-4762-8A79-8BD8FE4F26FD}</b:Guid>
    <b:Author>
      <b:Author>
        <b:Corporate>Justice inspectorates.gov</b:Corporate>
      </b:Author>
    </b:Author>
    <b:Title>An isnpection into the Police cotnribution to the Prevent strategy</b:Title>
    <b:Year>2020</b:Year>
    <b:Month>March</b:Month>
    <b:YearAccessed>2021</b:YearAccessed>
    <b:MonthAccessed>Janaury</b:MonthAccessed>
    <b:DayAccessed>10</b:DayAccessed>
    <b:URL>https://www.justiceinspectorates.gov.uk/hmicfrs/wp-content/uploads/redacted-counter-terrorism-policing-inspection-police-contribution-government-prevent-programme.pdf</b:URL>
    <b:RefOrder>22</b:RefOrder>
  </b:Source>
  <b:Source>
    <b:Tag>Leg15</b:Tag>
    <b:SourceType>DocumentFromInternetSite</b:SourceType>
    <b:Guid>{885FD549-E776-4E7D-AFF9-EA1EAB8F2E97}</b:Guid>
    <b:Author>
      <b:Author>
        <b:Corporate>Legislation.Gov</b:Corporate>
      </b:Author>
    </b:Author>
    <b:Title>Counter-Terrorism and Security Act 2015</b:Title>
    <b:Year>2015</b:Year>
    <b:Month>May</b:Month>
    <b:YearAccessed>2021</b:YearAccessed>
    <b:MonthAccessed>January</b:MonthAccessed>
    <b:DayAccessed>2</b:DayAccessed>
    <b:URL>https://www.legislation.gov.uk/ukpga/2015/6/section/26/enacted</b:URL>
    <b:RefOrder>20</b:RefOrder>
  </b:Source>
  <b:Source>
    <b:Tag>Jus18</b:Tag>
    <b:SourceType>InternetSite</b:SourceType>
    <b:Guid>{30510CC8-D350-4220-840B-FED1AD8448EB}</b:Guid>
    <b:Title>Stop and search under the Terrorism Act 2000</b:Title>
    <b:Year>2018</b:Year>
    <b:YearAccessed>2021</b:YearAccessed>
    <b:MonthAccessed>Janaury</b:MonthAccessed>
    <b:DayAccessed>10</b:DayAccessed>
    <b:URL>https://justice.org.uk/1582-2/</b:URL>
    <b:Author>
      <b:Author>
        <b:NameList>
          <b:Person>
            <b:Last>Justice</b:Last>
          </b:Person>
        </b:NameList>
      </b:Author>
    </b:Author>
    <b:RefOrder>23</b:RefOrder>
  </b:Source>
</b:Sources>
</file>

<file path=customXml/itemProps1.xml><?xml version="1.0" encoding="utf-8"?>
<ds:datastoreItem xmlns:ds="http://schemas.openxmlformats.org/officeDocument/2006/customXml" ds:itemID="{ADE7EC4F-0389-4D90-8281-08DCD12DCA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9</Pages>
  <Words>4139</Words>
  <Characters>23598</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Kieron Paul Mccaffrey (1815590)</dc:creator>
  <cp:keywords/>
  <dc:description/>
  <cp:lastModifiedBy>McCaffrey,Kieron swp6397</cp:lastModifiedBy>
  <cp:revision>26</cp:revision>
  <dcterms:created xsi:type="dcterms:W3CDTF">2021-01-06T17:20:00Z</dcterms:created>
  <dcterms:modified xsi:type="dcterms:W3CDTF">2021-01-10T16:11:00Z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cf9638d6-6275-4e4c-b5d4-f890840dd60c</vt:lpwstr>
  </property>
  <property fmtid="{D5CDD505-2E9C-101B-9397-08002B2CF9AE}" pid="3" name="Classification">
    <vt:lpwstr>OFFICIAL</vt:lpwstr>
  </property>
  <property fmtid="{D5CDD505-2E9C-101B-9397-08002B2CF9AE}" pid="4" name="Visibility">
    <vt:lpwstr>NOT VISIBLE</vt:lpwstr>
  </property>
</Properties>
</file>