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79072" w14:textId="77777777" w:rsidR="0024305E" w:rsidRDefault="0024305E" w:rsidP="0024305E">
      <w:pPr>
        <w:shd w:val="clear" w:color="auto" w:fill="FFFFFF"/>
        <w:spacing w:after="100" w:afterAutospacing="1" w:line="240" w:lineRule="auto"/>
        <w:rPr>
          <w:rFonts w:ascii="Segoe UI" w:eastAsia="Times New Roman" w:hAnsi="Segoe UI" w:cs="Segoe UI"/>
          <w:color w:val="FF0000"/>
          <w:kern w:val="0"/>
          <w:sz w:val="24"/>
          <w:szCs w:val="24"/>
          <w:lang w:eastAsia="en-GB"/>
          <w14:ligatures w14:val="none"/>
        </w:rPr>
      </w:pPr>
      <w:r w:rsidRPr="00B4142B">
        <w:rPr>
          <w:rFonts w:ascii="Segoe UI" w:eastAsia="Times New Roman" w:hAnsi="Segoe UI" w:cs="Segoe UI"/>
          <w:color w:val="FF0000"/>
          <w:kern w:val="0"/>
          <w:sz w:val="24"/>
          <w:szCs w:val="24"/>
          <w:lang w:eastAsia="en-GB"/>
          <w14:ligatures w14:val="none"/>
        </w:rPr>
        <w:t xml:space="preserve">Introduction my words </w:t>
      </w:r>
    </w:p>
    <w:p w14:paraId="173D3C1C" w14:textId="77777777" w:rsidR="0024305E" w:rsidRPr="00251FC9" w:rsidRDefault="0024305E" w:rsidP="0024305E">
      <w:pPr>
        <w:rPr>
          <w:rFonts w:ascii="Arial" w:eastAsia="Times New Roman" w:hAnsi="Arial" w:cs="Arial"/>
          <w:color w:val="00B050"/>
          <w:kern w:val="0"/>
          <w:sz w:val="28"/>
          <w:szCs w:val="28"/>
          <w:lang w:eastAsia="en-GB"/>
          <w14:ligatures w14:val="none"/>
        </w:rPr>
      </w:pPr>
      <w:r w:rsidRPr="00251FC9">
        <w:rPr>
          <w:rFonts w:ascii="Arial" w:eastAsia="Times New Roman" w:hAnsi="Arial" w:cs="Arial"/>
          <w:color w:val="00B050"/>
          <w:kern w:val="0"/>
          <w:sz w:val="28"/>
          <w:szCs w:val="28"/>
          <w:lang w:eastAsia="en-GB"/>
          <w14:ligatures w14:val="none"/>
        </w:rPr>
        <w:t xml:space="preserve">The field of Design Technology offers students a comprehensive understanding of how the world is </w:t>
      </w:r>
      <w:proofErr w:type="spellStart"/>
      <w:r w:rsidRPr="00251FC9">
        <w:rPr>
          <w:rFonts w:ascii="Arial" w:eastAsia="Times New Roman" w:hAnsi="Arial" w:cs="Arial"/>
          <w:color w:val="00B050"/>
          <w:kern w:val="0"/>
          <w:sz w:val="28"/>
          <w:szCs w:val="28"/>
          <w:lang w:eastAsia="en-GB"/>
          <w14:ligatures w14:val="none"/>
        </w:rPr>
        <w:t>molded</w:t>
      </w:r>
      <w:proofErr w:type="spellEnd"/>
      <w:r w:rsidRPr="00251FC9">
        <w:rPr>
          <w:rFonts w:ascii="Arial" w:eastAsia="Times New Roman" w:hAnsi="Arial" w:cs="Arial"/>
          <w:color w:val="00B050"/>
          <w:kern w:val="0"/>
          <w:sz w:val="28"/>
          <w:szCs w:val="28"/>
          <w:lang w:eastAsia="en-GB"/>
          <w14:ligatures w14:val="none"/>
        </w:rPr>
        <w:t xml:space="preserve"> to meet the changing needs of individuals and communities throughout history. The field of design and technology </w:t>
      </w:r>
      <w:r w:rsidRPr="00251FC9">
        <w:rPr>
          <w:rFonts w:ascii="Arial" w:hAnsi="Arial" w:cs="Arial"/>
          <w:color w:val="00B050"/>
          <w:sz w:val="28"/>
          <w:szCs w:val="28"/>
          <w:shd w:val="clear" w:color="auto" w:fill="FFFFFF"/>
        </w:rPr>
        <w:t xml:space="preserve">teaches project and time management, teamwork, the importance of collaboration and the importance of failure and commitment, these are valuable tools for pupils to succeed in the future and in the world of work. </w:t>
      </w:r>
    </w:p>
    <w:p w14:paraId="2337B7B8" w14:textId="77777777" w:rsidR="0024305E" w:rsidRPr="00251FC9" w:rsidRDefault="0024305E" w:rsidP="0024305E">
      <w:pPr>
        <w:rPr>
          <w:rFonts w:ascii="Arial" w:eastAsia="Times New Roman" w:hAnsi="Arial" w:cs="Arial"/>
          <w:color w:val="FF0000"/>
          <w:kern w:val="0"/>
          <w:sz w:val="28"/>
          <w:szCs w:val="28"/>
          <w:lang w:eastAsia="en-GB"/>
          <w14:ligatures w14:val="none"/>
        </w:rPr>
      </w:pPr>
      <w:r w:rsidRPr="00251FC9">
        <w:rPr>
          <w:rFonts w:ascii="Arial" w:eastAsia="Times New Roman" w:hAnsi="Arial" w:cs="Arial"/>
          <w:color w:val="00B050"/>
          <w:kern w:val="0"/>
          <w:sz w:val="28"/>
          <w:szCs w:val="28"/>
          <w:lang w:eastAsia="en-GB"/>
          <w14:ligatures w14:val="none"/>
        </w:rPr>
        <w:t xml:space="preserve">In today's rapidly advancing technological era, young </w:t>
      </w:r>
      <w:r>
        <w:rPr>
          <w:rFonts w:ascii="Arial" w:eastAsia="Times New Roman" w:hAnsi="Arial" w:cs="Arial"/>
          <w:color w:val="00B050"/>
          <w:kern w:val="0"/>
          <w:sz w:val="28"/>
          <w:szCs w:val="28"/>
          <w:lang w:eastAsia="en-GB"/>
          <w14:ligatures w14:val="none"/>
        </w:rPr>
        <w:t>people must possess</w:t>
      </w:r>
      <w:r w:rsidRPr="00963EBB">
        <w:rPr>
          <w:rFonts w:ascii="Arial" w:eastAsia="Times New Roman" w:hAnsi="Arial" w:cs="Arial"/>
          <w:color w:val="00B050"/>
          <w:kern w:val="0"/>
          <w:sz w:val="28"/>
          <w:szCs w:val="28"/>
          <w:lang w:eastAsia="en-GB"/>
          <w14:ligatures w14:val="none"/>
        </w:rPr>
        <w:t xml:space="preserve"> both knowledge and technical skills that enable them to creatively solve real-world problems. This empowers them to effectively contribute to their surroundings and make a meaningful impact. </w:t>
      </w:r>
      <w:r w:rsidRPr="00963EBB">
        <w:rPr>
          <w:rFonts w:ascii="Arial" w:eastAsia="Times New Roman" w:hAnsi="Arial" w:cs="Arial"/>
          <w:color w:val="FF0000"/>
          <w:kern w:val="0"/>
          <w:sz w:val="28"/>
          <w:szCs w:val="28"/>
          <w:lang w:eastAsia="en-GB"/>
          <w14:ligatures w14:val="none"/>
        </w:rPr>
        <w:t xml:space="preserve">Cite this </w:t>
      </w:r>
      <w:proofErr w:type="gramStart"/>
      <w:r w:rsidRPr="00963EBB">
        <w:rPr>
          <w:rFonts w:ascii="Arial" w:eastAsia="Times New Roman" w:hAnsi="Arial" w:cs="Arial"/>
          <w:color w:val="00B050"/>
          <w:kern w:val="0"/>
          <w:sz w:val="28"/>
          <w:szCs w:val="28"/>
          <w:lang w:eastAsia="en-GB"/>
          <w14:ligatures w14:val="none"/>
        </w:rPr>
        <w:t>To</w:t>
      </w:r>
      <w:proofErr w:type="gramEnd"/>
      <w:r w:rsidRPr="00963EBB">
        <w:rPr>
          <w:rFonts w:ascii="Arial" w:eastAsia="Times New Roman" w:hAnsi="Arial" w:cs="Arial"/>
          <w:color w:val="00B050"/>
          <w:kern w:val="0"/>
          <w:sz w:val="28"/>
          <w:szCs w:val="28"/>
          <w:lang w:eastAsia="en-GB"/>
          <w14:ligatures w14:val="none"/>
        </w:rPr>
        <w:t xml:space="preserve"> achieve this, students must fully grasp the context, user, and purpose of the product they are creating. Furthermore, they should be capable of generating their own ideas and further developing, </w:t>
      </w:r>
      <w:proofErr w:type="spellStart"/>
      <w:r w:rsidRPr="00963EBB">
        <w:rPr>
          <w:rFonts w:ascii="Arial" w:eastAsia="Times New Roman" w:hAnsi="Arial" w:cs="Arial"/>
          <w:color w:val="00B050"/>
          <w:kern w:val="0"/>
          <w:sz w:val="28"/>
          <w:szCs w:val="28"/>
          <w:lang w:eastAsia="en-GB"/>
          <w14:ligatures w14:val="none"/>
        </w:rPr>
        <w:t>modeling</w:t>
      </w:r>
      <w:proofErr w:type="spellEnd"/>
      <w:r w:rsidRPr="00963EBB">
        <w:rPr>
          <w:rFonts w:ascii="Arial" w:eastAsia="Times New Roman" w:hAnsi="Arial" w:cs="Arial"/>
          <w:color w:val="00B050"/>
          <w:kern w:val="0"/>
          <w:sz w:val="28"/>
          <w:szCs w:val="28"/>
          <w:lang w:eastAsia="en-GB"/>
          <w14:ligatures w14:val="none"/>
        </w:rPr>
        <w:t xml:space="preserve">, and communicating these ideas. Assessment </w:t>
      </w:r>
      <w:proofErr w:type="gramStart"/>
      <w:r w:rsidRPr="00963EBB">
        <w:rPr>
          <w:rFonts w:ascii="Arial" w:eastAsia="Times New Roman" w:hAnsi="Arial" w:cs="Arial"/>
          <w:color w:val="00B050"/>
          <w:kern w:val="0"/>
          <w:sz w:val="28"/>
          <w:szCs w:val="28"/>
          <w:lang w:eastAsia="en-GB"/>
          <w14:ligatures w14:val="none"/>
        </w:rPr>
        <w:t>for  learning</w:t>
      </w:r>
      <w:proofErr w:type="gramEnd"/>
      <w:r w:rsidRPr="00963EBB">
        <w:rPr>
          <w:rFonts w:ascii="Arial" w:eastAsia="Times New Roman" w:hAnsi="Arial" w:cs="Arial"/>
          <w:color w:val="00B050"/>
          <w:kern w:val="0"/>
          <w:sz w:val="28"/>
          <w:szCs w:val="28"/>
          <w:lang w:eastAsia="en-GB"/>
          <w14:ligatures w14:val="none"/>
        </w:rPr>
        <w:t xml:space="preserve"> plays a vital role in helping learners progress from their current level of understanding to their desired level of expertise by assisting students in successfully developing their critical thinking, communication, collaboration, and creativity. Skilled educators should create and design activities that support and accelerate this process, thus propelling students towards their educational goals and objectives. Assessment </w:t>
      </w:r>
      <w:proofErr w:type="gramStart"/>
      <w:r w:rsidRPr="00963EBB">
        <w:rPr>
          <w:rFonts w:ascii="Arial" w:eastAsia="Times New Roman" w:hAnsi="Arial" w:cs="Arial"/>
          <w:color w:val="00B050"/>
          <w:kern w:val="0"/>
          <w:sz w:val="28"/>
          <w:szCs w:val="28"/>
          <w:lang w:eastAsia="en-GB"/>
          <w14:ligatures w14:val="none"/>
        </w:rPr>
        <w:t>for  learning</w:t>
      </w:r>
      <w:proofErr w:type="gramEnd"/>
      <w:r w:rsidRPr="00963EBB">
        <w:rPr>
          <w:rFonts w:ascii="Arial" w:eastAsia="Times New Roman" w:hAnsi="Arial" w:cs="Arial"/>
          <w:color w:val="00B050"/>
          <w:kern w:val="0"/>
          <w:sz w:val="28"/>
          <w:szCs w:val="28"/>
          <w:lang w:eastAsia="en-GB"/>
          <w14:ligatures w14:val="none"/>
        </w:rPr>
        <w:t xml:space="preserve"> can be a powerful force that not only empowers students to take full ownership and responsibility for their learning journey but also fosters a sense of autonomy and self-efficacy within them.</w:t>
      </w:r>
      <w:r>
        <w:rPr>
          <w:rFonts w:ascii="Arial" w:eastAsia="Times New Roman" w:hAnsi="Arial" w:cs="Arial"/>
          <w:color w:val="00B050"/>
          <w:kern w:val="0"/>
          <w:sz w:val="28"/>
          <w:szCs w:val="28"/>
          <w:lang w:eastAsia="en-GB"/>
          <w14:ligatures w14:val="none"/>
        </w:rPr>
        <w:t xml:space="preserve"> </w:t>
      </w:r>
      <w:r w:rsidRPr="00251FC9">
        <w:rPr>
          <w:rFonts w:ascii="Arial" w:eastAsia="Times New Roman" w:hAnsi="Arial" w:cs="Arial"/>
          <w:color w:val="FF0000"/>
          <w:kern w:val="0"/>
          <w:sz w:val="28"/>
          <w:szCs w:val="28"/>
          <w:lang w:eastAsia="en-GB"/>
          <w14:ligatures w14:val="none"/>
        </w:rPr>
        <w:t xml:space="preserve">Cite </w:t>
      </w:r>
      <w:proofErr w:type="gramStart"/>
      <w:r w:rsidRPr="00251FC9">
        <w:rPr>
          <w:rFonts w:ascii="Arial" w:eastAsia="Times New Roman" w:hAnsi="Arial" w:cs="Arial"/>
          <w:color w:val="FF0000"/>
          <w:kern w:val="0"/>
          <w:sz w:val="28"/>
          <w:szCs w:val="28"/>
          <w:lang w:eastAsia="en-GB"/>
          <w14:ligatures w14:val="none"/>
        </w:rPr>
        <w:t>this</w:t>
      </w:r>
      <w:proofErr w:type="gramEnd"/>
      <w:r w:rsidRPr="00251FC9">
        <w:rPr>
          <w:rFonts w:ascii="Arial" w:eastAsia="Times New Roman" w:hAnsi="Arial" w:cs="Arial"/>
          <w:color w:val="FF0000"/>
          <w:kern w:val="0"/>
          <w:sz w:val="28"/>
          <w:szCs w:val="28"/>
          <w:lang w:eastAsia="en-GB"/>
          <w14:ligatures w14:val="none"/>
        </w:rPr>
        <w:t xml:space="preserve"> </w:t>
      </w:r>
    </w:p>
    <w:p w14:paraId="2B8FD481" w14:textId="77777777" w:rsidR="0024305E" w:rsidRPr="00251FC9" w:rsidRDefault="0024305E" w:rsidP="0024305E">
      <w:pPr>
        <w:rPr>
          <w:rFonts w:ascii="Arial" w:eastAsia="Times New Roman" w:hAnsi="Arial" w:cs="Arial"/>
          <w:color w:val="FF0000"/>
          <w:kern w:val="0"/>
          <w:sz w:val="28"/>
          <w:szCs w:val="28"/>
          <w:lang w:eastAsia="en-GB"/>
          <w14:ligatures w14:val="none"/>
        </w:rPr>
      </w:pPr>
    </w:p>
    <w:p w14:paraId="47D8175A" w14:textId="77777777" w:rsidR="0024305E" w:rsidRDefault="0024305E" w:rsidP="0024305E">
      <w:pPr>
        <w:rPr>
          <w:rFonts w:ascii="Arial" w:eastAsia="Times New Roman" w:hAnsi="Arial" w:cs="Arial"/>
          <w:color w:val="00B050"/>
          <w:kern w:val="0"/>
          <w:sz w:val="28"/>
          <w:szCs w:val="28"/>
          <w:lang w:eastAsia="en-GB"/>
          <w14:ligatures w14:val="none"/>
        </w:rPr>
      </w:pPr>
      <w:r w:rsidRPr="00963EBB">
        <w:rPr>
          <w:rFonts w:ascii="Arial" w:eastAsia="Times New Roman" w:hAnsi="Arial" w:cs="Arial"/>
          <w:color w:val="00B050"/>
          <w:kern w:val="0"/>
          <w:sz w:val="28"/>
          <w:szCs w:val="28"/>
          <w:lang w:eastAsia="en-GB"/>
          <w14:ligatures w14:val="none"/>
        </w:rPr>
        <w:t>Formative assessment techniques are essential</w:t>
      </w:r>
      <w:r>
        <w:rPr>
          <w:rFonts w:ascii="Arial" w:eastAsia="Times New Roman" w:hAnsi="Arial" w:cs="Arial"/>
          <w:color w:val="00B050"/>
          <w:kern w:val="0"/>
          <w:sz w:val="28"/>
          <w:szCs w:val="28"/>
          <w:lang w:eastAsia="en-GB"/>
          <w14:ligatures w14:val="none"/>
        </w:rPr>
        <w:t xml:space="preserve"> to embed in the teaching of </w:t>
      </w:r>
      <w:r w:rsidRPr="00963EBB">
        <w:rPr>
          <w:rFonts w:ascii="Arial" w:eastAsia="Times New Roman" w:hAnsi="Arial" w:cs="Arial"/>
          <w:color w:val="00B050"/>
          <w:kern w:val="0"/>
          <w:sz w:val="28"/>
          <w:szCs w:val="28"/>
          <w:lang w:eastAsia="en-GB"/>
          <w14:ligatures w14:val="none"/>
        </w:rPr>
        <w:t>design and technology subjects, a competent teacher should cultivate a learner-</w:t>
      </w:r>
      <w:proofErr w:type="spellStart"/>
      <w:r w:rsidRPr="00963EBB">
        <w:rPr>
          <w:rFonts w:ascii="Arial" w:eastAsia="Times New Roman" w:hAnsi="Arial" w:cs="Arial"/>
          <w:color w:val="00B050"/>
          <w:kern w:val="0"/>
          <w:sz w:val="28"/>
          <w:szCs w:val="28"/>
          <w:lang w:eastAsia="en-GB"/>
          <w14:ligatures w14:val="none"/>
        </w:rPr>
        <w:t>centered</w:t>
      </w:r>
      <w:proofErr w:type="spellEnd"/>
      <w:r w:rsidRPr="00963EBB">
        <w:rPr>
          <w:rFonts w:ascii="Arial" w:eastAsia="Times New Roman" w:hAnsi="Arial" w:cs="Arial"/>
          <w:color w:val="00B050"/>
          <w:kern w:val="0"/>
          <w:sz w:val="28"/>
          <w:szCs w:val="28"/>
          <w:lang w:eastAsia="en-GB"/>
          <w14:ligatures w14:val="none"/>
        </w:rPr>
        <w:t xml:space="preserve"> environment that places significant emphasis on the active participation of students in setting their own objectives, diligently monitoring their progress, and astutely identifying areas that require improvement and refinement. In the context of design and technology, evaluation methods should be developed to encourage students to embrace challenges as valuable opportunities for personal growth, development, and the expansion of their intellectual capacities. Formative </w:t>
      </w:r>
      <w:proofErr w:type="gramStart"/>
      <w:r w:rsidRPr="00963EBB">
        <w:rPr>
          <w:rFonts w:ascii="Arial" w:eastAsia="Times New Roman" w:hAnsi="Arial" w:cs="Arial"/>
          <w:color w:val="00B050"/>
          <w:kern w:val="0"/>
          <w:sz w:val="28"/>
          <w:szCs w:val="28"/>
          <w:lang w:eastAsia="en-GB"/>
          <w14:ligatures w14:val="none"/>
        </w:rPr>
        <w:t>assessment  revolutionizes</w:t>
      </w:r>
      <w:proofErr w:type="gramEnd"/>
      <w:r w:rsidRPr="00963EBB">
        <w:rPr>
          <w:rFonts w:ascii="Arial" w:eastAsia="Times New Roman" w:hAnsi="Arial" w:cs="Arial"/>
          <w:color w:val="00B050"/>
          <w:kern w:val="0"/>
          <w:sz w:val="28"/>
          <w:szCs w:val="28"/>
          <w:lang w:eastAsia="en-GB"/>
          <w14:ligatures w14:val="none"/>
        </w:rPr>
        <w:t xml:space="preserve"> the traditional teaching paradigm by placing students at the </w:t>
      </w:r>
      <w:proofErr w:type="spellStart"/>
      <w:r w:rsidRPr="00963EBB">
        <w:rPr>
          <w:rFonts w:ascii="Arial" w:eastAsia="Times New Roman" w:hAnsi="Arial" w:cs="Arial"/>
          <w:color w:val="00B050"/>
          <w:kern w:val="0"/>
          <w:sz w:val="28"/>
          <w:szCs w:val="28"/>
          <w:lang w:eastAsia="en-GB"/>
          <w14:ligatures w14:val="none"/>
        </w:rPr>
        <w:t>center</w:t>
      </w:r>
      <w:proofErr w:type="spellEnd"/>
      <w:r w:rsidRPr="00963EBB">
        <w:rPr>
          <w:rFonts w:ascii="Arial" w:eastAsia="Times New Roman" w:hAnsi="Arial" w:cs="Arial"/>
          <w:color w:val="00B050"/>
          <w:kern w:val="0"/>
          <w:sz w:val="28"/>
          <w:szCs w:val="28"/>
          <w:lang w:eastAsia="en-GB"/>
          <w14:ligatures w14:val="none"/>
        </w:rPr>
        <w:t xml:space="preserve"> of the learning experience, enabling them to fully harness and unlock their academic potential. Extensive </w:t>
      </w:r>
      <w:r w:rsidRPr="00963EBB">
        <w:rPr>
          <w:rFonts w:ascii="Arial" w:eastAsia="Times New Roman" w:hAnsi="Arial" w:cs="Arial"/>
          <w:color w:val="00B050"/>
          <w:kern w:val="0"/>
          <w:sz w:val="28"/>
          <w:szCs w:val="28"/>
          <w:lang w:eastAsia="en-GB"/>
          <w14:ligatures w14:val="none"/>
        </w:rPr>
        <w:lastRenderedPageBreak/>
        <w:t xml:space="preserve">research and empirical evidence consistently demonstrate that formative assessment significantly enhances student achievement, especially among those with lower levels of academic performance. These strategies are carefully tailored to provide targeted support, effectively helping students bridge any gaps in their knowledge and skills. </w:t>
      </w:r>
    </w:p>
    <w:p w14:paraId="544ABB1B" w14:textId="77777777" w:rsidR="00A75BA6" w:rsidRDefault="00A75BA6"/>
    <w:sectPr w:rsidR="00A75B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05E"/>
    <w:rsid w:val="0024305E"/>
    <w:rsid w:val="00A75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2271BC"/>
  <w15:chartTrackingRefBased/>
  <w15:docId w15:val="{46137635-8471-4BBE-98EB-EAE850DE2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30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393</Words>
  <Characters>2421</Characters>
  <Application>Microsoft Office Word</Application>
  <DocSecurity>0</DocSecurity>
  <Lines>43</Lines>
  <Paragraphs>4</Paragraphs>
  <ScaleCrop>false</ScaleCrop>
  <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Libby</dc:creator>
  <cp:keywords/>
  <dc:description/>
  <cp:lastModifiedBy>Jayne Libby</cp:lastModifiedBy>
  <cp:revision>1</cp:revision>
  <dcterms:created xsi:type="dcterms:W3CDTF">2023-12-10T18:29:00Z</dcterms:created>
  <dcterms:modified xsi:type="dcterms:W3CDTF">2023-12-10T18:35:00Z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c79eaab0-722f-4c44-8fe6-eeef4bb4ccd2</vt:lpwstr>
  </property>
</Properties>
</file>