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bookmarkStart w:name="_TOCRange" w:id="0"/>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8"/>
          <w:szCs w:val="28"/>
          <w14:textOutline>
            <w14:noFill/>
          </w14:textOutline>
        </w:rPr>
      </w:pPr>
    </w:p>
    <w:p>
      <w:pPr>
        <w:pStyle w:val="Body B"/>
        <w:spacing w:after="160" w:line="360" w:lineRule="auto"/>
        <w:jc w:val="center"/>
        <w:rPr>
          <w:b w:val="1"/>
          <w:bCs w:val="1"/>
          <w:sz w:val="28"/>
          <w:szCs w:val="28"/>
          <w14:textOutline>
            <w14:noFill/>
          </w14:textOutline>
        </w:rPr>
      </w:pPr>
      <w:r>
        <w:rPr>
          <w:b w:val="1"/>
          <w:bCs w:val="1"/>
          <w:sz w:val="28"/>
          <w:szCs w:val="28"/>
          <w:rtl w:val="0"/>
          <w:lang w:val="de-DE"/>
          <w14:textOutline>
            <w14:noFill/>
          </w14:textOutline>
        </w:rPr>
        <w:t xml:space="preserve">Name- </w:t>
      </w:r>
      <w:r>
        <w:rPr>
          <w:b w:val="1"/>
          <w:bCs w:val="1"/>
          <w:sz w:val="28"/>
          <w:szCs w:val="28"/>
          <w:rtl w:val="0"/>
          <w:lang w:val="en-US"/>
          <w14:textOutline>
            <w14:noFill/>
          </w14:textOutline>
        </w:rPr>
        <w:t>Shivani Thakare</w:t>
      </w:r>
    </w:p>
    <w:p>
      <w:pPr>
        <w:pStyle w:val="Body B"/>
        <w:spacing w:after="160" w:line="360" w:lineRule="auto"/>
        <w:jc w:val="center"/>
        <w:rPr>
          <w:b w:val="1"/>
          <w:bCs w:val="1"/>
          <w:sz w:val="28"/>
          <w:szCs w:val="28"/>
          <w:lang w:val="en-US"/>
          <w14:textOutline>
            <w14:noFill/>
          </w14:textOutline>
        </w:rPr>
      </w:pPr>
      <w:r>
        <w:rPr>
          <w:b w:val="1"/>
          <w:bCs w:val="1"/>
          <w:sz w:val="28"/>
          <w:szCs w:val="28"/>
          <w:rtl w:val="0"/>
          <w:lang w:val="en-US"/>
          <w14:textOutline>
            <w14:noFill/>
          </w14:textOutline>
        </w:rPr>
        <w:t>Student number- 2131577</w:t>
      </w:r>
    </w:p>
    <w:p>
      <w:pPr>
        <w:pStyle w:val="Body B"/>
        <w:spacing w:after="160" w:line="360" w:lineRule="auto"/>
        <w:jc w:val="center"/>
        <w:rPr>
          <w:b w:val="1"/>
          <w:bCs w:val="1"/>
          <w:sz w:val="28"/>
          <w:szCs w:val="28"/>
          <w14:textOutline>
            <w14:noFill/>
          </w14:textOutline>
        </w:rPr>
      </w:pPr>
      <w:r>
        <w:rPr>
          <w:b w:val="1"/>
          <w:bCs w:val="1"/>
          <w:sz w:val="28"/>
          <w:szCs w:val="28"/>
          <w:rtl w:val="0"/>
          <w:lang w:val="de-DE"/>
          <w14:textOutline>
            <w14:noFill/>
          </w14:textOutline>
        </w:rPr>
        <w:t>Module-</w:t>
      </w:r>
      <w:r>
        <w:rPr>
          <w:b w:val="1"/>
          <w:bCs w:val="1"/>
          <w:sz w:val="28"/>
          <w:szCs w:val="28"/>
          <w:rtl w:val="0"/>
          <w:lang w:val="en-US"/>
          <w14:textOutline>
            <w14:noFill/>
          </w14:textOutline>
        </w:rPr>
        <w:t xml:space="preserve"> </w:t>
      </w:r>
      <w:r>
        <w:rPr>
          <w:b w:val="1"/>
          <w:bCs w:val="1"/>
          <w:sz w:val="28"/>
          <w:szCs w:val="28"/>
          <w:rtl w:val="0"/>
          <w:lang w:val="en-US"/>
          <w14:textOutline>
            <w14:noFill/>
          </w14:textOutline>
        </w:rPr>
        <w:t>International Marketing</w:t>
      </w:r>
    </w:p>
    <w:p>
      <w:pPr>
        <w:pStyle w:val="Body B"/>
        <w:spacing w:after="160" w:line="360" w:lineRule="auto"/>
        <w:jc w:val="center"/>
        <w:rPr>
          <w:b w:val="1"/>
          <w:bCs w:val="1"/>
          <w:sz w:val="28"/>
          <w:szCs w:val="28"/>
          <w14:textOutline>
            <w14:noFill/>
          </w14:textOutline>
        </w:rPr>
      </w:pPr>
      <w:r>
        <w:rPr>
          <w:b w:val="1"/>
          <w:bCs w:val="1"/>
          <w:sz w:val="28"/>
          <w:szCs w:val="28"/>
          <w:rtl w:val="0"/>
          <w:lang w:val="de-DE"/>
          <w14:textOutline>
            <w14:noFill/>
          </w14:textOutline>
        </w:rPr>
        <w:t xml:space="preserve"> LCMB700</w:t>
      </w:r>
      <w:r>
        <w:rPr>
          <w:b w:val="1"/>
          <w:bCs w:val="1"/>
          <w:sz w:val="28"/>
          <w:szCs w:val="28"/>
          <w:rtl w:val="0"/>
          <w:lang w:val="en-US"/>
          <w14:textOutline>
            <w14:noFill/>
          </w14:textOutline>
        </w:rPr>
        <w:t>6</w:t>
      </w:r>
    </w:p>
    <w:p>
      <w:pPr>
        <w:pStyle w:val="Body B"/>
        <w:spacing w:after="160" w:line="360" w:lineRule="auto"/>
        <w:jc w:val="center"/>
        <w:rPr>
          <w:b w:val="1"/>
          <w:bCs w:val="1"/>
          <w:sz w:val="28"/>
          <w:szCs w:val="28"/>
          <w14:textOutline>
            <w14:noFill/>
          </w14:textOutline>
        </w:rPr>
      </w:pPr>
      <w:r>
        <w:rPr>
          <w:b w:val="1"/>
          <w:bCs w:val="1"/>
          <w:sz w:val="28"/>
          <w:szCs w:val="28"/>
          <w:rtl w:val="0"/>
          <w:lang w:val="fr-FR"/>
          <w14:textOutline>
            <w14:noFill/>
          </w14:textOutline>
        </w:rPr>
        <w:t xml:space="preserve">Lecturer- </w:t>
      </w:r>
      <w:r>
        <w:rPr>
          <w:b w:val="1"/>
          <w:bCs w:val="1"/>
          <w:sz w:val="28"/>
          <w:szCs w:val="28"/>
          <w:rtl w:val="0"/>
          <w:lang w:val="en-US"/>
          <w14:textOutline>
            <w14:noFill/>
          </w14:textOutline>
        </w:rPr>
        <w:t>Tushara Balendran</w:t>
      </w:r>
    </w:p>
    <w:p>
      <w:pPr>
        <w:pStyle w:val="Body B"/>
        <w:spacing w:after="160" w:line="360" w:lineRule="auto"/>
        <w:jc w:val="center"/>
        <w:rPr>
          <w14:textOutline>
            <w14:noFill/>
          </w14:textOutline>
        </w:rPr>
      </w:pPr>
      <w:r>
        <w:rPr>
          <w:b w:val="1"/>
          <w:bCs w:val="1"/>
          <w:sz w:val="28"/>
          <w:szCs w:val="28"/>
          <w:rtl w:val="0"/>
          <w:lang w:val="en-US"/>
          <w14:textOutline>
            <w14:noFill/>
          </w14:textOutline>
        </w:rPr>
        <w:t>Course- MBA General Management</w:t>
      </w:r>
    </w:p>
    <w:p>
      <w:pPr>
        <w:pStyle w:val="Body A"/>
        <w:spacing w:line="360" w:lineRule="auto"/>
        <w:jc w:val="both"/>
      </w:pPr>
      <w:r>
        <w:rPr>
          <w:rFonts w:ascii="Times New Roman" w:hAnsi="Times New Roman"/>
          <w:b w:val="1"/>
          <w:bCs w:val="1"/>
          <w:sz w:val="24"/>
          <w:szCs w:val="24"/>
          <w:rtl w:val="0"/>
          <w:lang w:val="en-US"/>
        </w:rPr>
        <w:t xml:space="preserve">                             </w:t>
      </w:r>
      <w:r>
        <w:rPr>
          <w:rFonts w:ascii="Times New Roman" w:hAnsi="Times New Roman"/>
          <w:b w:val="1"/>
          <w:bCs w:val="1"/>
          <w:sz w:val="28"/>
          <w:szCs w:val="28"/>
          <w:rtl w:val="0"/>
          <w:lang w:val="en-US"/>
        </w:rPr>
        <w:t xml:space="preserve">       A study on the marketing strategies of Vodafone</w:t>
      </w:r>
      <w:r>
        <w:rPr>
          <w:rFonts w:ascii="Times New Roman" w:hAnsi="Times New Roman"/>
          <w:b w:val="1"/>
          <w:bCs w:val="1"/>
          <w:sz w:val="24"/>
          <w:szCs w:val="24"/>
          <w:rtl w:val="0"/>
          <w:lang w:val="en-US"/>
        </w:rPr>
        <w:t xml:space="preserve"> </w:t>
      </w:r>
      <w:r>
        <w:rPr>
          <w:rFonts w:ascii="Arial Unicode MS" w:cs="Arial Unicode MS" w:hAnsi="Arial Unicode MS" w:eastAsia="Arial Unicode MS"/>
          <w:b w:val="0"/>
          <w:bCs w:val="0"/>
          <w:i w:val="0"/>
          <w:iCs w:val="0"/>
          <w:sz w:val="24"/>
          <w:szCs w:val="24"/>
        </w:rPr>
        <w:br w:type="page"/>
      </w:r>
    </w:p>
    <w:p>
      <w:pPr>
        <w:pStyle w:val="Body A"/>
        <w:spacing w:line="360" w:lineRule="auto"/>
        <w:jc w:val="both"/>
        <w:rPr>
          <w:rFonts w:ascii="Times New Roman" w:cs="Times New Roman" w:hAnsi="Times New Roman" w:eastAsia="Times New Roman"/>
          <w:b w:val="1"/>
          <w:bCs w:val="1"/>
          <w:sz w:val="24"/>
          <w:szCs w:val="24"/>
          <w:lang w:val="fr-FR"/>
        </w:rPr>
      </w:pPr>
      <w:r>
        <w:rPr>
          <w:rFonts w:ascii="Times New Roman" w:hAnsi="Times New Roman"/>
          <w:b w:val="1"/>
          <w:bCs w:val="1"/>
          <w:sz w:val="24"/>
          <w:szCs w:val="24"/>
          <w:rtl w:val="0"/>
          <w:lang w:val="fr-FR"/>
        </w:rPr>
        <w:t xml:space="preserve">Abstract </w:t>
      </w:r>
    </w:p>
    <w:p>
      <w:pPr>
        <w:pStyle w:val="Body B"/>
        <w:spacing w:after="180" w:line="276" w:lineRule="auto"/>
        <w:jc w:val="both"/>
        <w:rPr>
          <w:sz w:val="23"/>
          <w:szCs w:val="23"/>
        </w:rPr>
      </w:pPr>
      <w:r>
        <w:rPr>
          <w:rtl w:val="0"/>
          <w:lang w:val="en-US"/>
        </w:rPr>
        <w:t xml:space="preserve">This study is the analysis of international marketing strategies of Vodafone in the two countries of UK and the USA respectively. Analysis of macro environment of Vodafone with the cultural analysis with the implementation of the Hofstede model is portrayed in this study including an analysis of the Porters 5 forces and SWOT analysis that has helped in the development of the understanding of the segmentation, targeting and positioning of Vodafone. A thorough analysis of the 7Ps of the marketing mix and the market entry methods with the directional development strategy </w:t>
      </w:r>
      <w:r>
        <w:rPr>
          <w:rtl w:val="0"/>
          <w:lang w:val="en-US"/>
        </w:rPr>
        <w:t>and</w:t>
      </w:r>
      <w:r>
        <w:rPr>
          <w:rtl w:val="0"/>
          <w:lang w:val="en-US"/>
        </w:rPr>
        <w:t xml:space="preserve"> the recommendations for Vodafone</w:t>
      </w:r>
      <w:r>
        <w:rPr>
          <w:rtl w:val="0"/>
          <w:lang w:val="en-US"/>
        </w:rPr>
        <w:t xml:space="preserve"> have been studied</w:t>
      </w:r>
      <w:r>
        <w:rPr>
          <w:rtl w:val="0"/>
          <w:lang w:val="en-US"/>
        </w:rPr>
        <w:t>.</w:t>
      </w: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TOC Heading"/>
        <w:rPr>
          <w:rFonts w:ascii="Times New Roman" w:cs="Times New Roman" w:hAnsi="Times New Roman" w:eastAsia="Times New Roman"/>
          <w:sz w:val="23"/>
          <w:szCs w:val="23"/>
        </w:rPr>
      </w:pPr>
    </w:p>
    <w:p>
      <w:pPr>
        <w:pStyle w:val="Body A"/>
        <w:rPr>
          <w:rFonts w:ascii="Times New Roman" w:cs="Times New Roman" w:hAnsi="Times New Roman" w:eastAsia="Times New Roman"/>
          <w:sz w:val="23"/>
          <w:szCs w:val="23"/>
        </w:rPr>
      </w:pPr>
    </w:p>
    <w:p>
      <w:pPr>
        <w:pStyle w:val="Body A"/>
        <w:rPr>
          <w:rFonts w:ascii="Times New Roman" w:cs="Times New Roman" w:hAnsi="Times New Roman" w:eastAsia="Times New Roman"/>
          <w:sz w:val="23"/>
          <w:szCs w:val="23"/>
        </w:rPr>
      </w:pPr>
    </w:p>
    <w:p>
      <w:pPr>
        <w:pStyle w:val="Body A"/>
        <w:rPr>
          <w:rFonts w:ascii="Times New Roman" w:cs="Times New Roman" w:hAnsi="Times New Roman" w:eastAsia="Times New Roman"/>
          <w:sz w:val="23"/>
          <w:szCs w:val="23"/>
        </w:rPr>
      </w:pPr>
    </w:p>
    <w:p>
      <w:pPr>
        <w:pStyle w:val="Body A"/>
        <w:rPr>
          <w:rFonts w:ascii="Times New Roman" w:cs="Times New Roman" w:hAnsi="Times New Roman" w:eastAsia="Times New Roman"/>
          <w:sz w:val="23"/>
          <w:szCs w:val="23"/>
        </w:rPr>
      </w:pPr>
    </w:p>
    <w:p>
      <w:pPr>
        <w:pStyle w:val="TOC Heading"/>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Contents</w:t>
      </w:r>
    </w:p>
    <w:p>
      <w:pPr>
        <w:pStyle w:val="Body"/>
        <w:spacing w:line="360" w:lineRule="auto"/>
        <w:jc w:val="both"/>
      </w:pPr>
      <w:r>
        <w:rPr>
          <w:sz w:val="26"/>
          <w:szCs w:val="26"/>
        </w:rPr>
        <w:fldChar w:fldCharType="begin" w:fldLock="0"/>
      </w:r>
      <w:r>
        <w:rPr>
          <w:sz w:val="26"/>
          <w:szCs w:val="26"/>
        </w:rPr>
        <w:instrText xml:space="preserve"> TOC \o 1-2 \b _TOCRange </w:instrText>
      </w:r>
      <w:r>
        <w:rPr>
          <w:sz w:val="26"/>
          <w:szCs w:val="26"/>
        </w:rPr>
        <w:fldChar w:fldCharType="separate"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1. Introduction</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4</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2. Discussion and analysis</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_Toc1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5</w:t>
      </w:r>
      <w:r>
        <w:rPr>
          <w:rFonts w:ascii="Times New Roman" w:cs="Times New Roman" w:hAnsi="Times New Roman" w:eastAsia="Times New Roman"/>
          <w:sz w:val="26"/>
          <w:szCs w:val="26"/>
        </w:rPr>
        <w:fldChar w:fldCharType="end" w:fldLock="0"/>
      </w:r>
    </w:p>
    <w:p>
      <w:pPr>
        <w:pStyle w:val="TOC 2"/>
      </w:pPr>
      <w:r>
        <w:rPr>
          <w:rFonts w:cs="Arial Unicode MS" w:eastAsia="Arial Unicode MS"/>
          <w:rtl w:val="0"/>
        </w:rPr>
        <w:t>2.1 Macro environment of Vodafone</w:t>
        <w:tab/>
      </w:r>
      <w:r>
        <w:rPr/>
        <w:fldChar w:fldCharType="begin" w:fldLock="0"/>
      </w:r>
      <w:r>
        <w:instrText xml:space="preserve"> PAGEREF _Toc2 \h </w:instrText>
      </w:r>
      <w:r>
        <w:rPr/>
        <w:fldChar w:fldCharType="separate" w:fldLock="0"/>
      </w:r>
      <w:r>
        <w:rPr>
          <w:rFonts w:cs="Arial Unicode MS" w:eastAsia="Arial Unicode MS"/>
          <w:rtl w:val="0"/>
        </w:rPr>
        <w:t>5</w:t>
      </w:r>
      <w:r>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3. Porter’s five forces</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_Toc3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10</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4. SWOT Analysis</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_Toc4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12</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5. Segmentation, targeting, and Positioning of the Vodafone</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_Toc5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13</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6. Perceptual Map of Vodafone</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_Toc6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15</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7. 7P’S of the marketing mix</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_Toc7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16</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8. Market Entry Method for Vodafone - Strategic alliance</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_Toc8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18</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9. BCG matrix for Vodafone</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_Toc9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19</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Recommendations</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_Toc10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21</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TOWS matrix</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_Toc11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21</w:t>
      </w:r>
      <w:r>
        <w:rPr>
          <w:rFonts w:ascii="Times New Roman" w:cs="Times New Roman" w:hAnsi="Times New Roman" w:eastAsia="Times New Roman"/>
          <w:sz w:val="26"/>
          <w:szCs w:val="26"/>
        </w:rPr>
        <w:fldChar w:fldCharType="end" w:fldLock="0"/>
      </w:r>
    </w:p>
    <w:p>
      <w:pPr>
        <w:pStyle w:val="TOC 1"/>
        <w:rPr>
          <w:rFonts w:ascii="Times New Roman" w:cs="Times New Roman" w:hAnsi="Times New Roman" w:eastAsia="Times New Roman"/>
          <w:sz w:val="26"/>
          <w:szCs w:val="26"/>
        </w:rPr>
      </w:pPr>
      <w:r>
        <w:rPr>
          <w:rFonts w:ascii="Times New Roman" w:hAnsi="Times New Roman"/>
          <w:sz w:val="26"/>
          <w:szCs w:val="26"/>
          <w:rtl w:val="0"/>
          <w:lang w:val="en-US"/>
        </w:rPr>
        <w:t>Conclusion</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_Toc12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22</w:t>
      </w:r>
      <w:r>
        <w:rPr>
          <w:rFonts w:ascii="Times New Roman" w:cs="Times New Roman" w:hAnsi="Times New Roman" w:eastAsia="Times New Roman"/>
          <w:sz w:val="26"/>
          <w:szCs w:val="26"/>
        </w:rPr>
        <w:fldChar w:fldCharType="end" w:fldLock="0"/>
      </w:r>
    </w:p>
    <w:p>
      <w:pPr>
        <w:pStyle w:val="TOC 1"/>
      </w:pPr>
      <w:r>
        <w:rPr>
          <w:rFonts w:ascii="Times New Roman" w:hAnsi="Times New Roman"/>
          <w:sz w:val="26"/>
          <w:szCs w:val="26"/>
          <w:rtl w:val="0"/>
          <w:lang w:val="en-US"/>
        </w:rPr>
        <w:t>References</w:t>
        <w:tab/>
      </w:r>
      <w:r>
        <w:rPr>
          <w:rFonts w:ascii="Times New Roman" w:cs="Times New Roman" w:hAnsi="Times New Roman" w:eastAsia="Times New Roman"/>
          <w:sz w:val="26"/>
          <w:szCs w:val="26"/>
        </w:rPr>
        <w:fldChar w:fldCharType="begin" w:fldLock="0"/>
      </w:r>
      <w:r>
        <w:rPr>
          <w:rFonts w:ascii="Times New Roman" w:cs="Times New Roman" w:hAnsi="Times New Roman" w:eastAsia="Times New Roman"/>
          <w:sz w:val="26"/>
          <w:szCs w:val="26"/>
        </w:rPr>
        <w:instrText xml:space="preserve"> PAGEREF _Toc13 \h </w:instrText>
      </w:r>
      <w:r>
        <w:rPr>
          <w:rFonts w:ascii="Times New Roman" w:cs="Times New Roman" w:hAnsi="Times New Roman" w:eastAsia="Times New Roman"/>
          <w:sz w:val="26"/>
          <w:szCs w:val="26"/>
        </w:rPr>
        <w:fldChar w:fldCharType="separate" w:fldLock="0"/>
      </w:r>
      <w:r>
        <w:rPr>
          <w:rFonts w:ascii="Times New Roman" w:hAnsi="Times New Roman"/>
          <w:sz w:val="26"/>
          <w:szCs w:val="26"/>
          <w:rtl w:val="0"/>
          <w:lang w:val="en-US"/>
        </w:rPr>
        <w:t>24</w:t>
      </w:r>
      <w:r>
        <w:rPr>
          <w:rFonts w:ascii="Times New Roman" w:cs="Times New Roman" w:hAnsi="Times New Roman" w:eastAsia="Times New Roman"/>
          <w:sz w:val="26"/>
          <w:szCs w:val="26"/>
        </w:rPr>
        <w:fldChar w:fldCharType="end" w:fldLock="0"/>
      </w:r>
    </w:p>
    <w:p>
      <w:pPr>
        <w:spacing w:line="360" w:lineRule="auto"/>
        <w:jc w:val="both"/>
        <w:rPr>
          <w:sz w:val="26"/>
          <w:szCs w:val="26"/>
        </w:rPr>
      </w:pPr>
      <w:r>
        <w:rPr>
          <w:sz w:val="26"/>
          <w:szCs w:val="26"/>
        </w:rPr>
        <w:fldChar w:fldCharType="end" w:fldLock="0"/>
      </w:r>
    </w:p>
    <w:p>
      <w:pPr>
        <w:pStyle w:val="Body A"/>
        <w:spacing w:line="360" w:lineRule="auto"/>
        <w:jc w:val="both"/>
      </w:pPr>
      <w:r>
        <w:rPr>
          <w:rFonts w:ascii="Arial Unicode MS" w:cs="Arial Unicode MS" w:hAnsi="Arial Unicode MS" w:eastAsia="Arial Unicode MS"/>
          <w:b w:val="0"/>
          <w:bCs w:val="0"/>
          <w:i w:val="0"/>
          <w:iCs w:val="0"/>
          <w:sz w:val="26"/>
          <w:szCs w:val="26"/>
        </w:rPr>
        <w:br w:type="page"/>
      </w:r>
    </w:p>
    <w:p>
      <w:pPr>
        <w:pStyle w:val="Heading"/>
        <w:rPr>
          <w:lang w:val="fr-FR"/>
        </w:rPr>
      </w:pPr>
      <w:bookmarkStart w:name="_Toc" w:id="1"/>
      <w:r>
        <w:rPr>
          <w:rtl w:val="0"/>
          <w:lang w:val="fr-FR"/>
        </w:rPr>
        <w:t xml:space="preserve">1. Introduction </w:t>
      </w:r>
      <w:bookmarkEnd w:id="1"/>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past there have been many theories and models related to business marketing strategies. There are many aspects and approaches adopted by organizations for the development of marketing strategies. In business, there is an important role of marketing in the success of the business and in business performance. Effective marketing strategy helps in the development of the effective planning and identification of consumer perspectives by the products and services. There are various impacts of the marketing strategies of the companies on the value propositions and on the identification of the targeted customer demographics. For the business that is important to adopt clarity in the business and in the marketing strategies that helps in communication and helps in the marketing and promotion of the product and service of the company (Gnizy, 2019). Vodafone is one of the renowned and one of the biggest multinational telecommunication companies that have offices and headquarters across various countries. This company was founded by Ernest Harrison and Gerry Whent in 1991. Vodafone has various strategies for digital marketing and for establishing communications with its customers. This company aims for success in the digital world and leads to the IoT platform that can help in the development of success. This company is providing digital telecommunication services to customers and leads to cloud and security, 5G, and services related to the internet of things (Gnizy, 2019).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At Vodafone, there are various operations and management procedures for the identification of the needs and wants of the customers. It also has its marketing campaigns. For international marketing strategies, there is a need for the development of advertising practices, and customer relations programs and a need for the development of the components and functions for effective marketing plans. In international marketing, there is the exchange of services and goods among international borders for the identification of the requirements of the customer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needs that helps the company to identify the targeted market (Hult et al., 2018) .  There are many advantages and disadvantages for the application of digital marketing strategies. Vodafone has various business activities across various nations that help in the expansion of the global marketing strategy with the implementation of various models. Adoption of international marketing strategies helps in the identification and in development of economies of scale and helps in the identification and development of opportunities that can help in reaching the domestic market of various countries and creating market share (Hult et al., 2018).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marketing activities of Vodafone have various operations and various strategies for pricing, advertising, and for promotions. There are various factors such as the social, economic, environmental, technical, and political that have various impacts on the international and domestic market of the Vodaphone. There is value for the company in the international market acquisition. Adoption and implementation of a successful full and effective marketing strategy help in the expansion of the business, in sales and promotions, development of customer orientation, diversification, and in customer engagement and it also helps in the development of better development of market understanding (Morgan, Feng and Whitler, 2018). This study, there will be the development of a better understanding of the macro factors and factors with the critical analysis of the Hofstede model. As this company has business plans and strategies for marketing. For Vodafone, it is important the identification of plans for profitability and effectiveness in the marketing strategies that will helps in the development of the company (Morgan, Feng and Whitler, 2018).</w:t>
      </w:r>
    </w:p>
    <w:p>
      <w:pPr>
        <w:pStyle w:val="Heading"/>
      </w:pPr>
      <w:bookmarkStart w:name="_Toc1" w:id="2"/>
      <w:r>
        <w:rPr>
          <w:rFonts w:cs="Arial Unicode MS" w:eastAsia="Arial Unicode MS"/>
          <w:rtl w:val="0"/>
          <w:lang w:val="en-US"/>
        </w:rPr>
        <w:t xml:space="preserve">2. Discussion and analysis </w:t>
      </w:r>
      <w:bookmarkEnd w:id="2"/>
    </w:p>
    <w:p>
      <w:pPr>
        <w:pStyle w:val="Heading 2"/>
        <w:spacing w:line="360" w:lineRule="auto"/>
        <w:jc w:val="both"/>
        <w:rPr>
          <w:sz w:val="24"/>
          <w:szCs w:val="24"/>
        </w:rPr>
      </w:pPr>
      <w:bookmarkStart w:name="_Toc2" w:id="3"/>
      <w:r>
        <w:rPr>
          <w:sz w:val="24"/>
          <w:szCs w:val="24"/>
          <w:rtl w:val="0"/>
          <w:lang w:val="en-US"/>
        </w:rPr>
        <w:t xml:space="preserve">2.1 Macro environment of Vodafone </w:t>
      </w:r>
      <w:bookmarkEnd w:id="3"/>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is a British telecommunication company that has operations and functions in many countries with many employees. The major vision of the company is to develop sustainable marketing practices across various countries and aims the providing innovative services for the market share and helps in customer satisfaction with the increase in profitability (Hult, Gonzalez-Perez and Lagerstr</w:t>
      </w:r>
      <w:r>
        <w:rPr>
          <w:rFonts w:ascii="Times New Roman" w:hAnsi="Times New Roman" w:hint="default"/>
          <w:sz w:val="24"/>
          <w:szCs w:val="24"/>
          <w:rtl w:val="0"/>
          <w:lang w:val="en-US"/>
        </w:rPr>
        <w:t>ö</w:t>
      </w:r>
      <w:r>
        <w:rPr>
          <w:rFonts w:ascii="Times New Roman" w:hAnsi="Times New Roman"/>
          <w:sz w:val="24"/>
          <w:szCs w:val="24"/>
          <w:rtl w:val="0"/>
          <w:lang w:val="en-US"/>
        </w:rPr>
        <w:t xml:space="preserve">m,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tbl>
      <w:tblPr>
        <w:tblW w:w="9020" w:type="dxa"/>
        <w:jc w:val="left"/>
        <w:tblInd w:w="22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523"/>
        <w:gridCol w:w="1099"/>
        <w:gridCol w:w="1193"/>
        <w:gridCol w:w="1264"/>
        <w:gridCol w:w="1149"/>
        <w:gridCol w:w="1260"/>
        <w:gridCol w:w="1532"/>
      </w:tblGrid>
      <w:tr>
        <w:tblPrEx>
          <w:shd w:val="clear" w:color="auto" w:fill="cdd4e9"/>
        </w:tblPrEx>
        <w:trPr>
          <w:trHeight w:val="775" w:hRule="atLeast"/>
        </w:trPr>
        <w:tc>
          <w:tcPr>
            <w:tcW w:type="dxa" w:w="1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pPr>
            <w:r>
              <w:rPr>
                <w:rFonts w:ascii="Times New Roman" w:hAnsi="Times New Roman"/>
                <w:b w:val="1"/>
                <w:bCs w:val="1"/>
                <w:sz w:val="24"/>
                <w:szCs w:val="24"/>
                <w:shd w:val="nil" w:color="auto" w:fill="auto"/>
                <w:rtl w:val="0"/>
                <w:lang w:val="en-US"/>
              </w:rPr>
              <w:t xml:space="preserve">Social </w:t>
            </w:r>
          </w:p>
        </w:tc>
        <w:tc>
          <w:tcPr>
            <w:tcW w:type="dxa" w:w="10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 xml:space="preserve">Cultural </w:t>
            </w:r>
          </w:p>
        </w:tc>
        <w:tc>
          <w:tcPr>
            <w:tcW w:type="dxa" w:w="11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 xml:space="preserve">Legal </w:t>
            </w:r>
          </w:p>
        </w:tc>
        <w:tc>
          <w:tcPr>
            <w:tcW w:type="dxa" w:w="12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 xml:space="preserve">Economic </w:t>
            </w:r>
          </w:p>
        </w:tc>
        <w:tc>
          <w:tcPr>
            <w:tcW w:type="dxa" w:w="11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0"/>
                <w:szCs w:val="20"/>
                <w:shd w:val="nil" w:color="auto" w:fill="auto"/>
                <w:rtl w:val="0"/>
                <w:lang w:val="en-US"/>
              </w:rPr>
              <w:t xml:space="preserve">Political </w:t>
            </w:r>
          </w:p>
        </w:tc>
        <w:tc>
          <w:tcPr>
            <w:tcW w:type="dxa" w:w="1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 xml:space="preserve">Technological </w:t>
            </w:r>
          </w:p>
        </w:tc>
        <w:tc>
          <w:tcPr>
            <w:tcW w:type="dxa" w:w="1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pPr>
            <w:r>
              <w:rPr>
                <w:rFonts w:ascii="Times New Roman" w:hAnsi="Times New Roman"/>
                <w:b w:val="1"/>
                <w:bCs w:val="1"/>
                <w:sz w:val="24"/>
                <w:szCs w:val="24"/>
                <w:shd w:val="nil" w:color="auto" w:fill="auto"/>
                <w:rtl w:val="0"/>
                <w:lang w:val="en-US"/>
              </w:rPr>
              <w:t xml:space="preserve">Environmental </w:t>
            </w:r>
          </w:p>
        </w:tc>
      </w:tr>
      <w:tr>
        <w:tblPrEx>
          <w:shd w:val="clear" w:color="auto" w:fill="cdd4e9"/>
        </w:tblPrEx>
        <w:trPr>
          <w:trHeight w:val="2999" w:hRule="atLeast"/>
        </w:trPr>
        <w:tc>
          <w:tcPr>
            <w:tcW w:type="dxa" w:w="1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Changing trends in buying behaviour.</w:t>
            </w:r>
          </w:p>
          <w:p>
            <w:pPr>
              <w:pStyle w:val="Body A"/>
              <w:spacing w:after="0" w:line="288" w:lineRule="auto"/>
              <w:rPr>
                <w:rFonts w:ascii="Times New Roman" w:cs="Times New Roman" w:hAnsi="Times New Roman" w:eastAsia="Times New Roman"/>
                <w:sz w:val="20"/>
                <w:szCs w:val="20"/>
                <w:shd w:val="nil" w:color="auto" w:fill="auto"/>
                <w:lang w:val="en-US"/>
              </w:rPr>
            </w:pP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 xml:space="preserve">Ethical issues </w:t>
            </w:r>
          </w:p>
        </w:tc>
        <w:tc>
          <w:tcPr>
            <w:tcW w:type="dxa" w:w="10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pPr>
            <w:r>
              <w:rPr>
                <w:rFonts w:ascii="Times New Roman" w:hAnsi="Times New Roman"/>
                <w:sz w:val="20"/>
                <w:szCs w:val="20"/>
                <w:shd w:val="nil" w:color="auto" w:fill="auto"/>
                <w:rtl w:val="0"/>
                <w:lang w:val="en-US"/>
              </w:rPr>
              <w:t xml:space="preserve">Cultural dimensions of the Hofstede model </w:t>
            </w:r>
          </w:p>
        </w:tc>
        <w:tc>
          <w:tcPr>
            <w:tcW w:type="dxa" w:w="11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 xml:space="preserve">Taxes </w:t>
            </w:r>
          </w:p>
          <w:p>
            <w:pPr>
              <w:pStyle w:val="Body A"/>
              <w:bidi w:val="0"/>
              <w:spacing w:after="0" w:line="288" w:lineRule="auto"/>
              <w:ind w:left="0" w:right="0" w:firstLine="0"/>
              <w:jc w:val="left"/>
              <w:rPr>
                <w:rFonts w:ascii="Times New Roman" w:cs="Times New Roman" w:hAnsi="Times New Roman" w:eastAsia="Times New Roman"/>
                <w:sz w:val="20"/>
                <w:szCs w:val="20"/>
                <w:shd w:val="nil" w:color="auto" w:fill="auto"/>
                <w:rtl w:val="0"/>
              </w:rPr>
            </w:pPr>
            <w:r>
              <w:rPr>
                <w:rFonts w:ascii="Times New Roman" w:hAnsi="Times New Roman"/>
                <w:sz w:val="20"/>
                <w:szCs w:val="20"/>
                <w:shd w:val="nil" w:color="auto" w:fill="auto"/>
                <w:rtl w:val="0"/>
                <w:lang w:val="en-US"/>
              </w:rPr>
              <w:t xml:space="preserve">Rules and regulations </w:t>
            </w: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 xml:space="preserve">Copyrights </w:t>
            </w:r>
          </w:p>
        </w:tc>
        <w:tc>
          <w:tcPr>
            <w:tcW w:type="dxa" w:w="12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Economic stability</w:t>
            </w:r>
          </w:p>
          <w:p>
            <w:pPr>
              <w:pStyle w:val="Body A"/>
              <w:bidi w:val="0"/>
              <w:spacing w:after="0" w:line="288" w:lineRule="auto"/>
              <w:ind w:left="0" w:right="0" w:firstLine="0"/>
              <w:jc w:val="left"/>
              <w:rPr>
                <w:rFonts w:ascii="Times New Roman" w:cs="Times New Roman" w:hAnsi="Times New Roman" w:eastAsia="Times New Roman"/>
                <w:sz w:val="20"/>
                <w:szCs w:val="20"/>
                <w:shd w:val="nil" w:color="auto" w:fill="auto"/>
                <w:rtl w:val="0"/>
              </w:rPr>
            </w:pPr>
            <w:r>
              <w:rPr>
                <w:rFonts w:ascii="Times New Roman" w:hAnsi="Times New Roman"/>
                <w:sz w:val="20"/>
                <w:szCs w:val="20"/>
                <w:shd w:val="nil" w:color="auto" w:fill="auto"/>
                <w:rtl w:val="0"/>
                <w:lang w:val="en-US"/>
              </w:rPr>
              <w:t xml:space="preserve">Inflation </w:t>
            </w: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GDP and GNP</w:t>
            </w:r>
          </w:p>
        </w:tc>
        <w:tc>
          <w:tcPr>
            <w:tcW w:type="dxa" w:w="11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 xml:space="preserve">Political stability </w:t>
            </w:r>
          </w:p>
          <w:p>
            <w:pPr>
              <w:pStyle w:val="Body A"/>
              <w:bidi w:val="0"/>
              <w:spacing w:after="0" w:line="288" w:lineRule="auto"/>
              <w:ind w:left="0" w:right="0" w:firstLine="0"/>
              <w:jc w:val="left"/>
              <w:rPr>
                <w:rFonts w:ascii="Times New Roman" w:cs="Times New Roman" w:hAnsi="Times New Roman" w:eastAsia="Times New Roman"/>
                <w:sz w:val="20"/>
                <w:szCs w:val="20"/>
                <w:shd w:val="nil" w:color="auto" w:fill="auto"/>
                <w:rtl w:val="0"/>
              </w:rPr>
            </w:pPr>
            <w:r>
              <w:rPr>
                <w:rFonts w:ascii="Times New Roman" w:hAnsi="Times New Roman"/>
                <w:sz w:val="20"/>
                <w:szCs w:val="20"/>
                <w:shd w:val="nil" w:color="auto" w:fill="auto"/>
                <w:rtl w:val="0"/>
                <w:lang w:val="en-US"/>
              </w:rPr>
              <w:t xml:space="preserve">Impacts of other countries </w:t>
            </w: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 xml:space="preserve">Corruption </w:t>
            </w:r>
          </w:p>
        </w:tc>
        <w:tc>
          <w:tcPr>
            <w:tcW w:type="dxa" w:w="12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 xml:space="preserve">Investment in R&amp;D </w:t>
            </w:r>
          </w:p>
          <w:p>
            <w:pPr>
              <w:pStyle w:val="Body A"/>
              <w:bidi w:val="0"/>
              <w:spacing w:after="0" w:line="288" w:lineRule="auto"/>
              <w:ind w:left="0" w:right="0" w:firstLine="0"/>
              <w:jc w:val="left"/>
              <w:rPr>
                <w:rFonts w:ascii="Times New Roman" w:cs="Times New Roman" w:hAnsi="Times New Roman" w:eastAsia="Times New Roman"/>
                <w:sz w:val="20"/>
                <w:szCs w:val="20"/>
                <w:shd w:val="nil" w:color="auto" w:fill="auto"/>
                <w:rtl w:val="0"/>
              </w:rPr>
            </w:pPr>
            <w:r>
              <w:rPr>
                <w:rFonts w:ascii="Times New Roman" w:hAnsi="Times New Roman"/>
                <w:sz w:val="20"/>
                <w:szCs w:val="20"/>
                <w:shd w:val="nil" w:color="auto" w:fill="auto"/>
                <w:rtl w:val="0"/>
                <w:lang w:val="en-US"/>
              </w:rPr>
              <w:t xml:space="preserve">Market </w:t>
            </w: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 xml:space="preserve">Equipment </w:t>
            </w:r>
          </w:p>
        </w:tc>
        <w:tc>
          <w:tcPr>
            <w:tcW w:type="dxa" w:w="15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288" w:lineRule="auto"/>
              <w:rPr>
                <w:rFonts w:ascii="Times New Roman" w:cs="Times New Roman" w:hAnsi="Times New Roman" w:eastAsia="Times New Roman"/>
                <w:sz w:val="20"/>
                <w:szCs w:val="20"/>
                <w:shd w:val="nil" w:color="auto" w:fill="auto"/>
              </w:rPr>
            </w:pPr>
            <w:r>
              <w:rPr>
                <w:rFonts w:ascii="Times New Roman" w:hAnsi="Times New Roman"/>
                <w:sz w:val="20"/>
                <w:szCs w:val="20"/>
                <w:shd w:val="nil" w:color="auto" w:fill="auto"/>
                <w:rtl w:val="0"/>
                <w:lang w:val="en-US"/>
              </w:rPr>
              <w:t>Global warming</w:t>
            </w:r>
          </w:p>
          <w:p>
            <w:pPr>
              <w:pStyle w:val="Body A"/>
              <w:bidi w:val="0"/>
              <w:spacing w:after="0" w:line="288" w:lineRule="auto"/>
              <w:ind w:left="0" w:right="0" w:firstLine="0"/>
              <w:jc w:val="left"/>
              <w:rPr>
                <w:rFonts w:ascii="Times New Roman" w:cs="Times New Roman" w:hAnsi="Times New Roman" w:eastAsia="Times New Roman"/>
                <w:sz w:val="20"/>
                <w:szCs w:val="20"/>
                <w:shd w:val="nil" w:color="auto" w:fill="auto"/>
                <w:rtl w:val="0"/>
              </w:rPr>
            </w:pPr>
            <w:r>
              <w:rPr>
                <w:rFonts w:ascii="Times New Roman" w:hAnsi="Times New Roman"/>
                <w:sz w:val="20"/>
                <w:szCs w:val="20"/>
                <w:shd w:val="nil" w:color="auto" w:fill="auto"/>
                <w:rtl w:val="0"/>
                <w:lang w:val="en-US"/>
              </w:rPr>
              <w:t xml:space="preserve">Plastic recycling </w:t>
            </w:r>
          </w:p>
          <w:p>
            <w:pPr>
              <w:pStyle w:val="Body A"/>
              <w:bidi w:val="0"/>
              <w:spacing w:after="0" w:line="288" w:lineRule="auto"/>
              <w:ind w:left="0" w:right="0" w:firstLine="0"/>
              <w:jc w:val="left"/>
              <w:rPr>
                <w:rtl w:val="0"/>
              </w:rPr>
            </w:pPr>
            <w:r>
              <w:rPr>
                <w:rFonts w:ascii="Times New Roman" w:hAnsi="Times New Roman"/>
                <w:sz w:val="20"/>
                <w:szCs w:val="20"/>
                <w:shd w:val="nil" w:color="auto" w:fill="auto"/>
                <w:rtl w:val="0"/>
                <w:lang w:val="en-US"/>
              </w:rPr>
              <w:t xml:space="preserve">Co2 emission </w:t>
            </w:r>
          </w:p>
        </w:tc>
      </w:tr>
    </w:tbl>
    <w:p>
      <w:pPr>
        <w:pStyle w:val="Body A"/>
        <w:widowControl w:val="0"/>
        <w:spacing w:line="240" w:lineRule="auto"/>
        <w:ind w:left="112" w:hanging="112"/>
        <w:rPr>
          <w:rFonts w:ascii="Times New Roman" w:cs="Times New Roman" w:hAnsi="Times New Roman" w:eastAsia="Times New Roman"/>
          <w:sz w:val="24"/>
          <w:szCs w:val="24"/>
        </w:rPr>
      </w:pPr>
    </w:p>
    <w:p>
      <w:pPr>
        <w:pStyle w:val="Body A"/>
        <w:widowControl w:val="0"/>
        <w:spacing w:line="240" w:lineRule="auto"/>
        <w:ind w:left="4" w:hanging="4"/>
        <w:jc w:val="both"/>
        <w:rPr>
          <w:rFonts w:ascii="Times New Roman" w:cs="Times New Roman" w:hAnsi="Times New Roman" w:eastAsia="Times New Roman"/>
          <w:sz w:val="24"/>
          <w:szCs w:val="24"/>
        </w:rPr>
      </w:pPr>
    </w:p>
    <w:p>
      <w:pPr>
        <w:pStyle w:val="Body A"/>
        <w:widowControl w:val="0"/>
        <w:spacing w:line="240" w:lineRule="auto"/>
        <w:ind w:left="108" w:hanging="108"/>
        <w:rPr>
          <w:rFonts w:ascii="Times New Roman" w:cs="Times New Roman" w:hAnsi="Times New Roman" w:eastAsia="Times New Roman"/>
          <w:sz w:val="24"/>
          <w:szCs w:val="24"/>
        </w:rPr>
      </w:pPr>
    </w:p>
    <w:p>
      <w:pPr>
        <w:pStyle w:val="Body A"/>
        <w:widowControl w:val="0"/>
        <w:spacing w:line="24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lang w:val="pt-PT"/>
        </w:rPr>
      </w:pPr>
      <w:r>
        <w:rPr>
          <w:rFonts w:ascii="Times New Roman" w:hAnsi="Times New Roman"/>
          <w:b w:val="1"/>
          <w:bCs w:val="1"/>
          <w:sz w:val="24"/>
          <w:szCs w:val="24"/>
          <w:rtl w:val="0"/>
          <w:lang w:val="pt-PT"/>
        </w:rPr>
        <w:t xml:space="preserve">2.1.1 Social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The impact of the social factors on the company is medium.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Rapid growth in the telecommunication industry has changed the behaviors of customers and has increased the demand of mobile phones in society. This company is currently facing ethical issues in the management of its operations across various stores. Rapid growth in telecommunication has increased the participation of children and Vodafone is connected to the customers by improvements in the social factors in the UK. There is a need for Vodafone to develop a better understanding on global market strategies for the proper implementation of the international marketing model for the targeted market. Vodafone has many strategies for business associations and for direct investments (Morgan, Feng and Whitler, 2018).</w:t>
      </w: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sz w:val="24"/>
          <w:szCs w:val="24"/>
          <w:lang w:val="it-IT"/>
        </w:rPr>
      </w:pPr>
    </w:p>
    <w:p>
      <w:pPr>
        <w:pStyle w:val="Body A"/>
        <w:spacing w:line="360" w:lineRule="auto"/>
        <w:jc w:val="both"/>
        <w:rPr>
          <w:rFonts w:ascii="Times New Roman" w:cs="Times New Roman" w:hAnsi="Times New Roman" w:eastAsia="Times New Roman"/>
          <w:b w:val="1"/>
          <w:bCs w:val="1"/>
          <w:sz w:val="24"/>
          <w:szCs w:val="24"/>
          <w:lang w:val="it-IT"/>
        </w:rPr>
      </w:pPr>
      <w:r>
        <w:rPr>
          <w:rFonts w:ascii="Times New Roman" w:hAnsi="Times New Roman"/>
          <w:b w:val="1"/>
          <w:bCs w:val="1"/>
          <w:sz w:val="24"/>
          <w:szCs w:val="24"/>
          <w:rtl w:val="0"/>
          <w:lang w:val="it-IT"/>
        </w:rPr>
        <w:t xml:space="preserve">2.1.2 Cultural </w:t>
      </w:r>
    </w:p>
    <w:p>
      <w:pPr>
        <w:pStyle w:val="Body A"/>
        <w:spacing w:line="360" w:lineRule="auto"/>
        <w:jc w:val="both"/>
        <w:rPr>
          <w:rFonts w:ascii="Times New Roman" w:cs="Times New Roman" w:hAnsi="Times New Roman" w:eastAsia="Times New Roman"/>
          <w:b w:val="1"/>
          <w:bCs w:val="1"/>
          <w:sz w:val="24"/>
          <w:szCs w:val="24"/>
          <w:lang w:val="nl-NL"/>
        </w:rPr>
      </w:pPr>
      <w:r>
        <w:rPr>
          <w:rFonts w:ascii="Times New Roman" w:hAnsi="Times New Roman"/>
          <w:b w:val="1"/>
          <w:bCs w:val="1"/>
          <w:sz w:val="24"/>
          <w:szCs w:val="24"/>
          <w:rtl w:val="0"/>
          <w:lang w:val="nl-NL"/>
        </w:rPr>
        <w:t xml:space="preserve">Hofstede model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The impact of the cultural factors on the company is high.</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 xml:space="preserve">According to the cultural dimensions of Hofstede Vodafone has adopted various approaches related to individualism, collectivism, and short-term and long-term orientations for the identification of cultures and consumer behaviour across various countries. </w:t>
      </w:r>
    </w:p>
    <w:p>
      <w:pPr>
        <w:pStyle w:val="Body A"/>
        <w:keepNext w:v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b w:val="1"/>
          <w:bCs w:val="1"/>
          <w:sz w:val="24"/>
          <w:szCs w:val="24"/>
        </w:rPr>
        <w:drawing xmlns:a="http://schemas.openxmlformats.org/drawingml/2006/main">
          <wp:inline distT="0" distB="0" distL="0" distR="0">
            <wp:extent cx="3708959" cy="2394257"/>
            <wp:effectExtent l="0" t="0" r="0" b="0"/>
            <wp:docPr id="1073741825" name="officeArt object" descr="Picture 4"/>
            <wp:cNvGraphicFramePr/>
            <a:graphic xmlns:a="http://schemas.openxmlformats.org/drawingml/2006/main">
              <a:graphicData uri="http://schemas.openxmlformats.org/drawingml/2006/picture">
                <pic:pic xmlns:pic="http://schemas.openxmlformats.org/drawingml/2006/picture">
                  <pic:nvPicPr>
                    <pic:cNvPr id="1073741825" name="Picture 4" descr="Picture 4"/>
                    <pic:cNvPicPr>
                      <a:picLocks noChangeAspect="1"/>
                    </pic:cNvPicPr>
                  </pic:nvPicPr>
                  <pic:blipFill>
                    <a:blip r:embed="rId4">
                      <a:extLst/>
                    </a:blip>
                    <a:stretch>
                      <a:fillRect/>
                    </a:stretch>
                  </pic:blipFill>
                  <pic:spPr>
                    <a:xfrm>
                      <a:off x="0" y="0"/>
                      <a:ext cx="3708959" cy="2394257"/>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sz w:val="24"/>
          <w:szCs w:val="24"/>
          <w:lang w:val="nl-NL"/>
        </w:rPr>
      </w:pPr>
      <w:r>
        <w:rPr>
          <w:rFonts w:ascii="Times New Roman" w:hAnsi="Times New Roman"/>
          <w:sz w:val="24"/>
          <w:szCs w:val="24"/>
          <w:rtl w:val="0"/>
          <w:lang w:val="nl-NL"/>
        </w:rPr>
        <w:t>Figure 1: Hofstede model graph</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(Morgan, Feng and Whitler,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Advantages of the model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w:t>
      </w:r>
      <w:r>
        <w:rPr>
          <w:rFonts w:ascii="Times New Roman" w:hAnsi="Times New Roman"/>
          <w:sz w:val="24"/>
          <w:szCs w:val="24"/>
          <w:rtl w:val="0"/>
          <w:lang w:val="en-US"/>
        </w:rPr>
        <w:t>i</w:t>
      </w:r>
      <w:r>
        <w:rPr>
          <w:rFonts w:ascii="Times New Roman" w:hAnsi="Times New Roman"/>
          <w:sz w:val="24"/>
          <w:szCs w:val="24"/>
          <w:rtl w:val="0"/>
          <w:lang w:val="en-US"/>
        </w:rPr>
        <w:t>dentification and implementation of th</w:t>
      </w:r>
      <w:r>
        <w:rPr>
          <w:rFonts w:ascii="Times New Roman" w:hAnsi="Times New Roman"/>
          <w:sz w:val="24"/>
          <w:szCs w:val="24"/>
          <w:rtl w:val="0"/>
          <w:lang w:val="en-US"/>
        </w:rPr>
        <w:t>is</w:t>
      </w:r>
      <w:r>
        <w:rPr>
          <w:rFonts w:ascii="Times New Roman" w:hAnsi="Times New Roman"/>
          <w:sz w:val="24"/>
          <w:szCs w:val="24"/>
          <w:rtl w:val="0"/>
          <w:lang w:val="en-US"/>
        </w:rPr>
        <w:t xml:space="preserve"> model helps the business and marketing operations</w:t>
      </w:r>
      <w:r>
        <w:rPr>
          <w:rFonts w:ascii="Times New Roman" w:hAnsi="Times New Roman"/>
          <w:sz w:val="24"/>
          <w:szCs w:val="24"/>
          <w:rtl w:val="0"/>
          <w:lang w:val="en-US"/>
        </w:rPr>
        <w:t xml:space="preserve">. </w:t>
      </w:r>
      <w:r>
        <w:rPr>
          <w:rFonts w:ascii="Times New Roman" w:hAnsi="Times New Roman"/>
          <w:sz w:val="24"/>
          <w:szCs w:val="24"/>
          <w:rtl w:val="0"/>
          <w:lang w:val="en-US"/>
        </w:rPr>
        <w:t>Vodafone has adopted geographical proximity and th</w:t>
      </w:r>
      <w:r>
        <w:rPr>
          <w:rFonts w:ascii="Times New Roman" w:hAnsi="Times New Roman"/>
          <w:sz w:val="24"/>
          <w:szCs w:val="24"/>
          <w:rtl w:val="0"/>
          <w:lang w:val="en-US"/>
        </w:rPr>
        <w:t>is</w:t>
      </w:r>
      <w:r>
        <w:rPr>
          <w:rFonts w:ascii="Times New Roman" w:hAnsi="Times New Roman"/>
          <w:sz w:val="24"/>
          <w:szCs w:val="24"/>
          <w:rtl w:val="0"/>
          <w:lang w:val="en-US"/>
        </w:rPr>
        <w:t xml:space="preserve"> models help in the development of the understanding of the cultures and behaviors of the buyers. </w:t>
      </w:r>
      <w:r>
        <w:rPr>
          <w:rFonts w:ascii="Times New Roman" w:hAnsi="Times New Roman"/>
          <w:sz w:val="24"/>
          <w:szCs w:val="24"/>
          <w:rtl w:val="0"/>
          <w:lang w:val="en-US"/>
        </w:rPr>
        <w:t xml:space="preserve">It also </w:t>
      </w:r>
      <w:r>
        <w:rPr>
          <w:rFonts w:ascii="Times New Roman" w:hAnsi="Times New Roman"/>
          <w:sz w:val="24"/>
          <w:szCs w:val="24"/>
          <w:rtl w:val="0"/>
          <w:lang w:val="en-US"/>
        </w:rPr>
        <w:t>help</w:t>
      </w:r>
      <w:r>
        <w:rPr>
          <w:rFonts w:ascii="Times New Roman" w:hAnsi="Times New Roman"/>
          <w:sz w:val="24"/>
          <w:szCs w:val="24"/>
          <w:rtl w:val="0"/>
          <w:lang w:val="en-US"/>
        </w:rPr>
        <w:t>s</w:t>
      </w:r>
      <w:r>
        <w:rPr>
          <w:rFonts w:ascii="Times New Roman" w:hAnsi="Times New Roman"/>
          <w:sz w:val="24"/>
          <w:szCs w:val="24"/>
          <w:rtl w:val="0"/>
          <w:lang w:val="en-US"/>
        </w:rPr>
        <w:t xml:space="preserve"> </w:t>
      </w:r>
      <w:r>
        <w:rPr>
          <w:rFonts w:ascii="Times New Roman" w:hAnsi="Times New Roman"/>
          <w:sz w:val="24"/>
          <w:szCs w:val="24"/>
          <w:rtl w:val="0"/>
          <w:lang w:val="en-US"/>
        </w:rPr>
        <w:t>the company</w:t>
      </w:r>
      <w:r>
        <w:rPr>
          <w:rFonts w:ascii="Times New Roman" w:hAnsi="Times New Roman"/>
          <w:sz w:val="24"/>
          <w:szCs w:val="24"/>
          <w:rtl w:val="0"/>
          <w:lang w:val="en-US"/>
        </w:rPr>
        <w:t xml:space="preserve"> interact with people of different cultures and their needs in its marketing strategies (Hult, Gonzalez-Perez and Lagerstr</w:t>
      </w:r>
      <w:r>
        <w:rPr>
          <w:rFonts w:ascii="Times New Roman" w:hAnsi="Times New Roman" w:hint="default"/>
          <w:sz w:val="24"/>
          <w:szCs w:val="24"/>
          <w:rtl w:val="0"/>
          <w:lang w:val="en-US"/>
        </w:rPr>
        <w:t>ö</w:t>
      </w:r>
      <w:r>
        <w:rPr>
          <w:rFonts w:ascii="Times New Roman" w:hAnsi="Times New Roman"/>
          <w:sz w:val="24"/>
          <w:szCs w:val="24"/>
          <w:rtl w:val="0"/>
          <w:lang w:val="en-US"/>
        </w:rPr>
        <w:t xml:space="preserve">m, 2019).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Disadvantages of the model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many disadvantages of the model as it is based on the inconclusive research. There are also issues with the accuracy and validity that can negatively af</w:t>
      </w:r>
      <w:r>
        <w:rPr>
          <w:rFonts w:ascii="Times New Roman" w:hAnsi="Times New Roman"/>
          <w:sz w:val="24"/>
          <w:szCs w:val="24"/>
          <w:rtl w:val="0"/>
          <w:lang w:val="en-US"/>
        </w:rPr>
        <w:t>fect</w:t>
      </w:r>
      <w:r>
        <w:rPr>
          <w:rFonts w:ascii="Times New Roman" w:hAnsi="Times New Roman"/>
          <w:sz w:val="24"/>
          <w:szCs w:val="24"/>
          <w:rtl w:val="0"/>
          <w:lang w:val="en-US"/>
        </w:rPr>
        <w:t xml:space="preserve"> the culture of the organization (Hult, Gonzalez-Perez and Lagerstr</w:t>
      </w:r>
      <w:r>
        <w:rPr>
          <w:rFonts w:ascii="Times New Roman" w:hAnsi="Times New Roman" w:hint="default"/>
          <w:sz w:val="24"/>
          <w:szCs w:val="24"/>
          <w:rtl w:val="0"/>
          <w:lang w:val="en-US"/>
        </w:rPr>
        <w:t>ö</w:t>
      </w:r>
      <w:r>
        <w:rPr>
          <w:rFonts w:ascii="Times New Roman" w:hAnsi="Times New Roman"/>
          <w:sz w:val="24"/>
          <w:szCs w:val="24"/>
          <w:rtl w:val="0"/>
          <w:lang w:val="en-US"/>
        </w:rPr>
        <w:t xml:space="preserve">m,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Comparison of the dimensions </w:t>
      </w:r>
    </w:p>
    <w:tbl>
      <w:tblPr>
        <w:tblW w:w="901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1536"/>
        <w:gridCol w:w="1496"/>
        <w:gridCol w:w="1499"/>
        <w:gridCol w:w="1498"/>
        <w:gridCol w:w="1486"/>
        <w:gridCol w:w="1501"/>
      </w:tblGrid>
      <w:tr>
        <w:tblPrEx>
          <w:shd w:val="clear" w:color="auto" w:fill="cdd4e9"/>
        </w:tblPrEx>
        <w:trPr>
          <w:trHeight w:val="1220" w:hRule="atLeast"/>
        </w:trPr>
        <w:tc>
          <w:tcPr>
            <w:tcW w:type="dxa" w:w="15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Collectivism</w:t>
            </w:r>
          </w:p>
          <w:p>
            <w:pPr>
              <w:pStyle w:val="Body A"/>
              <w:bidi w:val="0"/>
              <w:ind w:left="0" w:right="0" w:firstLine="0"/>
              <w:jc w:val="left"/>
              <w:rPr>
                <w:rtl w:val="0"/>
              </w:rPr>
            </w:pPr>
            <w:r>
              <w:rPr>
                <w:rFonts w:ascii="Times New Roman" w:hAnsi="Times New Roman"/>
                <w:sz w:val="24"/>
                <w:szCs w:val="24"/>
                <w:shd w:val="nil" w:color="auto" w:fill="auto"/>
                <w:rtl w:val="0"/>
                <w:lang w:val="en-US"/>
              </w:rPr>
              <w:t>Vs  individualism</w:t>
            </w:r>
          </w:p>
        </w:tc>
        <w:tc>
          <w:tcPr>
            <w:tcW w:type="dxa" w:w="1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Power distance</w:t>
            </w:r>
          </w:p>
        </w:tc>
        <w:tc>
          <w:tcPr>
            <w:tcW w:type="dxa" w:w="1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Uncertainty avoidance index</w:t>
            </w:r>
          </w:p>
        </w:tc>
        <w:tc>
          <w:tcPr>
            <w:tcW w:type="dxa" w:w="14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 xml:space="preserve">Femineity vs. masculinity </w:t>
            </w:r>
          </w:p>
        </w:tc>
        <w:tc>
          <w:tcPr>
            <w:tcW w:type="dxa" w:w="14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Short term and long term</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Restraint Vs indulgence</w:t>
            </w:r>
          </w:p>
        </w:tc>
      </w:tr>
      <w:tr>
        <w:tblPrEx>
          <w:shd w:val="clear" w:color="auto" w:fill="cdd4e9"/>
        </w:tblPrEx>
        <w:trPr>
          <w:trHeight w:val="1420" w:hRule="atLeast"/>
        </w:trPr>
        <w:tc>
          <w:tcPr>
            <w:tcW w:type="dxa" w:w="15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Importance of goals</w:t>
            </w:r>
          </w:p>
        </w:tc>
        <w:tc>
          <w:tcPr>
            <w:tcW w:type="dxa" w:w="14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Authority </w:t>
            </w:r>
          </w:p>
          <w:p>
            <w:pPr>
              <w:pStyle w:val="Body A"/>
              <w:bidi w:val="0"/>
              <w:ind w:left="0" w:right="0" w:firstLine="0"/>
              <w:jc w:val="left"/>
              <w:rPr>
                <w:rtl w:val="0"/>
              </w:rPr>
            </w:pPr>
            <w:r>
              <w:rPr>
                <w:rFonts w:ascii="Times New Roman" w:hAnsi="Times New Roman"/>
                <w:sz w:val="24"/>
                <w:szCs w:val="24"/>
                <w:shd w:val="nil" w:color="auto" w:fill="auto"/>
                <w:rtl w:val="0"/>
                <w:lang w:val="en-US"/>
              </w:rPr>
              <w:t>Power differences</w:t>
            </w:r>
          </w:p>
        </w:tc>
        <w:tc>
          <w:tcPr>
            <w:tcW w:type="dxa" w:w="1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Risk taking</w:t>
            </w:r>
          </w:p>
          <w:p>
            <w:pPr>
              <w:pStyle w:val="Body A"/>
              <w:bidi w:val="0"/>
              <w:ind w:left="0" w:right="0" w:firstLine="0"/>
              <w:jc w:val="left"/>
              <w:rPr>
                <w:rtl w:val="0"/>
              </w:rPr>
            </w:pPr>
            <w:r>
              <w:rPr>
                <w:rFonts w:ascii="Times New Roman" w:hAnsi="Times New Roman"/>
                <w:sz w:val="24"/>
                <w:szCs w:val="24"/>
                <w:shd w:val="nil" w:color="auto" w:fill="auto"/>
                <w:rtl w:val="0"/>
                <w:lang w:val="en-US"/>
              </w:rPr>
              <w:t xml:space="preserve">Rules and regulation </w:t>
            </w:r>
          </w:p>
        </w:tc>
        <w:tc>
          <w:tcPr>
            <w:tcW w:type="dxa" w:w="14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Genders </w:t>
            </w:r>
          </w:p>
          <w:p>
            <w:pPr>
              <w:pStyle w:val="Body A"/>
              <w:bidi w:val="0"/>
              <w:ind w:left="0" w:right="0" w:firstLine="0"/>
              <w:jc w:val="left"/>
              <w:rPr>
                <w:rtl w:val="0"/>
              </w:rPr>
            </w:pPr>
            <w:r>
              <w:rPr>
                <w:rFonts w:ascii="Times New Roman" w:hAnsi="Times New Roman"/>
                <w:sz w:val="24"/>
                <w:szCs w:val="24"/>
                <w:shd w:val="nil" w:color="auto" w:fill="auto"/>
                <w:rtl w:val="0"/>
                <w:lang w:val="en-US"/>
              </w:rPr>
              <w:t>Quality of life</w:t>
            </w:r>
          </w:p>
        </w:tc>
        <w:tc>
          <w:tcPr>
            <w:tcW w:type="dxa" w:w="14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Times New Roman" w:hAnsi="Times New Roman"/>
                <w:sz w:val="24"/>
                <w:szCs w:val="24"/>
                <w:shd w:val="nil" w:color="auto" w:fill="auto"/>
                <w:rtl w:val="0"/>
                <w:lang w:val="en-US"/>
              </w:rPr>
              <w:t xml:space="preserve">Long term growth </w:t>
            </w:r>
          </w:p>
        </w:tc>
        <w:tc>
          <w:tcPr>
            <w:tcW w:type="dxa" w:w="15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Gratification</w:t>
            </w:r>
          </w:p>
          <w:p>
            <w:pPr>
              <w:pStyle w:val="Body A"/>
              <w:bidi w:val="0"/>
              <w:ind w:left="0" w:right="0" w:firstLine="0"/>
              <w:jc w:val="left"/>
              <w:rPr>
                <w:rtl w:val="0"/>
              </w:rPr>
            </w:pPr>
            <w:r>
              <w:rPr>
                <w:rFonts w:ascii="Times New Roman" w:hAnsi="Times New Roman"/>
                <w:sz w:val="24"/>
                <w:szCs w:val="24"/>
                <w:shd w:val="nil" w:color="auto" w:fill="auto"/>
                <w:rtl w:val="0"/>
                <w:lang w:val="en-US"/>
              </w:rPr>
              <w:t>Social norms</w:t>
            </w:r>
          </w:p>
        </w:tc>
      </w:tr>
    </w:tbl>
    <w:p>
      <w:pPr>
        <w:pStyle w:val="Body A"/>
        <w:widowControl w:val="0"/>
        <w:spacing w:line="240" w:lineRule="auto"/>
        <w:ind w:left="324" w:hanging="324"/>
        <w:rPr>
          <w:rFonts w:ascii="Times New Roman" w:cs="Times New Roman" w:hAnsi="Times New Roman" w:eastAsia="Times New Roman"/>
          <w:b w:val="1"/>
          <w:bCs w:val="1"/>
          <w:sz w:val="24"/>
          <w:szCs w:val="24"/>
        </w:rPr>
      </w:pPr>
    </w:p>
    <w:p>
      <w:pPr>
        <w:pStyle w:val="Body A"/>
        <w:widowControl w:val="0"/>
        <w:spacing w:line="240" w:lineRule="auto"/>
        <w:ind w:left="216" w:hanging="216"/>
        <w:jc w:val="both"/>
        <w:rPr>
          <w:rFonts w:ascii="Times New Roman" w:cs="Times New Roman" w:hAnsi="Times New Roman" w:eastAsia="Times New Roman"/>
          <w:b w:val="1"/>
          <w:bCs w:val="1"/>
          <w:sz w:val="24"/>
          <w:szCs w:val="24"/>
        </w:rPr>
      </w:pPr>
    </w:p>
    <w:p>
      <w:pPr>
        <w:pStyle w:val="Body A"/>
        <w:widowControl w:val="0"/>
        <w:spacing w:line="240" w:lineRule="auto"/>
        <w:ind w:left="108" w:hanging="108"/>
        <w:rPr>
          <w:rFonts w:ascii="Times New Roman" w:cs="Times New Roman" w:hAnsi="Times New Roman" w:eastAsia="Times New Roman"/>
          <w:b w:val="1"/>
          <w:bCs w:val="1"/>
          <w:sz w:val="24"/>
          <w:szCs w:val="24"/>
        </w:rPr>
      </w:pPr>
    </w:p>
    <w:p>
      <w:pPr>
        <w:pStyle w:val="Body A"/>
        <w:widowControl w:val="0"/>
        <w:spacing w:line="240" w:lineRule="auto"/>
        <w:jc w:val="both"/>
        <w:rPr>
          <w:rFonts w:ascii="Times New Roman" w:cs="Times New Roman" w:hAnsi="Times New Roman" w:eastAsia="Times New Roman"/>
          <w:b w:val="1"/>
          <w:bCs w:val="1"/>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lang w:val="it-IT"/>
        </w:rPr>
      </w:pPr>
      <w:r>
        <w:rPr>
          <w:rFonts w:ascii="Times New Roman" w:hAnsi="Times New Roman"/>
          <w:b w:val="1"/>
          <w:bCs w:val="1"/>
          <w:sz w:val="24"/>
          <w:szCs w:val="24"/>
          <w:rtl w:val="0"/>
          <w:lang w:val="it-IT"/>
        </w:rPr>
        <w:t xml:space="preserve">2.1.3 Legal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impact of the legal factors on the company is high.</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business operations in the UK have helped Vodafone in the tax interest rates that help in the long te</w:t>
      </w:r>
      <w:r>
        <w:rPr>
          <w:rFonts w:ascii="Times New Roman" w:hAnsi="Times New Roman"/>
          <w:sz w:val="24"/>
          <w:szCs w:val="24"/>
          <w:rtl w:val="0"/>
          <w:lang w:val="en-US"/>
        </w:rPr>
        <w:t>rm</w:t>
      </w:r>
      <w:r>
        <w:rPr>
          <w:rFonts w:ascii="Times New Roman" w:hAnsi="Times New Roman"/>
          <w:sz w:val="24"/>
          <w:szCs w:val="24"/>
          <w:rtl w:val="0"/>
          <w:lang w:val="en-US"/>
        </w:rPr>
        <w:t xml:space="preserve"> period for the payments.  For Vodafone, it can be considered favourable</w:t>
      </w:r>
      <w:r>
        <w:rPr>
          <w:rFonts w:ascii="Times New Roman" w:hAnsi="Times New Roman"/>
          <w:sz w:val="24"/>
          <w:szCs w:val="24"/>
          <w:rtl w:val="0"/>
          <w:lang w:val="en-US"/>
        </w:rPr>
        <w:t xml:space="preserve"> but</w:t>
      </w:r>
      <w:r>
        <w:rPr>
          <w:rFonts w:ascii="Times New Roman" w:hAnsi="Times New Roman"/>
          <w:sz w:val="24"/>
          <w:szCs w:val="24"/>
          <w:rtl w:val="0"/>
          <w:lang w:val="en-US"/>
        </w:rPr>
        <w:t xml:space="preserve"> there are some issues related to pirated sites and copies that can affect the legal structure of the business infrastructure. This company has various operations and joint ventures with collaborations that can cause legal issues. This company has its own marketing and licensing arrangements that help in the management of trademarks and policies and strategies for the management of financial resources (Nambisan, Zahra and Luo, 2019).</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2.1.4 Economic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The impact of the economic factors on the company is medium.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various impacts of the economic factors on the telecommunication industry that also contribute to the GDP and GNP. In some years</w:t>
      </w:r>
      <w:r>
        <w:rPr>
          <w:rFonts w:ascii="Times New Roman" w:hAnsi="Times New Roman"/>
          <w:sz w:val="24"/>
          <w:szCs w:val="24"/>
          <w:rtl w:val="0"/>
          <w:lang w:val="en-US"/>
        </w:rPr>
        <w:t xml:space="preserve"> </w:t>
      </w:r>
      <w:r>
        <w:rPr>
          <w:rFonts w:ascii="Times New Roman" w:hAnsi="Times New Roman"/>
          <w:sz w:val="24"/>
          <w:szCs w:val="24"/>
          <w:rtl w:val="0"/>
          <w:lang w:val="en-US"/>
        </w:rPr>
        <w:t>inflation has impact</w:t>
      </w:r>
      <w:r>
        <w:rPr>
          <w:rFonts w:ascii="Times New Roman" w:hAnsi="Times New Roman"/>
          <w:sz w:val="24"/>
          <w:szCs w:val="24"/>
          <w:rtl w:val="0"/>
          <w:lang w:val="en-US"/>
        </w:rPr>
        <w:t>ed</w:t>
      </w:r>
      <w:r>
        <w:rPr>
          <w:rFonts w:ascii="Times New Roman" w:hAnsi="Times New Roman"/>
          <w:sz w:val="24"/>
          <w:szCs w:val="24"/>
          <w:rtl w:val="0"/>
          <w:lang w:val="en-US"/>
        </w:rPr>
        <w:t xml:space="preserve"> the pricing of Vodafone</w:t>
      </w:r>
      <w:r>
        <w:rPr>
          <w:rFonts w:ascii="Times New Roman" w:hAnsi="Times New Roman"/>
          <w:sz w:val="24"/>
          <w:szCs w:val="24"/>
          <w:rtl w:val="0"/>
          <w:lang w:val="en-US"/>
        </w:rPr>
        <w:t xml:space="preserve"> which</w:t>
      </w:r>
      <w:r>
        <w:rPr>
          <w:rFonts w:ascii="Times New Roman" w:hAnsi="Times New Roman"/>
          <w:sz w:val="24"/>
          <w:szCs w:val="24"/>
          <w:rtl w:val="0"/>
          <w:lang w:val="en-US"/>
        </w:rPr>
        <w:t xml:space="preserve"> can be considered favo</w:t>
      </w:r>
      <w:r>
        <w:rPr>
          <w:rFonts w:ascii="Times New Roman" w:hAnsi="Times New Roman"/>
          <w:sz w:val="24"/>
          <w:szCs w:val="24"/>
          <w:rtl w:val="0"/>
          <w:lang w:val="en-US"/>
        </w:rPr>
        <w:t>u</w:t>
      </w:r>
      <w:r>
        <w:rPr>
          <w:rFonts w:ascii="Times New Roman" w:hAnsi="Times New Roman"/>
          <w:sz w:val="24"/>
          <w:szCs w:val="24"/>
          <w:rtl w:val="0"/>
          <w:lang w:val="en-US"/>
        </w:rPr>
        <w:t>rable.</w:t>
      </w:r>
      <w:r>
        <w:rPr>
          <w:rFonts w:ascii="Times New Roman" w:hAnsi="Times New Roman"/>
          <w:sz w:val="24"/>
          <w:szCs w:val="24"/>
          <w:rtl w:val="0"/>
          <w:lang w:val="en-US"/>
        </w:rPr>
        <w:t xml:space="preserve"> </w:t>
      </w:r>
      <w:r>
        <w:rPr>
          <w:rFonts w:ascii="Times New Roman" w:hAnsi="Times New Roman"/>
          <w:sz w:val="24"/>
          <w:szCs w:val="24"/>
          <w:rtl w:val="0"/>
          <w:lang w:val="en-US"/>
        </w:rPr>
        <w:t>The company can exp</w:t>
      </w:r>
      <w:r>
        <w:rPr>
          <w:rFonts w:ascii="Times New Roman" w:hAnsi="Times New Roman"/>
          <w:sz w:val="24"/>
          <w:szCs w:val="24"/>
          <w:rtl w:val="0"/>
          <w:lang w:val="en-US"/>
        </w:rPr>
        <w:t>a</w:t>
      </w:r>
      <w:r>
        <w:rPr>
          <w:rFonts w:ascii="Times New Roman" w:hAnsi="Times New Roman"/>
          <w:sz w:val="24"/>
          <w:szCs w:val="24"/>
          <w:rtl w:val="0"/>
          <w:lang w:val="en-US"/>
        </w:rPr>
        <w:t>nd its business in the newly developed zones that will provide</w:t>
      </w:r>
      <w:r>
        <w:rPr>
          <w:rFonts w:ascii="Times New Roman" w:hAnsi="Times New Roman"/>
          <w:sz w:val="24"/>
          <w:szCs w:val="24"/>
          <w:rtl w:val="0"/>
          <w:lang w:val="en-US"/>
        </w:rPr>
        <w:t xml:space="preserve"> </w:t>
      </w:r>
      <w:r>
        <w:rPr>
          <w:rFonts w:ascii="Times New Roman" w:hAnsi="Times New Roman"/>
          <w:sz w:val="24"/>
          <w:szCs w:val="24"/>
          <w:rtl w:val="0"/>
          <w:lang w:val="en-US"/>
        </w:rPr>
        <w:t>opportunit</w:t>
      </w:r>
      <w:r>
        <w:rPr>
          <w:rFonts w:ascii="Times New Roman" w:hAnsi="Times New Roman"/>
          <w:sz w:val="24"/>
          <w:szCs w:val="24"/>
          <w:rtl w:val="0"/>
          <w:lang w:val="en-US"/>
        </w:rPr>
        <w:t>ies</w:t>
      </w:r>
      <w:r>
        <w:rPr>
          <w:rFonts w:ascii="Times New Roman" w:hAnsi="Times New Roman"/>
          <w:sz w:val="24"/>
          <w:szCs w:val="24"/>
          <w:rtl w:val="0"/>
          <w:lang w:val="en-US"/>
        </w:rPr>
        <w:t xml:space="preserve"> to the company for economic contribution (Correani et al., 2020). </w:t>
      </w:r>
    </w:p>
    <w:p>
      <w:pPr>
        <w:pStyle w:val="Body A"/>
        <w:spacing w:line="360" w:lineRule="auto"/>
        <w:jc w:val="both"/>
        <w:rPr>
          <w:rFonts w:ascii="Times New Roman" w:cs="Times New Roman" w:hAnsi="Times New Roman" w:eastAsia="Times New Roman"/>
          <w:b w:val="1"/>
          <w:bCs w:val="1"/>
          <w:sz w:val="24"/>
          <w:szCs w:val="24"/>
          <w:lang w:val="it-IT"/>
        </w:rPr>
      </w:pPr>
      <w:r>
        <w:rPr>
          <w:rFonts w:ascii="Times New Roman" w:hAnsi="Times New Roman"/>
          <w:b w:val="1"/>
          <w:bCs w:val="1"/>
          <w:sz w:val="24"/>
          <w:szCs w:val="24"/>
          <w:rtl w:val="0"/>
          <w:lang w:val="it-IT"/>
        </w:rPr>
        <w:t>2.1.5 Political</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The impact of the political factors on the company is medium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Vodafone has various operations in many countries and the political conditions of the countries has impacts on the business and structure of the company can be considered unfavorable. The UK has </w:t>
      </w:r>
      <w:r>
        <w:rPr>
          <w:rFonts w:ascii="Times New Roman" w:hAnsi="Times New Roman"/>
          <w:sz w:val="24"/>
          <w:szCs w:val="24"/>
          <w:rtl w:val="0"/>
          <w:lang w:val="en-US"/>
        </w:rPr>
        <w:t xml:space="preserve">a certain </w:t>
      </w:r>
      <w:r>
        <w:rPr>
          <w:rFonts w:ascii="Times New Roman" w:hAnsi="Times New Roman"/>
          <w:sz w:val="24"/>
          <w:szCs w:val="24"/>
          <w:rtl w:val="0"/>
          <w:lang w:val="en-US"/>
        </w:rPr>
        <w:t xml:space="preserve">stability in the political factors. And in past years the government of the UK has reduced corporate tax which can be beneficial for providing effective services to their customers (Correani et al., 2020).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2.1.6 Technological</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impact of the technological factors on the company is low.</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w:t>
      </w:r>
      <w:r>
        <w:rPr>
          <w:rFonts w:ascii="Times New Roman" w:hAnsi="Times New Roman"/>
          <w:sz w:val="24"/>
          <w:szCs w:val="24"/>
          <w:rtl w:val="0"/>
          <w:lang w:val="en-US"/>
        </w:rPr>
        <w:t>echnology is vastly used in the</w:t>
      </w:r>
      <w:r>
        <w:rPr>
          <w:rFonts w:ascii="Times New Roman" w:hAnsi="Times New Roman"/>
          <w:sz w:val="24"/>
          <w:szCs w:val="24"/>
          <w:rtl w:val="0"/>
          <w:lang w:val="en-US"/>
        </w:rPr>
        <w:t xml:space="preserve"> telecommunication industry. Vodafone is using various technological tools such as artificial intelligence in business operations and has developed high-speed networks with the 4G and 5G can be considered favorable. </w:t>
      </w:r>
      <w:r>
        <w:rPr>
          <w:rFonts w:ascii="Times New Roman" w:hAnsi="Times New Roman"/>
          <w:sz w:val="24"/>
          <w:szCs w:val="24"/>
          <w:rtl w:val="0"/>
          <w:lang w:val="en-US"/>
        </w:rPr>
        <w:t>They</w:t>
      </w:r>
      <w:r>
        <w:rPr>
          <w:rFonts w:ascii="Times New Roman" w:hAnsi="Times New Roman"/>
          <w:sz w:val="24"/>
          <w:szCs w:val="24"/>
          <w:rtl w:val="0"/>
          <w:lang w:val="en-US"/>
        </w:rPr>
        <w:t xml:space="preserve"> h</w:t>
      </w:r>
      <w:r>
        <w:rPr>
          <w:rFonts w:ascii="Times New Roman" w:hAnsi="Times New Roman"/>
          <w:sz w:val="24"/>
          <w:szCs w:val="24"/>
          <w:rtl w:val="0"/>
          <w:lang w:val="en-US"/>
        </w:rPr>
        <w:t>ave</w:t>
      </w:r>
      <w:r>
        <w:rPr>
          <w:rFonts w:ascii="Times New Roman" w:hAnsi="Times New Roman"/>
          <w:sz w:val="24"/>
          <w:szCs w:val="24"/>
          <w:rtl w:val="0"/>
          <w:lang w:val="en-US"/>
        </w:rPr>
        <w:t xml:space="preserve"> also invested in R&amp;D and in various strategies of social media marketing (Nambisan, Zahra and Luo, 2019).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2.1.7 Environment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impact of the environmental factors on the company is high.</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has taken many initiatives for reducing the harmful impacts of the</w:t>
      </w:r>
      <w:r>
        <w:rPr>
          <w:rFonts w:ascii="Times New Roman" w:hAnsi="Times New Roman"/>
          <w:sz w:val="24"/>
          <w:szCs w:val="24"/>
          <w:rtl w:val="0"/>
          <w:lang w:val="en-US"/>
        </w:rPr>
        <w:t>ir</w:t>
      </w:r>
      <w:r>
        <w:rPr>
          <w:rFonts w:ascii="Times New Roman" w:hAnsi="Times New Roman"/>
          <w:sz w:val="24"/>
          <w:szCs w:val="24"/>
          <w:rtl w:val="0"/>
          <w:lang w:val="en-US"/>
        </w:rPr>
        <w:t xml:space="preserve"> operations on the environment</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and has various initiatives related to plastic waste recycling and for reducing Co2 emission (Correani et al., 2020). These issues can be considered unfavorable. </w:t>
      </w:r>
    </w:p>
    <w:p>
      <w:pPr>
        <w:pStyle w:val="Heading"/>
      </w:pPr>
      <w:bookmarkStart w:name="_Toc3" w:id="4"/>
      <w:r>
        <w:rPr>
          <w:rtl w:val="0"/>
          <w:lang w:val="pt-PT"/>
        </w:rPr>
        <w:t>3. Porter</w:t>
      </w:r>
      <w:r>
        <w:rPr>
          <w:b w:val="0"/>
          <w:bCs w:val="0"/>
          <w:rtl w:val="1"/>
          <w:lang w:val="ar-SA" w:bidi="ar-SA"/>
        </w:rPr>
        <w:t>’</w:t>
      </w:r>
      <w:r>
        <w:rPr>
          <w:rtl w:val="0"/>
          <w:lang w:val="en-US"/>
        </w:rPr>
        <w:t xml:space="preserve">s five forces </w:t>
      </w:r>
      <w:bookmarkEnd w:id="4"/>
    </w:p>
    <w:p>
      <w:pPr>
        <w:pStyle w:val="Body A"/>
        <w:keepNext w:val="1"/>
        <w:spacing w:line="360" w:lineRule="auto"/>
        <w:jc w:val="both"/>
        <w:rPr>
          <w:rFonts w:ascii="Times New Roman" w:cs="Times New Roman" w:hAnsi="Times New Roman" w:eastAsia="Times New Roman"/>
          <w:sz w:val="24"/>
          <w:szCs w:val="24"/>
        </w:rPr>
      </w:pPr>
      <w:r>
        <w:rPr>
          <w:rtl w:val="0"/>
          <w:lang w:val="en-US"/>
        </w:rPr>
        <w:t xml:space="preserve">                                              </w:t>
      </w:r>
      <w:r>
        <w:rPr>
          <w:rFonts w:ascii="Times New Roman" w:cs="Times New Roman" w:hAnsi="Times New Roman" w:eastAsia="Times New Roman"/>
          <w:sz w:val="24"/>
          <w:szCs w:val="24"/>
        </w:rPr>
        <w:drawing xmlns:a="http://schemas.openxmlformats.org/drawingml/2006/main">
          <wp:inline distT="0" distB="0" distL="0" distR="0">
            <wp:extent cx="2902688" cy="2732185"/>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2902688" cy="2732185"/>
                    </a:xfrm>
                    <a:prstGeom prst="rect">
                      <a:avLst/>
                    </a:prstGeom>
                    <a:ln w="12700" cap="flat">
                      <a:noFill/>
                      <a:miter lim="400000"/>
                    </a:ln>
                    <a:effectLst/>
                  </pic:spPr>
                </pic:pic>
              </a:graphicData>
            </a:graphic>
          </wp:inline>
        </w:drawing>
      </w:r>
    </w:p>
    <w:p>
      <w:pPr>
        <w:pStyle w:val="caption"/>
        <w:spacing w:line="360" w:lineRule="auto"/>
        <w:jc w:val="center"/>
        <w:rPr>
          <w:rFonts w:ascii="Times New Roman" w:cs="Times New Roman" w:hAnsi="Times New Roman" w:eastAsia="Times New Roman"/>
          <w:i w:val="0"/>
          <w:iCs w:val="0"/>
          <w:outline w:val="0"/>
          <w:color w:val="000000"/>
          <w:sz w:val="24"/>
          <w:szCs w:val="24"/>
          <w:u w:color="000000"/>
          <w14:textFill>
            <w14:solidFill>
              <w14:srgbClr w14:val="000000"/>
            </w14:solidFill>
          </w14:textFill>
        </w:rPr>
      </w:pPr>
      <w:r>
        <w:rPr>
          <w:rFonts w:ascii="Times New Roman" w:hAnsi="Times New Roman"/>
          <w:i w:val="0"/>
          <w:iCs w:val="0"/>
          <w:outline w:val="0"/>
          <w:color w:val="000000"/>
          <w:sz w:val="24"/>
          <w:szCs w:val="24"/>
          <w:u w:color="000000"/>
          <w:rtl w:val="0"/>
          <w:lang w:val="en-US"/>
          <w14:textFill>
            <w14:solidFill>
              <w14:srgbClr w14:val="000000"/>
            </w14:solidFill>
          </w14:textFill>
        </w:rPr>
        <w:t>Figure 3: Porter's five forces</w:t>
      </w:r>
    </w:p>
    <w:p>
      <w:pPr>
        <w:pStyle w:val="Body A"/>
        <w:spacing w:line="360" w:lineRule="auto"/>
        <w:jc w:val="center"/>
        <w:rPr>
          <w:rFonts w:ascii="Times New Roman" w:cs="Times New Roman" w:hAnsi="Times New Roman" w:eastAsia="Times New Roman"/>
          <w:sz w:val="24"/>
          <w:szCs w:val="24"/>
          <w:lang w:val="it-IT"/>
        </w:rPr>
      </w:pPr>
      <w:r>
        <w:rPr>
          <w:rFonts w:ascii="Times New Roman" w:hAnsi="Times New Roman"/>
          <w:sz w:val="24"/>
          <w:szCs w:val="24"/>
          <w:rtl w:val="0"/>
          <w:lang w:val="it-IT"/>
        </w:rPr>
        <w:t>Source: (Nambisan, Zahra and Luo, 2019)</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3.1 Bargaining power of suppliers (Medium)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Telecommunication companies bus the many components from many suppliers around the world. In the UK there is </w:t>
      </w:r>
      <w:r>
        <w:rPr>
          <w:rFonts w:ascii="Times New Roman" w:hAnsi="Times New Roman"/>
          <w:sz w:val="24"/>
          <w:szCs w:val="24"/>
          <w:rtl w:val="0"/>
          <w:lang w:val="en-US"/>
        </w:rPr>
        <w:t>a</w:t>
      </w:r>
      <w:r>
        <w:rPr>
          <w:rFonts w:ascii="Times New Roman" w:hAnsi="Times New Roman"/>
          <w:sz w:val="24"/>
          <w:szCs w:val="24"/>
          <w:rtl w:val="0"/>
          <w:lang w:val="en-US"/>
        </w:rPr>
        <w:t xml:space="preserve"> strong position of Vodafone in the market </w:t>
      </w:r>
      <w:r>
        <w:rPr>
          <w:rFonts w:ascii="Times New Roman" w:hAnsi="Times New Roman"/>
          <w:sz w:val="24"/>
          <w:szCs w:val="24"/>
          <w:rtl w:val="0"/>
          <w:lang w:val="en-US"/>
        </w:rPr>
        <w:t xml:space="preserve">which </w:t>
      </w:r>
      <w:r>
        <w:rPr>
          <w:rFonts w:ascii="Times New Roman" w:hAnsi="Times New Roman"/>
          <w:sz w:val="24"/>
          <w:szCs w:val="24"/>
          <w:rtl w:val="0"/>
          <w:lang w:val="en-US"/>
        </w:rPr>
        <w:t xml:space="preserve">has helped Vodafone to establish strong negotiations with suppliers in the UK. In the USA Vodafone also has various operations and many suppliers for raw materials. The bargaining power of the company is high </w:t>
      </w:r>
      <w:r>
        <w:rPr>
          <w:rFonts w:ascii="Times New Roman" w:hAnsi="Times New Roman"/>
          <w:sz w:val="24"/>
          <w:szCs w:val="24"/>
          <w:rtl w:val="0"/>
          <w:lang w:val="en-US"/>
        </w:rPr>
        <w:t xml:space="preserve">and </w:t>
      </w:r>
      <w:r>
        <w:rPr>
          <w:rFonts w:ascii="Times New Roman" w:hAnsi="Times New Roman"/>
          <w:sz w:val="24"/>
          <w:szCs w:val="24"/>
          <w:rtl w:val="0"/>
          <w:lang w:val="en-US"/>
        </w:rPr>
        <w:t>depends on its financial position</w:t>
      </w:r>
      <w:r>
        <w:rPr>
          <w:rFonts w:ascii="Times New Roman" w:hAnsi="Times New Roman"/>
          <w:sz w:val="24"/>
          <w:szCs w:val="24"/>
          <w:rtl w:val="0"/>
          <w:lang w:val="en-US"/>
        </w:rPr>
        <w:t>,</w:t>
      </w:r>
      <w:r>
        <w:rPr>
          <w:rFonts w:ascii="Times New Roman" w:hAnsi="Times New Roman"/>
          <w:sz w:val="24"/>
          <w:szCs w:val="24"/>
          <w:rtl w:val="0"/>
          <w:lang w:val="en-US"/>
        </w:rPr>
        <w:t xml:space="preserve"> political and geographical factors. In the USA there is moderate bargaining power of the suppliers and it can be considered low. Bargaining power of suppliers helps in the negotiating of the suppliers in terms of pricing and in quality (Nambisan, Zahra and Luo, 2019).</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3.2 Bargaining power of customers (Medium)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Bargaining power of</w:t>
      </w:r>
      <w:r>
        <w:rPr>
          <w:rFonts w:ascii="Times New Roman" w:hAnsi="Times New Roman"/>
          <w:sz w:val="24"/>
          <w:szCs w:val="24"/>
          <w:rtl w:val="0"/>
          <w:lang w:val="en-US"/>
        </w:rPr>
        <w:t xml:space="preserve"> </w:t>
      </w:r>
      <w:r>
        <w:rPr>
          <w:rFonts w:ascii="Times New Roman" w:hAnsi="Times New Roman"/>
          <w:sz w:val="24"/>
          <w:szCs w:val="24"/>
          <w:rtl w:val="0"/>
          <w:lang w:val="en-US"/>
        </w:rPr>
        <w:t>Vodafone is medium. In the UK reduction in corporate tax helped Vodafone to provide low-cost services to buyers but there is no reduction in corporate tax in the USA. In the USA there are high prices for telecommunication services for customers. In both countries, there is a high demand for low-cost services in the telecommunication industry.</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Vodafone has a lack of opportunities for providing low-cost services to buyers (Otumfo, 2021). In Vodafone, there is a need the providing quality of services to customers in both countries that can also provide competitive advantages to Vodafone. In the attraction of the targeted customer base, there </w:t>
      </w:r>
      <w:r>
        <w:rPr>
          <w:rFonts w:ascii="Times New Roman" w:hAnsi="Times New Roman"/>
          <w:sz w:val="24"/>
          <w:szCs w:val="24"/>
          <w:rtl w:val="0"/>
          <w:lang w:val="en-US"/>
        </w:rPr>
        <w:t>are</w:t>
      </w:r>
      <w:r>
        <w:rPr>
          <w:rFonts w:ascii="Times New Roman" w:hAnsi="Times New Roman"/>
          <w:sz w:val="24"/>
          <w:szCs w:val="24"/>
          <w:rtl w:val="0"/>
          <w:lang w:val="en-US"/>
        </w:rPr>
        <w:t xml:space="preserve"> opportunities for Vodafone that can help </w:t>
      </w:r>
      <w:r>
        <w:rPr>
          <w:rFonts w:ascii="Times New Roman" w:hAnsi="Times New Roman"/>
          <w:sz w:val="24"/>
          <w:szCs w:val="24"/>
          <w:rtl w:val="0"/>
          <w:lang w:val="en-US"/>
        </w:rPr>
        <w:t>create</w:t>
      </w:r>
      <w:r>
        <w:rPr>
          <w:rFonts w:ascii="Times New Roman" w:hAnsi="Times New Roman"/>
          <w:sz w:val="24"/>
          <w:szCs w:val="24"/>
          <w:rtl w:val="0"/>
          <w:lang w:val="en-US"/>
        </w:rPr>
        <w:t xml:space="preserve"> opportunities in both countries that can improve customer attention, and customer services for Vodafone in the UK and in the USA (Otumfo, 2021).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3.3 Threats of new entrants (</w:t>
      </w:r>
      <w:r>
        <w:rPr>
          <w:rFonts w:ascii="Times New Roman" w:hAnsi="Times New Roman"/>
          <w:b w:val="1"/>
          <w:bCs w:val="1"/>
          <w:sz w:val="24"/>
          <w:szCs w:val="24"/>
          <w:rtl w:val="0"/>
          <w:lang w:val="en-US"/>
        </w:rPr>
        <w:t>High</w:t>
      </w:r>
      <w:r>
        <w:rPr>
          <w:rFonts w:ascii="Times New Roman" w:hAnsi="Times New Roman"/>
          <w:b w:val="1"/>
          <w:bCs w:val="1"/>
          <w:sz w:val="24"/>
          <w:szCs w:val="24"/>
          <w:rtl w:val="0"/>
          <w:lang w:val="en-US"/>
        </w:rPr>
        <w: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Vodafone, threats of new entries in the telecommunication industry is </w:t>
      </w:r>
      <w:r>
        <w:rPr>
          <w:rFonts w:ascii="Times New Roman" w:hAnsi="Times New Roman"/>
          <w:sz w:val="24"/>
          <w:szCs w:val="24"/>
          <w:rtl w:val="0"/>
          <w:lang w:val="en-US"/>
        </w:rPr>
        <w:t>high</w:t>
      </w:r>
      <w:r>
        <w:rPr>
          <w:rFonts w:ascii="Times New Roman" w:hAnsi="Times New Roman"/>
          <w:sz w:val="24"/>
          <w:szCs w:val="24"/>
          <w:rtl w:val="0"/>
          <w:lang w:val="en-US"/>
        </w:rPr>
        <w:t>. In the UK and in the USA there is an increase in the number of competitors.  In the last 2 years</w:t>
      </w:r>
      <w:r>
        <w:rPr>
          <w:rFonts w:ascii="Times New Roman" w:hAnsi="Times New Roman"/>
          <w:sz w:val="24"/>
          <w:szCs w:val="24"/>
          <w:rtl w:val="0"/>
          <w:lang w:val="en-US"/>
        </w:rPr>
        <w:t xml:space="preserve"> </w:t>
      </w:r>
      <w:r>
        <w:rPr>
          <w:rFonts w:ascii="Times New Roman" w:hAnsi="Times New Roman"/>
          <w:sz w:val="24"/>
          <w:szCs w:val="24"/>
          <w:rtl w:val="0"/>
          <w:lang w:val="en-US"/>
        </w:rPr>
        <w:t>there is a large contribution of the companies around 43% in the telecommunication industry. In the USA there is a need for adoption of innovation and practices for strategic development in the market. In the USA there is high competition for Vodafone. In the USA there are high impacts of corporate tax and inflation on the operations of the company for reducing the threats of new competitors. Vodafone can reduce the prices by adopting investment strategies in the R&amp;D policies that can help in the quality of the services and in attracting the targeted customers (Hasan Mahmud and Garc</w:t>
      </w:r>
      <w:r>
        <w:rPr>
          <w:rFonts w:ascii="Times New Roman" w:hAnsi="Times New Roman" w:hint="default"/>
          <w:sz w:val="24"/>
          <w:szCs w:val="24"/>
          <w:rtl w:val="0"/>
          <w:lang w:val="en-US"/>
        </w:rPr>
        <w:t>í</w:t>
      </w:r>
      <w:r>
        <w:rPr>
          <w:rFonts w:ascii="Times New Roman" w:hAnsi="Times New Roman"/>
          <w:sz w:val="24"/>
          <w:szCs w:val="24"/>
          <w:rtl w:val="0"/>
          <w:lang w:val="en-US"/>
        </w:rPr>
        <w:t xml:space="preserve">a-Medina, 2018) .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3.4 Threats of substitute (High)</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UK there are various dimensions and chances for Vodafone that can help in the identification of the needs in consideration of the alternative services and products. In the USA in past years, there is a rise in the substitutes in the products and in services that have enhanced the competitive threats for Vodafone. In the business operations of </w:t>
      </w:r>
      <w:r>
        <w:rPr>
          <w:rFonts w:ascii="Times New Roman" w:hAnsi="Times New Roman"/>
          <w:sz w:val="24"/>
          <w:szCs w:val="24"/>
          <w:rtl w:val="0"/>
          <w:lang w:val="en-US"/>
        </w:rPr>
        <w:t xml:space="preserve">both </w:t>
      </w:r>
      <w:r>
        <w:rPr>
          <w:rFonts w:ascii="Times New Roman" w:hAnsi="Times New Roman"/>
          <w:sz w:val="24"/>
          <w:szCs w:val="24"/>
          <w:rtl w:val="0"/>
          <w:lang w:val="en-US"/>
        </w:rPr>
        <w:t xml:space="preserve">the </w:t>
      </w:r>
      <w:r>
        <w:rPr>
          <w:rFonts w:ascii="Times New Roman" w:hAnsi="Times New Roman"/>
          <w:sz w:val="24"/>
          <w:szCs w:val="24"/>
          <w:rtl w:val="0"/>
          <w:lang w:val="en-US"/>
        </w:rPr>
        <w:t>countries</w:t>
      </w:r>
      <w:r>
        <w:rPr>
          <w:rFonts w:ascii="Times New Roman" w:hAnsi="Times New Roman"/>
          <w:sz w:val="24"/>
          <w:szCs w:val="24"/>
          <w:rtl w:val="0"/>
          <w:lang w:val="en-US"/>
        </w:rPr>
        <w:t>, Vodafone has adopted a pricing strategy that will help in providing effective services for the effective management of the demands (Hasan Mahmud and Garc</w:t>
      </w:r>
      <w:r>
        <w:rPr>
          <w:rFonts w:ascii="Times New Roman" w:hAnsi="Times New Roman" w:hint="default"/>
          <w:sz w:val="24"/>
          <w:szCs w:val="24"/>
          <w:rtl w:val="0"/>
          <w:lang w:val="en-US"/>
        </w:rPr>
        <w:t>í</w:t>
      </w:r>
      <w:r>
        <w:rPr>
          <w:rFonts w:ascii="Times New Roman" w:hAnsi="Times New Roman"/>
          <w:sz w:val="24"/>
          <w:szCs w:val="24"/>
          <w:rtl w:val="0"/>
          <w:lang w:val="en-US"/>
        </w:rPr>
        <w:t xml:space="preserve">a-Medina, 2018).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3.5 Rivalry in the industry (High)</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UK Vodafone is facing many challenges related to the rivalry, because in the UK there is high competition in the telecommunication industry due to low corporate taxes. In the USA many competitors are trying to innovate new products and services that have various impacts on the market and strategies (Zatonatska et al., 2022). For reducing the problems Vodafone can create some innovative practices for providing low-cost services to customers that can help in Vodafone in changing the perception of the customers (Zatonatska et al., 2022) . </w:t>
      </w:r>
    </w:p>
    <w:p>
      <w:pPr>
        <w:pStyle w:val="Heading"/>
      </w:pPr>
      <w:bookmarkStart w:name="_Toc4" w:id="5"/>
      <w:r>
        <w:rPr>
          <w:rFonts w:cs="Arial Unicode MS" w:eastAsia="Arial Unicode MS"/>
          <w:rtl w:val="0"/>
          <w:lang w:val="en-US"/>
        </w:rPr>
        <w:t xml:space="preserve">4. SWOT Analysis </w:t>
      </w:r>
      <w:bookmarkEnd w:id="5"/>
    </w:p>
    <w:tbl>
      <w:tblPr>
        <w:tblW w:w="7688"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844"/>
        <w:gridCol w:w="3844"/>
      </w:tblGrid>
      <w:tr>
        <w:tblPrEx>
          <w:shd w:val="clear" w:color="auto" w:fill="cdd4e9"/>
        </w:tblPrEx>
        <w:trPr>
          <w:trHeight w:val="3159" w:hRule="atLeast"/>
        </w:trPr>
        <w:tc>
          <w:tcPr>
            <w:tcW w:type="dxa" w:w="3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Strength</w:t>
            </w:r>
            <w:r>
              <w:rPr>
                <w:rFonts w:ascii="Times New Roman" w:hAnsi="Times New Roman"/>
                <w:b w:val="1"/>
                <w:bCs w:val="1"/>
                <w:sz w:val="24"/>
                <w:szCs w:val="24"/>
                <w:shd w:val="nil" w:color="auto" w:fill="auto"/>
                <w:rtl w:val="0"/>
                <w:lang w:val="en-US"/>
              </w:rPr>
              <w:t>s</w:t>
            </w:r>
          </w:p>
          <w:p>
            <w:pPr>
              <w:pStyle w:val="List Paragraph"/>
              <w:numPr>
                <w:ilvl w:val="0"/>
                <w:numId w:val="1"/>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Strong Reputation</w:t>
            </w:r>
          </w:p>
          <w:p>
            <w:pPr>
              <w:pStyle w:val="List Paragraph"/>
              <w:numPr>
                <w:ilvl w:val="0"/>
                <w:numId w:val="1"/>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Effective use of financial resources </w:t>
            </w:r>
          </w:p>
          <w:p>
            <w:pPr>
              <w:pStyle w:val="List Paragraph"/>
              <w:numPr>
                <w:ilvl w:val="0"/>
                <w:numId w:val="1"/>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Good relationships </w:t>
            </w:r>
          </w:p>
          <w:p>
            <w:pPr>
              <w:pStyle w:val="List Paragraph"/>
              <w:numPr>
                <w:ilvl w:val="0"/>
                <w:numId w:val="1"/>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Skilled employees</w:t>
            </w:r>
          </w:p>
          <w:p>
            <w:pPr>
              <w:pStyle w:val="List Paragraph"/>
              <w:numPr>
                <w:ilvl w:val="0"/>
                <w:numId w:val="1"/>
              </w:numPr>
              <w:bidi w:val="0"/>
              <w:spacing w:after="0" w:line="360" w:lineRule="auto"/>
              <w:ind w:right="0"/>
              <w:jc w:val="both"/>
              <w:rPr>
                <w:rFonts w:ascii="Times New Roman" w:hAnsi="Times New Roman"/>
                <w:b w:val="1"/>
                <w:bCs w:val="1"/>
                <w:sz w:val="24"/>
                <w:szCs w:val="24"/>
                <w:rtl w:val="0"/>
                <w:lang w:val="en-US"/>
              </w:rPr>
            </w:pPr>
            <w:r>
              <w:rPr>
                <w:rFonts w:ascii="Times New Roman" w:hAnsi="Times New Roman"/>
                <w:b w:val="0"/>
                <w:bCs w:val="0"/>
                <w:sz w:val="24"/>
                <w:szCs w:val="24"/>
                <w:shd w:val="nil" w:color="auto" w:fill="auto"/>
                <w:rtl w:val="0"/>
                <w:lang w:val="en-US"/>
              </w:rPr>
              <w:t>Experience</w:t>
            </w:r>
            <w:r>
              <w:rPr>
                <w:rFonts w:ascii="Times New Roman" w:hAnsi="Times New Roman"/>
                <w:b w:val="1"/>
                <w:bCs w:val="1"/>
                <w:sz w:val="24"/>
                <w:szCs w:val="24"/>
                <w:shd w:val="nil" w:color="auto" w:fill="auto"/>
                <w:rtl w:val="0"/>
                <w:lang w:val="en-US"/>
              </w:rPr>
              <w:t xml:space="preserve"> </w:t>
            </w:r>
          </w:p>
        </w:tc>
        <w:tc>
          <w:tcPr>
            <w:tcW w:type="dxa" w:w="3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Weakness</w:t>
            </w:r>
            <w:r>
              <w:rPr>
                <w:rFonts w:ascii="Times New Roman" w:hAnsi="Times New Roman"/>
                <w:b w:val="1"/>
                <w:bCs w:val="1"/>
                <w:sz w:val="24"/>
                <w:szCs w:val="24"/>
                <w:shd w:val="nil" w:color="auto" w:fill="auto"/>
                <w:rtl w:val="0"/>
                <w:lang w:val="en-US"/>
              </w:rPr>
              <w:t>es</w:t>
            </w:r>
            <w:r>
              <w:rPr>
                <w:rFonts w:ascii="Times New Roman" w:hAnsi="Times New Roman"/>
                <w:b w:val="1"/>
                <w:bCs w:val="1"/>
                <w:sz w:val="24"/>
                <w:szCs w:val="24"/>
                <w:shd w:val="nil" w:color="auto" w:fill="auto"/>
                <w:rtl w:val="0"/>
                <w:lang w:val="en-US"/>
              </w:rPr>
              <w:t xml:space="preserve"> </w:t>
            </w:r>
          </w:p>
          <w:p>
            <w:pPr>
              <w:pStyle w:val="List Paragraph"/>
              <w:numPr>
                <w:ilvl w:val="0"/>
                <w:numId w:val="2"/>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Lack of innovative practices</w:t>
            </w:r>
          </w:p>
          <w:p>
            <w:pPr>
              <w:pStyle w:val="List Paragraph"/>
              <w:numPr>
                <w:ilvl w:val="0"/>
                <w:numId w:val="2"/>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Losing market share</w:t>
            </w:r>
          </w:p>
          <w:p>
            <w:pPr>
              <w:pStyle w:val="List Paragraph"/>
              <w:numPr>
                <w:ilvl w:val="0"/>
                <w:numId w:val="2"/>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Poor performance </w:t>
            </w:r>
          </w:p>
        </w:tc>
      </w:tr>
      <w:tr>
        <w:tblPrEx>
          <w:shd w:val="clear" w:color="auto" w:fill="cdd4e9"/>
        </w:tblPrEx>
        <w:trPr>
          <w:trHeight w:val="2554" w:hRule="atLeast"/>
        </w:trPr>
        <w:tc>
          <w:tcPr>
            <w:tcW w:type="dxa" w:w="3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Opportunities </w:t>
            </w:r>
          </w:p>
          <w:p>
            <w:pPr>
              <w:pStyle w:val="List Paragraph"/>
              <w:numPr>
                <w:ilvl w:val="0"/>
                <w:numId w:val="3"/>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Investment in R&amp;D</w:t>
            </w:r>
          </w:p>
          <w:p>
            <w:pPr>
              <w:pStyle w:val="List Paragraph"/>
              <w:numPr>
                <w:ilvl w:val="0"/>
                <w:numId w:val="3"/>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Expansion</w:t>
            </w:r>
          </w:p>
          <w:p>
            <w:pPr>
              <w:pStyle w:val="List Paragraph"/>
              <w:numPr>
                <w:ilvl w:val="0"/>
                <w:numId w:val="3"/>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Network coverage </w:t>
            </w:r>
          </w:p>
        </w:tc>
        <w:tc>
          <w:tcPr>
            <w:tcW w:type="dxa" w:w="38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Threats </w:t>
            </w:r>
          </w:p>
          <w:p>
            <w:pPr>
              <w:pStyle w:val="List Paragraph"/>
              <w:numPr>
                <w:ilvl w:val="0"/>
                <w:numId w:val="4"/>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Competitors</w:t>
            </w:r>
          </w:p>
          <w:p>
            <w:pPr>
              <w:pStyle w:val="List Paragraph"/>
              <w:numPr>
                <w:ilvl w:val="0"/>
                <w:numId w:val="4"/>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Substitutes </w:t>
            </w:r>
          </w:p>
          <w:p>
            <w:pPr>
              <w:pStyle w:val="List Paragraph"/>
              <w:numPr>
                <w:ilvl w:val="0"/>
                <w:numId w:val="4"/>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New rules and regulations </w:t>
            </w:r>
          </w:p>
        </w:tc>
      </w:tr>
    </w:tbl>
    <w:p>
      <w:pPr>
        <w:pStyle w:val="Heading"/>
        <w:widowControl w:val="0"/>
        <w:spacing w:line="240" w:lineRule="auto"/>
        <w:ind w:left="324" w:hanging="324"/>
        <w:jc w:val="left"/>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4.1 Strengths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Vodafone has strong brand recognition in both countries. Similarities in the strong marketing strategies helped Vodafone to create a strong brand image and improve brand awareness. In Forbes, Vodafone was ranked 395 among 2000 brands. In the USA Vodafone has a large distribution and large network with a large customer base. Through the effective use of financial resources, the company has created a revenue of 87.3 billion dollars that has helped in the differentiation to create the experience and development of good relationships in both countries (Pihlajamaa et al.,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4.2 Weakness</w:t>
      </w:r>
      <w:r>
        <w:rPr>
          <w:rFonts w:ascii="Times New Roman" w:hAnsi="Times New Roman"/>
          <w:b w:val="1"/>
          <w:bCs w:val="1"/>
          <w:sz w:val="24"/>
          <w:szCs w:val="24"/>
          <w:rtl w:val="0"/>
          <w:lang w:val="en-US"/>
        </w:rPr>
        <w:t>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past years there is a similarity in the customer base of Vodafone in the UK with the competitors because of the lack of implementation of the practices for the new customers in the last 3-4 years. In the UK , there are differences in innovative marketing strategies that will help the improvements in the customer base (Zatonatska et al., 2022).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4.3 Opportunities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UK and in the USA in business operations, Vodafone has invested a large amount of finance on the implementation and adoption of the technologies. In business operations use of these technologies can create new opportunities. In the UK because of the identification of the weaknesses of the competitors, there are differences in the reduction in corporate taxes, creating an opportunity for Vodafone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expansion the market. In the USA there is an opportunity for Vodafone to increase customer acquisition by improving the network coverage (Pihlajamaa et al., 2019).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4.4 Threats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USA there are similarities in raising the number of competitors in the telecommunication industry. And in the UK, there are various competitive challenges for Vodafone that have affected the pricing mechanism. There are also various threats related to the rules and regulations In the UK. In the USA, there are also various threats related to the new rules and regulations because of the political and legal environment of the country that can create threats for the differences also affecting their marketing strategies and reduced performance of the operations in both countries (Hult, Gonzalez-Perez and Lagerstr</w:t>
      </w:r>
      <w:r>
        <w:rPr>
          <w:rFonts w:ascii="Times New Roman" w:hAnsi="Times New Roman" w:hint="default"/>
          <w:sz w:val="24"/>
          <w:szCs w:val="24"/>
          <w:rtl w:val="0"/>
          <w:lang w:val="en-US"/>
        </w:rPr>
        <w:t>ö</w:t>
      </w:r>
      <w:r>
        <w:rPr>
          <w:rFonts w:ascii="Times New Roman" w:hAnsi="Times New Roman"/>
          <w:sz w:val="24"/>
          <w:szCs w:val="24"/>
          <w:rtl w:val="0"/>
          <w:lang w:val="en-US"/>
        </w:rPr>
        <w:t xml:space="preserve">m, 2019). </w:t>
      </w:r>
    </w:p>
    <w:p>
      <w:pPr>
        <w:pStyle w:val="Heading"/>
      </w:pPr>
      <w:bookmarkStart w:name="_Toc5" w:id="6"/>
      <w:r>
        <w:rPr>
          <w:rFonts w:cs="Arial Unicode MS" w:eastAsia="Arial Unicode MS"/>
          <w:rtl w:val="0"/>
          <w:lang w:val="en-US"/>
        </w:rPr>
        <w:t xml:space="preserve">5. Segmentation, targeting, and Positioning of the Vodafone </w:t>
      </w:r>
      <w:bookmarkEnd w:id="6"/>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5.1 Segmentation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Vodafone has various business operations and marketing strategies in various countries. According to strategic planning, Vodafone has divided the market into various segments on the basis of the demographic, geographic, and cultural behaviors of the customers and according to their needs and demands. In the UK operations, there is adoption of effective strategies for market segmentation. Vodafone has created loyalty according to the market segmentation strategies by providing good quality of services to the customers that have created a large market for Vodafone. There are many opportunities in the telecommunication sector and also there is huge expansion in the market of Vodafone. This company has attracted small and middle-class consumers by providing them low-cost services (Zatonatska et al., 2022). Vodafone has divided its segments among urban, semi-urban, and in rural areas. Vodafone also worked on psychographics that can help with providing premium services. With the adoption of the effective segmentation practice, Vodafone can enhance the market and it can help in the development of the understanding of the business and strategic planning and various activities for the market. Market segmentation helps Vodafone in the adoption of approaches that can help in the development of the understanding according to the desires and needs of the customers (Zatonatska et al., 2022).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5.2 Targeting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has various strategies for targeting the</w:t>
      </w:r>
      <w:r>
        <w:rPr>
          <w:rFonts w:ascii="Times New Roman" w:hAnsi="Times New Roman"/>
          <w:sz w:val="24"/>
          <w:szCs w:val="24"/>
          <w:rtl w:val="0"/>
          <w:lang w:val="en-US"/>
        </w:rPr>
        <w:t>ir</w:t>
      </w:r>
      <w:r>
        <w:rPr>
          <w:rFonts w:ascii="Times New Roman" w:hAnsi="Times New Roman"/>
          <w:sz w:val="24"/>
          <w:szCs w:val="24"/>
          <w:rtl w:val="0"/>
          <w:lang w:val="en-US"/>
        </w:rPr>
        <w:t xml:space="preserve"> customer base. In many countries, Vodafone has adopted strategies for targeting customers according to their needs on the basis of geographical and demographical needs. Vodafone has targeted the young generation because this generation has a better understanding of telecommunication practices. For improvements in the targeting strategies, Vodafone has introduced recharge plans at low costs according to various customer ranges (Jha, 2021). According to the strategy Vodafone it has also targeted many industries because of their use of telecommunication practices. Vodafone has also introduced plans for these businesses and industries and has done practices for the customisation of the plans according to the needs and demands of the customers. Vodafone has targeted the young generation that can buy the plans and services at the lowest prices. Vodafone has identified the values of the targeted market that can help in the development of opportunities for Vodafone and can lead to success through effective targeting strategies. The company has also identified the preferences of customers in the telecommunication industry. Gap analysis is also one of the important strategies that they have adopted for their customer base (Jha, 2021).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5.3 Positioning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has divided its market into various segments and has a strategy for targeting. There are various benefits of the positioning strategies for Vodafone because they have divided their positing strategy according to the products, prices, and distribution strategies. In the global market,</w:t>
      </w:r>
      <w:r>
        <w:rPr>
          <w:rFonts w:ascii="Times New Roman" w:hAnsi="Times New Roman"/>
          <w:sz w:val="24"/>
          <w:szCs w:val="24"/>
          <w:rtl w:val="0"/>
          <w:lang w:val="en-US"/>
        </w:rPr>
        <w:t xml:space="preserve"> the company </w:t>
      </w:r>
      <w:r>
        <w:rPr>
          <w:rFonts w:ascii="Times New Roman" w:hAnsi="Times New Roman"/>
          <w:sz w:val="24"/>
          <w:szCs w:val="24"/>
          <w:rtl w:val="0"/>
          <w:lang w:val="en-US"/>
        </w:rPr>
        <w:t xml:space="preserve">has established a strong position by providing basic and premium plans and also various services for voice and data including providing IT solutions to business functions. In the past years Vodafone has created an image the for establishing strong communications. For effective market positioning, Vodafone has maintained affordable prices and is providing quality service (Pai, 2021). There is a need for the analysis of market positioning. </w:t>
      </w:r>
      <w:r>
        <w:rPr>
          <w:rFonts w:ascii="Times New Roman" w:hAnsi="Times New Roman"/>
          <w:sz w:val="24"/>
          <w:szCs w:val="24"/>
          <w:rtl w:val="0"/>
          <w:lang w:val="en-US"/>
        </w:rPr>
        <w:t>The company</w:t>
      </w:r>
      <w:r>
        <w:rPr>
          <w:rFonts w:ascii="Times New Roman" w:hAnsi="Times New Roman"/>
          <w:sz w:val="24"/>
          <w:szCs w:val="24"/>
          <w:rtl w:val="0"/>
          <w:lang w:val="en-US"/>
        </w:rPr>
        <w:t xml:space="preserve"> adopted the positioning strategy for the effectiveness in the process that helped in the identification of the targeted customer base. The positioning strategy has helped in the development of the requirements of the customers. In the positioning strategy, it has adopted various tools for the development of the image in the mind of the customers that helped in the effective marketing strategies and in the desired requirements for the targeted customers (Pai, 2021). </w:t>
      </w:r>
    </w:p>
    <w:p>
      <w:pPr>
        <w:pStyle w:val="Heading"/>
      </w:pPr>
      <w:bookmarkStart w:name="_Toc6" w:id="7"/>
      <w:r>
        <w:rPr>
          <w:rFonts w:cs="Arial Unicode MS" w:eastAsia="Arial Unicode MS"/>
          <w:rtl w:val="0"/>
          <w:lang w:val="en-US"/>
        </w:rPr>
        <w:t>6. Perceptual Map of Vodafone</w:t>
      </w:r>
      <w:r>
        <w:drawing xmlns:a="http://schemas.openxmlformats.org/drawingml/2006/main">
          <wp:anchor distT="152400" distB="152400" distL="152400" distR="152400" simplePos="0" relativeHeight="251659264" behindDoc="0" locked="0" layoutInCell="1" allowOverlap="1">
            <wp:simplePos x="0" y="0"/>
            <wp:positionH relativeFrom="page">
              <wp:posOffset>908050</wp:posOffset>
            </wp:positionH>
            <wp:positionV relativeFrom="line">
              <wp:posOffset>333311</wp:posOffset>
            </wp:positionV>
            <wp:extent cx="5727700" cy="3742346"/>
            <wp:effectExtent l="0" t="0" r="0" b="0"/>
            <wp:wrapTopAndBottom distT="152400" distB="152400"/>
            <wp:docPr id="1073741827" name="officeArt object" descr="IMG_7468.jpeg"/>
            <wp:cNvGraphicFramePr/>
            <a:graphic xmlns:a="http://schemas.openxmlformats.org/drawingml/2006/main">
              <a:graphicData uri="http://schemas.openxmlformats.org/drawingml/2006/picture">
                <pic:pic xmlns:pic="http://schemas.openxmlformats.org/drawingml/2006/picture">
                  <pic:nvPicPr>
                    <pic:cNvPr id="1073741827" name="IMG_7468.jpeg" descr="IMG_7468.jpeg"/>
                    <pic:cNvPicPr>
                      <a:picLocks noChangeAspect="1"/>
                    </pic:cNvPicPr>
                  </pic:nvPicPr>
                  <pic:blipFill>
                    <a:blip r:embed="rId6">
                      <a:extLst/>
                    </a:blip>
                    <a:stretch>
                      <a:fillRect/>
                    </a:stretch>
                  </pic:blipFill>
                  <pic:spPr>
                    <a:xfrm>
                      <a:off x="0" y="0"/>
                      <a:ext cx="5727700" cy="3742346"/>
                    </a:xfrm>
                    <a:prstGeom prst="rect">
                      <a:avLst/>
                    </a:prstGeom>
                    <a:ln w="12700" cap="flat">
                      <a:noFill/>
                      <a:miter lim="400000"/>
                    </a:ln>
                    <a:effectLst/>
                  </pic:spPr>
                </pic:pic>
              </a:graphicData>
            </a:graphic>
          </wp:anchor>
        </w:drawing>
      </w:r>
      <w:bookmarkEnd w:id="7"/>
    </w:p>
    <w:p>
      <w:pPr>
        <w:pStyle w:val="Body A"/>
        <w:keepNext w:val="1"/>
        <w:spacing w:line="360" w:lineRule="auto"/>
        <w:jc w:val="both"/>
        <w:rPr>
          <w:rFonts w:ascii="Times New Roman" w:cs="Times New Roman" w:hAnsi="Times New Roman" w:eastAsia="Times New Roman"/>
          <w:sz w:val="24"/>
          <w:szCs w:val="24"/>
        </w:rPr>
      </w:pPr>
    </w:p>
    <w:p>
      <w:pPr>
        <w:pStyle w:val="caption"/>
        <w:spacing w:line="360" w:lineRule="auto"/>
        <w:jc w:val="center"/>
        <w:rPr>
          <w:rFonts w:ascii="Times New Roman" w:cs="Times New Roman" w:hAnsi="Times New Roman" w:eastAsia="Times New Roman"/>
          <w:i w:val="0"/>
          <w:iCs w:val="0"/>
          <w:outline w:val="0"/>
          <w:color w:val="000000"/>
          <w:sz w:val="24"/>
          <w:szCs w:val="24"/>
          <w:u w:color="000000"/>
          <w14:textFill>
            <w14:solidFill>
              <w14:srgbClr w14:val="000000"/>
            </w14:solidFill>
          </w14:textFill>
        </w:rPr>
      </w:pPr>
      <w:r>
        <w:rPr>
          <w:rFonts w:ascii="Times New Roman" w:hAnsi="Times New Roman"/>
          <w:i w:val="0"/>
          <w:iCs w:val="0"/>
          <w:outline w:val="0"/>
          <w:color w:val="000000"/>
          <w:sz w:val="24"/>
          <w:szCs w:val="24"/>
          <w:u w:color="000000"/>
          <w:rtl w:val="0"/>
          <w:lang w:val="en-US"/>
          <w14:textFill>
            <w14:solidFill>
              <w14:srgbClr w14:val="000000"/>
            </w14:solidFill>
          </w14:textFill>
        </w:rPr>
        <w:t xml:space="preserve">Figure 3: </w:t>
      </w:r>
      <w:r>
        <w:rPr>
          <w:rFonts w:ascii="Times New Roman" w:hAnsi="Times New Roman"/>
          <w:b w:val="1"/>
          <w:bCs w:val="1"/>
          <w:i w:val="0"/>
          <w:iCs w:val="0"/>
          <w:outline w:val="0"/>
          <w:color w:val="000000"/>
          <w:sz w:val="24"/>
          <w:szCs w:val="24"/>
          <w:u w:color="000000"/>
          <w:rtl w:val="0"/>
          <w:lang w:val="en-US"/>
          <w14:textFill>
            <w14:solidFill>
              <w14:srgbClr w14:val="000000"/>
            </w14:solidFill>
          </w14:textFill>
        </w:rPr>
        <w:t>Perceptual Map of Vodafone</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(Pai, 2021)</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A"/>
        <w:spacing w:line="360" w:lineRule="auto"/>
        <w:jc w:val="both"/>
        <w:rPr>
          <w:rFonts w:ascii="Times New Roman" w:cs="Times New Roman" w:hAnsi="Times New Roman" w:eastAsia="Times New Roman"/>
          <w:sz w:val="24"/>
          <w:szCs w:val="24"/>
        </w:rPr>
      </w:pPr>
    </w:p>
    <w:p>
      <w:pPr>
        <w:pStyle w:val="Heading"/>
      </w:pPr>
      <w:bookmarkStart w:name="_Toc7" w:id="8"/>
      <w:r>
        <w:rPr>
          <w:rtl w:val="0"/>
          <w:lang w:val="en-US"/>
        </w:rPr>
        <w:t>7. 7P</w:t>
      </w:r>
      <w:r>
        <w:rPr>
          <w:b w:val="0"/>
          <w:bCs w:val="0"/>
          <w:rtl w:val="1"/>
          <w:lang w:val="ar-SA" w:bidi="ar-SA"/>
        </w:rPr>
        <w:t>’</w:t>
      </w:r>
      <w:r>
        <w:rPr>
          <w:rtl w:val="0"/>
          <w:lang w:val="en-US"/>
        </w:rPr>
        <w:t>S of the marketing mix</w:t>
      </w:r>
      <w:bookmarkEnd w:id="8"/>
    </w:p>
    <w:p>
      <w:pPr>
        <w:pStyle w:val="Body A"/>
        <w:keepNext w:val="1"/>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3236630" cy="2726592"/>
            <wp:effectExtent l="0" t="0" r="0" b="0"/>
            <wp:docPr id="1073741828" name="officeArt object" descr="Picture 2"/>
            <wp:cNvGraphicFramePr/>
            <a:graphic xmlns:a="http://schemas.openxmlformats.org/drawingml/2006/main">
              <a:graphicData uri="http://schemas.openxmlformats.org/drawingml/2006/picture">
                <pic:pic xmlns:pic="http://schemas.openxmlformats.org/drawingml/2006/picture">
                  <pic:nvPicPr>
                    <pic:cNvPr id="1073741828" name="Picture 2" descr="Picture 2"/>
                    <pic:cNvPicPr>
                      <a:picLocks noChangeAspect="1"/>
                    </pic:cNvPicPr>
                  </pic:nvPicPr>
                  <pic:blipFill>
                    <a:blip r:embed="rId7">
                      <a:extLst/>
                    </a:blip>
                    <a:stretch>
                      <a:fillRect/>
                    </a:stretch>
                  </pic:blipFill>
                  <pic:spPr>
                    <a:xfrm>
                      <a:off x="0" y="0"/>
                      <a:ext cx="3236630" cy="2726592"/>
                    </a:xfrm>
                    <a:prstGeom prst="rect">
                      <a:avLst/>
                    </a:prstGeom>
                    <a:ln w="12700" cap="flat">
                      <a:noFill/>
                      <a:miter lim="400000"/>
                    </a:ln>
                    <a:effectLst/>
                  </pic:spPr>
                </pic:pic>
              </a:graphicData>
            </a:graphic>
          </wp:inline>
        </w:drawing>
      </w:r>
    </w:p>
    <w:p>
      <w:pPr>
        <w:pStyle w:val="caption"/>
        <w:spacing w:line="360" w:lineRule="auto"/>
        <w:jc w:val="center"/>
        <w:rPr>
          <w:rFonts w:ascii="Times New Roman" w:cs="Times New Roman" w:hAnsi="Times New Roman" w:eastAsia="Times New Roman"/>
          <w:i w:val="0"/>
          <w:iCs w:val="0"/>
          <w:outline w:val="0"/>
          <w:color w:val="000000"/>
          <w:sz w:val="24"/>
          <w:szCs w:val="24"/>
          <w:u w:color="000000"/>
          <w14:textFill>
            <w14:solidFill>
              <w14:srgbClr w14:val="000000"/>
            </w14:solidFill>
          </w14:textFill>
        </w:rPr>
      </w:pPr>
      <w:r>
        <w:rPr>
          <w:rFonts w:ascii="Times New Roman" w:hAnsi="Times New Roman"/>
          <w:i w:val="0"/>
          <w:iCs w:val="0"/>
          <w:outline w:val="0"/>
          <w:color w:val="000000"/>
          <w:sz w:val="24"/>
          <w:szCs w:val="24"/>
          <w:u w:color="000000"/>
          <w:rtl w:val="0"/>
          <w:lang w:val="en-US"/>
          <w14:textFill>
            <w14:solidFill>
              <w14:srgbClr w14:val="000000"/>
            </w14:solidFill>
          </w14:textFill>
        </w:rPr>
        <w:t xml:space="preserve">Figure 4: 7P's of the marketing mix </w:t>
      </w:r>
    </w:p>
    <w:p>
      <w:pPr>
        <w:pStyle w:val="Body A"/>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(Hasan Mahmud and Garc</w:t>
      </w:r>
      <w:r>
        <w:rPr>
          <w:rFonts w:ascii="Times New Roman" w:hAnsi="Times New Roman" w:hint="default"/>
          <w:sz w:val="24"/>
          <w:szCs w:val="24"/>
          <w:rtl w:val="0"/>
          <w:lang w:val="en-US"/>
        </w:rPr>
        <w:t>í</w:t>
      </w:r>
      <w:r>
        <w:rPr>
          <w:rFonts w:ascii="Times New Roman" w:hAnsi="Times New Roman"/>
          <w:sz w:val="24"/>
          <w:szCs w:val="24"/>
          <w:rtl w:val="0"/>
          <w:lang w:val="en-US"/>
        </w:rPr>
        <w:t>a-Medina, 2018)</w:t>
      </w:r>
    </w:p>
    <w:p>
      <w:pPr>
        <w:pStyle w:val="Body A"/>
        <w:spacing w:line="360" w:lineRule="auto"/>
        <w:jc w:val="both"/>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7.1 Product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offers a wide range of products including messaging, voice and IT solutions to its customers. The company has various strategies for branding in different ranges. It is falling back in the adoption of line filling strategies.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is trying to increase the number of products in supply chain management. In product development, they are trying to adopt innovative practices for growth and development. (Pinto,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7.2 Price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advantage for Vodafone is that it has focused on low and effective prices with providing high-quality service speed and high-quality networks. Vodafone has adopted the penetration pricing strategy to attract customers with their low pricing. There will be repercussions if the  company adopts price skimming.</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adoption of differential pricing for the products to get the customer base and increased sales which can help in generating revenue. Psychological pricing factors of Vodafone has various impacts on the customer</w:t>
      </w:r>
      <w:r>
        <w:rPr>
          <w:rFonts w:ascii="Times New Roman" w:hAnsi="Times New Roman" w:hint="default"/>
          <w:sz w:val="24"/>
          <w:szCs w:val="24"/>
          <w:rtl w:val="0"/>
          <w:lang w:val="en-US"/>
        </w:rPr>
        <w:t>’</w:t>
      </w:r>
      <w:r>
        <w:rPr>
          <w:rFonts w:ascii="Times New Roman" w:hAnsi="Times New Roman"/>
          <w:sz w:val="24"/>
          <w:szCs w:val="24"/>
          <w:rtl w:val="0"/>
          <w:lang w:val="en-US"/>
        </w:rPr>
        <w:t>s mind. Vodafone also has also developed many plans at a single price (Pinto,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7.3 Place</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many advantages in Vodafone that has brought efficiency in the operations related to the direct and indirect channels of distribution. Vodafone has strategies for inclusive and exclusive distribution. There are many factors that have helped create efficiency in these distribution channels that can help in the identification of the needs and queries of the customer.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sz w:val="24"/>
          <w:szCs w:val="24"/>
          <w:rtl w:val="0"/>
          <w:lang w:val="en-US"/>
        </w:rPr>
        <w:t>Vodafone has many stores across all countries and has many service providers for the customer. These channels helped in the development of a place in the market that can help in the effective marketing strategy (Marcos, 2019).</w:t>
      </w:r>
    </w:p>
    <w:p>
      <w:pPr>
        <w:pStyle w:val="Body A"/>
        <w:spacing w:line="360" w:lineRule="auto"/>
        <w:jc w:val="both"/>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 xml:space="preserve">7.4 Promotion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For business, there are huge advantages using of promotional strategies, and efficiencies in the promotional strategies help in the development of success for the company. Vodafone has various strategies for the promotion of its products and services (Marcos, 2019). Effective marketing strategies for promotion can determine the success of the brand and helps in the fulfilment of goals and services. Vodafone has various campaigns for advertisement and has various social media strategies. </w:t>
      </w:r>
      <w:r>
        <w:rPr>
          <w:rFonts w:ascii="Times New Roman" w:hAnsi="Times New Roman"/>
          <w:sz w:val="24"/>
          <w:szCs w:val="24"/>
          <w:rtl w:val="0"/>
          <w:lang w:val="en-US"/>
        </w:rPr>
        <w:t>They also have</w:t>
      </w:r>
      <w:r>
        <w:rPr>
          <w:rFonts w:ascii="Times New Roman" w:hAnsi="Times New Roman"/>
          <w:sz w:val="24"/>
          <w:szCs w:val="24"/>
          <w:rtl w:val="0"/>
          <w:lang w:val="en-US"/>
        </w:rPr>
        <w:t xml:space="preserve"> effective strategies for IT sales factors by providing the law cause services and quality of the height speed networks (Marcos, 2019). And differences in the various promotional activities can provide the </w:t>
      </w:r>
      <w:r>
        <w:rPr>
          <w:rFonts w:ascii="Times New Roman" w:hAnsi="Times New Roman"/>
          <w:sz w:val="24"/>
          <w:szCs w:val="24"/>
          <w:rtl w:val="0"/>
          <w:lang w:val="en-US"/>
        </w:rPr>
        <w:t xml:space="preserve">company with a </w:t>
      </w:r>
      <w:r>
        <w:rPr>
          <w:rFonts w:ascii="Times New Roman" w:hAnsi="Times New Roman"/>
          <w:sz w:val="24"/>
          <w:szCs w:val="24"/>
          <w:rtl w:val="0"/>
          <w:lang w:val="en-US"/>
        </w:rPr>
        <w:t>competitive advantage.</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7.5 People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has developed its marketing strategies according to the needs and demands of the customers. This strategy helps in making better decisions and helps in the sales and promotional activities according to the needs of the buyers. The development of marketing strategies according to the customer</w:t>
      </w:r>
      <w:r>
        <w:rPr>
          <w:rFonts w:ascii="Times New Roman" w:hAnsi="Times New Roman" w:hint="default"/>
          <w:sz w:val="24"/>
          <w:szCs w:val="24"/>
          <w:rtl w:val="0"/>
          <w:lang w:val="en-US"/>
        </w:rPr>
        <w:t>’</w:t>
      </w:r>
      <w:r>
        <w:rPr>
          <w:rFonts w:ascii="Times New Roman" w:hAnsi="Times New Roman"/>
          <w:sz w:val="24"/>
          <w:szCs w:val="24"/>
          <w:rtl w:val="0"/>
          <w:lang w:val="en-US"/>
        </w:rPr>
        <w:t>s culture and behaviors help in better targeting and positioning. Marketing strategies according to the behaviour of the people help in the improvement of strategies and also help in the effective decision-making powers. (Correani et al., 2020).</w:t>
      </w:r>
    </w:p>
    <w:p>
      <w:pPr>
        <w:pStyle w:val="Body A"/>
        <w:spacing w:line="360" w:lineRule="auto"/>
        <w:jc w:val="both"/>
        <w:rPr>
          <w:rFonts w:ascii="Times New Roman" w:cs="Times New Roman" w:hAnsi="Times New Roman" w:eastAsia="Times New Roman"/>
          <w:b w:val="1"/>
          <w:bCs w:val="1"/>
          <w:sz w:val="24"/>
          <w:szCs w:val="24"/>
          <w:lang w:val="de-DE"/>
        </w:rPr>
      </w:pPr>
      <w:r>
        <w:rPr>
          <w:rFonts w:ascii="Times New Roman" w:hAnsi="Times New Roman"/>
          <w:b w:val="1"/>
          <w:bCs w:val="1"/>
          <w:sz w:val="24"/>
          <w:szCs w:val="24"/>
          <w:rtl w:val="0"/>
          <w:lang w:val="de-DE"/>
        </w:rPr>
        <w:t xml:space="preserve">7.6 Process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Vodafone has various processes for the implementation of marketing strategies and marketing segments and is also trying to identify the needs and demands of the customers that will help in enhancing the business. In the business functions in the UK, they have many processes and machines that implements the flow of activities for the customer and improves business interactions in other countries. The various processes of Vodafone aim for improving the overall customer experience. One disadvantage is that they have a complex process for technological implementation and strategic development.</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Similar process can affect Vodafone in the development of standard operating procedures and processes (Crick and Crick, 2020). The differences in the implementation of the process can helps in the changing the strategies.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7.7 Physical evidence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advantage of Vodafone has a good working environment. There are many trained and skilled employees helping to provide efficient services that can lead to success and positive outcomes. Through various marketing strategies and through technological adoptions, Vodafone has improved its various services. The company has shown inefficiency in the website and logos.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(Crick and Crick, 2020). </w:t>
      </w:r>
    </w:p>
    <w:p>
      <w:pPr>
        <w:pStyle w:val="Heading"/>
      </w:pPr>
      <w:bookmarkStart w:name="_Toc8" w:id="9"/>
      <w:r>
        <w:rPr>
          <w:rFonts w:cs="Arial Unicode MS" w:eastAsia="Arial Unicode MS"/>
          <w:rtl w:val="0"/>
          <w:lang w:val="en-US"/>
        </w:rPr>
        <w:t xml:space="preserve">8. Market Entry Method for Vodafone - Strategic alliance </w:t>
      </w:r>
      <w:bookmarkEnd w:id="9"/>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Strategic management and strategic </w:t>
      </w:r>
      <w:r>
        <w:rPr>
          <w:rFonts w:ascii="Times New Roman" w:hAnsi="Times New Roman"/>
          <w:sz w:val="24"/>
          <w:szCs w:val="24"/>
          <w:rtl w:val="0"/>
          <w:lang w:val="en-US"/>
        </w:rPr>
        <w:t>a</w:t>
      </w:r>
      <w:r>
        <w:rPr>
          <w:rFonts w:ascii="Times New Roman" w:hAnsi="Times New Roman"/>
          <w:sz w:val="24"/>
          <w:szCs w:val="24"/>
          <w:rtl w:val="0"/>
          <w:lang w:val="en-US"/>
        </w:rPr>
        <w:t>lliance help the company in the development of the beneficial projects. Strategic Alliance also helps the company to identify new markets and  market expansion. It also helps the company in defining the roles and responsibilities of the members and also helps in the development of the arrangements of business strategies for better utilisation of resources. (Sahut, Dana and Laroche, 2019).</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Vodafone can adopt Strategic Alliance as the market entry method for entering into a new Market. This method helps in the strategic development and in the identification of new challenges. (Lim, 2018).</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Factors that have an influence on the market entry methods :</w:t>
      </w:r>
    </w:p>
    <w:p>
      <w:pPr>
        <w:pStyle w:val="Body A"/>
        <w:numPr>
          <w:ilvl w:val="0"/>
          <w:numId w:val="6"/>
        </w:numPr>
        <w:bidi w:val="0"/>
        <w:spacing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Government regulations</w:t>
      </w:r>
    </w:p>
    <w:p>
      <w:pPr>
        <w:pStyle w:val="Body A"/>
        <w:numPr>
          <w:ilvl w:val="0"/>
          <w:numId w:val="6"/>
        </w:numPr>
        <w:bidi w:val="0"/>
        <w:spacing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Competition</w:t>
      </w:r>
    </w:p>
    <w:p>
      <w:pPr>
        <w:pStyle w:val="Body A"/>
        <w:numPr>
          <w:ilvl w:val="0"/>
          <w:numId w:val="6"/>
        </w:numPr>
        <w:bidi w:val="0"/>
        <w:spacing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Prices</w:t>
      </w:r>
    </w:p>
    <w:p>
      <w:pPr>
        <w:pStyle w:val="Body A"/>
        <w:numPr>
          <w:ilvl w:val="0"/>
          <w:numId w:val="6"/>
        </w:numPr>
        <w:bidi w:val="0"/>
        <w:spacing w:line="360" w:lineRule="auto"/>
        <w:ind w:right="0"/>
        <w:jc w:val="left"/>
        <w:rPr>
          <w:rFonts w:ascii="Times New Roman" w:hAnsi="Times New Roman"/>
          <w:sz w:val="24"/>
          <w:szCs w:val="24"/>
          <w:rtl w:val="0"/>
          <w:lang w:val="en-US"/>
        </w:rPr>
      </w:pPr>
      <w:r>
        <w:rPr>
          <w:rFonts w:ascii="Times New Roman" w:hAnsi="Times New Roman"/>
          <w:sz w:val="24"/>
          <w:szCs w:val="24"/>
          <w:rtl w:val="0"/>
          <w:lang w:val="en-US"/>
        </w:rPr>
        <w:t>Resources</w:t>
      </w:r>
    </w:p>
    <w:p>
      <w:pPr>
        <w:pStyle w:val="Heading"/>
        <w:rPr>
          <w:lang w:val="it-IT"/>
        </w:rPr>
      </w:pPr>
      <w:bookmarkStart w:name="_Toc9" w:id="10"/>
      <w:r>
        <w:rPr>
          <w:rtl w:val="0"/>
          <w:lang w:val="it-IT"/>
        </w:rPr>
        <w:t xml:space="preserve">9. BCG matrix for Vodafone </w:t>
      </w:r>
      <w:bookmarkEnd w:id="10"/>
    </w:p>
    <w:p>
      <w:pPr>
        <w:pStyle w:val="Body A"/>
        <w:tabs>
          <w:tab w:val="left" w:pos="5191"/>
        </w:tabs>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534925" cy="2833079"/>
            <wp:effectExtent l="0" t="0" r="0" b="0"/>
            <wp:docPr id="1073741829" name="officeArt object" descr="Picture 5"/>
            <wp:cNvGraphicFramePr/>
            <a:graphic xmlns:a="http://schemas.openxmlformats.org/drawingml/2006/main">
              <a:graphicData uri="http://schemas.openxmlformats.org/drawingml/2006/picture">
                <pic:pic xmlns:pic="http://schemas.openxmlformats.org/drawingml/2006/picture">
                  <pic:nvPicPr>
                    <pic:cNvPr id="1073741829" name="Picture 5" descr="Picture 5"/>
                    <pic:cNvPicPr>
                      <a:picLocks noChangeAspect="1"/>
                    </pic:cNvPicPr>
                  </pic:nvPicPr>
                  <pic:blipFill>
                    <a:blip r:embed="rId8">
                      <a:extLst/>
                    </a:blip>
                    <a:stretch>
                      <a:fillRect/>
                    </a:stretch>
                  </pic:blipFill>
                  <pic:spPr>
                    <a:xfrm>
                      <a:off x="0" y="0"/>
                      <a:ext cx="5534925" cy="2833079"/>
                    </a:xfrm>
                    <a:prstGeom prst="rect">
                      <a:avLst/>
                    </a:prstGeom>
                    <a:ln w="12700" cap="flat">
                      <a:noFill/>
                      <a:miter lim="400000"/>
                    </a:ln>
                    <a:effectLst/>
                  </pic:spPr>
                </pic:pic>
              </a:graphicData>
            </a:graphic>
          </wp:inline>
        </w:drawing>
      </w:r>
    </w:p>
    <w:p>
      <w:pPr>
        <w:pStyle w:val="caption"/>
        <w:spacing w:line="360" w:lineRule="auto"/>
        <w:jc w:val="center"/>
        <w:rPr>
          <w:rFonts w:ascii="Times New Roman" w:cs="Times New Roman" w:hAnsi="Times New Roman" w:eastAsia="Times New Roman"/>
          <w:b w:val="1"/>
          <w:bCs w:val="1"/>
          <w:i w:val="0"/>
          <w:iCs w:val="0"/>
          <w:outline w:val="0"/>
          <w:color w:val="000000"/>
          <w:sz w:val="24"/>
          <w:szCs w:val="24"/>
          <w:u w:color="000000"/>
          <w14:textFill>
            <w14:solidFill>
              <w14:srgbClr w14:val="000000"/>
            </w14:solidFill>
          </w14:textFill>
        </w:rPr>
      </w:pPr>
      <w:r>
        <w:rPr>
          <w:rFonts w:ascii="Times New Roman" w:hAnsi="Times New Roman"/>
          <w:b w:val="1"/>
          <w:bCs w:val="1"/>
          <w:i w:val="0"/>
          <w:iCs w:val="0"/>
          <w:outline w:val="0"/>
          <w:color w:val="000000"/>
          <w:sz w:val="24"/>
          <w:szCs w:val="24"/>
          <w:u w:color="000000"/>
          <w:rtl w:val="0"/>
          <w:lang w:val="en-US"/>
          <w14:textFill>
            <w14:solidFill>
              <w14:srgbClr w14:val="000000"/>
            </w14:solidFill>
          </w14:textFill>
        </w:rPr>
        <w:t>Figure 5: Market entry methods</w:t>
      </w:r>
    </w:p>
    <w:p>
      <w:pPr>
        <w:pStyle w:val="Body A"/>
        <w:tabs>
          <w:tab w:val="left" w:pos="5191"/>
        </w:tabs>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Source: (Lim, 2018)</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BCG matrix in Vodafone helps in the effective implementation of the strategies and helps in the market development and in the integrations and achievement of the business targets.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9.1 Stars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Th</w:t>
      </w:r>
      <w:r>
        <w:rPr>
          <w:rFonts w:ascii="Times New Roman" w:hAnsi="Times New Roman"/>
          <w:sz w:val="24"/>
          <w:szCs w:val="24"/>
          <w:rtl w:val="0"/>
          <w:lang w:val="en-US"/>
        </w:rPr>
        <w:t>is</w:t>
      </w:r>
      <w:r>
        <w:rPr>
          <w:rFonts w:ascii="Times New Roman" w:hAnsi="Times New Roman"/>
          <w:sz w:val="24"/>
          <w:szCs w:val="24"/>
          <w:rtl w:val="0"/>
          <w:lang w:val="en-US"/>
        </w:rPr>
        <w:t xml:space="preserve"> shows the potential for future operations </w:t>
      </w:r>
      <w:r>
        <w:rPr>
          <w:rFonts w:ascii="Times New Roman" w:hAnsi="Times New Roman"/>
          <w:sz w:val="24"/>
          <w:szCs w:val="24"/>
          <w:rtl w:val="0"/>
          <w:lang w:val="en-US"/>
        </w:rPr>
        <w:t xml:space="preserve">that </w:t>
      </w:r>
      <w:r>
        <w:rPr>
          <w:rFonts w:ascii="Times New Roman" w:hAnsi="Times New Roman"/>
          <w:sz w:val="24"/>
          <w:szCs w:val="24"/>
          <w:rtl w:val="0"/>
          <w:lang w:val="en-US"/>
        </w:rPr>
        <w:t>there is a need for integration by acquiring the supply chains and helping in generating profits and in the business potential (Lim, 2018). There is high potential in the star BCG Matrix that can help in creating customers and help in analyzing the demands of the protection</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Vodafone has adopted a strategy for product development and has a strategy for marketing. And there </w:t>
      </w:r>
      <w:r>
        <w:rPr>
          <w:rFonts w:ascii="Times New Roman" w:hAnsi="Times New Roman"/>
          <w:sz w:val="24"/>
          <w:szCs w:val="24"/>
          <w:rtl w:val="0"/>
          <w:lang w:val="en-US"/>
        </w:rPr>
        <w:t xml:space="preserve">are </w:t>
      </w:r>
      <w:r>
        <w:rPr>
          <w:rFonts w:ascii="Times New Roman" w:hAnsi="Times New Roman"/>
          <w:sz w:val="24"/>
          <w:szCs w:val="24"/>
          <w:rtl w:val="0"/>
          <w:lang w:val="en-US"/>
        </w:rPr>
        <w:t xml:space="preserve">differences in </w:t>
      </w:r>
      <w:r>
        <w:rPr>
          <w:rFonts w:ascii="Times New Roman" w:hAnsi="Times New Roman"/>
          <w:sz w:val="24"/>
          <w:szCs w:val="24"/>
          <w:rtl w:val="0"/>
          <w:lang w:val="en-US"/>
        </w:rPr>
        <w:t>t</w:t>
      </w:r>
      <w:r>
        <w:rPr>
          <w:rFonts w:ascii="Times New Roman" w:hAnsi="Times New Roman"/>
          <w:sz w:val="24"/>
          <w:szCs w:val="24"/>
          <w:rtl w:val="0"/>
          <w:lang w:val="en-US"/>
        </w:rPr>
        <w:t xml:space="preserve">he brand strategic business unit </w:t>
      </w:r>
      <w:r>
        <w:rPr>
          <w:rFonts w:ascii="Times New Roman" w:hAnsi="Times New Roman"/>
          <w:sz w:val="24"/>
          <w:szCs w:val="24"/>
          <w:rtl w:val="0"/>
          <w:lang w:val="en-US"/>
        </w:rPr>
        <w:t>of</w:t>
      </w:r>
      <w:r>
        <w:rPr>
          <w:rFonts w:ascii="Times New Roman" w:hAnsi="Times New Roman"/>
          <w:sz w:val="24"/>
          <w:szCs w:val="24"/>
          <w:rtl w:val="0"/>
          <w:lang w:val="en-US"/>
        </w:rPr>
        <w:t xml:space="preserve"> the star in the BCG matrix of Vodafone. For Vodafone, there is a need for the expansion of the investment in the business (Lim, 2018).</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9.2 Cash cow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Supplier Management Service can be considered a strategic business unit</w:t>
      </w:r>
      <w:r>
        <w:rPr>
          <w:rFonts w:ascii="Times New Roman" w:hAnsi="Times New Roman"/>
          <w:sz w:val="24"/>
          <w:szCs w:val="24"/>
          <w:rtl w:val="0"/>
          <w:lang w:val="en-US"/>
        </w:rPr>
        <w:t xml:space="preserve"> as it</w:t>
      </w:r>
      <w:r>
        <w:rPr>
          <w:rFonts w:ascii="Times New Roman" w:hAnsi="Times New Roman"/>
          <w:sz w:val="24"/>
          <w:szCs w:val="24"/>
          <w:rtl w:val="0"/>
          <w:lang w:val="en-US"/>
        </w:rPr>
        <w:t xml:space="preserve"> is the cash cow in the Vodafone BCG matrix that has help</w:t>
      </w:r>
      <w:r>
        <w:rPr>
          <w:rFonts w:ascii="Times New Roman" w:hAnsi="Times New Roman"/>
          <w:sz w:val="24"/>
          <w:szCs w:val="24"/>
          <w:rtl w:val="0"/>
          <w:lang w:val="en-US"/>
        </w:rPr>
        <w:t>ed</w:t>
      </w:r>
      <w:r>
        <w:rPr>
          <w:rFonts w:ascii="Times New Roman" w:hAnsi="Times New Roman"/>
          <w:sz w:val="24"/>
          <w:szCs w:val="24"/>
          <w:rtl w:val="0"/>
          <w:lang w:val="en-US"/>
        </w:rPr>
        <w:t xml:space="preserve"> in generating revenue in a significant</w:t>
      </w:r>
      <w:r>
        <w:rPr>
          <w:rFonts w:ascii="Times New Roman" w:hAnsi="Times New Roman"/>
          <w:sz w:val="24"/>
          <w:szCs w:val="24"/>
          <w:rtl w:val="0"/>
          <w:lang w:val="en-US"/>
        </w:rPr>
        <w:t xml:space="preserve"> leading to an increase in the </w:t>
      </w:r>
      <w:r>
        <w:rPr>
          <w:rFonts w:ascii="Times New Roman" w:hAnsi="Times New Roman"/>
          <w:sz w:val="24"/>
          <w:szCs w:val="24"/>
          <w:rtl w:val="0"/>
          <w:lang w:val="en-US"/>
        </w:rPr>
        <w:t xml:space="preserve">market share. </w:t>
      </w:r>
      <w:r>
        <w:rPr>
          <w:rFonts w:ascii="Times New Roman" w:hAnsi="Times New Roman"/>
          <w:sz w:val="24"/>
          <w:szCs w:val="24"/>
          <w:rtl w:val="0"/>
          <w:lang w:val="en-US"/>
        </w:rPr>
        <w:t>T</w:t>
      </w:r>
      <w:r>
        <w:rPr>
          <w:rFonts w:ascii="Times New Roman" w:hAnsi="Times New Roman"/>
          <w:sz w:val="24"/>
          <w:szCs w:val="24"/>
          <w:rtl w:val="0"/>
          <w:lang w:val="en-US"/>
        </w:rPr>
        <w:t>he differences in investments in business operations</w:t>
      </w:r>
      <w:r>
        <w:rPr>
          <w:rFonts w:ascii="Times New Roman" w:hAnsi="Times New Roman"/>
          <w:sz w:val="24"/>
          <w:szCs w:val="24"/>
          <w:rtl w:val="0"/>
          <w:lang w:val="en-US"/>
        </w:rPr>
        <w:t xml:space="preserve"> </w:t>
      </w:r>
      <w:r>
        <w:rPr>
          <w:rFonts w:ascii="Times New Roman" w:hAnsi="Times New Roman"/>
          <w:sz w:val="24"/>
          <w:szCs w:val="24"/>
          <w:rtl w:val="0"/>
          <w:lang w:val="en-US"/>
        </w:rPr>
        <w:t>will help in profit generation. Brand strategy business can be also considered</w:t>
      </w:r>
      <w:r>
        <w:rPr>
          <w:rFonts w:ascii="Times New Roman" w:hAnsi="Times New Roman"/>
          <w:sz w:val="24"/>
          <w:szCs w:val="24"/>
          <w:rtl w:val="0"/>
          <w:lang w:val="en-US"/>
        </w:rPr>
        <w:t xml:space="preserve"> with</w:t>
      </w:r>
      <w:r>
        <w:rPr>
          <w:rFonts w:ascii="Times New Roman" w:hAnsi="Times New Roman"/>
          <w:sz w:val="24"/>
          <w:szCs w:val="24"/>
          <w:rtl w:val="0"/>
          <w:lang w:val="en-US"/>
        </w:rPr>
        <w:t xml:space="preserve"> the BCG Matrix because these innovative production services in Vodafone have a market share of 25% that can provide </w:t>
      </w:r>
      <w:r>
        <w:rPr>
          <w:rFonts w:ascii="Times New Roman" w:hAnsi="Times New Roman"/>
          <w:sz w:val="24"/>
          <w:szCs w:val="24"/>
          <w:rtl w:val="0"/>
          <w:lang w:val="en-US"/>
        </w:rPr>
        <w:t>an</w:t>
      </w:r>
      <w:r>
        <w:rPr>
          <w:rFonts w:ascii="Times New Roman" w:hAnsi="Times New Roman"/>
          <w:sz w:val="24"/>
          <w:szCs w:val="24"/>
          <w:rtl w:val="0"/>
          <w:lang w:val="en-US"/>
        </w:rPr>
        <w:t xml:space="preserve"> opportunity to become a market leader</w:t>
      </w:r>
      <w:r>
        <w:rPr>
          <w:rFonts w:ascii="Times New Roman" w:hAnsi="Times New Roman"/>
          <w:sz w:val="24"/>
          <w:szCs w:val="24"/>
          <w:rtl w:val="0"/>
          <w:lang w:val="en-US"/>
        </w:rPr>
        <w:t>.</w:t>
      </w:r>
      <w:r>
        <w:rPr>
          <w:rFonts w:ascii="Times New Roman" w:hAnsi="Times New Roman"/>
          <w:sz w:val="24"/>
          <w:szCs w:val="24"/>
          <w:rtl w:val="0"/>
          <w:lang w:val="en-US"/>
        </w:rPr>
        <w:t xml:space="preserve"> </w:t>
      </w:r>
      <w:r>
        <w:rPr>
          <w:rFonts w:ascii="Times New Roman" w:hAnsi="Times New Roman"/>
          <w:sz w:val="24"/>
          <w:szCs w:val="24"/>
          <w:rtl w:val="0"/>
          <w:lang w:val="en-US"/>
        </w:rPr>
        <w:t>T</w:t>
      </w:r>
      <w:r>
        <w:rPr>
          <w:rFonts w:ascii="Times New Roman" w:hAnsi="Times New Roman"/>
          <w:sz w:val="24"/>
          <w:szCs w:val="24"/>
          <w:rtl w:val="0"/>
          <w:lang w:val="en-US"/>
        </w:rPr>
        <w:t xml:space="preserve">here is a need to create some influences and some innovative practices that will help </w:t>
      </w:r>
      <w:r>
        <w:rPr>
          <w:rFonts w:ascii="Times New Roman" w:hAnsi="Times New Roman"/>
          <w:sz w:val="24"/>
          <w:szCs w:val="24"/>
          <w:rtl w:val="0"/>
          <w:lang w:val="en-US"/>
        </w:rPr>
        <w:t>the company</w:t>
      </w:r>
      <w:r>
        <w:rPr>
          <w:rFonts w:ascii="Times New Roman" w:hAnsi="Times New Roman"/>
          <w:sz w:val="24"/>
          <w:szCs w:val="24"/>
          <w:rtl w:val="0"/>
          <w:lang w:val="en-US"/>
        </w:rPr>
        <w:t xml:space="preserve"> grow and turn the cash cows into the star (Hemati Farahani et al., 2022).</w:t>
      </w:r>
    </w:p>
    <w:p>
      <w:pPr>
        <w:pStyle w:val="Body A"/>
        <w:spacing w:line="360" w:lineRule="auto"/>
        <w:jc w:val="both"/>
        <w:rPr>
          <w:rFonts w:ascii="Times New Roman" w:cs="Times New Roman" w:hAnsi="Times New Roman" w:eastAsia="Times New Roman"/>
          <w:b w:val="1"/>
          <w:bCs w:val="1"/>
          <w:sz w:val="24"/>
          <w:szCs w:val="24"/>
          <w:lang w:val="it-IT"/>
        </w:rPr>
      </w:pPr>
      <w:r>
        <w:rPr>
          <w:rFonts w:ascii="Times New Roman" w:hAnsi="Times New Roman"/>
          <w:b w:val="1"/>
          <w:bCs w:val="1"/>
          <w:sz w:val="24"/>
          <w:szCs w:val="24"/>
          <w:rtl w:val="0"/>
          <w:lang w:val="it-IT"/>
        </w:rPr>
        <w:t>9.3 Question marks</w:t>
      </w:r>
    </w:p>
    <w:p>
      <w:pPr>
        <w:pStyle w:val="Body A"/>
        <w:spacing w:line="360" w:lineRule="auto"/>
        <w:jc w:val="both"/>
        <w:rPr>
          <w:rFonts w:ascii="Times New Roman" w:cs="Times New Roman" w:hAnsi="Times New Roman" w:eastAsia="Times New Roman"/>
          <w:sz w:val="24"/>
          <w:szCs w:val="24"/>
          <w:lang w:val="it-IT"/>
        </w:rPr>
      </w:pPr>
      <w:r>
        <w:rPr>
          <w:rFonts w:ascii="Times New Roman" w:hAnsi="Times New Roman"/>
          <w:sz w:val="24"/>
          <w:szCs w:val="24"/>
          <w:rtl w:val="0"/>
          <w:lang w:val="en-US"/>
        </w:rPr>
        <w:t xml:space="preserve">For </w:t>
      </w:r>
      <w:r>
        <w:rPr>
          <w:rFonts w:ascii="Times New Roman" w:hAnsi="Times New Roman"/>
          <w:sz w:val="24"/>
          <w:szCs w:val="24"/>
          <w:rtl w:val="0"/>
          <w:lang w:val="it-IT"/>
        </w:rPr>
        <w:t>Vodafone</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sz w:val="24"/>
          <w:szCs w:val="24"/>
          <w:rtl w:val="0"/>
          <w:lang w:val="it-IT"/>
        </w:rPr>
        <w:t>low market share there</w:t>
      </w:r>
      <w:r>
        <w:rPr>
          <w:rFonts w:ascii="Times New Roman" w:hAnsi="Times New Roman"/>
          <w:sz w:val="24"/>
          <w:szCs w:val="24"/>
          <w:rtl w:val="0"/>
          <w:lang w:val="en-US"/>
        </w:rPr>
        <w:t xml:space="preserve"> </w:t>
      </w:r>
      <w:r>
        <w:rPr>
          <w:rFonts w:ascii="Times New Roman" w:hAnsi="Times New Roman"/>
          <w:sz w:val="24"/>
          <w:szCs w:val="24"/>
          <w:rtl w:val="0"/>
          <w:lang w:val="it-IT"/>
        </w:rPr>
        <w:t>is a need for</w:t>
      </w:r>
      <w:r>
        <w:rPr>
          <w:rFonts w:ascii="Times New Roman" w:hAnsi="Times New Roman"/>
          <w:sz w:val="24"/>
          <w:szCs w:val="24"/>
          <w:rtl w:val="0"/>
          <w:lang w:val="en-US"/>
        </w:rPr>
        <w:t xml:space="preserve"> </w:t>
      </w:r>
      <w:r>
        <w:rPr>
          <w:rFonts w:ascii="Times New Roman" w:hAnsi="Times New Roman"/>
          <w:sz w:val="24"/>
          <w:szCs w:val="24"/>
          <w:rtl w:val="0"/>
          <w:lang w:val="it-IT"/>
        </w:rPr>
        <w:t>invest</w:t>
      </w:r>
      <w:r>
        <w:rPr>
          <w:rFonts w:ascii="Times New Roman" w:hAnsi="Times New Roman"/>
          <w:sz w:val="24"/>
          <w:szCs w:val="24"/>
          <w:rtl w:val="0"/>
          <w:lang w:val="en-US"/>
        </w:rPr>
        <w:t>ment</w:t>
      </w:r>
      <w:r>
        <w:rPr>
          <w:rFonts w:ascii="Times New Roman" w:hAnsi="Times New Roman"/>
          <w:sz w:val="24"/>
          <w:szCs w:val="24"/>
          <w:rtl w:val="0"/>
          <w:lang w:val="it-IT"/>
        </w:rPr>
        <w:t xml:space="preserve"> in research and development </w:t>
      </w:r>
      <w:r>
        <w:rPr>
          <w:rFonts w:ascii="Times New Roman" w:hAnsi="Times New Roman"/>
          <w:sz w:val="24"/>
          <w:szCs w:val="24"/>
          <w:rtl w:val="0"/>
          <w:lang w:val="en-US"/>
        </w:rPr>
        <w:t>t</w:t>
      </w:r>
      <w:r>
        <w:rPr>
          <w:rFonts w:ascii="Times New Roman" w:hAnsi="Times New Roman"/>
          <w:sz w:val="24"/>
          <w:szCs w:val="24"/>
          <w:rtl w:val="0"/>
          <w:lang w:val="it-IT"/>
        </w:rPr>
        <w:t>echnology with some innovative ideas in their products and services</w:t>
      </w:r>
      <w:r>
        <w:rPr>
          <w:rFonts w:ascii="Times New Roman" w:hAnsi="Times New Roman"/>
          <w:sz w:val="24"/>
          <w:szCs w:val="24"/>
          <w:rtl w:val="0"/>
          <w:lang w:val="en-US"/>
        </w:rPr>
        <w:t>.</w:t>
      </w:r>
      <w:r>
        <w:rPr>
          <w:rFonts w:ascii="Times New Roman" w:hAnsi="Times New Roman"/>
          <w:sz w:val="24"/>
          <w:szCs w:val="24"/>
          <w:rtl w:val="0"/>
          <w:lang w:val="it-IT"/>
        </w:rPr>
        <w:t xml:space="preserve"> </w:t>
      </w:r>
      <w:r>
        <w:rPr>
          <w:rFonts w:ascii="Times New Roman" w:hAnsi="Times New Roman"/>
          <w:sz w:val="24"/>
          <w:szCs w:val="24"/>
          <w:rtl w:val="0"/>
          <w:lang w:val="en-US"/>
        </w:rPr>
        <w:t>P</w:t>
      </w:r>
      <w:r>
        <w:rPr>
          <w:rFonts w:ascii="Times New Roman" w:hAnsi="Times New Roman"/>
          <w:sz w:val="24"/>
          <w:szCs w:val="24"/>
          <w:rtl w:val="0"/>
          <w:lang w:val="it-IT"/>
        </w:rPr>
        <w:t xml:space="preserve">roduct development strategies with innovations help in the strategic business planning and </w:t>
      </w:r>
      <w:r>
        <w:rPr>
          <w:rFonts w:ascii="Times New Roman" w:hAnsi="Times New Roman"/>
          <w:sz w:val="24"/>
          <w:szCs w:val="24"/>
          <w:rtl w:val="0"/>
          <w:lang w:val="en-US"/>
        </w:rPr>
        <w:t>also</w:t>
      </w:r>
      <w:r>
        <w:rPr>
          <w:rFonts w:ascii="Times New Roman" w:hAnsi="Times New Roman"/>
          <w:sz w:val="24"/>
          <w:szCs w:val="24"/>
          <w:rtl w:val="0"/>
          <w:lang w:val="it-IT"/>
        </w:rPr>
        <w:t xml:space="preserve"> in the generation of profi</w:t>
      </w:r>
      <w:r>
        <w:rPr>
          <w:rFonts w:ascii="Times New Roman" w:hAnsi="Times New Roman"/>
          <w:sz w:val="24"/>
          <w:szCs w:val="24"/>
          <w:rtl w:val="0"/>
          <w:lang w:val="en-US"/>
        </w:rPr>
        <w:t>t</w:t>
      </w:r>
      <w:r>
        <w:rPr>
          <w:rFonts w:ascii="Times New Roman" w:hAnsi="Times New Roman"/>
          <w:sz w:val="24"/>
          <w:szCs w:val="24"/>
          <w:rtl w:val="0"/>
          <w:lang w:val="it-IT"/>
        </w:rPr>
        <w:t xml:space="preserve">. </w:t>
      </w:r>
      <w:r>
        <w:rPr>
          <w:rFonts w:ascii="Times New Roman" w:hAnsi="Times New Roman"/>
          <w:sz w:val="24"/>
          <w:szCs w:val="24"/>
          <w:rtl w:val="0"/>
          <w:lang w:val="en-US"/>
        </w:rPr>
        <w:t>T</w:t>
      </w:r>
      <w:r>
        <w:rPr>
          <w:rFonts w:ascii="Times New Roman" w:hAnsi="Times New Roman"/>
          <w:sz w:val="24"/>
          <w:szCs w:val="24"/>
          <w:rtl w:val="0"/>
          <w:lang w:val="it-IT"/>
        </w:rPr>
        <w:t xml:space="preserve">he differences in </w:t>
      </w:r>
      <w:r>
        <w:rPr>
          <w:rFonts w:ascii="Times New Roman" w:hAnsi="Times New Roman"/>
          <w:sz w:val="24"/>
          <w:szCs w:val="24"/>
          <w:rtl w:val="0"/>
          <w:lang w:val="en-US"/>
        </w:rPr>
        <w:t>s</w:t>
      </w:r>
      <w:r>
        <w:rPr>
          <w:rFonts w:ascii="Times New Roman" w:hAnsi="Times New Roman"/>
          <w:sz w:val="24"/>
          <w:szCs w:val="24"/>
          <w:rtl w:val="0"/>
          <w:lang w:val="it-IT"/>
        </w:rPr>
        <w:t xml:space="preserve">trategic business can be considered </w:t>
      </w:r>
      <w:r>
        <w:rPr>
          <w:rFonts w:ascii="Times New Roman" w:hAnsi="Times New Roman"/>
          <w:sz w:val="24"/>
          <w:szCs w:val="24"/>
          <w:rtl w:val="0"/>
          <w:lang w:val="en-US"/>
        </w:rPr>
        <w:t xml:space="preserve">a </w:t>
      </w:r>
      <w:r>
        <w:rPr>
          <w:rFonts w:ascii="Times New Roman" w:hAnsi="Times New Roman"/>
          <w:sz w:val="24"/>
          <w:szCs w:val="24"/>
          <w:rtl w:val="0"/>
          <w:lang w:val="it-IT"/>
        </w:rPr>
        <w:t>question mark for Vodafone in the BCG matrix because the market</w:t>
      </w:r>
      <w:r>
        <w:rPr>
          <w:rFonts w:ascii="Times New Roman" w:hAnsi="Times New Roman"/>
          <w:sz w:val="24"/>
          <w:szCs w:val="24"/>
          <w:rtl w:val="0"/>
          <w:lang w:val="en-US"/>
        </w:rPr>
        <w:t xml:space="preserve"> </w:t>
      </w:r>
      <w:r>
        <w:rPr>
          <w:rFonts w:ascii="Times New Roman" w:hAnsi="Times New Roman"/>
          <w:sz w:val="24"/>
          <w:szCs w:val="24"/>
          <w:rtl w:val="0"/>
          <w:lang w:val="it-IT"/>
        </w:rPr>
        <w:t>is growing but there is a lack of strategic business that can create losses</w:t>
      </w:r>
      <w:r>
        <w:rPr>
          <w:rFonts w:ascii="Times New Roman" w:hAnsi="Times New Roman"/>
          <w:sz w:val="24"/>
          <w:szCs w:val="24"/>
          <w:rtl w:val="0"/>
          <w:lang w:val="en-US"/>
        </w:rPr>
        <w:t>. T</w:t>
      </w:r>
      <w:r>
        <w:rPr>
          <w:rFonts w:ascii="Times New Roman" w:hAnsi="Times New Roman"/>
          <w:sz w:val="24"/>
          <w:szCs w:val="24"/>
          <w:rtl w:val="0"/>
          <w:lang w:val="it-IT"/>
        </w:rPr>
        <w:t>he</w:t>
      </w:r>
      <w:r>
        <w:rPr>
          <w:rFonts w:ascii="Times New Roman" w:hAnsi="Times New Roman"/>
          <w:sz w:val="24"/>
          <w:szCs w:val="24"/>
          <w:rtl w:val="0"/>
          <w:lang w:val="en-US"/>
        </w:rPr>
        <w:t xml:space="preserve"> company</w:t>
      </w:r>
      <w:r>
        <w:rPr>
          <w:rFonts w:ascii="Times New Roman" w:hAnsi="Times New Roman"/>
          <w:sz w:val="24"/>
          <w:szCs w:val="24"/>
          <w:rtl w:val="0"/>
          <w:lang w:val="it-IT"/>
        </w:rPr>
        <w:t xml:space="preserve"> need</w:t>
      </w:r>
      <w:r>
        <w:rPr>
          <w:rFonts w:ascii="Times New Roman" w:hAnsi="Times New Roman"/>
          <w:sz w:val="24"/>
          <w:szCs w:val="24"/>
          <w:rtl w:val="0"/>
          <w:lang w:val="en-US"/>
        </w:rPr>
        <w:t xml:space="preserve">s </w:t>
      </w:r>
      <w:r>
        <w:rPr>
          <w:rFonts w:ascii="Times New Roman" w:hAnsi="Times New Roman"/>
          <w:sz w:val="24"/>
          <w:szCs w:val="24"/>
          <w:rtl w:val="0"/>
          <w:lang w:val="it-IT"/>
        </w:rPr>
        <w:t>to focus on strategic development and strategic plan</w:t>
      </w:r>
      <w:r>
        <w:rPr>
          <w:rFonts w:ascii="Times New Roman" w:hAnsi="Times New Roman"/>
          <w:sz w:val="24"/>
          <w:szCs w:val="24"/>
          <w:rtl w:val="0"/>
          <w:lang w:val="en-US"/>
        </w:rPr>
        <w:t>s</w:t>
      </w:r>
      <w:r>
        <w:rPr>
          <w:rFonts w:ascii="Times New Roman" w:hAnsi="Times New Roman"/>
          <w:sz w:val="24"/>
          <w:szCs w:val="24"/>
          <w:rtl w:val="0"/>
          <w:lang w:val="it-IT"/>
        </w:rPr>
        <w:t xml:space="preserve"> (Hemati Farahani et al., 2022).</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9.4 Dogs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Similarity in the types of markets in which Vodafone is operating</w:t>
      </w:r>
      <w:r>
        <w:rPr>
          <w:rFonts w:ascii="Times New Roman" w:hAnsi="Times New Roman"/>
          <w:sz w:val="24"/>
          <w:szCs w:val="24"/>
          <w:rtl w:val="0"/>
          <w:lang w:val="en-US"/>
        </w:rPr>
        <w:t xml:space="preserve"> </w:t>
      </w:r>
      <w:r>
        <w:rPr>
          <w:rFonts w:ascii="Times New Roman" w:hAnsi="Times New Roman"/>
          <w:sz w:val="24"/>
          <w:szCs w:val="24"/>
          <w:rtl w:val="0"/>
          <w:lang w:val="en-US"/>
        </w:rPr>
        <w:t>has the potential to create losses</w:t>
      </w:r>
      <w:r>
        <w:rPr>
          <w:rFonts w:ascii="Times New Roman" w:hAnsi="Times New Roman"/>
          <w:sz w:val="24"/>
          <w:szCs w:val="24"/>
          <w:rtl w:val="0"/>
          <w:lang w:val="en-US"/>
        </w:rPr>
        <w:t>. Taking e</w:t>
      </w:r>
      <w:r>
        <w:rPr>
          <w:rFonts w:ascii="Times New Roman" w:hAnsi="Times New Roman"/>
          <w:sz w:val="24"/>
          <w:szCs w:val="24"/>
          <w:rtl w:val="0"/>
          <w:lang w:val="en-US"/>
        </w:rPr>
        <w:t>nvironmental concerns</w:t>
      </w:r>
      <w:r>
        <w:rPr>
          <w:rFonts w:ascii="Times New Roman" w:hAnsi="Times New Roman"/>
          <w:sz w:val="24"/>
          <w:szCs w:val="24"/>
          <w:rtl w:val="0"/>
          <w:lang w:val="en-US"/>
        </w:rPr>
        <w:t xml:space="preserve"> into consideration,</w:t>
      </w:r>
      <w:r>
        <w:rPr>
          <w:rFonts w:ascii="Times New Roman" w:hAnsi="Times New Roman"/>
          <w:sz w:val="24"/>
          <w:szCs w:val="24"/>
          <w:rtl w:val="0"/>
          <w:lang w:val="en-US"/>
        </w:rPr>
        <w:t xml:space="preserve"> Vodafone</w:t>
      </w:r>
      <w:r>
        <w:rPr>
          <w:rFonts w:ascii="Times New Roman" w:hAnsi="Times New Roman"/>
          <w:sz w:val="24"/>
          <w:szCs w:val="24"/>
          <w:rtl w:val="0"/>
          <w:lang w:val="en-US"/>
        </w:rPr>
        <w:t xml:space="preserve"> needs</w:t>
      </w:r>
      <w:r>
        <w:rPr>
          <w:rFonts w:ascii="Times New Roman" w:hAnsi="Times New Roman"/>
          <w:sz w:val="24"/>
          <w:szCs w:val="24"/>
          <w:rtl w:val="0"/>
          <w:lang w:val="en-US"/>
        </w:rPr>
        <w:t xml:space="preserve"> to adopt and address strategic management that can help minimize losses</w:t>
      </w:r>
      <w:r>
        <w:rPr>
          <w:rFonts w:ascii="Times New Roman" w:hAnsi="Times New Roman"/>
          <w:sz w:val="24"/>
          <w:szCs w:val="24"/>
          <w:rtl w:val="0"/>
          <w:lang w:val="en-US"/>
        </w:rPr>
        <w:t xml:space="preserve"> </w:t>
      </w:r>
      <w:r>
        <w:rPr>
          <w:rFonts w:ascii="Times New Roman" w:hAnsi="Times New Roman"/>
          <w:sz w:val="24"/>
          <w:szCs w:val="24"/>
          <w:rtl w:val="0"/>
          <w:lang w:val="en-US"/>
        </w:rPr>
        <w:t>(Hemati Farahani et al., 2022).</w:t>
      </w:r>
    </w:p>
    <w:p>
      <w:pPr>
        <w:pStyle w:val="Heading"/>
      </w:pPr>
      <w:bookmarkStart w:name="_Toc10" w:id="11"/>
      <w:r>
        <w:rPr>
          <w:rFonts w:cs="Arial Unicode MS" w:eastAsia="Arial Unicode MS"/>
          <w:rtl w:val="0"/>
          <w:lang w:val="en-US"/>
        </w:rPr>
        <w:t>Recommendations</w:t>
      </w:r>
      <w:bookmarkEnd w:id="11"/>
    </w:p>
    <w:p>
      <w:pPr>
        <w:pStyle w:val="Heading"/>
        <w:rPr>
          <w:lang w:val="it-IT"/>
        </w:rPr>
      </w:pPr>
      <w:bookmarkStart w:name="_Toc11" w:id="12"/>
      <w:r>
        <w:rPr>
          <w:rtl w:val="0"/>
          <w:lang w:val="it-IT"/>
        </w:rPr>
        <w:t xml:space="preserve"> TOWS matrix </w:t>
      </w:r>
      <w:bookmarkEnd w:id="12"/>
    </w:p>
    <w:tbl>
      <w:tblPr>
        <w:tblW w:w="7791"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823"/>
        <w:gridCol w:w="3968"/>
      </w:tblGrid>
      <w:tr>
        <w:tblPrEx>
          <w:shd w:val="clear" w:color="auto" w:fill="cdd4e9"/>
        </w:tblPrEx>
        <w:trPr>
          <w:trHeight w:val="2269"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Threats </w:t>
            </w:r>
          </w:p>
          <w:p>
            <w:pPr>
              <w:pStyle w:val="List Paragraph"/>
              <w:numPr>
                <w:ilvl w:val="0"/>
                <w:numId w:val="7"/>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Competitors</w:t>
            </w:r>
          </w:p>
          <w:p>
            <w:pPr>
              <w:pStyle w:val="List Paragraph"/>
              <w:numPr>
                <w:ilvl w:val="0"/>
                <w:numId w:val="7"/>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Substitutes </w:t>
            </w:r>
          </w:p>
          <w:p>
            <w:pPr>
              <w:pStyle w:val="List Paragraph"/>
              <w:numPr>
                <w:ilvl w:val="0"/>
                <w:numId w:val="7"/>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New rules and regulations </w:t>
            </w:r>
          </w:p>
        </w:tc>
        <w:tc>
          <w:tcPr>
            <w:tcW w:type="dxa" w:w="39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Opportunities </w:t>
            </w:r>
          </w:p>
          <w:p>
            <w:pPr>
              <w:pStyle w:val="List Paragraph"/>
              <w:numPr>
                <w:ilvl w:val="0"/>
                <w:numId w:val="8"/>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Investment in R&amp;D</w:t>
            </w:r>
          </w:p>
          <w:p>
            <w:pPr>
              <w:pStyle w:val="List Paragraph"/>
              <w:numPr>
                <w:ilvl w:val="0"/>
                <w:numId w:val="8"/>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Expansion</w:t>
            </w:r>
          </w:p>
          <w:p>
            <w:pPr>
              <w:pStyle w:val="List Paragraph"/>
              <w:numPr>
                <w:ilvl w:val="0"/>
                <w:numId w:val="8"/>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Network coverage </w:t>
            </w:r>
          </w:p>
        </w:tc>
      </w:tr>
      <w:tr>
        <w:tblPrEx>
          <w:shd w:val="clear" w:color="auto" w:fill="cdd4e9"/>
        </w:tblPrEx>
        <w:trPr>
          <w:trHeight w:val="2554" w:hRule="atLeast"/>
        </w:trPr>
        <w:tc>
          <w:tcPr>
            <w:tcW w:type="dxa" w:w="38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Weakness </w:t>
            </w:r>
          </w:p>
          <w:p>
            <w:pPr>
              <w:pStyle w:val="List Paragraph"/>
              <w:numPr>
                <w:ilvl w:val="0"/>
                <w:numId w:val="9"/>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Lack of innovative practices</w:t>
            </w:r>
          </w:p>
          <w:p>
            <w:pPr>
              <w:pStyle w:val="List Paragraph"/>
              <w:numPr>
                <w:ilvl w:val="0"/>
                <w:numId w:val="9"/>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Losing market share</w:t>
            </w:r>
          </w:p>
        </w:tc>
        <w:tc>
          <w:tcPr>
            <w:tcW w:type="dxa" w:w="39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0" w:line="360" w:lineRule="auto"/>
              <w:jc w:val="both"/>
              <w:rPr>
                <w:rFonts w:ascii="Times New Roman" w:cs="Times New Roman" w:hAnsi="Times New Roman" w:eastAsia="Times New Roman"/>
                <w:b w:val="1"/>
                <w:bCs w:val="1"/>
                <w:sz w:val="24"/>
                <w:szCs w:val="24"/>
                <w:shd w:val="nil" w:color="auto" w:fill="auto"/>
              </w:rPr>
            </w:pPr>
            <w:r>
              <w:rPr>
                <w:rFonts w:ascii="Times New Roman" w:hAnsi="Times New Roman"/>
                <w:b w:val="1"/>
                <w:bCs w:val="1"/>
                <w:sz w:val="24"/>
                <w:szCs w:val="24"/>
                <w:shd w:val="nil" w:color="auto" w:fill="auto"/>
                <w:rtl w:val="0"/>
                <w:lang w:val="en-US"/>
              </w:rPr>
              <w:t xml:space="preserve">Strengths </w:t>
            </w:r>
          </w:p>
          <w:p>
            <w:pPr>
              <w:pStyle w:val="List Paragraph"/>
              <w:numPr>
                <w:ilvl w:val="0"/>
                <w:numId w:val="10"/>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Effective use of financial resources </w:t>
            </w:r>
          </w:p>
          <w:p>
            <w:pPr>
              <w:pStyle w:val="List Paragraph"/>
              <w:numPr>
                <w:ilvl w:val="0"/>
                <w:numId w:val="10"/>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 xml:space="preserve">Good relationships </w:t>
            </w:r>
          </w:p>
          <w:p>
            <w:pPr>
              <w:pStyle w:val="List Paragraph"/>
              <w:numPr>
                <w:ilvl w:val="0"/>
                <w:numId w:val="10"/>
              </w:numPr>
              <w:bidi w:val="0"/>
              <w:spacing w:after="0" w:line="360" w:lineRule="auto"/>
              <w:ind w:right="0"/>
              <w:jc w:val="both"/>
              <w:rPr>
                <w:rFonts w:ascii="Times New Roman" w:hAnsi="Times New Roman"/>
                <w:sz w:val="24"/>
                <w:szCs w:val="24"/>
                <w:rtl w:val="0"/>
                <w:lang w:val="en-US"/>
              </w:rPr>
            </w:pPr>
            <w:r>
              <w:rPr>
                <w:rFonts w:ascii="Times New Roman" w:hAnsi="Times New Roman"/>
                <w:sz w:val="24"/>
                <w:szCs w:val="24"/>
                <w:shd w:val="nil" w:color="auto" w:fill="auto"/>
                <w:rtl w:val="0"/>
                <w:lang w:val="en-US"/>
              </w:rPr>
              <w:t>Skilled employees</w:t>
            </w:r>
          </w:p>
        </w:tc>
      </w:tr>
    </w:tbl>
    <w:p>
      <w:pPr>
        <w:pStyle w:val="Heading"/>
        <w:widowControl w:val="0"/>
        <w:spacing w:line="240" w:lineRule="auto"/>
        <w:ind w:left="324" w:hanging="324"/>
        <w:jc w:val="left"/>
        <w:rPr>
          <w:lang w:val="it-IT"/>
        </w:rPr>
      </w:pPr>
    </w:p>
    <w:p>
      <w:pPr>
        <w:pStyle w:val="Heading"/>
        <w:widowControl w:val="0"/>
        <w:spacing w:line="240" w:lineRule="auto"/>
        <w:ind w:left="216" w:hanging="216"/>
        <w:rPr>
          <w:lang w:val="it-IT"/>
        </w:rPr>
      </w:pPr>
    </w:p>
    <w:p>
      <w:pPr>
        <w:pStyle w:val="Heading"/>
        <w:widowControl w:val="0"/>
        <w:spacing w:line="240" w:lineRule="auto"/>
        <w:ind w:left="108" w:hanging="108"/>
        <w:jc w:val="left"/>
      </w:pPr>
    </w:p>
    <w:p>
      <w:pPr>
        <w:pStyle w:val="Heading"/>
        <w:widowControl w:val="0"/>
        <w:spacing w:line="240" w:lineRule="auto"/>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Vodafone has a strategic Development Plan according to the diversification of the demographic or Geographic base. </w:t>
      </w:r>
      <w:r>
        <w:rPr>
          <w:rFonts w:ascii="Times New Roman" w:hAnsi="Times New Roman"/>
          <w:sz w:val="24"/>
          <w:szCs w:val="24"/>
          <w:rtl w:val="0"/>
          <w:lang w:val="en-US"/>
        </w:rPr>
        <w:t>T</w:t>
      </w:r>
      <w:r>
        <w:rPr>
          <w:rFonts w:ascii="Times New Roman" w:hAnsi="Times New Roman"/>
          <w:sz w:val="24"/>
          <w:szCs w:val="24"/>
          <w:rtl w:val="0"/>
          <w:lang w:val="en-US"/>
        </w:rPr>
        <w:t>here is a need for the development of a strategy that can help in reducing low returns and also help in the development of the effective performance of the assets</w:t>
      </w:r>
      <w:r>
        <w:rPr>
          <w:rFonts w:ascii="Times New Roman" w:hAnsi="Times New Roman"/>
          <w:sz w:val="24"/>
          <w:szCs w:val="24"/>
          <w:rtl w:val="0"/>
          <w:lang w:val="en-US"/>
        </w:rPr>
        <w:t>. The company a</w:t>
      </w:r>
      <w:r>
        <w:rPr>
          <w:rFonts w:ascii="Times New Roman" w:hAnsi="Times New Roman"/>
          <w:sz w:val="24"/>
          <w:szCs w:val="24"/>
          <w:rtl w:val="0"/>
          <w:lang w:val="en-US"/>
        </w:rPr>
        <w:t>lso has various opportunities for cause production</w:t>
      </w:r>
      <w:r>
        <w:rPr>
          <w:rFonts w:ascii="Times New Roman" w:hAnsi="Times New Roman"/>
          <w:sz w:val="24"/>
          <w:szCs w:val="24"/>
          <w:rtl w:val="0"/>
          <w:lang w:val="en-US"/>
        </w:rPr>
        <w:t xml:space="preserve">. The </w:t>
      </w:r>
      <w:r>
        <w:rPr>
          <w:rFonts w:ascii="Times New Roman" w:hAnsi="Times New Roman"/>
          <w:sz w:val="24"/>
          <w:szCs w:val="24"/>
          <w:rtl w:val="0"/>
          <w:lang w:val="en-US"/>
        </w:rPr>
        <w:t>development of cause reduction techniques that will help in the achievement of the goals and outcome</w:t>
      </w:r>
      <w:r>
        <w:rPr>
          <w:rFonts w:ascii="Times New Roman" w:hAnsi="Times New Roman"/>
          <w:sz w:val="24"/>
          <w:szCs w:val="24"/>
          <w:rtl w:val="0"/>
          <w:lang w:val="en-US"/>
        </w:rPr>
        <w:t xml:space="preserve">s and will </w:t>
      </w:r>
      <w:r>
        <w:rPr>
          <w:rFonts w:ascii="Times New Roman" w:hAnsi="Times New Roman"/>
          <w:sz w:val="24"/>
          <w:szCs w:val="24"/>
          <w:rtl w:val="0"/>
          <w:lang w:val="en-US"/>
        </w:rPr>
        <w:t xml:space="preserve">help in creating effective marketing strategies (Sahut, Dana and Laroche, 2019).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There are various opportunities, issues, and challenges for Vodafone in the implementation of effective marketing strategies and in operations management. There should be long-term planning for the development of the marketing strategies</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that can help in achieving the goals and outcomes and </w:t>
      </w:r>
      <w:r>
        <w:rPr>
          <w:rFonts w:ascii="Times New Roman" w:hAnsi="Times New Roman"/>
          <w:sz w:val="24"/>
          <w:szCs w:val="24"/>
          <w:rtl w:val="0"/>
          <w:lang w:val="en-US"/>
        </w:rPr>
        <w:t xml:space="preserve">also </w:t>
      </w:r>
      <w:r>
        <w:rPr>
          <w:rFonts w:ascii="Times New Roman" w:hAnsi="Times New Roman"/>
          <w:sz w:val="24"/>
          <w:szCs w:val="24"/>
          <w:rtl w:val="0"/>
          <w:lang w:val="en-US"/>
        </w:rPr>
        <w:t xml:space="preserve">help in the effective utilization </w:t>
      </w:r>
      <w:r>
        <w:rPr>
          <w:rFonts w:ascii="Times New Roman" w:hAnsi="Times New Roman"/>
          <w:sz w:val="24"/>
          <w:szCs w:val="24"/>
          <w:rtl w:val="0"/>
          <w:lang w:val="en-US"/>
        </w:rPr>
        <w:t>of</w:t>
      </w:r>
      <w:r>
        <w:rPr>
          <w:rFonts w:ascii="Times New Roman" w:hAnsi="Times New Roman"/>
          <w:sz w:val="24"/>
          <w:szCs w:val="24"/>
          <w:rtl w:val="0"/>
          <w:lang w:val="en-US"/>
        </w:rPr>
        <w:t xml:space="preserve"> resources in different environments of the countries. Vodafone should adopt the analysis of the market needs and customer satisfaction that can help in the identification of the needs and demands of the customer across various regions. In the UK and USA, there is a</w:t>
      </w:r>
      <w:r>
        <w:rPr>
          <w:rFonts w:ascii="Times New Roman" w:hAnsi="Times New Roman"/>
          <w:sz w:val="24"/>
          <w:szCs w:val="24"/>
          <w:rtl w:val="0"/>
          <w:lang w:val="en-US"/>
        </w:rPr>
        <w:t xml:space="preserve"> dire</w:t>
      </w:r>
      <w:r>
        <w:rPr>
          <w:rFonts w:ascii="Times New Roman" w:hAnsi="Times New Roman"/>
          <w:sz w:val="24"/>
          <w:szCs w:val="24"/>
          <w:rtl w:val="0"/>
          <w:lang w:val="en-US"/>
        </w:rPr>
        <w:t xml:space="preserve"> need to introduce new technology services with the new technological development that can help in the attraction of the </w:t>
      </w:r>
      <w:r>
        <w:rPr>
          <w:rFonts w:ascii="Times New Roman" w:hAnsi="Times New Roman"/>
          <w:sz w:val="24"/>
          <w:szCs w:val="24"/>
          <w:rtl w:val="0"/>
          <w:lang w:val="en-US"/>
        </w:rPr>
        <w:t xml:space="preserve">new </w:t>
      </w:r>
      <w:r>
        <w:rPr>
          <w:rFonts w:ascii="Times New Roman" w:hAnsi="Times New Roman"/>
          <w:sz w:val="24"/>
          <w:szCs w:val="24"/>
          <w:rtl w:val="0"/>
          <w:lang w:val="en-US"/>
        </w:rPr>
        <w:t>customer</w:t>
      </w:r>
      <w:r>
        <w:rPr>
          <w:rFonts w:ascii="Times New Roman" w:hAnsi="Times New Roman"/>
          <w:sz w:val="24"/>
          <w:szCs w:val="24"/>
          <w:rtl w:val="0"/>
          <w:lang w:val="en-US"/>
        </w:rPr>
        <w:t>s</w:t>
      </w:r>
      <w:r>
        <w:rPr>
          <w:rFonts w:ascii="Times New Roman" w:hAnsi="Times New Roman"/>
          <w:sz w:val="24"/>
          <w:szCs w:val="24"/>
          <w:rtl w:val="0"/>
          <w:lang w:val="en-US"/>
        </w:rPr>
        <w:t xml:space="preserve"> (Sahut, Dana and Laroche, 2019). </w:t>
      </w:r>
      <w:r>
        <w:rPr>
          <w:rFonts w:ascii="Times New Roman" w:hAnsi="Times New Roman"/>
          <w:sz w:val="24"/>
          <w:szCs w:val="24"/>
          <w:rtl w:val="0"/>
          <w:lang w:val="en-US"/>
        </w:rPr>
        <w:t xml:space="preserve">The company also </w:t>
      </w:r>
      <w:r>
        <w:rPr>
          <w:rFonts w:ascii="Times New Roman" w:hAnsi="Times New Roman"/>
          <w:sz w:val="24"/>
          <w:szCs w:val="24"/>
          <w:rtl w:val="0"/>
          <w:lang w:val="en-US"/>
        </w:rPr>
        <w:t>need</w:t>
      </w:r>
      <w:r>
        <w:rPr>
          <w:rFonts w:ascii="Times New Roman" w:hAnsi="Times New Roman"/>
          <w:sz w:val="24"/>
          <w:szCs w:val="24"/>
          <w:rtl w:val="0"/>
          <w:lang w:val="en-US"/>
        </w:rPr>
        <w:t xml:space="preserve">s detailed </w:t>
      </w:r>
      <w:r>
        <w:rPr>
          <w:rFonts w:ascii="Times New Roman" w:hAnsi="Times New Roman"/>
          <w:sz w:val="24"/>
          <w:szCs w:val="24"/>
          <w:rtl w:val="0"/>
          <w:lang w:val="en-US"/>
        </w:rPr>
        <w:t xml:space="preserve">focusing on various groups that can help in the effective development of the projective and evaluated techniques. </w:t>
      </w:r>
    </w:p>
    <w:p>
      <w:pPr>
        <w:pStyle w:val="Heading"/>
        <w:rPr>
          <w:lang w:val="fr-FR"/>
        </w:rPr>
      </w:pPr>
      <w:bookmarkStart w:name="_Toc12" w:id="13"/>
      <w:r>
        <w:rPr>
          <w:rtl w:val="0"/>
          <w:lang w:val="fr-FR"/>
        </w:rPr>
        <w:t xml:space="preserve">Conclusion </w:t>
      </w:r>
      <w:bookmarkEnd w:id="13"/>
    </w:p>
    <w:p>
      <w:pPr>
        <w:pStyle w:val="Body A"/>
        <w:spacing w:line="360" w:lineRule="auto"/>
        <w:jc w:val="both"/>
      </w:pPr>
      <w:r>
        <w:rPr>
          <w:rFonts w:ascii="Times New Roman" w:hAnsi="Times New Roman"/>
          <w:sz w:val="24"/>
          <w:szCs w:val="24"/>
          <w:rtl w:val="0"/>
          <w:lang w:val="en-US"/>
        </w:rPr>
        <w:t>In many countries, Vodafone has various operations and functions on a broad</w:t>
      </w:r>
      <w:r>
        <w:rPr>
          <w:rFonts w:ascii="Times New Roman" w:hAnsi="Times New Roman"/>
          <w:sz w:val="24"/>
          <w:szCs w:val="24"/>
          <w:rtl w:val="0"/>
          <w:lang w:val="en-US"/>
        </w:rPr>
        <w:t>er</w:t>
      </w:r>
      <w:r>
        <w:rPr>
          <w:rFonts w:ascii="Times New Roman" w:hAnsi="Times New Roman"/>
          <w:sz w:val="24"/>
          <w:szCs w:val="24"/>
          <w:rtl w:val="0"/>
          <w:lang w:val="en-US"/>
        </w:rPr>
        <w:t xml:space="preserve"> level. Vodafone has a large customer base and marketing techniques and strategies for the identification of new markets and the development of the understanding of the needs and demands of the customers. Vodafone has </w:t>
      </w:r>
      <w:r>
        <w:rPr>
          <w:rFonts w:ascii="Times New Roman" w:hAnsi="Times New Roman"/>
          <w:sz w:val="24"/>
          <w:szCs w:val="24"/>
          <w:rtl w:val="0"/>
          <w:lang w:val="en-US"/>
        </w:rPr>
        <w:t>sizeable</w:t>
      </w:r>
      <w:r>
        <w:rPr>
          <w:rFonts w:ascii="Times New Roman" w:hAnsi="Times New Roman"/>
          <w:sz w:val="24"/>
          <w:szCs w:val="24"/>
          <w:rtl w:val="0"/>
          <w:lang w:val="en-US"/>
        </w:rPr>
        <w:t xml:space="preserve"> economic contribution to the market and h</w:t>
      </w:r>
      <w:r>
        <w:rPr>
          <w:rFonts w:ascii="Times New Roman" w:hAnsi="Times New Roman"/>
          <w:sz w:val="24"/>
          <w:szCs w:val="24"/>
          <w:rtl w:val="0"/>
          <w:lang w:val="en-US"/>
        </w:rPr>
        <w:t>olds</w:t>
      </w:r>
      <w:r>
        <w:rPr>
          <w:rFonts w:ascii="Times New Roman" w:hAnsi="Times New Roman"/>
          <w:sz w:val="24"/>
          <w:szCs w:val="24"/>
          <w:rtl w:val="0"/>
          <w:lang w:val="en-US"/>
        </w:rPr>
        <w:t xml:space="preserve"> a strong financial position. The political and environmental factors of the USA have affected the business environment of Vodafone. </w:t>
      </w:r>
      <w:r>
        <w:rPr>
          <w:rFonts w:ascii="Times New Roman" w:hAnsi="Times New Roman"/>
          <w:sz w:val="24"/>
          <w:szCs w:val="24"/>
          <w:rtl w:val="0"/>
          <w:lang w:val="en-US"/>
        </w:rPr>
        <w:t>T</w:t>
      </w:r>
      <w:r>
        <w:rPr>
          <w:rFonts w:ascii="Times New Roman" w:hAnsi="Times New Roman"/>
          <w:sz w:val="24"/>
          <w:szCs w:val="24"/>
          <w:rtl w:val="0"/>
          <w:lang w:val="en-US"/>
        </w:rPr>
        <w:t>here is a need for environmenta</w:t>
      </w:r>
      <w:r>
        <w:rPr>
          <w:rFonts w:ascii="Times New Roman" w:hAnsi="Times New Roman"/>
          <w:sz w:val="24"/>
          <w:szCs w:val="24"/>
          <w:rtl w:val="0"/>
          <w:lang w:val="en-US"/>
        </w:rPr>
        <w:t xml:space="preserve">l, </w:t>
      </w:r>
      <w:r>
        <w:rPr>
          <w:rFonts w:ascii="Times New Roman" w:hAnsi="Times New Roman"/>
          <w:sz w:val="24"/>
          <w:szCs w:val="24"/>
          <w:rtl w:val="0"/>
          <w:lang w:val="en-US"/>
        </w:rPr>
        <w:t>economic</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sz w:val="24"/>
          <w:szCs w:val="24"/>
          <w:rtl w:val="0"/>
          <w:lang w:val="en-US"/>
        </w:rPr>
        <w:t>t</w:t>
      </w:r>
      <w:r>
        <w:rPr>
          <w:rFonts w:ascii="Times New Roman" w:hAnsi="Times New Roman"/>
          <w:sz w:val="24"/>
          <w:szCs w:val="24"/>
          <w:rtl w:val="0"/>
          <w:lang w:val="en-US"/>
        </w:rPr>
        <w:t>echnolog</w:t>
      </w:r>
      <w:r>
        <w:rPr>
          <w:rFonts w:ascii="Times New Roman" w:hAnsi="Times New Roman"/>
          <w:sz w:val="24"/>
          <w:szCs w:val="24"/>
          <w:rtl w:val="0"/>
          <w:lang w:val="en-US"/>
        </w:rPr>
        <w:t>ical</w:t>
      </w:r>
      <w:r>
        <w:rPr>
          <w:rFonts w:ascii="Times New Roman" w:hAnsi="Times New Roman"/>
          <w:sz w:val="24"/>
          <w:szCs w:val="24"/>
          <w:rtl w:val="0"/>
          <w:lang w:val="en-US"/>
        </w:rPr>
        <w:t xml:space="preserve"> analysis for the growth and expansion of the company in the new</w:t>
      </w:r>
      <w:r>
        <w:rPr>
          <w:rFonts w:ascii="Times New Roman" w:hAnsi="Times New Roman"/>
          <w:sz w:val="24"/>
          <w:szCs w:val="24"/>
          <w:rtl w:val="0"/>
          <w:lang w:val="en-US"/>
        </w:rPr>
        <w:t>er</w:t>
      </w:r>
      <w:r>
        <w:rPr>
          <w:rFonts w:ascii="Times New Roman" w:hAnsi="Times New Roman"/>
          <w:sz w:val="24"/>
          <w:szCs w:val="24"/>
          <w:rtl w:val="0"/>
          <w:lang w:val="en-US"/>
        </w:rPr>
        <w:t xml:space="preserve"> market areas. By identification of the industry rivalry</w:t>
      </w:r>
      <w:r>
        <w:rPr>
          <w:rFonts w:ascii="Times New Roman" w:hAnsi="Times New Roman"/>
          <w:sz w:val="24"/>
          <w:szCs w:val="24"/>
          <w:rtl w:val="0"/>
          <w:lang w:val="en-US"/>
        </w:rPr>
        <w:t>, t</w:t>
      </w:r>
      <w:r>
        <w:rPr>
          <w:rFonts w:ascii="Times New Roman" w:hAnsi="Times New Roman"/>
          <w:sz w:val="24"/>
          <w:szCs w:val="24"/>
          <w:rtl w:val="0"/>
          <w:lang w:val="en-US"/>
        </w:rPr>
        <w:t xml:space="preserve">hreats of new entries and by developing a better understanding of the bargaining powers of suppliers and buyers and interpreting the threats of substitution Vodafone can </w:t>
      </w:r>
      <w:r>
        <w:rPr>
          <w:rFonts w:ascii="Times New Roman" w:hAnsi="Times New Roman"/>
          <w:sz w:val="24"/>
          <w:szCs w:val="24"/>
          <w:rtl w:val="0"/>
          <w:lang w:val="en-US"/>
        </w:rPr>
        <w:t>have the upper hand</w:t>
      </w:r>
      <w:r>
        <w:rPr>
          <w:rFonts w:ascii="Times New Roman" w:hAnsi="Times New Roman"/>
          <w:sz w:val="24"/>
          <w:szCs w:val="24"/>
          <w:rtl w:val="0"/>
          <w:lang w:val="en-US"/>
        </w:rPr>
        <w:t xml:space="preserve"> in the </w:t>
      </w:r>
      <w:r>
        <w:rPr>
          <w:rFonts w:ascii="Times New Roman" w:hAnsi="Times New Roman"/>
          <w:sz w:val="24"/>
          <w:szCs w:val="24"/>
          <w:rtl w:val="0"/>
          <w:lang w:val="en-US"/>
        </w:rPr>
        <w:t>t</w:t>
      </w:r>
      <w:r>
        <w:rPr>
          <w:rFonts w:ascii="Times New Roman" w:hAnsi="Times New Roman"/>
          <w:sz w:val="24"/>
          <w:szCs w:val="24"/>
          <w:rtl w:val="0"/>
          <w:lang w:val="en-US"/>
        </w:rPr>
        <w:t xml:space="preserve">elecommunication industry. </w:t>
      </w:r>
      <w:r>
        <w:rPr>
          <w:rFonts w:ascii="Times New Roman" w:hAnsi="Times New Roman"/>
          <w:sz w:val="24"/>
          <w:szCs w:val="24"/>
          <w:rtl w:val="0"/>
          <w:lang w:val="en-US"/>
        </w:rPr>
        <w:t>The company</w:t>
      </w:r>
      <w:r>
        <w:rPr>
          <w:rFonts w:ascii="Times New Roman" w:hAnsi="Times New Roman"/>
          <w:sz w:val="24"/>
          <w:szCs w:val="24"/>
          <w:rtl w:val="0"/>
          <w:lang w:val="en-US"/>
        </w:rPr>
        <w:t xml:space="preserve"> has a strong brand image across various markets and ha</w:t>
      </w:r>
      <w:r>
        <w:rPr>
          <w:rFonts w:ascii="Times New Roman" w:hAnsi="Times New Roman"/>
          <w:sz w:val="24"/>
          <w:szCs w:val="24"/>
          <w:rtl w:val="0"/>
          <w:lang w:val="en-US"/>
        </w:rPr>
        <w:t>s</w:t>
      </w:r>
      <w:r>
        <w:rPr>
          <w:rFonts w:ascii="Times New Roman" w:hAnsi="Times New Roman"/>
          <w:sz w:val="24"/>
          <w:szCs w:val="24"/>
          <w:rtl w:val="0"/>
          <w:lang w:val="en-US"/>
        </w:rPr>
        <w:t xml:space="preserve"> rules and regulations for patents and copyrights. Vodafone is also using its financial resources in an effective way that has created good relationships among the stakeholders </w:t>
      </w:r>
      <w:r>
        <w:rPr>
          <w:rFonts w:ascii="Times New Roman" w:hAnsi="Times New Roman"/>
          <w:sz w:val="24"/>
          <w:szCs w:val="24"/>
          <w:rtl w:val="0"/>
          <w:lang w:val="en-US"/>
        </w:rPr>
        <w:t xml:space="preserve">but </w:t>
      </w:r>
      <w:r>
        <w:rPr>
          <w:rFonts w:ascii="Times New Roman" w:hAnsi="Times New Roman"/>
          <w:sz w:val="24"/>
          <w:szCs w:val="24"/>
          <w:rtl w:val="0"/>
          <w:lang w:val="en-US"/>
        </w:rPr>
        <w:t>the</w:t>
      </w:r>
      <w:r>
        <w:rPr>
          <w:rFonts w:ascii="Times New Roman" w:hAnsi="Times New Roman"/>
          <w:sz w:val="24"/>
          <w:szCs w:val="24"/>
          <w:rtl w:val="0"/>
          <w:lang w:val="en-US"/>
        </w:rPr>
        <w:t>y need</w:t>
      </w:r>
      <w:r>
        <w:rPr>
          <w:rFonts w:ascii="Times New Roman" w:hAnsi="Times New Roman"/>
          <w:sz w:val="24"/>
          <w:szCs w:val="24"/>
          <w:rtl w:val="0"/>
          <w:lang w:val="en-US"/>
        </w:rPr>
        <w:t xml:space="preserve"> to develo</w:t>
      </w:r>
      <w:r>
        <w:rPr>
          <w:rFonts w:ascii="Times New Roman" w:hAnsi="Times New Roman"/>
          <w:sz w:val="24"/>
          <w:szCs w:val="24"/>
          <w:rtl w:val="0"/>
          <w:lang w:val="en-US"/>
        </w:rPr>
        <w:t>p</w:t>
      </w:r>
      <w:r>
        <w:rPr>
          <w:rFonts w:ascii="Times New Roman" w:hAnsi="Times New Roman"/>
          <w:sz w:val="24"/>
          <w:szCs w:val="24"/>
          <w:rtl w:val="0"/>
          <w:lang w:val="en-US"/>
        </w:rPr>
        <w:t xml:space="preserve"> innovative </w:t>
      </w:r>
      <w:r>
        <w:rPr>
          <w:rFonts w:ascii="Times New Roman" w:hAnsi="Times New Roman"/>
          <w:sz w:val="24"/>
          <w:szCs w:val="24"/>
          <w:rtl w:val="0"/>
          <w:lang w:val="en-US"/>
        </w:rPr>
        <w:t>s</w:t>
      </w:r>
      <w:r>
        <w:rPr>
          <w:rFonts w:ascii="Times New Roman" w:hAnsi="Times New Roman"/>
          <w:sz w:val="24"/>
          <w:szCs w:val="24"/>
          <w:rtl w:val="0"/>
          <w:lang w:val="en-US"/>
        </w:rPr>
        <w:t xml:space="preserve">trategies and ideas that can help in generating opportunities for investment and can provide </w:t>
      </w:r>
      <w:r>
        <w:rPr>
          <w:rFonts w:ascii="Times New Roman" w:hAnsi="Times New Roman"/>
          <w:sz w:val="24"/>
          <w:szCs w:val="24"/>
          <w:rtl w:val="0"/>
          <w:lang w:val="en-US"/>
        </w:rPr>
        <w:t xml:space="preserve">a </w:t>
      </w:r>
      <w:r>
        <w:rPr>
          <w:rFonts w:ascii="Times New Roman" w:hAnsi="Times New Roman"/>
          <w:sz w:val="24"/>
          <w:szCs w:val="24"/>
          <w:rtl w:val="0"/>
          <w:lang w:val="en-US"/>
        </w:rPr>
        <w:t>competitive advantag</w:t>
      </w:r>
      <w:r>
        <w:rPr>
          <w:rFonts w:ascii="Times New Roman" w:hAnsi="Times New Roman"/>
          <w:sz w:val="24"/>
          <w:szCs w:val="24"/>
          <w:rtl w:val="0"/>
          <w:lang w:val="en-US"/>
        </w:rPr>
        <w:t>e</w:t>
      </w:r>
      <w:r>
        <w:rPr>
          <w:rFonts w:ascii="Times New Roman" w:hAnsi="Times New Roman"/>
          <w:sz w:val="24"/>
          <w:szCs w:val="24"/>
          <w:rtl w:val="0"/>
          <w:lang w:val="en-US"/>
        </w:rPr>
        <w:t xml:space="preserve">. </w:t>
      </w:r>
      <w:r>
        <w:rPr>
          <w:rFonts w:ascii="Times New Roman" w:hAnsi="Times New Roman"/>
          <w:sz w:val="24"/>
          <w:szCs w:val="24"/>
          <w:rtl w:val="0"/>
          <w:lang w:val="en-US"/>
        </w:rPr>
        <w:t>I</w:t>
      </w:r>
      <w:r>
        <w:rPr>
          <w:rFonts w:ascii="Times New Roman" w:hAnsi="Times New Roman"/>
          <w:sz w:val="24"/>
          <w:szCs w:val="24"/>
          <w:rtl w:val="0"/>
          <w:lang w:val="en-US"/>
        </w:rPr>
        <w:t>dentification of the advantages and disadvantages in the development of the market opportunities tha</w:t>
      </w:r>
      <w:r>
        <w:rPr>
          <w:rFonts w:ascii="Times New Roman" w:hAnsi="Times New Roman"/>
          <w:sz w:val="24"/>
          <w:szCs w:val="24"/>
          <w:rtl w:val="0"/>
          <w:lang w:val="en-US"/>
        </w:rPr>
        <w:t xml:space="preserve">t can help </w:t>
      </w:r>
      <w:r>
        <w:rPr>
          <w:rFonts w:ascii="Times New Roman" w:hAnsi="Times New Roman"/>
          <w:sz w:val="24"/>
          <w:szCs w:val="24"/>
          <w:rtl w:val="0"/>
          <w:lang w:val="en-US"/>
        </w:rPr>
        <w:t xml:space="preserve">to create the market share and </w:t>
      </w:r>
      <w:r>
        <w:rPr>
          <w:rFonts w:ascii="Times New Roman" w:hAnsi="Times New Roman"/>
          <w:sz w:val="24"/>
          <w:szCs w:val="24"/>
          <w:rtl w:val="0"/>
          <w:lang w:val="en-US"/>
        </w:rPr>
        <w:t xml:space="preserve">also </w:t>
      </w:r>
      <w:r>
        <w:rPr>
          <w:rFonts w:ascii="Times New Roman" w:hAnsi="Times New Roman"/>
          <w:sz w:val="24"/>
          <w:szCs w:val="24"/>
          <w:rtl w:val="0"/>
          <w:lang w:val="en-US"/>
        </w:rPr>
        <w:t xml:space="preserve">help in providing competitive advantages. </w:t>
      </w:r>
      <w:r>
        <w:rPr>
          <w:rFonts w:ascii="Times New Roman" w:hAnsi="Times New Roman"/>
          <w:sz w:val="24"/>
          <w:szCs w:val="24"/>
          <w:rtl w:val="0"/>
          <w:lang w:val="en-US"/>
        </w:rPr>
        <w:t>The de</w:t>
      </w:r>
      <w:r>
        <w:rPr>
          <w:rFonts w:ascii="Times New Roman" w:hAnsi="Times New Roman"/>
          <w:sz w:val="24"/>
          <w:szCs w:val="24"/>
          <w:rtl w:val="0"/>
          <w:lang w:val="en-US"/>
        </w:rPr>
        <w:t>velopment o</w:t>
      </w:r>
      <w:r>
        <w:rPr>
          <w:rFonts w:ascii="Times New Roman" w:hAnsi="Times New Roman"/>
          <w:sz w:val="24"/>
          <w:szCs w:val="24"/>
          <w:rtl w:val="0"/>
          <w:lang w:val="en-US"/>
        </w:rPr>
        <w:t>f</w:t>
      </w:r>
      <w:r>
        <w:rPr>
          <w:rFonts w:ascii="Times New Roman" w:hAnsi="Times New Roman"/>
          <w:sz w:val="24"/>
          <w:szCs w:val="24"/>
          <w:rtl w:val="0"/>
          <w:lang w:val="en-US"/>
        </w:rPr>
        <w:t xml:space="preserve"> new strategies fo</w:t>
      </w:r>
      <w:r>
        <w:rPr>
          <w:rFonts w:ascii="Times New Roman" w:hAnsi="Times New Roman"/>
          <w:sz w:val="24"/>
          <w:szCs w:val="24"/>
          <w:rtl w:val="0"/>
          <w:lang w:val="en-US"/>
        </w:rPr>
        <w:t>r</w:t>
      </w:r>
      <w:r>
        <w:rPr>
          <w:rFonts w:ascii="Times New Roman" w:hAnsi="Times New Roman"/>
          <w:sz w:val="24"/>
          <w:szCs w:val="24"/>
          <w:rtl w:val="0"/>
          <w:lang w:val="en-US"/>
        </w:rPr>
        <w:t xml:space="preserve"> marketing and for the achievement of the success and outcomes</w:t>
      </w:r>
      <w:r>
        <w:rPr>
          <w:rFonts w:ascii="Times New Roman" w:hAnsi="Times New Roman"/>
          <w:sz w:val="24"/>
          <w:szCs w:val="24"/>
          <w:rtl w:val="0"/>
          <w:lang w:val="en-US"/>
        </w:rPr>
        <w:t xml:space="preserve"> is necessary</w:t>
      </w:r>
      <w:r>
        <w:rPr>
          <w:rFonts w:ascii="Times New Roman" w:hAnsi="Times New Roman"/>
          <w:sz w:val="24"/>
          <w:szCs w:val="24"/>
          <w:rtl w:val="0"/>
          <w:lang w:val="en-US"/>
        </w:rPr>
        <w:t>. Vodafone can easily enhance its business by the implementation of the successful business and marketing strateg</w:t>
      </w:r>
      <w:r>
        <w:rPr>
          <w:rFonts w:ascii="Times New Roman" w:hAnsi="Times New Roman"/>
          <w:sz w:val="24"/>
          <w:szCs w:val="24"/>
          <w:rtl w:val="0"/>
          <w:lang w:val="en-US"/>
        </w:rPr>
        <w:t>ies.</w:t>
      </w:r>
      <w:r>
        <w:rPr>
          <w:rFonts w:ascii="Arial Unicode MS" w:cs="Arial Unicode MS" w:hAnsi="Arial Unicode MS" w:eastAsia="Arial Unicode MS"/>
          <w:b w:val="0"/>
          <w:bCs w:val="0"/>
          <w:i w:val="0"/>
          <w:iCs w:val="0"/>
          <w:sz w:val="24"/>
          <w:szCs w:val="24"/>
        </w:rPr>
        <w:br w:type="page"/>
      </w:r>
    </w:p>
    <w:p>
      <w:pPr>
        <w:pStyle w:val="Heading"/>
        <w:rPr>
          <w:lang w:val="fr-FR"/>
        </w:rPr>
      </w:pPr>
      <w:bookmarkStart w:name="_Toc13" w:id="14"/>
      <w:r>
        <w:rPr>
          <w:rtl w:val="0"/>
          <w:lang w:val="fr-FR"/>
        </w:rPr>
        <w:t>References</w:t>
      </w:r>
      <w:bookmarkEnd w:id="14"/>
    </w:p>
    <w:p>
      <w:pPr>
        <w:pStyle w:val="Body A"/>
        <w:spacing w:line="360" w:lineRule="auto"/>
        <w:jc w:val="both"/>
        <w:rPr>
          <w:rFonts w:ascii="Times New Roman" w:cs="Times New Roman" w:hAnsi="Times New Roman" w:eastAsia="Times New Roman"/>
          <w:sz w:val="24"/>
          <w:szCs w:val="24"/>
        </w:rPr>
      </w:pPr>
    </w:p>
    <w:p>
      <w:pPr>
        <w:pStyle w:val="Normal (Web)"/>
        <w:spacing w:before="0" w:after="240" w:line="360" w:lineRule="auto"/>
        <w:jc w:val="both"/>
      </w:pPr>
      <w:r>
        <w:rPr>
          <w:rtl w:val="0"/>
          <w:lang w:val="en-US"/>
        </w:rPr>
        <w:t xml:space="preserve">Correani, A., De Massis, A., Frattini, F., Petruzzelli, A.M. and Natalicchio, A. (2020). Implementing a Digital Strategy: Learning from the Experience of Three Digital Transformation Projects. </w:t>
      </w:r>
      <w:r>
        <w:rPr>
          <w:i w:val="1"/>
          <w:iCs w:val="1"/>
          <w:rtl w:val="0"/>
          <w:lang w:val="en-US"/>
        </w:rPr>
        <w:t>California Management Review</w:t>
      </w:r>
      <w:r>
        <w:rPr>
          <w:rtl w:val="0"/>
          <w:lang w:val="en-US"/>
        </w:rPr>
        <w:t>, 62(4), p.000812562093486. doi:10.1177/0008125620934864.</w:t>
      </w:r>
    </w:p>
    <w:p>
      <w:pPr>
        <w:pStyle w:val="Normal (Web)"/>
        <w:spacing w:before="0" w:after="240" w:line="360" w:lineRule="auto"/>
        <w:jc w:val="both"/>
      </w:pPr>
      <w:r>
        <w:rPr>
          <w:rtl w:val="0"/>
          <w:lang w:val="en-US"/>
        </w:rPr>
        <w:t xml:space="preserve">Crick, J.M. and Crick, D. (2020). Coopetition and COVID-19: Collaborative business-to-business marketing strategies in a pandemic crisis. </w:t>
      </w:r>
      <w:r>
        <w:rPr>
          <w:i w:val="1"/>
          <w:iCs w:val="1"/>
          <w:rtl w:val="0"/>
          <w:lang w:val="en-US"/>
        </w:rPr>
        <w:t>Industrial Marketing Management</w:t>
      </w:r>
      <w:r>
        <w:rPr>
          <w:rtl w:val="0"/>
          <w:lang w:val="en-US"/>
        </w:rPr>
        <w:t>, [online] 88, pp.206</w:t>
      </w:r>
      <w:r>
        <w:rPr>
          <w:rtl w:val="0"/>
          <w:lang w:val="en-US"/>
        </w:rPr>
        <w:t>–</w:t>
      </w:r>
      <w:r>
        <w:rPr>
          <w:rtl w:val="0"/>
          <w:lang w:val="en-US"/>
        </w:rPr>
        <w:t>213. doi:10.1016/j.indmarman.2020.05.016.</w:t>
      </w:r>
    </w:p>
    <w:p>
      <w:pPr>
        <w:pStyle w:val="Normal (Web)"/>
        <w:spacing w:before="0" w:after="240" w:line="360" w:lineRule="auto"/>
        <w:jc w:val="both"/>
        <w:rPr>
          <w:shd w:val="clear" w:color="auto" w:fill="ffffff"/>
        </w:rPr>
      </w:pPr>
      <w:r>
        <w:rPr>
          <w:shd w:val="clear" w:color="auto" w:fill="ffffff"/>
          <w:rtl w:val="0"/>
          <w:lang w:val="en-US"/>
        </w:rPr>
        <w:t>Eduah, D.K., 2019. Using Innovation in Organisation as a Survival Strategy in a Highly Competitive Telecommunication Industry of Ghana: Prospects and Challenges: The Case of Vodafone Ghana Limited.</w:t>
      </w:r>
      <w:r>
        <w:rPr>
          <w:shd w:val="clear" w:color="auto" w:fill="ffffff"/>
          <w:rtl w:val="0"/>
          <w:lang w:val="en-US"/>
        </w:rPr>
        <w:t> </w:t>
      </w:r>
      <w:r>
        <w:rPr>
          <w:i w:val="1"/>
          <w:iCs w:val="1"/>
          <w:shd w:val="clear" w:color="auto" w:fill="ffffff"/>
          <w:rtl w:val="0"/>
          <w:lang w:val="en-US"/>
        </w:rPr>
        <w:t>Texila International Journal of Management</w:t>
      </w:r>
      <w:r>
        <w:rPr>
          <w:shd w:val="clear" w:color="auto" w:fill="ffffff"/>
          <w:rtl w:val="0"/>
          <w:lang w:val="en-US"/>
        </w:rPr>
        <w:t>,</w:t>
      </w:r>
      <w:r>
        <w:rPr>
          <w:shd w:val="clear" w:color="auto" w:fill="ffffff"/>
          <w:rtl w:val="0"/>
          <w:lang w:val="en-US"/>
        </w:rPr>
        <w:t> </w:t>
      </w:r>
      <w:r>
        <w:rPr>
          <w:i w:val="1"/>
          <w:iCs w:val="1"/>
          <w:shd w:val="clear" w:color="auto" w:fill="ffffff"/>
          <w:rtl w:val="0"/>
          <w:lang w:val="en-US"/>
        </w:rPr>
        <w:t>5</w:t>
      </w:r>
      <w:r>
        <w:rPr>
          <w:shd w:val="clear" w:color="auto" w:fill="ffffff"/>
          <w:rtl w:val="0"/>
          <w:lang w:val="en-US"/>
        </w:rPr>
        <w:t>(1), pp.251-262.</w:t>
      </w:r>
    </w:p>
    <w:p>
      <w:pPr>
        <w:pStyle w:val="Normal (Web)"/>
        <w:spacing w:before="0" w:after="240" w:line="360" w:lineRule="auto"/>
        <w:jc w:val="both"/>
      </w:pPr>
      <w:r>
        <w:rPr>
          <w:rtl w:val="0"/>
          <w:lang w:val="en-US"/>
        </w:rPr>
        <w:t xml:space="preserve">Gnizy, I. (2019). The role of inter-firm dispersion of international marketing capabilities in marketing strategy and business outcomes. </w:t>
      </w:r>
      <w:r>
        <w:rPr>
          <w:i w:val="1"/>
          <w:iCs w:val="1"/>
          <w:rtl w:val="0"/>
          <w:lang w:val="en-US"/>
        </w:rPr>
        <w:t>Journal of Business Research</w:t>
      </w:r>
      <w:r>
        <w:rPr>
          <w:rtl w:val="0"/>
          <w:lang w:val="en-US"/>
        </w:rPr>
        <w:t>, 105, pp.214</w:t>
      </w:r>
      <w:r>
        <w:rPr>
          <w:rtl w:val="0"/>
          <w:lang w:val="en-US"/>
        </w:rPr>
        <w:t>–</w:t>
      </w:r>
      <w:r>
        <w:rPr>
          <w:rtl w:val="0"/>
          <w:lang w:val="en-US"/>
        </w:rPr>
        <w:t>226. doi:10.1016/j.jbusres.2019.08.015.</w:t>
      </w:r>
    </w:p>
    <w:p>
      <w:pPr>
        <w:pStyle w:val="Normal (Web)"/>
        <w:spacing w:before="0" w:after="240" w:line="360" w:lineRule="auto"/>
        <w:jc w:val="both"/>
      </w:pPr>
      <w:r>
        <w:rPr>
          <w:rtl w:val="0"/>
          <w:lang w:val="en-US"/>
        </w:rPr>
        <w:t>Hasan Mahmud, N. and Garc</w:t>
      </w:r>
      <w:r>
        <w:rPr>
          <w:rtl w:val="0"/>
          <w:lang w:val="en-US"/>
        </w:rPr>
        <w:t>í</w:t>
      </w:r>
      <w:r>
        <w:rPr>
          <w:rtl w:val="0"/>
          <w:lang w:val="en-US"/>
        </w:rPr>
        <w:t xml:space="preserve">a-Medina, I. (2018b). Vodafone: The relationship between brand image and online marketing strategies. </w:t>
      </w:r>
      <w:r>
        <w:rPr>
          <w:i w:val="1"/>
          <w:iCs w:val="1"/>
          <w:rtl w:val="0"/>
          <w:lang w:val="en-US"/>
        </w:rPr>
        <w:t>IROCAMM-International Review Of Communication And Marketing Mix</w:t>
      </w:r>
      <w:r>
        <w:rPr>
          <w:rtl w:val="0"/>
          <w:lang w:val="en-US"/>
        </w:rPr>
        <w:t>, 1(1), pp.7</w:t>
      </w:r>
      <w:r>
        <w:rPr>
          <w:rtl w:val="0"/>
          <w:lang w:val="en-US"/>
        </w:rPr>
        <w:t>–</w:t>
      </w:r>
      <w:r>
        <w:rPr>
          <w:rtl w:val="0"/>
          <w:lang w:val="en-US"/>
        </w:rPr>
        <w:t>31. doi:10.12795/irocamm.2018.i1.01.</w:t>
      </w:r>
    </w:p>
    <w:p>
      <w:pPr>
        <w:pStyle w:val="Normal (Web)"/>
        <w:spacing w:before="0" w:after="240" w:line="360" w:lineRule="auto"/>
        <w:jc w:val="both"/>
        <w:rPr>
          <w:i w:val="1"/>
          <w:iCs w:val="1"/>
          <w:shd w:val="clear" w:color="auto" w:fill="ffffff"/>
        </w:rPr>
      </w:pPr>
      <w:r>
        <w:rPr>
          <w:shd w:val="clear" w:color="auto" w:fill="ffffff"/>
          <w:rtl w:val="0"/>
          <w:lang w:val="en-US"/>
        </w:rPr>
        <w:t>Hasan Mahmud, N. and Garc</w:t>
      </w:r>
      <w:r>
        <w:rPr>
          <w:shd w:val="clear" w:color="auto" w:fill="ffffff"/>
          <w:rtl w:val="0"/>
          <w:lang w:val="en-US"/>
        </w:rPr>
        <w:t>í</w:t>
      </w:r>
      <w:r>
        <w:rPr>
          <w:shd w:val="clear" w:color="auto" w:fill="ffffff"/>
          <w:rtl w:val="0"/>
          <w:lang w:val="en-US"/>
        </w:rPr>
        <w:t>a-Medina, I., 2018. Vodafone: The relationship between brand image and online marketing strategies.</w:t>
      </w:r>
      <w:r>
        <w:rPr>
          <w:shd w:val="clear" w:color="auto" w:fill="ffffff"/>
          <w:rtl w:val="0"/>
          <w:lang w:val="en-US"/>
        </w:rPr>
        <w:t> </w:t>
      </w:r>
      <w:r>
        <w:rPr>
          <w:i w:val="1"/>
          <w:iCs w:val="1"/>
          <w:shd w:val="clear" w:color="auto" w:fill="ffffff"/>
          <w:rtl w:val="0"/>
          <w:lang w:val="en-US"/>
        </w:rPr>
        <w:t>IROCAMM: International Review Of Communication And Marketing Mix, 1, 7-31.</w:t>
      </w:r>
    </w:p>
    <w:p>
      <w:pPr>
        <w:pStyle w:val="Normal (Web)"/>
        <w:spacing w:before="0" w:after="240" w:line="360" w:lineRule="auto"/>
        <w:jc w:val="both"/>
      </w:pPr>
      <w:r>
        <w:rPr>
          <w:rtl w:val="0"/>
          <w:lang w:val="en-US"/>
        </w:rPr>
        <w:t>Hult, G.T.M., Gonzalez-Perez, M.A. and Lagerstr</w:t>
      </w:r>
      <w:r>
        <w:rPr>
          <w:rtl w:val="0"/>
          <w:lang w:val="en-US"/>
        </w:rPr>
        <w:t>ö</w:t>
      </w:r>
      <w:r>
        <w:rPr>
          <w:rtl w:val="0"/>
          <w:lang w:val="en-US"/>
        </w:rPr>
        <w:t xml:space="preserve">m, K. (2019). The theoretical evolution and use of the Uppsala Model of internationalization in the international business ecosystem. </w:t>
      </w:r>
      <w:r>
        <w:rPr>
          <w:i w:val="1"/>
          <w:iCs w:val="1"/>
          <w:rtl w:val="0"/>
          <w:lang w:val="en-US"/>
        </w:rPr>
        <w:t>Journal of International Business Studies</w:t>
      </w:r>
      <w:r>
        <w:rPr>
          <w:rtl w:val="0"/>
          <w:lang w:val="en-US"/>
        </w:rPr>
        <w:t>, 51(1), pp.38</w:t>
      </w:r>
      <w:r>
        <w:rPr>
          <w:rtl w:val="0"/>
          <w:lang w:val="en-US"/>
        </w:rPr>
        <w:t>–</w:t>
      </w:r>
      <w:r>
        <w:rPr>
          <w:rtl w:val="0"/>
          <w:lang w:val="en-US"/>
        </w:rPr>
        <w:t>49. doi:10.1057/s41267-019-00293-x.</w:t>
      </w:r>
    </w:p>
    <w:p>
      <w:pPr>
        <w:pStyle w:val="Normal (Web)"/>
        <w:spacing w:before="0" w:after="240" w:line="360" w:lineRule="auto"/>
        <w:jc w:val="both"/>
      </w:pPr>
      <w:r>
        <w:rPr>
          <w:rtl w:val="0"/>
          <w:lang w:val="en-US"/>
        </w:rPr>
        <w:t xml:space="preserve">Hult, G.T.M., Hair, J.F., Proksch, D., Sarstedt, M., Pinkwart, A. and Ringle, C.M. (2018). Addressing Endogeneity in International Marketing Applications of Partial Least Squares Structural Equation Modeling. </w:t>
      </w:r>
      <w:r>
        <w:rPr>
          <w:i w:val="1"/>
          <w:iCs w:val="1"/>
          <w:rtl w:val="0"/>
          <w:lang w:val="en-US"/>
        </w:rPr>
        <w:t>Journal of International Marketing</w:t>
      </w:r>
      <w:r>
        <w:rPr>
          <w:rtl w:val="0"/>
          <w:lang w:val="en-US"/>
        </w:rPr>
        <w:t>, 26(3), pp.1</w:t>
      </w:r>
      <w:r>
        <w:rPr>
          <w:rtl w:val="0"/>
          <w:lang w:val="en-US"/>
        </w:rPr>
        <w:t>–</w:t>
      </w:r>
      <w:r>
        <w:rPr>
          <w:rtl w:val="0"/>
          <w:lang w:val="en-US"/>
        </w:rPr>
        <w:t>21. doi:10.1509/jim.17.0151.</w:t>
      </w:r>
    </w:p>
    <w:p>
      <w:pPr>
        <w:pStyle w:val="Normal (Web)"/>
        <w:spacing w:before="0" w:after="240" w:line="360" w:lineRule="auto"/>
        <w:jc w:val="both"/>
      </w:pPr>
      <w:r>
        <w:rPr>
          <w:rtl w:val="0"/>
          <w:lang w:val="en-US"/>
        </w:rPr>
        <w:t>Jha, B. (2021). Case Analysis II: Vodafone India Ltd</w:t>
      </w:r>
      <w:r>
        <w:rPr>
          <w:rtl w:val="0"/>
          <w:lang w:val="en-US"/>
        </w:rPr>
        <w:t>—</w:t>
      </w:r>
      <w:r>
        <w:rPr>
          <w:rtl w:val="0"/>
          <w:lang w:val="en-US"/>
        </w:rPr>
        <w:t xml:space="preserve">Managing in a Turbulent Emerging Market. </w:t>
      </w:r>
      <w:r>
        <w:rPr>
          <w:i w:val="1"/>
          <w:iCs w:val="1"/>
          <w:rtl w:val="0"/>
          <w:lang w:val="en-US"/>
        </w:rPr>
        <w:t>Vision: The Journal of Business Perspective</w:t>
      </w:r>
      <w:r>
        <w:rPr>
          <w:rtl w:val="0"/>
          <w:lang w:val="en-US"/>
        </w:rPr>
        <w:t>, 25(1), pp.120</w:t>
      </w:r>
      <w:r>
        <w:rPr>
          <w:rtl w:val="0"/>
          <w:lang w:val="en-US"/>
        </w:rPr>
        <w:t>–</w:t>
      </w:r>
      <w:r>
        <w:rPr>
          <w:rtl w:val="0"/>
          <w:lang w:val="en-US"/>
        </w:rPr>
        <w:t>121. doi:10.1177/0972262920986040.</w:t>
      </w:r>
    </w:p>
    <w:p>
      <w:pPr>
        <w:pStyle w:val="Normal (Web)"/>
        <w:spacing w:before="0" w:after="240" w:line="360" w:lineRule="auto"/>
        <w:jc w:val="both"/>
        <w:rPr>
          <w:shd w:val="clear" w:color="auto" w:fill="ffffff"/>
        </w:rPr>
      </w:pPr>
      <w:r>
        <w:rPr>
          <w:shd w:val="clear" w:color="auto" w:fill="ffffff"/>
          <w:rtl w:val="0"/>
          <w:lang w:val="en-US"/>
        </w:rPr>
        <w:t>Jha, B., 2021. Case Analysis II: Vodafone India Ltd</w:t>
      </w:r>
      <w:r>
        <w:rPr>
          <w:shd w:val="clear" w:color="auto" w:fill="ffffff"/>
          <w:rtl w:val="0"/>
          <w:lang w:val="en-US"/>
        </w:rPr>
        <w:t>—</w:t>
      </w:r>
      <w:r>
        <w:rPr>
          <w:shd w:val="clear" w:color="auto" w:fill="ffffff"/>
          <w:rtl w:val="0"/>
          <w:lang w:val="en-US"/>
        </w:rPr>
        <w:t>Managing in a Turbulent Emerging Market.</w:t>
      </w:r>
      <w:r>
        <w:rPr>
          <w:shd w:val="clear" w:color="auto" w:fill="ffffff"/>
          <w:rtl w:val="0"/>
          <w:lang w:val="en-US"/>
        </w:rPr>
        <w:t> </w:t>
      </w:r>
      <w:r>
        <w:rPr>
          <w:i w:val="1"/>
          <w:iCs w:val="1"/>
          <w:shd w:val="clear" w:color="auto" w:fill="ffffff"/>
          <w:rtl w:val="0"/>
          <w:lang w:val="en-US"/>
        </w:rPr>
        <w:t>Vision</w:t>
      </w:r>
      <w:r>
        <w:rPr>
          <w:shd w:val="clear" w:color="auto" w:fill="ffffff"/>
          <w:rtl w:val="0"/>
          <w:lang w:val="en-US"/>
        </w:rPr>
        <w:t>,</w:t>
      </w:r>
      <w:r>
        <w:rPr>
          <w:shd w:val="clear" w:color="auto" w:fill="ffffff"/>
          <w:rtl w:val="0"/>
          <w:lang w:val="en-US"/>
        </w:rPr>
        <w:t> </w:t>
      </w:r>
      <w:r>
        <w:rPr>
          <w:i w:val="1"/>
          <w:iCs w:val="1"/>
          <w:shd w:val="clear" w:color="auto" w:fill="ffffff"/>
          <w:rtl w:val="0"/>
          <w:lang w:val="en-US"/>
        </w:rPr>
        <w:t>25</w:t>
      </w:r>
      <w:r>
        <w:rPr>
          <w:shd w:val="clear" w:color="auto" w:fill="ffffff"/>
          <w:rtl w:val="0"/>
          <w:lang w:val="en-US"/>
        </w:rPr>
        <w:t>(1), pp.120-121.</w:t>
      </w:r>
    </w:p>
    <w:p>
      <w:pPr>
        <w:pStyle w:val="Normal (Web)"/>
        <w:spacing w:before="0" w:after="240" w:line="360" w:lineRule="auto"/>
        <w:jc w:val="both"/>
      </w:pPr>
      <w:r>
        <w:rPr>
          <w:rtl w:val="0"/>
          <w:lang w:val="en-US"/>
        </w:rPr>
        <w:t xml:space="preserve">Lim, E. (2018). Attainment Discrepancy and New Geographic Market Entry: The Moderating Roles of Vertical Pay Disparity and Horizontal Pay Dispersion. </w:t>
      </w:r>
      <w:r>
        <w:rPr>
          <w:i w:val="1"/>
          <w:iCs w:val="1"/>
          <w:rtl w:val="0"/>
          <w:lang w:val="en-US"/>
        </w:rPr>
        <w:t>Journal of Management Studies</w:t>
      </w:r>
      <w:r>
        <w:rPr>
          <w:rtl w:val="0"/>
          <w:lang w:val="en-US"/>
        </w:rPr>
        <w:t>. doi:10.1111/joms.12430.</w:t>
      </w:r>
    </w:p>
    <w:p>
      <w:pPr>
        <w:pStyle w:val="Normal (Web)"/>
        <w:spacing w:before="0" w:after="240" w:line="360" w:lineRule="auto"/>
        <w:jc w:val="both"/>
      </w:pPr>
      <w:r>
        <w:rPr>
          <w:rtl w:val="0"/>
          <w:lang w:val="en-US"/>
        </w:rPr>
        <w:t xml:space="preserve">Marcos, P.S. (2019). Brand management from a cultural approach.Case study of consumer brands that operate in the Spanish market. Vodafone: The relationship betweenbrand image and online marketing strategies. </w:t>
      </w:r>
      <w:r>
        <w:rPr>
          <w:i w:val="1"/>
          <w:iCs w:val="1"/>
          <w:rtl w:val="0"/>
          <w:lang w:val="en-US"/>
        </w:rPr>
        <w:t>IROCAMM-International Review Of Communication And Marketing Mix</w:t>
      </w:r>
      <w:r>
        <w:rPr>
          <w:rtl w:val="0"/>
          <w:lang w:val="en-US"/>
        </w:rPr>
        <w:t>, [online] 2(1), pp.7</w:t>
      </w:r>
      <w:r>
        <w:rPr>
          <w:rtl w:val="0"/>
          <w:lang w:val="en-US"/>
        </w:rPr>
        <w:t>–</w:t>
      </w:r>
      <w:r>
        <w:rPr>
          <w:rtl w:val="0"/>
          <w:lang w:val="en-US"/>
        </w:rPr>
        <w:t>13. Available at: https://dialnet.unirioja.es/servlet/articulo?codigo=7045574 [Accessed 30 Nov. 2022].</w:t>
      </w:r>
    </w:p>
    <w:p>
      <w:pPr>
        <w:pStyle w:val="Normal (Web)"/>
        <w:spacing w:before="0" w:after="240" w:line="360" w:lineRule="auto"/>
        <w:jc w:val="both"/>
      </w:pPr>
      <w:r>
        <w:rPr>
          <w:shd w:val="clear" w:color="auto" w:fill="ffffff"/>
          <w:rtl w:val="0"/>
          <w:lang w:val="en-US"/>
        </w:rPr>
        <w:t>Marcos, P.S., 2019. Brand management from a cultural approach. Case study of consumer brands that operate in the Spanish market. Vodafone: The relationship betweenbrand image and online marketing strategies.</w:t>
      </w:r>
      <w:r>
        <w:rPr>
          <w:shd w:val="clear" w:color="auto" w:fill="ffffff"/>
          <w:rtl w:val="0"/>
          <w:lang w:val="en-US"/>
        </w:rPr>
        <w:t> </w:t>
      </w:r>
      <w:r>
        <w:rPr>
          <w:i w:val="1"/>
          <w:iCs w:val="1"/>
          <w:shd w:val="clear" w:color="auto" w:fill="ffffff"/>
          <w:rtl w:val="0"/>
          <w:lang w:val="en-US"/>
        </w:rPr>
        <w:t>IROCAMM-International Review Of Communication And Marketing Mix</w:t>
      </w:r>
      <w:r>
        <w:rPr>
          <w:shd w:val="clear" w:color="auto" w:fill="ffffff"/>
          <w:rtl w:val="0"/>
          <w:lang w:val="en-US"/>
        </w:rPr>
        <w:t>,</w:t>
      </w:r>
      <w:r>
        <w:rPr>
          <w:shd w:val="clear" w:color="auto" w:fill="ffffff"/>
          <w:rtl w:val="0"/>
          <w:lang w:val="en-US"/>
        </w:rPr>
        <w:t> </w:t>
      </w:r>
      <w:r>
        <w:rPr>
          <w:i w:val="1"/>
          <w:iCs w:val="1"/>
          <w:shd w:val="clear" w:color="auto" w:fill="ffffff"/>
          <w:rtl w:val="0"/>
          <w:lang w:val="en-US"/>
        </w:rPr>
        <w:t>2</w:t>
      </w:r>
      <w:r>
        <w:rPr>
          <w:shd w:val="clear" w:color="auto" w:fill="ffffff"/>
          <w:rtl w:val="0"/>
          <w:lang w:val="en-US"/>
        </w:rPr>
        <w:t>(1), pp.7-13.</w:t>
      </w:r>
    </w:p>
    <w:p>
      <w:pPr>
        <w:pStyle w:val="Normal (Web)"/>
        <w:spacing w:before="0" w:after="240" w:line="360" w:lineRule="auto"/>
        <w:jc w:val="both"/>
      </w:pPr>
      <w:r>
        <w:rPr>
          <w:rtl w:val="0"/>
          <w:lang w:val="en-US"/>
        </w:rPr>
        <w:t>M</w:t>
      </w:r>
      <w:r>
        <w:rPr>
          <w:rtl w:val="0"/>
          <w:lang w:val="en-US"/>
        </w:rPr>
        <w:t>ö</w:t>
      </w:r>
      <w:r>
        <w:rPr>
          <w:rtl w:val="0"/>
          <w:lang w:val="en-US"/>
        </w:rPr>
        <w:t xml:space="preserve">ller, K. and Halinen, A. (2018). IMP thinking and IMM: Co-creating value for business marketing. </w:t>
      </w:r>
      <w:r>
        <w:rPr>
          <w:i w:val="1"/>
          <w:iCs w:val="1"/>
          <w:rtl w:val="0"/>
          <w:lang w:val="en-US"/>
        </w:rPr>
        <w:t>Industrial Marketing Management</w:t>
      </w:r>
      <w:r>
        <w:rPr>
          <w:rtl w:val="0"/>
          <w:lang w:val="en-US"/>
        </w:rPr>
        <w:t>, 69, pp.18</w:t>
      </w:r>
      <w:r>
        <w:rPr>
          <w:rtl w:val="0"/>
          <w:lang w:val="en-US"/>
        </w:rPr>
        <w:t>–</w:t>
      </w:r>
      <w:r>
        <w:rPr>
          <w:rtl w:val="0"/>
          <w:lang w:val="en-US"/>
        </w:rPr>
        <w:t>31. doi:10.1016/j.indmarman.2018.01.025.</w:t>
      </w:r>
    </w:p>
    <w:p>
      <w:pPr>
        <w:pStyle w:val="Normal (Web)"/>
        <w:spacing w:before="0" w:after="240" w:line="360" w:lineRule="auto"/>
        <w:jc w:val="both"/>
      </w:pPr>
      <w:r>
        <w:rPr>
          <w:rtl w:val="0"/>
          <w:lang w:val="en-US"/>
        </w:rPr>
        <w:t xml:space="preserve">Morgan, N.A., Feng, H. and Whitler, K.A. (2018). Marketing Capabilities in International Marketing. </w:t>
      </w:r>
      <w:r>
        <w:rPr>
          <w:i w:val="1"/>
          <w:iCs w:val="1"/>
          <w:rtl w:val="0"/>
          <w:lang w:val="en-US"/>
        </w:rPr>
        <w:t>Journal of International Marketing</w:t>
      </w:r>
      <w:r>
        <w:rPr>
          <w:rtl w:val="0"/>
          <w:lang w:val="en-US"/>
        </w:rPr>
        <w:t>, 26(1), pp.61</w:t>
      </w:r>
      <w:r>
        <w:rPr>
          <w:rtl w:val="0"/>
          <w:lang w:val="en-US"/>
        </w:rPr>
        <w:t>–</w:t>
      </w:r>
      <w:r>
        <w:rPr>
          <w:rtl w:val="0"/>
          <w:lang w:val="en-US"/>
        </w:rPr>
        <w:t>95. doi:10.1509/jim.17.0056.</w:t>
      </w:r>
    </w:p>
    <w:p>
      <w:pPr>
        <w:pStyle w:val="Normal (Web)"/>
        <w:spacing w:before="0" w:after="240" w:line="360" w:lineRule="auto"/>
        <w:jc w:val="both"/>
      </w:pPr>
      <w:r>
        <w:rPr>
          <w:rtl w:val="0"/>
          <w:lang w:val="en-US"/>
        </w:rPr>
        <w:t xml:space="preserve">Nambisan, S., Zahra, S.A. and Luo, Y. (2019). Global platforms and ecosystems: Implications for international business theories. </w:t>
      </w:r>
      <w:r>
        <w:rPr>
          <w:i w:val="1"/>
          <w:iCs w:val="1"/>
          <w:rtl w:val="0"/>
          <w:lang w:val="en-US"/>
        </w:rPr>
        <w:t>Journal of International Business Studies</w:t>
      </w:r>
      <w:r>
        <w:rPr>
          <w:rtl w:val="0"/>
          <w:lang w:val="en-US"/>
        </w:rPr>
        <w:t>, [online] 50(9), pp.1464</w:t>
      </w:r>
      <w:r>
        <w:rPr>
          <w:rtl w:val="0"/>
          <w:lang w:val="en-US"/>
        </w:rPr>
        <w:t>–</w:t>
      </w:r>
      <w:r>
        <w:rPr>
          <w:rtl w:val="0"/>
          <w:lang w:val="en-US"/>
        </w:rPr>
        <w:t>1486. doi:10.1057/s41267-019-00262-4.</w:t>
      </w:r>
    </w:p>
    <w:p>
      <w:pPr>
        <w:pStyle w:val="Normal (Web)"/>
        <w:spacing w:before="0" w:after="240" w:line="360" w:lineRule="auto"/>
        <w:jc w:val="both"/>
      </w:pPr>
      <w:r>
        <w:rPr>
          <w:rtl w:val="0"/>
          <w:lang w:val="en-US"/>
        </w:rPr>
        <w:t xml:space="preserve">Otumfo, G. (2021). </w:t>
      </w:r>
      <w:r>
        <w:rPr>
          <w:i w:val="1"/>
          <w:iCs w:val="1"/>
          <w:rtl w:val="0"/>
          <w:lang w:val="en-US"/>
        </w:rPr>
        <w:t>Assessing the Involvement of Vodafone Ghana Health Line as Corporate Social Responsibility Activity Strategy to Enhance the Overall Business Performance of Vodafone</w:t>
      </w:r>
      <w:r>
        <w:rPr>
          <w:rtl w:val="0"/>
          <w:lang w:val="en-US"/>
        </w:rPr>
        <w:t>. [online] repository.gij.edu.gh. Available at: https://repository.gij.edu.gh/handle/gijdr/124.</w:t>
      </w:r>
    </w:p>
    <w:p>
      <w:pPr>
        <w:pStyle w:val="Normal (Web)"/>
        <w:spacing w:before="0" w:after="240" w:line="360" w:lineRule="auto"/>
        <w:jc w:val="both"/>
      </w:pPr>
      <w:r>
        <w:rPr>
          <w:rtl w:val="0"/>
          <w:lang w:val="en-US"/>
        </w:rPr>
        <w:t xml:space="preserve">Pai, V.S. (2021). Vodafone India Ltd: Managing in a Turbulent Emerging Market. </w:t>
      </w:r>
      <w:r>
        <w:rPr>
          <w:i w:val="1"/>
          <w:iCs w:val="1"/>
          <w:rtl w:val="0"/>
          <w:lang w:val="en-US"/>
        </w:rPr>
        <w:t>Vision: The Journal of Business Perspective</w:t>
      </w:r>
      <w:r>
        <w:rPr>
          <w:rtl w:val="0"/>
          <w:lang w:val="en-US"/>
        </w:rPr>
        <w:t>, 25(1), pp.103</w:t>
      </w:r>
      <w:r>
        <w:rPr>
          <w:rtl w:val="0"/>
          <w:lang w:val="en-US"/>
        </w:rPr>
        <w:t>–</w:t>
      </w:r>
      <w:r>
        <w:rPr>
          <w:rtl w:val="0"/>
          <w:lang w:val="en-US"/>
        </w:rPr>
        <w:t>117. doi:10.1177/0972262920984862.</w:t>
      </w:r>
    </w:p>
    <w:p>
      <w:pPr>
        <w:pStyle w:val="Normal (Web)"/>
        <w:spacing w:before="0" w:after="240" w:line="360" w:lineRule="auto"/>
        <w:jc w:val="both"/>
      </w:pPr>
      <w:r>
        <w:rPr>
          <w:rtl w:val="0"/>
          <w:lang w:val="en-US"/>
        </w:rPr>
        <w:t xml:space="preserve">Pihlajamaa, M., Kaipia, R., Aminoff, A. and Tanskanen, K. (2019). How to stimulate supplier innovation? Insights from a multiple case study. </w:t>
      </w:r>
      <w:r>
        <w:rPr>
          <w:i w:val="1"/>
          <w:iCs w:val="1"/>
          <w:rtl w:val="0"/>
          <w:lang w:val="en-US"/>
        </w:rPr>
        <w:t>Journal of Purchasing and Supply Management</w:t>
      </w:r>
      <w:r>
        <w:rPr>
          <w:rtl w:val="0"/>
          <w:lang w:val="en-US"/>
        </w:rPr>
        <w:t>, 25(3), p.100536. doi:10.1016/j.pursup.2019.05.001.</w:t>
      </w:r>
    </w:p>
    <w:p>
      <w:pPr>
        <w:pStyle w:val="Normal (Web)"/>
        <w:spacing w:before="0" w:after="240" w:line="360" w:lineRule="auto"/>
        <w:jc w:val="both"/>
      </w:pPr>
      <w:r>
        <w:rPr>
          <w:rtl w:val="0"/>
          <w:lang w:val="en-US"/>
        </w:rPr>
        <w:t xml:space="preserve">Pinto, T.M.C.C. (2018). Capture value from the Brazilian community in the telecommunications Portuguese pre-paid market : Vodafone case. </w:t>
      </w:r>
      <w:r>
        <w:rPr>
          <w:i w:val="1"/>
          <w:iCs w:val="1"/>
          <w:rtl w:val="0"/>
          <w:lang w:val="en-US"/>
        </w:rPr>
        <w:t>repositorio.ucp.pt</w:t>
      </w:r>
      <w:r>
        <w:rPr>
          <w:rtl w:val="0"/>
          <w:lang w:val="en-US"/>
        </w:rPr>
        <w:t>. [online] Available at: https://repositorio.ucp.pt/handle/10400.14/25626 [Accessed 30 Nov. 2022].</w:t>
      </w:r>
    </w:p>
    <w:p>
      <w:pPr>
        <w:pStyle w:val="Normal (Web)"/>
        <w:spacing w:before="0" w:after="240" w:line="360" w:lineRule="auto"/>
        <w:jc w:val="both"/>
        <w:rPr>
          <w:shd w:val="clear" w:color="auto" w:fill="ffffff"/>
        </w:rPr>
      </w:pPr>
      <w:r>
        <w:rPr>
          <w:shd w:val="clear" w:color="auto" w:fill="ffffff"/>
          <w:rtl w:val="0"/>
          <w:lang w:val="en-US"/>
        </w:rPr>
        <w:t>Raghuvanshi, S., 2019. Vodafone-idea merger: An overview.</w:t>
      </w:r>
      <w:r>
        <w:rPr>
          <w:shd w:val="clear" w:color="auto" w:fill="ffffff"/>
          <w:rtl w:val="0"/>
          <w:lang w:val="en-US"/>
        </w:rPr>
        <w:t> </w:t>
      </w:r>
      <w:r>
        <w:rPr>
          <w:i w:val="1"/>
          <w:iCs w:val="1"/>
          <w:shd w:val="clear" w:color="auto" w:fill="ffffff"/>
          <w:rtl w:val="0"/>
          <w:lang w:val="en-US"/>
        </w:rPr>
        <w:t>IAHRW International Journal of Social Sciences Review</w:t>
      </w:r>
      <w:r>
        <w:rPr>
          <w:shd w:val="clear" w:color="auto" w:fill="ffffff"/>
          <w:rtl w:val="0"/>
          <w:lang w:val="en-US"/>
        </w:rPr>
        <w:t>,</w:t>
      </w:r>
      <w:r>
        <w:rPr>
          <w:shd w:val="clear" w:color="auto" w:fill="ffffff"/>
          <w:rtl w:val="0"/>
          <w:lang w:val="en-US"/>
        </w:rPr>
        <w:t> </w:t>
      </w:r>
      <w:r>
        <w:rPr>
          <w:i w:val="1"/>
          <w:iCs w:val="1"/>
          <w:shd w:val="clear" w:color="auto" w:fill="ffffff"/>
          <w:rtl w:val="0"/>
          <w:lang w:val="en-US"/>
        </w:rPr>
        <w:t>7</w:t>
      </w:r>
      <w:r>
        <w:rPr>
          <w:shd w:val="clear" w:color="auto" w:fill="ffffff"/>
          <w:rtl w:val="0"/>
          <w:lang w:val="en-US"/>
        </w:rPr>
        <w:t>(5-III), pp.1654-1658.</w:t>
      </w:r>
    </w:p>
    <w:p>
      <w:pPr>
        <w:pStyle w:val="Normal (Web)"/>
        <w:spacing w:before="0" w:after="240" w:line="360" w:lineRule="auto"/>
        <w:jc w:val="both"/>
      </w:pPr>
      <w:r>
        <w:rPr>
          <w:rtl w:val="0"/>
          <w:lang w:val="en-US"/>
        </w:rPr>
        <w:t xml:space="preserve">Sahut, J., Dana, L. and Laroche, M. (2019). Digital innovations, impacts on marketing, value chain and business models: An introduction. </w:t>
      </w:r>
      <w:r>
        <w:rPr>
          <w:i w:val="1"/>
          <w:iCs w:val="1"/>
          <w:rtl w:val="0"/>
          <w:lang w:val="en-US"/>
        </w:rPr>
        <w:t>Canadian Journal of Administrative Sciences / Revue Canadienne des Sciences de l</w:t>
      </w:r>
      <w:r>
        <w:rPr>
          <w:i w:val="1"/>
          <w:iCs w:val="1"/>
          <w:rtl w:val="0"/>
          <w:lang w:val="en-US"/>
        </w:rPr>
        <w:t>’</w:t>
      </w:r>
      <w:r>
        <w:rPr>
          <w:i w:val="1"/>
          <w:iCs w:val="1"/>
          <w:rtl w:val="0"/>
          <w:lang w:val="en-US"/>
        </w:rPr>
        <w:t>Administration</w:t>
      </w:r>
      <w:r>
        <w:rPr>
          <w:rtl w:val="0"/>
          <w:lang w:val="en-US"/>
        </w:rPr>
        <w:t>, 37(1), pp.61</w:t>
      </w:r>
      <w:r>
        <w:rPr>
          <w:rtl w:val="0"/>
          <w:lang w:val="en-US"/>
        </w:rPr>
        <w:t>–</w:t>
      </w:r>
      <w:r>
        <w:rPr>
          <w:rtl w:val="0"/>
          <w:lang w:val="en-US"/>
        </w:rPr>
        <w:t>67. doi:10.1002/cjas.1558.</w:t>
      </w:r>
    </w:p>
    <w:p>
      <w:pPr>
        <w:pStyle w:val="Normal (Web)"/>
        <w:spacing w:before="0" w:after="240" w:line="360" w:lineRule="auto"/>
        <w:jc w:val="both"/>
      </w:pPr>
      <w:r>
        <w:rPr>
          <w:rtl w:val="0"/>
          <w:lang w:val="en-US"/>
        </w:rPr>
        <w:t xml:space="preserve"> Zatonatska, T., Dluhopolskyi, O., Artyukh, T. and Tymchenko, K. (2022). FORECASTING THE BEHAVIOR OF TARGET SEGMENTS TO ACTIVATE ADVERTISING TOOLS: CASE OF MOBILE OPERATOR VODAFONE UKRAINE. </w:t>
      </w:r>
      <w:r>
        <w:rPr>
          <w:i w:val="1"/>
          <w:iCs w:val="1"/>
          <w:rtl w:val="0"/>
          <w:lang w:val="en-US"/>
        </w:rPr>
        <w:t>ECONOMICS - INNOVATIVE AND ECONOMICS RESEARCH JOURNAL</w:t>
      </w:r>
      <w:r>
        <w:rPr>
          <w:rtl w:val="0"/>
          <w:lang w:val="en-US"/>
        </w:rPr>
        <w:t>, [online] 10(1). Available at: https://www.economicsrs.com/index.php/eier/article/view/235 [Accessed 30 Nov. 2022].</w:t>
      </w:r>
    </w:p>
    <w:p>
      <w:pPr>
        <w:pStyle w:val="Normal (Web)"/>
        <w:spacing w:before="0" w:after="240" w:line="360" w:lineRule="auto"/>
        <w:jc w:val="both"/>
      </w:pPr>
      <w:r>
        <w:rPr>
          <w:rtl w:val="0"/>
          <w:lang w:val="en-US"/>
        </w:rPr>
        <w:t xml:space="preserve">Zatonatska, T., Dluhopolskyi, O., Artyukh, T. and Tymchenko, K. (2022b). FORECASTING THE BEHAVIOR OF TARGET SEGMENTS TO ACTIVATE ADVERTISING TOOLS: CASE OF MOBILE OPERATOR VODAFONE UKRAINE. </w:t>
      </w:r>
      <w:r>
        <w:rPr>
          <w:i w:val="1"/>
          <w:iCs w:val="1"/>
          <w:rtl w:val="0"/>
          <w:lang w:val="en-US"/>
        </w:rPr>
        <w:t>ECONOMICS - INNOVATIVE AND ECONOMICS RESEARCH JOURNAL</w:t>
      </w:r>
      <w:r>
        <w:rPr>
          <w:rtl w:val="0"/>
          <w:lang w:val="en-US"/>
        </w:rPr>
        <w:t>, [online] 10(1). Available at: https://www.economicsrs.com/index.php/eier/article/view/235.</w:t>
      </w:r>
      <w:r/>
      <w:bookmarkEnd w:id="0"/>
    </w:p>
    <w:sectPr>
      <w:headerReference w:type="default" r:id="rId9"/>
      <w:footerReference w:type="default" r:id="rId10"/>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Bullets"/>
  </w:abstractNum>
  <w:abstractNum w:abstractNumId="5">
    <w:multiLevelType w:val="hybridMultilevel"/>
    <w:styleLink w:val="Bullets"/>
    <w:lvl w:ilvl="0">
      <w:start w:val="1"/>
      <w:numFmt w:val="bullet"/>
      <w:suff w:val="tab"/>
      <w:lvlText w:val="•"/>
      <w:lvlJc w:val="left"/>
      <w:pPr>
        <w:ind w:left="1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 w:numId="5">
    <w:abstractNumId w:val="5"/>
  </w:num>
  <w:num w:numId="6">
    <w:abstractNumId w:val="4"/>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360" w:lineRule="auto"/>
      <w:ind w:left="0" w:right="0" w:firstLine="0"/>
      <w:jc w:val="both"/>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parent">
    <w:name w:val="TOC 1 parent"/>
    <w:next w:val="TOC 1 parent"/>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
    <w:name w:val="TOC 1"/>
    <w:basedOn w:val="TOC 1 parent"/>
    <w:next w:val="TOC 1 parent"/>
    <w:rPr>
      <w:rFonts w:ascii="Times New Roman" w:cs="Times New Roman" w:hAnsi="Times New Roman" w:eastAsia="Times New Roman"/>
      <w:sz w:val="26"/>
      <w:szCs w:val="26"/>
    </w:rPr>
  </w:style>
  <w:style w:type="paragraph" w:styleId="Heading">
    <w:name w:val="Heading"/>
    <w:next w:val="Body A"/>
    <w:pPr>
      <w:keepNext w:val="1"/>
      <w:keepLines w:val="1"/>
      <w:pageBreakBefore w:val="0"/>
      <w:widowControl w:val="1"/>
      <w:shd w:val="clear" w:color="auto" w:fill="auto"/>
      <w:suppressAutoHyphens w:val="0"/>
      <w:bidi w:val="0"/>
      <w:spacing w:before="240" w:after="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caption">
    <w:name w:val="caption"/>
    <w:next w:val="Body A"/>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Arial Unicode MS" w:hAnsi="Calibri" w:eastAsia="Arial Unicode MS"/>
      <w:b w:val="0"/>
      <w:bCs w:val="0"/>
      <w:i w:val="1"/>
      <w:iCs w:val="1"/>
      <w:caps w:val="0"/>
      <w:smallCaps w:val="0"/>
      <w:strike w:val="0"/>
      <w:dstrike w:val="0"/>
      <w:outline w:val="0"/>
      <w:color w:val="44546a"/>
      <w:spacing w:val="0"/>
      <w:kern w:val="0"/>
      <w:position w:val="0"/>
      <w:sz w:val="18"/>
      <w:szCs w:val="18"/>
      <w:u w:val="none" w:color="44546a"/>
      <w:shd w:val="nil" w:color="auto" w:fill="auto"/>
      <w:vertAlign w:val="baseline"/>
      <w:lang w:val="en-US"/>
      <w14:textOutline w14:w="12700" w14:cap="flat">
        <w14:noFill/>
        <w14:miter w14:lim="400000"/>
      </w14:textOutline>
      <w14:textFill>
        <w14:solidFill>
          <w14:srgbClr w14:val="44546A"/>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Bullets">
    <w:name w:val="Bullets"/>
    <w:pPr>
      <w:numPr>
        <w:numId w:val="5"/>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