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3A3B81" w14:textId="77777777" w:rsidR="001A01B0" w:rsidRPr="000C3A60" w:rsidRDefault="001A01B0" w:rsidP="007007D4">
      <w:pPr>
        <w:rPr>
          <w:sz w:val="24"/>
          <w:szCs w:val="24"/>
        </w:rPr>
      </w:pPr>
      <w:r w:rsidRPr="000C3A60">
        <w:rPr>
          <w:sz w:val="24"/>
          <w:szCs w:val="24"/>
        </w:rPr>
        <w:t>Research in Context</w:t>
      </w:r>
    </w:p>
    <w:p w14:paraId="23099B3B" w14:textId="77777777" w:rsidR="001A01B0" w:rsidRPr="000C3A60" w:rsidRDefault="001A01B0" w:rsidP="007007D4">
      <w:pPr>
        <w:rPr>
          <w:sz w:val="24"/>
          <w:szCs w:val="24"/>
        </w:rPr>
      </w:pPr>
    </w:p>
    <w:p w14:paraId="4294F855" w14:textId="77777777" w:rsidR="001A01B0" w:rsidRPr="000C3A60" w:rsidRDefault="001A01B0" w:rsidP="007007D4">
      <w:pPr>
        <w:rPr>
          <w:sz w:val="24"/>
          <w:szCs w:val="24"/>
        </w:rPr>
      </w:pPr>
      <w:r w:rsidRPr="000C3A60">
        <w:rPr>
          <w:sz w:val="24"/>
          <w:szCs w:val="24"/>
        </w:rPr>
        <w:t>Kate Joseph</w:t>
      </w:r>
    </w:p>
    <w:p w14:paraId="68079CCF" w14:textId="77777777" w:rsidR="001A01B0" w:rsidRPr="000C3A60" w:rsidRDefault="001A01B0" w:rsidP="007007D4">
      <w:pPr>
        <w:rPr>
          <w:sz w:val="24"/>
          <w:szCs w:val="24"/>
        </w:rPr>
      </w:pPr>
    </w:p>
    <w:p w14:paraId="0717996E" w14:textId="77777777" w:rsidR="001A01B0" w:rsidRPr="000C3A60" w:rsidRDefault="001A01B0" w:rsidP="007007D4">
      <w:pPr>
        <w:rPr>
          <w:sz w:val="24"/>
          <w:szCs w:val="24"/>
        </w:rPr>
      </w:pPr>
      <w:r w:rsidRPr="000C3A60">
        <w:rPr>
          <w:sz w:val="24"/>
          <w:szCs w:val="24"/>
        </w:rPr>
        <w:t>Student number: 1911259</w:t>
      </w:r>
    </w:p>
    <w:p w14:paraId="2F65B77A" w14:textId="77777777" w:rsidR="001A01B0" w:rsidRPr="000C3A60" w:rsidRDefault="001A01B0" w:rsidP="007007D4">
      <w:pPr>
        <w:rPr>
          <w:sz w:val="24"/>
          <w:szCs w:val="24"/>
        </w:rPr>
      </w:pPr>
    </w:p>
    <w:p w14:paraId="6C3C84BB" w14:textId="77777777" w:rsidR="001A01B0" w:rsidRPr="000C3A60" w:rsidRDefault="001A01B0" w:rsidP="007007D4">
      <w:pPr>
        <w:rPr>
          <w:sz w:val="24"/>
          <w:szCs w:val="24"/>
        </w:rPr>
      </w:pPr>
      <w:r w:rsidRPr="000C3A60">
        <w:rPr>
          <w:sz w:val="24"/>
          <w:szCs w:val="24"/>
        </w:rPr>
        <w:t xml:space="preserve">Module Tutor: Chris </w:t>
      </w:r>
      <w:proofErr w:type="spellStart"/>
      <w:r w:rsidRPr="000C3A60">
        <w:rPr>
          <w:sz w:val="24"/>
          <w:szCs w:val="24"/>
        </w:rPr>
        <w:t>Harrendence</w:t>
      </w:r>
      <w:proofErr w:type="spellEnd"/>
    </w:p>
    <w:p w14:paraId="68BCE9B9" w14:textId="77777777" w:rsidR="001A01B0" w:rsidRPr="000C3A60" w:rsidRDefault="001A01B0" w:rsidP="007007D4">
      <w:pPr>
        <w:rPr>
          <w:sz w:val="24"/>
          <w:szCs w:val="24"/>
        </w:rPr>
      </w:pPr>
    </w:p>
    <w:p w14:paraId="325F5EB6" w14:textId="77777777" w:rsidR="001A01B0" w:rsidRPr="000C3A60" w:rsidRDefault="001A01B0" w:rsidP="007007D4">
      <w:pPr>
        <w:rPr>
          <w:sz w:val="24"/>
          <w:szCs w:val="24"/>
        </w:rPr>
      </w:pPr>
      <w:r w:rsidRPr="000C3A60">
        <w:rPr>
          <w:sz w:val="24"/>
          <w:szCs w:val="24"/>
        </w:rPr>
        <w:t>Word count: 2,325</w:t>
      </w:r>
    </w:p>
    <w:p w14:paraId="0FC1334D" w14:textId="77777777" w:rsidR="001A01B0" w:rsidRPr="000C3A60" w:rsidRDefault="001A01B0" w:rsidP="007007D4">
      <w:pPr>
        <w:rPr>
          <w:sz w:val="24"/>
          <w:szCs w:val="24"/>
        </w:rPr>
      </w:pPr>
    </w:p>
    <w:p w14:paraId="01D9D9E2" w14:textId="77777777" w:rsidR="001A01B0" w:rsidRPr="000C3A60" w:rsidRDefault="001A01B0" w:rsidP="007007D4">
      <w:pPr>
        <w:rPr>
          <w:sz w:val="24"/>
          <w:szCs w:val="24"/>
        </w:rPr>
      </w:pPr>
      <w:r w:rsidRPr="000C3A60">
        <w:rPr>
          <w:sz w:val="24"/>
          <w:szCs w:val="24"/>
        </w:rPr>
        <w:t>Question 1: Choose three picture books you consider to be postmodern. Examine what defines them as such.</w:t>
      </w:r>
    </w:p>
    <w:p w14:paraId="1D885C77" w14:textId="77777777" w:rsidR="001A01B0" w:rsidRPr="000C3A60" w:rsidRDefault="001A01B0" w:rsidP="007007D4">
      <w:pPr>
        <w:rPr>
          <w:sz w:val="24"/>
          <w:szCs w:val="24"/>
        </w:rPr>
      </w:pPr>
    </w:p>
    <w:p w14:paraId="134FFEE7" w14:textId="77777777" w:rsidR="001A01B0" w:rsidRPr="000C3A60" w:rsidRDefault="001A01B0" w:rsidP="007007D4">
      <w:pPr>
        <w:spacing w:line="480" w:lineRule="auto"/>
        <w:ind w:left="360"/>
        <w:rPr>
          <w:rFonts w:eastAsia="Times New Roman"/>
          <w:color w:val="000000"/>
          <w:sz w:val="24"/>
          <w:szCs w:val="24"/>
        </w:rPr>
      </w:pPr>
      <w:r w:rsidRPr="000C3A60">
        <w:rPr>
          <w:sz w:val="24"/>
          <w:szCs w:val="24"/>
        </w:rPr>
        <w:t xml:space="preserve">Postmodernism is defined by Britannia.com as ‘A late 20th-century movement that is characterised by broad skepticism, subjectivism, or relativism; a general suspicion of reason; and an acute sensitivity to the role of ideology in asserting and maintaining political and economic power.’ </w:t>
      </w:r>
      <w:r w:rsidRPr="000C3A60">
        <w:rPr>
          <w:rFonts w:eastAsia="Times New Roman"/>
          <w:color w:val="000000"/>
          <w:sz w:val="24"/>
          <w:szCs w:val="24"/>
        </w:rPr>
        <w:t xml:space="preserve">(Duignan, 2022). In short, Postmodernism is a movement that encourages the disruption of rules and ideas that we have grown to accept and are comfortable with. In the last few decades, postmodernism has made its way into the illustrative practice as a way to transform children’s picture books and subvert our expectations of what a picture book should be. It encourages the children who read picture books to think outside the box, interact with the texts in ways they never could before, and encourages non-linear experiences. In this essay, I will be examining three postmodern picture books and discussing what defines them as such. The first book I will be looking at is The Three Pigs by David </w:t>
      </w:r>
      <w:proofErr w:type="spellStart"/>
      <w:r w:rsidRPr="000C3A60">
        <w:rPr>
          <w:rFonts w:eastAsia="Times New Roman"/>
          <w:color w:val="000000"/>
          <w:sz w:val="24"/>
          <w:szCs w:val="24"/>
        </w:rPr>
        <w:t>Wiesner</w:t>
      </w:r>
      <w:proofErr w:type="spellEnd"/>
      <w:r w:rsidRPr="000C3A60">
        <w:rPr>
          <w:rFonts w:eastAsia="Times New Roman"/>
          <w:color w:val="000000"/>
          <w:sz w:val="24"/>
          <w:szCs w:val="24"/>
        </w:rPr>
        <w:t xml:space="preserve">, which has been described by as Bette P. Goldstone as ‘quintessentially postmodern’. (Goldstone, 2004). Goldstone has researched postmodernism in picture books and has compiled the research of others to create a list of five reoccurring concepts that she believes are what fundamentally makes a picture book postmodern. These concepts are as follows: </w:t>
      </w:r>
    </w:p>
    <w:p w14:paraId="7EF29AD6" w14:textId="77777777" w:rsidR="001A01B0" w:rsidRPr="000C3A60" w:rsidRDefault="001A01B0" w:rsidP="007007D4">
      <w:pPr>
        <w:pStyle w:val="ListParagraph"/>
        <w:numPr>
          <w:ilvl w:val="0"/>
          <w:numId w:val="1"/>
        </w:numPr>
        <w:spacing w:line="480" w:lineRule="auto"/>
        <w:ind w:left="1080"/>
        <w:rPr>
          <w:rFonts w:eastAsia="Times New Roman"/>
          <w:color w:val="000000"/>
          <w:sz w:val="24"/>
          <w:szCs w:val="24"/>
        </w:rPr>
      </w:pPr>
      <w:r w:rsidRPr="000C3A60">
        <w:rPr>
          <w:rFonts w:eastAsia="Times New Roman"/>
          <w:color w:val="000000"/>
          <w:sz w:val="24"/>
          <w:szCs w:val="24"/>
        </w:rPr>
        <w:lastRenderedPageBreak/>
        <w:t>life being fragmented (</w:t>
      </w:r>
      <w:proofErr w:type="spellStart"/>
      <w:r w:rsidRPr="000C3A60">
        <w:rPr>
          <w:rFonts w:eastAsia="Times New Roman"/>
          <w:color w:val="000000"/>
          <w:sz w:val="24"/>
          <w:szCs w:val="24"/>
        </w:rPr>
        <w:t>Paley</w:t>
      </w:r>
      <w:proofErr w:type="spellEnd"/>
      <w:r w:rsidRPr="000C3A60">
        <w:rPr>
          <w:rFonts w:eastAsia="Times New Roman"/>
          <w:color w:val="000000"/>
          <w:sz w:val="24"/>
          <w:szCs w:val="24"/>
        </w:rPr>
        <w:t xml:space="preserve">, 1992). This is the idea that as with life, the stories are not linear. The plot often jumps around, interrupts itself in favour of a new side plot, or has some plot lines missing that the reader can try to piece together themselves. </w:t>
      </w:r>
    </w:p>
    <w:p w14:paraId="3C2B096A" w14:textId="77777777" w:rsidR="001A01B0" w:rsidRPr="000C3A60" w:rsidRDefault="001A01B0" w:rsidP="007007D4">
      <w:pPr>
        <w:pStyle w:val="ListParagraph"/>
        <w:numPr>
          <w:ilvl w:val="0"/>
          <w:numId w:val="1"/>
        </w:numPr>
        <w:spacing w:line="480" w:lineRule="auto"/>
        <w:ind w:left="1080"/>
        <w:rPr>
          <w:rFonts w:eastAsia="Times New Roman"/>
          <w:color w:val="000000"/>
          <w:sz w:val="24"/>
          <w:szCs w:val="24"/>
        </w:rPr>
      </w:pPr>
      <w:r w:rsidRPr="000C3A60">
        <w:rPr>
          <w:rFonts w:eastAsia="Times New Roman"/>
          <w:color w:val="000000"/>
          <w:sz w:val="24"/>
          <w:szCs w:val="24"/>
        </w:rPr>
        <w:t xml:space="preserve">The idea that Human action is unexpected, absurd, and completely up to chance (Moss,1992) therefore the stories themselves should have unexpected additions that make them playful and unexpectedly exciting to read. </w:t>
      </w:r>
    </w:p>
    <w:p w14:paraId="5A150325" w14:textId="77777777" w:rsidR="001A01B0" w:rsidRPr="000C3A60" w:rsidRDefault="001A01B0" w:rsidP="007007D4">
      <w:pPr>
        <w:pStyle w:val="ListParagraph"/>
        <w:numPr>
          <w:ilvl w:val="0"/>
          <w:numId w:val="1"/>
        </w:numPr>
        <w:spacing w:line="480" w:lineRule="auto"/>
        <w:ind w:left="1080"/>
        <w:rPr>
          <w:rFonts w:eastAsia="Times New Roman"/>
          <w:color w:val="000000"/>
          <w:sz w:val="24"/>
          <w:szCs w:val="24"/>
        </w:rPr>
      </w:pPr>
      <w:r w:rsidRPr="000C3A60">
        <w:rPr>
          <w:rFonts w:eastAsia="Times New Roman"/>
          <w:color w:val="000000"/>
          <w:sz w:val="24"/>
          <w:szCs w:val="24"/>
        </w:rPr>
        <w:t>A main plot that mirrors human contradiction and irony by themes in the text or illustrations themselves contradicting plot points in the story.(Lucy,1997)</w:t>
      </w:r>
    </w:p>
    <w:p w14:paraId="732681E6" w14:textId="77777777" w:rsidR="001A01B0" w:rsidRPr="000C3A60" w:rsidRDefault="001A01B0" w:rsidP="007007D4">
      <w:pPr>
        <w:pStyle w:val="ListParagraph"/>
        <w:numPr>
          <w:ilvl w:val="0"/>
          <w:numId w:val="1"/>
        </w:numPr>
        <w:spacing w:line="480" w:lineRule="auto"/>
        <w:ind w:left="1080"/>
        <w:rPr>
          <w:rFonts w:eastAsia="Times New Roman"/>
          <w:color w:val="000000"/>
          <w:sz w:val="24"/>
          <w:szCs w:val="24"/>
        </w:rPr>
      </w:pPr>
      <w:r w:rsidRPr="000C3A60">
        <w:rPr>
          <w:rFonts w:eastAsia="Times New Roman"/>
          <w:color w:val="000000"/>
          <w:sz w:val="24"/>
          <w:szCs w:val="24"/>
        </w:rPr>
        <w:t>The story gives the reader the authority to create their own sub plots and co-author the narrative. (Fish,1994) There is no sense of hierarchy as characters, events and illustrations can unexpectedly change at any moment.</w:t>
      </w:r>
    </w:p>
    <w:p w14:paraId="27523E21" w14:textId="77777777" w:rsidR="001A01B0" w:rsidRPr="000C3A60" w:rsidRDefault="001A01B0" w:rsidP="007007D4">
      <w:pPr>
        <w:pStyle w:val="ListParagraph"/>
        <w:numPr>
          <w:ilvl w:val="0"/>
          <w:numId w:val="1"/>
        </w:numPr>
        <w:spacing w:line="480" w:lineRule="auto"/>
        <w:ind w:left="1080"/>
        <w:rPr>
          <w:rFonts w:eastAsia="Times New Roman"/>
          <w:color w:val="000000"/>
          <w:sz w:val="24"/>
          <w:szCs w:val="24"/>
        </w:rPr>
      </w:pPr>
      <w:r w:rsidRPr="000C3A60">
        <w:rPr>
          <w:rFonts w:eastAsia="Times New Roman"/>
          <w:color w:val="000000"/>
          <w:sz w:val="24"/>
          <w:szCs w:val="24"/>
        </w:rPr>
        <w:t>Postmodern picture books give re</w:t>
      </w:r>
      <w:r w:rsidRPr="000C3A60">
        <w:rPr>
          <w:rFonts w:eastAsia="Malgun Gothic"/>
          <w:color w:val="000000"/>
          <w:sz w:val="24"/>
          <w:szCs w:val="24"/>
          <w:lang w:eastAsia="ko-KR"/>
        </w:rPr>
        <w:t>aders all the information needed to be able to focus on creating the story themselves. (</w:t>
      </w:r>
      <w:proofErr w:type="spellStart"/>
      <w:r w:rsidRPr="000C3A60">
        <w:rPr>
          <w:rFonts w:eastAsia="Malgun Gothic"/>
          <w:color w:val="000000"/>
          <w:sz w:val="24"/>
          <w:szCs w:val="24"/>
          <w:lang w:eastAsia="ko-KR"/>
        </w:rPr>
        <w:t>Georgakopuku</w:t>
      </w:r>
      <w:proofErr w:type="spellEnd"/>
      <w:r w:rsidRPr="000C3A60">
        <w:rPr>
          <w:rFonts w:eastAsia="Malgun Gothic"/>
          <w:color w:val="000000"/>
          <w:sz w:val="24"/>
          <w:szCs w:val="24"/>
          <w:lang w:eastAsia="ko-KR"/>
        </w:rPr>
        <w:t xml:space="preserve">, 1991) Sometimes, the information goes so far as to become self aware and can reference the artists themselves creating the story, have the characters falling off the page, or speaking to the reader directly. This concept is also known as metafiction. </w:t>
      </w:r>
    </w:p>
    <w:p w14:paraId="19264F48" w14:textId="77777777" w:rsidR="001A01B0" w:rsidRPr="000C3A60" w:rsidRDefault="001A01B0" w:rsidP="007007D4">
      <w:pPr>
        <w:pStyle w:val="ListParagraph"/>
        <w:spacing w:line="480" w:lineRule="auto"/>
        <w:ind w:left="1080"/>
        <w:rPr>
          <w:rFonts w:eastAsia="Times New Roman"/>
          <w:color w:val="000000"/>
          <w:sz w:val="24"/>
          <w:szCs w:val="24"/>
        </w:rPr>
      </w:pPr>
    </w:p>
    <w:p w14:paraId="6DBC4815" w14:textId="77777777" w:rsidR="001A01B0" w:rsidRPr="000C3A60" w:rsidRDefault="001A01B0" w:rsidP="007007D4">
      <w:pPr>
        <w:spacing w:line="480" w:lineRule="auto"/>
        <w:ind w:left="360"/>
        <w:rPr>
          <w:rFonts w:eastAsia="Times New Roman"/>
          <w:color w:val="000000"/>
          <w:sz w:val="24"/>
          <w:szCs w:val="24"/>
        </w:rPr>
      </w:pPr>
      <w:r w:rsidRPr="000C3A60">
        <w:rPr>
          <w:rFonts w:eastAsia="Times New Roman"/>
          <w:color w:val="000000"/>
          <w:sz w:val="24"/>
          <w:szCs w:val="24"/>
        </w:rPr>
        <w:t>Compiled list of concepts credited to (Goldstone, 2004)</w:t>
      </w:r>
    </w:p>
    <w:p w14:paraId="6B26400B" w14:textId="77777777" w:rsidR="001A01B0" w:rsidRPr="000C3A60" w:rsidRDefault="001A01B0" w:rsidP="007007D4">
      <w:pPr>
        <w:spacing w:line="480" w:lineRule="auto"/>
        <w:ind w:left="360"/>
        <w:rPr>
          <w:rFonts w:eastAsia="Times New Roman"/>
          <w:color w:val="000000"/>
          <w:sz w:val="24"/>
          <w:szCs w:val="24"/>
        </w:rPr>
      </w:pPr>
    </w:p>
    <w:p w14:paraId="3573CDEC" w14:textId="77777777" w:rsidR="001A01B0" w:rsidRPr="000C3A60" w:rsidRDefault="001A01B0" w:rsidP="007007D4">
      <w:pPr>
        <w:spacing w:line="480" w:lineRule="auto"/>
        <w:ind w:left="360"/>
        <w:rPr>
          <w:rFonts w:eastAsia="Times New Roman"/>
          <w:color w:val="000000"/>
          <w:sz w:val="24"/>
          <w:szCs w:val="24"/>
        </w:rPr>
      </w:pPr>
      <w:r w:rsidRPr="000C3A60">
        <w:rPr>
          <w:rFonts w:eastAsia="Times New Roman"/>
          <w:color w:val="000000"/>
          <w:sz w:val="24"/>
          <w:szCs w:val="24"/>
        </w:rPr>
        <w:t xml:space="preserve">It is important to note that other aspects such as multiple and obtrusive narrators, non-traditional design and layout and intertextuality are also aspects that can make a picture book postmodern, however, it is not essential for the story to have every single one of </w:t>
      </w:r>
      <w:r w:rsidRPr="000C3A60">
        <w:rPr>
          <w:rFonts w:eastAsia="Times New Roman"/>
          <w:color w:val="000000"/>
          <w:sz w:val="24"/>
          <w:szCs w:val="24"/>
        </w:rPr>
        <w:lastRenderedPageBreak/>
        <w:t>these devices in it at once - they are interchangeable and are just aspects of what people would usually expect to see in a postmodern picture book.</w:t>
      </w:r>
    </w:p>
    <w:p w14:paraId="36AFAE2D" w14:textId="77777777" w:rsidR="001A01B0" w:rsidRPr="000C3A60" w:rsidRDefault="001A01B0" w:rsidP="007007D4">
      <w:pPr>
        <w:spacing w:line="480" w:lineRule="auto"/>
        <w:ind w:left="360"/>
        <w:rPr>
          <w:rFonts w:eastAsia="Times New Roman"/>
          <w:color w:val="000000"/>
          <w:sz w:val="24"/>
          <w:szCs w:val="24"/>
        </w:rPr>
      </w:pPr>
      <w:r w:rsidRPr="000C3A60">
        <w:rPr>
          <w:rFonts w:eastAsia="Times New Roman"/>
          <w:noProof/>
          <w:color w:val="000000"/>
          <w:sz w:val="24"/>
          <w:szCs w:val="24"/>
        </w:rPr>
        <w:drawing>
          <wp:anchor distT="0" distB="0" distL="114300" distR="114300" simplePos="0" relativeHeight="251659264" behindDoc="0" locked="0" layoutInCell="1" allowOverlap="1" wp14:anchorId="09EA5BDF" wp14:editId="7ED32FE2">
            <wp:simplePos x="0" y="0"/>
            <wp:positionH relativeFrom="column">
              <wp:posOffset>947362</wp:posOffset>
            </wp:positionH>
            <wp:positionV relativeFrom="paragraph">
              <wp:posOffset>991813</wp:posOffset>
            </wp:positionV>
            <wp:extent cx="3674110" cy="2931160"/>
            <wp:effectExtent l="0" t="0" r="0" b="254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3674110" cy="2931160"/>
                    </a:xfrm>
                    <a:prstGeom prst="rect">
                      <a:avLst/>
                    </a:prstGeom>
                  </pic:spPr>
                </pic:pic>
              </a:graphicData>
            </a:graphic>
            <wp14:sizeRelH relativeFrom="margin">
              <wp14:pctWidth>0</wp14:pctWidth>
            </wp14:sizeRelH>
            <wp14:sizeRelV relativeFrom="margin">
              <wp14:pctHeight>0</wp14:pctHeight>
            </wp14:sizeRelV>
          </wp:anchor>
        </w:drawing>
      </w:r>
      <w:r w:rsidRPr="000C3A60">
        <w:rPr>
          <w:rFonts w:eastAsia="Times New Roman"/>
          <w:color w:val="000000"/>
          <w:sz w:val="24"/>
          <w:szCs w:val="24"/>
        </w:rPr>
        <w:t xml:space="preserve">As stated previously, I will first be examining The Three Pigs by David </w:t>
      </w:r>
      <w:proofErr w:type="spellStart"/>
      <w:r w:rsidRPr="000C3A60">
        <w:rPr>
          <w:rFonts w:eastAsia="Times New Roman"/>
          <w:color w:val="000000"/>
          <w:sz w:val="24"/>
          <w:szCs w:val="24"/>
        </w:rPr>
        <w:t>Wiesner</w:t>
      </w:r>
      <w:proofErr w:type="spellEnd"/>
      <w:r w:rsidRPr="000C3A60">
        <w:rPr>
          <w:rFonts w:eastAsia="Times New Roman"/>
          <w:color w:val="000000"/>
          <w:sz w:val="24"/>
          <w:szCs w:val="24"/>
        </w:rPr>
        <w:t xml:space="preserve">. </w:t>
      </w:r>
      <w:proofErr w:type="spellStart"/>
      <w:r w:rsidRPr="000C3A60">
        <w:rPr>
          <w:rFonts w:eastAsia="Times New Roman"/>
          <w:color w:val="000000"/>
          <w:sz w:val="24"/>
          <w:szCs w:val="24"/>
        </w:rPr>
        <w:t>Weisner’s</w:t>
      </w:r>
      <w:proofErr w:type="spellEnd"/>
      <w:r w:rsidRPr="000C3A60">
        <w:rPr>
          <w:rFonts w:eastAsia="Times New Roman"/>
          <w:color w:val="000000"/>
          <w:sz w:val="24"/>
          <w:szCs w:val="24"/>
        </w:rPr>
        <w:t xml:space="preserve"> work in this book undoubtedly uses the concept of metafiction and fragmented storytelling to create a very unique experience for readers. </w:t>
      </w:r>
    </w:p>
    <w:p w14:paraId="0CB9CD37" w14:textId="77777777" w:rsidR="001A01B0" w:rsidRPr="000C3A60" w:rsidRDefault="001A01B0" w:rsidP="007007D4">
      <w:pPr>
        <w:spacing w:line="480" w:lineRule="auto"/>
        <w:ind w:left="360"/>
        <w:rPr>
          <w:rFonts w:eastAsia="Times New Roman"/>
          <w:color w:val="000000"/>
          <w:sz w:val="24"/>
          <w:szCs w:val="24"/>
        </w:rPr>
      </w:pPr>
      <w:r w:rsidRPr="000C3A60">
        <w:rPr>
          <w:rFonts w:eastAsia="Times New Roman"/>
          <w:color w:val="000000"/>
          <w:sz w:val="24"/>
          <w:szCs w:val="24"/>
        </w:rPr>
        <w:t xml:space="preserve">Picture credit: David </w:t>
      </w:r>
      <w:proofErr w:type="spellStart"/>
      <w:r w:rsidRPr="000C3A60">
        <w:rPr>
          <w:rFonts w:eastAsia="Times New Roman"/>
          <w:color w:val="000000"/>
          <w:sz w:val="24"/>
          <w:szCs w:val="24"/>
        </w:rPr>
        <w:t>Wiesner</w:t>
      </w:r>
      <w:proofErr w:type="spellEnd"/>
      <w:r w:rsidRPr="000C3A60">
        <w:rPr>
          <w:rFonts w:eastAsia="Times New Roman"/>
          <w:color w:val="000000"/>
          <w:sz w:val="24"/>
          <w:szCs w:val="24"/>
        </w:rPr>
        <w:t xml:space="preserve"> – The Three Pigs</w:t>
      </w:r>
    </w:p>
    <w:p w14:paraId="4F027ACA" w14:textId="77777777" w:rsidR="001A01B0" w:rsidRPr="000C3A60" w:rsidRDefault="001A01B0" w:rsidP="007007D4">
      <w:pPr>
        <w:spacing w:line="480" w:lineRule="auto"/>
        <w:ind w:left="360"/>
        <w:rPr>
          <w:rFonts w:eastAsia="Times New Roman"/>
          <w:color w:val="000000"/>
          <w:sz w:val="24"/>
          <w:szCs w:val="24"/>
        </w:rPr>
      </w:pPr>
      <w:r w:rsidRPr="000C3A60">
        <w:rPr>
          <w:rFonts w:eastAsia="Times New Roman"/>
          <w:noProof/>
          <w:color w:val="000000"/>
          <w:sz w:val="24"/>
          <w:szCs w:val="24"/>
        </w:rPr>
        <w:drawing>
          <wp:anchor distT="0" distB="0" distL="114300" distR="114300" simplePos="0" relativeHeight="251660288" behindDoc="0" locked="0" layoutInCell="1" allowOverlap="1" wp14:anchorId="06E0E1F3" wp14:editId="7C48C9AB">
            <wp:simplePos x="0" y="0"/>
            <wp:positionH relativeFrom="column">
              <wp:posOffset>125895</wp:posOffset>
            </wp:positionH>
            <wp:positionV relativeFrom="paragraph">
              <wp:posOffset>1520715</wp:posOffset>
            </wp:positionV>
            <wp:extent cx="5731510" cy="2296160"/>
            <wp:effectExtent l="0" t="0" r="0" b="254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296160"/>
                    </a:xfrm>
                    <a:prstGeom prst="rect">
                      <a:avLst/>
                    </a:prstGeom>
                  </pic:spPr>
                </pic:pic>
              </a:graphicData>
            </a:graphic>
            <wp14:sizeRelH relativeFrom="margin">
              <wp14:pctWidth>0</wp14:pctWidth>
            </wp14:sizeRelH>
            <wp14:sizeRelV relativeFrom="margin">
              <wp14:pctHeight>0</wp14:pctHeight>
            </wp14:sizeRelV>
          </wp:anchor>
        </w:drawing>
      </w:r>
      <w:r w:rsidRPr="000C3A60">
        <w:rPr>
          <w:rFonts w:eastAsia="Times New Roman"/>
          <w:color w:val="000000"/>
          <w:sz w:val="24"/>
          <w:szCs w:val="24"/>
        </w:rPr>
        <w:t>As shown here, the beginning of the book is deceptive. It appears to be a simple retelling of the well known fairytale The three Little Pigs, both in style and wording. It is unassuming and very traditional, and gives the reader a sense of comfort and familiarity, however, if we turn to the very next page, we can see that the book completely changes.</w:t>
      </w:r>
    </w:p>
    <w:p w14:paraId="2D2D7FFC" w14:textId="77777777" w:rsidR="001A01B0" w:rsidRPr="000C3A60" w:rsidRDefault="001A01B0" w:rsidP="007007D4">
      <w:pPr>
        <w:spacing w:line="480" w:lineRule="auto"/>
        <w:rPr>
          <w:rFonts w:eastAsia="Times New Roman"/>
          <w:color w:val="000000"/>
          <w:sz w:val="24"/>
          <w:szCs w:val="24"/>
        </w:rPr>
      </w:pPr>
      <w:r w:rsidRPr="000C3A60">
        <w:rPr>
          <w:rFonts w:eastAsia="Times New Roman"/>
          <w:color w:val="000000"/>
          <w:sz w:val="24"/>
          <w:szCs w:val="24"/>
        </w:rPr>
        <w:lastRenderedPageBreak/>
        <w:t xml:space="preserve">Picture credit: David </w:t>
      </w:r>
      <w:proofErr w:type="spellStart"/>
      <w:r w:rsidRPr="000C3A60">
        <w:rPr>
          <w:rFonts w:eastAsia="Times New Roman"/>
          <w:color w:val="000000"/>
          <w:sz w:val="24"/>
          <w:szCs w:val="24"/>
        </w:rPr>
        <w:t>Wiesner</w:t>
      </w:r>
      <w:proofErr w:type="spellEnd"/>
      <w:r w:rsidRPr="000C3A60">
        <w:rPr>
          <w:rFonts w:eastAsia="Times New Roman"/>
          <w:color w:val="000000"/>
          <w:sz w:val="24"/>
          <w:szCs w:val="24"/>
        </w:rPr>
        <w:t xml:space="preserve"> – The Three Pigs</w:t>
      </w:r>
    </w:p>
    <w:p w14:paraId="4593AFE7" w14:textId="77777777" w:rsidR="001A01B0" w:rsidRPr="000C3A60" w:rsidRDefault="001A01B0" w:rsidP="007007D4">
      <w:pPr>
        <w:spacing w:line="480" w:lineRule="auto"/>
        <w:ind w:left="360"/>
        <w:rPr>
          <w:rFonts w:eastAsia="Malgun Gothic"/>
          <w:color w:val="000000"/>
          <w:sz w:val="24"/>
          <w:szCs w:val="24"/>
          <w:lang w:eastAsia="ko-KR"/>
        </w:rPr>
      </w:pPr>
      <w:r w:rsidRPr="000C3A60">
        <w:rPr>
          <w:rFonts w:eastAsia="Times New Roman"/>
          <w:color w:val="000000"/>
          <w:sz w:val="24"/>
          <w:szCs w:val="24"/>
        </w:rPr>
        <w:t xml:space="preserve">When the most anticipated part of the Three </w:t>
      </w:r>
      <w:r w:rsidRPr="000C3A60">
        <w:rPr>
          <w:rFonts w:eastAsia="Malgun Gothic"/>
          <w:color w:val="000000"/>
          <w:sz w:val="24"/>
          <w:szCs w:val="24"/>
          <w:lang w:eastAsia="ko-KR"/>
        </w:rPr>
        <w:t>Little Pigs story appears, (that being the wolf saying “I’ll huff and I’ll puff and I’ll blow your house in!”) the pig escapes the wolf by being physically blown out of the story. As shown above, the wolf is very confused by this, which also plays into the aspect of multiple narrators in postmodern books. The story begins by following the wolf, and then continues by following the pig’s journey as they explore the blank space behind their story. The pig’s art style changes to that of a more modern one, and they spend the rest of the book physically pushing away and folding the panels of the story, at one point even inserting themselves into other stories and rescuing characters from their own respective tales. They rescue a dragon from a classic fairytale before he is slain by a knight, and are followed by a cat out of the classic nursery rhyme Hey Diddle Diddle. The book completely shatters readers expectations, and demands that the reader actively coauthors the book as they are reading along. It flips the story of the three little pigs on its head without any warning, making the story very playful and exciting to read, and giving the pigs more personality and character than what would normally be expected from the classic story.  It also flips the story of traditional fairytales, making the dragon a sympathetic character who needs to escape from a knight before he is slain. It perfectly encapsulates many aspects of what makes a picture book postmodern. This is why I consider The Three Pigs to be postmodern.</w:t>
      </w:r>
    </w:p>
    <w:p w14:paraId="4DD00416" w14:textId="77777777" w:rsidR="001A01B0" w:rsidRPr="000C3A60" w:rsidRDefault="001A01B0" w:rsidP="007007D4">
      <w:pPr>
        <w:spacing w:line="480" w:lineRule="auto"/>
        <w:ind w:left="360"/>
        <w:rPr>
          <w:rFonts w:eastAsia="Malgun Gothic"/>
          <w:color w:val="000000"/>
          <w:sz w:val="24"/>
          <w:szCs w:val="24"/>
          <w:lang w:eastAsia="ko-KR"/>
        </w:rPr>
      </w:pPr>
      <w:r w:rsidRPr="000C3A60">
        <w:rPr>
          <w:rFonts w:eastAsia="Malgun Gothic"/>
          <w:color w:val="000000"/>
          <w:sz w:val="24"/>
          <w:szCs w:val="24"/>
          <w:lang w:eastAsia="ko-KR"/>
        </w:rPr>
        <w:t xml:space="preserve">The next book that I will be examining is Anthony Browne’s Voices in the park. The key point presented in this book that makes  postmodern is the non-linear and non-sequential way in which the story is told. The story switches between four characters, each of which are recounting their day at the park. They each have their own personalities and perspectives about the day. The book starts off with a mother and her </w:t>
      </w:r>
      <w:r w:rsidRPr="000C3A60">
        <w:rPr>
          <w:rFonts w:eastAsia="Malgun Gothic"/>
          <w:color w:val="000000"/>
          <w:sz w:val="24"/>
          <w:szCs w:val="24"/>
          <w:lang w:eastAsia="ko-KR"/>
        </w:rPr>
        <w:lastRenderedPageBreak/>
        <w:t>son, Charles, taking their dog for a walk in the park. The story is first told from the perspective of Charles’s mother, who seems to think of herself as being very proper. She mentions to the reader that their dog is a pedigree Labrador, and refers to the other dog in the story as a “scruffy mongrel” (</w:t>
      </w:r>
      <w:proofErr w:type="spellStart"/>
      <w:r w:rsidRPr="000C3A60">
        <w:rPr>
          <w:rFonts w:eastAsia="Malgun Gothic"/>
          <w:color w:val="000000"/>
          <w:sz w:val="24"/>
          <w:szCs w:val="24"/>
          <w:lang w:eastAsia="ko-KR"/>
        </w:rPr>
        <w:t>Browne,1998</w:t>
      </w:r>
      <w:proofErr w:type="spellEnd"/>
      <w:r w:rsidRPr="000C3A60">
        <w:rPr>
          <w:rFonts w:eastAsia="Malgun Gothic"/>
          <w:color w:val="000000"/>
          <w:sz w:val="24"/>
          <w:szCs w:val="24"/>
          <w:lang w:eastAsia="ko-KR"/>
        </w:rPr>
        <w:t xml:space="preserve">). She also refers to the other child in the book as “very rough looking” (Browne, 1998). She obviously thinks quite highly of herself and as if she is above others, which the reader can infer from her comments Picture credit: Anthony Browne - Voices in the Park                                                throughout the book. She judges characters in the book based on their </w:t>
      </w:r>
      <w:r w:rsidRPr="000C3A60">
        <w:rPr>
          <w:rFonts w:eastAsia="Malgun Gothic"/>
          <w:noProof/>
          <w:color w:val="000000"/>
          <w:sz w:val="24"/>
          <w:szCs w:val="24"/>
          <w:lang w:eastAsia="ko-KR"/>
        </w:rPr>
        <w:drawing>
          <wp:anchor distT="0" distB="0" distL="114300" distR="114300" simplePos="0" relativeHeight="251661312" behindDoc="0" locked="0" layoutInCell="1" allowOverlap="1" wp14:anchorId="0F6D8D46" wp14:editId="78D17C7C">
            <wp:simplePos x="0" y="0"/>
            <wp:positionH relativeFrom="column">
              <wp:posOffset>0</wp:posOffset>
            </wp:positionH>
            <wp:positionV relativeFrom="paragraph">
              <wp:posOffset>2238431</wp:posOffset>
            </wp:positionV>
            <wp:extent cx="5731510" cy="3388360"/>
            <wp:effectExtent l="0" t="0" r="0" b="254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388360"/>
                    </a:xfrm>
                    <a:prstGeom prst="rect">
                      <a:avLst/>
                    </a:prstGeom>
                  </pic:spPr>
                </pic:pic>
              </a:graphicData>
            </a:graphic>
            <wp14:sizeRelH relativeFrom="margin">
              <wp14:pctWidth>0</wp14:pctWidth>
            </wp14:sizeRelH>
            <wp14:sizeRelV relativeFrom="margin">
              <wp14:pctHeight>0</wp14:pctHeight>
            </wp14:sizeRelV>
          </wp:anchor>
        </w:drawing>
      </w:r>
      <w:r w:rsidRPr="000C3A60">
        <w:rPr>
          <w:rFonts w:eastAsia="Malgun Gothic"/>
          <w:color w:val="000000"/>
          <w:sz w:val="24"/>
          <w:szCs w:val="24"/>
          <w:lang w:eastAsia="ko-KR"/>
        </w:rPr>
        <w:t xml:space="preserve">appearances and makes her own decisions about them based on what she thinks is right. The next part of the book focuses on a father and his daughter, named Smudge, who are also taking their dog to the park because the father is feeling down and wants to cheer up. While there, he looks for a job. He takes no notice of the mother and Charles, and instead tries to make his situation hopeful. We can see this when he says “I settled on a bench and looked through the paper for a job. I know it’s a waste of time really, but you’ve got to </w:t>
      </w:r>
      <w:r w:rsidRPr="000C3A60">
        <w:rPr>
          <w:rFonts w:eastAsia="Malgun Gothic"/>
          <w:color w:val="000000"/>
          <w:sz w:val="24"/>
          <w:szCs w:val="24"/>
          <w:lang w:eastAsia="ko-KR"/>
        </w:rPr>
        <w:lastRenderedPageBreak/>
        <w:t>have a bit of hope, haven’t you?” (</w:t>
      </w:r>
      <w:proofErr w:type="spellStart"/>
      <w:r w:rsidRPr="000C3A60">
        <w:rPr>
          <w:rFonts w:eastAsia="Malgun Gothic"/>
          <w:color w:val="000000"/>
          <w:sz w:val="24"/>
          <w:szCs w:val="24"/>
          <w:lang w:eastAsia="ko-KR"/>
        </w:rPr>
        <w:t>Browne,1998</w:t>
      </w:r>
      <w:proofErr w:type="spellEnd"/>
      <w:r w:rsidRPr="000C3A60">
        <w:rPr>
          <w:rFonts w:eastAsia="Malgun Gothic"/>
          <w:color w:val="000000"/>
          <w:sz w:val="24"/>
          <w:szCs w:val="24"/>
          <w:lang w:eastAsia="ko-KR"/>
        </w:rPr>
        <w:t xml:space="preserve">) he tries his best to be positive, even though we can assume his family is not as fortunate as Charles and his mother’s. </w:t>
      </w:r>
    </w:p>
    <w:p w14:paraId="4039B1A9" w14:textId="77777777" w:rsidR="001A01B0" w:rsidRPr="000C3A60" w:rsidRDefault="001A01B0" w:rsidP="007007D4">
      <w:pPr>
        <w:spacing w:line="480" w:lineRule="auto"/>
        <w:ind w:left="360"/>
        <w:rPr>
          <w:rFonts w:eastAsia="Malgun Gothic"/>
          <w:color w:val="000000"/>
          <w:sz w:val="24"/>
          <w:szCs w:val="24"/>
          <w:lang w:eastAsia="ko-KR"/>
        </w:rPr>
      </w:pPr>
      <w:r w:rsidRPr="000C3A60">
        <w:rPr>
          <w:rFonts w:eastAsia="Malgun Gothic"/>
          <w:noProof/>
          <w:color w:val="000000"/>
          <w:sz w:val="24"/>
          <w:szCs w:val="24"/>
          <w:lang w:eastAsia="ko-KR"/>
        </w:rPr>
        <w:drawing>
          <wp:anchor distT="0" distB="0" distL="114300" distR="114300" simplePos="0" relativeHeight="251662336" behindDoc="0" locked="0" layoutInCell="1" allowOverlap="1" wp14:anchorId="17A19AE2" wp14:editId="2DBF9111">
            <wp:simplePos x="0" y="0"/>
            <wp:positionH relativeFrom="column">
              <wp:posOffset>487680</wp:posOffset>
            </wp:positionH>
            <wp:positionV relativeFrom="paragraph">
              <wp:posOffset>347</wp:posOffset>
            </wp:positionV>
            <wp:extent cx="4328160" cy="2604770"/>
            <wp:effectExtent l="0" t="0" r="254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28160" cy="2604770"/>
                    </a:xfrm>
                    <a:prstGeom prst="rect">
                      <a:avLst/>
                    </a:prstGeom>
                  </pic:spPr>
                </pic:pic>
              </a:graphicData>
            </a:graphic>
            <wp14:sizeRelH relativeFrom="margin">
              <wp14:pctWidth>0</wp14:pctWidth>
            </wp14:sizeRelH>
            <wp14:sizeRelV relativeFrom="margin">
              <wp14:pctHeight>0</wp14:pctHeight>
            </wp14:sizeRelV>
          </wp:anchor>
        </w:drawing>
      </w:r>
      <w:r w:rsidRPr="000C3A60">
        <w:rPr>
          <w:rFonts w:eastAsia="Malgun Gothic"/>
          <w:color w:val="000000"/>
          <w:sz w:val="24"/>
          <w:szCs w:val="24"/>
          <w:lang w:eastAsia="ko-KR"/>
        </w:rPr>
        <w:t xml:space="preserve"> Picture credit: Anthony Browne - Voices in the Park.</w:t>
      </w:r>
    </w:p>
    <w:p w14:paraId="006168EE" w14:textId="77777777" w:rsidR="001A01B0" w:rsidRPr="000C3A60" w:rsidRDefault="001A01B0" w:rsidP="007007D4">
      <w:pPr>
        <w:spacing w:line="480" w:lineRule="auto"/>
        <w:ind w:left="360"/>
        <w:rPr>
          <w:rFonts w:eastAsia="Malgun Gothic"/>
          <w:color w:val="000000"/>
          <w:sz w:val="24"/>
          <w:szCs w:val="24"/>
          <w:lang w:eastAsia="ko-KR"/>
        </w:rPr>
      </w:pPr>
      <w:r w:rsidRPr="000C3A60">
        <w:rPr>
          <w:rFonts w:eastAsia="Malgun Gothic"/>
          <w:color w:val="000000"/>
          <w:sz w:val="24"/>
          <w:szCs w:val="24"/>
          <w:lang w:eastAsia="ko-KR"/>
        </w:rPr>
        <w:t xml:space="preserve">After we see the perspective of the adults, we then get to see Charles and Smudge’s perspectives – they meet in the park when their dogs run into each other, and after some initial shyness, become friends. Their time together is stopped when Charles’s mother calls him to come home, as she does not want him playing with children she does not know. The children do not concern themselves with how they look, or where they come from, they just have fun bonding and playing together. </w:t>
      </w:r>
      <w:r w:rsidRPr="000C3A60">
        <w:rPr>
          <w:rFonts w:eastAsia="Times New Roman"/>
          <w:color w:val="000000"/>
          <w:sz w:val="24"/>
          <w:szCs w:val="24"/>
        </w:rPr>
        <w:t xml:space="preserve"> This kind of non-sequential, multi-narrator story is a staple of postmodernism which encourages children to see and understand the different perspectives that are shown throughout the book. Some children who read the book may have even had very similar experiences to what is presented in the book, so they are able to then co-author it and complete the narrative based around their own personal lives. In the book, we know that Charles and his mother go home, but we do not know what they do when they are home. A child reading the book might be able to fill in these gaps themselves with their own experience. Another aspect of this book that is postmodern is the use of zoomorphic </w:t>
      </w:r>
      <w:r w:rsidRPr="000C3A60">
        <w:rPr>
          <w:rFonts w:eastAsia="Times New Roman"/>
          <w:color w:val="000000"/>
          <w:sz w:val="24"/>
          <w:szCs w:val="24"/>
        </w:rPr>
        <w:lastRenderedPageBreak/>
        <w:t xml:space="preserve">characters. Zoomorphic, as apposed to anthropomorphic, is described by Dr Cathy Sly as when animal characteristics or forms are given to humans, while anthropomorphic characters are animals that are given human characteristics. (Sly, 2021) Although zoomorphic characters themselves are not exclusive to postmodernism, it is unusual to see a zoomorphic character walking a dog. It creates a jarring disconnect between the two animals, and makes the book a little bit less relatable to the readers — the characters act human, but they are in fact non humans. It is very playful and absurd, which are two key elements of postmodernism. As noted by Sylvia </w:t>
      </w:r>
      <w:proofErr w:type="spellStart"/>
      <w:r w:rsidRPr="000C3A60">
        <w:rPr>
          <w:rFonts w:eastAsia="Times New Roman"/>
          <w:color w:val="000000"/>
          <w:sz w:val="24"/>
          <w:szCs w:val="24"/>
        </w:rPr>
        <w:t>Pantaleo</w:t>
      </w:r>
      <w:proofErr w:type="spellEnd"/>
      <w:r w:rsidRPr="000C3A60">
        <w:rPr>
          <w:rFonts w:eastAsia="Times New Roman"/>
          <w:color w:val="000000"/>
          <w:sz w:val="24"/>
          <w:szCs w:val="24"/>
        </w:rPr>
        <w:t>, Voices in the Park also uses postmodern themes such as using narrative framing devices, parody, and experimentation of typography, all of which are evident throughout the whole book. (</w:t>
      </w:r>
      <w:proofErr w:type="spellStart"/>
      <w:r w:rsidRPr="000C3A60">
        <w:rPr>
          <w:rFonts w:eastAsia="Malgun Gothic"/>
          <w:color w:val="000000"/>
          <w:sz w:val="24"/>
          <w:szCs w:val="24"/>
          <w:lang w:eastAsia="ko-KR"/>
        </w:rPr>
        <w:t>Pantaleo,2004</w:t>
      </w:r>
      <w:proofErr w:type="spellEnd"/>
      <w:r w:rsidRPr="000C3A60">
        <w:rPr>
          <w:rFonts w:eastAsia="Malgun Gothic"/>
          <w:color w:val="000000"/>
          <w:sz w:val="24"/>
          <w:szCs w:val="24"/>
          <w:lang w:eastAsia="ko-KR"/>
        </w:rPr>
        <w:t>) for these reasons, I would definitely consider Browne’s Voices in the Park to be a postmodern picture book.</w:t>
      </w:r>
    </w:p>
    <w:p w14:paraId="34031F58" w14:textId="77777777" w:rsidR="001A01B0" w:rsidRPr="000C3A60" w:rsidRDefault="001A01B0" w:rsidP="007007D4">
      <w:pPr>
        <w:spacing w:line="480" w:lineRule="auto"/>
        <w:ind w:left="360"/>
        <w:rPr>
          <w:rFonts w:eastAsia="Malgun Gothic"/>
          <w:color w:val="000000"/>
          <w:sz w:val="24"/>
          <w:szCs w:val="24"/>
          <w:lang w:eastAsia="ko-KR"/>
        </w:rPr>
      </w:pPr>
      <w:r w:rsidRPr="000C3A60">
        <w:rPr>
          <w:rFonts w:eastAsia="Malgun Gothic"/>
          <w:color w:val="000000"/>
          <w:sz w:val="24"/>
          <w:szCs w:val="24"/>
          <w:lang w:eastAsia="ko-KR"/>
        </w:rPr>
        <w:t xml:space="preserve">The third and final book that I will be looking at in this essay is Rosie’s Walk by Pat Hutchins. The book is about a little chicken named Rosie who decides to go for a walk. She makes it throughout the whole story without noticing the mischievous fox who is trying to catch her throughout her journey. The main aspect of this book that makes it postmodern is, in my opinion, the lack of a clear narrator. Although the book is called Rosie’s walk, both Rosie and the fox are present throughout the whole book, and the actions of the fox are arguably more entertaining than Rosie’s. While trying to catch Rosie, the fox gets hit by a rake, falls into a pond, gets stuck in hay, and covered in flour (just to name a few occurrences), All the while, Rosie remains completely oblivious and simply continues walking forward. The story is humorous, the actions of the fox are unexpected, and and the page-turn reveals of what happens to the fox will keep the reader guessing and allow them to co-author their own version of events before turning </w:t>
      </w:r>
      <w:r w:rsidRPr="000C3A60">
        <w:rPr>
          <w:rFonts w:eastAsia="Malgun Gothic"/>
          <w:color w:val="000000"/>
          <w:sz w:val="24"/>
          <w:szCs w:val="24"/>
          <w:lang w:eastAsia="ko-KR"/>
        </w:rPr>
        <w:lastRenderedPageBreak/>
        <w:t>the page. The lack of text as opposed to images on each page further adds to the idea of encouraging the reader to co-author, and also allows the reader to create their own links between the text and the images, while being able to pay a larger focus on the humour that is presented in the illustrations on each page.</w:t>
      </w:r>
    </w:p>
    <w:p w14:paraId="76D6453D" w14:textId="77777777" w:rsidR="001A01B0" w:rsidRPr="000C3A60" w:rsidRDefault="001A01B0" w:rsidP="007007D4">
      <w:pPr>
        <w:spacing w:line="480" w:lineRule="auto"/>
        <w:rPr>
          <w:rFonts w:eastAsia="Malgun Gothic"/>
          <w:color w:val="000000"/>
          <w:sz w:val="24"/>
          <w:szCs w:val="24"/>
          <w:lang w:eastAsia="ko-KR"/>
        </w:rPr>
      </w:pPr>
      <w:r w:rsidRPr="000C3A60">
        <w:rPr>
          <w:rFonts w:eastAsia="Malgun Gothic"/>
          <w:noProof/>
          <w:color w:val="000000"/>
          <w:sz w:val="24"/>
          <w:szCs w:val="24"/>
          <w:lang w:eastAsia="ko-KR"/>
        </w:rPr>
        <w:drawing>
          <wp:anchor distT="0" distB="0" distL="114300" distR="114300" simplePos="0" relativeHeight="251663360" behindDoc="0" locked="0" layoutInCell="1" allowOverlap="1" wp14:anchorId="292CFF29" wp14:editId="3E459466">
            <wp:simplePos x="0" y="0"/>
            <wp:positionH relativeFrom="column">
              <wp:posOffset>492760</wp:posOffset>
            </wp:positionH>
            <wp:positionV relativeFrom="paragraph">
              <wp:posOffset>332105</wp:posOffset>
            </wp:positionV>
            <wp:extent cx="4627245" cy="2074545"/>
            <wp:effectExtent l="0" t="0" r="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27245" cy="2074545"/>
                    </a:xfrm>
                    <a:prstGeom prst="rect">
                      <a:avLst/>
                    </a:prstGeom>
                  </pic:spPr>
                </pic:pic>
              </a:graphicData>
            </a:graphic>
            <wp14:sizeRelH relativeFrom="margin">
              <wp14:pctWidth>0</wp14:pctWidth>
            </wp14:sizeRelH>
            <wp14:sizeRelV relativeFrom="margin">
              <wp14:pctHeight>0</wp14:pctHeight>
            </wp14:sizeRelV>
          </wp:anchor>
        </w:drawing>
      </w:r>
    </w:p>
    <w:p w14:paraId="152B2E52" w14:textId="77777777" w:rsidR="001A01B0" w:rsidRPr="000C3A60" w:rsidRDefault="001A01B0" w:rsidP="007007D4">
      <w:pPr>
        <w:spacing w:line="480" w:lineRule="auto"/>
        <w:ind w:left="360"/>
        <w:rPr>
          <w:rFonts w:eastAsia="Malgun Gothic"/>
          <w:color w:val="000000"/>
          <w:sz w:val="24"/>
          <w:szCs w:val="24"/>
          <w:lang w:eastAsia="ko-KR"/>
        </w:rPr>
      </w:pPr>
      <w:r w:rsidRPr="000C3A60">
        <w:rPr>
          <w:rFonts w:eastAsia="Malgun Gothic"/>
          <w:color w:val="000000"/>
          <w:sz w:val="24"/>
          <w:szCs w:val="24"/>
          <w:lang w:eastAsia="ko-KR"/>
        </w:rPr>
        <w:t>Photo credit: Pat Hutchins – Rosie’s Walk</w:t>
      </w:r>
    </w:p>
    <w:p w14:paraId="349CCEB1" w14:textId="77777777" w:rsidR="001A01B0" w:rsidRPr="000C3A60" w:rsidRDefault="001A01B0" w:rsidP="007007D4">
      <w:pPr>
        <w:spacing w:line="480" w:lineRule="auto"/>
        <w:ind w:left="360"/>
        <w:rPr>
          <w:rFonts w:eastAsia="Malgun Gothic"/>
          <w:color w:val="000000"/>
          <w:sz w:val="24"/>
          <w:szCs w:val="24"/>
          <w:lang w:eastAsia="ko-KR"/>
        </w:rPr>
      </w:pPr>
      <w:r w:rsidRPr="000C3A60">
        <w:rPr>
          <w:rFonts w:eastAsia="Malgun Gothic"/>
          <w:color w:val="000000"/>
          <w:sz w:val="24"/>
          <w:szCs w:val="24"/>
          <w:lang w:eastAsia="ko-KR"/>
        </w:rPr>
        <w:t xml:space="preserve">Lesley D.Clement describes this as “networking” (Clement,2013) and states that although there is room for co-authoring and some interpretation, in the end the reader is guided towards one solid narrative. (Clement,2013) Clements also supports the theory of there being an unclear narrator, stating that because the fox is always on the left side of the page, where a reader will always first look, more attention is drawn to the fox’s actions rather than Rosie’s, who is supposedly our main character. Clements also reasons that putting a character on the left side of a page is a good way to enable the reader to place themselves into that characters shoes, as it is where readers will naturally always look, it is the first thing they will see after a page turn. (Clement,2013) Clements also goes one step further and suggests that the reader themselves could be the main narrator by way of engagement with the story. Unlike the fox, Rosie is completely oblivious throughout the whole story and simply continues to walk in one straight line, </w:t>
      </w:r>
      <w:r w:rsidRPr="000C3A60">
        <w:rPr>
          <w:rFonts w:eastAsia="Malgun Gothic"/>
          <w:color w:val="000000"/>
          <w:sz w:val="24"/>
          <w:szCs w:val="24"/>
          <w:lang w:eastAsia="ko-KR"/>
        </w:rPr>
        <w:lastRenderedPageBreak/>
        <w:t>while the reader gets to experience the excitement and action that is happening behind her, suggesting that Rosie is more of a way of driving the plot rather than a main character, which creates an opportunity for the reader to fill that role. (Clement,2013) Personally, I disagree with this statement and believe that although Rosie does not do much, she is as much a character as the fox is. She is also the catalyst for the whole story, so in my opinion she is even more of a character than the fox in a way. I do however agree with Clements statement about leading the reader to one solid narrative, albeit in a roundabout way. It is obvious that the story is about a fox trying to catch a chicken, but the illustrations nor words directly throw this into the reader’s face, and instead just suggest it through playful and interesting ways. These reasons are why I consider Rosie’s Walk to be postmodern.</w:t>
      </w:r>
    </w:p>
    <w:p w14:paraId="7EB21A0A" w14:textId="77777777" w:rsidR="001A01B0" w:rsidRPr="000C3A60" w:rsidRDefault="001A01B0" w:rsidP="007007D4">
      <w:pPr>
        <w:spacing w:line="480" w:lineRule="auto"/>
        <w:ind w:left="360"/>
        <w:rPr>
          <w:rFonts w:eastAsia="Malgun Gothic"/>
          <w:color w:val="000000"/>
          <w:sz w:val="24"/>
          <w:szCs w:val="24"/>
          <w:lang w:eastAsia="ko-KR"/>
        </w:rPr>
      </w:pPr>
      <w:r w:rsidRPr="000C3A60">
        <w:rPr>
          <w:rFonts w:eastAsia="Malgun Gothic"/>
          <w:color w:val="000000"/>
          <w:sz w:val="24"/>
          <w:szCs w:val="24"/>
          <w:lang w:eastAsia="ko-KR"/>
        </w:rPr>
        <w:t xml:space="preserve">Throughout this essay, we have looked at three different books I consider to be postmodern for their own respective reasons, the first being deceptive, the second having multiple running storylines, and the third having an unclear narrator. Although these are the mains reasons I have given for each book respectively, they are not unique from one another and do share certain qualities – for example, all three stories would be considered absurd, and all three heavily encourage co-authoring from the readers. I also believe that they could easily be enjoyed by readers of all ages because of the way they break the usual conventions of children’s storytelling through picture books. </w:t>
      </w:r>
    </w:p>
    <w:p w14:paraId="119DE540" w14:textId="77777777" w:rsidR="001A01B0" w:rsidRPr="000C3A60" w:rsidRDefault="001A01B0" w:rsidP="007007D4">
      <w:pPr>
        <w:spacing w:line="480" w:lineRule="auto"/>
        <w:ind w:left="360"/>
        <w:rPr>
          <w:rFonts w:eastAsia="Malgun Gothic"/>
          <w:color w:val="000000"/>
          <w:sz w:val="24"/>
          <w:szCs w:val="24"/>
          <w:lang w:eastAsia="ko-KR"/>
        </w:rPr>
      </w:pPr>
      <w:r w:rsidRPr="000C3A60">
        <w:rPr>
          <w:rFonts w:eastAsia="Malgun Gothic"/>
          <w:color w:val="000000"/>
          <w:sz w:val="24"/>
          <w:szCs w:val="24"/>
          <w:lang w:eastAsia="ko-KR"/>
        </w:rPr>
        <w:t>Overall, I believe that postmodern picture books are exciting, creative, and break storytelling conventions in the best ways. In the future, I hope to see postmodern picture books continuing to evolve and improve to encourage readers of all ages to experience the wonderful art and stories that are presented within them.</w:t>
      </w:r>
    </w:p>
    <w:p w14:paraId="71708637" w14:textId="77777777" w:rsidR="001A01B0" w:rsidRPr="000C3A60" w:rsidRDefault="001A01B0" w:rsidP="007007D4">
      <w:pPr>
        <w:spacing w:line="480" w:lineRule="auto"/>
        <w:ind w:left="360"/>
        <w:rPr>
          <w:rFonts w:eastAsia="Malgun Gothic"/>
          <w:color w:val="000000"/>
          <w:sz w:val="24"/>
          <w:szCs w:val="24"/>
          <w:lang w:eastAsia="ko-KR"/>
        </w:rPr>
      </w:pPr>
    </w:p>
    <w:p w14:paraId="04D9CE24" w14:textId="77777777" w:rsidR="001A01B0" w:rsidRPr="000C3A60" w:rsidRDefault="001A01B0" w:rsidP="007007D4">
      <w:pPr>
        <w:spacing w:line="480" w:lineRule="auto"/>
        <w:ind w:left="360"/>
        <w:rPr>
          <w:rFonts w:eastAsia="Malgun Gothic"/>
          <w:color w:val="000000"/>
          <w:sz w:val="24"/>
          <w:szCs w:val="24"/>
          <w:lang w:eastAsia="ko-KR"/>
        </w:rPr>
      </w:pPr>
      <w:r w:rsidRPr="000C3A60">
        <w:rPr>
          <w:rFonts w:eastAsia="Malgun Gothic"/>
          <w:color w:val="000000"/>
          <w:sz w:val="24"/>
          <w:szCs w:val="24"/>
          <w:lang w:eastAsia="ko-KR"/>
        </w:rPr>
        <w:lastRenderedPageBreak/>
        <w:t xml:space="preserve">Bibliography </w:t>
      </w:r>
    </w:p>
    <w:p w14:paraId="32C5ECC2" w14:textId="77777777" w:rsidR="001A01B0" w:rsidRPr="000C3A60" w:rsidRDefault="001A01B0" w:rsidP="007007D4">
      <w:pPr>
        <w:pStyle w:val="NormalWeb"/>
        <w:ind w:left="567" w:hanging="567"/>
        <w:rPr>
          <w:rStyle w:val="apple-converted-space"/>
          <w:rFonts w:asciiTheme="minorHAnsi" w:hAnsiTheme="minorHAnsi"/>
          <w:color w:val="000000"/>
        </w:rPr>
      </w:pPr>
      <w:r w:rsidRPr="000C3A60">
        <w:rPr>
          <w:rFonts w:asciiTheme="minorHAnsi" w:hAnsiTheme="minorHAnsi"/>
          <w:color w:val="000000"/>
        </w:rPr>
        <w:t>Sly, C. (2021) “Anthropomorphic or zoomorphic? – Fictional animals,”</w:t>
      </w:r>
      <w:r w:rsidRPr="000C3A60">
        <w:rPr>
          <w:rStyle w:val="apple-converted-space"/>
          <w:rFonts w:asciiTheme="minorHAnsi" w:hAnsiTheme="minorHAnsi"/>
          <w:color w:val="000000"/>
        </w:rPr>
        <w:t> </w:t>
      </w:r>
      <w:r w:rsidRPr="000C3A60">
        <w:rPr>
          <w:rFonts w:asciiTheme="minorHAnsi" w:hAnsiTheme="minorHAnsi"/>
          <w:color w:val="000000"/>
        </w:rPr>
        <w:t>The Journal For Educators, p. 40.</w:t>
      </w:r>
      <w:r w:rsidRPr="000C3A60">
        <w:rPr>
          <w:rStyle w:val="apple-converted-space"/>
          <w:rFonts w:asciiTheme="minorHAnsi" w:hAnsiTheme="minorHAnsi"/>
          <w:color w:val="000000"/>
        </w:rPr>
        <w:t> </w:t>
      </w:r>
    </w:p>
    <w:p w14:paraId="6E18925C" w14:textId="77777777" w:rsidR="001A01B0" w:rsidRPr="000C3A60" w:rsidRDefault="001A01B0" w:rsidP="007007D4">
      <w:pPr>
        <w:pStyle w:val="NormalWeb"/>
        <w:ind w:left="567" w:hanging="567"/>
        <w:rPr>
          <w:rFonts w:asciiTheme="minorHAnsi" w:hAnsiTheme="minorHAnsi"/>
          <w:color w:val="000000"/>
        </w:rPr>
      </w:pPr>
      <w:r w:rsidRPr="000C3A60">
        <w:rPr>
          <w:rFonts w:asciiTheme="minorHAnsi" w:hAnsiTheme="minorHAnsi"/>
          <w:color w:val="000000"/>
        </w:rPr>
        <w:t>Hutchins, Pat. (1968) Rosie’s Walk. New York: Macmillan, 1968. Print.</w:t>
      </w:r>
    </w:p>
    <w:p w14:paraId="3FB3C2FE" w14:textId="77777777" w:rsidR="001A01B0" w:rsidRPr="000C3A60" w:rsidRDefault="001A01B0" w:rsidP="007007D4">
      <w:pPr>
        <w:pStyle w:val="NormalWeb"/>
        <w:rPr>
          <w:rFonts w:asciiTheme="minorHAnsi" w:eastAsia="Malgun Gothic" w:hAnsiTheme="minorHAnsi"/>
          <w:color w:val="000000"/>
          <w:lang w:eastAsia="ko-KR"/>
        </w:rPr>
      </w:pPr>
      <w:r w:rsidRPr="000C3A60">
        <w:rPr>
          <w:rFonts w:asciiTheme="minorHAnsi" w:hAnsiTheme="minorHAnsi"/>
          <w:color w:val="000000"/>
        </w:rPr>
        <w:t xml:space="preserve">Browne, Anthony. (1998) Voices in the </w:t>
      </w:r>
      <w:r w:rsidRPr="000C3A60">
        <w:rPr>
          <w:rFonts w:asciiTheme="minorHAnsi" w:eastAsia="Malgun Gothic" w:hAnsiTheme="minorHAnsi"/>
          <w:color w:val="000000"/>
          <w:lang w:eastAsia="ko-KR"/>
        </w:rPr>
        <w:t>Park. London:Doubleday,1998.Print.</w:t>
      </w:r>
    </w:p>
    <w:p w14:paraId="6E4C4F94" w14:textId="77777777" w:rsidR="001A01B0" w:rsidRPr="000C3A60" w:rsidRDefault="001A01B0" w:rsidP="007007D4">
      <w:pPr>
        <w:pStyle w:val="NormalWeb"/>
        <w:rPr>
          <w:rFonts w:asciiTheme="minorHAnsi" w:eastAsia="Malgun Gothic" w:hAnsiTheme="minorHAnsi"/>
          <w:color w:val="000000"/>
          <w:lang w:eastAsia="ko-KR"/>
        </w:rPr>
      </w:pPr>
      <w:proofErr w:type="spellStart"/>
      <w:r w:rsidRPr="000C3A60">
        <w:rPr>
          <w:rFonts w:asciiTheme="minorHAnsi" w:eastAsia="Malgun Gothic" w:hAnsiTheme="minorHAnsi"/>
          <w:color w:val="000000"/>
          <w:lang w:eastAsia="ko-KR"/>
        </w:rPr>
        <w:t>Wiesner</w:t>
      </w:r>
      <w:proofErr w:type="spellEnd"/>
      <w:r w:rsidRPr="000C3A60">
        <w:rPr>
          <w:rFonts w:asciiTheme="minorHAnsi" w:eastAsia="Malgun Gothic" w:hAnsiTheme="minorHAnsi"/>
          <w:color w:val="000000"/>
          <w:lang w:eastAsia="ko-KR"/>
        </w:rPr>
        <w:t>, David. (2001) The Three Pigs.Houghton Mifflin/Clarion, 2001. Print.</w:t>
      </w:r>
    </w:p>
    <w:p w14:paraId="0095E1A5" w14:textId="77777777" w:rsidR="001A01B0" w:rsidRPr="000C3A60" w:rsidRDefault="001A01B0" w:rsidP="007007D4">
      <w:pPr>
        <w:pStyle w:val="NormalWeb"/>
        <w:ind w:left="567" w:hanging="567"/>
        <w:rPr>
          <w:rFonts w:asciiTheme="minorHAnsi" w:eastAsia="Malgun Gothic" w:hAnsiTheme="minorHAnsi"/>
          <w:color w:val="000000"/>
          <w:lang w:eastAsia="ko-KR"/>
        </w:rPr>
      </w:pPr>
      <w:proofErr w:type="spellStart"/>
      <w:r w:rsidRPr="000C3A60">
        <w:rPr>
          <w:rFonts w:asciiTheme="minorHAnsi" w:eastAsia="Malgun Gothic" w:hAnsiTheme="minorHAnsi"/>
          <w:color w:val="000000"/>
          <w:lang w:eastAsia="ko-KR"/>
        </w:rPr>
        <w:t>Paley</w:t>
      </w:r>
      <w:proofErr w:type="spellEnd"/>
      <w:r w:rsidRPr="000C3A60">
        <w:rPr>
          <w:rFonts w:asciiTheme="minorHAnsi" w:eastAsia="Malgun Gothic" w:hAnsiTheme="minorHAnsi"/>
          <w:color w:val="000000"/>
          <w:lang w:eastAsia="ko-KR"/>
        </w:rPr>
        <w:t xml:space="preserve">, Nicholas. (1992) “Postmodernist Impulses and the Contemporary Picture Book: Are There Any Stories to These Meanings?” Journal </w:t>
      </w:r>
    </w:p>
    <w:p w14:paraId="10FE3A9B" w14:textId="77777777" w:rsidR="001A01B0" w:rsidRPr="000C3A60" w:rsidRDefault="001A01B0" w:rsidP="007007D4">
      <w:pPr>
        <w:pStyle w:val="NormalWeb"/>
        <w:ind w:left="567" w:hanging="567"/>
        <w:rPr>
          <w:rFonts w:asciiTheme="minorHAnsi" w:eastAsia="Malgun Gothic" w:hAnsiTheme="minorHAnsi"/>
          <w:color w:val="000000"/>
          <w:lang w:eastAsia="ko-KR"/>
        </w:rPr>
      </w:pPr>
      <w:proofErr w:type="spellStart"/>
      <w:r w:rsidRPr="000C3A60">
        <w:rPr>
          <w:rFonts w:asciiTheme="minorHAnsi" w:eastAsia="Malgun Gothic" w:hAnsiTheme="minorHAnsi"/>
          <w:color w:val="000000"/>
          <w:lang w:eastAsia="ko-KR"/>
        </w:rPr>
        <w:t>Pantaleo</w:t>
      </w:r>
      <w:proofErr w:type="spellEnd"/>
      <w:r w:rsidRPr="000C3A60">
        <w:rPr>
          <w:rFonts w:asciiTheme="minorHAnsi" w:eastAsia="Malgun Gothic" w:hAnsiTheme="minorHAnsi"/>
          <w:color w:val="000000"/>
          <w:lang w:eastAsia="ko-KR"/>
        </w:rPr>
        <w:t xml:space="preserve">, Sylvia. (2004) “Young children interpret the </w:t>
      </w:r>
      <w:proofErr w:type="spellStart"/>
      <w:r w:rsidRPr="000C3A60">
        <w:rPr>
          <w:rFonts w:asciiTheme="minorHAnsi" w:eastAsia="Malgun Gothic" w:hAnsiTheme="minorHAnsi"/>
          <w:color w:val="000000"/>
          <w:lang w:eastAsia="ko-KR"/>
        </w:rPr>
        <w:t>metafictive</w:t>
      </w:r>
      <w:proofErr w:type="spellEnd"/>
      <w:r w:rsidRPr="000C3A60">
        <w:rPr>
          <w:rFonts w:asciiTheme="minorHAnsi" w:eastAsia="Malgun Gothic" w:hAnsiTheme="minorHAnsi"/>
          <w:color w:val="000000"/>
          <w:lang w:eastAsia="ko-KR"/>
        </w:rPr>
        <w:t xml:space="preserve"> in Anthony Browne’s Voices in the Park”  Journal of Early Childhood Literacy, vol.4</w:t>
      </w:r>
    </w:p>
    <w:p w14:paraId="041B009D" w14:textId="77777777" w:rsidR="001A01B0" w:rsidRPr="000C3A60" w:rsidRDefault="001A01B0" w:rsidP="007007D4">
      <w:pPr>
        <w:pStyle w:val="NormalWeb"/>
        <w:ind w:left="567" w:hanging="567"/>
        <w:rPr>
          <w:rFonts w:asciiTheme="minorHAnsi" w:eastAsia="Malgun Gothic" w:hAnsiTheme="minorHAnsi"/>
          <w:color w:val="000000"/>
          <w:lang w:eastAsia="ko-KR"/>
        </w:rPr>
      </w:pPr>
      <w:r w:rsidRPr="000C3A60">
        <w:rPr>
          <w:rFonts w:asciiTheme="minorHAnsi" w:eastAsia="Malgun Gothic" w:hAnsiTheme="minorHAnsi"/>
          <w:color w:val="000000"/>
          <w:lang w:eastAsia="ko-KR"/>
        </w:rPr>
        <w:t>Clement, D. Lesley. (2013) “On Beyond Z: The Visual Imagination and Postmodern Children’s Picture Books”. Academic paper</w:t>
      </w:r>
    </w:p>
    <w:p w14:paraId="1AF33DC6" w14:textId="77777777" w:rsidR="001A01B0" w:rsidRPr="000C3A60" w:rsidRDefault="001A01B0" w:rsidP="007007D4">
      <w:pPr>
        <w:pStyle w:val="NormalWeb"/>
        <w:ind w:left="567" w:hanging="567"/>
        <w:rPr>
          <w:rFonts w:asciiTheme="minorHAnsi" w:eastAsia="Malgun Gothic" w:hAnsiTheme="minorHAnsi"/>
          <w:color w:val="000000"/>
          <w:u w:val="single"/>
          <w:lang w:eastAsia="ko-KR"/>
        </w:rPr>
      </w:pPr>
      <w:r w:rsidRPr="000C3A60">
        <w:rPr>
          <w:rFonts w:asciiTheme="minorHAnsi" w:eastAsia="Malgun Gothic" w:hAnsiTheme="minorHAnsi"/>
          <w:color w:val="000000"/>
          <w:lang w:eastAsia="ko-KR"/>
        </w:rPr>
        <w:t xml:space="preserve">Duignan, B. (2022, December 23). postmodernism. </w:t>
      </w:r>
      <w:proofErr w:type="spellStart"/>
      <w:r w:rsidRPr="000C3A60">
        <w:rPr>
          <w:rFonts w:asciiTheme="minorHAnsi" w:eastAsia="Malgun Gothic" w:hAnsiTheme="minorHAnsi"/>
          <w:color w:val="000000"/>
          <w:lang w:eastAsia="ko-KR"/>
        </w:rPr>
        <w:t>Encyclopedia</w:t>
      </w:r>
      <w:proofErr w:type="spellEnd"/>
      <w:r w:rsidRPr="000C3A60">
        <w:rPr>
          <w:rFonts w:asciiTheme="minorHAnsi" w:eastAsia="Malgun Gothic" w:hAnsiTheme="minorHAnsi"/>
          <w:color w:val="000000"/>
          <w:lang w:eastAsia="ko-KR"/>
        </w:rPr>
        <w:t xml:space="preserve"> Britannica. </w:t>
      </w:r>
      <w:hyperlink r:id="rId10" w:history="1">
        <w:r w:rsidRPr="000C3A60">
          <w:rPr>
            <w:rStyle w:val="Hyperlink"/>
            <w:rFonts w:asciiTheme="minorHAnsi" w:eastAsia="Malgun Gothic" w:hAnsiTheme="minorHAnsi"/>
            <w:lang w:eastAsia="ko-KR"/>
          </w:rPr>
          <w:t>https://www.britannica.com/topic/postmodernism-philosophy</w:t>
        </w:r>
      </w:hyperlink>
    </w:p>
    <w:p w14:paraId="00958FA4" w14:textId="77777777" w:rsidR="001A01B0" w:rsidRPr="000C3A60" w:rsidRDefault="001A01B0" w:rsidP="007007D4">
      <w:pPr>
        <w:pStyle w:val="NormalWeb"/>
        <w:ind w:left="567" w:hanging="567"/>
        <w:rPr>
          <w:rFonts w:asciiTheme="minorHAnsi" w:eastAsia="Malgun Gothic" w:hAnsiTheme="minorHAnsi"/>
          <w:color w:val="000000"/>
          <w:lang w:eastAsia="ko-KR"/>
        </w:rPr>
      </w:pPr>
      <w:r w:rsidRPr="000C3A60">
        <w:rPr>
          <w:rFonts w:asciiTheme="minorHAnsi" w:eastAsia="Malgun Gothic" w:hAnsiTheme="minorHAnsi"/>
          <w:color w:val="000000"/>
          <w:lang w:eastAsia="ko-KR"/>
        </w:rPr>
        <w:t xml:space="preserve">Goldstone, P. Bette. (2004, January). “The Postmodern Picture Book: A New </w:t>
      </w:r>
      <w:proofErr w:type="spellStart"/>
      <w:r w:rsidRPr="000C3A60">
        <w:rPr>
          <w:rFonts w:asciiTheme="minorHAnsi" w:eastAsia="Malgun Gothic" w:hAnsiTheme="minorHAnsi"/>
          <w:color w:val="000000"/>
          <w:lang w:eastAsia="ko-KR"/>
        </w:rPr>
        <w:t>Subgenre</w:t>
      </w:r>
      <w:proofErr w:type="spellEnd"/>
      <w:r w:rsidRPr="000C3A60">
        <w:rPr>
          <w:rFonts w:asciiTheme="minorHAnsi" w:eastAsia="Malgun Gothic" w:hAnsiTheme="minorHAnsi"/>
          <w:color w:val="000000"/>
          <w:lang w:eastAsia="ko-KR"/>
        </w:rPr>
        <w:t>”. ProQuest Central, Pg.196</w:t>
      </w:r>
    </w:p>
    <w:p w14:paraId="04B432FA" w14:textId="77777777" w:rsidR="001A01B0" w:rsidRPr="000C3A60" w:rsidRDefault="001A01B0" w:rsidP="007007D4">
      <w:pPr>
        <w:pStyle w:val="NormalWeb"/>
        <w:ind w:left="567" w:hanging="567"/>
        <w:rPr>
          <w:rFonts w:asciiTheme="minorHAnsi" w:eastAsia="Malgun Gothic" w:hAnsiTheme="minorHAnsi"/>
          <w:color w:val="000000"/>
          <w:lang w:eastAsia="ko-KR"/>
        </w:rPr>
      </w:pPr>
      <w:proofErr w:type="spellStart"/>
      <w:r w:rsidRPr="000C3A60">
        <w:rPr>
          <w:rFonts w:asciiTheme="minorHAnsi" w:eastAsia="Malgun Gothic" w:hAnsiTheme="minorHAnsi"/>
          <w:color w:val="000000"/>
          <w:lang w:eastAsia="ko-KR"/>
        </w:rPr>
        <w:t>Paley</w:t>
      </w:r>
      <w:proofErr w:type="spellEnd"/>
      <w:r w:rsidRPr="000C3A60">
        <w:rPr>
          <w:rFonts w:asciiTheme="minorHAnsi" w:eastAsia="Malgun Gothic" w:hAnsiTheme="minorHAnsi"/>
          <w:color w:val="000000"/>
          <w:lang w:eastAsia="ko-KR"/>
        </w:rPr>
        <w:t>, N. (1992). “Postmodern impulses and the contemporary picture book: Are there any stories to these meanings?” Journal of Youth Services in Libraries, 5, 151-161.</w:t>
      </w:r>
    </w:p>
    <w:p w14:paraId="101458FC" w14:textId="77777777" w:rsidR="001A01B0" w:rsidRPr="000C3A60" w:rsidRDefault="001A01B0" w:rsidP="007007D4">
      <w:pPr>
        <w:pStyle w:val="NormalWeb"/>
        <w:ind w:left="567" w:hanging="567"/>
        <w:rPr>
          <w:rFonts w:asciiTheme="minorHAnsi" w:eastAsia="Malgun Gothic" w:hAnsiTheme="minorHAnsi"/>
          <w:color w:val="000000"/>
          <w:lang w:eastAsia="ko-KR"/>
        </w:rPr>
      </w:pPr>
      <w:r w:rsidRPr="000C3A60">
        <w:rPr>
          <w:rFonts w:asciiTheme="minorHAnsi" w:eastAsia="Malgun Gothic" w:hAnsiTheme="minorHAnsi"/>
          <w:color w:val="000000"/>
          <w:lang w:eastAsia="ko-KR"/>
        </w:rPr>
        <w:t>Moss, G. (1990). Metafiction and the poetics of children’s literature. Children’s literature Association Quarterly, 15(2), 50-52.</w:t>
      </w:r>
    </w:p>
    <w:p w14:paraId="77A66CB1" w14:textId="77777777" w:rsidR="001A01B0" w:rsidRPr="000C3A60" w:rsidRDefault="001A01B0" w:rsidP="007007D4">
      <w:pPr>
        <w:pStyle w:val="NormalWeb"/>
        <w:ind w:left="567" w:hanging="567"/>
        <w:rPr>
          <w:rFonts w:asciiTheme="minorHAnsi" w:eastAsia="Malgun Gothic" w:hAnsiTheme="minorHAnsi"/>
          <w:color w:val="000000"/>
          <w:lang w:eastAsia="ko-KR"/>
        </w:rPr>
      </w:pPr>
      <w:proofErr w:type="spellStart"/>
      <w:r w:rsidRPr="000C3A60">
        <w:rPr>
          <w:rFonts w:asciiTheme="minorHAnsi" w:eastAsia="Malgun Gothic" w:hAnsiTheme="minorHAnsi"/>
          <w:color w:val="000000"/>
          <w:lang w:eastAsia="ko-KR"/>
        </w:rPr>
        <w:t>Georgakopouku</w:t>
      </w:r>
      <w:proofErr w:type="spellEnd"/>
      <w:r w:rsidRPr="000C3A60">
        <w:rPr>
          <w:rFonts w:asciiTheme="minorHAnsi" w:eastAsia="Malgun Gothic" w:hAnsiTheme="minorHAnsi"/>
          <w:color w:val="000000"/>
          <w:lang w:eastAsia="ko-KR"/>
        </w:rPr>
        <w:t xml:space="preserve">, A. (1991). “Discursive aspects of metafiction: A </w:t>
      </w:r>
      <w:proofErr w:type="spellStart"/>
      <w:r w:rsidRPr="000C3A60">
        <w:rPr>
          <w:rFonts w:asciiTheme="minorHAnsi" w:eastAsia="Malgun Gothic" w:hAnsiTheme="minorHAnsi"/>
          <w:color w:val="000000"/>
          <w:lang w:eastAsia="ko-KR"/>
        </w:rPr>
        <w:t>neo-aura</w:t>
      </w:r>
      <w:proofErr w:type="spellEnd"/>
      <w:r w:rsidRPr="000C3A60">
        <w:rPr>
          <w:rFonts w:asciiTheme="minorHAnsi" w:eastAsia="Malgun Gothic" w:hAnsiTheme="minorHAnsi"/>
          <w:color w:val="000000"/>
          <w:lang w:eastAsia="ko-KR"/>
        </w:rPr>
        <w:t>.” Edinburgh Working Papers in Linguistics,2,1-13.</w:t>
      </w:r>
    </w:p>
    <w:p w14:paraId="46A4C0E0" w14:textId="77777777" w:rsidR="001A01B0" w:rsidRPr="000C3A60" w:rsidRDefault="001A01B0" w:rsidP="007007D4">
      <w:pPr>
        <w:pStyle w:val="NormalWeb"/>
        <w:ind w:left="567" w:hanging="567"/>
        <w:rPr>
          <w:rFonts w:asciiTheme="minorHAnsi" w:eastAsia="Malgun Gothic" w:hAnsiTheme="minorHAnsi"/>
          <w:color w:val="000000"/>
          <w:lang w:eastAsia="ko-KR"/>
        </w:rPr>
      </w:pPr>
      <w:r w:rsidRPr="000C3A60">
        <w:rPr>
          <w:rFonts w:asciiTheme="minorHAnsi" w:eastAsia="Malgun Gothic" w:hAnsiTheme="minorHAnsi"/>
          <w:color w:val="000000"/>
          <w:lang w:eastAsia="ko-KR"/>
        </w:rPr>
        <w:t>Fish, S. (1994). “Is there a text in the class?” In D.Richter (Ed.) Falling into theory:Conflicting views on reading literature (pp.226-237) New York: St. Martins.</w:t>
      </w:r>
    </w:p>
    <w:p w14:paraId="39881B7B" w14:textId="77777777" w:rsidR="001A01B0" w:rsidRPr="000C3A60" w:rsidRDefault="001A01B0" w:rsidP="007007D4">
      <w:pPr>
        <w:pStyle w:val="NormalWeb"/>
        <w:ind w:left="567" w:hanging="567"/>
        <w:rPr>
          <w:rFonts w:asciiTheme="minorHAnsi" w:eastAsia="Malgun Gothic" w:hAnsiTheme="minorHAnsi"/>
          <w:color w:val="000000"/>
          <w:lang w:eastAsia="ko-KR"/>
        </w:rPr>
      </w:pPr>
      <w:r w:rsidRPr="000C3A60">
        <w:rPr>
          <w:rFonts w:asciiTheme="minorHAnsi" w:eastAsia="Malgun Gothic" w:hAnsiTheme="minorHAnsi"/>
          <w:color w:val="000000"/>
          <w:lang w:eastAsia="ko-KR"/>
        </w:rPr>
        <w:t>Lucy, N. (1997). Postmodern literary theory. Oxford: Blackwell.</w:t>
      </w:r>
    </w:p>
    <w:p w14:paraId="359309D0" w14:textId="77777777" w:rsidR="001A01B0" w:rsidRDefault="001A01B0" w:rsidP="007007D4">
      <w:pPr>
        <w:pStyle w:val="NormalWeb"/>
        <w:ind w:left="567" w:hanging="567"/>
        <w:rPr>
          <w:rFonts w:eastAsia="Malgun Gothic"/>
          <w:color w:val="000000"/>
          <w:lang w:eastAsia="ko-KR"/>
        </w:rPr>
      </w:pPr>
      <w:r>
        <w:rPr>
          <w:rFonts w:eastAsia="Malgun Gothic"/>
          <w:color w:val="000000"/>
          <w:lang w:eastAsia="ko-KR"/>
        </w:rPr>
        <w:t xml:space="preserve"> </w:t>
      </w:r>
    </w:p>
    <w:p w14:paraId="64EC3904" w14:textId="77777777" w:rsidR="001A01B0" w:rsidRDefault="001A01B0" w:rsidP="007007D4">
      <w:pPr>
        <w:pStyle w:val="NormalWeb"/>
        <w:ind w:left="567" w:hanging="567"/>
        <w:rPr>
          <w:rFonts w:eastAsia="Malgun Gothic"/>
          <w:color w:val="000000"/>
          <w:lang w:eastAsia="ko-KR"/>
        </w:rPr>
      </w:pPr>
      <w:r>
        <w:rPr>
          <w:rFonts w:eastAsia="Malgun Gothic"/>
          <w:color w:val="000000"/>
          <w:lang w:eastAsia="ko-KR"/>
        </w:rPr>
        <w:t xml:space="preserve"> </w:t>
      </w:r>
    </w:p>
    <w:p w14:paraId="55544118" w14:textId="77777777" w:rsidR="001A01B0" w:rsidRDefault="001A01B0" w:rsidP="007007D4">
      <w:pPr>
        <w:pStyle w:val="NormalWeb"/>
        <w:ind w:left="567" w:hanging="567"/>
        <w:rPr>
          <w:rFonts w:eastAsia="Malgun Gothic"/>
          <w:color w:val="000000"/>
          <w:lang w:eastAsia="ko-KR"/>
        </w:rPr>
      </w:pPr>
    </w:p>
    <w:p w14:paraId="1C520C1D" w14:textId="77777777" w:rsidR="001A01B0" w:rsidRPr="0031151E" w:rsidRDefault="001A01B0" w:rsidP="007007D4">
      <w:pPr>
        <w:pStyle w:val="NormalWeb"/>
        <w:ind w:left="567" w:hanging="567"/>
        <w:rPr>
          <w:rFonts w:eastAsia="Malgun Gothic"/>
          <w:color w:val="000000"/>
          <w:lang w:eastAsia="ko-KR"/>
        </w:rPr>
      </w:pPr>
    </w:p>
    <w:p w14:paraId="12A77893" w14:textId="77777777" w:rsidR="001A01B0" w:rsidRDefault="001A01B0" w:rsidP="007007D4">
      <w:pPr>
        <w:pStyle w:val="NormalWeb"/>
        <w:ind w:left="567" w:hanging="567"/>
        <w:rPr>
          <w:rFonts w:eastAsia="Malgun Gothic"/>
          <w:color w:val="000000"/>
          <w:lang w:eastAsia="ko-KR"/>
        </w:rPr>
      </w:pPr>
    </w:p>
    <w:p w14:paraId="3DC9502E" w14:textId="77777777" w:rsidR="001A01B0" w:rsidRDefault="001A01B0" w:rsidP="007007D4">
      <w:pPr>
        <w:pStyle w:val="NormalWeb"/>
        <w:ind w:left="567" w:hanging="567"/>
        <w:rPr>
          <w:rFonts w:eastAsia="Malgun Gothic"/>
          <w:color w:val="000000"/>
          <w:lang w:eastAsia="ko-KR"/>
        </w:rPr>
      </w:pPr>
    </w:p>
    <w:p w14:paraId="6F15D810" w14:textId="77777777" w:rsidR="001A01B0" w:rsidRDefault="001A01B0" w:rsidP="007007D4">
      <w:pPr>
        <w:pStyle w:val="NormalWeb"/>
        <w:ind w:left="567" w:hanging="567"/>
        <w:rPr>
          <w:rFonts w:eastAsia="Malgun Gothic"/>
          <w:color w:val="000000"/>
          <w:lang w:eastAsia="ko-KR"/>
        </w:rPr>
      </w:pPr>
    </w:p>
    <w:p w14:paraId="340ED879" w14:textId="77777777" w:rsidR="001A01B0" w:rsidRPr="00D83436" w:rsidRDefault="001A01B0" w:rsidP="007007D4">
      <w:pPr>
        <w:pStyle w:val="NormalWeb"/>
        <w:ind w:left="567" w:hanging="567"/>
        <w:rPr>
          <w:rFonts w:asciiTheme="majorEastAsia" w:eastAsiaTheme="majorEastAsia" w:hAnsiTheme="majorEastAsia"/>
          <w:color w:val="000000"/>
          <w:lang w:eastAsia="ko-KR"/>
        </w:rPr>
      </w:pPr>
    </w:p>
    <w:p w14:paraId="38935AC5" w14:textId="77777777" w:rsidR="001A01B0" w:rsidRPr="00D83436" w:rsidRDefault="001A01B0" w:rsidP="007007D4">
      <w:pPr>
        <w:pStyle w:val="NormalWeb"/>
        <w:ind w:left="567" w:hanging="567"/>
        <w:rPr>
          <w:rFonts w:asciiTheme="majorEastAsia" w:eastAsiaTheme="majorEastAsia" w:hAnsiTheme="majorEastAsia"/>
          <w:color w:val="000000"/>
          <w:lang w:eastAsia="ko-KR"/>
        </w:rPr>
      </w:pPr>
    </w:p>
    <w:p w14:paraId="080E15FB" w14:textId="77777777" w:rsidR="001A01B0" w:rsidRPr="00D83436" w:rsidRDefault="001A01B0" w:rsidP="007007D4">
      <w:pPr>
        <w:pStyle w:val="NormalWeb"/>
        <w:ind w:left="567" w:hanging="567"/>
        <w:rPr>
          <w:rFonts w:asciiTheme="majorEastAsia" w:eastAsiaTheme="majorEastAsia" w:hAnsiTheme="majorEastAsia"/>
          <w:color w:val="000000"/>
          <w:lang w:eastAsia="ko-KR"/>
        </w:rPr>
      </w:pPr>
      <w:r w:rsidRPr="00D83436">
        <w:rPr>
          <w:rFonts w:asciiTheme="majorEastAsia" w:eastAsiaTheme="majorEastAsia" w:hAnsiTheme="majorEastAsia"/>
          <w:color w:val="000000"/>
          <w:lang w:eastAsia="ko-KR"/>
        </w:rPr>
        <w:t xml:space="preserve"> </w:t>
      </w:r>
    </w:p>
    <w:p w14:paraId="1F6DEC91" w14:textId="77777777" w:rsidR="001A01B0" w:rsidRPr="00D83436" w:rsidRDefault="001A01B0" w:rsidP="007007D4">
      <w:pPr>
        <w:pStyle w:val="NormalWeb"/>
        <w:ind w:left="567" w:hanging="567"/>
        <w:rPr>
          <w:rFonts w:asciiTheme="majorEastAsia" w:eastAsiaTheme="majorEastAsia" w:hAnsiTheme="majorEastAsia"/>
          <w:color w:val="000000"/>
          <w:lang w:eastAsia="ko-KR"/>
        </w:rPr>
      </w:pPr>
    </w:p>
    <w:p w14:paraId="57193ADC" w14:textId="77777777" w:rsidR="001A01B0" w:rsidRPr="00D83436" w:rsidRDefault="001A01B0" w:rsidP="007007D4">
      <w:pPr>
        <w:pStyle w:val="NormalWeb"/>
        <w:ind w:left="567" w:hanging="567"/>
        <w:rPr>
          <w:rFonts w:asciiTheme="majorEastAsia" w:eastAsiaTheme="majorEastAsia" w:hAnsiTheme="majorEastAsia"/>
          <w:color w:val="000000"/>
          <w:lang w:eastAsia="ko-KR"/>
        </w:rPr>
      </w:pPr>
    </w:p>
    <w:p w14:paraId="7DF3EEFF" w14:textId="77777777" w:rsidR="001A01B0" w:rsidRPr="00D83436" w:rsidRDefault="001A01B0" w:rsidP="007007D4">
      <w:pPr>
        <w:spacing w:line="480" w:lineRule="auto"/>
        <w:ind w:left="360"/>
        <w:rPr>
          <w:rFonts w:asciiTheme="majorEastAsia" w:eastAsiaTheme="majorEastAsia" w:hAnsiTheme="majorEastAsia"/>
          <w:color w:val="000000"/>
          <w:sz w:val="24"/>
          <w:szCs w:val="24"/>
          <w:lang w:eastAsia="ko-KR"/>
        </w:rPr>
      </w:pPr>
    </w:p>
    <w:p w14:paraId="1224AE1E" w14:textId="77777777" w:rsidR="001A01B0" w:rsidRPr="00D83436" w:rsidRDefault="001A01B0" w:rsidP="007007D4">
      <w:pPr>
        <w:spacing w:line="480" w:lineRule="auto"/>
        <w:ind w:left="360"/>
        <w:rPr>
          <w:rFonts w:asciiTheme="majorEastAsia" w:eastAsiaTheme="majorEastAsia" w:hAnsiTheme="majorEastAsia"/>
          <w:color w:val="000000"/>
          <w:sz w:val="24"/>
          <w:szCs w:val="24"/>
          <w:lang w:eastAsia="ko-KR"/>
        </w:rPr>
      </w:pPr>
    </w:p>
    <w:p w14:paraId="24386395" w14:textId="77777777" w:rsidR="001A01B0" w:rsidRPr="00D83436" w:rsidRDefault="001A01B0" w:rsidP="007007D4">
      <w:pPr>
        <w:spacing w:line="480" w:lineRule="auto"/>
        <w:ind w:left="360"/>
        <w:rPr>
          <w:rFonts w:asciiTheme="majorEastAsia" w:eastAsiaTheme="majorEastAsia" w:hAnsiTheme="majorEastAsia"/>
          <w:color w:val="000000"/>
          <w:sz w:val="24"/>
          <w:szCs w:val="24"/>
          <w:lang w:eastAsia="ko-KR"/>
        </w:rPr>
      </w:pPr>
    </w:p>
    <w:p w14:paraId="225104D3" w14:textId="77777777" w:rsidR="001A01B0" w:rsidRPr="00D83436" w:rsidRDefault="001A01B0" w:rsidP="007007D4">
      <w:pPr>
        <w:spacing w:line="480" w:lineRule="auto"/>
        <w:ind w:left="360"/>
        <w:rPr>
          <w:rFonts w:asciiTheme="majorEastAsia" w:eastAsiaTheme="majorEastAsia" w:hAnsiTheme="majorEastAsia"/>
          <w:color w:val="000000"/>
          <w:sz w:val="24"/>
          <w:szCs w:val="24"/>
          <w:lang w:eastAsia="ko-KR"/>
        </w:rPr>
      </w:pPr>
    </w:p>
    <w:p w14:paraId="1932E740" w14:textId="77777777" w:rsidR="001A01B0" w:rsidRPr="00D83436" w:rsidRDefault="001A01B0" w:rsidP="007007D4">
      <w:pPr>
        <w:spacing w:line="480" w:lineRule="auto"/>
        <w:ind w:left="360"/>
        <w:rPr>
          <w:rFonts w:asciiTheme="majorEastAsia" w:eastAsiaTheme="majorEastAsia" w:hAnsiTheme="majorEastAsia"/>
          <w:color w:val="000000"/>
          <w:sz w:val="24"/>
          <w:szCs w:val="24"/>
        </w:rPr>
      </w:pPr>
    </w:p>
    <w:p w14:paraId="50DE387F" w14:textId="77777777" w:rsidR="001A01B0" w:rsidRPr="00D83436" w:rsidRDefault="001A01B0" w:rsidP="007007D4">
      <w:pPr>
        <w:spacing w:line="480" w:lineRule="auto"/>
        <w:ind w:left="360"/>
        <w:rPr>
          <w:rFonts w:asciiTheme="majorEastAsia" w:eastAsiaTheme="majorEastAsia" w:hAnsiTheme="majorEastAsia"/>
          <w:color w:val="000000"/>
          <w:sz w:val="24"/>
          <w:szCs w:val="24"/>
        </w:rPr>
      </w:pPr>
    </w:p>
    <w:p w14:paraId="782A4D74" w14:textId="77777777" w:rsidR="001A01B0" w:rsidRPr="00D83436" w:rsidRDefault="001A01B0" w:rsidP="007007D4">
      <w:pPr>
        <w:spacing w:line="480" w:lineRule="auto"/>
        <w:ind w:left="360"/>
        <w:rPr>
          <w:rFonts w:asciiTheme="majorEastAsia" w:eastAsiaTheme="majorEastAsia" w:hAnsiTheme="majorEastAsia"/>
          <w:color w:val="000000"/>
          <w:sz w:val="24"/>
          <w:szCs w:val="24"/>
        </w:rPr>
      </w:pPr>
    </w:p>
    <w:p w14:paraId="5B8B8061" w14:textId="77777777" w:rsidR="001A01B0" w:rsidRDefault="001A01B0"/>
    <w:sectPr w:rsidR="001A01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Malgun Gothic">
    <w:altName w:val="맑은 고딕"/>
    <w:panose1 w:val="020B0503020000020004"/>
    <w:charset w:val="81"/>
    <w:family w:val="swiss"/>
    <w:pitch w:val="variable"/>
    <w:sig w:usb0="9000002F" w:usb1="29D77CFB" w:usb2="00000012" w:usb3="00000000" w:csb0="0008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006F8F"/>
    <w:multiLevelType w:val="hybridMultilevel"/>
    <w:tmpl w:val="38488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07990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1B0"/>
    <w:rsid w:val="001A01B0"/>
    <w:rsid w:val="0040527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65CA3BC3"/>
  <w15:chartTrackingRefBased/>
  <w15:docId w15:val="{44D4EDC5-FE69-E741-BF5F-F77EF9C5C3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01B0"/>
    <w:pPr>
      <w:ind w:left="720"/>
      <w:contextualSpacing/>
    </w:pPr>
  </w:style>
  <w:style w:type="paragraph" w:styleId="NormalWeb">
    <w:name w:val="Normal (Web)"/>
    <w:basedOn w:val="Normal"/>
    <w:uiPriority w:val="99"/>
    <w:semiHidden/>
    <w:unhideWhenUsed/>
    <w:rsid w:val="001A01B0"/>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1A01B0"/>
  </w:style>
  <w:style w:type="character" w:styleId="Hyperlink">
    <w:name w:val="Hyperlink"/>
    <w:basedOn w:val="DefaultParagraphFont"/>
    <w:uiPriority w:val="99"/>
    <w:unhideWhenUsed/>
    <w:rsid w:val="001A01B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britannica.com/topic/postmodernism-philosophy" TargetMode="External"/><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2334</Words>
  <Characters>13309</Characters>
  <Application>Microsoft Office Word</Application>
  <DocSecurity>0</DocSecurity>
  <Lines>110</Lines>
  <Paragraphs>31</Paragraphs>
  <ScaleCrop>false</ScaleCrop>
  <Company/>
  <LinksUpToDate>false</LinksUpToDate>
  <CharactersWithSpaces>15612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Joseph (1911259)</dc:creator>
  <cp:keywords/>
  <dc:description/>
  <cp:lastModifiedBy>Kate Joseph (1911259)</cp:lastModifiedBy>
  <cp:revision>2</cp:revision>
  <dcterms:created xsi:type="dcterms:W3CDTF">2023-03-30T22:46:00Z</dcterms:created>
  <dcterms:modified xsi:type="dcterms:W3CDTF">2023-03-30T22:46:00Z</dcterms:modified>
</cp:coreProperties>
</file>