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761B5" w:rsidRDefault="00E761B5" w:rsidP="00754575">
      <w:pPr>
        <w:jc w:val="center"/>
        <w:rPr>
          <w:b/>
          <w:sz w:val="28"/>
          <w:szCs w:val="28"/>
          <w:u w:val="single"/>
        </w:rPr>
      </w:pPr>
      <w:r>
        <w:rPr>
          <w:b/>
          <w:noProof/>
          <w:sz w:val="28"/>
          <w:szCs w:val="28"/>
          <w:u w:val="single"/>
          <w:lang w:eastAsia="en-GB"/>
        </w:rPr>
        <w:drawing>
          <wp:anchor distT="0" distB="0" distL="114300" distR="114300" simplePos="0" relativeHeight="251656704" behindDoc="0" locked="0" layoutInCell="1" allowOverlap="1">
            <wp:simplePos x="0" y="0"/>
            <wp:positionH relativeFrom="column">
              <wp:posOffset>0</wp:posOffset>
            </wp:positionH>
            <wp:positionV relativeFrom="paragraph">
              <wp:posOffset>2695575</wp:posOffset>
            </wp:positionV>
            <wp:extent cx="5731510" cy="2865755"/>
            <wp:effectExtent l="0" t="0" r="254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6322.gif"/>
                    <pic:cNvPicPr/>
                  </pic:nvPicPr>
                  <pic:blipFill>
                    <a:blip r:embed="rId5">
                      <a:extLst>
                        <a:ext uri="{28A0092B-C50C-407E-A947-70E740481C1C}">
                          <a14:useLocalDpi xmlns:a14="http://schemas.microsoft.com/office/drawing/2010/main" val="0"/>
                        </a:ext>
                      </a:extLst>
                    </a:blip>
                    <a:stretch>
                      <a:fillRect/>
                    </a:stretch>
                  </pic:blipFill>
                  <pic:spPr>
                    <a:xfrm>
                      <a:off x="0" y="0"/>
                      <a:ext cx="5731510" cy="2865755"/>
                    </a:xfrm>
                    <a:prstGeom prst="rect">
                      <a:avLst/>
                    </a:prstGeom>
                  </pic:spPr>
                </pic:pic>
              </a:graphicData>
            </a:graphic>
            <wp14:sizeRelH relativeFrom="page">
              <wp14:pctWidth>0</wp14:pctWidth>
            </wp14:sizeRelH>
            <wp14:sizeRelV relativeFrom="page">
              <wp14:pctHeight>0</wp14:pctHeight>
            </wp14:sizeRelV>
          </wp:anchor>
        </w:drawing>
      </w:r>
      <w:r>
        <w:rPr>
          <w:b/>
          <w:noProof/>
          <w:sz w:val="28"/>
          <w:szCs w:val="28"/>
          <w:u w:val="single"/>
          <w:lang w:eastAsia="en-GB"/>
        </w:rPr>
        <w:drawing>
          <wp:anchor distT="0" distB="0" distL="114300" distR="114300" simplePos="0" relativeHeight="251655680" behindDoc="0" locked="0" layoutInCell="1" allowOverlap="1">
            <wp:simplePos x="0" y="0"/>
            <wp:positionH relativeFrom="column">
              <wp:posOffset>1400175</wp:posOffset>
            </wp:positionH>
            <wp:positionV relativeFrom="paragraph">
              <wp:posOffset>0</wp:posOffset>
            </wp:positionV>
            <wp:extent cx="2936594" cy="217170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ower-College-Swansea-logo-1.png"/>
                    <pic:cNvPicPr/>
                  </pic:nvPicPr>
                  <pic:blipFill>
                    <a:blip r:embed="rId6" cstate="print">
                      <a:extLst>
                        <a:ext uri="{28A0092B-C50C-407E-A947-70E740481C1C}">
                          <a14:useLocalDpi xmlns:a14="http://schemas.microsoft.com/office/drawing/2010/main" val="0"/>
                        </a:ext>
                      </a:extLst>
                    </a:blip>
                    <a:stretch>
                      <a:fillRect/>
                    </a:stretch>
                  </pic:blipFill>
                  <pic:spPr>
                    <a:xfrm>
                      <a:off x="0" y="0"/>
                      <a:ext cx="2936594" cy="2171700"/>
                    </a:xfrm>
                    <a:prstGeom prst="rect">
                      <a:avLst/>
                    </a:prstGeom>
                  </pic:spPr>
                </pic:pic>
              </a:graphicData>
            </a:graphic>
            <wp14:sizeRelH relativeFrom="page">
              <wp14:pctWidth>0</wp14:pctWidth>
            </wp14:sizeRelH>
            <wp14:sizeRelV relativeFrom="page">
              <wp14:pctHeight>0</wp14:pctHeight>
            </wp14:sizeRelV>
          </wp:anchor>
        </w:drawing>
      </w:r>
    </w:p>
    <w:p w:rsidR="00E761B5" w:rsidRDefault="00E761B5" w:rsidP="00754575">
      <w:pPr>
        <w:jc w:val="center"/>
        <w:rPr>
          <w:b/>
          <w:sz w:val="28"/>
          <w:szCs w:val="28"/>
          <w:u w:val="single"/>
        </w:rPr>
      </w:pPr>
    </w:p>
    <w:p w:rsidR="00E761B5" w:rsidRDefault="00E761B5" w:rsidP="00E761B5">
      <w:pPr>
        <w:rPr>
          <w:b/>
          <w:sz w:val="28"/>
          <w:szCs w:val="28"/>
          <w:u w:val="single"/>
        </w:rPr>
      </w:pPr>
    </w:p>
    <w:p w:rsidR="00E761B5" w:rsidRDefault="00FB20DC" w:rsidP="00754575">
      <w:pPr>
        <w:jc w:val="center"/>
        <w:rPr>
          <w:b/>
          <w:sz w:val="28"/>
          <w:szCs w:val="28"/>
          <w:u w:val="single"/>
        </w:rPr>
      </w:pPr>
      <w:r>
        <w:rPr>
          <w:b/>
          <w:sz w:val="28"/>
          <w:szCs w:val="28"/>
          <w:u w:val="single"/>
        </w:rPr>
        <w:t>Dynamics,</w:t>
      </w:r>
      <w:r w:rsidR="00E761B5">
        <w:rPr>
          <w:b/>
          <w:sz w:val="28"/>
          <w:szCs w:val="28"/>
          <w:u w:val="single"/>
        </w:rPr>
        <w:t xml:space="preserve"> Control</w:t>
      </w:r>
      <w:r>
        <w:rPr>
          <w:b/>
          <w:sz w:val="28"/>
          <w:szCs w:val="28"/>
          <w:u w:val="single"/>
        </w:rPr>
        <w:t xml:space="preserve"> and Instrumentation</w:t>
      </w:r>
      <w:r w:rsidR="00E761B5">
        <w:rPr>
          <w:b/>
          <w:sz w:val="28"/>
          <w:szCs w:val="28"/>
          <w:u w:val="single"/>
        </w:rPr>
        <w:t xml:space="preserve"> Assignment</w:t>
      </w:r>
    </w:p>
    <w:p w:rsidR="00E761B5" w:rsidRPr="00E761B5" w:rsidRDefault="00E761B5" w:rsidP="00754575">
      <w:pPr>
        <w:jc w:val="center"/>
        <w:rPr>
          <w:b/>
          <w:sz w:val="28"/>
          <w:szCs w:val="28"/>
          <w:u w:val="single"/>
        </w:rPr>
      </w:pPr>
      <w:r>
        <w:rPr>
          <w:b/>
          <w:sz w:val="28"/>
          <w:szCs w:val="28"/>
          <w:u w:val="single"/>
        </w:rPr>
        <w:t>Elliot Morgan</w:t>
      </w:r>
    </w:p>
    <w:p w:rsidR="00E761B5" w:rsidRDefault="00E761B5" w:rsidP="00754575">
      <w:pPr>
        <w:jc w:val="center"/>
        <w:rPr>
          <w:b/>
          <w:sz w:val="28"/>
          <w:szCs w:val="28"/>
          <w:u w:val="single"/>
        </w:rPr>
      </w:pPr>
    </w:p>
    <w:p w:rsidR="00247BF5" w:rsidRDefault="00247BF5" w:rsidP="00247BF5">
      <w:pPr>
        <w:rPr>
          <w:b/>
          <w:sz w:val="28"/>
          <w:szCs w:val="28"/>
          <w:u w:val="single"/>
        </w:rPr>
      </w:pPr>
    </w:p>
    <w:p w:rsidR="00E761B5" w:rsidRPr="00247BF5" w:rsidRDefault="00247BF5" w:rsidP="00247BF5">
      <w:pPr>
        <w:rPr>
          <w:sz w:val="24"/>
          <w:szCs w:val="24"/>
          <w:u w:val="single"/>
        </w:rPr>
      </w:pPr>
      <w:r>
        <w:rPr>
          <w:sz w:val="24"/>
          <w:szCs w:val="24"/>
          <w:u w:val="single"/>
        </w:rPr>
        <w:t>Submission Date: 13/03/2019</w:t>
      </w:r>
      <w:r>
        <w:rPr>
          <w:sz w:val="24"/>
          <w:szCs w:val="24"/>
        </w:rPr>
        <w:tab/>
      </w:r>
      <w:r>
        <w:rPr>
          <w:sz w:val="24"/>
          <w:szCs w:val="24"/>
        </w:rPr>
        <w:tab/>
      </w:r>
      <w:r>
        <w:rPr>
          <w:sz w:val="24"/>
          <w:szCs w:val="24"/>
        </w:rPr>
        <w:tab/>
      </w:r>
      <w:r>
        <w:rPr>
          <w:sz w:val="24"/>
          <w:szCs w:val="24"/>
        </w:rPr>
        <w:tab/>
      </w:r>
      <w:r>
        <w:rPr>
          <w:sz w:val="24"/>
          <w:szCs w:val="24"/>
        </w:rPr>
        <w:tab/>
        <w:t xml:space="preserve">        </w:t>
      </w:r>
      <w:r>
        <w:rPr>
          <w:sz w:val="24"/>
          <w:szCs w:val="24"/>
          <w:u w:val="single"/>
        </w:rPr>
        <w:t>Lecturer: Linton Cook</w:t>
      </w:r>
    </w:p>
    <w:p w:rsidR="00E761B5" w:rsidRDefault="00E761B5" w:rsidP="00754575">
      <w:pPr>
        <w:jc w:val="center"/>
        <w:rPr>
          <w:b/>
          <w:sz w:val="28"/>
          <w:szCs w:val="28"/>
          <w:u w:val="single"/>
        </w:rPr>
      </w:pPr>
    </w:p>
    <w:p w:rsidR="00E761B5" w:rsidRDefault="00E761B5" w:rsidP="00E761B5">
      <w:pPr>
        <w:rPr>
          <w:b/>
          <w:sz w:val="28"/>
          <w:szCs w:val="28"/>
          <w:u w:val="single"/>
        </w:rPr>
      </w:pPr>
    </w:p>
    <w:p w:rsidR="002159D9" w:rsidRDefault="00E761B5" w:rsidP="00E761B5">
      <w:pPr>
        <w:jc w:val="center"/>
        <w:rPr>
          <w:b/>
          <w:sz w:val="28"/>
          <w:szCs w:val="28"/>
          <w:u w:val="single"/>
        </w:rPr>
      </w:pPr>
      <w:r>
        <w:rPr>
          <w:b/>
          <w:sz w:val="28"/>
          <w:szCs w:val="28"/>
          <w:u w:val="single"/>
        </w:rPr>
        <w:lastRenderedPageBreak/>
        <w:t>Task 1 Str</w:t>
      </w:r>
      <w:r w:rsidR="00A27B3F">
        <w:rPr>
          <w:b/>
          <w:sz w:val="28"/>
          <w:szCs w:val="28"/>
          <w:u w:val="single"/>
        </w:rPr>
        <w:t>ain Gauge</w:t>
      </w:r>
    </w:p>
    <w:p w:rsidR="00754575" w:rsidRDefault="00754575" w:rsidP="00221433">
      <w:pPr>
        <w:pStyle w:val="ListParagraph"/>
        <w:rPr>
          <w:i/>
        </w:rPr>
      </w:pPr>
      <w:r w:rsidRPr="00E761B5">
        <w:rPr>
          <w:i/>
        </w:rPr>
        <w:t>Explain the key principles governing the measurement of stress and strain in a load bearing structure. You should discuss any factors that are likely affect the quality of the measurement any explain how those factors may be mitigated.</w:t>
      </w:r>
    </w:p>
    <w:p w:rsidR="005F63D2" w:rsidRDefault="00425A55" w:rsidP="004210E8">
      <w:r>
        <w:t xml:space="preserve">Strain is the amount </w:t>
      </w:r>
      <w:r w:rsidR="00FE7833">
        <w:t>of change of shape of a body as a result of</w:t>
      </w:r>
      <w:r>
        <w:t xml:space="preserve"> force. </w:t>
      </w:r>
      <w:r w:rsidR="00FE7833">
        <w:t>S</w:t>
      </w:r>
      <w:r>
        <w:t xml:space="preserve">train is </w:t>
      </w:r>
      <w:r w:rsidR="00FE7833">
        <w:t xml:space="preserve">described </w:t>
      </w:r>
      <w:r>
        <w:t>as the fractional change in length.</w:t>
      </w:r>
      <w:r w:rsidRPr="00425A55">
        <w:t xml:space="preserve"> </w:t>
      </w:r>
      <w:r w:rsidR="000F60CB">
        <w:t>Strain can be positive or negative</w:t>
      </w:r>
      <w:r w:rsidR="00B87495">
        <w:t>. Although it has no dimensions</w:t>
      </w:r>
      <w:r>
        <w:t xml:space="preserve">, strain is sometimes </w:t>
      </w:r>
      <w:r w:rsidR="000F60CB">
        <w:t>stated</w:t>
      </w:r>
      <w:r>
        <w:t xml:space="preserve"> in unit</w:t>
      </w:r>
      <w:r w:rsidR="00B87495">
        <w:t>s such as in</w:t>
      </w:r>
      <w:r w:rsidR="00754308">
        <w:t>ches</w:t>
      </w:r>
      <w:r w:rsidR="00B87495">
        <w:t xml:space="preserve"> or </w:t>
      </w:r>
      <w:r w:rsidR="00754308">
        <w:t>millimetres</w:t>
      </w:r>
      <w:r w:rsidR="00B87495">
        <w:t>. T</w:t>
      </w:r>
      <w:r>
        <w:t xml:space="preserve">he </w:t>
      </w:r>
      <w:r w:rsidR="00754308">
        <w:t>size</w:t>
      </w:r>
      <w:r>
        <w:t xml:space="preserve"> of strain is very small. </w:t>
      </w:r>
      <w:r w:rsidR="00754308">
        <w:t>So</w:t>
      </w:r>
      <w:r>
        <w:t xml:space="preserve">, strain is often </w:t>
      </w:r>
      <w:r w:rsidR="00754308">
        <w:t>dignified</w:t>
      </w:r>
      <w:r>
        <w:t xml:space="preserve"> as micro</w:t>
      </w:r>
      <w:r w:rsidR="00754308">
        <w:t>-</w:t>
      </w:r>
      <w:r>
        <w:t>strain</w:t>
      </w:r>
      <w:r w:rsidR="004210E8">
        <w:t>.</w:t>
      </w:r>
    </w:p>
    <w:p w:rsidR="004210E8" w:rsidRDefault="005F63D2" w:rsidP="004210E8">
      <w:r>
        <w:t xml:space="preserve"> T</w:t>
      </w:r>
      <w:r w:rsidR="004210E8">
        <w:t xml:space="preserve">here are </w:t>
      </w:r>
      <w:r w:rsidR="00754308">
        <w:t>numerous ways</w:t>
      </w:r>
      <w:r w:rsidR="004210E8">
        <w:t xml:space="preserve"> of measuring strain, the most </w:t>
      </w:r>
      <w:r w:rsidR="00754308">
        <w:t>frequently used</w:t>
      </w:r>
      <w:r w:rsidR="004210E8">
        <w:t xml:space="preserve"> is with a strain gauge, a device whose electrical resistance </w:t>
      </w:r>
      <w:r w:rsidR="00754308">
        <w:t>changes in comparison</w:t>
      </w:r>
      <w:r w:rsidR="004210E8">
        <w:t xml:space="preserve"> to the amount of strain in the </w:t>
      </w:r>
      <w:r w:rsidR="00754308">
        <w:t>gauge</w:t>
      </w:r>
      <w:r w:rsidR="004210E8">
        <w:t>. For example, the piezo resistive strain gauge is a semi</w:t>
      </w:r>
      <w:r w:rsidR="00754308">
        <w:t>-conductor</w:t>
      </w:r>
      <w:r w:rsidR="004210E8">
        <w:t xml:space="preserve"> who</w:t>
      </w:r>
      <w:r>
        <w:t xml:space="preserve">se resistance </w:t>
      </w:r>
      <w:r w:rsidR="00754308">
        <w:t>varies</w:t>
      </w:r>
      <w:r w:rsidR="004210E8">
        <w:t xml:space="preserve"> with strain. The </w:t>
      </w:r>
      <w:r w:rsidR="00B87495">
        <w:t xml:space="preserve">most </w:t>
      </w:r>
      <w:r w:rsidR="00754308">
        <w:t>commonly</w:t>
      </w:r>
      <w:r w:rsidR="00B87495">
        <w:t xml:space="preserve"> used gauge</w:t>
      </w:r>
      <w:r w:rsidR="004210E8">
        <w:t xml:space="preserve"> is the bonded metallic strain gauge. The metallic strain gauge </w:t>
      </w:r>
      <w:r w:rsidR="00754308">
        <w:t>contains</w:t>
      </w:r>
      <w:r w:rsidR="004210E8">
        <w:t xml:space="preserve"> of a v</w:t>
      </w:r>
      <w:r w:rsidR="00B87495">
        <w:t>ery fine wire or</w:t>
      </w:r>
      <w:r w:rsidR="004210E8">
        <w:t xml:space="preserve"> metallic foil arranged in a grid </w:t>
      </w:r>
      <w:r w:rsidR="00754308">
        <w:t>outline</w:t>
      </w:r>
      <w:r w:rsidR="004210E8">
        <w:t xml:space="preserve">. The grid </w:t>
      </w:r>
      <w:r w:rsidR="00754308">
        <w:t>outline</w:t>
      </w:r>
      <w:r w:rsidR="004210E8">
        <w:t xml:space="preserve"> maximizes the amount of metallic wire or foil subject to strain </w:t>
      </w:r>
      <w:r w:rsidR="007E7076">
        <w:t>in the parallel direction</w:t>
      </w:r>
      <w:r w:rsidR="004210E8">
        <w:t xml:space="preserve">. The cross sectional area of the grid is minimized to </w:t>
      </w:r>
      <w:r w:rsidR="00651B19">
        <w:t>decrease</w:t>
      </w:r>
      <w:r w:rsidR="004210E8">
        <w:t xml:space="preserve"> the effect of</w:t>
      </w:r>
      <w:r w:rsidR="00651B19">
        <w:t xml:space="preserve"> shear strain</w:t>
      </w:r>
      <w:r w:rsidR="004210E8">
        <w:t xml:space="preserve">. The grid is </w:t>
      </w:r>
      <w:r w:rsidR="00651B19">
        <w:t>fused</w:t>
      </w:r>
      <w:r w:rsidR="004210E8">
        <w:t xml:space="preserve"> to a thin backing, called the carrier, which is attach</w:t>
      </w:r>
      <w:r w:rsidR="00B87495">
        <w:t xml:space="preserve">ed </w:t>
      </w:r>
      <w:r w:rsidR="00651B19">
        <w:t>straight</w:t>
      </w:r>
      <w:r w:rsidR="00B87495">
        <w:t xml:space="preserve"> to the test piece</w:t>
      </w:r>
      <w:r w:rsidR="004210E8">
        <w:t>. Therefore, the st</w:t>
      </w:r>
      <w:r w:rsidR="00B87495">
        <w:t>rain experienced by the test piece</w:t>
      </w:r>
      <w:r w:rsidR="004210E8">
        <w:t xml:space="preserve"> is transferred </w:t>
      </w:r>
      <w:r w:rsidR="00651B19">
        <w:t>straight</w:t>
      </w:r>
      <w:r w:rsidR="004210E8">
        <w:t xml:space="preserve"> to the strain gauge, which </w:t>
      </w:r>
      <w:r w:rsidR="00651B19">
        <w:t>returns</w:t>
      </w:r>
      <w:r w:rsidR="004210E8">
        <w:t xml:space="preserve"> with a </w:t>
      </w:r>
      <w:r w:rsidR="00651B19">
        <w:t>linear</w:t>
      </w:r>
      <w:r w:rsidR="004210E8">
        <w:t xml:space="preserve"> change in electrical resistance. Strain gauges are available with nominal resistance values from 30 to 3000 W, with 120, 350, and 1000 W being the most common values.</w:t>
      </w:r>
    </w:p>
    <w:p w:rsidR="00ED1F39" w:rsidRDefault="00B476E0" w:rsidP="00B476E0">
      <w:r>
        <w:t>There are several types of strain gauges, apart from the bonded metalli</w:t>
      </w:r>
      <w:r w:rsidR="00651B19">
        <w:t>c strain gauge there is also a</w:t>
      </w:r>
      <w:r>
        <w:t xml:space="preserve"> quarter bridge strain gauge. A quart</w:t>
      </w:r>
      <w:r w:rsidR="00CA68A8">
        <w:t>er bridge strain gauge measures</w:t>
      </w:r>
      <w:r>
        <w:t xml:space="preserve"> axial or bending strain. It requires a quarter-bridge completion resistor</w:t>
      </w:r>
      <w:r w:rsidR="004300DD">
        <w:t xml:space="preserve"> also</w:t>
      </w:r>
      <w:r>
        <w:t xml:space="preserve"> known as a dummy resistor and </w:t>
      </w:r>
      <w:r w:rsidR="00A27B3F">
        <w:t>half-bridge completion resistors</w:t>
      </w:r>
      <w:r>
        <w:t xml:space="preserve"> to complete the Wheatstone bridge.</w:t>
      </w:r>
      <w:r w:rsidR="007E7076">
        <w:t xml:space="preserve"> </w:t>
      </w:r>
      <w:r w:rsidR="00ED1F39">
        <w:rPr>
          <w:noProof/>
          <w:lang w:eastAsia="en-GB"/>
        </w:rPr>
        <w:drawing>
          <wp:anchor distT="0" distB="0" distL="114300" distR="114300" simplePos="0" relativeHeight="251658752" behindDoc="1" locked="0" layoutInCell="1" allowOverlap="1">
            <wp:simplePos x="0" y="0"/>
            <wp:positionH relativeFrom="margin">
              <wp:align>right</wp:align>
            </wp:positionH>
            <wp:positionV relativeFrom="paragraph">
              <wp:posOffset>10160</wp:posOffset>
            </wp:positionV>
            <wp:extent cx="2948940" cy="3134360"/>
            <wp:effectExtent l="0" t="0" r="3810" b="8890"/>
            <wp:wrapTight wrapText="bothSides">
              <wp:wrapPolygon edited="0">
                <wp:start x="0" y="0"/>
                <wp:lineTo x="0" y="21530"/>
                <wp:lineTo x="21488" y="21530"/>
                <wp:lineTo x="21488"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trainGaugeLayout.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2948940" cy="3134360"/>
                    </a:xfrm>
                    <a:prstGeom prst="rect">
                      <a:avLst/>
                    </a:prstGeom>
                  </pic:spPr>
                </pic:pic>
              </a:graphicData>
            </a:graphic>
            <wp14:sizeRelH relativeFrom="page">
              <wp14:pctWidth>0</wp14:pctWidth>
            </wp14:sizeRelH>
            <wp14:sizeRelV relativeFrom="page">
              <wp14:pctHeight>0</wp14:pctHeight>
            </wp14:sizeRelV>
          </wp:anchor>
        </w:drawing>
      </w:r>
    </w:p>
    <w:p w:rsidR="00171057" w:rsidRDefault="00171057" w:rsidP="00171057">
      <w:r>
        <w:t xml:space="preserve">Temperature can affect a strain gauge measurement as resistance can change with changes in temperature. By using two strain gauges in the bridge, the effect of temperature can be avoided. For example, a strain gauge </w:t>
      </w:r>
      <w:r w:rsidR="0082429D">
        <w:t>formation</w:t>
      </w:r>
      <w:r>
        <w:t xml:space="preserve"> where one gauge is used, and a second gauge is placed </w:t>
      </w:r>
      <w:r w:rsidR="0082429D">
        <w:t>crosswise</w:t>
      </w:r>
      <w:r>
        <w:t xml:space="preserve"> to the applied strain. Therefore, the strain has little effect on the second gauge, called the dummy gauge. However, any </w:t>
      </w:r>
      <w:r w:rsidR="0082429D">
        <w:t>deviations</w:t>
      </w:r>
      <w:r>
        <w:t xml:space="preserve"> in temperature will affect both gauges in the same way. Because the temperature changes are identical in the two gauges, the ratio of their resistance does not change, the voltage does not change, and the effects of the temperature change are </w:t>
      </w:r>
      <w:r w:rsidR="0082429D">
        <w:t>lessened</w:t>
      </w:r>
      <w:r>
        <w:t>.</w:t>
      </w:r>
    </w:p>
    <w:p w:rsidR="00ED1F39" w:rsidRDefault="003D347F" w:rsidP="003D347F">
      <w:r>
        <w:t>Strain gauge measur</w:t>
      </w:r>
      <w:r w:rsidR="000F60CB">
        <w:t>ement involves measuring very small changes in impedance</w:t>
      </w:r>
      <w:r>
        <w:t xml:space="preserve">. Therefore, proper selection and use of the bridge, signal conditioning, wiring, and data </w:t>
      </w:r>
      <w:r w:rsidR="000F60CB">
        <w:t>gaining</w:t>
      </w:r>
      <w:r>
        <w:t xml:space="preserve"> components are </w:t>
      </w:r>
      <w:r>
        <w:lastRenderedPageBreak/>
        <w:t xml:space="preserve">required for </w:t>
      </w:r>
      <w:r w:rsidR="000F60CB">
        <w:t>correct</w:t>
      </w:r>
      <w:bookmarkStart w:id="0" w:name="_GoBack"/>
      <w:bookmarkEnd w:id="0"/>
      <w:r>
        <w:t xml:space="preserve"> measurements. Bridge Completion – Unless you are using a full-bridge strain gauge sensor with four active gauges, you will need to complete the bridge with reference resistors. Therefore, strain gauge signal conditioners typically provide half-bridge completion networks consisting of two high-precision reference resistors</w:t>
      </w:r>
      <w:r w:rsidR="00E56315">
        <w:t xml:space="preserve">. </w:t>
      </w:r>
      <w:r>
        <w:t>The nominal resistance of the completion resistors is less important than how well the two resistors are matched. Ideally, the resistors are well matched and provid</w:t>
      </w:r>
      <w:r w:rsidR="00E56315">
        <w:t>e a stable reference voltage</w:t>
      </w:r>
      <w:r>
        <w:t xml:space="preserve"> to the negative input lead of the measurement channel</w:t>
      </w:r>
      <w:r w:rsidR="00E56315">
        <w:t>.</w:t>
      </w:r>
    </w:p>
    <w:p w:rsidR="00754575" w:rsidRDefault="00E56315" w:rsidP="0057697C">
      <w:r>
        <w:rPr>
          <w:noProof/>
          <w:lang w:eastAsia="en-GB"/>
        </w:rPr>
        <w:drawing>
          <wp:anchor distT="0" distB="0" distL="114300" distR="114300" simplePos="0" relativeHeight="251654656" behindDoc="0" locked="0" layoutInCell="1" allowOverlap="1">
            <wp:simplePos x="0" y="0"/>
            <wp:positionH relativeFrom="column">
              <wp:posOffset>2047875</wp:posOffset>
            </wp:positionH>
            <wp:positionV relativeFrom="paragraph">
              <wp:posOffset>5080</wp:posOffset>
            </wp:positionV>
            <wp:extent cx="3638550" cy="2766695"/>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G-005.gif"/>
                    <pic:cNvPicPr/>
                  </pic:nvPicPr>
                  <pic:blipFill>
                    <a:blip r:embed="rId8">
                      <a:extLst>
                        <a:ext uri="{28A0092B-C50C-407E-A947-70E740481C1C}">
                          <a14:useLocalDpi xmlns:a14="http://schemas.microsoft.com/office/drawing/2010/main" val="0"/>
                        </a:ext>
                      </a:extLst>
                    </a:blip>
                    <a:stretch>
                      <a:fillRect/>
                    </a:stretch>
                  </pic:blipFill>
                  <pic:spPr>
                    <a:xfrm>
                      <a:off x="0" y="0"/>
                      <a:ext cx="3638550" cy="2766695"/>
                    </a:xfrm>
                    <a:prstGeom prst="rect">
                      <a:avLst/>
                    </a:prstGeom>
                  </pic:spPr>
                </pic:pic>
              </a:graphicData>
            </a:graphic>
            <wp14:sizeRelH relativeFrom="page">
              <wp14:pctWidth>0</wp14:pctWidth>
            </wp14:sizeRelH>
            <wp14:sizeRelV relativeFrom="page">
              <wp14:pctHeight>0</wp14:pctHeight>
            </wp14:sizeRelV>
          </wp:anchor>
        </w:drawing>
      </w:r>
      <w:r w:rsidR="0057697C">
        <w:t xml:space="preserve">For measurements of small strain, semiconductor strain gauges, so called </w:t>
      </w:r>
      <w:r w:rsidR="00F06645">
        <w:t>piezo resistors</w:t>
      </w:r>
      <w:r w:rsidR="0057697C">
        <w:t xml:space="preserve">, are often </w:t>
      </w:r>
      <w:r w:rsidR="00C60F6F">
        <w:t>used instead of</w:t>
      </w:r>
      <w:r w:rsidR="0057697C">
        <w:t xml:space="preserve"> foil gauges. A semicond</w:t>
      </w:r>
      <w:r w:rsidR="00C60F6F">
        <w:t>uctor gauge usually has a bigger</w:t>
      </w:r>
      <w:r w:rsidR="0057697C">
        <w:t xml:space="preserve"> gauge factor than a foil gauge. Semiconductor </w:t>
      </w:r>
      <w:r w:rsidR="00C60F6F">
        <w:t>gauges tend to cost more</w:t>
      </w:r>
      <w:r w:rsidR="0057697C">
        <w:t>,</w:t>
      </w:r>
      <w:r w:rsidR="00C60F6F">
        <w:t xml:space="preserve"> are affected more by temperature changes</w:t>
      </w:r>
      <w:r w:rsidR="0057697C">
        <w:t xml:space="preserve">, and are more fragile than foil gauges. </w:t>
      </w:r>
    </w:p>
    <w:p w:rsidR="0057697C" w:rsidRDefault="0057697C" w:rsidP="0057697C">
      <w:r>
        <w:t>Some strain gauge errors include:-</w:t>
      </w:r>
    </w:p>
    <w:p w:rsidR="0057697C" w:rsidRDefault="000F60CB" w:rsidP="0057697C">
      <w:pPr>
        <w:pStyle w:val="ListParagraph"/>
        <w:numPr>
          <w:ilvl w:val="0"/>
          <w:numId w:val="2"/>
        </w:numPr>
      </w:pPr>
      <w:r>
        <w:t>Zero error - If the resistance of the 4 gauge arms aren’t</w:t>
      </w:r>
      <w:r w:rsidR="0057697C">
        <w:t xml:space="preserve"> the same after bonding the gauge to the force collec</w:t>
      </w:r>
      <w:r>
        <w:t>tor, there will be a zero error</w:t>
      </w:r>
      <w:r w:rsidR="0057697C">
        <w:t xml:space="preserve"> which c</w:t>
      </w:r>
      <w:r>
        <w:t>an be compensated by using</w:t>
      </w:r>
      <w:r w:rsidR="0057697C">
        <w:t xml:space="preserve"> a par</w:t>
      </w:r>
      <w:r>
        <w:t>allel resistor to one of</w:t>
      </w:r>
      <w:r w:rsidR="0057697C">
        <w:t xml:space="preserve"> the gauge arms.</w:t>
      </w:r>
    </w:p>
    <w:p w:rsidR="0057697C" w:rsidRDefault="0057697C" w:rsidP="0057697C">
      <w:pPr>
        <w:pStyle w:val="ListParagraph"/>
        <w:numPr>
          <w:ilvl w:val="0"/>
          <w:numId w:val="2"/>
        </w:numPr>
      </w:pPr>
      <w:r>
        <w:t>Linearity is an error whereby the sensitivity changes across the pressure range. This is commonly a function of the force collection thickness selection for the intended pressure and the quality of the bonding.</w:t>
      </w:r>
    </w:p>
    <w:p w:rsidR="00FB20DC" w:rsidRDefault="0057697C" w:rsidP="00E761B5">
      <w:pPr>
        <w:pStyle w:val="ListParagraph"/>
        <w:numPr>
          <w:ilvl w:val="0"/>
          <w:numId w:val="2"/>
        </w:numPr>
      </w:pPr>
      <w:r>
        <w:t>Hysteresis is an error of return to zero after pre</w:t>
      </w:r>
      <w:r w:rsidR="0098659C">
        <w:t>ssure excursion.</w:t>
      </w:r>
    </w:p>
    <w:p w:rsidR="00921BCA" w:rsidRDefault="00921BCA" w:rsidP="00921BCA">
      <w:pPr>
        <w:pStyle w:val="ListParagraph"/>
      </w:pPr>
    </w:p>
    <w:p w:rsidR="00914D15" w:rsidRDefault="00914D15" w:rsidP="00921BCA">
      <w:pPr>
        <w:pStyle w:val="ListParagraph"/>
      </w:pPr>
    </w:p>
    <w:p w:rsidR="00914D15" w:rsidRDefault="00914D15" w:rsidP="00921BCA">
      <w:pPr>
        <w:pStyle w:val="ListParagraph"/>
      </w:pPr>
    </w:p>
    <w:p w:rsidR="00914D15" w:rsidRDefault="00914D15" w:rsidP="00921BCA">
      <w:pPr>
        <w:pStyle w:val="ListParagraph"/>
      </w:pPr>
    </w:p>
    <w:p w:rsidR="00914D15" w:rsidRDefault="00914D15" w:rsidP="00921BCA">
      <w:pPr>
        <w:pStyle w:val="ListParagraph"/>
      </w:pPr>
    </w:p>
    <w:p w:rsidR="00914D15" w:rsidRDefault="00914D15" w:rsidP="00921BCA">
      <w:pPr>
        <w:pStyle w:val="ListParagraph"/>
      </w:pPr>
    </w:p>
    <w:p w:rsidR="00914D15" w:rsidRDefault="00914D15" w:rsidP="00921BCA">
      <w:pPr>
        <w:pStyle w:val="ListParagraph"/>
      </w:pPr>
    </w:p>
    <w:p w:rsidR="00914D15" w:rsidRDefault="00914D15" w:rsidP="00921BCA">
      <w:pPr>
        <w:pStyle w:val="ListParagraph"/>
      </w:pPr>
    </w:p>
    <w:p w:rsidR="00914D15" w:rsidRDefault="00914D15" w:rsidP="00921BCA">
      <w:pPr>
        <w:pStyle w:val="ListParagraph"/>
      </w:pPr>
    </w:p>
    <w:p w:rsidR="000F60CB" w:rsidRDefault="000F60CB" w:rsidP="00921BCA">
      <w:pPr>
        <w:pStyle w:val="ListParagraph"/>
      </w:pPr>
    </w:p>
    <w:p w:rsidR="000F60CB" w:rsidRDefault="000F60CB" w:rsidP="00921BCA">
      <w:pPr>
        <w:pStyle w:val="ListParagraph"/>
      </w:pPr>
    </w:p>
    <w:p w:rsidR="000F60CB" w:rsidRDefault="000F60CB" w:rsidP="00921BCA">
      <w:pPr>
        <w:pStyle w:val="ListParagraph"/>
      </w:pPr>
    </w:p>
    <w:p w:rsidR="000F60CB" w:rsidRDefault="000F60CB" w:rsidP="00921BCA">
      <w:pPr>
        <w:pStyle w:val="ListParagraph"/>
      </w:pPr>
    </w:p>
    <w:p w:rsidR="00914D15" w:rsidRDefault="00914D15" w:rsidP="00921BCA">
      <w:pPr>
        <w:pStyle w:val="ListParagraph"/>
      </w:pPr>
    </w:p>
    <w:p w:rsidR="00914D15" w:rsidRDefault="00914D15" w:rsidP="00921BCA">
      <w:pPr>
        <w:pStyle w:val="ListParagraph"/>
      </w:pPr>
    </w:p>
    <w:p w:rsidR="00E761B5" w:rsidRPr="002A6723" w:rsidRDefault="00E761B5" w:rsidP="00E761B5">
      <w:pPr>
        <w:jc w:val="center"/>
        <w:rPr>
          <w:b/>
          <w:sz w:val="28"/>
          <w:szCs w:val="28"/>
          <w:u w:val="single"/>
        </w:rPr>
      </w:pPr>
      <w:r w:rsidRPr="002A6723">
        <w:rPr>
          <w:b/>
          <w:sz w:val="28"/>
          <w:szCs w:val="28"/>
          <w:u w:val="single"/>
        </w:rPr>
        <w:lastRenderedPageBreak/>
        <w:t>Task 2 CNC Drilling Machine</w:t>
      </w:r>
    </w:p>
    <w:p w:rsidR="002A6723" w:rsidRDefault="002A6723" w:rsidP="002A6723">
      <w:pPr>
        <w:rPr>
          <w:i/>
          <w:sz w:val="24"/>
          <w:szCs w:val="24"/>
        </w:rPr>
      </w:pPr>
      <w:r w:rsidRPr="002A6723">
        <w:rPr>
          <w:i/>
          <w:sz w:val="24"/>
          <w:szCs w:val="24"/>
        </w:rPr>
        <w:t>Consider that you are a design engineer tasked with designing part of a CNC drilling machine. The machine will drill holes in PCB boards to accommodate the pins on electrical components. Your task is to control the position of the drill.</w:t>
      </w:r>
    </w:p>
    <w:p w:rsidR="00BB0FE9" w:rsidRPr="00BB0FE9" w:rsidRDefault="00BB0FE9" w:rsidP="00BB0FE9">
      <w:pPr>
        <w:pStyle w:val="ListParagraph"/>
        <w:numPr>
          <w:ilvl w:val="0"/>
          <w:numId w:val="10"/>
        </w:numPr>
        <w:rPr>
          <w:i/>
          <w:sz w:val="24"/>
          <w:szCs w:val="24"/>
        </w:rPr>
      </w:pPr>
    </w:p>
    <w:p w:rsidR="00E761B5" w:rsidRDefault="00E761B5" w:rsidP="00BB0FE9">
      <w:pPr>
        <w:pStyle w:val="ListParagraph"/>
        <w:numPr>
          <w:ilvl w:val="0"/>
          <w:numId w:val="9"/>
        </w:numPr>
        <w:rPr>
          <w:i/>
          <w:sz w:val="24"/>
          <w:szCs w:val="24"/>
        </w:rPr>
      </w:pPr>
      <w:r>
        <w:rPr>
          <w:i/>
          <w:sz w:val="24"/>
          <w:szCs w:val="24"/>
        </w:rPr>
        <w:t>What would you expect to be the key requirement for your design?</w:t>
      </w:r>
    </w:p>
    <w:p w:rsidR="00E761B5" w:rsidRDefault="00E761B5" w:rsidP="00BB0FE9">
      <w:pPr>
        <w:pStyle w:val="ListParagraph"/>
        <w:numPr>
          <w:ilvl w:val="0"/>
          <w:numId w:val="9"/>
        </w:numPr>
        <w:rPr>
          <w:i/>
          <w:sz w:val="24"/>
          <w:szCs w:val="24"/>
        </w:rPr>
      </w:pPr>
      <w:r>
        <w:rPr>
          <w:i/>
          <w:sz w:val="24"/>
          <w:szCs w:val="24"/>
        </w:rPr>
        <w:t>How can they be achieved?</w:t>
      </w:r>
    </w:p>
    <w:p w:rsidR="00E761B5" w:rsidRDefault="00E761B5" w:rsidP="00BB0FE9">
      <w:pPr>
        <w:pStyle w:val="ListParagraph"/>
        <w:numPr>
          <w:ilvl w:val="0"/>
          <w:numId w:val="9"/>
        </w:numPr>
        <w:rPr>
          <w:i/>
          <w:sz w:val="24"/>
          <w:szCs w:val="24"/>
        </w:rPr>
      </w:pPr>
      <w:r>
        <w:rPr>
          <w:i/>
          <w:sz w:val="24"/>
          <w:szCs w:val="24"/>
        </w:rPr>
        <w:t>What would be the main challenges that you would have to overcome?</w:t>
      </w:r>
    </w:p>
    <w:p w:rsidR="00BB0FE9" w:rsidRDefault="00BB0FE9" w:rsidP="00BB0FE9">
      <w:pPr>
        <w:pStyle w:val="ListParagraph"/>
        <w:numPr>
          <w:ilvl w:val="0"/>
          <w:numId w:val="10"/>
        </w:numPr>
        <w:rPr>
          <w:i/>
          <w:sz w:val="24"/>
          <w:szCs w:val="24"/>
        </w:rPr>
      </w:pPr>
    </w:p>
    <w:p w:rsidR="00BB0FE9" w:rsidRPr="00BB0FE9" w:rsidRDefault="00BB0FE9" w:rsidP="00BB0FE9">
      <w:pPr>
        <w:pStyle w:val="ListParagraph"/>
        <w:numPr>
          <w:ilvl w:val="0"/>
          <w:numId w:val="9"/>
        </w:numPr>
        <w:rPr>
          <w:i/>
          <w:sz w:val="24"/>
          <w:szCs w:val="24"/>
        </w:rPr>
      </w:pPr>
      <w:r>
        <w:rPr>
          <w:i/>
          <w:sz w:val="24"/>
          <w:szCs w:val="24"/>
        </w:rPr>
        <w:t>Compare three methods of position measurement as used in industrial control systems.</w:t>
      </w:r>
    </w:p>
    <w:p w:rsidR="00B36C16" w:rsidRDefault="009F1E35" w:rsidP="00B36C16">
      <w:pPr>
        <w:rPr>
          <w:sz w:val="24"/>
          <w:szCs w:val="24"/>
        </w:rPr>
      </w:pPr>
      <w:r>
        <w:rPr>
          <w:sz w:val="24"/>
          <w:szCs w:val="24"/>
        </w:rPr>
        <w:t xml:space="preserve">I have been tasked with </w:t>
      </w:r>
      <w:r w:rsidR="00BB0FE9">
        <w:rPr>
          <w:sz w:val="24"/>
          <w:szCs w:val="24"/>
        </w:rPr>
        <w:t>controlling the position of the drill on a</w:t>
      </w:r>
      <w:r>
        <w:rPr>
          <w:sz w:val="24"/>
          <w:szCs w:val="24"/>
        </w:rPr>
        <w:t xml:space="preserve"> CNC motor for drilling holes for pins on electrical components for PCB boards. Firstly I will need </w:t>
      </w:r>
      <w:r w:rsidR="00567E0F">
        <w:rPr>
          <w:sz w:val="24"/>
          <w:szCs w:val="24"/>
        </w:rPr>
        <w:t xml:space="preserve">a stepper motor, a stepper motor </w:t>
      </w:r>
      <w:r w:rsidR="00567E0F" w:rsidRPr="00567E0F">
        <w:rPr>
          <w:sz w:val="24"/>
          <w:szCs w:val="24"/>
        </w:rPr>
        <w:t xml:space="preserve">is a brushless DC electric motor that </w:t>
      </w:r>
      <w:r w:rsidR="00567E0F">
        <w:rPr>
          <w:sz w:val="24"/>
          <w:szCs w:val="24"/>
        </w:rPr>
        <w:t>changes a rotation into a number of</w:t>
      </w:r>
      <w:r w:rsidR="00567E0F" w:rsidRPr="00567E0F">
        <w:rPr>
          <w:sz w:val="24"/>
          <w:szCs w:val="24"/>
        </w:rPr>
        <w:t xml:space="preserve"> steps. The motor's position can then be commanded to move and hold at one of these steps without any position sensor for feedback (an open-</w:t>
      </w:r>
      <w:r w:rsidR="00567E0F">
        <w:rPr>
          <w:sz w:val="24"/>
          <w:szCs w:val="24"/>
        </w:rPr>
        <w:t xml:space="preserve">loop system). </w:t>
      </w:r>
      <w:r w:rsidR="0006679D">
        <w:rPr>
          <w:sz w:val="24"/>
          <w:szCs w:val="24"/>
        </w:rPr>
        <w:t xml:space="preserve"> I will also need a displacement transducer </w:t>
      </w:r>
      <w:r w:rsidR="00921BCA">
        <w:rPr>
          <w:sz w:val="24"/>
          <w:szCs w:val="24"/>
        </w:rPr>
        <w:t>which is</w:t>
      </w:r>
      <w:r w:rsidR="00921BCA" w:rsidRPr="00921BCA">
        <w:rPr>
          <w:sz w:val="24"/>
          <w:szCs w:val="24"/>
        </w:rPr>
        <w:t xml:space="preserve"> a type of electrical transformer used for measuring linear displacement (position). The </w:t>
      </w:r>
      <w:r w:rsidR="00921BCA">
        <w:rPr>
          <w:sz w:val="24"/>
          <w:szCs w:val="24"/>
        </w:rPr>
        <w:t>displacement transducer has three solenoid coils on each end around a cylinder</w:t>
      </w:r>
      <w:r w:rsidR="00921BCA" w:rsidRPr="00921BCA">
        <w:rPr>
          <w:sz w:val="24"/>
          <w:szCs w:val="24"/>
        </w:rPr>
        <w:t>. The centres coil is the primary, and the two outer coils are the top and bottom secondary’s. A tubular magnetic core, attached to the object whose position is to be measured, slides along the axis of the cylinder. An alternating current drives the primary and causes a voltage to be induced in each secondary proportional to the length of the core linking to the secon</w:t>
      </w:r>
      <w:r w:rsidR="00921BCA">
        <w:rPr>
          <w:sz w:val="24"/>
          <w:szCs w:val="24"/>
        </w:rPr>
        <w:t>dary.</w:t>
      </w:r>
      <w:r w:rsidR="00921BCA" w:rsidRPr="00921BCA">
        <w:rPr>
          <w:sz w:val="24"/>
          <w:szCs w:val="24"/>
        </w:rPr>
        <w:t xml:space="preserve"> The frequency is usually in the range 1 to 10 kHz.</w:t>
      </w:r>
      <w:r w:rsidR="00914D15">
        <w:rPr>
          <w:sz w:val="24"/>
          <w:szCs w:val="24"/>
        </w:rPr>
        <w:t xml:space="preserve"> These will be used to position the drill in the correct place over the PCB board and the stepper motor will allow the drill to operate in short bursts to drill the holes.</w:t>
      </w:r>
    </w:p>
    <w:p w:rsidR="00914D15" w:rsidRPr="00B36C16" w:rsidRDefault="00914D15" w:rsidP="00B36C16">
      <w:pPr>
        <w:rPr>
          <w:sz w:val="24"/>
          <w:szCs w:val="24"/>
        </w:rPr>
      </w:pPr>
      <w:r>
        <w:rPr>
          <w:noProof/>
          <w:sz w:val="24"/>
          <w:szCs w:val="24"/>
          <w:lang w:eastAsia="en-GB"/>
        </w:rPr>
        <w:drawing>
          <wp:anchor distT="0" distB="0" distL="114300" distR="114300" simplePos="0" relativeHeight="251657728" behindDoc="0" locked="0" layoutInCell="1" allowOverlap="1">
            <wp:simplePos x="0" y="0"/>
            <wp:positionH relativeFrom="column">
              <wp:posOffset>0</wp:posOffset>
            </wp:positionH>
            <wp:positionV relativeFrom="paragraph">
              <wp:posOffset>9526</wp:posOffset>
            </wp:positionV>
            <wp:extent cx="1752600" cy="1714736"/>
            <wp:effectExtent l="0" t="0" r="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ACT_17HS4417.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1755817" cy="1717884"/>
                    </a:xfrm>
                    <a:prstGeom prst="rect">
                      <a:avLst/>
                    </a:prstGeom>
                  </pic:spPr>
                </pic:pic>
              </a:graphicData>
            </a:graphic>
            <wp14:sizeRelH relativeFrom="page">
              <wp14:pctWidth>0</wp14:pctWidth>
            </wp14:sizeRelH>
            <wp14:sizeRelV relativeFrom="page">
              <wp14:pctHeight>0</wp14:pctHeight>
            </wp14:sizeRelV>
          </wp:anchor>
        </w:drawing>
      </w:r>
    </w:p>
    <w:p w:rsidR="00257A5E" w:rsidRPr="00257A5E" w:rsidRDefault="00257A5E" w:rsidP="00257A5E">
      <w:pPr>
        <w:rPr>
          <w:sz w:val="24"/>
          <w:szCs w:val="24"/>
        </w:rPr>
      </w:pPr>
    </w:p>
    <w:p w:rsidR="00FB20DC" w:rsidRPr="00FB20DC" w:rsidRDefault="00FB20DC" w:rsidP="00FB20DC">
      <w:pPr>
        <w:rPr>
          <w:sz w:val="24"/>
          <w:szCs w:val="24"/>
        </w:rPr>
      </w:pPr>
    </w:p>
    <w:p w:rsidR="00FB20DC" w:rsidRPr="00FB20DC" w:rsidRDefault="00FB20DC" w:rsidP="00FB20DC">
      <w:pPr>
        <w:rPr>
          <w:sz w:val="24"/>
          <w:szCs w:val="24"/>
        </w:rPr>
      </w:pPr>
    </w:p>
    <w:p w:rsidR="00221433" w:rsidRPr="00221433" w:rsidRDefault="00221433" w:rsidP="00221433">
      <w:pPr>
        <w:rPr>
          <w:sz w:val="24"/>
          <w:szCs w:val="24"/>
        </w:rPr>
      </w:pPr>
    </w:p>
    <w:p w:rsidR="002A6723" w:rsidRPr="002A6723" w:rsidRDefault="002A6723" w:rsidP="002A6723">
      <w:pPr>
        <w:rPr>
          <w:sz w:val="24"/>
          <w:szCs w:val="24"/>
        </w:rPr>
      </w:pPr>
    </w:p>
    <w:p w:rsidR="00F06645" w:rsidRPr="00F06645" w:rsidRDefault="00436C37" w:rsidP="00E761B5">
      <w:pPr>
        <w:rPr>
          <w:sz w:val="24"/>
          <w:szCs w:val="24"/>
        </w:rPr>
      </w:pPr>
      <w:r>
        <w:rPr>
          <w:sz w:val="24"/>
          <w:szCs w:val="24"/>
        </w:rPr>
        <w:t xml:space="preserve">Methods for measuring position measurements as used in industrial control systems are to use a limit switch or proximity sensor, this will stop the drill from going too far as it will stop the process when the drill bit gets too close to the proximity sensor. The sensor will be wired in parallel with the stepper motor. </w:t>
      </w:r>
    </w:p>
    <w:p w:rsidR="00E761B5" w:rsidRPr="00E761B5" w:rsidRDefault="00B6229B" w:rsidP="00E761B5">
      <w:pPr>
        <w:jc w:val="center"/>
        <w:rPr>
          <w:b/>
          <w:sz w:val="28"/>
          <w:szCs w:val="28"/>
          <w:u w:val="single"/>
        </w:rPr>
      </w:pPr>
      <w:r>
        <w:rPr>
          <w:b/>
          <w:sz w:val="28"/>
          <w:szCs w:val="28"/>
          <w:u w:val="single"/>
        </w:rPr>
        <w:lastRenderedPageBreak/>
        <w:t>Task 3 Open and Closed Loop Systems</w:t>
      </w:r>
    </w:p>
    <w:p w:rsidR="00E761B5" w:rsidRDefault="00E761B5" w:rsidP="00B6229B">
      <w:pPr>
        <w:pStyle w:val="ListParagraph"/>
        <w:numPr>
          <w:ilvl w:val="0"/>
          <w:numId w:val="5"/>
        </w:numPr>
        <w:rPr>
          <w:i/>
          <w:sz w:val="24"/>
          <w:szCs w:val="24"/>
        </w:rPr>
      </w:pPr>
      <w:r w:rsidRPr="00B6229B">
        <w:rPr>
          <w:i/>
          <w:sz w:val="24"/>
          <w:szCs w:val="24"/>
        </w:rPr>
        <w:t xml:space="preserve">Compare and Contrast Open and Closed loop control systems. Explain the operation of each. </w:t>
      </w:r>
    </w:p>
    <w:p w:rsidR="00B6229B" w:rsidRDefault="00B6229B" w:rsidP="00B6229B">
      <w:pPr>
        <w:pStyle w:val="ListParagraph"/>
        <w:numPr>
          <w:ilvl w:val="0"/>
          <w:numId w:val="5"/>
        </w:numPr>
        <w:rPr>
          <w:i/>
          <w:sz w:val="24"/>
          <w:szCs w:val="24"/>
        </w:rPr>
      </w:pPr>
      <w:r>
        <w:rPr>
          <w:i/>
          <w:sz w:val="24"/>
          <w:szCs w:val="24"/>
        </w:rPr>
        <w:t>Provide an explanation of the following items. (Illustrate with suitable examples):-</w:t>
      </w:r>
    </w:p>
    <w:p w:rsidR="00B6229B" w:rsidRDefault="00B6229B" w:rsidP="00B6229B">
      <w:pPr>
        <w:pStyle w:val="ListParagraph"/>
        <w:numPr>
          <w:ilvl w:val="0"/>
          <w:numId w:val="6"/>
        </w:numPr>
        <w:rPr>
          <w:i/>
          <w:sz w:val="24"/>
          <w:szCs w:val="24"/>
        </w:rPr>
      </w:pPr>
      <w:r>
        <w:rPr>
          <w:i/>
          <w:sz w:val="24"/>
          <w:szCs w:val="24"/>
        </w:rPr>
        <w:t>Set Point</w:t>
      </w:r>
    </w:p>
    <w:p w:rsidR="00B6229B" w:rsidRDefault="00B6229B" w:rsidP="00B6229B">
      <w:pPr>
        <w:pStyle w:val="ListParagraph"/>
        <w:numPr>
          <w:ilvl w:val="0"/>
          <w:numId w:val="6"/>
        </w:numPr>
        <w:rPr>
          <w:i/>
          <w:sz w:val="24"/>
          <w:szCs w:val="24"/>
        </w:rPr>
      </w:pPr>
      <w:r>
        <w:rPr>
          <w:i/>
          <w:sz w:val="24"/>
          <w:szCs w:val="24"/>
        </w:rPr>
        <w:t>Process Variable</w:t>
      </w:r>
    </w:p>
    <w:p w:rsidR="00B6229B" w:rsidRDefault="00B6229B" w:rsidP="00B6229B">
      <w:pPr>
        <w:pStyle w:val="ListParagraph"/>
        <w:numPr>
          <w:ilvl w:val="0"/>
          <w:numId w:val="6"/>
        </w:numPr>
        <w:rPr>
          <w:i/>
          <w:sz w:val="24"/>
          <w:szCs w:val="24"/>
        </w:rPr>
      </w:pPr>
      <w:r>
        <w:rPr>
          <w:i/>
          <w:sz w:val="24"/>
          <w:szCs w:val="24"/>
        </w:rPr>
        <w:t>Plant</w:t>
      </w:r>
    </w:p>
    <w:p w:rsidR="00B6229B" w:rsidRDefault="00B6229B" w:rsidP="00B6229B">
      <w:pPr>
        <w:pStyle w:val="ListParagraph"/>
        <w:numPr>
          <w:ilvl w:val="0"/>
          <w:numId w:val="6"/>
        </w:numPr>
        <w:rPr>
          <w:i/>
          <w:sz w:val="24"/>
          <w:szCs w:val="24"/>
        </w:rPr>
      </w:pPr>
      <w:r>
        <w:rPr>
          <w:i/>
          <w:sz w:val="24"/>
          <w:szCs w:val="24"/>
        </w:rPr>
        <w:t>Sett</w:t>
      </w:r>
      <w:r w:rsidR="00BB0FE9">
        <w:rPr>
          <w:i/>
          <w:sz w:val="24"/>
          <w:szCs w:val="24"/>
        </w:rPr>
        <w:t>l</w:t>
      </w:r>
      <w:r>
        <w:rPr>
          <w:i/>
          <w:sz w:val="24"/>
          <w:szCs w:val="24"/>
        </w:rPr>
        <w:t>ing Time</w:t>
      </w:r>
    </w:p>
    <w:p w:rsidR="00E761B5" w:rsidRPr="00B6229B" w:rsidRDefault="00B6229B" w:rsidP="0025083D">
      <w:pPr>
        <w:pStyle w:val="ListParagraph"/>
        <w:numPr>
          <w:ilvl w:val="0"/>
          <w:numId w:val="6"/>
        </w:numPr>
        <w:spacing w:line="240" w:lineRule="auto"/>
        <w:rPr>
          <w:sz w:val="24"/>
          <w:szCs w:val="24"/>
        </w:rPr>
      </w:pPr>
      <w:r w:rsidRPr="00B6229B">
        <w:rPr>
          <w:i/>
          <w:sz w:val="24"/>
          <w:szCs w:val="24"/>
        </w:rPr>
        <w:t>Steady State Error</w:t>
      </w:r>
    </w:p>
    <w:p w:rsidR="00B6229B" w:rsidRDefault="00B6229B" w:rsidP="0025083D">
      <w:pPr>
        <w:pStyle w:val="ListParagraph"/>
        <w:numPr>
          <w:ilvl w:val="0"/>
          <w:numId w:val="6"/>
        </w:numPr>
        <w:spacing w:line="240" w:lineRule="auto"/>
        <w:rPr>
          <w:sz w:val="24"/>
          <w:szCs w:val="24"/>
        </w:rPr>
      </w:pPr>
      <w:r>
        <w:rPr>
          <w:sz w:val="24"/>
          <w:szCs w:val="24"/>
        </w:rPr>
        <w:t>PID</w:t>
      </w:r>
    </w:p>
    <w:p w:rsidR="00082CBA" w:rsidRDefault="00C62435" w:rsidP="00C62435">
      <w:pPr>
        <w:spacing w:line="240" w:lineRule="auto"/>
        <w:rPr>
          <w:sz w:val="24"/>
          <w:szCs w:val="24"/>
        </w:rPr>
      </w:pPr>
      <w:r>
        <w:rPr>
          <w:sz w:val="24"/>
          <w:szCs w:val="24"/>
        </w:rPr>
        <w:t xml:space="preserve">A closed loop system is </w:t>
      </w:r>
      <w:r w:rsidR="00025FC0">
        <w:rPr>
          <w:sz w:val="24"/>
          <w:szCs w:val="24"/>
        </w:rPr>
        <w:t>a series of electronic and mechanical devices that are used to control a process variable to a set point automatically. This is a common system used in a number of industries</w:t>
      </w:r>
      <w:r w:rsidR="007279BB">
        <w:rPr>
          <w:sz w:val="24"/>
          <w:szCs w:val="24"/>
        </w:rPr>
        <w:t>, particularly the gas industry. An example of a closed loop system is a pressure transmitter measuring the gas pressure inside a pipeline, the information from the transmitter will be sent into a control unit like a PLC, and the PLC will then send a signal to control a valve which will then regulate the pressure in the line.</w:t>
      </w:r>
      <w:r w:rsidR="00C11D48">
        <w:rPr>
          <w:sz w:val="24"/>
          <w:szCs w:val="24"/>
        </w:rPr>
        <w:t xml:space="preserve"> Once the pressure has reached the set point on the transmitter the information sent to the PLC will begin to move valve to a position that will keep</w:t>
      </w:r>
      <w:r w:rsidR="00596B6B">
        <w:rPr>
          <w:sz w:val="24"/>
          <w:szCs w:val="24"/>
        </w:rPr>
        <w:t xml:space="preserve"> the pressure</w:t>
      </w:r>
      <w:r w:rsidR="00C11D48">
        <w:rPr>
          <w:sz w:val="24"/>
          <w:szCs w:val="24"/>
        </w:rPr>
        <w:t xml:space="preserve"> at the set point.</w:t>
      </w:r>
      <w:r w:rsidR="007279BB">
        <w:rPr>
          <w:sz w:val="24"/>
          <w:szCs w:val="24"/>
        </w:rPr>
        <w:t xml:space="preserve"> </w:t>
      </w:r>
      <w:r w:rsidR="00C11D48">
        <w:rPr>
          <w:sz w:val="24"/>
          <w:szCs w:val="24"/>
        </w:rPr>
        <w:t>Open loop control systems are different as they require human interaction, a real life example of this would be an electronic hand drier, you would use the hand drier as long as it takes your hands to dry, and therefore the machine would not be working towards a desired set point.</w:t>
      </w:r>
      <w:r w:rsidR="00082CBA">
        <w:rPr>
          <w:sz w:val="24"/>
          <w:szCs w:val="24"/>
        </w:rPr>
        <w:t xml:space="preserve"> A control system will take an input into a controller </w:t>
      </w:r>
      <w:r w:rsidR="00965AB5">
        <w:rPr>
          <w:sz w:val="24"/>
          <w:szCs w:val="24"/>
        </w:rPr>
        <w:t>which will then operate a device to alter the state of a process variable, a closed loop will give an output feedback to the controller so that when the desired set point is reached the device can operate to keep a the set point steady, an open loop would need human interaction to operate the device when they feel the set point has been reached, below are illustrations showing how these systems work.</w:t>
      </w:r>
    </w:p>
    <w:p w:rsidR="00082CBA" w:rsidRDefault="00082CBA" w:rsidP="00C62435">
      <w:pPr>
        <w:spacing w:line="240" w:lineRule="auto"/>
        <w:rPr>
          <w:sz w:val="24"/>
          <w:szCs w:val="24"/>
        </w:rPr>
      </w:pPr>
      <w:r>
        <w:rPr>
          <w:noProof/>
          <w:sz w:val="24"/>
          <w:szCs w:val="24"/>
          <w:lang w:eastAsia="en-GB"/>
        </w:rPr>
        <w:drawing>
          <wp:anchor distT="0" distB="0" distL="114300" distR="114300" simplePos="0" relativeHeight="251660800" behindDoc="1" locked="0" layoutInCell="1" allowOverlap="1">
            <wp:simplePos x="0" y="0"/>
            <wp:positionH relativeFrom="margin">
              <wp:posOffset>-276225</wp:posOffset>
            </wp:positionH>
            <wp:positionV relativeFrom="paragraph">
              <wp:posOffset>338455</wp:posOffset>
            </wp:positionV>
            <wp:extent cx="3048000" cy="937260"/>
            <wp:effectExtent l="0" t="0" r="0" b="0"/>
            <wp:wrapTight wrapText="bothSides">
              <wp:wrapPolygon edited="0">
                <wp:start x="0" y="0"/>
                <wp:lineTo x="0" y="21073"/>
                <wp:lineTo x="21465" y="21073"/>
                <wp:lineTo x="21465"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losed-loop-control-system-11-3-15.gif"/>
                    <pic:cNvPicPr/>
                  </pic:nvPicPr>
                  <pic:blipFill>
                    <a:blip r:embed="rId10">
                      <a:extLst>
                        <a:ext uri="{28A0092B-C50C-407E-A947-70E740481C1C}">
                          <a14:useLocalDpi xmlns:a14="http://schemas.microsoft.com/office/drawing/2010/main" val="0"/>
                        </a:ext>
                      </a:extLst>
                    </a:blip>
                    <a:stretch>
                      <a:fillRect/>
                    </a:stretch>
                  </pic:blipFill>
                  <pic:spPr>
                    <a:xfrm>
                      <a:off x="0" y="0"/>
                      <a:ext cx="3048000" cy="937260"/>
                    </a:xfrm>
                    <a:prstGeom prst="rect">
                      <a:avLst/>
                    </a:prstGeom>
                  </pic:spPr>
                </pic:pic>
              </a:graphicData>
            </a:graphic>
            <wp14:sizeRelH relativeFrom="page">
              <wp14:pctWidth>0</wp14:pctWidth>
            </wp14:sizeRelH>
            <wp14:sizeRelV relativeFrom="page">
              <wp14:pctHeight>0</wp14:pctHeight>
            </wp14:sizeRelV>
          </wp:anchor>
        </w:drawing>
      </w:r>
      <w:r>
        <w:rPr>
          <w:noProof/>
          <w:sz w:val="24"/>
          <w:szCs w:val="24"/>
          <w:lang w:eastAsia="en-GB"/>
        </w:rPr>
        <w:drawing>
          <wp:anchor distT="0" distB="0" distL="114300" distR="114300" simplePos="0" relativeHeight="251659776" behindDoc="1" locked="0" layoutInCell="1" allowOverlap="1">
            <wp:simplePos x="0" y="0"/>
            <wp:positionH relativeFrom="column">
              <wp:posOffset>3105150</wp:posOffset>
            </wp:positionH>
            <wp:positionV relativeFrom="paragraph">
              <wp:posOffset>14605</wp:posOffset>
            </wp:positionV>
            <wp:extent cx="2579473" cy="1590675"/>
            <wp:effectExtent l="0" t="0" r="0" b="0"/>
            <wp:wrapTight wrapText="bothSides">
              <wp:wrapPolygon edited="0">
                <wp:start x="0" y="0"/>
                <wp:lineTo x="0" y="21212"/>
                <wp:lineTo x="21377" y="21212"/>
                <wp:lineTo x="21377"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Open-Loop-Control-System-300x185.png"/>
                    <pic:cNvPicPr/>
                  </pic:nvPicPr>
                  <pic:blipFill>
                    <a:blip r:embed="rId11">
                      <a:extLst>
                        <a:ext uri="{28A0092B-C50C-407E-A947-70E740481C1C}">
                          <a14:useLocalDpi xmlns:a14="http://schemas.microsoft.com/office/drawing/2010/main" val="0"/>
                        </a:ext>
                      </a:extLst>
                    </a:blip>
                    <a:stretch>
                      <a:fillRect/>
                    </a:stretch>
                  </pic:blipFill>
                  <pic:spPr>
                    <a:xfrm>
                      <a:off x="0" y="0"/>
                      <a:ext cx="2579473" cy="1590675"/>
                    </a:xfrm>
                    <a:prstGeom prst="rect">
                      <a:avLst/>
                    </a:prstGeom>
                  </pic:spPr>
                </pic:pic>
              </a:graphicData>
            </a:graphic>
            <wp14:sizeRelH relativeFrom="page">
              <wp14:pctWidth>0</wp14:pctWidth>
            </wp14:sizeRelH>
            <wp14:sizeRelV relativeFrom="page">
              <wp14:pctHeight>0</wp14:pctHeight>
            </wp14:sizeRelV>
          </wp:anchor>
        </w:drawing>
      </w:r>
    </w:p>
    <w:p w:rsidR="00082CBA" w:rsidRPr="00082CBA" w:rsidRDefault="00082CBA" w:rsidP="00082CBA">
      <w:pPr>
        <w:tabs>
          <w:tab w:val="left" w:pos="960"/>
        </w:tabs>
        <w:rPr>
          <w:sz w:val="20"/>
          <w:szCs w:val="20"/>
        </w:rPr>
      </w:pPr>
      <w:r>
        <w:rPr>
          <w:sz w:val="24"/>
          <w:szCs w:val="24"/>
        </w:rPr>
        <w:tab/>
      </w:r>
      <w:r w:rsidRPr="00082CBA">
        <w:rPr>
          <w:sz w:val="20"/>
          <w:szCs w:val="20"/>
        </w:rPr>
        <w:t>Closed Loop Control System</w:t>
      </w:r>
    </w:p>
    <w:p w:rsidR="005E7668" w:rsidRDefault="005E7668" w:rsidP="00082CBA">
      <w:pPr>
        <w:rPr>
          <w:sz w:val="24"/>
          <w:szCs w:val="24"/>
        </w:rPr>
      </w:pPr>
    </w:p>
    <w:p w:rsidR="005E7668" w:rsidRPr="005E7668" w:rsidRDefault="005E7668" w:rsidP="005E7668">
      <w:pPr>
        <w:rPr>
          <w:sz w:val="24"/>
          <w:szCs w:val="24"/>
        </w:rPr>
      </w:pPr>
    </w:p>
    <w:p w:rsidR="005E7668" w:rsidRDefault="005E7668" w:rsidP="005E7668">
      <w:pPr>
        <w:rPr>
          <w:sz w:val="24"/>
          <w:szCs w:val="24"/>
        </w:rPr>
      </w:pPr>
    </w:p>
    <w:p w:rsidR="00C11D48" w:rsidRDefault="005E7668" w:rsidP="005E7668">
      <w:pPr>
        <w:tabs>
          <w:tab w:val="left" w:pos="8100"/>
        </w:tabs>
        <w:rPr>
          <w:sz w:val="24"/>
          <w:szCs w:val="24"/>
        </w:rPr>
      </w:pPr>
      <w:r>
        <w:rPr>
          <w:sz w:val="24"/>
          <w:szCs w:val="24"/>
        </w:rPr>
        <w:tab/>
      </w:r>
    </w:p>
    <w:p w:rsidR="005E7668" w:rsidRDefault="00596B6B" w:rsidP="005E7668">
      <w:pPr>
        <w:tabs>
          <w:tab w:val="left" w:pos="8100"/>
        </w:tabs>
        <w:rPr>
          <w:sz w:val="24"/>
          <w:szCs w:val="24"/>
        </w:rPr>
      </w:pPr>
      <w:r>
        <w:rPr>
          <w:sz w:val="24"/>
          <w:szCs w:val="24"/>
        </w:rPr>
        <w:t xml:space="preserve">A set point is the target you want your process variable to reach, you would achieve this set point by measuring the current value of the process variable and using a control system to increase or decrease the process variable to reach the set point. A process variable is the measured value of a certain part of the process, for example the temperature of a furnace or flow through a pipeline. </w:t>
      </w:r>
      <w:r w:rsidR="00896045">
        <w:rPr>
          <w:sz w:val="24"/>
          <w:szCs w:val="24"/>
        </w:rPr>
        <w:t xml:space="preserve">Plant is the combination of process and actuator, in a control system the actuator would be the part that would move something for example a valve to </w:t>
      </w:r>
      <w:r w:rsidR="00896045">
        <w:rPr>
          <w:sz w:val="24"/>
          <w:szCs w:val="24"/>
        </w:rPr>
        <w:lastRenderedPageBreak/>
        <w:t xml:space="preserve">control the process. Setting time </w:t>
      </w:r>
      <w:r w:rsidR="00F02AAB">
        <w:rPr>
          <w:sz w:val="24"/>
          <w:szCs w:val="24"/>
        </w:rPr>
        <w:t>is the time it takes for the actuator to respond to the output of the controller, for example the time a valve takes to move 5% and steady from when the controller output is asking the valve to move 5%. Steady state error means</w:t>
      </w:r>
      <w:r w:rsidR="00F02AAB" w:rsidRPr="00F02AAB">
        <w:rPr>
          <w:sz w:val="24"/>
          <w:szCs w:val="24"/>
        </w:rPr>
        <w:t xml:space="preserve"> the ability to correct a process variable, is limited to som</w:t>
      </w:r>
      <w:r w:rsidR="00F02AAB">
        <w:rPr>
          <w:sz w:val="24"/>
          <w:szCs w:val="24"/>
        </w:rPr>
        <w:t xml:space="preserve">e factor applied to the error or </w:t>
      </w:r>
      <w:r w:rsidR="00F02AAB" w:rsidRPr="00F02AAB">
        <w:rPr>
          <w:sz w:val="24"/>
          <w:szCs w:val="24"/>
        </w:rPr>
        <w:t>difference between target va</w:t>
      </w:r>
      <w:r w:rsidR="00F02AAB">
        <w:rPr>
          <w:sz w:val="24"/>
          <w:szCs w:val="24"/>
        </w:rPr>
        <w:t>lue and the actual process variable</w:t>
      </w:r>
      <w:r w:rsidR="00F02AAB" w:rsidRPr="00F02AAB">
        <w:rPr>
          <w:sz w:val="24"/>
          <w:szCs w:val="24"/>
        </w:rPr>
        <w:t>. This is usually corrected by adding an integral term, that will accumulate errors into an additional factor, and pulling the controlled process value ever closer to the target value.</w:t>
      </w:r>
      <w:r w:rsidR="00D61DCB">
        <w:rPr>
          <w:sz w:val="24"/>
          <w:szCs w:val="24"/>
        </w:rPr>
        <w:t xml:space="preserve"> PID is a proportional integral derivative controller that will take an input from an instrument measuring a process variable and process that information to give an output to control a part of the plant to regulate a particular process variable.</w:t>
      </w:r>
    </w:p>
    <w:p w:rsidR="00257A5E" w:rsidRDefault="00257A5E" w:rsidP="005E7668">
      <w:pPr>
        <w:tabs>
          <w:tab w:val="left" w:pos="8100"/>
        </w:tabs>
        <w:rPr>
          <w:sz w:val="24"/>
          <w:szCs w:val="24"/>
        </w:rPr>
      </w:pPr>
    </w:p>
    <w:p w:rsidR="00257A5E" w:rsidRDefault="000F60CB" w:rsidP="005E7668">
      <w:pPr>
        <w:tabs>
          <w:tab w:val="left" w:pos="8100"/>
        </w:tabs>
        <w:rPr>
          <w:sz w:val="24"/>
          <w:szCs w:val="24"/>
        </w:rPr>
      </w:pPr>
      <w:r>
        <w:rPr>
          <w:sz w:val="24"/>
          <w:szCs w:val="24"/>
        </w:rPr>
        <w:t>References:</w:t>
      </w:r>
    </w:p>
    <w:p w:rsidR="000F60CB" w:rsidRDefault="000F60CB" w:rsidP="005E7668">
      <w:pPr>
        <w:tabs>
          <w:tab w:val="left" w:pos="8100"/>
        </w:tabs>
        <w:rPr>
          <w:sz w:val="24"/>
          <w:szCs w:val="24"/>
        </w:rPr>
      </w:pPr>
      <w:hyperlink r:id="rId12" w:history="1">
        <w:r w:rsidRPr="00C92274">
          <w:rPr>
            <w:rStyle w:val="Hyperlink"/>
            <w:sz w:val="24"/>
            <w:szCs w:val="24"/>
          </w:rPr>
          <w:t>www.straindaq.com</w:t>
        </w:r>
      </w:hyperlink>
      <w:r>
        <w:rPr>
          <w:sz w:val="24"/>
          <w:szCs w:val="24"/>
        </w:rPr>
        <w:t xml:space="preserve"> </w:t>
      </w:r>
    </w:p>
    <w:p w:rsidR="000F60CB" w:rsidRDefault="000F60CB" w:rsidP="005E7668">
      <w:pPr>
        <w:tabs>
          <w:tab w:val="left" w:pos="8100"/>
        </w:tabs>
        <w:rPr>
          <w:sz w:val="24"/>
          <w:szCs w:val="24"/>
        </w:rPr>
      </w:pPr>
      <w:hyperlink r:id="rId13" w:history="1">
        <w:r w:rsidRPr="00C92274">
          <w:rPr>
            <w:rStyle w:val="Hyperlink"/>
            <w:sz w:val="24"/>
            <w:szCs w:val="24"/>
          </w:rPr>
          <w:t>http://www.ni.com/getting-started/set-up-hardware/data-acquisition/strain-gages</w:t>
        </w:r>
      </w:hyperlink>
      <w:r>
        <w:rPr>
          <w:sz w:val="24"/>
          <w:szCs w:val="24"/>
        </w:rPr>
        <w:t xml:space="preserve"> </w:t>
      </w:r>
    </w:p>
    <w:p w:rsidR="000F60CB" w:rsidRDefault="000F60CB" w:rsidP="005E7668">
      <w:pPr>
        <w:tabs>
          <w:tab w:val="left" w:pos="8100"/>
        </w:tabs>
        <w:rPr>
          <w:sz w:val="24"/>
          <w:szCs w:val="24"/>
        </w:rPr>
      </w:pPr>
      <w:hyperlink r:id="rId14" w:history="1">
        <w:r w:rsidRPr="00C92274">
          <w:rPr>
            <w:rStyle w:val="Hyperlink"/>
            <w:sz w:val="24"/>
            <w:szCs w:val="24"/>
          </w:rPr>
          <w:t>https://www.irjet.net/archives/V5/i6/IRJET-V5I6258.pdf</w:t>
        </w:r>
      </w:hyperlink>
    </w:p>
    <w:p w:rsidR="000F60CB" w:rsidRPr="005E7668" w:rsidRDefault="000F60CB" w:rsidP="005E7668">
      <w:pPr>
        <w:tabs>
          <w:tab w:val="left" w:pos="8100"/>
        </w:tabs>
        <w:rPr>
          <w:sz w:val="24"/>
          <w:szCs w:val="24"/>
        </w:rPr>
      </w:pPr>
    </w:p>
    <w:sectPr w:rsidR="000F60CB" w:rsidRPr="005E76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1E46DB"/>
    <w:multiLevelType w:val="hybridMultilevel"/>
    <w:tmpl w:val="BCF6DA6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C430FAD"/>
    <w:multiLevelType w:val="hybridMultilevel"/>
    <w:tmpl w:val="99D4CB5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55F0B4B"/>
    <w:multiLevelType w:val="hybridMultilevel"/>
    <w:tmpl w:val="38628A5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1A604C7"/>
    <w:multiLevelType w:val="hybridMultilevel"/>
    <w:tmpl w:val="F754F5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9851C59"/>
    <w:multiLevelType w:val="hybridMultilevel"/>
    <w:tmpl w:val="BB08ACD4"/>
    <w:lvl w:ilvl="0" w:tplc="6D62C17E">
      <w:start w:val="1"/>
      <w:numFmt w:val="lowerLetter"/>
      <w:lvlText w:val="%1)"/>
      <w:lvlJc w:val="left"/>
      <w:pPr>
        <w:ind w:left="720" w:hanging="360"/>
      </w:pPr>
      <w:rPr>
        <w:rFonts w:hint="default"/>
        <w: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B021B31"/>
    <w:multiLevelType w:val="hybridMultilevel"/>
    <w:tmpl w:val="DB26BD46"/>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5EA70378"/>
    <w:multiLevelType w:val="hybridMultilevel"/>
    <w:tmpl w:val="A3CA0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3A85E9C"/>
    <w:multiLevelType w:val="hybridMultilevel"/>
    <w:tmpl w:val="872C35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6B394164"/>
    <w:multiLevelType w:val="hybridMultilevel"/>
    <w:tmpl w:val="38E8ADBC"/>
    <w:lvl w:ilvl="0" w:tplc="E5B03BD2">
      <w:numFmt w:val="bullet"/>
      <w:lvlText w:val="•"/>
      <w:lvlJc w:val="left"/>
      <w:pPr>
        <w:ind w:left="1440" w:hanging="72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70CE5F24"/>
    <w:multiLevelType w:val="hybridMultilevel"/>
    <w:tmpl w:val="A614D78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6"/>
  </w:num>
  <w:num w:numId="3">
    <w:abstractNumId w:val="2"/>
  </w:num>
  <w:num w:numId="4">
    <w:abstractNumId w:val="1"/>
  </w:num>
  <w:num w:numId="5">
    <w:abstractNumId w:val="4"/>
  </w:num>
  <w:num w:numId="6">
    <w:abstractNumId w:val="7"/>
  </w:num>
  <w:num w:numId="7">
    <w:abstractNumId w:val="5"/>
  </w:num>
  <w:num w:numId="8">
    <w:abstractNumId w:val="8"/>
  </w:num>
  <w:num w:numId="9">
    <w:abstractNumId w:val="0"/>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54575"/>
    <w:rsid w:val="00025FC0"/>
    <w:rsid w:val="000347C0"/>
    <w:rsid w:val="0006679D"/>
    <w:rsid w:val="00082CBA"/>
    <w:rsid w:val="000F60CB"/>
    <w:rsid w:val="00171057"/>
    <w:rsid w:val="002159D9"/>
    <w:rsid w:val="00221433"/>
    <w:rsid w:val="00247BF5"/>
    <w:rsid w:val="00257A5E"/>
    <w:rsid w:val="002A6723"/>
    <w:rsid w:val="003D347F"/>
    <w:rsid w:val="004210E8"/>
    <w:rsid w:val="00425A55"/>
    <w:rsid w:val="004300DD"/>
    <w:rsid w:val="00436C37"/>
    <w:rsid w:val="00567E0F"/>
    <w:rsid w:val="0057697C"/>
    <w:rsid w:val="00596B6B"/>
    <w:rsid w:val="005E3825"/>
    <w:rsid w:val="005E7668"/>
    <w:rsid w:val="005F63D2"/>
    <w:rsid w:val="006145D1"/>
    <w:rsid w:val="00651B19"/>
    <w:rsid w:val="007279BB"/>
    <w:rsid w:val="00754308"/>
    <w:rsid w:val="00754575"/>
    <w:rsid w:val="007B2834"/>
    <w:rsid w:val="007E7076"/>
    <w:rsid w:val="0082429D"/>
    <w:rsid w:val="00896045"/>
    <w:rsid w:val="00914D15"/>
    <w:rsid w:val="00921BCA"/>
    <w:rsid w:val="00965AB5"/>
    <w:rsid w:val="0098659C"/>
    <w:rsid w:val="009F1E35"/>
    <w:rsid w:val="00A27B3F"/>
    <w:rsid w:val="00B36C16"/>
    <w:rsid w:val="00B476E0"/>
    <w:rsid w:val="00B6229B"/>
    <w:rsid w:val="00B87495"/>
    <w:rsid w:val="00BB0FE9"/>
    <w:rsid w:val="00C11D48"/>
    <w:rsid w:val="00C60F6F"/>
    <w:rsid w:val="00C62435"/>
    <w:rsid w:val="00CA68A8"/>
    <w:rsid w:val="00D61DCB"/>
    <w:rsid w:val="00DA5C51"/>
    <w:rsid w:val="00E56315"/>
    <w:rsid w:val="00E761B5"/>
    <w:rsid w:val="00ED1F39"/>
    <w:rsid w:val="00F02AAB"/>
    <w:rsid w:val="00F06645"/>
    <w:rsid w:val="00FB20DC"/>
    <w:rsid w:val="00FE78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B9C512"/>
  <w15:docId w15:val="{55BF315D-019B-40C6-9043-4B1E222D4F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54575"/>
    <w:pPr>
      <w:ind w:left="720"/>
      <w:contextualSpacing/>
    </w:pPr>
  </w:style>
  <w:style w:type="paragraph" w:styleId="BalloonText">
    <w:name w:val="Balloon Text"/>
    <w:basedOn w:val="Normal"/>
    <w:link w:val="BalloonTextChar"/>
    <w:uiPriority w:val="99"/>
    <w:semiHidden/>
    <w:unhideWhenUsed/>
    <w:rsid w:val="005E766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E7668"/>
    <w:rPr>
      <w:rFonts w:ascii="Tahoma" w:hAnsi="Tahoma" w:cs="Tahoma"/>
      <w:sz w:val="16"/>
      <w:szCs w:val="16"/>
    </w:rPr>
  </w:style>
  <w:style w:type="character" w:styleId="Hyperlink">
    <w:name w:val="Hyperlink"/>
    <w:basedOn w:val="DefaultParagraphFont"/>
    <w:uiPriority w:val="99"/>
    <w:unhideWhenUsed/>
    <w:rsid w:val="000F60C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gif"/><Relationship Id="rId13" Type="http://schemas.openxmlformats.org/officeDocument/2006/relationships/hyperlink" Target="http://www.ni.com/getting-started/set-up-hardware/data-acquisition/strain-gages" TargetMode="Externa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hyperlink" Target="http://www.straindaq.com"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gif"/><Relationship Id="rId15" Type="http://schemas.openxmlformats.org/officeDocument/2006/relationships/fontTable" Target="fontTable.xml"/><Relationship Id="rId10" Type="http://schemas.openxmlformats.org/officeDocument/2006/relationships/image" Target="media/image6.gif"/><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www.irjet.net/archives/V5/i6/IRJET-V5I6258.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320</TotalTime>
  <Pages>6</Pages>
  <Words>1505</Words>
  <Characters>8584</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useraccount</dc:creator>
  <cp:lastModifiedBy>useraccount</cp:lastModifiedBy>
  <cp:revision>14</cp:revision>
  <dcterms:created xsi:type="dcterms:W3CDTF">2019-03-13T11:18:00Z</dcterms:created>
  <dcterms:modified xsi:type="dcterms:W3CDTF">2019-03-13T18:15:00Z</dcterms:modified>
</cp:coreProperties>
</file>