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3B968B11" w14:textId="77777777" w:rsidR="00AD5B98" w:rsidRDefault="00AD5B98" w:rsidP="00AD5B9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Emily Georgina Driffield </w:t>
            </w:r>
          </w:p>
          <w:p w14:paraId="1961D416" w14:textId="77777777" w:rsidR="00AD5B98" w:rsidRDefault="00AD5B98" w:rsidP="00AD5B98">
            <w:pPr>
              <w:overflowPunct/>
              <w:autoSpaceDE/>
              <w:autoSpaceDN/>
              <w:adjustRightInd/>
              <w:ind w:right="-957"/>
              <w:textAlignment w:val="auto"/>
              <w:rPr>
                <w:rFonts w:ascii="Times New Roman" w:hAnsi="Times New Roman" w:cs="Times New Roman"/>
                <w:b/>
                <w:color w:val="auto"/>
                <w:sz w:val="48"/>
              </w:rPr>
            </w:pPr>
          </w:p>
          <w:p w14:paraId="591204D1" w14:textId="77777777" w:rsidR="00AD5B98" w:rsidRDefault="00AD5B98" w:rsidP="00AD5B9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Emily.driffield@yahoo.co.uk</w:t>
            </w:r>
          </w:p>
          <w:p w14:paraId="234FA1F1" w14:textId="77777777" w:rsidR="00AD5B98" w:rsidRDefault="00AD5B98" w:rsidP="00AD5B98">
            <w:pPr>
              <w:overflowPunct/>
              <w:autoSpaceDE/>
              <w:autoSpaceDN/>
              <w:adjustRightInd/>
              <w:ind w:right="-957"/>
              <w:textAlignment w:val="auto"/>
              <w:rPr>
                <w:rFonts w:ascii="Times New Roman" w:hAnsi="Times New Roman" w:cs="Times New Roman"/>
                <w:b/>
                <w:color w:val="auto"/>
                <w:sz w:val="48"/>
              </w:rPr>
            </w:pPr>
          </w:p>
          <w:p w14:paraId="41045020" w14:textId="77777777" w:rsidR="00AD5B98" w:rsidRPr="005D3F07" w:rsidRDefault="00AD5B98" w:rsidP="00AD5B98">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sidRPr="00627193">
              <w:rPr>
                <w:b/>
                <w:color w:val="auto"/>
                <w:sz w:val="28"/>
                <w:szCs w:val="28"/>
              </w:rPr>
              <w:t xml:space="preserve"> 1914969</w:t>
            </w:r>
          </w:p>
          <w:p w14:paraId="5D82B098" w14:textId="77777777" w:rsidR="00AD5B98" w:rsidRPr="005D3F07" w:rsidRDefault="00AD5B98" w:rsidP="00AD5B98">
            <w:pPr>
              <w:overflowPunct/>
              <w:autoSpaceDE/>
              <w:autoSpaceDN/>
              <w:adjustRightInd/>
              <w:ind w:right="-957"/>
              <w:textAlignment w:val="auto"/>
              <w:rPr>
                <w:rFonts w:ascii="Times New Roman" w:hAnsi="Times New Roman" w:cs="Times New Roman"/>
                <w:b/>
                <w:color w:val="auto"/>
                <w:sz w:val="48"/>
              </w:rPr>
            </w:pPr>
          </w:p>
          <w:p w14:paraId="5F84129B" w14:textId="79BD904E" w:rsidR="0085230E" w:rsidRPr="005D3F07" w:rsidRDefault="00AD5B98" w:rsidP="00AD5B98">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030972" w:rsidRDefault="006872A0" w:rsidP="00064063">
            <w:pPr>
              <w:jc w:val="both"/>
              <w:rPr>
                <w:b/>
                <w:color w:val="auto"/>
                <w:sz w:val="24"/>
                <w:szCs w:val="24"/>
              </w:rPr>
            </w:pPr>
            <w:r w:rsidRPr="00030972">
              <w:rPr>
                <w:b/>
                <w:color w:val="auto"/>
                <w:sz w:val="24"/>
                <w:szCs w:val="24"/>
              </w:rPr>
              <w:t>Question</w:t>
            </w:r>
            <w:r w:rsidR="007A628F" w:rsidRPr="00030972">
              <w:rPr>
                <w:b/>
                <w:color w:val="auto"/>
                <w:sz w:val="24"/>
                <w:szCs w:val="24"/>
              </w:rPr>
              <w:t>:</w:t>
            </w:r>
          </w:p>
          <w:p w14:paraId="541B485B" w14:textId="4CB44B06" w:rsidR="00C77FA5" w:rsidRPr="00030972" w:rsidRDefault="000A584A">
            <w:pPr>
              <w:jc w:val="both"/>
              <w:rPr>
                <w:color w:val="auto"/>
                <w:sz w:val="24"/>
                <w:szCs w:val="24"/>
              </w:rPr>
            </w:pPr>
            <w:r w:rsidRPr="00030972">
              <w:rPr>
                <w:color w:val="auto"/>
                <w:sz w:val="24"/>
                <w:szCs w:val="24"/>
              </w:rPr>
              <w:t xml:space="preserve">Complete a critically reflective case study </w:t>
            </w:r>
            <w:r w:rsidR="00D0503D" w:rsidRPr="00030972">
              <w:rPr>
                <w:color w:val="auto"/>
                <w:sz w:val="24"/>
                <w:szCs w:val="24"/>
              </w:rPr>
              <w:t>based</w:t>
            </w:r>
            <w:r w:rsidRPr="00030972">
              <w:rPr>
                <w:color w:val="auto"/>
                <w:sz w:val="24"/>
                <w:szCs w:val="24"/>
              </w:rPr>
              <w:t xml:space="preserve"> on</w:t>
            </w:r>
            <w:r w:rsidR="00696A88" w:rsidRPr="00030972">
              <w:rPr>
                <w:color w:val="auto"/>
                <w:sz w:val="24"/>
                <w:szCs w:val="24"/>
              </w:rPr>
              <w:t xml:space="preserve"> </w:t>
            </w:r>
            <w:r w:rsidR="00411EF7" w:rsidRPr="00030972">
              <w:rPr>
                <w:color w:val="auto"/>
                <w:sz w:val="24"/>
                <w:szCs w:val="24"/>
              </w:rPr>
              <w:t>an assessment</w:t>
            </w:r>
            <w:r w:rsidR="007F312E" w:rsidRPr="00030972">
              <w:rPr>
                <w:color w:val="auto"/>
                <w:sz w:val="24"/>
                <w:szCs w:val="24"/>
              </w:rPr>
              <w:t xml:space="preserve"> </w:t>
            </w:r>
            <w:r w:rsidR="007C5ABE" w:rsidRPr="00030972">
              <w:rPr>
                <w:color w:val="auto"/>
                <w:sz w:val="24"/>
                <w:szCs w:val="24"/>
              </w:rPr>
              <w:t xml:space="preserve">that you have </w:t>
            </w:r>
            <w:r w:rsidRPr="00030972">
              <w:rPr>
                <w:color w:val="auto"/>
                <w:sz w:val="24"/>
                <w:szCs w:val="24"/>
              </w:rPr>
              <w:t xml:space="preserve">undertaken with </w:t>
            </w:r>
            <w:r w:rsidR="00D0503D" w:rsidRPr="00030972">
              <w:rPr>
                <w:color w:val="auto"/>
                <w:sz w:val="24"/>
                <w:szCs w:val="24"/>
              </w:rPr>
              <w:t>others,</w:t>
            </w:r>
            <w:r w:rsidR="00D0503D" w:rsidRPr="00030972">
              <w:rPr>
                <w:b/>
                <w:bCs/>
                <w:color w:val="auto"/>
                <w:sz w:val="24"/>
                <w:szCs w:val="24"/>
              </w:rPr>
              <w:t xml:space="preserve"> </w:t>
            </w:r>
            <w:r w:rsidR="00D0503D" w:rsidRPr="00030972">
              <w:rPr>
                <w:color w:val="auto"/>
                <w:sz w:val="24"/>
                <w:szCs w:val="24"/>
              </w:rPr>
              <w:t>in</w:t>
            </w:r>
            <w:r w:rsidR="0002440E" w:rsidRPr="00030972">
              <w:rPr>
                <w:color w:val="auto"/>
                <w:sz w:val="24"/>
                <w:szCs w:val="24"/>
              </w:rPr>
              <w:t xml:space="preserve"> your own area of work</w:t>
            </w:r>
            <w:r w:rsidR="00D0503D" w:rsidRPr="00030972">
              <w:rPr>
                <w:color w:val="auto"/>
                <w:sz w:val="24"/>
                <w:szCs w:val="24"/>
              </w:rPr>
              <w:t xml:space="preserve">, </w:t>
            </w:r>
            <w:r w:rsidR="00587923" w:rsidRPr="00030972">
              <w:rPr>
                <w:color w:val="auto"/>
                <w:sz w:val="24"/>
                <w:szCs w:val="24"/>
              </w:rPr>
              <w:t>c</w:t>
            </w:r>
            <w:r w:rsidR="008B28E7" w:rsidRPr="00030972">
              <w:rPr>
                <w:color w:val="auto"/>
                <w:sz w:val="24"/>
                <w:szCs w:val="24"/>
              </w:rPr>
              <w:t>oncerning the safeguarding of either an adult or a child</w:t>
            </w:r>
            <w:r w:rsidRPr="00030972">
              <w:rPr>
                <w:color w:val="auto"/>
                <w:sz w:val="24"/>
                <w:szCs w:val="24"/>
              </w:rPr>
              <w:t xml:space="preserve">. </w:t>
            </w:r>
            <w:r w:rsidR="00216563" w:rsidRPr="00030972">
              <w:rPr>
                <w:color w:val="auto"/>
                <w:sz w:val="24"/>
                <w:szCs w:val="24"/>
              </w:rPr>
              <w:t xml:space="preserve">You must demonstrate how </w:t>
            </w:r>
            <w:r w:rsidR="00F34C86" w:rsidRPr="00030972">
              <w:rPr>
                <w:color w:val="auto"/>
                <w:sz w:val="24"/>
                <w:szCs w:val="24"/>
              </w:rPr>
              <w:t xml:space="preserve">the case relates to or could relate to safeguarding </w:t>
            </w:r>
            <w:r w:rsidR="00216563" w:rsidRPr="00030972">
              <w:rPr>
                <w:color w:val="auto"/>
                <w:sz w:val="24"/>
                <w:szCs w:val="24"/>
              </w:rPr>
              <w:t>legislation, policies</w:t>
            </w:r>
            <w:r w:rsidR="00F34C86" w:rsidRPr="00030972">
              <w:rPr>
                <w:color w:val="auto"/>
                <w:sz w:val="24"/>
                <w:szCs w:val="24"/>
              </w:rPr>
              <w:t>, strategies and procedures</w:t>
            </w:r>
            <w:r w:rsidR="7AAB400D" w:rsidRPr="00030972">
              <w:rPr>
                <w:color w:val="auto"/>
                <w:sz w:val="24"/>
                <w:szCs w:val="24"/>
              </w:rPr>
              <w:t xml:space="preserve"> </w:t>
            </w:r>
            <w:r w:rsidR="623F2A43" w:rsidRPr="00030972">
              <w:rPr>
                <w:color w:val="auto"/>
                <w:sz w:val="24"/>
                <w:szCs w:val="24"/>
              </w:rPr>
              <w:t>(</w:t>
            </w:r>
            <w:r w:rsidR="7AAB400D" w:rsidRPr="00030972">
              <w:rPr>
                <w:color w:val="auto"/>
                <w:sz w:val="24"/>
                <w:szCs w:val="24"/>
              </w:rPr>
              <w:t>i</w:t>
            </w:r>
            <w:r w:rsidR="623F2A43" w:rsidRPr="00030972">
              <w:rPr>
                <w:color w:val="auto"/>
                <w:sz w:val="24"/>
                <w:szCs w:val="24"/>
              </w:rPr>
              <w:t xml:space="preserve">ncluding </w:t>
            </w:r>
            <w:r w:rsidR="322513AD" w:rsidRPr="00030972">
              <w:rPr>
                <w:color w:val="auto"/>
                <w:sz w:val="24"/>
                <w:szCs w:val="24"/>
              </w:rPr>
              <w:t>d</w:t>
            </w:r>
            <w:r w:rsidR="7E97696C" w:rsidRPr="00030972">
              <w:rPr>
                <w:color w:val="auto"/>
                <w:sz w:val="24"/>
                <w:szCs w:val="24"/>
              </w:rPr>
              <w:t xml:space="preserve">emonstrating an understanding of </w:t>
            </w:r>
            <w:r w:rsidR="623F2A43" w:rsidRPr="00030972">
              <w:rPr>
                <w:color w:val="auto"/>
                <w:sz w:val="24"/>
                <w:szCs w:val="24"/>
              </w:rPr>
              <w:t>the</w:t>
            </w:r>
            <w:r w:rsidR="350F702B" w:rsidRPr="00030972">
              <w:rPr>
                <w:color w:val="auto"/>
                <w:sz w:val="24"/>
                <w:szCs w:val="24"/>
              </w:rPr>
              <w:t xml:space="preserve"> </w:t>
            </w:r>
            <w:r w:rsidR="3B2446CA" w:rsidRPr="00030972">
              <w:rPr>
                <w:rFonts w:eastAsia="Arial"/>
                <w:color w:val="auto"/>
                <w:sz w:val="24"/>
                <w:szCs w:val="24"/>
              </w:rPr>
              <w:t xml:space="preserve">interface </w:t>
            </w:r>
            <w:r w:rsidR="534A9052" w:rsidRPr="00030972">
              <w:rPr>
                <w:rFonts w:eastAsia="Arial"/>
                <w:color w:val="auto"/>
                <w:sz w:val="24"/>
                <w:szCs w:val="24"/>
              </w:rPr>
              <w:t>between social services provision in Wales with the United Kingdom, the European Union</w:t>
            </w:r>
            <w:r w:rsidR="007A628F" w:rsidRPr="00030972">
              <w:rPr>
                <w:rFonts w:eastAsia="Arial"/>
                <w:color w:val="auto"/>
                <w:sz w:val="24"/>
                <w:szCs w:val="24"/>
              </w:rPr>
              <w:t xml:space="preserve"> (EU)</w:t>
            </w:r>
            <w:r w:rsidR="534A9052" w:rsidRPr="00030972">
              <w:rPr>
                <w:rFonts w:eastAsia="Arial"/>
                <w:color w:val="auto"/>
                <w:sz w:val="24"/>
                <w:szCs w:val="24"/>
              </w:rPr>
              <w:t xml:space="preserve"> and outside the EU</w:t>
            </w:r>
            <w:r w:rsidR="623F2A43" w:rsidRPr="00030972">
              <w:rPr>
                <w:rFonts w:eastAsia="Arial"/>
                <w:color w:val="auto"/>
                <w:sz w:val="24"/>
                <w:szCs w:val="24"/>
              </w:rPr>
              <w:t>)</w:t>
            </w:r>
            <w:r w:rsidR="00411EF7" w:rsidRPr="00030972">
              <w:rPr>
                <w:color w:val="auto"/>
                <w:sz w:val="24"/>
                <w:szCs w:val="24"/>
              </w:rPr>
              <w:t>.</w:t>
            </w:r>
            <w:r w:rsidR="00354B6D" w:rsidRPr="00030972">
              <w:rPr>
                <w:color w:val="auto"/>
                <w:sz w:val="24"/>
                <w:szCs w:val="24"/>
              </w:rPr>
              <w:t xml:space="preserve"> </w:t>
            </w:r>
            <w:r w:rsidR="102A3950" w:rsidRPr="00030972">
              <w:rPr>
                <w:color w:val="auto"/>
                <w:sz w:val="24"/>
                <w:szCs w:val="24"/>
              </w:rPr>
              <w:t>You</w:t>
            </w:r>
            <w:r w:rsidR="00354B6D" w:rsidRPr="00030972">
              <w:rPr>
                <w:color w:val="auto"/>
                <w:sz w:val="24"/>
                <w:szCs w:val="24"/>
              </w:rPr>
              <w:t xml:space="preserve"> must</w:t>
            </w:r>
            <w:r w:rsidR="00411EF7" w:rsidRPr="00030972">
              <w:rPr>
                <w:color w:val="auto"/>
                <w:sz w:val="24"/>
                <w:szCs w:val="24"/>
              </w:rPr>
              <w:t xml:space="preserve"> </w:t>
            </w:r>
            <w:r w:rsidR="00354B6D" w:rsidRPr="00030972">
              <w:rPr>
                <w:color w:val="auto"/>
                <w:sz w:val="24"/>
                <w:szCs w:val="24"/>
              </w:rPr>
              <w:t>demonstrate your understanding of</w:t>
            </w:r>
            <w:r w:rsidR="00F34C86" w:rsidRPr="00030972">
              <w:rPr>
                <w:color w:val="auto"/>
                <w:sz w:val="24"/>
                <w:szCs w:val="24"/>
              </w:rPr>
              <w:t xml:space="preserve"> </w:t>
            </w:r>
            <w:r w:rsidR="00411EF7" w:rsidRPr="00030972">
              <w:rPr>
                <w:color w:val="auto"/>
                <w:sz w:val="24"/>
                <w:szCs w:val="24"/>
              </w:rPr>
              <w:t xml:space="preserve">the </w:t>
            </w:r>
            <w:r w:rsidR="00216563" w:rsidRPr="00030972">
              <w:rPr>
                <w:color w:val="auto"/>
                <w:sz w:val="24"/>
                <w:szCs w:val="24"/>
              </w:rPr>
              <w:t xml:space="preserve">integration of </w:t>
            </w:r>
            <w:r w:rsidR="6A854C79" w:rsidRPr="00030972">
              <w:rPr>
                <w:color w:val="auto"/>
                <w:sz w:val="24"/>
                <w:szCs w:val="24"/>
              </w:rPr>
              <w:t>analysis in asses</w:t>
            </w:r>
            <w:r w:rsidR="0F77E214" w:rsidRPr="00030972">
              <w:rPr>
                <w:color w:val="auto"/>
                <w:sz w:val="24"/>
                <w:szCs w:val="24"/>
              </w:rPr>
              <w:t>sment, collabo</w:t>
            </w:r>
            <w:r w:rsidR="6A854C79" w:rsidRPr="00030972">
              <w:rPr>
                <w:color w:val="auto"/>
                <w:sz w:val="24"/>
                <w:szCs w:val="24"/>
              </w:rPr>
              <w:t>rative work</w:t>
            </w:r>
            <w:r w:rsidR="0F77E214" w:rsidRPr="00030972">
              <w:rPr>
                <w:color w:val="auto"/>
                <w:sz w:val="24"/>
                <w:szCs w:val="24"/>
              </w:rPr>
              <w:t>ing</w:t>
            </w:r>
            <w:r w:rsidR="6A854C79" w:rsidRPr="00030972">
              <w:rPr>
                <w:color w:val="auto"/>
                <w:sz w:val="24"/>
                <w:szCs w:val="24"/>
              </w:rPr>
              <w:t xml:space="preserve"> a</w:t>
            </w:r>
            <w:r w:rsidR="0F77E214" w:rsidRPr="00030972">
              <w:rPr>
                <w:color w:val="auto"/>
                <w:sz w:val="24"/>
                <w:szCs w:val="24"/>
              </w:rPr>
              <w:t xml:space="preserve">nd </w:t>
            </w:r>
            <w:r w:rsidR="6A854C79" w:rsidRPr="00030972">
              <w:rPr>
                <w:color w:val="auto"/>
                <w:sz w:val="24"/>
                <w:szCs w:val="24"/>
              </w:rPr>
              <w:t>professional</w:t>
            </w:r>
            <w:r w:rsidR="00F34C86" w:rsidRPr="00030972">
              <w:rPr>
                <w:color w:val="auto"/>
                <w:sz w:val="24"/>
                <w:szCs w:val="24"/>
              </w:rPr>
              <w:t xml:space="preserve"> </w:t>
            </w:r>
            <w:r w:rsidR="00216563" w:rsidRPr="00030972">
              <w:rPr>
                <w:color w:val="auto"/>
                <w:sz w:val="24"/>
                <w:szCs w:val="24"/>
              </w:rPr>
              <w:t>judgements</w:t>
            </w:r>
            <w:r w:rsidR="0F77E214" w:rsidRPr="00030972">
              <w:rPr>
                <w:color w:val="auto"/>
                <w:sz w:val="24"/>
                <w:szCs w:val="24"/>
              </w:rPr>
              <w:t xml:space="preserve"> in increasingly complex situations </w:t>
            </w:r>
            <w:r w:rsidR="00E5498A" w:rsidRPr="00030972">
              <w:rPr>
                <w:color w:val="auto"/>
                <w:sz w:val="24"/>
                <w:szCs w:val="24"/>
              </w:rPr>
              <w:t>and</w:t>
            </w:r>
            <w:r w:rsidR="1D6670C0" w:rsidRPr="00030972">
              <w:rPr>
                <w:color w:val="auto"/>
                <w:sz w:val="24"/>
                <w:szCs w:val="24"/>
              </w:rPr>
              <w:t xml:space="preserve"> </w:t>
            </w:r>
            <w:r w:rsidR="39C47EB7" w:rsidRPr="00030972">
              <w:rPr>
                <w:color w:val="auto"/>
                <w:sz w:val="24"/>
                <w:szCs w:val="24"/>
              </w:rPr>
              <w:t>the</w:t>
            </w:r>
            <w:r w:rsidR="25F327FB" w:rsidRPr="00030972">
              <w:rPr>
                <w:color w:val="auto"/>
                <w:sz w:val="24"/>
                <w:szCs w:val="24"/>
              </w:rPr>
              <w:t xml:space="preserve"> </w:t>
            </w:r>
            <w:r w:rsidR="00F34C86" w:rsidRPr="00030972">
              <w:rPr>
                <w:color w:val="auto"/>
                <w:sz w:val="24"/>
                <w:szCs w:val="24"/>
              </w:rPr>
              <w:t>use of social work theories</w:t>
            </w:r>
            <w:r w:rsidR="756EEE2D" w:rsidRPr="00030972">
              <w:rPr>
                <w:color w:val="auto"/>
                <w:sz w:val="24"/>
                <w:szCs w:val="24"/>
              </w:rPr>
              <w:t>.</w:t>
            </w:r>
            <w:r w:rsidR="00216563" w:rsidRPr="00030972">
              <w:rPr>
                <w:color w:val="auto"/>
                <w:sz w:val="24"/>
                <w:szCs w:val="24"/>
              </w:rPr>
              <w:t xml:space="preserve"> </w:t>
            </w:r>
            <w:r w:rsidR="756EEE2D" w:rsidRPr="00030972">
              <w:rPr>
                <w:color w:val="auto"/>
                <w:sz w:val="24"/>
                <w:szCs w:val="24"/>
              </w:rPr>
              <w:t>You</w:t>
            </w:r>
            <w:r w:rsidR="00216563" w:rsidRPr="00030972">
              <w:rPr>
                <w:color w:val="auto"/>
                <w:sz w:val="24"/>
                <w:szCs w:val="24"/>
              </w:rPr>
              <w:t xml:space="preserve"> </w:t>
            </w:r>
            <w:r w:rsidR="00E5498A" w:rsidRPr="00030972">
              <w:rPr>
                <w:color w:val="auto"/>
                <w:sz w:val="24"/>
                <w:szCs w:val="24"/>
              </w:rPr>
              <w:t xml:space="preserve">must </w:t>
            </w:r>
            <w:r w:rsidR="00F030D4" w:rsidRPr="00030972">
              <w:rPr>
                <w:color w:val="auto"/>
                <w:sz w:val="24"/>
                <w:szCs w:val="24"/>
              </w:rPr>
              <w:t>refer to</w:t>
            </w:r>
            <w:r w:rsidR="00216563" w:rsidRPr="00030972">
              <w:rPr>
                <w:color w:val="auto"/>
                <w:sz w:val="24"/>
                <w:szCs w:val="24"/>
              </w:rPr>
              <w:t xml:space="preserve"> </w:t>
            </w:r>
            <w:r w:rsidR="00F34C86" w:rsidRPr="00030972">
              <w:rPr>
                <w:color w:val="auto"/>
                <w:sz w:val="24"/>
                <w:szCs w:val="24"/>
              </w:rPr>
              <w:t>the specific dimensions of working in Wales</w:t>
            </w:r>
            <w:r w:rsidR="00411EF7" w:rsidRPr="00030972">
              <w:rPr>
                <w:color w:val="auto"/>
                <w:sz w:val="24"/>
                <w:szCs w:val="24"/>
              </w:rPr>
              <w:t xml:space="preserve">. </w:t>
            </w:r>
          </w:p>
          <w:p w14:paraId="2F8A7CA5" w14:textId="6EDC9DFB" w:rsidR="008D5999" w:rsidRPr="00030972" w:rsidRDefault="008D5999" w:rsidP="00064063">
            <w:pPr>
              <w:jc w:val="both"/>
              <w:rPr>
                <w:color w:val="auto"/>
                <w:sz w:val="24"/>
                <w:szCs w:val="24"/>
              </w:rPr>
            </w:pPr>
          </w:p>
          <w:p w14:paraId="20A5906F" w14:textId="77777777" w:rsidR="008D5999" w:rsidRPr="00030972" w:rsidRDefault="008D5999" w:rsidP="00064063">
            <w:pPr>
              <w:jc w:val="both"/>
              <w:rPr>
                <w:color w:val="auto"/>
                <w:sz w:val="24"/>
                <w:szCs w:val="24"/>
              </w:rPr>
            </w:pPr>
          </w:p>
          <w:p w14:paraId="51AF4546" w14:textId="421E43C8" w:rsidR="00D3203C" w:rsidRPr="00030972" w:rsidRDefault="00045C40" w:rsidP="00FF7EBB">
            <w:pPr>
              <w:jc w:val="both"/>
              <w:rPr>
                <w:i/>
                <w:color w:val="auto"/>
                <w:sz w:val="24"/>
                <w:szCs w:val="24"/>
              </w:rPr>
            </w:pPr>
            <w:r w:rsidRPr="00030972">
              <w:rPr>
                <w:i/>
                <w:color w:val="auto"/>
                <w:sz w:val="24"/>
                <w:szCs w:val="24"/>
              </w:rPr>
              <w:t xml:space="preserve">4000 </w:t>
            </w:r>
            <w:r w:rsidR="008B28E7" w:rsidRPr="00030972">
              <w:rPr>
                <w:i/>
                <w:color w:val="auto"/>
                <w:sz w:val="24"/>
                <w:szCs w:val="24"/>
              </w:rPr>
              <w:t>words</w:t>
            </w:r>
            <w:r w:rsidR="008B28E7" w:rsidRPr="00030972">
              <w:rPr>
                <w:color w:val="auto"/>
                <w:sz w:val="24"/>
                <w:szCs w:val="24"/>
              </w:rPr>
              <w:t xml:space="preserve"> </w:t>
            </w:r>
            <w:r w:rsidR="008B28E7" w:rsidRPr="00030972">
              <w:rPr>
                <w:i/>
                <w:color w:val="auto"/>
                <w:sz w:val="24"/>
                <w:szCs w:val="24"/>
              </w:rPr>
              <w:t>(+/- 10%: include your actual word count at the end of each section)</w:t>
            </w:r>
            <w:r w:rsidR="007A628F" w:rsidRPr="00030972">
              <w:rPr>
                <w:i/>
                <w:color w:val="auto"/>
                <w:sz w:val="24"/>
                <w:szCs w:val="24"/>
              </w:rPr>
              <w:t>.</w:t>
            </w:r>
          </w:p>
          <w:p w14:paraId="1E1B31F7" w14:textId="6C641A22" w:rsidR="005C6188" w:rsidRPr="00030972" w:rsidRDefault="005C6188" w:rsidP="00FF7EBB">
            <w:pPr>
              <w:jc w:val="both"/>
              <w:rPr>
                <w:i/>
                <w:color w:val="auto"/>
                <w:sz w:val="24"/>
                <w:szCs w:val="24"/>
              </w:rPr>
            </w:pPr>
          </w:p>
          <w:p w14:paraId="3CB7A487" w14:textId="28DB198B"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The case study I will critically reflect upon is from my first year working within the Hospital Social Work</w:t>
            </w:r>
            <w:r w:rsidR="00A31870" w:rsidRPr="00030972">
              <w:rPr>
                <w:rFonts w:eastAsia="Calibri"/>
                <w:color w:val="auto"/>
                <w:sz w:val="24"/>
                <w:szCs w:val="24"/>
                <w:lang w:eastAsia="en-US"/>
              </w:rPr>
              <w:t xml:space="preserve"> (SW)</w:t>
            </w:r>
            <w:r w:rsidRPr="00030972">
              <w:rPr>
                <w:rFonts w:eastAsia="Calibri"/>
                <w:color w:val="auto"/>
                <w:sz w:val="24"/>
                <w:szCs w:val="24"/>
                <w:lang w:eastAsia="en-US"/>
              </w:rPr>
              <w:t xml:space="preserve"> Discharge Team. The individual was an older person who had experienced a life changing stroke and required an assessment of their care and support needs to facilitate a safe discharge out of hospital. Because the stroke had impacted on their cognitive and physical abilities an assessment of their mental capacity was required alongside Best Interest decision making as well as ensuring any safeguarding risks were considered and managed.</w:t>
            </w:r>
          </w:p>
          <w:p w14:paraId="6C2FB23F"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7CD61E9B" w14:textId="77777777"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I will consider and critically reflect upon the processes that I followed, alongside the adherence to relevant legislation, policies, and guidance. I will also incorporate the social work theories and methodologies that supported my practice and professional role.</w:t>
            </w:r>
          </w:p>
          <w:p w14:paraId="3D612D19"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540BFD9C" w14:textId="34C211C1"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For confidentiality purposes, I will not disclose specifics in relation to the locality or the identity of any individuals and will reference the individual as </w:t>
            </w:r>
            <w:r w:rsidR="00573A12" w:rsidRPr="00030972">
              <w:rPr>
                <w:rFonts w:eastAsia="Calibri"/>
                <w:color w:val="auto"/>
                <w:sz w:val="24"/>
                <w:szCs w:val="24"/>
                <w:lang w:eastAsia="en-US"/>
              </w:rPr>
              <w:t>1</w:t>
            </w:r>
            <w:r w:rsidRPr="00030972">
              <w:rPr>
                <w:rFonts w:eastAsia="Calibri"/>
                <w:color w:val="auto"/>
                <w:sz w:val="24"/>
                <w:szCs w:val="24"/>
                <w:lang w:eastAsia="en-US"/>
              </w:rPr>
              <w:t xml:space="preserve"> for ease. </w:t>
            </w:r>
          </w:p>
          <w:p w14:paraId="6B0D283B"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72CD421D" w14:textId="77777777"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Throughout my time reflecting I have utilised and incorporated the Kolb’s reflective model (Kolb, 2014), and evidenced how this supported my analytical and critical decision making. </w:t>
            </w:r>
          </w:p>
          <w:p w14:paraId="476E34EA"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69F0E1E0" w14:textId="2A3B76FB"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The Case Study focuses on a 60-year-old male, who is </w:t>
            </w:r>
            <w:r w:rsidR="00150280" w:rsidRPr="00030972">
              <w:rPr>
                <w:rFonts w:eastAsia="Calibri"/>
                <w:color w:val="auto"/>
                <w:sz w:val="24"/>
                <w:szCs w:val="24"/>
                <w:lang w:eastAsia="en-US"/>
              </w:rPr>
              <w:t xml:space="preserve">of </w:t>
            </w:r>
            <w:r w:rsidRPr="00030972">
              <w:rPr>
                <w:rFonts w:eastAsia="Calibri"/>
                <w:color w:val="auto"/>
                <w:sz w:val="24"/>
                <w:szCs w:val="24"/>
                <w:lang w:eastAsia="en-US"/>
              </w:rPr>
              <w:t xml:space="preserve">white Welsh origin, and </w:t>
            </w:r>
            <w:r w:rsidR="00ED4400" w:rsidRPr="00030972">
              <w:rPr>
                <w:rFonts w:eastAsia="Calibri"/>
                <w:color w:val="auto"/>
                <w:sz w:val="24"/>
                <w:szCs w:val="24"/>
                <w:lang w:eastAsia="en-US"/>
              </w:rPr>
              <w:t xml:space="preserve">their </w:t>
            </w:r>
            <w:r w:rsidRPr="00030972">
              <w:rPr>
                <w:rFonts w:eastAsia="Calibri"/>
                <w:color w:val="auto"/>
                <w:sz w:val="24"/>
                <w:szCs w:val="24"/>
                <w:lang w:eastAsia="en-US"/>
              </w:rPr>
              <w:t xml:space="preserve">preferred language was spoken English. </w:t>
            </w:r>
            <w:r w:rsidR="00952C9C" w:rsidRPr="00030972">
              <w:rPr>
                <w:rFonts w:eastAsia="Calibri"/>
                <w:color w:val="auto"/>
                <w:sz w:val="24"/>
                <w:szCs w:val="24"/>
                <w:lang w:eastAsia="en-US"/>
              </w:rPr>
              <w:t>1</w:t>
            </w:r>
            <w:r w:rsidRPr="00030972">
              <w:rPr>
                <w:rFonts w:eastAsia="Calibri"/>
                <w:color w:val="auto"/>
                <w:sz w:val="24"/>
                <w:szCs w:val="24"/>
                <w:lang w:eastAsia="en-US"/>
              </w:rPr>
              <w:t xml:space="preserve"> lived in an urban area that experienced high levels of deprivation and poverty. When an individual is described as experiencing relative income poverty in Wales, this means that the individuals’ total everyday income is no more </w:t>
            </w:r>
            <w:r w:rsidRPr="00030972">
              <w:rPr>
                <w:rFonts w:eastAsia="Calibri"/>
                <w:color w:val="auto"/>
                <w:sz w:val="24"/>
                <w:szCs w:val="24"/>
                <w:lang w:eastAsia="en-US"/>
              </w:rPr>
              <w:lastRenderedPageBreak/>
              <w:t>than 60% of the typical UK household income (Welsh Government, 2021</w:t>
            </w:r>
            <w:r w:rsidR="0040696A">
              <w:rPr>
                <w:rFonts w:eastAsia="Calibri"/>
                <w:color w:val="auto"/>
                <w:sz w:val="24"/>
                <w:szCs w:val="24"/>
                <w:lang w:eastAsia="en-US"/>
              </w:rPr>
              <w:t>b</w:t>
            </w:r>
            <w:r w:rsidRPr="00030972">
              <w:rPr>
                <w:rFonts w:eastAsia="Calibri"/>
                <w:color w:val="auto"/>
                <w:sz w:val="24"/>
                <w:szCs w:val="24"/>
                <w:lang w:eastAsia="en-US"/>
              </w:rPr>
              <w:t>). The Welsh Government (WG) state “Between 2017-2018 and 2019-2020, 23% of all people in Wales were living in relative income poverty” (Welsh Government, 2021</w:t>
            </w:r>
            <w:r w:rsidR="00666D80">
              <w:rPr>
                <w:rFonts w:eastAsia="Calibri"/>
                <w:color w:val="auto"/>
                <w:sz w:val="24"/>
                <w:szCs w:val="24"/>
                <w:lang w:eastAsia="en-US"/>
              </w:rPr>
              <w:t>b</w:t>
            </w:r>
            <w:r w:rsidRPr="00030972">
              <w:rPr>
                <w:rFonts w:eastAsia="Calibri"/>
                <w:color w:val="auto"/>
                <w:sz w:val="24"/>
                <w:szCs w:val="24"/>
                <w:lang w:eastAsia="en-US"/>
              </w:rPr>
              <w:t>). Subsequently, research suggests that for working-age adults in Wales levels of relative income poverty have remained static over many years, in contra</w:t>
            </w:r>
            <w:r w:rsidR="00785216" w:rsidRPr="00030972">
              <w:rPr>
                <w:rFonts w:eastAsia="Calibri"/>
                <w:color w:val="auto"/>
                <w:sz w:val="24"/>
                <w:szCs w:val="24"/>
                <w:lang w:eastAsia="en-US"/>
              </w:rPr>
              <w:t>s</w:t>
            </w:r>
            <w:r w:rsidRPr="00030972">
              <w:rPr>
                <w:rFonts w:eastAsia="Calibri"/>
                <w:color w:val="auto"/>
                <w:sz w:val="24"/>
                <w:szCs w:val="24"/>
                <w:lang w:eastAsia="en-US"/>
              </w:rPr>
              <w:t>t to other countries within the UK, and at higher rates than most places within the UK (Welsh Government, 2021</w:t>
            </w:r>
            <w:r w:rsidR="00666D80">
              <w:rPr>
                <w:rFonts w:eastAsia="Calibri"/>
                <w:color w:val="auto"/>
                <w:sz w:val="24"/>
                <w:szCs w:val="24"/>
                <w:lang w:eastAsia="en-US"/>
              </w:rPr>
              <w:t>b</w:t>
            </w:r>
            <w:r w:rsidRPr="00030972">
              <w:rPr>
                <w:rFonts w:eastAsia="Calibri"/>
                <w:color w:val="auto"/>
                <w:sz w:val="24"/>
                <w:szCs w:val="24"/>
                <w:lang w:eastAsia="en-US"/>
              </w:rPr>
              <w:t xml:space="preserve">). </w:t>
            </w:r>
          </w:p>
          <w:p w14:paraId="59164BA7"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728CD864" w14:textId="156BF11E" w:rsidR="00306FCA" w:rsidRPr="00030972" w:rsidRDefault="00952C9C" w:rsidP="00306FCA">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1</w:t>
            </w:r>
            <w:r w:rsidR="005C6188" w:rsidRPr="00030972">
              <w:rPr>
                <w:rFonts w:eastAsia="Calibri"/>
                <w:color w:val="auto"/>
                <w:sz w:val="24"/>
                <w:szCs w:val="24"/>
                <w:lang w:eastAsia="en-US"/>
              </w:rPr>
              <w:t xml:space="preserve"> is divorced with 3 adult children and has lived alone during his later years extremely independently, with support from his children and immediate family members. There were concerns raised regarding sibling rivalry whereby different views and opinions were held by various family members, this provided further complexity to the case and increased concerns for the Local Health Board</w:t>
            </w:r>
            <w:r w:rsidR="00956323" w:rsidRPr="00030972">
              <w:rPr>
                <w:rFonts w:eastAsia="Calibri"/>
                <w:color w:val="auto"/>
                <w:sz w:val="24"/>
                <w:szCs w:val="24"/>
                <w:lang w:eastAsia="en-US"/>
              </w:rPr>
              <w:t xml:space="preserve"> (</w:t>
            </w:r>
            <w:r w:rsidR="00D9455F">
              <w:rPr>
                <w:rFonts w:eastAsia="Calibri"/>
                <w:color w:val="auto"/>
                <w:sz w:val="24"/>
                <w:szCs w:val="24"/>
                <w:lang w:eastAsia="en-US"/>
              </w:rPr>
              <w:t>L</w:t>
            </w:r>
            <w:r w:rsidR="00956323" w:rsidRPr="00030972">
              <w:rPr>
                <w:rFonts w:eastAsia="Calibri"/>
                <w:color w:val="auto"/>
                <w:sz w:val="24"/>
                <w:szCs w:val="24"/>
                <w:lang w:eastAsia="en-US"/>
              </w:rPr>
              <w:t>HB)</w:t>
            </w:r>
            <w:r w:rsidR="005C6188" w:rsidRPr="00030972">
              <w:rPr>
                <w:rFonts w:eastAsia="Calibri"/>
                <w:color w:val="auto"/>
                <w:sz w:val="24"/>
                <w:szCs w:val="24"/>
                <w:lang w:eastAsia="en-US"/>
              </w:rPr>
              <w:t xml:space="preserve"> that family members were considering their own needs before </w:t>
            </w:r>
            <w:r w:rsidR="00583241" w:rsidRPr="00030972">
              <w:rPr>
                <w:rFonts w:eastAsia="Calibri"/>
                <w:color w:val="auto"/>
                <w:sz w:val="24"/>
                <w:szCs w:val="24"/>
                <w:lang w:eastAsia="en-US"/>
              </w:rPr>
              <w:t>1</w:t>
            </w:r>
            <w:r w:rsidR="005C6188" w:rsidRPr="00030972">
              <w:rPr>
                <w:rFonts w:eastAsia="Calibri"/>
                <w:color w:val="auto"/>
                <w:sz w:val="24"/>
                <w:szCs w:val="24"/>
                <w:lang w:eastAsia="en-US"/>
              </w:rPr>
              <w:t>’s. The concerns were considered to have the potential to require to be escalated as a safeguarding risk</w:t>
            </w:r>
            <w:r w:rsidR="005265E7" w:rsidRPr="00030972">
              <w:rPr>
                <w:rFonts w:eastAsia="Calibri"/>
                <w:color w:val="auto"/>
                <w:sz w:val="24"/>
                <w:szCs w:val="24"/>
                <w:lang w:eastAsia="en-US"/>
              </w:rPr>
              <w:t xml:space="preserve"> if they could not be </w:t>
            </w:r>
            <w:r w:rsidR="00D1477C" w:rsidRPr="00030972">
              <w:rPr>
                <w:rFonts w:eastAsia="Calibri"/>
                <w:color w:val="auto"/>
                <w:sz w:val="24"/>
                <w:szCs w:val="24"/>
                <w:lang w:eastAsia="en-US"/>
              </w:rPr>
              <w:t>addressed.</w:t>
            </w:r>
            <w:r w:rsidR="00306FCA" w:rsidRPr="00030972">
              <w:rPr>
                <w:rFonts w:eastAsia="Calibri"/>
                <w:color w:val="auto"/>
                <w:sz w:val="24"/>
                <w:szCs w:val="24"/>
                <w:lang w:eastAsia="en-US"/>
              </w:rPr>
              <w:t xml:space="preserve"> </w:t>
            </w:r>
          </w:p>
          <w:p w14:paraId="2EBEA2CB" w14:textId="77777777" w:rsidR="00306FCA" w:rsidRPr="00030972" w:rsidRDefault="00306FCA" w:rsidP="00306FCA">
            <w:pPr>
              <w:overflowPunct/>
              <w:autoSpaceDE/>
              <w:autoSpaceDN/>
              <w:adjustRightInd/>
              <w:textAlignment w:val="auto"/>
              <w:rPr>
                <w:rFonts w:eastAsia="Calibri"/>
                <w:color w:val="auto"/>
                <w:sz w:val="24"/>
                <w:szCs w:val="24"/>
                <w:lang w:eastAsia="en-US"/>
              </w:rPr>
            </w:pPr>
          </w:p>
          <w:p w14:paraId="48BB2817" w14:textId="4FDB12E4" w:rsidR="00306FCA" w:rsidRPr="00030972" w:rsidRDefault="00306FCA" w:rsidP="00306FCA">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There was a difference of opinion between the </w:t>
            </w:r>
            <w:r w:rsidR="00D9455F">
              <w:rPr>
                <w:rFonts w:eastAsia="Calibri"/>
                <w:color w:val="auto"/>
                <w:sz w:val="24"/>
                <w:szCs w:val="24"/>
                <w:lang w:eastAsia="en-US"/>
              </w:rPr>
              <w:t>L</w:t>
            </w:r>
            <w:r w:rsidRPr="00030972">
              <w:rPr>
                <w:rFonts w:eastAsia="Calibri"/>
                <w:color w:val="auto"/>
                <w:sz w:val="24"/>
                <w:szCs w:val="24"/>
                <w:lang w:eastAsia="en-US"/>
              </w:rPr>
              <w:t xml:space="preserve">HB and 1’s adult children, </w:t>
            </w:r>
            <w:r w:rsidR="00416986">
              <w:rPr>
                <w:rFonts w:eastAsia="Calibri"/>
                <w:color w:val="auto"/>
                <w:sz w:val="24"/>
                <w:szCs w:val="24"/>
                <w:lang w:eastAsia="en-US"/>
              </w:rPr>
              <w:t xml:space="preserve">the </w:t>
            </w:r>
            <w:r w:rsidR="00D9455F">
              <w:rPr>
                <w:rFonts w:eastAsia="Calibri"/>
                <w:color w:val="auto"/>
                <w:sz w:val="24"/>
                <w:szCs w:val="24"/>
                <w:lang w:eastAsia="en-US"/>
              </w:rPr>
              <w:t>L</w:t>
            </w:r>
            <w:r w:rsidRPr="00030972">
              <w:rPr>
                <w:rFonts w:eastAsia="Calibri"/>
                <w:color w:val="auto"/>
                <w:sz w:val="24"/>
                <w:szCs w:val="24"/>
                <w:lang w:eastAsia="en-US"/>
              </w:rPr>
              <w:t>HB were concerned that the family were being unrealistic about 1 being able to return home which could have resulted in 1 becoming an adult at risk of neglect as neither he nor his family may have been able to meet his basic care needs.</w:t>
            </w:r>
          </w:p>
          <w:p w14:paraId="47613A7B" w14:textId="4EFDE2E1" w:rsidR="005C6188" w:rsidRPr="00030972" w:rsidRDefault="005C6188" w:rsidP="005C6188">
            <w:pPr>
              <w:overflowPunct/>
              <w:autoSpaceDE/>
              <w:autoSpaceDN/>
              <w:adjustRightInd/>
              <w:textAlignment w:val="auto"/>
              <w:rPr>
                <w:rFonts w:eastAsia="Calibri"/>
                <w:color w:val="auto"/>
                <w:sz w:val="24"/>
                <w:szCs w:val="24"/>
                <w:lang w:eastAsia="en-US"/>
              </w:rPr>
            </w:pPr>
          </w:p>
          <w:p w14:paraId="6BDAD66F" w14:textId="233B7B21" w:rsidR="00ED6091" w:rsidRPr="00030972" w:rsidRDefault="00ED2544" w:rsidP="00ED6091">
            <w:pPr>
              <w:overflowPunct/>
              <w:autoSpaceDE/>
              <w:autoSpaceDN/>
              <w:adjustRightInd/>
              <w:textAlignment w:val="auto"/>
              <w:rPr>
                <w:rFonts w:eastAsia="Calibri"/>
                <w:color w:val="auto"/>
                <w:sz w:val="24"/>
                <w:szCs w:val="24"/>
                <w:lang w:eastAsia="en-US"/>
              </w:rPr>
            </w:pPr>
            <w:bookmarkStart w:id="0" w:name="_Hlk138599798"/>
            <w:r w:rsidRPr="00030972">
              <w:rPr>
                <w:color w:val="auto"/>
                <w:sz w:val="24"/>
                <w:szCs w:val="24"/>
              </w:rPr>
              <w:t>“Section 126(1) of the Social Services and Well-being (Wales) Act 2014</w:t>
            </w:r>
            <w:r w:rsidR="007C358D" w:rsidRPr="00030972">
              <w:rPr>
                <w:color w:val="auto"/>
                <w:sz w:val="24"/>
                <w:szCs w:val="24"/>
              </w:rPr>
              <w:t xml:space="preserve"> (SSWBWA)</w:t>
            </w:r>
            <w:r w:rsidRPr="00030972">
              <w:rPr>
                <w:color w:val="auto"/>
                <w:sz w:val="24"/>
                <w:szCs w:val="24"/>
              </w:rPr>
              <w:t xml:space="preserve"> defines an “adult at risk” as an adult who:- a) is experiencing or is at risk of abuse or neglect; b) has needs for care and support (whether or not the authority is meeting any of those needs); and c) as a result of those needs is unable to protect himself or herself against the abuse or neglect or the risk of it”</w:t>
            </w:r>
            <w:r w:rsidR="00BE2B4E" w:rsidRPr="00030972">
              <w:rPr>
                <w:color w:val="auto"/>
                <w:sz w:val="24"/>
                <w:szCs w:val="24"/>
              </w:rPr>
              <w:t>.</w:t>
            </w:r>
            <w:r w:rsidR="00ED6091" w:rsidRPr="00030972">
              <w:rPr>
                <w:rFonts w:eastAsia="Calibri"/>
                <w:color w:val="auto"/>
                <w:sz w:val="24"/>
                <w:szCs w:val="24"/>
                <w:lang w:eastAsia="en-US"/>
              </w:rPr>
              <w:t xml:space="preserve"> </w:t>
            </w:r>
          </w:p>
          <w:p w14:paraId="1205AA5D" w14:textId="77777777" w:rsidR="00B86397" w:rsidRPr="00030972" w:rsidRDefault="00B86397" w:rsidP="00ED6091">
            <w:pPr>
              <w:overflowPunct/>
              <w:autoSpaceDE/>
              <w:autoSpaceDN/>
              <w:adjustRightInd/>
              <w:textAlignment w:val="auto"/>
              <w:rPr>
                <w:rFonts w:eastAsia="Calibri"/>
                <w:color w:val="auto"/>
                <w:sz w:val="24"/>
                <w:szCs w:val="24"/>
                <w:lang w:eastAsia="en-US"/>
              </w:rPr>
            </w:pPr>
          </w:p>
          <w:p w14:paraId="21B288BD" w14:textId="0793593C" w:rsidR="0024458F" w:rsidRPr="00030972" w:rsidRDefault="00FF6CD7" w:rsidP="0024458F">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Signs of abuse can often be difficult to identify, there are many different types of abuse, and often various indicators that professionals should be aware of.  These can </w:t>
            </w:r>
            <w:r w:rsidR="001C46D6" w:rsidRPr="00030972">
              <w:rPr>
                <w:rFonts w:eastAsia="Calibri"/>
                <w:color w:val="auto"/>
                <w:sz w:val="24"/>
                <w:szCs w:val="24"/>
                <w:lang w:eastAsia="en-US"/>
              </w:rPr>
              <w:t>include</w:t>
            </w:r>
            <w:r w:rsidR="007A0DA4" w:rsidRPr="00030972">
              <w:rPr>
                <w:rFonts w:eastAsia="Calibri"/>
                <w:color w:val="auto"/>
                <w:sz w:val="24"/>
                <w:szCs w:val="24"/>
                <w:lang w:eastAsia="en-US"/>
              </w:rPr>
              <w:t xml:space="preserve"> </w:t>
            </w:r>
            <w:r w:rsidRPr="00030972">
              <w:rPr>
                <w:rFonts w:eastAsia="Calibri"/>
                <w:color w:val="auto"/>
                <w:sz w:val="24"/>
                <w:szCs w:val="24"/>
                <w:lang w:eastAsia="en-US"/>
              </w:rPr>
              <w:t xml:space="preserve">Physical abuse, Domestic violence or abuse, Sexual abuse, Psychological or emotional abuse, Financial or material abuse, Modern slavery, Discriminatory abuse, Organisational or institutional abuse, Neglect or acts of omission and Self-neglect. </w:t>
            </w:r>
            <w:r w:rsidR="000E6735">
              <w:rPr>
                <w:rFonts w:eastAsia="Calibri"/>
                <w:color w:val="auto"/>
                <w:sz w:val="24"/>
                <w:szCs w:val="24"/>
                <w:lang w:eastAsia="en-US"/>
              </w:rPr>
              <w:t>(</w:t>
            </w:r>
            <w:r w:rsidR="000E6735" w:rsidRPr="00585952">
              <w:rPr>
                <w:sz w:val="24"/>
                <w:szCs w:val="24"/>
              </w:rPr>
              <w:t>Socia</w:t>
            </w:r>
            <w:r w:rsidR="000E6735">
              <w:rPr>
                <w:sz w:val="24"/>
                <w:szCs w:val="24"/>
              </w:rPr>
              <w:t>l Care Institute for Excellence (SCIE), 20</w:t>
            </w:r>
            <w:r w:rsidR="001C46D6">
              <w:rPr>
                <w:sz w:val="24"/>
                <w:szCs w:val="24"/>
              </w:rPr>
              <w:t xml:space="preserve">20). </w:t>
            </w:r>
          </w:p>
          <w:p w14:paraId="69B2D3CC" w14:textId="3E767115" w:rsidR="00FF6CD7" w:rsidRPr="00030972" w:rsidRDefault="00FF6CD7" w:rsidP="00FF6CD7">
            <w:pPr>
              <w:overflowPunct/>
              <w:autoSpaceDE/>
              <w:autoSpaceDN/>
              <w:adjustRightInd/>
              <w:textAlignment w:val="auto"/>
              <w:rPr>
                <w:rFonts w:eastAsia="Calibri"/>
                <w:i/>
                <w:iCs/>
                <w:color w:val="auto"/>
                <w:sz w:val="24"/>
                <w:szCs w:val="24"/>
                <w:lang w:eastAsia="en-US"/>
              </w:rPr>
            </w:pPr>
          </w:p>
          <w:p w14:paraId="47180131" w14:textId="6B39CE66" w:rsidR="002B7C17" w:rsidRPr="00030972" w:rsidRDefault="006172E0" w:rsidP="002B7C17">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The </w:t>
            </w:r>
            <w:r w:rsidR="00682054" w:rsidRPr="00030972">
              <w:rPr>
                <w:rFonts w:eastAsia="Calibri"/>
                <w:color w:val="auto"/>
                <w:sz w:val="24"/>
                <w:szCs w:val="24"/>
                <w:lang w:eastAsia="en-US"/>
              </w:rPr>
              <w:t>SSWBWA</w:t>
            </w:r>
            <w:r w:rsidR="00791317" w:rsidRPr="00030972">
              <w:rPr>
                <w:rFonts w:eastAsia="Calibri"/>
                <w:color w:val="auto"/>
                <w:sz w:val="24"/>
                <w:szCs w:val="24"/>
                <w:lang w:eastAsia="en-US"/>
              </w:rPr>
              <w:t xml:space="preserve"> </w:t>
            </w:r>
            <w:r w:rsidR="008B7117" w:rsidRPr="00030972">
              <w:rPr>
                <w:rFonts w:eastAsia="Calibri"/>
                <w:color w:val="auto"/>
                <w:sz w:val="24"/>
                <w:szCs w:val="24"/>
                <w:lang w:eastAsia="en-US"/>
              </w:rPr>
              <w:t xml:space="preserve">cites </w:t>
            </w:r>
            <w:r w:rsidR="00890B7C" w:rsidRPr="00030972">
              <w:rPr>
                <w:rFonts w:eastAsia="Calibri"/>
                <w:color w:val="auto"/>
                <w:sz w:val="24"/>
                <w:szCs w:val="24"/>
                <w:lang w:eastAsia="en-US"/>
              </w:rPr>
              <w:t xml:space="preserve">5 categories of </w:t>
            </w:r>
            <w:r w:rsidR="0029393E" w:rsidRPr="00030972">
              <w:rPr>
                <w:rFonts w:eastAsia="Calibri"/>
                <w:color w:val="auto"/>
                <w:sz w:val="24"/>
                <w:szCs w:val="24"/>
                <w:lang w:eastAsia="en-US"/>
              </w:rPr>
              <w:t>abuse:</w:t>
            </w:r>
            <w:r w:rsidR="00890B7C" w:rsidRPr="00030972">
              <w:rPr>
                <w:rFonts w:eastAsia="Calibri"/>
                <w:color w:val="auto"/>
                <w:sz w:val="24"/>
                <w:szCs w:val="24"/>
                <w:lang w:eastAsia="en-US"/>
              </w:rPr>
              <w:t xml:space="preserve"> emotional and psycholog</w:t>
            </w:r>
            <w:r w:rsidR="00FE0E0C" w:rsidRPr="00030972">
              <w:rPr>
                <w:rFonts w:eastAsia="Calibri"/>
                <w:color w:val="auto"/>
                <w:sz w:val="24"/>
                <w:szCs w:val="24"/>
                <w:lang w:eastAsia="en-US"/>
              </w:rPr>
              <w:t>ical, financial</w:t>
            </w:r>
            <w:r w:rsidR="00610026" w:rsidRPr="00030972">
              <w:rPr>
                <w:rFonts w:eastAsia="Calibri"/>
                <w:color w:val="auto"/>
                <w:sz w:val="24"/>
                <w:szCs w:val="24"/>
                <w:lang w:eastAsia="en-US"/>
              </w:rPr>
              <w:t>, neglect, physical and sexual.</w:t>
            </w:r>
            <w:r w:rsidR="0029393E" w:rsidRPr="00030972">
              <w:rPr>
                <w:rFonts w:eastAsia="Calibri"/>
                <w:color w:val="auto"/>
                <w:sz w:val="24"/>
                <w:szCs w:val="24"/>
                <w:lang w:eastAsia="en-US"/>
              </w:rPr>
              <w:t xml:space="preserve"> This differs from the Care Act 2014 in England </w:t>
            </w:r>
            <w:r w:rsidR="00977DA1" w:rsidRPr="00030972">
              <w:rPr>
                <w:rFonts w:eastAsia="Calibri"/>
                <w:color w:val="auto"/>
                <w:sz w:val="24"/>
                <w:szCs w:val="24"/>
                <w:lang w:eastAsia="en-US"/>
              </w:rPr>
              <w:t>which includes the category of self</w:t>
            </w:r>
            <w:r w:rsidR="00DC13C3" w:rsidRPr="00030972">
              <w:rPr>
                <w:rFonts w:eastAsia="Calibri"/>
                <w:color w:val="auto"/>
                <w:sz w:val="24"/>
                <w:szCs w:val="24"/>
                <w:lang w:eastAsia="en-US"/>
              </w:rPr>
              <w:t>-</w:t>
            </w:r>
            <w:r w:rsidR="00977DA1" w:rsidRPr="00030972">
              <w:rPr>
                <w:rFonts w:eastAsia="Calibri"/>
                <w:color w:val="auto"/>
                <w:sz w:val="24"/>
                <w:szCs w:val="24"/>
                <w:lang w:eastAsia="en-US"/>
              </w:rPr>
              <w:t>neglect,</w:t>
            </w:r>
            <w:r w:rsidR="00D64B9F" w:rsidRPr="00030972">
              <w:rPr>
                <w:rFonts w:eastAsia="Calibri"/>
                <w:color w:val="auto"/>
                <w:sz w:val="24"/>
                <w:szCs w:val="24"/>
                <w:lang w:eastAsia="en-US"/>
              </w:rPr>
              <w:t xml:space="preserve"> whereas </w:t>
            </w:r>
            <w:r w:rsidR="009A240E" w:rsidRPr="00030972">
              <w:rPr>
                <w:rFonts w:eastAsia="Calibri"/>
                <w:color w:val="auto"/>
                <w:sz w:val="24"/>
                <w:szCs w:val="24"/>
                <w:lang w:eastAsia="en-US"/>
              </w:rPr>
              <w:t xml:space="preserve">in Wales cases of self-neglect </w:t>
            </w:r>
            <w:r w:rsidR="00A9076E" w:rsidRPr="00030972">
              <w:rPr>
                <w:rFonts w:eastAsia="Calibri"/>
                <w:color w:val="auto"/>
                <w:sz w:val="24"/>
                <w:szCs w:val="24"/>
                <w:lang w:eastAsia="en-US"/>
              </w:rPr>
              <w:t xml:space="preserve">are managed under the </w:t>
            </w:r>
            <w:r w:rsidR="00F7764B" w:rsidRPr="00030972">
              <w:rPr>
                <w:rFonts w:eastAsia="Calibri"/>
                <w:color w:val="auto"/>
                <w:sz w:val="24"/>
                <w:szCs w:val="24"/>
                <w:lang w:eastAsia="en-US"/>
              </w:rPr>
              <w:t xml:space="preserve">assessment of </w:t>
            </w:r>
            <w:r w:rsidR="00A9076E" w:rsidRPr="00030972">
              <w:rPr>
                <w:rFonts w:eastAsia="Calibri"/>
                <w:color w:val="auto"/>
                <w:sz w:val="24"/>
                <w:szCs w:val="24"/>
                <w:lang w:eastAsia="en-US"/>
              </w:rPr>
              <w:t>care and support</w:t>
            </w:r>
            <w:r w:rsidR="00F7764B" w:rsidRPr="00030972">
              <w:rPr>
                <w:rFonts w:eastAsia="Calibri"/>
                <w:color w:val="auto"/>
                <w:sz w:val="24"/>
                <w:szCs w:val="24"/>
                <w:lang w:eastAsia="en-US"/>
              </w:rPr>
              <w:t xml:space="preserve"> needs</w:t>
            </w:r>
            <w:r w:rsidR="00DF33A4" w:rsidRPr="00030972">
              <w:rPr>
                <w:rFonts w:eastAsia="Calibri"/>
                <w:color w:val="auto"/>
                <w:sz w:val="24"/>
                <w:szCs w:val="24"/>
                <w:lang w:eastAsia="en-US"/>
              </w:rPr>
              <w:t xml:space="preserve"> process</w:t>
            </w:r>
            <w:r w:rsidR="00317DD1" w:rsidRPr="00030972">
              <w:rPr>
                <w:rFonts w:eastAsia="Calibri"/>
                <w:color w:val="auto"/>
                <w:sz w:val="24"/>
                <w:szCs w:val="24"/>
                <w:lang w:eastAsia="en-US"/>
              </w:rPr>
              <w:t xml:space="preserve">. </w:t>
            </w:r>
            <w:r w:rsidR="002B7C17" w:rsidRPr="00030972">
              <w:rPr>
                <w:rFonts w:eastAsia="Calibri"/>
                <w:color w:val="auto"/>
                <w:sz w:val="24"/>
                <w:szCs w:val="24"/>
                <w:lang w:eastAsia="en-US"/>
              </w:rPr>
              <w:t>The SSWBWA “provides the legal framework for improving the wellbeing of people who need care and support, and carers who need support, transforming social services in Wales”</w:t>
            </w:r>
            <w:r w:rsidR="00472FC3">
              <w:rPr>
                <w:rFonts w:eastAsia="Calibri"/>
                <w:color w:val="auto"/>
                <w:sz w:val="24"/>
                <w:szCs w:val="24"/>
                <w:lang w:eastAsia="en-US"/>
              </w:rPr>
              <w:t>.</w:t>
            </w:r>
            <w:r w:rsidR="002B7C17" w:rsidRPr="00030972">
              <w:rPr>
                <w:rFonts w:eastAsia="Calibri"/>
                <w:color w:val="auto"/>
                <w:sz w:val="24"/>
                <w:szCs w:val="24"/>
                <w:lang w:eastAsia="en-US"/>
              </w:rPr>
              <w:t xml:space="preserve"> The key principles within the SSWBWA are voice and control, prevention and early intervention, wellbeing, co-production, and multi-agency (SCW, 2017).   </w:t>
            </w:r>
          </w:p>
          <w:p w14:paraId="62B0FACD" w14:textId="7EF28C3D" w:rsidR="002B7C17" w:rsidRPr="00030972" w:rsidRDefault="002B7C17" w:rsidP="00FF6CD7">
            <w:pPr>
              <w:overflowPunct/>
              <w:autoSpaceDE/>
              <w:autoSpaceDN/>
              <w:adjustRightInd/>
              <w:textAlignment w:val="auto"/>
              <w:rPr>
                <w:rFonts w:eastAsia="Calibri"/>
                <w:color w:val="auto"/>
                <w:sz w:val="24"/>
                <w:szCs w:val="24"/>
                <w:lang w:eastAsia="en-US"/>
              </w:rPr>
            </w:pPr>
          </w:p>
          <w:p w14:paraId="6E54E3D8" w14:textId="66C7560A" w:rsidR="006172E0" w:rsidRPr="00030972" w:rsidRDefault="00317DD1" w:rsidP="00FF6CD7">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In Wales</w:t>
            </w:r>
            <w:r w:rsidR="005F4D0E" w:rsidRPr="00030972">
              <w:rPr>
                <w:rFonts w:eastAsia="Calibri"/>
                <w:color w:val="auto"/>
                <w:sz w:val="24"/>
                <w:szCs w:val="24"/>
                <w:lang w:eastAsia="en-US"/>
              </w:rPr>
              <w:t xml:space="preserve">, unlike England, </w:t>
            </w:r>
            <w:r w:rsidR="003E58E9" w:rsidRPr="00030972">
              <w:rPr>
                <w:rFonts w:eastAsia="Calibri"/>
                <w:color w:val="auto"/>
                <w:sz w:val="24"/>
                <w:szCs w:val="24"/>
                <w:lang w:eastAsia="en-US"/>
              </w:rPr>
              <w:t xml:space="preserve">Safeguarding boards </w:t>
            </w:r>
            <w:r w:rsidR="005F4D0E" w:rsidRPr="00030972">
              <w:rPr>
                <w:rFonts w:eastAsia="Calibri"/>
                <w:color w:val="auto"/>
                <w:sz w:val="24"/>
                <w:szCs w:val="24"/>
                <w:lang w:eastAsia="en-US"/>
              </w:rPr>
              <w:t xml:space="preserve">operate </w:t>
            </w:r>
            <w:r w:rsidR="003E58E9" w:rsidRPr="00030972">
              <w:rPr>
                <w:rFonts w:eastAsia="Calibri"/>
                <w:color w:val="auto"/>
                <w:sz w:val="24"/>
                <w:szCs w:val="24"/>
                <w:lang w:eastAsia="en-US"/>
              </w:rPr>
              <w:t xml:space="preserve">across </w:t>
            </w:r>
            <w:r w:rsidR="0053421C">
              <w:rPr>
                <w:rFonts w:eastAsia="Calibri"/>
                <w:color w:val="auto"/>
                <w:sz w:val="24"/>
                <w:szCs w:val="24"/>
                <w:lang w:eastAsia="en-US"/>
              </w:rPr>
              <w:t>L</w:t>
            </w:r>
            <w:r w:rsidR="003E58E9" w:rsidRPr="00030972">
              <w:rPr>
                <w:rFonts w:eastAsia="Calibri"/>
                <w:color w:val="auto"/>
                <w:sz w:val="24"/>
                <w:szCs w:val="24"/>
                <w:lang w:eastAsia="en-US"/>
              </w:rPr>
              <w:t xml:space="preserve">HB </w:t>
            </w:r>
            <w:r w:rsidR="009026F4" w:rsidRPr="00030972">
              <w:rPr>
                <w:rFonts w:eastAsia="Calibri"/>
                <w:color w:val="auto"/>
                <w:sz w:val="24"/>
                <w:szCs w:val="24"/>
                <w:lang w:eastAsia="en-US"/>
              </w:rPr>
              <w:t>footprints,</w:t>
            </w:r>
            <w:r w:rsidR="003E58E9" w:rsidRPr="00030972">
              <w:rPr>
                <w:rFonts w:eastAsia="Calibri"/>
                <w:color w:val="auto"/>
                <w:sz w:val="24"/>
                <w:szCs w:val="24"/>
                <w:lang w:eastAsia="en-US"/>
              </w:rPr>
              <w:t xml:space="preserve"> </w:t>
            </w:r>
            <w:r w:rsidR="005F4D0E" w:rsidRPr="00030972">
              <w:rPr>
                <w:rFonts w:eastAsia="Calibri"/>
                <w:color w:val="auto"/>
                <w:sz w:val="24"/>
                <w:szCs w:val="24"/>
                <w:lang w:eastAsia="en-US"/>
              </w:rPr>
              <w:t xml:space="preserve">and many </w:t>
            </w:r>
            <w:r w:rsidR="00E842BA" w:rsidRPr="00030972">
              <w:rPr>
                <w:rFonts w:eastAsia="Calibri"/>
                <w:color w:val="auto"/>
                <w:sz w:val="24"/>
                <w:szCs w:val="24"/>
                <w:lang w:eastAsia="en-US"/>
              </w:rPr>
              <w:t xml:space="preserve">have developed their own </w:t>
            </w:r>
            <w:r w:rsidR="002B7FFB" w:rsidRPr="00030972">
              <w:rPr>
                <w:rFonts w:eastAsia="Calibri"/>
                <w:color w:val="auto"/>
                <w:sz w:val="24"/>
                <w:szCs w:val="24"/>
                <w:lang w:eastAsia="en-US"/>
              </w:rPr>
              <w:t xml:space="preserve">multi agency </w:t>
            </w:r>
            <w:r w:rsidR="00E842BA" w:rsidRPr="00030972">
              <w:rPr>
                <w:rFonts w:eastAsia="Calibri"/>
                <w:color w:val="auto"/>
                <w:sz w:val="24"/>
                <w:szCs w:val="24"/>
                <w:lang w:eastAsia="en-US"/>
              </w:rPr>
              <w:t>pr</w:t>
            </w:r>
            <w:r w:rsidR="00FC06E1" w:rsidRPr="00030972">
              <w:rPr>
                <w:rFonts w:eastAsia="Calibri"/>
                <w:color w:val="auto"/>
                <w:sz w:val="24"/>
                <w:szCs w:val="24"/>
                <w:lang w:eastAsia="en-US"/>
              </w:rPr>
              <w:t xml:space="preserve">ocedures </w:t>
            </w:r>
            <w:r w:rsidR="002B7FFB" w:rsidRPr="00030972">
              <w:rPr>
                <w:rFonts w:eastAsia="Calibri"/>
                <w:color w:val="auto"/>
                <w:sz w:val="24"/>
                <w:szCs w:val="24"/>
                <w:lang w:eastAsia="en-US"/>
              </w:rPr>
              <w:t xml:space="preserve">in relation to how to </w:t>
            </w:r>
            <w:r w:rsidR="00672DF8" w:rsidRPr="00030972">
              <w:rPr>
                <w:rFonts w:eastAsia="Calibri"/>
                <w:color w:val="auto"/>
                <w:sz w:val="24"/>
                <w:szCs w:val="24"/>
                <w:lang w:eastAsia="en-US"/>
              </w:rPr>
              <w:t>manage cases in</w:t>
            </w:r>
            <w:r w:rsidR="00DC13C3" w:rsidRPr="00030972">
              <w:rPr>
                <w:rFonts w:eastAsia="Calibri"/>
                <w:color w:val="auto"/>
                <w:sz w:val="24"/>
                <w:szCs w:val="24"/>
                <w:lang w:eastAsia="en-US"/>
              </w:rPr>
              <w:t xml:space="preserve">volving </w:t>
            </w:r>
            <w:r w:rsidR="00672DF8" w:rsidRPr="00030972">
              <w:rPr>
                <w:rFonts w:eastAsia="Calibri"/>
                <w:color w:val="auto"/>
                <w:sz w:val="24"/>
                <w:szCs w:val="24"/>
                <w:lang w:eastAsia="en-US"/>
              </w:rPr>
              <w:t>self-neglect</w:t>
            </w:r>
            <w:r w:rsidR="00DE746D" w:rsidRPr="00030972">
              <w:rPr>
                <w:rFonts w:eastAsia="Calibri"/>
                <w:color w:val="auto"/>
                <w:sz w:val="24"/>
                <w:szCs w:val="24"/>
                <w:lang w:eastAsia="en-US"/>
              </w:rPr>
              <w:t>, some of which I referred to</w:t>
            </w:r>
            <w:r w:rsidR="0042778D" w:rsidRPr="00030972">
              <w:rPr>
                <w:rFonts w:eastAsia="Calibri"/>
                <w:color w:val="auto"/>
                <w:sz w:val="24"/>
                <w:szCs w:val="24"/>
                <w:lang w:eastAsia="en-US"/>
              </w:rPr>
              <w:t>, to aid my decision making</w:t>
            </w:r>
            <w:r w:rsidR="00236DF6">
              <w:rPr>
                <w:rFonts w:eastAsia="Calibri"/>
                <w:color w:val="auto"/>
                <w:sz w:val="24"/>
                <w:szCs w:val="24"/>
                <w:lang w:eastAsia="en-US"/>
              </w:rPr>
              <w:t xml:space="preserve"> </w:t>
            </w:r>
            <w:r w:rsidR="007037A8">
              <w:rPr>
                <w:rFonts w:eastAsia="Calibri"/>
                <w:color w:val="auto"/>
                <w:sz w:val="24"/>
                <w:szCs w:val="24"/>
                <w:lang w:eastAsia="en-US"/>
              </w:rPr>
              <w:t xml:space="preserve">(North Wales Safeguarding Board, </w:t>
            </w:r>
            <w:r w:rsidR="00224F0F">
              <w:rPr>
                <w:rFonts w:eastAsia="Calibri"/>
                <w:color w:val="auto"/>
                <w:sz w:val="24"/>
                <w:szCs w:val="24"/>
                <w:lang w:eastAsia="en-US"/>
              </w:rPr>
              <w:t xml:space="preserve">2016). </w:t>
            </w:r>
          </w:p>
          <w:p w14:paraId="5C7DA0A5" w14:textId="7DBDE84D" w:rsidR="00FF6CD7" w:rsidRPr="00030972" w:rsidRDefault="00FF6CD7" w:rsidP="00FF6CD7">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lastRenderedPageBreak/>
              <w:t xml:space="preserve">During my time assessing 1, given the concerns the </w:t>
            </w:r>
            <w:r w:rsidR="00DD35FE">
              <w:rPr>
                <w:rFonts w:eastAsia="Calibri"/>
                <w:color w:val="auto"/>
                <w:sz w:val="24"/>
                <w:szCs w:val="24"/>
                <w:lang w:eastAsia="en-US"/>
              </w:rPr>
              <w:t>L</w:t>
            </w:r>
            <w:r w:rsidR="00F077F8" w:rsidRPr="00030972">
              <w:rPr>
                <w:rFonts w:eastAsia="Calibri"/>
                <w:color w:val="auto"/>
                <w:sz w:val="24"/>
                <w:szCs w:val="24"/>
                <w:lang w:eastAsia="en-US"/>
              </w:rPr>
              <w:t>HB were</w:t>
            </w:r>
            <w:r w:rsidRPr="00030972">
              <w:rPr>
                <w:rFonts w:eastAsia="Calibri"/>
                <w:color w:val="auto"/>
                <w:sz w:val="24"/>
                <w:szCs w:val="24"/>
                <w:lang w:eastAsia="en-US"/>
              </w:rPr>
              <w:t xml:space="preserve"> rais</w:t>
            </w:r>
            <w:r w:rsidR="00F077F8" w:rsidRPr="00030972">
              <w:rPr>
                <w:rFonts w:eastAsia="Calibri"/>
                <w:color w:val="auto"/>
                <w:sz w:val="24"/>
                <w:szCs w:val="24"/>
                <w:lang w:eastAsia="en-US"/>
              </w:rPr>
              <w:t>ing</w:t>
            </w:r>
            <w:r w:rsidRPr="00030972">
              <w:rPr>
                <w:rFonts w:eastAsia="Calibri"/>
                <w:color w:val="auto"/>
                <w:sz w:val="24"/>
                <w:szCs w:val="24"/>
                <w:lang w:eastAsia="en-US"/>
              </w:rPr>
              <w:t>, I was exploring and considering if 1 w</w:t>
            </w:r>
            <w:r w:rsidR="00B67C02" w:rsidRPr="00030972">
              <w:rPr>
                <w:rFonts w:eastAsia="Calibri"/>
                <w:color w:val="auto"/>
                <w:sz w:val="24"/>
                <w:szCs w:val="24"/>
                <w:lang w:eastAsia="en-US"/>
              </w:rPr>
              <w:t>ould be</w:t>
            </w:r>
            <w:r w:rsidRPr="00030972">
              <w:rPr>
                <w:rFonts w:eastAsia="Calibri"/>
                <w:color w:val="auto"/>
                <w:sz w:val="24"/>
                <w:szCs w:val="24"/>
                <w:lang w:eastAsia="en-US"/>
              </w:rPr>
              <w:t xml:space="preserve"> at risk of neglect</w:t>
            </w:r>
            <w:r w:rsidR="00843046" w:rsidRPr="00030972">
              <w:rPr>
                <w:rFonts w:eastAsia="Calibri"/>
                <w:color w:val="auto"/>
                <w:sz w:val="24"/>
                <w:szCs w:val="24"/>
                <w:lang w:eastAsia="en-US"/>
              </w:rPr>
              <w:t>,</w:t>
            </w:r>
            <w:r w:rsidR="00393005" w:rsidRPr="00030972">
              <w:rPr>
                <w:rFonts w:eastAsia="Calibri"/>
                <w:color w:val="auto"/>
                <w:sz w:val="24"/>
                <w:szCs w:val="24"/>
                <w:lang w:eastAsia="en-US"/>
              </w:rPr>
              <w:t xml:space="preserve"> </w:t>
            </w:r>
            <w:r w:rsidR="007F56A0" w:rsidRPr="00030972">
              <w:rPr>
                <w:rFonts w:eastAsia="Calibri"/>
                <w:color w:val="auto"/>
                <w:sz w:val="24"/>
                <w:szCs w:val="24"/>
                <w:lang w:eastAsia="en-US"/>
              </w:rPr>
              <w:t>including self</w:t>
            </w:r>
            <w:r w:rsidR="00D719CB" w:rsidRPr="00030972">
              <w:rPr>
                <w:rFonts w:eastAsia="Calibri"/>
                <w:color w:val="auto"/>
                <w:sz w:val="24"/>
                <w:szCs w:val="24"/>
                <w:lang w:eastAsia="en-US"/>
              </w:rPr>
              <w:t>-</w:t>
            </w:r>
            <w:r w:rsidR="007F56A0" w:rsidRPr="00030972">
              <w:rPr>
                <w:rFonts w:eastAsia="Calibri"/>
                <w:color w:val="auto"/>
                <w:sz w:val="24"/>
                <w:szCs w:val="24"/>
                <w:lang w:eastAsia="en-US"/>
              </w:rPr>
              <w:t>neglect</w:t>
            </w:r>
            <w:r w:rsidR="00E00F4A" w:rsidRPr="00030972">
              <w:rPr>
                <w:rFonts w:eastAsia="Calibri"/>
                <w:color w:val="auto"/>
                <w:sz w:val="24"/>
                <w:szCs w:val="24"/>
                <w:lang w:eastAsia="en-US"/>
              </w:rPr>
              <w:t>,</w:t>
            </w:r>
            <w:r w:rsidR="007F56A0" w:rsidRPr="00030972">
              <w:rPr>
                <w:rFonts w:eastAsia="Calibri"/>
                <w:color w:val="auto"/>
                <w:sz w:val="24"/>
                <w:szCs w:val="24"/>
                <w:lang w:eastAsia="en-US"/>
              </w:rPr>
              <w:t xml:space="preserve"> if he were to return home.</w:t>
            </w:r>
            <w:r w:rsidR="00393005" w:rsidRPr="00030972">
              <w:rPr>
                <w:rFonts w:eastAsia="Calibri"/>
                <w:color w:val="auto"/>
                <w:sz w:val="24"/>
                <w:szCs w:val="24"/>
                <w:lang w:eastAsia="en-US"/>
              </w:rPr>
              <w:t xml:space="preserve"> </w:t>
            </w:r>
            <w:r w:rsidR="007E0696" w:rsidRPr="00030972">
              <w:rPr>
                <w:rFonts w:eastAsia="Calibri"/>
                <w:color w:val="auto"/>
                <w:sz w:val="24"/>
                <w:szCs w:val="24"/>
                <w:lang w:eastAsia="en-US"/>
              </w:rPr>
              <w:t xml:space="preserve"> </w:t>
            </w:r>
          </w:p>
          <w:p w14:paraId="2CF2B2C9" w14:textId="77777777" w:rsidR="000F076B" w:rsidRPr="00030972" w:rsidRDefault="00E00F4A" w:rsidP="0024458F">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To</w:t>
            </w:r>
            <w:r w:rsidR="007B04E8" w:rsidRPr="00030972">
              <w:rPr>
                <w:rFonts w:eastAsia="Calibri"/>
                <w:color w:val="auto"/>
                <w:sz w:val="24"/>
                <w:szCs w:val="24"/>
                <w:lang w:eastAsia="en-US"/>
              </w:rPr>
              <w:t xml:space="preserve"> assess this </w:t>
            </w:r>
            <w:r w:rsidR="00C45845" w:rsidRPr="00030972">
              <w:rPr>
                <w:rFonts w:eastAsia="Calibri"/>
                <w:color w:val="auto"/>
                <w:sz w:val="24"/>
                <w:szCs w:val="24"/>
                <w:lang w:eastAsia="en-US"/>
              </w:rPr>
              <w:t>effectively, I need</w:t>
            </w:r>
            <w:r w:rsidR="00510956" w:rsidRPr="00030972">
              <w:rPr>
                <w:rFonts w:eastAsia="Calibri"/>
                <w:color w:val="auto"/>
                <w:sz w:val="24"/>
                <w:szCs w:val="24"/>
                <w:lang w:eastAsia="en-US"/>
              </w:rPr>
              <w:t>ed</w:t>
            </w:r>
            <w:r w:rsidR="00C45845" w:rsidRPr="00030972">
              <w:rPr>
                <w:rFonts w:eastAsia="Calibri"/>
                <w:color w:val="auto"/>
                <w:sz w:val="24"/>
                <w:szCs w:val="24"/>
                <w:lang w:eastAsia="en-US"/>
              </w:rPr>
              <w:t xml:space="preserve"> to </w:t>
            </w:r>
            <w:r w:rsidR="00510956" w:rsidRPr="00030972">
              <w:rPr>
                <w:rFonts w:eastAsia="Calibri"/>
                <w:color w:val="auto"/>
                <w:sz w:val="24"/>
                <w:szCs w:val="24"/>
                <w:lang w:eastAsia="en-US"/>
              </w:rPr>
              <w:t xml:space="preserve">understand </w:t>
            </w:r>
            <w:r w:rsidR="001168DA" w:rsidRPr="00030972">
              <w:rPr>
                <w:rFonts w:eastAsia="Calibri"/>
                <w:color w:val="auto"/>
                <w:sz w:val="24"/>
                <w:szCs w:val="24"/>
                <w:lang w:eastAsia="en-US"/>
              </w:rPr>
              <w:t xml:space="preserve">what 1 could and couldn’t do in relation to </w:t>
            </w:r>
            <w:r w:rsidR="003E78CE" w:rsidRPr="00030972">
              <w:rPr>
                <w:rFonts w:eastAsia="Calibri"/>
                <w:color w:val="auto"/>
                <w:sz w:val="24"/>
                <w:szCs w:val="24"/>
                <w:lang w:eastAsia="en-US"/>
              </w:rPr>
              <w:t xml:space="preserve">meeting his </w:t>
            </w:r>
            <w:r w:rsidR="00C96188" w:rsidRPr="00030972">
              <w:rPr>
                <w:rFonts w:eastAsia="Calibri"/>
                <w:color w:val="auto"/>
                <w:sz w:val="24"/>
                <w:szCs w:val="24"/>
                <w:lang w:eastAsia="en-US"/>
              </w:rPr>
              <w:t xml:space="preserve">own </w:t>
            </w:r>
            <w:r w:rsidR="003E78CE" w:rsidRPr="00030972">
              <w:rPr>
                <w:rFonts w:eastAsia="Calibri"/>
                <w:color w:val="auto"/>
                <w:sz w:val="24"/>
                <w:szCs w:val="24"/>
                <w:lang w:eastAsia="en-US"/>
              </w:rPr>
              <w:t xml:space="preserve">basic needs </w:t>
            </w:r>
            <w:r w:rsidR="001168DA" w:rsidRPr="00030972">
              <w:rPr>
                <w:rFonts w:eastAsia="Calibri"/>
                <w:color w:val="auto"/>
                <w:sz w:val="24"/>
                <w:szCs w:val="24"/>
                <w:lang w:eastAsia="en-US"/>
              </w:rPr>
              <w:t xml:space="preserve">and </w:t>
            </w:r>
            <w:r w:rsidR="0019399D" w:rsidRPr="00030972">
              <w:rPr>
                <w:rFonts w:eastAsia="Calibri"/>
                <w:color w:val="auto"/>
                <w:sz w:val="24"/>
                <w:szCs w:val="24"/>
                <w:lang w:eastAsia="en-US"/>
              </w:rPr>
              <w:t>whether he would put himself at risk</w:t>
            </w:r>
            <w:r w:rsidR="009847CF" w:rsidRPr="00030972">
              <w:rPr>
                <w:rFonts w:eastAsia="Calibri"/>
                <w:color w:val="auto"/>
                <w:sz w:val="24"/>
                <w:szCs w:val="24"/>
                <w:lang w:eastAsia="en-US"/>
              </w:rPr>
              <w:t xml:space="preserve"> </w:t>
            </w:r>
            <w:r w:rsidR="00FF0AF9" w:rsidRPr="00030972">
              <w:rPr>
                <w:rFonts w:eastAsia="Calibri"/>
                <w:color w:val="auto"/>
                <w:sz w:val="24"/>
                <w:szCs w:val="24"/>
                <w:lang w:eastAsia="en-US"/>
              </w:rPr>
              <w:t xml:space="preserve">of </w:t>
            </w:r>
            <w:r w:rsidR="00890045" w:rsidRPr="00030972">
              <w:rPr>
                <w:rFonts w:eastAsia="Calibri"/>
                <w:color w:val="auto"/>
                <w:sz w:val="24"/>
                <w:szCs w:val="24"/>
                <w:lang w:eastAsia="en-US"/>
              </w:rPr>
              <w:t>harm,</w:t>
            </w:r>
            <w:r w:rsidR="000D7CDC" w:rsidRPr="00030972">
              <w:rPr>
                <w:rFonts w:eastAsia="Calibri"/>
                <w:color w:val="auto"/>
                <w:sz w:val="24"/>
                <w:szCs w:val="24"/>
                <w:lang w:eastAsia="en-US"/>
              </w:rPr>
              <w:t xml:space="preserve"> such as making </w:t>
            </w:r>
            <w:r w:rsidR="00B83E7F" w:rsidRPr="00030972">
              <w:rPr>
                <w:rFonts w:eastAsia="Calibri"/>
                <w:color w:val="auto"/>
                <w:sz w:val="24"/>
                <w:szCs w:val="24"/>
                <w:lang w:eastAsia="en-US"/>
              </w:rPr>
              <w:t>a hot beverage</w:t>
            </w:r>
            <w:r w:rsidR="00C96188" w:rsidRPr="00030972">
              <w:rPr>
                <w:rFonts w:eastAsia="Calibri"/>
                <w:color w:val="auto"/>
                <w:sz w:val="24"/>
                <w:szCs w:val="24"/>
                <w:lang w:eastAsia="en-US"/>
              </w:rPr>
              <w:t>, leaving the cooker on,</w:t>
            </w:r>
            <w:r w:rsidR="00B83E7F" w:rsidRPr="00030972">
              <w:rPr>
                <w:rFonts w:eastAsia="Calibri"/>
                <w:color w:val="auto"/>
                <w:sz w:val="24"/>
                <w:szCs w:val="24"/>
                <w:lang w:eastAsia="en-US"/>
              </w:rPr>
              <w:t xml:space="preserve"> </w:t>
            </w:r>
            <w:r w:rsidR="00FF0AF9" w:rsidRPr="00030972">
              <w:rPr>
                <w:rFonts w:eastAsia="Calibri"/>
                <w:color w:val="auto"/>
                <w:sz w:val="24"/>
                <w:szCs w:val="24"/>
                <w:lang w:eastAsia="en-US"/>
              </w:rPr>
              <w:t>or wandering outside his home unsupervised.</w:t>
            </w:r>
            <w:r w:rsidR="00E72CF5" w:rsidRPr="00030972">
              <w:rPr>
                <w:rFonts w:eastAsia="Calibri"/>
                <w:color w:val="auto"/>
                <w:sz w:val="24"/>
                <w:szCs w:val="24"/>
                <w:lang w:eastAsia="en-US"/>
              </w:rPr>
              <w:t xml:space="preserve"> I </w:t>
            </w:r>
            <w:r w:rsidR="00DD1643" w:rsidRPr="00030972">
              <w:rPr>
                <w:rFonts w:eastAsia="Calibri"/>
                <w:color w:val="auto"/>
                <w:sz w:val="24"/>
                <w:szCs w:val="24"/>
                <w:lang w:eastAsia="en-US"/>
              </w:rPr>
              <w:t xml:space="preserve">then </w:t>
            </w:r>
            <w:r w:rsidR="00E72CF5" w:rsidRPr="00030972">
              <w:rPr>
                <w:rFonts w:eastAsia="Calibri"/>
                <w:color w:val="auto"/>
                <w:sz w:val="24"/>
                <w:szCs w:val="24"/>
                <w:lang w:eastAsia="en-US"/>
              </w:rPr>
              <w:t>consider</w:t>
            </w:r>
            <w:r w:rsidR="007E6249" w:rsidRPr="00030972">
              <w:rPr>
                <w:rFonts w:eastAsia="Calibri"/>
                <w:color w:val="auto"/>
                <w:sz w:val="24"/>
                <w:szCs w:val="24"/>
                <w:lang w:eastAsia="en-US"/>
              </w:rPr>
              <w:t>ed</w:t>
            </w:r>
            <w:r w:rsidR="00E72CF5" w:rsidRPr="00030972">
              <w:rPr>
                <w:rFonts w:eastAsia="Calibri"/>
                <w:color w:val="auto"/>
                <w:sz w:val="24"/>
                <w:szCs w:val="24"/>
                <w:lang w:eastAsia="en-US"/>
              </w:rPr>
              <w:t xml:space="preserve"> </w:t>
            </w:r>
            <w:r w:rsidR="00570757" w:rsidRPr="00030972">
              <w:rPr>
                <w:rFonts w:eastAsia="Calibri"/>
                <w:color w:val="auto"/>
                <w:sz w:val="24"/>
                <w:szCs w:val="24"/>
                <w:lang w:eastAsia="en-US"/>
              </w:rPr>
              <w:t xml:space="preserve">if any or </w:t>
            </w:r>
            <w:r w:rsidR="00C23EB8" w:rsidRPr="00030972">
              <w:rPr>
                <w:rFonts w:eastAsia="Calibri"/>
                <w:color w:val="auto"/>
                <w:sz w:val="24"/>
                <w:szCs w:val="24"/>
                <w:lang w:eastAsia="en-US"/>
              </w:rPr>
              <w:t>all</w:t>
            </w:r>
            <w:r w:rsidR="00570757" w:rsidRPr="00030972">
              <w:rPr>
                <w:rFonts w:eastAsia="Calibri"/>
                <w:color w:val="auto"/>
                <w:sz w:val="24"/>
                <w:szCs w:val="24"/>
                <w:lang w:eastAsia="en-US"/>
              </w:rPr>
              <w:t xml:space="preserve"> these risks could be mitigated by the family and paid carers </w:t>
            </w:r>
            <w:r w:rsidR="00C23EB8" w:rsidRPr="00030972">
              <w:rPr>
                <w:rFonts w:eastAsia="Calibri"/>
                <w:color w:val="auto"/>
                <w:sz w:val="24"/>
                <w:szCs w:val="24"/>
                <w:lang w:eastAsia="en-US"/>
              </w:rPr>
              <w:t xml:space="preserve">coming into the home. </w:t>
            </w:r>
            <w:r w:rsidR="00800F70" w:rsidRPr="00030972">
              <w:rPr>
                <w:rFonts w:eastAsia="Calibri"/>
                <w:color w:val="auto"/>
                <w:sz w:val="24"/>
                <w:szCs w:val="24"/>
                <w:lang w:eastAsia="en-US"/>
              </w:rPr>
              <w:t xml:space="preserve">I also needed to </w:t>
            </w:r>
            <w:r w:rsidR="00A9681E" w:rsidRPr="00030972">
              <w:rPr>
                <w:rFonts w:eastAsia="Calibri"/>
                <w:color w:val="auto"/>
                <w:sz w:val="24"/>
                <w:szCs w:val="24"/>
                <w:lang w:eastAsia="en-US"/>
              </w:rPr>
              <w:t>consider</w:t>
            </w:r>
            <w:r w:rsidR="00800F70" w:rsidRPr="00030972">
              <w:rPr>
                <w:rFonts w:eastAsia="Calibri"/>
                <w:color w:val="auto"/>
                <w:sz w:val="24"/>
                <w:szCs w:val="24"/>
                <w:lang w:eastAsia="en-US"/>
              </w:rPr>
              <w:t xml:space="preserve"> if </w:t>
            </w:r>
            <w:r w:rsidR="007A22D2" w:rsidRPr="00030972">
              <w:rPr>
                <w:rFonts w:eastAsia="Calibri"/>
                <w:color w:val="auto"/>
                <w:sz w:val="24"/>
                <w:szCs w:val="24"/>
                <w:lang w:eastAsia="en-US"/>
              </w:rPr>
              <w:t xml:space="preserve">1 would be able to manage </w:t>
            </w:r>
            <w:r w:rsidR="00331AB7" w:rsidRPr="00030972">
              <w:rPr>
                <w:rFonts w:eastAsia="Calibri"/>
                <w:color w:val="auto"/>
                <w:sz w:val="24"/>
                <w:szCs w:val="24"/>
                <w:lang w:eastAsia="en-US"/>
              </w:rPr>
              <w:t>his</w:t>
            </w:r>
            <w:r w:rsidR="007A22D2" w:rsidRPr="00030972">
              <w:rPr>
                <w:rFonts w:eastAsia="Calibri"/>
                <w:color w:val="auto"/>
                <w:sz w:val="24"/>
                <w:szCs w:val="24"/>
                <w:lang w:eastAsia="en-US"/>
              </w:rPr>
              <w:t xml:space="preserve"> financial affairs independently</w:t>
            </w:r>
            <w:r w:rsidR="00800F70" w:rsidRPr="00030972">
              <w:rPr>
                <w:rFonts w:eastAsia="Calibri"/>
                <w:color w:val="auto"/>
                <w:sz w:val="24"/>
                <w:szCs w:val="24"/>
                <w:lang w:eastAsia="en-US"/>
              </w:rPr>
              <w:t xml:space="preserve"> and if </w:t>
            </w:r>
            <w:r w:rsidR="007E6249" w:rsidRPr="00030972">
              <w:rPr>
                <w:rFonts w:eastAsia="Calibri"/>
                <w:color w:val="auto"/>
                <w:sz w:val="24"/>
                <w:szCs w:val="24"/>
                <w:lang w:eastAsia="en-US"/>
              </w:rPr>
              <w:t>not,</w:t>
            </w:r>
            <w:r w:rsidR="00800F70" w:rsidRPr="00030972">
              <w:rPr>
                <w:rFonts w:eastAsia="Calibri"/>
                <w:color w:val="auto"/>
                <w:sz w:val="24"/>
                <w:szCs w:val="24"/>
                <w:lang w:eastAsia="en-US"/>
              </w:rPr>
              <w:t xml:space="preserve"> who would be best placed to do that and if there were any risks associated with that</w:t>
            </w:r>
            <w:r w:rsidR="00F03CD9" w:rsidRPr="00030972">
              <w:rPr>
                <w:rFonts w:eastAsia="Calibri"/>
                <w:color w:val="auto"/>
                <w:sz w:val="24"/>
                <w:szCs w:val="24"/>
                <w:lang w:eastAsia="en-US"/>
              </w:rPr>
              <w:t>.</w:t>
            </w:r>
            <w:r w:rsidR="00E4054C" w:rsidRPr="00030972">
              <w:rPr>
                <w:rFonts w:eastAsia="Calibri"/>
                <w:color w:val="auto"/>
                <w:sz w:val="24"/>
                <w:szCs w:val="24"/>
                <w:lang w:eastAsia="en-US"/>
              </w:rPr>
              <w:t xml:space="preserve"> </w:t>
            </w:r>
          </w:p>
          <w:p w14:paraId="1C3EF563" w14:textId="77777777" w:rsidR="000F076B" w:rsidRPr="00030972" w:rsidRDefault="000F076B" w:rsidP="0024458F">
            <w:pPr>
              <w:overflowPunct/>
              <w:autoSpaceDE/>
              <w:autoSpaceDN/>
              <w:adjustRightInd/>
              <w:textAlignment w:val="auto"/>
              <w:rPr>
                <w:rFonts w:eastAsia="Calibri"/>
                <w:color w:val="auto"/>
                <w:sz w:val="24"/>
                <w:szCs w:val="24"/>
                <w:lang w:eastAsia="en-US"/>
              </w:rPr>
            </w:pPr>
          </w:p>
          <w:p w14:paraId="67DC0FA1" w14:textId="66AA2413" w:rsidR="00BE2B4E" w:rsidRPr="00030972" w:rsidRDefault="003069A5" w:rsidP="0024458F">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I</w:t>
            </w:r>
            <w:r w:rsidR="00BE2B4E" w:rsidRPr="00030972">
              <w:rPr>
                <w:color w:val="auto"/>
                <w:sz w:val="24"/>
                <w:szCs w:val="24"/>
              </w:rPr>
              <w:t xml:space="preserve">n line with </w:t>
            </w:r>
            <w:r w:rsidR="001C2B12" w:rsidRPr="00030972">
              <w:rPr>
                <w:color w:val="auto"/>
                <w:sz w:val="24"/>
                <w:szCs w:val="24"/>
              </w:rPr>
              <w:t xml:space="preserve">The </w:t>
            </w:r>
            <w:r w:rsidR="00BE2B4E" w:rsidRPr="00030972">
              <w:rPr>
                <w:color w:val="auto"/>
                <w:sz w:val="24"/>
                <w:szCs w:val="24"/>
              </w:rPr>
              <w:t xml:space="preserve">Wales </w:t>
            </w:r>
            <w:r w:rsidR="001C2B12" w:rsidRPr="00030972">
              <w:rPr>
                <w:color w:val="auto"/>
                <w:sz w:val="24"/>
                <w:szCs w:val="24"/>
              </w:rPr>
              <w:t xml:space="preserve">Safeguarding </w:t>
            </w:r>
            <w:r w:rsidR="00BE2B4E" w:rsidRPr="00030972">
              <w:rPr>
                <w:color w:val="auto"/>
                <w:sz w:val="24"/>
                <w:szCs w:val="24"/>
              </w:rPr>
              <w:t xml:space="preserve">Procedures, if an adult is identified at risk of abuse or neglect, I would be responsible </w:t>
            </w:r>
            <w:r w:rsidR="00D65F6B" w:rsidRPr="00030972">
              <w:rPr>
                <w:color w:val="auto"/>
                <w:sz w:val="24"/>
                <w:szCs w:val="24"/>
              </w:rPr>
              <w:t>for</w:t>
            </w:r>
            <w:r w:rsidR="00BE2B4E" w:rsidRPr="00030972">
              <w:rPr>
                <w:color w:val="auto"/>
                <w:sz w:val="24"/>
                <w:szCs w:val="24"/>
              </w:rPr>
              <w:t xml:space="preserve"> liais</w:t>
            </w:r>
            <w:r w:rsidR="00D65F6B" w:rsidRPr="00030972">
              <w:rPr>
                <w:color w:val="auto"/>
                <w:sz w:val="24"/>
                <w:szCs w:val="24"/>
              </w:rPr>
              <w:t>ing</w:t>
            </w:r>
            <w:r w:rsidR="00BE2B4E" w:rsidRPr="00030972">
              <w:rPr>
                <w:color w:val="auto"/>
                <w:sz w:val="24"/>
                <w:szCs w:val="24"/>
              </w:rPr>
              <w:t xml:space="preserve"> with the Adult Safeguarding Team</w:t>
            </w:r>
            <w:r w:rsidR="001F3088" w:rsidRPr="00030972">
              <w:rPr>
                <w:color w:val="auto"/>
                <w:sz w:val="24"/>
                <w:szCs w:val="24"/>
              </w:rPr>
              <w:t xml:space="preserve"> and</w:t>
            </w:r>
            <w:r w:rsidR="00BE2B4E" w:rsidRPr="00030972">
              <w:rPr>
                <w:color w:val="auto"/>
                <w:sz w:val="24"/>
                <w:szCs w:val="24"/>
              </w:rPr>
              <w:t xml:space="preserve"> they would </w:t>
            </w:r>
            <w:r w:rsidR="00740996" w:rsidRPr="00030972">
              <w:rPr>
                <w:color w:val="auto"/>
                <w:sz w:val="24"/>
                <w:szCs w:val="24"/>
              </w:rPr>
              <w:t xml:space="preserve">be </w:t>
            </w:r>
            <w:r w:rsidR="00BE2B4E" w:rsidRPr="00030972">
              <w:rPr>
                <w:color w:val="auto"/>
                <w:sz w:val="24"/>
                <w:szCs w:val="24"/>
              </w:rPr>
              <w:t>responsib</w:t>
            </w:r>
            <w:r w:rsidR="00740996" w:rsidRPr="00030972">
              <w:rPr>
                <w:color w:val="auto"/>
                <w:sz w:val="24"/>
                <w:szCs w:val="24"/>
              </w:rPr>
              <w:t>le for</w:t>
            </w:r>
            <w:r w:rsidR="00BE2B4E" w:rsidRPr="00030972">
              <w:rPr>
                <w:color w:val="auto"/>
                <w:sz w:val="24"/>
                <w:szCs w:val="24"/>
              </w:rPr>
              <w:t xml:space="preserve"> undertak</w:t>
            </w:r>
            <w:r w:rsidR="00740996" w:rsidRPr="00030972">
              <w:rPr>
                <w:color w:val="auto"/>
                <w:sz w:val="24"/>
                <w:szCs w:val="24"/>
              </w:rPr>
              <w:t>ing</w:t>
            </w:r>
            <w:r w:rsidR="00BE2B4E" w:rsidRPr="00030972">
              <w:rPr>
                <w:color w:val="auto"/>
                <w:sz w:val="24"/>
                <w:szCs w:val="24"/>
              </w:rPr>
              <w:t xml:space="preserve"> </w:t>
            </w:r>
            <w:r w:rsidR="00D65F6B" w:rsidRPr="00030972">
              <w:rPr>
                <w:color w:val="auto"/>
                <w:sz w:val="24"/>
                <w:szCs w:val="24"/>
              </w:rPr>
              <w:t>an</w:t>
            </w:r>
            <w:r w:rsidR="00BE2B4E" w:rsidRPr="00030972">
              <w:rPr>
                <w:color w:val="auto"/>
                <w:sz w:val="24"/>
                <w:szCs w:val="24"/>
              </w:rPr>
              <w:t xml:space="preserve"> investigation</w:t>
            </w:r>
            <w:r w:rsidR="00740996" w:rsidRPr="00030972">
              <w:rPr>
                <w:color w:val="auto"/>
                <w:sz w:val="24"/>
                <w:szCs w:val="24"/>
              </w:rPr>
              <w:t>,</w:t>
            </w:r>
            <w:r w:rsidR="00BE2B4E" w:rsidRPr="00030972">
              <w:rPr>
                <w:color w:val="auto"/>
                <w:sz w:val="24"/>
                <w:szCs w:val="24"/>
              </w:rPr>
              <w:t xml:space="preserve"> typically within 7 days. This would often involve a Strategy Meeting with all professionals involved, to gather information </w:t>
            </w:r>
            <w:r w:rsidR="002E31FD" w:rsidRPr="00030972">
              <w:rPr>
                <w:color w:val="auto"/>
                <w:sz w:val="24"/>
                <w:szCs w:val="24"/>
              </w:rPr>
              <w:t>to</w:t>
            </w:r>
            <w:r w:rsidR="00BE2B4E" w:rsidRPr="00030972">
              <w:rPr>
                <w:color w:val="auto"/>
                <w:sz w:val="24"/>
                <w:szCs w:val="24"/>
              </w:rPr>
              <w:t xml:space="preserve"> determine if a person has been at risk or </w:t>
            </w:r>
            <w:r w:rsidR="00600062" w:rsidRPr="00030972">
              <w:rPr>
                <w:color w:val="auto"/>
                <w:sz w:val="24"/>
                <w:szCs w:val="24"/>
              </w:rPr>
              <w:t xml:space="preserve">is </w:t>
            </w:r>
            <w:r w:rsidR="00BE2B4E" w:rsidRPr="00030972">
              <w:rPr>
                <w:color w:val="auto"/>
                <w:sz w:val="24"/>
                <w:szCs w:val="24"/>
              </w:rPr>
              <w:t xml:space="preserve">likely to suffer ongoing risk. If it is identified that an individual is at risk of abuse or neglect a Care and Support Protection Plan may be developed from the Strategy Meeting. The aim of this type of plan is to stop or reduce the risk of abuse or neglect. </w:t>
            </w:r>
            <w:r w:rsidR="00361F58" w:rsidRPr="00030972">
              <w:rPr>
                <w:color w:val="auto"/>
                <w:sz w:val="24"/>
                <w:szCs w:val="24"/>
              </w:rPr>
              <w:t>All agencies</w:t>
            </w:r>
            <w:r w:rsidR="003A2640" w:rsidRPr="00030972">
              <w:rPr>
                <w:color w:val="auto"/>
                <w:sz w:val="24"/>
                <w:szCs w:val="24"/>
              </w:rPr>
              <w:t xml:space="preserve"> in Wales</w:t>
            </w:r>
            <w:r w:rsidR="00361F58" w:rsidRPr="00030972">
              <w:rPr>
                <w:color w:val="auto"/>
                <w:sz w:val="24"/>
                <w:szCs w:val="24"/>
              </w:rPr>
              <w:t xml:space="preserve"> also have a duty to report </w:t>
            </w:r>
            <w:r w:rsidR="008C1826" w:rsidRPr="00030972">
              <w:rPr>
                <w:color w:val="auto"/>
                <w:sz w:val="24"/>
                <w:szCs w:val="24"/>
              </w:rPr>
              <w:t>any safeguarding concerns to the local authority</w:t>
            </w:r>
            <w:r w:rsidR="003A2640" w:rsidRPr="00030972">
              <w:rPr>
                <w:color w:val="auto"/>
                <w:sz w:val="24"/>
                <w:szCs w:val="24"/>
              </w:rPr>
              <w:t xml:space="preserve"> in their area</w:t>
            </w:r>
            <w:r w:rsidR="00E11AB6" w:rsidRPr="00030972">
              <w:rPr>
                <w:color w:val="auto"/>
                <w:sz w:val="24"/>
                <w:szCs w:val="24"/>
              </w:rPr>
              <w:t xml:space="preserve"> who have a duty to carry out the necessary enquiries including seeking the views of the </w:t>
            </w:r>
            <w:r w:rsidR="00362DE9" w:rsidRPr="00030972">
              <w:rPr>
                <w:color w:val="auto"/>
                <w:sz w:val="24"/>
                <w:szCs w:val="24"/>
              </w:rPr>
              <w:t>adult deemed to be at risk</w:t>
            </w:r>
            <w:r w:rsidR="002C5AD5">
              <w:rPr>
                <w:color w:val="auto"/>
                <w:sz w:val="24"/>
                <w:szCs w:val="24"/>
              </w:rPr>
              <w:t xml:space="preserve"> </w:t>
            </w:r>
            <w:r w:rsidR="002C5AD5" w:rsidRPr="00681B78">
              <w:rPr>
                <w:sz w:val="24"/>
                <w:szCs w:val="24"/>
              </w:rPr>
              <w:t>(WSP, 2019)</w:t>
            </w:r>
            <w:r w:rsidR="00362DE9" w:rsidRPr="00030972">
              <w:rPr>
                <w:color w:val="auto"/>
                <w:sz w:val="24"/>
                <w:szCs w:val="24"/>
              </w:rPr>
              <w:t>.</w:t>
            </w:r>
          </w:p>
          <w:p w14:paraId="549A4814" w14:textId="77777777" w:rsidR="00BE2B4E" w:rsidRPr="00030972" w:rsidRDefault="00BE2B4E" w:rsidP="00ED2544">
            <w:pPr>
              <w:rPr>
                <w:i/>
                <w:iCs/>
                <w:color w:val="auto"/>
                <w:sz w:val="24"/>
                <w:szCs w:val="24"/>
              </w:rPr>
            </w:pPr>
          </w:p>
          <w:bookmarkEnd w:id="0"/>
          <w:p w14:paraId="0EC26A42" w14:textId="3B97E974" w:rsidR="008D6502" w:rsidRPr="00030972" w:rsidRDefault="005C6188" w:rsidP="008D6502">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Part 7 of the SSWBWA</w:t>
            </w:r>
            <w:r w:rsidR="00414D13">
              <w:rPr>
                <w:rFonts w:eastAsia="Calibri"/>
                <w:color w:val="auto"/>
                <w:sz w:val="24"/>
                <w:szCs w:val="24"/>
                <w:lang w:eastAsia="en-US"/>
              </w:rPr>
              <w:t xml:space="preserve"> (2014)</w:t>
            </w:r>
            <w:r w:rsidRPr="00030972">
              <w:rPr>
                <w:rFonts w:eastAsia="Calibri"/>
                <w:color w:val="auto"/>
                <w:sz w:val="24"/>
                <w:szCs w:val="24"/>
                <w:lang w:eastAsia="en-US"/>
              </w:rPr>
              <w:t xml:space="preserve"> outlines when an adult may be identified to be at risk and determines how Local Authorities must support an individual who may require care and support or is experiencing or likely to experience abuse or neglect.</w:t>
            </w:r>
          </w:p>
          <w:p w14:paraId="7BA4AEE9" w14:textId="77777777" w:rsidR="0088618F" w:rsidRPr="00030972" w:rsidRDefault="0088618F" w:rsidP="008D6502">
            <w:pPr>
              <w:overflowPunct/>
              <w:autoSpaceDE/>
              <w:autoSpaceDN/>
              <w:adjustRightInd/>
              <w:textAlignment w:val="auto"/>
              <w:rPr>
                <w:rFonts w:eastAsia="Calibri"/>
                <w:color w:val="auto"/>
                <w:sz w:val="24"/>
                <w:szCs w:val="24"/>
                <w:lang w:eastAsia="en-US"/>
              </w:rPr>
            </w:pPr>
          </w:p>
          <w:p w14:paraId="660F063C" w14:textId="2400191D"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 initiated the assessment process for </w:t>
            </w:r>
            <w:r w:rsidR="00BF1F70" w:rsidRPr="00030972">
              <w:rPr>
                <w:rFonts w:eastAsia="Calibri"/>
                <w:color w:val="auto"/>
                <w:sz w:val="24"/>
                <w:szCs w:val="24"/>
                <w:lang w:eastAsia="en-US"/>
              </w:rPr>
              <w:t>1</w:t>
            </w:r>
            <w:r w:rsidRPr="00030972">
              <w:rPr>
                <w:rFonts w:eastAsia="Calibri"/>
                <w:color w:val="auto"/>
                <w:sz w:val="24"/>
                <w:szCs w:val="24"/>
                <w:lang w:eastAsia="en-US"/>
              </w:rPr>
              <w:t xml:space="preserve">, this involved adopting a multi-agency approach to ensure I was able to collect all crucial information. I did this by liaising with </w:t>
            </w:r>
            <w:r w:rsidR="00BF1F70" w:rsidRPr="00030972">
              <w:rPr>
                <w:rFonts w:eastAsia="Calibri"/>
                <w:color w:val="auto"/>
                <w:sz w:val="24"/>
                <w:szCs w:val="24"/>
                <w:lang w:eastAsia="en-US"/>
              </w:rPr>
              <w:t>1</w:t>
            </w:r>
            <w:r w:rsidR="00EA2C55" w:rsidRPr="00030972">
              <w:rPr>
                <w:rFonts w:eastAsia="Calibri"/>
                <w:color w:val="auto"/>
                <w:sz w:val="24"/>
                <w:szCs w:val="24"/>
                <w:lang w:eastAsia="en-US"/>
              </w:rPr>
              <w:t>’s</w:t>
            </w:r>
            <w:r w:rsidRPr="00030972">
              <w:rPr>
                <w:rFonts w:eastAsia="Calibri"/>
                <w:color w:val="auto"/>
                <w:sz w:val="24"/>
                <w:szCs w:val="24"/>
                <w:lang w:eastAsia="en-US"/>
              </w:rPr>
              <w:t xml:space="preserve"> family, the medical team, ward sister, doctors, mental health specialists, physiotherapists, and occupational therapists. By working </w:t>
            </w:r>
            <w:r w:rsidR="003F52BC" w:rsidRPr="00030972">
              <w:rPr>
                <w:rFonts w:eastAsia="Calibri"/>
                <w:color w:val="auto"/>
                <w:sz w:val="24"/>
                <w:szCs w:val="24"/>
                <w:lang w:eastAsia="en-US"/>
              </w:rPr>
              <w:t>collaboratively,</w:t>
            </w:r>
            <w:r w:rsidRPr="00030972">
              <w:rPr>
                <w:rFonts w:eastAsia="Calibri"/>
                <w:color w:val="auto"/>
                <w:sz w:val="24"/>
                <w:szCs w:val="24"/>
                <w:lang w:eastAsia="en-US"/>
              </w:rPr>
              <w:t xml:space="preserve"> I was aiming to prevent miscommunication or misinformation, </w:t>
            </w:r>
            <w:r w:rsidR="00415767" w:rsidRPr="00030972">
              <w:rPr>
                <w:rFonts w:eastAsia="Calibri"/>
                <w:color w:val="auto"/>
                <w:sz w:val="24"/>
                <w:szCs w:val="24"/>
                <w:lang w:eastAsia="en-US"/>
              </w:rPr>
              <w:t>to</w:t>
            </w:r>
            <w:r w:rsidRPr="00030972">
              <w:rPr>
                <w:rFonts w:eastAsia="Calibri"/>
                <w:color w:val="auto"/>
                <w:sz w:val="24"/>
                <w:szCs w:val="24"/>
                <w:lang w:eastAsia="en-US"/>
              </w:rPr>
              <w:t xml:space="preserve"> achieve the main objective, which was to </w:t>
            </w:r>
            <w:r w:rsidR="00840F6E" w:rsidRPr="00030972">
              <w:rPr>
                <w:rFonts w:eastAsia="Calibri"/>
                <w:color w:val="auto"/>
                <w:sz w:val="24"/>
                <w:szCs w:val="24"/>
                <w:lang w:eastAsia="en-US"/>
              </w:rPr>
              <w:t xml:space="preserve">support </w:t>
            </w:r>
            <w:r w:rsidR="003F52BC" w:rsidRPr="00030972">
              <w:rPr>
                <w:rFonts w:eastAsia="Calibri"/>
                <w:color w:val="auto"/>
                <w:sz w:val="24"/>
                <w:szCs w:val="24"/>
                <w:lang w:eastAsia="en-US"/>
              </w:rPr>
              <w:t>1</w:t>
            </w:r>
            <w:r w:rsidR="00840F6E" w:rsidRPr="00030972">
              <w:rPr>
                <w:rFonts w:eastAsia="Calibri"/>
                <w:color w:val="auto"/>
                <w:sz w:val="24"/>
                <w:szCs w:val="24"/>
                <w:lang w:eastAsia="en-US"/>
              </w:rPr>
              <w:t>’s</w:t>
            </w:r>
            <w:r w:rsidRPr="00030972">
              <w:rPr>
                <w:rFonts w:eastAsia="Calibri"/>
                <w:color w:val="auto"/>
                <w:sz w:val="24"/>
                <w:szCs w:val="24"/>
                <w:lang w:eastAsia="en-US"/>
              </w:rPr>
              <w:t xml:space="preserve"> safe discharge from hospital </w:t>
            </w:r>
            <w:r w:rsidR="0075329B" w:rsidRPr="00030972">
              <w:rPr>
                <w:rFonts w:eastAsia="Calibri"/>
                <w:color w:val="auto"/>
                <w:sz w:val="24"/>
                <w:szCs w:val="24"/>
                <w:lang w:eastAsia="en-US"/>
              </w:rPr>
              <w:t>and minimise any safeguarding concerns</w:t>
            </w:r>
            <w:r w:rsidRPr="00030972">
              <w:rPr>
                <w:rFonts w:eastAsia="Calibri"/>
                <w:color w:val="auto"/>
                <w:sz w:val="24"/>
                <w:szCs w:val="24"/>
                <w:lang w:eastAsia="en-US"/>
              </w:rPr>
              <w:t xml:space="preserve">.  </w:t>
            </w:r>
          </w:p>
          <w:p w14:paraId="696F14B2"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6579ECE5" w14:textId="39594EC4"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From meeting </w:t>
            </w:r>
            <w:r w:rsidR="003F52BC" w:rsidRPr="00030972">
              <w:rPr>
                <w:rFonts w:eastAsia="Calibri"/>
                <w:color w:val="auto"/>
                <w:sz w:val="24"/>
                <w:szCs w:val="24"/>
                <w:lang w:eastAsia="en-US"/>
              </w:rPr>
              <w:t>1</w:t>
            </w:r>
            <w:r w:rsidRPr="00030972">
              <w:rPr>
                <w:rFonts w:eastAsia="Calibri"/>
                <w:color w:val="auto"/>
                <w:sz w:val="24"/>
                <w:szCs w:val="24"/>
                <w:lang w:eastAsia="en-US"/>
              </w:rPr>
              <w:t xml:space="preserve"> and observing him and liaising with health staff I was able to ascertain that he was experiencing severe cogniti</w:t>
            </w:r>
            <w:r w:rsidR="0075329B" w:rsidRPr="00030972">
              <w:rPr>
                <w:rFonts w:eastAsia="Calibri"/>
                <w:color w:val="auto"/>
                <w:sz w:val="24"/>
                <w:szCs w:val="24"/>
                <w:lang w:eastAsia="en-US"/>
              </w:rPr>
              <w:t>ve</w:t>
            </w:r>
            <w:r w:rsidRPr="00030972">
              <w:rPr>
                <w:rFonts w:eastAsia="Calibri"/>
                <w:color w:val="auto"/>
                <w:sz w:val="24"/>
                <w:szCs w:val="24"/>
                <w:lang w:eastAsia="en-US"/>
              </w:rPr>
              <w:t xml:space="preserve"> deterioration and confusion, placing himself and others at risk. </w:t>
            </w:r>
            <w:r w:rsidR="0007706B" w:rsidRPr="00030972">
              <w:rPr>
                <w:rFonts w:eastAsia="Calibri"/>
                <w:color w:val="auto"/>
                <w:sz w:val="24"/>
                <w:szCs w:val="24"/>
                <w:lang w:eastAsia="en-US"/>
              </w:rPr>
              <w:t>1</w:t>
            </w:r>
            <w:r w:rsidRPr="00030972">
              <w:rPr>
                <w:rFonts w:eastAsia="Calibri"/>
                <w:color w:val="auto"/>
                <w:sz w:val="24"/>
                <w:szCs w:val="24"/>
                <w:lang w:eastAsia="en-US"/>
              </w:rPr>
              <w:t>’s behavioural presentation, and his desire to return home, was an indication that he did not have insight or capacity in relation to his current care and support needs or the medical and health interventions that were required.</w:t>
            </w:r>
          </w:p>
          <w:p w14:paraId="1181ED2D"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4074A4F9" w14:textId="10BCED72" w:rsidR="005C6188" w:rsidRPr="00030972" w:rsidRDefault="004E3536"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Another safeguarding issue </w:t>
            </w:r>
            <w:r w:rsidR="005C6188" w:rsidRPr="00030972">
              <w:rPr>
                <w:rFonts w:eastAsia="Calibri"/>
                <w:color w:val="auto"/>
                <w:sz w:val="24"/>
                <w:szCs w:val="24"/>
                <w:lang w:eastAsia="en-US"/>
              </w:rPr>
              <w:t xml:space="preserve">soon became apparent </w:t>
            </w:r>
            <w:r w:rsidR="00571D2B" w:rsidRPr="00030972">
              <w:rPr>
                <w:rFonts w:eastAsia="Calibri"/>
                <w:color w:val="auto"/>
                <w:sz w:val="24"/>
                <w:szCs w:val="24"/>
                <w:lang w:eastAsia="en-US"/>
              </w:rPr>
              <w:t xml:space="preserve">in </w:t>
            </w:r>
            <w:r w:rsidR="005C6188" w:rsidRPr="00030972">
              <w:rPr>
                <w:rFonts w:eastAsia="Calibri"/>
                <w:color w:val="auto"/>
                <w:sz w:val="24"/>
                <w:szCs w:val="24"/>
                <w:lang w:eastAsia="en-US"/>
              </w:rPr>
              <w:t xml:space="preserve">that </w:t>
            </w:r>
            <w:r w:rsidR="0007706B" w:rsidRPr="00030972">
              <w:rPr>
                <w:rFonts w:eastAsia="Calibri"/>
                <w:color w:val="auto"/>
                <w:sz w:val="24"/>
                <w:szCs w:val="24"/>
                <w:lang w:eastAsia="en-US"/>
              </w:rPr>
              <w:t>1</w:t>
            </w:r>
            <w:r w:rsidR="005C6188" w:rsidRPr="00030972">
              <w:rPr>
                <w:rFonts w:eastAsia="Calibri"/>
                <w:color w:val="auto"/>
                <w:sz w:val="24"/>
                <w:szCs w:val="24"/>
                <w:lang w:eastAsia="en-US"/>
              </w:rPr>
              <w:t xml:space="preserve"> was being deprived of his liberty within the hospital ward and was not able to provide consent for the health and medical interventions he was receiving. He was in effect being held on the </w:t>
            </w:r>
            <w:r w:rsidR="007149CB">
              <w:rPr>
                <w:rFonts w:eastAsia="Calibri"/>
                <w:color w:val="auto"/>
                <w:sz w:val="24"/>
                <w:szCs w:val="24"/>
                <w:lang w:eastAsia="en-US"/>
              </w:rPr>
              <w:t xml:space="preserve">hospital </w:t>
            </w:r>
            <w:r w:rsidR="005C6188" w:rsidRPr="00030972">
              <w:rPr>
                <w:rFonts w:eastAsia="Calibri"/>
                <w:color w:val="auto"/>
                <w:sz w:val="24"/>
                <w:szCs w:val="24"/>
                <w:lang w:eastAsia="en-US"/>
              </w:rPr>
              <w:t xml:space="preserve">ward against his wishes. </w:t>
            </w:r>
          </w:p>
          <w:p w14:paraId="55E9C530"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043EAF63" w14:textId="6860E028"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 took a rights-based approach to my interventions by ensuring that the ward implemented a Deprivation of Liberty Safeguard (DoLS) to protect both </w:t>
            </w:r>
            <w:r w:rsidR="00247324" w:rsidRPr="00030972">
              <w:rPr>
                <w:rFonts w:eastAsia="Calibri"/>
                <w:color w:val="auto"/>
                <w:sz w:val="24"/>
                <w:szCs w:val="24"/>
                <w:lang w:eastAsia="en-US"/>
              </w:rPr>
              <w:t>1</w:t>
            </w:r>
            <w:r w:rsidRPr="00030972">
              <w:rPr>
                <w:rFonts w:eastAsia="Calibri"/>
                <w:color w:val="auto"/>
                <w:sz w:val="24"/>
                <w:szCs w:val="24"/>
                <w:lang w:eastAsia="en-US"/>
              </w:rPr>
              <w:t xml:space="preserve"> and th</w:t>
            </w:r>
            <w:r w:rsidR="00B57CC3" w:rsidRPr="00030972">
              <w:rPr>
                <w:rFonts w:eastAsia="Calibri"/>
                <w:color w:val="auto"/>
                <w:sz w:val="24"/>
                <w:szCs w:val="24"/>
                <w:lang w:eastAsia="en-US"/>
              </w:rPr>
              <w:t xml:space="preserve">e </w:t>
            </w:r>
            <w:r w:rsidR="009F77B4">
              <w:rPr>
                <w:rFonts w:eastAsia="Calibri"/>
                <w:color w:val="auto"/>
                <w:sz w:val="24"/>
                <w:szCs w:val="24"/>
                <w:lang w:eastAsia="en-US"/>
              </w:rPr>
              <w:t>L</w:t>
            </w:r>
            <w:r w:rsidR="00B57CC3" w:rsidRPr="00030972">
              <w:rPr>
                <w:rFonts w:eastAsia="Calibri"/>
                <w:color w:val="auto"/>
                <w:sz w:val="24"/>
                <w:szCs w:val="24"/>
                <w:lang w:eastAsia="en-US"/>
              </w:rPr>
              <w:t>HB</w:t>
            </w:r>
            <w:r w:rsidRPr="00030972">
              <w:rPr>
                <w:rFonts w:eastAsia="Calibri"/>
                <w:color w:val="auto"/>
                <w:sz w:val="24"/>
                <w:szCs w:val="24"/>
                <w:lang w:eastAsia="en-US"/>
              </w:rPr>
              <w:t xml:space="preserve">. This legislation is informed by the Human Rights Act, Article 5, which states, “everyone has the right to liberty </w:t>
            </w:r>
            <w:r w:rsidRPr="00030972">
              <w:rPr>
                <w:rFonts w:eastAsia="Calibri"/>
                <w:color w:val="auto"/>
                <w:sz w:val="24"/>
                <w:szCs w:val="24"/>
                <w:lang w:eastAsia="en-US"/>
              </w:rPr>
              <w:lastRenderedPageBreak/>
              <w:t xml:space="preserve">and security of person. No one shall be deprived of his or her liberty [unless] in accordance with a procedure prescribed in law” </w:t>
            </w:r>
            <w:r w:rsidR="00A511DB" w:rsidRPr="00030972">
              <w:rPr>
                <w:rFonts w:eastAsia="Calibri"/>
                <w:color w:val="auto"/>
                <w:sz w:val="24"/>
                <w:szCs w:val="24"/>
                <w:lang w:eastAsia="en-US"/>
              </w:rPr>
              <w:t>(SCIE</w:t>
            </w:r>
            <w:r w:rsidRPr="00030972">
              <w:rPr>
                <w:rFonts w:eastAsia="Calibri"/>
                <w:color w:val="auto"/>
                <w:sz w:val="24"/>
                <w:szCs w:val="24"/>
                <w:lang w:eastAsia="en-US"/>
              </w:rPr>
              <w:t xml:space="preserve">, 2020). </w:t>
            </w:r>
          </w:p>
          <w:p w14:paraId="73DB207C"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387A25BD" w14:textId="62F2CE2D"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DoLS now form part of the Mental Capacity Act 2005, which ha</w:t>
            </w:r>
            <w:r w:rsidR="005B738A" w:rsidRPr="00030972">
              <w:rPr>
                <w:rFonts w:eastAsia="Calibri"/>
                <w:color w:val="auto"/>
                <w:sz w:val="24"/>
                <w:szCs w:val="24"/>
                <w:lang w:eastAsia="en-US"/>
              </w:rPr>
              <w:t>s</w:t>
            </w:r>
            <w:r w:rsidRPr="00030972">
              <w:rPr>
                <w:rFonts w:eastAsia="Calibri"/>
                <w:color w:val="auto"/>
                <w:sz w:val="24"/>
                <w:szCs w:val="24"/>
                <w:lang w:eastAsia="en-US"/>
              </w:rPr>
              <w:t xml:space="preserve"> been implemented in England and Wales only, whereby restraints and restrictions can be utilised, but only if it is deemed to be in the best interest of an individual. When these restrictions and restraints deprive an individual of their liberty, extra safeguard</w:t>
            </w:r>
            <w:r w:rsidR="00857294" w:rsidRPr="00030972">
              <w:rPr>
                <w:rFonts w:eastAsia="Calibri"/>
                <w:color w:val="auto"/>
                <w:sz w:val="24"/>
                <w:szCs w:val="24"/>
                <w:lang w:eastAsia="en-US"/>
              </w:rPr>
              <w:t>ing</w:t>
            </w:r>
            <w:r w:rsidRPr="00030972">
              <w:rPr>
                <w:rFonts w:eastAsia="Calibri"/>
                <w:color w:val="auto"/>
                <w:sz w:val="24"/>
                <w:szCs w:val="24"/>
                <w:lang w:eastAsia="en-US"/>
              </w:rPr>
              <w:t xml:space="preserve"> measures are implemented, known as DoLS (</w:t>
            </w:r>
            <w:r w:rsidR="00A511DB" w:rsidRPr="00030972">
              <w:rPr>
                <w:rFonts w:eastAsia="Calibri"/>
                <w:color w:val="auto"/>
                <w:sz w:val="24"/>
                <w:szCs w:val="24"/>
                <w:lang w:eastAsia="en-US"/>
              </w:rPr>
              <w:t>SCIE,</w:t>
            </w:r>
            <w:r w:rsidRPr="00030972">
              <w:rPr>
                <w:rFonts w:eastAsia="Calibri"/>
                <w:color w:val="auto"/>
                <w:sz w:val="24"/>
                <w:szCs w:val="24"/>
                <w:lang w:eastAsia="en-US"/>
              </w:rPr>
              <w:t xml:space="preserve"> 2020). </w:t>
            </w:r>
          </w:p>
          <w:p w14:paraId="4106A4B1"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53786291" w14:textId="2B7CACC9"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By ensuring that the ward implemented the DoLS, I was evidencing the Action phase of Schons Reflective Model (Schon, 1983). I was able to identify a key strength of my ability to demonstrate my knowledge in relation to legislation and my professional judgement in relation to when it was appropriate to use it within my practice. I evidenced robust partnership working for the benefit of the individual by being able to draw on the positive working relationships I had developed when requesting that the health staff ensured that a D</w:t>
            </w:r>
            <w:r w:rsidR="00952A53" w:rsidRPr="00030972">
              <w:rPr>
                <w:rFonts w:eastAsia="Calibri"/>
                <w:color w:val="auto"/>
                <w:sz w:val="24"/>
                <w:szCs w:val="24"/>
                <w:lang w:eastAsia="en-US"/>
              </w:rPr>
              <w:t>o</w:t>
            </w:r>
            <w:r w:rsidRPr="00030972">
              <w:rPr>
                <w:rFonts w:eastAsia="Calibri"/>
                <w:color w:val="auto"/>
                <w:sz w:val="24"/>
                <w:szCs w:val="24"/>
                <w:lang w:eastAsia="en-US"/>
              </w:rPr>
              <w:t>LS was in place.</w:t>
            </w:r>
          </w:p>
          <w:p w14:paraId="4C6A279F"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1F7EDB86" w14:textId="5079128C"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I also considered the Codes of Professional Practice</w:t>
            </w:r>
            <w:r w:rsidR="00737918">
              <w:rPr>
                <w:rFonts w:eastAsia="Calibri"/>
                <w:color w:val="auto"/>
                <w:sz w:val="24"/>
                <w:szCs w:val="24"/>
                <w:lang w:eastAsia="en-US"/>
              </w:rPr>
              <w:t xml:space="preserve"> (COPP)</w:t>
            </w:r>
            <w:r w:rsidRPr="00030972">
              <w:rPr>
                <w:rFonts w:eastAsia="Calibri"/>
                <w:color w:val="auto"/>
                <w:sz w:val="24"/>
                <w:szCs w:val="24"/>
                <w:lang w:eastAsia="en-US"/>
              </w:rPr>
              <w:t>, section 4, which state “you must respect the rights of individuals while seeking to ensure that their behaviour does not harm themselves or other people (SCW, 2017). I believe I evidenced adherence to the COP</w:t>
            </w:r>
            <w:r w:rsidR="00737918">
              <w:rPr>
                <w:rFonts w:eastAsia="Calibri"/>
                <w:color w:val="auto"/>
                <w:sz w:val="24"/>
                <w:szCs w:val="24"/>
                <w:lang w:eastAsia="en-US"/>
              </w:rPr>
              <w:t>P</w:t>
            </w:r>
            <w:r w:rsidRPr="00030972">
              <w:rPr>
                <w:rFonts w:eastAsia="Calibri"/>
                <w:color w:val="auto"/>
                <w:sz w:val="24"/>
                <w:szCs w:val="24"/>
                <w:lang w:eastAsia="en-US"/>
              </w:rPr>
              <w:t xml:space="preserve"> by spending time with</w:t>
            </w:r>
            <w:r w:rsidR="00936054" w:rsidRPr="00030972">
              <w:rPr>
                <w:rFonts w:eastAsia="Calibri"/>
                <w:color w:val="auto"/>
                <w:sz w:val="24"/>
                <w:szCs w:val="24"/>
                <w:lang w:eastAsia="en-US"/>
              </w:rPr>
              <w:t xml:space="preserve"> 1</w:t>
            </w:r>
            <w:r w:rsidRPr="00030972">
              <w:rPr>
                <w:rFonts w:eastAsia="Calibri"/>
                <w:color w:val="auto"/>
                <w:sz w:val="24"/>
                <w:szCs w:val="24"/>
                <w:lang w:eastAsia="en-US"/>
              </w:rPr>
              <w:t xml:space="preserve"> to help me understand his wishes and feelings and determining that he lacked capacity to make decisions about his current arrangements and interventions and that his human rights were being breached and </w:t>
            </w:r>
            <w:r w:rsidR="00775B26" w:rsidRPr="00030972">
              <w:rPr>
                <w:rFonts w:eastAsia="Calibri"/>
                <w:color w:val="auto"/>
                <w:sz w:val="24"/>
                <w:szCs w:val="24"/>
                <w:lang w:eastAsia="en-US"/>
              </w:rPr>
              <w:t>therefore the Do</w:t>
            </w:r>
            <w:r w:rsidRPr="00030972">
              <w:rPr>
                <w:rFonts w:eastAsia="Calibri"/>
                <w:color w:val="auto"/>
                <w:sz w:val="24"/>
                <w:szCs w:val="24"/>
                <w:lang w:eastAsia="en-US"/>
              </w:rPr>
              <w:t>LS needed to be applied.</w:t>
            </w:r>
          </w:p>
          <w:p w14:paraId="60B87892"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1FF67187" w14:textId="17F77B4F"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 sought clarification throughout supervision to ensure I had undertaken the process correctly, which had been confirmed by my mentor. I recall positive emotions due to my sense of achievement especially as in the initial stages within the role I identified that a learning need of mine was to develop my knowledge </w:t>
            </w:r>
            <w:r w:rsidR="00F30810" w:rsidRPr="00030972">
              <w:rPr>
                <w:rFonts w:eastAsia="Calibri"/>
                <w:color w:val="auto"/>
                <w:sz w:val="24"/>
                <w:szCs w:val="24"/>
                <w:lang w:eastAsia="en-US"/>
              </w:rPr>
              <w:t xml:space="preserve">within </w:t>
            </w:r>
            <w:r w:rsidRPr="00030972">
              <w:rPr>
                <w:rFonts w:eastAsia="Calibri"/>
                <w:color w:val="auto"/>
                <w:sz w:val="24"/>
                <w:szCs w:val="24"/>
                <w:lang w:eastAsia="en-US"/>
              </w:rPr>
              <w:t xml:space="preserve">adult social care legislation and procedures. I also recall a sense of pride, in that I was upholding </w:t>
            </w:r>
            <w:r w:rsidR="007D6931" w:rsidRPr="00030972">
              <w:rPr>
                <w:rFonts w:eastAsia="Calibri"/>
                <w:color w:val="auto"/>
                <w:sz w:val="24"/>
                <w:szCs w:val="24"/>
                <w:lang w:eastAsia="en-US"/>
              </w:rPr>
              <w:t xml:space="preserve">1’s </w:t>
            </w:r>
            <w:r w:rsidRPr="00030972">
              <w:rPr>
                <w:rFonts w:eastAsia="Calibri"/>
                <w:color w:val="auto"/>
                <w:sz w:val="24"/>
                <w:szCs w:val="24"/>
                <w:lang w:eastAsia="en-US"/>
              </w:rPr>
              <w:t>human rights, alongside safeguarding his care needs appropriately</w:t>
            </w:r>
            <w:r w:rsidR="007A07B7" w:rsidRPr="00030972">
              <w:rPr>
                <w:rFonts w:eastAsia="Calibri"/>
                <w:color w:val="auto"/>
                <w:sz w:val="24"/>
                <w:szCs w:val="24"/>
                <w:lang w:eastAsia="en-US"/>
              </w:rPr>
              <w:t xml:space="preserve"> and th</w:t>
            </w:r>
            <w:r w:rsidR="003C6CF4" w:rsidRPr="00030972">
              <w:rPr>
                <w:rFonts w:eastAsia="Calibri"/>
                <w:color w:val="auto"/>
                <w:sz w:val="24"/>
                <w:szCs w:val="24"/>
                <w:lang w:eastAsia="en-US"/>
              </w:rPr>
              <w:t>ose</w:t>
            </w:r>
            <w:r w:rsidRPr="00030972">
              <w:rPr>
                <w:rFonts w:eastAsia="Calibri"/>
                <w:color w:val="auto"/>
                <w:sz w:val="24"/>
                <w:szCs w:val="24"/>
                <w:lang w:eastAsia="en-US"/>
              </w:rPr>
              <w:t xml:space="preserve"> of others. </w:t>
            </w:r>
          </w:p>
          <w:p w14:paraId="4C6DFE84"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32C9E9D1" w14:textId="0C424C5C"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The Mental Capacity Act (2005) (MCA, 2005) delivers the framework to empower and safeguard a person who may lack capacity when making decisions regarding important events in their lives. Mental Capacity is when you have the capability to make decision</w:t>
            </w:r>
            <w:r w:rsidR="003C6CF4" w:rsidRPr="00030972">
              <w:rPr>
                <w:rFonts w:eastAsia="Calibri"/>
                <w:color w:val="auto"/>
                <w:sz w:val="24"/>
                <w:szCs w:val="24"/>
                <w:lang w:eastAsia="en-US"/>
              </w:rPr>
              <w:t>s</w:t>
            </w:r>
            <w:r w:rsidRPr="00030972">
              <w:rPr>
                <w:rFonts w:eastAsia="Calibri"/>
                <w:color w:val="auto"/>
                <w:sz w:val="24"/>
                <w:szCs w:val="24"/>
                <w:lang w:eastAsia="en-US"/>
              </w:rPr>
              <w:t xml:space="preserve"> about your life, even if they are unwise decisions, and being aware of the potential outcomes and impacts of your decisions.</w:t>
            </w:r>
          </w:p>
          <w:p w14:paraId="071BC4EE"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6D43EF64" w14:textId="07435DB0"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From exploring medical records, discussions with health professionals and family members, I was able to collaboratively communicate with all involved. Undertaking this style of communication within a multi-agency approach, supports sharing information, voicing ideas, and working together to achieve the shared objective of</w:t>
            </w:r>
            <w:r w:rsidR="009551CF" w:rsidRPr="00030972">
              <w:rPr>
                <w:rFonts w:eastAsia="Calibri"/>
                <w:color w:val="auto"/>
                <w:sz w:val="24"/>
                <w:szCs w:val="24"/>
                <w:lang w:eastAsia="en-US"/>
              </w:rPr>
              <w:t xml:space="preserve"> </w:t>
            </w:r>
            <w:r w:rsidRPr="00030972">
              <w:rPr>
                <w:rFonts w:eastAsia="Calibri"/>
                <w:color w:val="auto"/>
                <w:sz w:val="24"/>
                <w:szCs w:val="24"/>
                <w:lang w:eastAsia="en-US"/>
              </w:rPr>
              <w:t xml:space="preserve">supporting </w:t>
            </w:r>
            <w:r w:rsidR="009516D3" w:rsidRPr="00030972">
              <w:rPr>
                <w:rFonts w:eastAsia="Calibri"/>
                <w:color w:val="auto"/>
                <w:sz w:val="24"/>
                <w:szCs w:val="24"/>
                <w:lang w:eastAsia="en-US"/>
              </w:rPr>
              <w:t>1</w:t>
            </w:r>
            <w:r w:rsidRPr="00030972">
              <w:rPr>
                <w:rFonts w:eastAsia="Calibri"/>
                <w:color w:val="auto"/>
                <w:sz w:val="24"/>
                <w:szCs w:val="24"/>
                <w:lang w:eastAsia="en-US"/>
              </w:rPr>
              <w:t xml:space="preserve"> </w:t>
            </w:r>
            <w:r w:rsidR="001B52FC" w:rsidRPr="00030972">
              <w:rPr>
                <w:rFonts w:eastAsia="Calibri"/>
                <w:color w:val="auto"/>
                <w:sz w:val="24"/>
                <w:szCs w:val="24"/>
                <w:lang w:eastAsia="en-US"/>
              </w:rPr>
              <w:t xml:space="preserve">to </w:t>
            </w:r>
            <w:r w:rsidR="00D303C6" w:rsidRPr="00030972">
              <w:rPr>
                <w:rFonts w:eastAsia="Calibri"/>
                <w:color w:val="auto"/>
                <w:sz w:val="24"/>
                <w:szCs w:val="24"/>
                <w:lang w:eastAsia="en-US"/>
              </w:rPr>
              <w:t xml:space="preserve">live as independently as possible </w:t>
            </w:r>
            <w:r w:rsidR="00C65B5E" w:rsidRPr="00030972">
              <w:rPr>
                <w:rFonts w:eastAsia="Calibri"/>
                <w:color w:val="auto"/>
                <w:sz w:val="24"/>
                <w:szCs w:val="24"/>
                <w:lang w:eastAsia="en-US"/>
              </w:rPr>
              <w:t>whilst minim</w:t>
            </w:r>
            <w:r w:rsidR="00412320" w:rsidRPr="00030972">
              <w:rPr>
                <w:rFonts w:eastAsia="Calibri"/>
                <w:color w:val="auto"/>
                <w:sz w:val="24"/>
                <w:szCs w:val="24"/>
                <w:lang w:eastAsia="en-US"/>
              </w:rPr>
              <w:t>ising any risks to himself and others.</w:t>
            </w:r>
          </w:p>
          <w:p w14:paraId="77A299DD" w14:textId="77777777" w:rsidR="00BA1F0B" w:rsidRPr="00030972" w:rsidRDefault="00BA1F0B" w:rsidP="005C6188">
            <w:pPr>
              <w:overflowPunct/>
              <w:autoSpaceDE/>
              <w:autoSpaceDN/>
              <w:adjustRightInd/>
              <w:textAlignment w:val="auto"/>
              <w:rPr>
                <w:rFonts w:eastAsia="Calibri"/>
                <w:color w:val="auto"/>
                <w:sz w:val="24"/>
                <w:szCs w:val="24"/>
                <w:lang w:eastAsia="en-US"/>
              </w:rPr>
            </w:pPr>
          </w:p>
          <w:p w14:paraId="6243AE8F" w14:textId="0EA19232"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Subsequently, this equally enhanced my ability to understand </w:t>
            </w:r>
            <w:r w:rsidR="00D03644" w:rsidRPr="00030972">
              <w:rPr>
                <w:rFonts w:eastAsia="Calibri"/>
                <w:color w:val="auto"/>
                <w:sz w:val="24"/>
                <w:szCs w:val="24"/>
                <w:lang w:eastAsia="en-US"/>
              </w:rPr>
              <w:t>1</w:t>
            </w:r>
            <w:r w:rsidRPr="00030972">
              <w:rPr>
                <w:rFonts w:eastAsia="Calibri"/>
                <w:color w:val="auto"/>
                <w:sz w:val="24"/>
                <w:szCs w:val="24"/>
                <w:lang w:eastAsia="en-US"/>
              </w:rPr>
              <w:t xml:space="preserve">’s care needs, alongside his cognitive functioning. </w:t>
            </w:r>
            <w:r w:rsidR="004D5472" w:rsidRPr="00030972">
              <w:rPr>
                <w:rFonts w:eastAsia="Calibri"/>
                <w:color w:val="auto"/>
                <w:sz w:val="24"/>
                <w:szCs w:val="24"/>
                <w:lang w:eastAsia="en-US"/>
              </w:rPr>
              <w:t xml:space="preserve">The </w:t>
            </w:r>
            <w:r w:rsidR="005C6976">
              <w:rPr>
                <w:rFonts w:eastAsia="Calibri"/>
                <w:color w:val="auto"/>
                <w:sz w:val="24"/>
                <w:szCs w:val="24"/>
                <w:lang w:eastAsia="en-US"/>
              </w:rPr>
              <w:t>L</w:t>
            </w:r>
            <w:r w:rsidR="004D5472" w:rsidRPr="00030972">
              <w:rPr>
                <w:rFonts w:eastAsia="Calibri"/>
                <w:color w:val="auto"/>
                <w:sz w:val="24"/>
                <w:szCs w:val="24"/>
                <w:lang w:eastAsia="en-US"/>
              </w:rPr>
              <w:t>HB</w:t>
            </w:r>
            <w:r w:rsidRPr="00030972">
              <w:rPr>
                <w:rFonts w:eastAsia="Calibri"/>
                <w:color w:val="auto"/>
                <w:sz w:val="24"/>
                <w:szCs w:val="24"/>
                <w:lang w:eastAsia="en-US"/>
              </w:rPr>
              <w:t xml:space="preserve"> had implemented a rehabilitation programme for </w:t>
            </w:r>
            <w:r w:rsidR="00D03644" w:rsidRPr="00030972">
              <w:rPr>
                <w:rFonts w:eastAsia="Calibri"/>
                <w:color w:val="auto"/>
                <w:sz w:val="24"/>
                <w:szCs w:val="24"/>
                <w:lang w:eastAsia="en-US"/>
              </w:rPr>
              <w:t>1</w:t>
            </w:r>
            <w:r w:rsidRPr="00030972">
              <w:rPr>
                <w:rFonts w:eastAsia="Calibri"/>
                <w:color w:val="auto"/>
                <w:sz w:val="24"/>
                <w:szCs w:val="24"/>
                <w:lang w:eastAsia="en-US"/>
              </w:rPr>
              <w:t xml:space="preserve"> in relation </w:t>
            </w:r>
            <w:r w:rsidRPr="00030972">
              <w:rPr>
                <w:rFonts w:eastAsia="Calibri"/>
                <w:color w:val="auto"/>
                <w:sz w:val="24"/>
                <w:szCs w:val="24"/>
                <w:lang w:eastAsia="en-US"/>
              </w:rPr>
              <w:lastRenderedPageBreak/>
              <w:t xml:space="preserve">to his Cognitive, Mental and Physical functioning, however, it had been explained to me and the family that it was their professional opinion that </w:t>
            </w:r>
            <w:r w:rsidR="00D03644" w:rsidRPr="00030972">
              <w:rPr>
                <w:rFonts w:eastAsia="Calibri"/>
                <w:color w:val="auto"/>
                <w:sz w:val="24"/>
                <w:szCs w:val="24"/>
                <w:lang w:eastAsia="en-US"/>
              </w:rPr>
              <w:t>1</w:t>
            </w:r>
            <w:r w:rsidRPr="00030972">
              <w:rPr>
                <w:rFonts w:eastAsia="Calibri"/>
                <w:color w:val="auto"/>
                <w:sz w:val="24"/>
                <w:szCs w:val="24"/>
                <w:lang w:eastAsia="en-US"/>
              </w:rPr>
              <w:t xml:space="preserve"> had reached his new baseline, with little expectations of improvement. </w:t>
            </w:r>
          </w:p>
          <w:p w14:paraId="598C9F0E"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02BEC6A3" w14:textId="419F6F40"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In relation to the concerns regarding </w:t>
            </w:r>
            <w:r w:rsidR="00D03644" w:rsidRPr="00030972">
              <w:rPr>
                <w:rFonts w:eastAsia="Calibri"/>
                <w:color w:val="auto"/>
                <w:sz w:val="24"/>
                <w:szCs w:val="24"/>
                <w:lang w:eastAsia="en-US"/>
              </w:rPr>
              <w:t>1</w:t>
            </w:r>
            <w:r w:rsidRPr="00030972">
              <w:rPr>
                <w:rFonts w:eastAsia="Calibri"/>
                <w:color w:val="auto"/>
                <w:sz w:val="24"/>
                <w:szCs w:val="24"/>
                <w:lang w:eastAsia="en-US"/>
              </w:rPr>
              <w:t xml:space="preserve">’s capacity, I had to undertake a capacity assessment. I was able to identify that </w:t>
            </w:r>
            <w:r w:rsidR="00BB63D4" w:rsidRPr="00030972">
              <w:rPr>
                <w:rFonts w:eastAsia="Calibri"/>
                <w:color w:val="auto"/>
                <w:sz w:val="24"/>
                <w:szCs w:val="24"/>
                <w:lang w:eastAsia="en-US"/>
              </w:rPr>
              <w:t>1</w:t>
            </w:r>
            <w:r w:rsidRPr="00030972">
              <w:rPr>
                <w:rFonts w:eastAsia="Calibri"/>
                <w:color w:val="auto"/>
                <w:sz w:val="24"/>
                <w:szCs w:val="24"/>
                <w:lang w:eastAsia="en-US"/>
              </w:rPr>
              <w:t xml:space="preserve"> had a medical diagnosis of an ‘impairment of the mind’, which supported, but did not determine the outcome of my assessment. </w:t>
            </w:r>
          </w:p>
          <w:p w14:paraId="6BD719ED"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360A9A94" w14:textId="13C7DFBE"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When assessing </w:t>
            </w:r>
            <w:r w:rsidR="00BB63D4" w:rsidRPr="00030972">
              <w:rPr>
                <w:rFonts w:eastAsia="Calibri"/>
                <w:color w:val="auto"/>
                <w:sz w:val="24"/>
                <w:szCs w:val="24"/>
                <w:lang w:eastAsia="en-US"/>
              </w:rPr>
              <w:t>1</w:t>
            </w:r>
            <w:r w:rsidR="00A27D41" w:rsidRPr="00030972">
              <w:rPr>
                <w:rFonts w:eastAsia="Calibri"/>
                <w:color w:val="auto"/>
                <w:sz w:val="24"/>
                <w:szCs w:val="24"/>
                <w:lang w:eastAsia="en-US"/>
              </w:rPr>
              <w:t>’</w:t>
            </w:r>
            <w:r w:rsidRPr="00030972">
              <w:rPr>
                <w:rFonts w:eastAsia="Calibri"/>
                <w:color w:val="auto"/>
                <w:sz w:val="24"/>
                <w:szCs w:val="24"/>
                <w:lang w:eastAsia="en-US"/>
              </w:rPr>
              <w:t xml:space="preserve">s mental capacity I ensured I was fully conversant with the processes outlined in the MCA. I assessed his ability to provide accurate information relating to past events which he was able to do satisfactorily, however he evidenced many inaccuracies in relation to more recent current affairs. </w:t>
            </w:r>
            <w:r w:rsidR="00BB63D4" w:rsidRPr="00030972">
              <w:rPr>
                <w:rFonts w:eastAsia="Calibri"/>
                <w:color w:val="auto"/>
                <w:sz w:val="24"/>
                <w:szCs w:val="24"/>
                <w:lang w:eastAsia="en-US"/>
              </w:rPr>
              <w:t>1</w:t>
            </w:r>
            <w:r w:rsidRPr="00030972">
              <w:rPr>
                <w:rFonts w:eastAsia="Calibri"/>
                <w:color w:val="auto"/>
                <w:sz w:val="24"/>
                <w:szCs w:val="24"/>
                <w:lang w:eastAsia="en-US"/>
              </w:rPr>
              <w:t xml:space="preserve"> was also displaying an inability to retain information and continued to present as extremely confused during all conversations. When exploring with </w:t>
            </w:r>
            <w:r w:rsidR="00BB63D4" w:rsidRPr="00030972">
              <w:rPr>
                <w:rFonts w:eastAsia="Calibri"/>
                <w:color w:val="auto"/>
                <w:sz w:val="24"/>
                <w:szCs w:val="24"/>
                <w:lang w:eastAsia="en-US"/>
              </w:rPr>
              <w:t>1</w:t>
            </w:r>
            <w:r w:rsidRPr="00030972">
              <w:rPr>
                <w:rFonts w:eastAsia="Calibri"/>
                <w:color w:val="auto"/>
                <w:sz w:val="24"/>
                <w:szCs w:val="24"/>
                <w:lang w:eastAsia="en-US"/>
              </w:rPr>
              <w:t xml:space="preserve"> the impact the stroke had on his physical and cognitive abilities, he did </w:t>
            </w:r>
            <w:r w:rsidR="005C6976">
              <w:rPr>
                <w:rFonts w:eastAsia="Calibri"/>
                <w:color w:val="auto"/>
                <w:sz w:val="24"/>
                <w:szCs w:val="24"/>
                <w:lang w:eastAsia="en-US"/>
              </w:rPr>
              <w:t xml:space="preserve">not </w:t>
            </w:r>
            <w:r w:rsidRPr="00030972">
              <w:rPr>
                <w:rFonts w:eastAsia="Calibri"/>
                <w:color w:val="auto"/>
                <w:sz w:val="24"/>
                <w:szCs w:val="24"/>
                <w:lang w:eastAsia="en-US"/>
              </w:rPr>
              <w:t xml:space="preserve">have any insight into these nor any </w:t>
            </w:r>
            <w:r w:rsidR="000169BB" w:rsidRPr="00030972">
              <w:rPr>
                <w:rFonts w:eastAsia="Calibri"/>
                <w:color w:val="auto"/>
                <w:sz w:val="24"/>
                <w:szCs w:val="24"/>
                <w:lang w:eastAsia="en-US"/>
              </w:rPr>
              <w:t xml:space="preserve">risks </w:t>
            </w:r>
            <w:r w:rsidRPr="00030972">
              <w:rPr>
                <w:rFonts w:eastAsia="Calibri"/>
                <w:color w:val="auto"/>
                <w:sz w:val="24"/>
                <w:szCs w:val="24"/>
                <w:lang w:eastAsia="en-US"/>
              </w:rPr>
              <w:t xml:space="preserve">they presented. </w:t>
            </w:r>
          </w:p>
          <w:p w14:paraId="4FD8E586"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4EEA23A4" w14:textId="6AD4F14D"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Additionally, conversations with </w:t>
            </w:r>
            <w:r w:rsidR="001C6534" w:rsidRPr="00030972">
              <w:rPr>
                <w:rFonts w:eastAsia="Calibri"/>
                <w:color w:val="auto"/>
                <w:sz w:val="24"/>
                <w:szCs w:val="24"/>
                <w:lang w:eastAsia="en-US"/>
              </w:rPr>
              <w:t>1</w:t>
            </w:r>
            <w:r w:rsidRPr="00030972">
              <w:rPr>
                <w:rFonts w:eastAsia="Calibri"/>
                <w:color w:val="auto"/>
                <w:sz w:val="24"/>
                <w:szCs w:val="24"/>
                <w:lang w:eastAsia="en-US"/>
              </w:rPr>
              <w:t xml:space="preserve"> evidenced his inability to weigh the information up to make an informed decision regarding </w:t>
            </w:r>
            <w:r w:rsidR="00016728" w:rsidRPr="00030972">
              <w:rPr>
                <w:rFonts w:eastAsia="Calibri"/>
                <w:color w:val="auto"/>
                <w:sz w:val="24"/>
                <w:szCs w:val="24"/>
                <w:lang w:eastAsia="en-US"/>
              </w:rPr>
              <w:t>where he should live</w:t>
            </w:r>
            <w:r w:rsidRPr="00030972">
              <w:rPr>
                <w:rFonts w:eastAsia="Calibri"/>
                <w:color w:val="auto"/>
                <w:sz w:val="24"/>
                <w:szCs w:val="24"/>
                <w:lang w:eastAsia="en-US"/>
              </w:rPr>
              <w:t>. He was also unable to recall, retain or repeat back information during these conversations.</w:t>
            </w:r>
          </w:p>
          <w:p w14:paraId="07661BE1"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73483D49" w14:textId="66DC4CF2"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Therefore, I had gathered and analysed the core information to evidence that a capacity and Best Interest decision would be required. I utilised my knowledge when implementing the various pieces of legislation, policy and procedure, and evidenced use of professional judgement when analytically evaluating that </w:t>
            </w:r>
            <w:r w:rsidR="001C6534" w:rsidRPr="00030972">
              <w:rPr>
                <w:rFonts w:eastAsia="Calibri"/>
                <w:color w:val="auto"/>
                <w:sz w:val="24"/>
                <w:szCs w:val="24"/>
                <w:lang w:eastAsia="en-US"/>
              </w:rPr>
              <w:t>1</w:t>
            </w:r>
            <w:r w:rsidRPr="00030972">
              <w:rPr>
                <w:rFonts w:eastAsia="Calibri"/>
                <w:color w:val="auto"/>
                <w:sz w:val="24"/>
                <w:szCs w:val="24"/>
                <w:lang w:eastAsia="en-US"/>
              </w:rPr>
              <w:t xml:space="preserve"> did not have capacity at this current time which I evidenced through my assessment sessions with </w:t>
            </w:r>
            <w:r w:rsidR="00826E0C" w:rsidRPr="00030972">
              <w:rPr>
                <w:rFonts w:eastAsia="Calibri"/>
                <w:color w:val="auto"/>
                <w:sz w:val="24"/>
                <w:szCs w:val="24"/>
                <w:lang w:eastAsia="en-US"/>
              </w:rPr>
              <w:t>1</w:t>
            </w:r>
            <w:r w:rsidRPr="00030972">
              <w:rPr>
                <w:rFonts w:eastAsia="Calibri"/>
                <w:color w:val="auto"/>
                <w:sz w:val="24"/>
                <w:szCs w:val="24"/>
                <w:lang w:eastAsia="en-US"/>
              </w:rPr>
              <w:t xml:space="preserve"> and my collaboration with other professionals.</w:t>
            </w:r>
          </w:p>
          <w:p w14:paraId="3563FC5A"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5620DE9E" w14:textId="640975F1"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When exploring </w:t>
            </w:r>
            <w:r w:rsidR="00826E0C" w:rsidRPr="00030972">
              <w:rPr>
                <w:rFonts w:eastAsia="Calibri"/>
                <w:color w:val="auto"/>
                <w:sz w:val="24"/>
                <w:szCs w:val="24"/>
                <w:lang w:eastAsia="en-US"/>
              </w:rPr>
              <w:t>1</w:t>
            </w:r>
            <w:r w:rsidRPr="00030972">
              <w:rPr>
                <w:rFonts w:eastAsia="Calibri"/>
                <w:color w:val="auto"/>
                <w:sz w:val="24"/>
                <w:szCs w:val="24"/>
                <w:lang w:eastAsia="en-US"/>
              </w:rPr>
              <w:t xml:space="preserve">’s capacity initially he could present as very plausible in relation to his responses on a surface level and I was aware that the MCA, 2005 has 5 key principles embedded within the legislation, one of which is that as a practitioner you should always assume an individual has capacity until proven otherwise (MCA, 2005). </w:t>
            </w:r>
          </w:p>
          <w:p w14:paraId="4609454A"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6CB40551" w14:textId="56FDB288" w:rsidR="005C6188" w:rsidRPr="00030972" w:rsidRDefault="0019391C"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1</w:t>
            </w:r>
            <w:r w:rsidR="005C6188" w:rsidRPr="00030972">
              <w:rPr>
                <w:rFonts w:eastAsia="Calibri"/>
                <w:color w:val="auto"/>
                <w:sz w:val="24"/>
                <w:szCs w:val="24"/>
                <w:lang w:eastAsia="en-US"/>
              </w:rPr>
              <w:t xml:space="preserve"> experienced a traumatic health event that impacted on his cognitive ability. I had to weigh up </w:t>
            </w:r>
            <w:r w:rsidRPr="00030972">
              <w:rPr>
                <w:rFonts w:eastAsia="Calibri"/>
                <w:color w:val="auto"/>
                <w:sz w:val="24"/>
                <w:szCs w:val="24"/>
                <w:lang w:eastAsia="en-US"/>
              </w:rPr>
              <w:t>1</w:t>
            </w:r>
            <w:r w:rsidR="005C6188" w:rsidRPr="00030972">
              <w:rPr>
                <w:rFonts w:eastAsia="Calibri"/>
                <w:color w:val="auto"/>
                <w:sz w:val="24"/>
                <w:szCs w:val="24"/>
                <w:lang w:eastAsia="en-US"/>
              </w:rPr>
              <w:t xml:space="preserve">’s cognitive decline against any possible rehabilitation potential, alongside whether the hospital environment was having a detrimental impact due to the institutional atmosphere that comes with spending a long time within hospital. I had to use my professional judgement to consider if this was impacting on </w:t>
            </w:r>
            <w:r w:rsidRPr="00030972">
              <w:rPr>
                <w:rFonts w:eastAsia="Calibri"/>
                <w:color w:val="auto"/>
                <w:sz w:val="24"/>
                <w:szCs w:val="24"/>
                <w:lang w:eastAsia="en-US"/>
              </w:rPr>
              <w:t>1</w:t>
            </w:r>
            <w:r w:rsidR="005C6188" w:rsidRPr="00030972">
              <w:rPr>
                <w:rFonts w:eastAsia="Calibri"/>
                <w:color w:val="auto"/>
                <w:sz w:val="24"/>
                <w:szCs w:val="24"/>
                <w:lang w:eastAsia="en-US"/>
              </w:rPr>
              <w:t xml:space="preserve">’s confusion and whether his capacity would decline or improve over time, and whether a different environment would lead to a different outcome. </w:t>
            </w:r>
          </w:p>
          <w:p w14:paraId="513CE1AC"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27AA5708" w14:textId="073FC286"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Throughout my involvement I regularly visited </w:t>
            </w:r>
            <w:r w:rsidR="00C639E2" w:rsidRPr="00030972">
              <w:rPr>
                <w:rFonts w:eastAsia="Calibri"/>
                <w:color w:val="auto"/>
                <w:sz w:val="24"/>
                <w:szCs w:val="24"/>
                <w:lang w:eastAsia="en-US"/>
              </w:rPr>
              <w:t>1</w:t>
            </w:r>
            <w:r w:rsidRPr="00030972">
              <w:rPr>
                <w:rFonts w:eastAsia="Calibri"/>
                <w:color w:val="auto"/>
                <w:sz w:val="24"/>
                <w:szCs w:val="24"/>
                <w:lang w:eastAsia="en-US"/>
              </w:rPr>
              <w:t xml:space="preserve"> at different times of the day and would ensure that I communicated in various simple and clear ways, ensuring that </w:t>
            </w:r>
            <w:r w:rsidR="00C639E2" w:rsidRPr="00030972">
              <w:rPr>
                <w:rFonts w:eastAsia="Calibri"/>
                <w:color w:val="auto"/>
                <w:sz w:val="24"/>
                <w:szCs w:val="24"/>
                <w:lang w:eastAsia="en-US"/>
              </w:rPr>
              <w:t>1</w:t>
            </w:r>
            <w:r w:rsidRPr="00030972">
              <w:rPr>
                <w:rFonts w:eastAsia="Calibri"/>
                <w:color w:val="auto"/>
                <w:sz w:val="24"/>
                <w:szCs w:val="24"/>
                <w:lang w:eastAsia="en-US"/>
              </w:rPr>
              <w:t xml:space="preserve"> had every opportunity to understand the information, to be able to weigh up the information to make an informed decision. Furthermore, I provided family members with the opportunity to support their father during these assessment sessions to prevent any concerns regarding communication difficulties or comprehension. This is evidence of my adherence to working </w:t>
            </w:r>
            <w:r w:rsidRPr="00030972">
              <w:rPr>
                <w:rFonts w:eastAsia="Calibri"/>
                <w:color w:val="auto"/>
                <w:sz w:val="24"/>
                <w:szCs w:val="24"/>
                <w:lang w:eastAsia="en-US"/>
              </w:rPr>
              <w:lastRenderedPageBreak/>
              <w:t xml:space="preserve">within the principles of the MCA, 2005 alongside the Codes of Practice SCW, 2017 principles. </w:t>
            </w:r>
          </w:p>
          <w:p w14:paraId="4CD995B0"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52505B3A" w14:textId="6968902F" w:rsidR="005C6188" w:rsidRPr="00030972" w:rsidRDefault="00C639E2"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1</w:t>
            </w:r>
            <w:r w:rsidR="005C6188" w:rsidRPr="00030972">
              <w:rPr>
                <w:rFonts w:eastAsia="Calibri"/>
                <w:color w:val="auto"/>
                <w:sz w:val="24"/>
                <w:szCs w:val="24"/>
                <w:lang w:eastAsia="en-US"/>
              </w:rPr>
              <w:t xml:space="preserve"> informed me he wished to be discharged home </w:t>
            </w:r>
            <w:r w:rsidR="005F3A06">
              <w:rPr>
                <w:rFonts w:eastAsia="Calibri"/>
                <w:color w:val="auto"/>
                <w:sz w:val="24"/>
                <w:szCs w:val="24"/>
                <w:lang w:eastAsia="en-US"/>
              </w:rPr>
              <w:t xml:space="preserve">with the support from his </w:t>
            </w:r>
            <w:r w:rsidR="00B12478">
              <w:rPr>
                <w:rFonts w:eastAsia="Calibri"/>
                <w:color w:val="auto"/>
                <w:sz w:val="24"/>
                <w:szCs w:val="24"/>
                <w:lang w:eastAsia="en-US"/>
              </w:rPr>
              <w:t>family but</w:t>
            </w:r>
            <w:r w:rsidR="005C6188" w:rsidRPr="00030972">
              <w:rPr>
                <w:rFonts w:eastAsia="Calibri"/>
                <w:color w:val="auto"/>
                <w:sz w:val="24"/>
                <w:szCs w:val="24"/>
                <w:lang w:eastAsia="en-US"/>
              </w:rPr>
              <w:t xml:space="preserve"> did not appear to have any insight into his substantial care needs and that he would now require 24/7 care. When I explored with </w:t>
            </w:r>
            <w:r w:rsidR="004C4FF6" w:rsidRPr="00030972">
              <w:rPr>
                <w:rFonts w:eastAsia="Calibri"/>
                <w:color w:val="auto"/>
                <w:sz w:val="24"/>
                <w:szCs w:val="24"/>
                <w:lang w:eastAsia="en-US"/>
              </w:rPr>
              <w:t>1</w:t>
            </w:r>
            <w:r w:rsidR="005C6188" w:rsidRPr="00030972">
              <w:rPr>
                <w:rFonts w:eastAsia="Calibri"/>
                <w:color w:val="auto"/>
                <w:sz w:val="24"/>
                <w:szCs w:val="24"/>
                <w:lang w:eastAsia="en-US"/>
              </w:rPr>
              <w:t xml:space="preserve"> any ability to identify risk, he was unable to recognise the dangers and worries. Therefore, I was able to make an informed professional judgement that </w:t>
            </w:r>
            <w:r w:rsidR="004C4FF6" w:rsidRPr="00030972">
              <w:rPr>
                <w:rFonts w:eastAsia="Calibri"/>
                <w:color w:val="auto"/>
                <w:sz w:val="24"/>
                <w:szCs w:val="24"/>
                <w:lang w:eastAsia="en-US"/>
              </w:rPr>
              <w:t>1</w:t>
            </w:r>
            <w:r w:rsidR="005C6188" w:rsidRPr="00030972">
              <w:rPr>
                <w:rFonts w:eastAsia="Calibri"/>
                <w:color w:val="auto"/>
                <w:sz w:val="24"/>
                <w:szCs w:val="24"/>
                <w:lang w:eastAsia="en-US"/>
              </w:rPr>
              <w:t xml:space="preserve"> did not have capacity at this current time. I applied legislation and policy into practice by undertaking a Capacity Assessment, which then permitted me to undertake a Best Interest Meeting, which in turn allowed others to decide on behalf of </w:t>
            </w:r>
            <w:r w:rsidR="004C4FF6" w:rsidRPr="00030972">
              <w:rPr>
                <w:rFonts w:eastAsia="Calibri"/>
                <w:color w:val="auto"/>
                <w:sz w:val="24"/>
                <w:szCs w:val="24"/>
                <w:lang w:eastAsia="en-US"/>
              </w:rPr>
              <w:t>1</w:t>
            </w:r>
            <w:r w:rsidR="005C6188" w:rsidRPr="00030972">
              <w:rPr>
                <w:rFonts w:eastAsia="Calibri"/>
                <w:color w:val="auto"/>
                <w:sz w:val="24"/>
                <w:szCs w:val="24"/>
                <w:lang w:eastAsia="en-US"/>
              </w:rPr>
              <w:t>.</w:t>
            </w:r>
          </w:p>
          <w:p w14:paraId="6FC89530"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7D103976" w14:textId="5096D1A0"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Throughout the time that I spent supporting </w:t>
            </w:r>
            <w:r w:rsidR="004C4FF6" w:rsidRPr="00030972">
              <w:rPr>
                <w:rFonts w:eastAsia="Calibri"/>
                <w:color w:val="auto"/>
                <w:sz w:val="24"/>
                <w:szCs w:val="24"/>
                <w:lang w:eastAsia="en-US"/>
              </w:rPr>
              <w:t>1</w:t>
            </w:r>
            <w:r w:rsidRPr="00030972">
              <w:rPr>
                <w:rFonts w:eastAsia="Calibri"/>
                <w:color w:val="auto"/>
                <w:sz w:val="24"/>
                <w:szCs w:val="24"/>
                <w:lang w:eastAsia="en-US"/>
              </w:rPr>
              <w:t xml:space="preserve"> I utilised a person-centred approach, it was paramount that I considered </w:t>
            </w:r>
            <w:r w:rsidR="00C15ED7" w:rsidRPr="00030972">
              <w:rPr>
                <w:rFonts w:eastAsia="Calibri"/>
                <w:color w:val="auto"/>
                <w:sz w:val="24"/>
                <w:szCs w:val="24"/>
                <w:lang w:eastAsia="en-US"/>
              </w:rPr>
              <w:t>1</w:t>
            </w:r>
            <w:r w:rsidRPr="00030972">
              <w:rPr>
                <w:rFonts w:eastAsia="Calibri"/>
                <w:color w:val="auto"/>
                <w:sz w:val="24"/>
                <w:szCs w:val="24"/>
                <w:lang w:eastAsia="en-US"/>
              </w:rPr>
              <w:t xml:space="preserve">’s individual rights, and that his wishes and views were ascertained, alongside respecting how </w:t>
            </w:r>
            <w:r w:rsidR="00C15ED7" w:rsidRPr="00030972">
              <w:rPr>
                <w:rFonts w:eastAsia="Calibri"/>
                <w:color w:val="auto"/>
                <w:sz w:val="24"/>
                <w:szCs w:val="24"/>
                <w:lang w:eastAsia="en-US"/>
              </w:rPr>
              <w:t>1</w:t>
            </w:r>
            <w:r w:rsidRPr="00030972">
              <w:rPr>
                <w:rFonts w:eastAsia="Calibri"/>
                <w:color w:val="auto"/>
                <w:sz w:val="24"/>
                <w:szCs w:val="24"/>
                <w:lang w:eastAsia="en-US"/>
              </w:rPr>
              <w:t xml:space="preserve"> was feeling regarding his care and support needs. Throughout my involvement I continuously ensured that </w:t>
            </w:r>
            <w:r w:rsidR="00C15ED7" w:rsidRPr="00030972">
              <w:rPr>
                <w:rFonts w:eastAsia="Calibri"/>
                <w:color w:val="auto"/>
                <w:sz w:val="24"/>
                <w:szCs w:val="24"/>
                <w:lang w:eastAsia="en-US"/>
              </w:rPr>
              <w:t>1</w:t>
            </w:r>
            <w:r w:rsidRPr="00030972">
              <w:rPr>
                <w:rFonts w:eastAsia="Calibri"/>
                <w:color w:val="auto"/>
                <w:sz w:val="24"/>
                <w:szCs w:val="24"/>
                <w:lang w:eastAsia="en-US"/>
              </w:rPr>
              <w:t xml:space="preserve"> was able to participate as much as he was able to in decisions that affected his care and support needs, whilst balancing this with any identified risks. This is evidence of my knowledge and ability to implement legislation specifically in relation to Part 26. (2) of the SSWBWA, also embedded within Wales Safeguarding Procedures, “Adult at Risk, Section 1 Safeguarding principles and effective practice: adults at risk of abuse and/or neglect” (WSP, 2019).</w:t>
            </w:r>
          </w:p>
          <w:p w14:paraId="72795AC7"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65FEA45D" w14:textId="2027D617" w:rsidR="00C73403"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Many complexities arise when supporting an individual who has been identified to lack capacity, this is often because crucial decisions are required to be made for the person. </w:t>
            </w:r>
            <w:r w:rsidR="0087572E" w:rsidRPr="00030972">
              <w:rPr>
                <w:rFonts w:eastAsia="Calibri"/>
                <w:color w:val="auto"/>
                <w:sz w:val="24"/>
                <w:szCs w:val="24"/>
                <w:lang w:eastAsia="en-US"/>
              </w:rPr>
              <w:t xml:space="preserve">One option is </w:t>
            </w:r>
            <w:r w:rsidR="00FA4354" w:rsidRPr="00030972">
              <w:rPr>
                <w:rFonts w:eastAsia="Calibri"/>
                <w:color w:val="auto"/>
                <w:sz w:val="24"/>
                <w:szCs w:val="24"/>
                <w:lang w:eastAsia="en-US"/>
              </w:rPr>
              <w:t>to a</w:t>
            </w:r>
            <w:r w:rsidRPr="00030972">
              <w:rPr>
                <w:rFonts w:eastAsia="Calibri"/>
                <w:color w:val="auto"/>
                <w:sz w:val="24"/>
                <w:szCs w:val="24"/>
                <w:lang w:eastAsia="en-US"/>
              </w:rPr>
              <w:t>ppoint someone with ‘Lasting Power of Attorney</w:t>
            </w:r>
            <w:r w:rsidR="00367706" w:rsidRPr="00030972">
              <w:rPr>
                <w:rFonts w:eastAsia="Calibri"/>
                <w:color w:val="auto"/>
                <w:sz w:val="24"/>
                <w:szCs w:val="24"/>
                <w:lang w:eastAsia="en-US"/>
              </w:rPr>
              <w:t>’ (LP</w:t>
            </w:r>
            <w:r w:rsidRPr="00030972">
              <w:rPr>
                <w:rFonts w:eastAsia="Calibri"/>
                <w:color w:val="auto"/>
                <w:sz w:val="24"/>
                <w:szCs w:val="24"/>
                <w:lang w:eastAsia="en-US"/>
              </w:rPr>
              <w:t>A)</w:t>
            </w:r>
            <w:r w:rsidR="00C73403" w:rsidRPr="00030972">
              <w:rPr>
                <w:rFonts w:eastAsia="Calibri"/>
                <w:color w:val="auto"/>
                <w:sz w:val="24"/>
                <w:szCs w:val="24"/>
                <w:lang w:eastAsia="en-US"/>
              </w:rPr>
              <w:t xml:space="preserve"> </w:t>
            </w:r>
            <w:r w:rsidR="00B27642" w:rsidRPr="00030972">
              <w:rPr>
                <w:rFonts w:eastAsia="Calibri"/>
                <w:color w:val="auto"/>
                <w:sz w:val="24"/>
                <w:szCs w:val="24"/>
                <w:lang w:eastAsia="en-US"/>
              </w:rPr>
              <w:t xml:space="preserve">which is outlined in </w:t>
            </w:r>
            <w:r w:rsidR="00C73403" w:rsidRPr="00030972">
              <w:rPr>
                <w:rFonts w:eastAsia="Calibri"/>
                <w:color w:val="auto"/>
                <w:sz w:val="24"/>
                <w:szCs w:val="24"/>
                <w:lang w:eastAsia="en-US"/>
              </w:rPr>
              <w:t>Part 1 of the MCA, 2005</w:t>
            </w:r>
            <w:r w:rsidR="00B27642" w:rsidRPr="00030972">
              <w:rPr>
                <w:rFonts w:eastAsia="Calibri"/>
                <w:color w:val="auto"/>
                <w:sz w:val="24"/>
                <w:szCs w:val="24"/>
                <w:lang w:eastAsia="en-US"/>
              </w:rPr>
              <w:t xml:space="preserve">. </w:t>
            </w:r>
            <w:r w:rsidRPr="00030972">
              <w:rPr>
                <w:rFonts w:eastAsia="Calibri"/>
                <w:color w:val="auto"/>
                <w:sz w:val="24"/>
                <w:szCs w:val="24"/>
                <w:lang w:eastAsia="en-US"/>
              </w:rPr>
              <w:t>This is a legal contract where the identified person ha</w:t>
            </w:r>
            <w:r w:rsidR="00FA4354" w:rsidRPr="00030972">
              <w:rPr>
                <w:rFonts w:eastAsia="Calibri"/>
                <w:color w:val="auto"/>
                <w:sz w:val="24"/>
                <w:szCs w:val="24"/>
                <w:lang w:eastAsia="en-US"/>
              </w:rPr>
              <w:t>s</w:t>
            </w:r>
            <w:r w:rsidRPr="00030972">
              <w:rPr>
                <w:rFonts w:eastAsia="Calibri"/>
                <w:color w:val="auto"/>
                <w:sz w:val="24"/>
                <w:szCs w:val="24"/>
                <w:lang w:eastAsia="en-US"/>
              </w:rPr>
              <w:t xml:space="preserve"> legal rights to make an informed decision regarding a person’s finances or health </w:t>
            </w:r>
            <w:r w:rsidR="00935541" w:rsidRPr="00030972">
              <w:rPr>
                <w:rFonts w:eastAsia="Calibri"/>
                <w:color w:val="auto"/>
                <w:sz w:val="24"/>
                <w:szCs w:val="24"/>
                <w:lang w:eastAsia="en-US"/>
              </w:rPr>
              <w:t>(SCIE</w:t>
            </w:r>
            <w:r w:rsidRPr="00030972">
              <w:rPr>
                <w:rFonts w:eastAsia="Calibri"/>
                <w:color w:val="auto"/>
                <w:sz w:val="24"/>
                <w:szCs w:val="24"/>
                <w:lang w:eastAsia="en-US"/>
              </w:rPr>
              <w:t>, 2019). There are 2 types of LPA: ‘health and welfare’ and ‘property and financial affairs’</w:t>
            </w:r>
            <w:r w:rsidR="0043262D" w:rsidRPr="00030972">
              <w:rPr>
                <w:rFonts w:eastAsia="Calibri"/>
                <w:color w:val="auto"/>
                <w:sz w:val="24"/>
                <w:szCs w:val="24"/>
                <w:lang w:eastAsia="en-US"/>
              </w:rPr>
              <w:t xml:space="preserve"> both</w:t>
            </w:r>
            <w:r w:rsidRPr="00030972">
              <w:rPr>
                <w:rFonts w:eastAsia="Calibri"/>
                <w:color w:val="auto"/>
                <w:sz w:val="24"/>
                <w:szCs w:val="24"/>
                <w:lang w:eastAsia="en-US"/>
              </w:rPr>
              <w:t xml:space="preserve"> can only be used when a person is no longer able to make the relevant decisions for themselves </w:t>
            </w:r>
            <w:r w:rsidR="001527E6" w:rsidRPr="00030972">
              <w:rPr>
                <w:rFonts w:eastAsia="Calibri"/>
                <w:color w:val="auto"/>
                <w:sz w:val="24"/>
                <w:szCs w:val="24"/>
                <w:lang w:eastAsia="en-US"/>
              </w:rPr>
              <w:t>(SCIE</w:t>
            </w:r>
            <w:r w:rsidRPr="00030972">
              <w:rPr>
                <w:rFonts w:eastAsia="Calibri"/>
                <w:color w:val="auto"/>
                <w:sz w:val="24"/>
                <w:szCs w:val="24"/>
                <w:lang w:eastAsia="en-US"/>
              </w:rPr>
              <w:t xml:space="preserve">, 2019). </w:t>
            </w:r>
          </w:p>
          <w:p w14:paraId="665EC39F" w14:textId="77777777" w:rsidR="00282FFF" w:rsidRPr="00030972" w:rsidRDefault="00282FFF" w:rsidP="005C6188">
            <w:pPr>
              <w:overflowPunct/>
              <w:autoSpaceDE/>
              <w:autoSpaceDN/>
              <w:adjustRightInd/>
              <w:textAlignment w:val="auto"/>
              <w:rPr>
                <w:rFonts w:eastAsia="Calibri"/>
                <w:color w:val="auto"/>
                <w:sz w:val="24"/>
                <w:szCs w:val="24"/>
                <w:lang w:eastAsia="en-US"/>
              </w:rPr>
            </w:pPr>
          </w:p>
          <w:p w14:paraId="1D929BF1" w14:textId="3E11AD25" w:rsidR="005C6188" w:rsidRPr="00030972" w:rsidRDefault="00C15ED7"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1</w:t>
            </w:r>
            <w:r w:rsidR="005C6188" w:rsidRPr="00030972">
              <w:rPr>
                <w:rFonts w:eastAsia="Calibri"/>
                <w:color w:val="auto"/>
                <w:sz w:val="24"/>
                <w:szCs w:val="24"/>
                <w:lang w:eastAsia="en-US"/>
              </w:rPr>
              <w:t>’s family had not appointed any</w:t>
            </w:r>
            <w:r w:rsidR="00C83093" w:rsidRPr="00030972">
              <w:rPr>
                <w:rFonts w:eastAsia="Calibri"/>
                <w:color w:val="auto"/>
                <w:sz w:val="24"/>
                <w:szCs w:val="24"/>
                <w:lang w:eastAsia="en-US"/>
              </w:rPr>
              <w:t>one</w:t>
            </w:r>
            <w:r w:rsidR="005C6188" w:rsidRPr="00030972">
              <w:rPr>
                <w:rFonts w:eastAsia="Calibri"/>
                <w:color w:val="auto"/>
                <w:sz w:val="24"/>
                <w:szCs w:val="24"/>
                <w:lang w:eastAsia="en-US"/>
              </w:rPr>
              <w:t xml:space="preserve"> for L</w:t>
            </w:r>
            <w:r w:rsidR="00B01998" w:rsidRPr="00030972">
              <w:rPr>
                <w:rFonts w:eastAsia="Calibri"/>
                <w:color w:val="auto"/>
                <w:sz w:val="24"/>
                <w:szCs w:val="24"/>
                <w:lang w:eastAsia="en-US"/>
              </w:rPr>
              <w:t>PA</w:t>
            </w:r>
            <w:r w:rsidR="005C6188" w:rsidRPr="00030972">
              <w:rPr>
                <w:rFonts w:eastAsia="Calibri"/>
                <w:color w:val="auto"/>
                <w:sz w:val="24"/>
                <w:szCs w:val="24"/>
                <w:lang w:eastAsia="en-US"/>
              </w:rPr>
              <w:t xml:space="preserve">, therefore a Best Interest </w:t>
            </w:r>
            <w:r w:rsidR="00301454" w:rsidRPr="00030972">
              <w:rPr>
                <w:rFonts w:eastAsia="Calibri"/>
                <w:color w:val="auto"/>
                <w:sz w:val="24"/>
                <w:szCs w:val="24"/>
                <w:lang w:eastAsia="en-US"/>
              </w:rPr>
              <w:t>Meeting</w:t>
            </w:r>
            <w:r w:rsidR="005C6188" w:rsidRPr="00030972">
              <w:rPr>
                <w:rFonts w:eastAsia="Calibri"/>
                <w:color w:val="auto"/>
                <w:sz w:val="24"/>
                <w:szCs w:val="24"/>
                <w:lang w:eastAsia="en-US"/>
              </w:rPr>
              <w:t xml:space="preserve"> was required</w:t>
            </w:r>
            <w:r w:rsidR="00301454" w:rsidRPr="00030972">
              <w:rPr>
                <w:rFonts w:eastAsia="Calibri"/>
                <w:color w:val="auto"/>
                <w:sz w:val="24"/>
                <w:szCs w:val="24"/>
                <w:lang w:eastAsia="en-US"/>
              </w:rPr>
              <w:t>, t</w:t>
            </w:r>
            <w:r w:rsidR="002B691F" w:rsidRPr="00030972">
              <w:rPr>
                <w:rFonts w:eastAsia="Calibri"/>
                <w:color w:val="auto"/>
                <w:sz w:val="24"/>
                <w:szCs w:val="24"/>
                <w:lang w:eastAsia="en-US"/>
              </w:rPr>
              <w:t xml:space="preserve">he main objective was to analyse the information and make decisions that </w:t>
            </w:r>
            <w:r w:rsidR="00F06DC4" w:rsidRPr="00030972">
              <w:rPr>
                <w:rFonts w:eastAsia="Calibri"/>
                <w:color w:val="auto"/>
                <w:sz w:val="24"/>
                <w:szCs w:val="24"/>
                <w:lang w:eastAsia="en-US"/>
              </w:rPr>
              <w:t>were</w:t>
            </w:r>
            <w:r w:rsidR="002B691F" w:rsidRPr="00030972">
              <w:rPr>
                <w:rFonts w:eastAsia="Calibri"/>
                <w:color w:val="auto"/>
                <w:sz w:val="24"/>
                <w:szCs w:val="24"/>
                <w:lang w:eastAsia="en-US"/>
              </w:rPr>
              <w:t xml:space="preserve"> in the best interests of the individual</w:t>
            </w:r>
            <w:r w:rsidR="00F06DC4" w:rsidRPr="00030972">
              <w:rPr>
                <w:rFonts w:eastAsia="Calibri"/>
                <w:color w:val="auto"/>
                <w:sz w:val="24"/>
                <w:szCs w:val="24"/>
                <w:lang w:eastAsia="en-US"/>
              </w:rPr>
              <w:t xml:space="preserve"> using</w:t>
            </w:r>
            <w:r w:rsidR="002B691F" w:rsidRPr="00030972">
              <w:rPr>
                <w:rFonts w:eastAsia="Calibri"/>
                <w:color w:val="auto"/>
                <w:sz w:val="24"/>
                <w:szCs w:val="24"/>
                <w:lang w:eastAsia="en-US"/>
              </w:rPr>
              <w:t xml:space="preserve"> the least restrictive option. </w:t>
            </w:r>
            <w:r w:rsidR="00114F7A" w:rsidRPr="00030972">
              <w:rPr>
                <w:rFonts w:eastAsia="Calibri"/>
                <w:color w:val="auto"/>
                <w:sz w:val="24"/>
                <w:szCs w:val="24"/>
                <w:lang w:eastAsia="en-US"/>
              </w:rPr>
              <w:t xml:space="preserve">I </w:t>
            </w:r>
            <w:r w:rsidR="00A20A94" w:rsidRPr="00030972">
              <w:rPr>
                <w:rFonts w:eastAsia="Calibri"/>
                <w:color w:val="auto"/>
                <w:sz w:val="24"/>
                <w:szCs w:val="24"/>
                <w:lang w:eastAsia="en-US"/>
              </w:rPr>
              <w:t>e</w:t>
            </w:r>
            <w:r w:rsidR="005C6188" w:rsidRPr="00030972">
              <w:rPr>
                <w:rFonts w:eastAsia="Calibri"/>
                <w:color w:val="auto"/>
                <w:sz w:val="24"/>
                <w:szCs w:val="24"/>
                <w:lang w:eastAsia="en-US"/>
              </w:rPr>
              <w:t>nsur</w:t>
            </w:r>
            <w:r w:rsidR="00114F7A" w:rsidRPr="00030972">
              <w:rPr>
                <w:rFonts w:eastAsia="Calibri"/>
                <w:color w:val="auto"/>
                <w:sz w:val="24"/>
                <w:szCs w:val="24"/>
                <w:lang w:eastAsia="en-US"/>
              </w:rPr>
              <w:t xml:space="preserve">ed </w:t>
            </w:r>
            <w:r w:rsidR="005C6188" w:rsidRPr="00030972">
              <w:rPr>
                <w:rFonts w:eastAsia="Calibri"/>
                <w:color w:val="auto"/>
                <w:sz w:val="24"/>
                <w:szCs w:val="24"/>
                <w:lang w:eastAsia="en-US"/>
              </w:rPr>
              <w:t xml:space="preserve">I did not use medical abbreviations or social work jargon, </w:t>
            </w:r>
            <w:r w:rsidR="00AD7C6A" w:rsidRPr="00030972">
              <w:rPr>
                <w:rFonts w:eastAsia="Calibri"/>
                <w:color w:val="auto"/>
                <w:sz w:val="24"/>
                <w:szCs w:val="24"/>
                <w:lang w:eastAsia="en-US"/>
              </w:rPr>
              <w:t>and checked</w:t>
            </w:r>
            <w:r w:rsidR="005C6188" w:rsidRPr="00030972">
              <w:rPr>
                <w:rFonts w:eastAsia="Calibri"/>
                <w:color w:val="auto"/>
                <w:sz w:val="24"/>
                <w:szCs w:val="24"/>
                <w:lang w:eastAsia="en-US"/>
              </w:rPr>
              <w:t xml:space="preserve"> the family underst</w:t>
            </w:r>
            <w:r w:rsidR="00114F7A" w:rsidRPr="00030972">
              <w:rPr>
                <w:rFonts w:eastAsia="Calibri"/>
                <w:color w:val="auto"/>
                <w:sz w:val="24"/>
                <w:szCs w:val="24"/>
                <w:lang w:eastAsia="en-US"/>
              </w:rPr>
              <w:t>ood</w:t>
            </w:r>
            <w:r w:rsidR="005C6188" w:rsidRPr="00030972">
              <w:rPr>
                <w:rFonts w:eastAsia="Calibri"/>
                <w:color w:val="auto"/>
                <w:sz w:val="24"/>
                <w:szCs w:val="24"/>
                <w:lang w:eastAsia="en-US"/>
              </w:rPr>
              <w:t xml:space="preserve"> </w:t>
            </w:r>
            <w:r w:rsidR="00AD7C6A" w:rsidRPr="00030972">
              <w:rPr>
                <w:rFonts w:eastAsia="Calibri"/>
                <w:color w:val="auto"/>
                <w:sz w:val="24"/>
                <w:szCs w:val="24"/>
                <w:lang w:eastAsia="en-US"/>
              </w:rPr>
              <w:t>everything</w:t>
            </w:r>
            <w:r w:rsidR="005C6188" w:rsidRPr="00030972">
              <w:rPr>
                <w:rFonts w:eastAsia="Calibri"/>
                <w:color w:val="auto"/>
                <w:sz w:val="24"/>
                <w:szCs w:val="24"/>
                <w:lang w:eastAsia="en-US"/>
              </w:rPr>
              <w:t xml:space="preserve">, preventing any miscommunication or misunderstandings. </w:t>
            </w:r>
            <w:r w:rsidR="00940A4D">
              <w:rPr>
                <w:rFonts w:eastAsia="Calibri"/>
                <w:color w:val="auto"/>
                <w:sz w:val="24"/>
                <w:szCs w:val="24"/>
                <w:lang w:eastAsia="en-US"/>
              </w:rPr>
              <w:t xml:space="preserve">A positive outcome from the meeting was that </w:t>
            </w:r>
            <w:r w:rsidR="0039240D">
              <w:rPr>
                <w:rFonts w:eastAsia="Calibri"/>
                <w:color w:val="auto"/>
                <w:sz w:val="24"/>
                <w:szCs w:val="24"/>
                <w:lang w:eastAsia="en-US"/>
              </w:rPr>
              <w:t xml:space="preserve">it became clear that all family members </w:t>
            </w:r>
            <w:r w:rsidR="002C7EC3">
              <w:rPr>
                <w:rFonts w:eastAsia="Calibri"/>
                <w:color w:val="auto"/>
                <w:sz w:val="24"/>
                <w:szCs w:val="24"/>
                <w:lang w:eastAsia="en-US"/>
              </w:rPr>
              <w:t xml:space="preserve">had their father’s best interests at heart and were willing to work together to keep him safe at home and to </w:t>
            </w:r>
            <w:r w:rsidR="00086CF3">
              <w:rPr>
                <w:rFonts w:eastAsia="Calibri"/>
                <w:color w:val="auto"/>
                <w:sz w:val="24"/>
                <w:szCs w:val="24"/>
                <w:lang w:eastAsia="en-US"/>
              </w:rPr>
              <w:t>provide support with daily tasks i</w:t>
            </w:r>
            <w:r w:rsidR="006133DE">
              <w:rPr>
                <w:rFonts w:eastAsia="Calibri"/>
                <w:color w:val="auto"/>
                <w:sz w:val="24"/>
                <w:szCs w:val="24"/>
                <w:lang w:eastAsia="en-US"/>
              </w:rPr>
              <w:t>ncluding support with his financial matters.</w:t>
            </w:r>
          </w:p>
          <w:p w14:paraId="1C752C04"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2EF3742E" w14:textId="3E30BA3A"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In October 2021 in Wales, the National Health Service (NHS) were asking families to consider bringing their family member home from hospital, to provide care until a Care Package or residential placement could be secured due to the NHS to experiencing significant pressure. The Welsh Government </w:t>
            </w:r>
            <w:r w:rsidR="0035150F" w:rsidRPr="00030972">
              <w:rPr>
                <w:rFonts w:eastAsia="Calibri"/>
                <w:color w:val="auto"/>
                <w:sz w:val="24"/>
                <w:szCs w:val="24"/>
                <w:lang w:eastAsia="en-US"/>
              </w:rPr>
              <w:t xml:space="preserve">(WG) </w:t>
            </w:r>
            <w:r w:rsidRPr="00030972">
              <w:rPr>
                <w:rFonts w:eastAsia="Calibri"/>
                <w:color w:val="auto"/>
                <w:sz w:val="24"/>
                <w:szCs w:val="24"/>
                <w:lang w:eastAsia="en-US"/>
              </w:rPr>
              <w:t>have implemented the Home First: Discharge to Recover assessment Model (2021</w:t>
            </w:r>
            <w:r w:rsidR="00833C03">
              <w:rPr>
                <w:rFonts w:eastAsia="Calibri"/>
                <w:color w:val="auto"/>
                <w:sz w:val="24"/>
                <w:szCs w:val="24"/>
                <w:lang w:eastAsia="en-US"/>
              </w:rPr>
              <w:t>a</w:t>
            </w:r>
            <w:r w:rsidRPr="00030972">
              <w:rPr>
                <w:rFonts w:eastAsia="Calibri"/>
                <w:color w:val="auto"/>
                <w:sz w:val="24"/>
                <w:szCs w:val="24"/>
                <w:lang w:eastAsia="en-US"/>
              </w:rPr>
              <w:t>) within the last year, to ensure effective and timely discharge. The emphasis and pressure for prompt discharge plans can often clash with social work ethics and values (WG, 2021</w:t>
            </w:r>
            <w:r w:rsidR="00833C03">
              <w:rPr>
                <w:rFonts w:eastAsia="Calibri"/>
                <w:color w:val="auto"/>
                <w:sz w:val="24"/>
                <w:szCs w:val="24"/>
                <w:lang w:eastAsia="en-US"/>
              </w:rPr>
              <w:t>a</w:t>
            </w:r>
            <w:r w:rsidRPr="00030972">
              <w:rPr>
                <w:rFonts w:eastAsia="Calibri"/>
                <w:color w:val="auto"/>
                <w:sz w:val="24"/>
                <w:szCs w:val="24"/>
                <w:lang w:eastAsia="en-US"/>
              </w:rPr>
              <w:t xml:space="preserve">). It was crucial that I was able to </w:t>
            </w:r>
            <w:r w:rsidRPr="00030972">
              <w:rPr>
                <w:rFonts w:eastAsia="Calibri"/>
                <w:color w:val="auto"/>
                <w:sz w:val="24"/>
                <w:szCs w:val="24"/>
                <w:lang w:eastAsia="en-US"/>
              </w:rPr>
              <w:lastRenderedPageBreak/>
              <w:t>demonstrate that I had kept the i</w:t>
            </w:r>
            <w:r w:rsidR="00644823" w:rsidRPr="00030972">
              <w:rPr>
                <w:rFonts w:eastAsia="Calibri"/>
                <w:color w:val="auto"/>
                <w:sz w:val="24"/>
                <w:szCs w:val="24"/>
                <w:lang w:eastAsia="en-US"/>
              </w:rPr>
              <w:t>ndividual at the centre of my SW</w:t>
            </w:r>
            <w:r w:rsidRPr="00030972">
              <w:rPr>
                <w:rFonts w:eastAsia="Calibri"/>
                <w:color w:val="auto"/>
                <w:sz w:val="24"/>
                <w:szCs w:val="24"/>
                <w:lang w:eastAsia="en-US"/>
              </w:rPr>
              <w:t xml:space="preserve"> intervention and their human rights had always been protected.</w:t>
            </w:r>
          </w:p>
          <w:p w14:paraId="4CBCE074"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04FB9085" w14:textId="77777777"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Whilst critically reflecting, incorporating Kolbs, 2014 reflective model, I had experienced uncertainty in relation to the Local Health Boards approach when discharging patients to prevent ‘bed blocking’. Occasionally, I have often felt that I have been unable to provide quality time with patients, due to pressures from hospital staff to free up beds. I am often concerned that patients or families are making life-changing decisions under extreme pressure and within strict time scales. </w:t>
            </w:r>
          </w:p>
          <w:p w14:paraId="41E3F1A4"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60BA0AAD" w14:textId="49202DBD"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Subsequently, I have identified that this method of assessment is potentially contradictory to the SCW, 2017 codes of professional practice and that as a direct result we could lose sight of some of the main principles within the SSWBWA, for </w:t>
            </w:r>
            <w:r w:rsidR="00C43A8A" w:rsidRPr="00030972">
              <w:rPr>
                <w:rFonts w:eastAsia="Calibri"/>
                <w:color w:val="auto"/>
                <w:sz w:val="24"/>
                <w:szCs w:val="24"/>
                <w:lang w:eastAsia="en-US"/>
              </w:rPr>
              <w:t>example,</w:t>
            </w:r>
            <w:r w:rsidRPr="00030972">
              <w:rPr>
                <w:rFonts w:eastAsia="Calibri"/>
                <w:color w:val="auto"/>
                <w:sz w:val="24"/>
                <w:szCs w:val="24"/>
                <w:lang w:eastAsia="en-US"/>
              </w:rPr>
              <w:t xml:space="preserve"> voice and control, alongside empowering individuals to have more say in relation to their care and support plans. There is high potential for individuals to feel disempowered alongside social workers who are no longer able to practice in an anti-oppressive way due to the limitations placed upon them within the newly drafted policies and procedures in relation to hospital discharge.</w:t>
            </w:r>
          </w:p>
          <w:p w14:paraId="5C38707A"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7C3FEC28" w14:textId="102B0E2D"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J. Scott Janssen supports this hypothesis when they state “Moral distress can affect social workers at all levels of an agency or institution's hierarchy, from the hospital social worker being pressured to discharge a patient (J. Scott Janssen, 2016, p 18).</w:t>
            </w:r>
          </w:p>
          <w:p w14:paraId="3B53B3B1"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02B30F2C" w14:textId="2E930E17" w:rsidR="00CE6DF3" w:rsidRPr="00030972" w:rsidRDefault="00CE6DF3" w:rsidP="00CE6DF3">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Considering legislation, policy, and procedure, when undertaking the assessment for 1, I equally had to consider how best to achieve an outcome that everyone felt was safe and manageable, not only for 1 but for all involved, especially his family who would be his main carers. </w:t>
            </w:r>
          </w:p>
          <w:p w14:paraId="03F057AE" w14:textId="77777777" w:rsidR="00C7104A" w:rsidRPr="00030972" w:rsidRDefault="00C7104A" w:rsidP="00CE6DF3">
            <w:pPr>
              <w:overflowPunct/>
              <w:autoSpaceDE/>
              <w:autoSpaceDN/>
              <w:adjustRightInd/>
              <w:textAlignment w:val="auto"/>
              <w:rPr>
                <w:rFonts w:eastAsia="Calibri"/>
                <w:color w:val="auto"/>
                <w:sz w:val="24"/>
                <w:szCs w:val="24"/>
                <w:lang w:eastAsia="en-US"/>
              </w:rPr>
            </w:pPr>
          </w:p>
          <w:p w14:paraId="2AFAC9D3" w14:textId="363FE626" w:rsidR="00C7104A" w:rsidRPr="00030972" w:rsidRDefault="008A5291" w:rsidP="00CE6DF3">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I reflected on how I had</w:t>
            </w:r>
            <w:r w:rsidR="00382C8B" w:rsidRPr="00030972">
              <w:rPr>
                <w:rFonts w:eastAsia="Calibri"/>
                <w:color w:val="auto"/>
                <w:sz w:val="24"/>
                <w:szCs w:val="24"/>
                <w:lang w:eastAsia="en-US"/>
              </w:rPr>
              <w:t xml:space="preserve"> followed th</w:t>
            </w:r>
            <w:r w:rsidR="00C7104A" w:rsidRPr="00030972">
              <w:rPr>
                <w:rFonts w:eastAsia="Calibri"/>
                <w:color w:val="auto"/>
                <w:sz w:val="24"/>
                <w:szCs w:val="24"/>
                <w:lang w:eastAsia="en-US"/>
              </w:rPr>
              <w:t xml:space="preserve">e principles </w:t>
            </w:r>
            <w:r w:rsidR="00382C8B" w:rsidRPr="00030972">
              <w:rPr>
                <w:rFonts w:eastAsia="Calibri"/>
                <w:color w:val="auto"/>
                <w:sz w:val="24"/>
                <w:szCs w:val="24"/>
                <w:lang w:eastAsia="en-US"/>
              </w:rPr>
              <w:t xml:space="preserve">in the </w:t>
            </w:r>
            <w:r w:rsidR="00C7104A" w:rsidRPr="00030972">
              <w:rPr>
                <w:rFonts w:eastAsia="Calibri"/>
                <w:color w:val="auto"/>
                <w:sz w:val="24"/>
                <w:szCs w:val="24"/>
                <w:lang w:eastAsia="en-US"/>
              </w:rPr>
              <w:t>SSWBWA</w:t>
            </w:r>
            <w:r w:rsidR="003E518B">
              <w:rPr>
                <w:rFonts w:eastAsia="Calibri"/>
                <w:color w:val="auto"/>
                <w:sz w:val="24"/>
                <w:szCs w:val="24"/>
                <w:lang w:eastAsia="en-US"/>
              </w:rPr>
              <w:t xml:space="preserve"> (2014)</w:t>
            </w:r>
            <w:r w:rsidR="003211D6" w:rsidRPr="00030972">
              <w:rPr>
                <w:rFonts w:eastAsia="Calibri"/>
                <w:color w:val="auto"/>
                <w:sz w:val="24"/>
                <w:szCs w:val="24"/>
                <w:lang w:eastAsia="en-US"/>
              </w:rPr>
              <w:t xml:space="preserve">, </w:t>
            </w:r>
            <w:r w:rsidR="00382C8B" w:rsidRPr="00030972">
              <w:rPr>
                <w:rFonts w:eastAsia="Calibri"/>
                <w:color w:val="auto"/>
                <w:sz w:val="24"/>
                <w:szCs w:val="24"/>
                <w:lang w:eastAsia="en-US"/>
              </w:rPr>
              <w:t xml:space="preserve">by </w:t>
            </w:r>
            <w:r w:rsidR="005B3D43" w:rsidRPr="00030972">
              <w:rPr>
                <w:rFonts w:eastAsia="Calibri"/>
                <w:color w:val="auto"/>
                <w:sz w:val="24"/>
                <w:szCs w:val="24"/>
                <w:lang w:eastAsia="en-US"/>
              </w:rPr>
              <w:t>supporting</w:t>
            </w:r>
            <w:r w:rsidR="00CD3E72" w:rsidRPr="00030972">
              <w:rPr>
                <w:rFonts w:eastAsia="Calibri"/>
                <w:color w:val="auto"/>
                <w:sz w:val="24"/>
                <w:szCs w:val="24"/>
                <w:lang w:eastAsia="en-US"/>
              </w:rPr>
              <w:t xml:space="preserve"> </w:t>
            </w:r>
            <w:r w:rsidR="00477AB9" w:rsidRPr="00030972">
              <w:rPr>
                <w:rFonts w:eastAsia="Calibri"/>
                <w:color w:val="auto"/>
                <w:sz w:val="24"/>
                <w:szCs w:val="24"/>
                <w:lang w:eastAsia="en-US"/>
              </w:rPr>
              <w:t>1</w:t>
            </w:r>
            <w:r w:rsidR="00CD3E72" w:rsidRPr="00030972">
              <w:rPr>
                <w:rFonts w:eastAsia="Calibri"/>
                <w:color w:val="auto"/>
                <w:sz w:val="24"/>
                <w:szCs w:val="24"/>
                <w:lang w:eastAsia="en-US"/>
              </w:rPr>
              <w:t xml:space="preserve"> to have</w:t>
            </w:r>
            <w:r w:rsidR="00477AB9" w:rsidRPr="00030972">
              <w:rPr>
                <w:rFonts w:eastAsia="Calibri"/>
                <w:color w:val="auto"/>
                <w:sz w:val="24"/>
                <w:szCs w:val="24"/>
                <w:lang w:eastAsia="en-US"/>
              </w:rPr>
              <w:t xml:space="preserve"> voice and control</w:t>
            </w:r>
            <w:r w:rsidR="00382C8B" w:rsidRPr="00030972">
              <w:rPr>
                <w:rFonts w:eastAsia="Calibri"/>
                <w:color w:val="auto"/>
                <w:sz w:val="24"/>
                <w:szCs w:val="24"/>
                <w:lang w:eastAsia="en-US"/>
              </w:rPr>
              <w:t xml:space="preserve"> and </w:t>
            </w:r>
            <w:r w:rsidR="0031006E" w:rsidRPr="00030972">
              <w:rPr>
                <w:rFonts w:eastAsia="Calibri"/>
                <w:color w:val="auto"/>
                <w:sz w:val="24"/>
                <w:szCs w:val="24"/>
                <w:lang w:eastAsia="en-US"/>
              </w:rPr>
              <w:t xml:space="preserve">enabling his family to </w:t>
            </w:r>
            <w:r w:rsidR="001149E2" w:rsidRPr="00030972">
              <w:rPr>
                <w:rFonts w:eastAsia="Calibri"/>
                <w:color w:val="auto"/>
                <w:sz w:val="24"/>
                <w:szCs w:val="24"/>
                <w:lang w:eastAsia="en-US"/>
              </w:rPr>
              <w:t>shape</w:t>
            </w:r>
            <w:r w:rsidR="0031006E" w:rsidRPr="00030972">
              <w:rPr>
                <w:rFonts w:eastAsia="Calibri"/>
                <w:color w:val="auto"/>
                <w:sz w:val="24"/>
                <w:szCs w:val="24"/>
                <w:lang w:eastAsia="en-US"/>
              </w:rPr>
              <w:t xml:space="preserve"> his c</w:t>
            </w:r>
            <w:r w:rsidR="00C642D9" w:rsidRPr="00030972">
              <w:rPr>
                <w:rFonts w:eastAsia="Calibri"/>
                <w:color w:val="auto"/>
                <w:sz w:val="24"/>
                <w:szCs w:val="24"/>
                <w:lang w:eastAsia="en-US"/>
              </w:rPr>
              <w:t xml:space="preserve">are </w:t>
            </w:r>
            <w:r w:rsidR="0031006E" w:rsidRPr="00030972">
              <w:rPr>
                <w:rFonts w:eastAsia="Calibri"/>
                <w:color w:val="auto"/>
                <w:sz w:val="24"/>
                <w:szCs w:val="24"/>
                <w:lang w:eastAsia="en-US"/>
              </w:rPr>
              <w:t>p</w:t>
            </w:r>
            <w:r w:rsidR="00C642D9" w:rsidRPr="00030972">
              <w:rPr>
                <w:rFonts w:eastAsia="Calibri"/>
                <w:color w:val="auto"/>
                <w:sz w:val="24"/>
                <w:szCs w:val="24"/>
                <w:lang w:eastAsia="en-US"/>
              </w:rPr>
              <w:t>la</w:t>
            </w:r>
            <w:r w:rsidR="0031006E" w:rsidRPr="00030972">
              <w:rPr>
                <w:rFonts w:eastAsia="Calibri"/>
                <w:color w:val="auto"/>
                <w:sz w:val="24"/>
                <w:szCs w:val="24"/>
                <w:lang w:eastAsia="en-US"/>
              </w:rPr>
              <w:t>n</w:t>
            </w:r>
            <w:r w:rsidR="001149E2" w:rsidRPr="00030972">
              <w:rPr>
                <w:rFonts w:eastAsia="Calibri"/>
                <w:color w:val="auto"/>
                <w:sz w:val="24"/>
                <w:szCs w:val="24"/>
                <w:lang w:eastAsia="en-US"/>
              </w:rPr>
              <w:t xml:space="preserve"> (coproduction),</w:t>
            </w:r>
            <w:r w:rsidR="0031006E" w:rsidRPr="00030972">
              <w:rPr>
                <w:rFonts w:eastAsia="Calibri"/>
                <w:color w:val="auto"/>
                <w:sz w:val="24"/>
                <w:szCs w:val="24"/>
                <w:lang w:eastAsia="en-US"/>
              </w:rPr>
              <w:t xml:space="preserve"> </w:t>
            </w:r>
            <w:r w:rsidR="008802E9" w:rsidRPr="00030972">
              <w:rPr>
                <w:rFonts w:eastAsia="Calibri"/>
                <w:color w:val="auto"/>
                <w:sz w:val="24"/>
                <w:szCs w:val="24"/>
                <w:lang w:eastAsia="en-US"/>
              </w:rPr>
              <w:t>a</w:t>
            </w:r>
            <w:r w:rsidR="00EC4960" w:rsidRPr="00030972">
              <w:rPr>
                <w:rFonts w:eastAsia="Calibri"/>
                <w:color w:val="auto"/>
                <w:sz w:val="24"/>
                <w:szCs w:val="24"/>
                <w:lang w:eastAsia="en-US"/>
              </w:rPr>
              <w:t>longside p</w:t>
            </w:r>
            <w:r w:rsidR="00C642D9" w:rsidRPr="00030972">
              <w:rPr>
                <w:rFonts w:eastAsia="Calibri"/>
                <w:color w:val="auto"/>
                <w:sz w:val="24"/>
                <w:szCs w:val="24"/>
                <w:lang w:eastAsia="en-US"/>
              </w:rPr>
              <w:t xml:space="preserve">romoting </w:t>
            </w:r>
            <w:r w:rsidR="00AA2130" w:rsidRPr="00030972">
              <w:rPr>
                <w:rFonts w:eastAsia="Calibri"/>
                <w:color w:val="auto"/>
                <w:sz w:val="24"/>
                <w:szCs w:val="24"/>
                <w:lang w:eastAsia="en-US"/>
              </w:rPr>
              <w:t xml:space="preserve">preventative services within the community </w:t>
            </w:r>
            <w:r w:rsidR="008802E9" w:rsidRPr="00030972">
              <w:rPr>
                <w:rFonts w:eastAsia="Calibri"/>
                <w:color w:val="auto"/>
                <w:sz w:val="24"/>
                <w:szCs w:val="24"/>
                <w:lang w:eastAsia="en-US"/>
              </w:rPr>
              <w:t>to ensur</w:t>
            </w:r>
            <w:r w:rsidR="001149E2" w:rsidRPr="00030972">
              <w:rPr>
                <w:rFonts w:eastAsia="Calibri"/>
                <w:color w:val="auto"/>
                <w:sz w:val="24"/>
                <w:szCs w:val="24"/>
                <w:lang w:eastAsia="en-US"/>
              </w:rPr>
              <w:t>e</w:t>
            </w:r>
            <w:r w:rsidR="008802E9" w:rsidRPr="00030972">
              <w:rPr>
                <w:rFonts w:eastAsia="Calibri"/>
                <w:color w:val="auto"/>
                <w:sz w:val="24"/>
                <w:szCs w:val="24"/>
                <w:lang w:eastAsia="en-US"/>
              </w:rPr>
              <w:t xml:space="preserve"> the least restrictive approach was taken.</w:t>
            </w:r>
          </w:p>
          <w:p w14:paraId="0A9B5F8B" w14:textId="77777777" w:rsidR="00F12C9E" w:rsidRPr="00030972" w:rsidRDefault="00F12C9E" w:rsidP="00CE6DF3">
            <w:pPr>
              <w:overflowPunct/>
              <w:autoSpaceDE/>
              <w:autoSpaceDN/>
              <w:adjustRightInd/>
              <w:textAlignment w:val="auto"/>
              <w:rPr>
                <w:rFonts w:eastAsia="Calibri"/>
                <w:color w:val="auto"/>
                <w:sz w:val="24"/>
                <w:szCs w:val="24"/>
                <w:lang w:eastAsia="en-US"/>
              </w:rPr>
            </w:pPr>
          </w:p>
          <w:p w14:paraId="40314B0C" w14:textId="5BC2C5E7" w:rsidR="00F12C9E" w:rsidRPr="00030972" w:rsidRDefault="003C16F5" w:rsidP="00F12C9E">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I was aware that f</w:t>
            </w:r>
            <w:r w:rsidR="00F12C9E" w:rsidRPr="00030972">
              <w:rPr>
                <w:rFonts w:eastAsia="Calibri"/>
                <w:color w:val="auto"/>
                <w:sz w:val="24"/>
                <w:szCs w:val="24"/>
                <w:lang w:eastAsia="en-US"/>
              </w:rPr>
              <w:t>amily members had the right to be assessed and supported as carers</w:t>
            </w:r>
            <w:r w:rsidR="0014134A" w:rsidRPr="00030972">
              <w:rPr>
                <w:rFonts w:eastAsia="Calibri"/>
                <w:color w:val="auto"/>
                <w:sz w:val="24"/>
                <w:szCs w:val="24"/>
                <w:lang w:eastAsia="en-US"/>
              </w:rPr>
              <w:t xml:space="preserve">. </w:t>
            </w:r>
            <w:r w:rsidR="00F12C9E" w:rsidRPr="00030972">
              <w:rPr>
                <w:rFonts w:eastAsia="Calibri"/>
                <w:color w:val="auto"/>
                <w:sz w:val="24"/>
                <w:szCs w:val="24"/>
                <w:lang w:eastAsia="en-US"/>
              </w:rPr>
              <w:t xml:space="preserve">The SSWBWA describes a carer as someone who provides unpaid care to an adult or disabled child, alongside section 24 of the Act, the legislative framework includes how to initiate an assessment for a carer who has been identified to equally have care and support needs when supporting an individual (SSWBWA, 2014). </w:t>
            </w:r>
          </w:p>
          <w:p w14:paraId="0E6D9414" w14:textId="77777777" w:rsidR="00CC124E" w:rsidRPr="00030972" w:rsidRDefault="00CC124E" w:rsidP="00F12C9E">
            <w:pPr>
              <w:overflowPunct/>
              <w:autoSpaceDE/>
              <w:autoSpaceDN/>
              <w:adjustRightInd/>
              <w:textAlignment w:val="auto"/>
              <w:rPr>
                <w:rFonts w:eastAsia="Calibri"/>
                <w:color w:val="auto"/>
                <w:sz w:val="24"/>
                <w:szCs w:val="24"/>
                <w:lang w:eastAsia="en-US"/>
              </w:rPr>
            </w:pPr>
          </w:p>
          <w:p w14:paraId="59E7B81A" w14:textId="1512880C"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 considered my social work values whereby I had to promote the wishes and feelings of an individual who required care and support alongside family members, who identified themselves as carers. Furthermore, I also had to consider the least restrictive option for </w:t>
            </w:r>
            <w:r w:rsidR="00F1581A" w:rsidRPr="00030972">
              <w:rPr>
                <w:rFonts w:eastAsia="Calibri"/>
                <w:color w:val="auto"/>
                <w:sz w:val="24"/>
                <w:szCs w:val="24"/>
                <w:lang w:eastAsia="en-US"/>
              </w:rPr>
              <w:t>1</w:t>
            </w:r>
            <w:r w:rsidR="00CF7A42" w:rsidRPr="00030972">
              <w:rPr>
                <w:rFonts w:eastAsia="Calibri"/>
                <w:color w:val="auto"/>
                <w:sz w:val="24"/>
                <w:szCs w:val="24"/>
                <w:lang w:eastAsia="en-US"/>
              </w:rPr>
              <w:t xml:space="preserve"> whilst acknowledging the </w:t>
            </w:r>
            <w:r w:rsidR="00332F36" w:rsidRPr="00030972">
              <w:rPr>
                <w:rFonts w:eastAsia="Calibri"/>
                <w:color w:val="auto"/>
                <w:sz w:val="24"/>
                <w:szCs w:val="24"/>
                <w:lang w:eastAsia="en-US"/>
              </w:rPr>
              <w:t xml:space="preserve">concerns of the </w:t>
            </w:r>
            <w:r w:rsidR="00645153">
              <w:rPr>
                <w:rFonts w:eastAsia="Calibri"/>
                <w:color w:val="auto"/>
                <w:sz w:val="24"/>
                <w:szCs w:val="24"/>
                <w:lang w:eastAsia="en-US"/>
              </w:rPr>
              <w:t>L</w:t>
            </w:r>
            <w:r w:rsidR="00332F36" w:rsidRPr="00030972">
              <w:rPr>
                <w:rFonts w:eastAsia="Calibri"/>
                <w:color w:val="auto"/>
                <w:sz w:val="24"/>
                <w:szCs w:val="24"/>
                <w:lang w:eastAsia="en-US"/>
              </w:rPr>
              <w:t>HB</w:t>
            </w:r>
            <w:r w:rsidRPr="00030972">
              <w:rPr>
                <w:rFonts w:eastAsia="Calibri"/>
                <w:color w:val="auto"/>
                <w:sz w:val="24"/>
                <w:szCs w:val="24"/>
                <w:lang w:eastAsia="en-US"/>
              </w:rPr>
              <w:t xml:space="preserve">. </w:t>
            </w:r>
          </w:p>
          <w:p w14:paraId="298EA1B3"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5FDE2B37" w14:textId="120FB17C" w:rsidR="005C6188"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 recognised my own personal feelings of anxiety in relation to disagreeing with the views of </w:t>
            </w:r>
            <w:r w:rsidR="00645153">
              <w:rPr>
                <w:rFonts w:eastAsia="Calibri"/>
                <w:color w:val="auto"/>
                <w:sz w:val="24"/>
                <w:szCs w:val="24"/>
                <w:lang w:eastAsia="en-US"/>
              </w:rPr>
              <w:t>L</w:t>
            </w:r>
            <w:r w:rsidR="00332F36" w:rsidRPr="00030972">
              <w:rPr>
                <w:rFonts w:eastAsia="Calibri"/>
                <w:color w:val="auto"/>
                <w:sz w:val="24"/>
                <w:szCs w:val="24"/>
                <w:lang w:eastAsia="en-US"/>
              </w:rPr>
              <w:t>HB</w:t>
            </w:r>
            <w:r w:rsidRPr="00030972">
              <w:rPr>
                <w:rFonts w:eastAsia="Calibri"/>
                <w:color w:val="auto"/>
                <w:sz w:val="24"/>
                <w:szCs w:val="24"/>
                <w:lang w:eastAsia="en-US"/>
              </w:rPr>
              <w:t xml:space="preserve"> alongside the potential risks of a return home </w:t>
            </w:r>
            <w:r w:rsidR="00273EB9" w:rsidRPr="00030972">
              <w:rPr>
                <w:rFonts w:eastAsia="Calibri"/>
                <w:color w:val="auto"/>
                <w:sz w:val="24"/>
                <w:szCs w:val="24"/>
                <w:lang w:eastAsia="en-US"/>
              </w:rPr>
              <w:t xml:space="preserve">and how this </w:t>
            </w:r>
            <w:r w:rsidRPr="00030972">
              <w:rPr>
                <w:rFonts w:eastAsia="Calibri"/>
                <w:color w:val="auto"/>
                <w:sz w:val="24"/>
                <w:szCs w:val="24"/>
                <w:lang w:eastAsia="en-US"/>
              </w:rPr>
              <w:t>could cloud my professional judgement. However, I was equally aware</w:t>
            </w:r>
            <w:r w:rsidR="00273EB9" w:rsidRPr="00030972">
              <w:rPr>
                <w:rFonts w:eastAsia="Calibri"/>
                <w:color w:val="auto"/>
                <w:sz w:val="24"/>
                <w:szCs w:val="24"/>
                <w:lang w:eastAsia="en-US"/>
              </w:rPr>
              <w:t xml:space="preserve"> following </w:t>
            </w:r>
            <w:r w:rsidR="00A11DA8" w:rsidRPr="00030972">
              <w:rPr>
                <w:rFonts w:eastAsia="Calibri"/>
                <w:color w:val="auto"/>
                <w:sz w:val="24"/>
                <w:szCs w:val="24"/>
                <w:lang w:eastAsia="en-US"/>
              </w:rPr>
              <w:t>my assessment that</w:t>
            </w:r>
            <w:r w:rsidRPr="00030972">
              <w:rPr>
                <w:rFonts w:eastAsia="Calibri"/>
                <w:color w:val="auto"/>
                <w:sz w:val="24"/>
                <w:szCs w:val="24"/>
                <w:lang w:eastAsia="en-US"/>
              </w:rPr>
              <w:t xml:space="preserve"> there was potential </w:t>
            </w:r>
            <w:r w:rsidRPr="00030972">
              <w:rPr>
                <w:rFonts w:eastAsia="Calibri"/>
                <w:color w:val="auto"/>
                <w:sz w:val="24"/>
                <w:szCs w:val="24"/>
                <w:lang w:eastAsia="en-US"/>
              </w:rPr>
              <w:lastRenderedPageBreak/>
              <w:t>for</w:t>
            </w:r>
            <w:r w:rsidR="00FA7FA9" w:rsidRPr="00030972">
              <w:rPr>
                <w:rFonts w:eastAsia="Calibri"/>
                <w:color w:val="auto"/>
                <w:sz w:val="24"/>
                <w:szCs w:val="24"/>
                <w:lang w:eastAsia="en-US"/>
              </w:rPr>
              <w:t xml:space="preserve"> 1</w:t>
            </w:r>
            <w:r w:rsidRPr="00030972">
              <w:rPr>
                <w:rFonts w:eastAsia="Calibri"/>
                <w:color w:val="auto"/>
                <w:sz w:val="24"/>
                <w:szCs w:val="24"/>
                <w:lang w:eastAsia="en-US"/>
              </w:rPr>
              <w:t xml:space="preserve"> to be supported adequately </w:t>
            </w:r>
            <w:r w:rsidR="00A11DA8" w:rsidRPr="00030972">
              <w:rPr>
                <w:rFonts w:eastAsia="Calibri"/>
                <w:color w:val="auto"/>
                <w:sz w:val="24"/>
                <w:szCs w:val="24"/>
                <w:lang w:eastAsia="en-US"/>
              </w:rPr>
              <w:t>by</w:t>
            </w:r>
            <w:r w:rsidRPr="00030972">
              <w:rPr>
                <w:rFonts w:eastAsia="Calibri"/>
                <w:color w:val="auto"/>
                <w:sz w:val="24"/>
                <w:szCs w:val="24"/>
                <w:lang w:eastAsia="en-US"/>
              </w:rPr>
              <w:t xml:space="preserve"> family members </w:t>
            </w:r>
            <w:r w:rsidR="000A2E76" w:rsidRPr="00030972">
              <w:rPr>
                <w:rFonts w:eastAsia="Calibri"/>
                <w:color w:val="auto"/>
                <w:sz w:val="24"/>
                <w:szCs w:val="24"/>
                <w:lang w:eastAsia="en-US"/>
              </w:rPr>
              <w:t>alongside a</w:t>
            </w:r>
            <w:r w:rsidRPr="00030972">
              <w:rPr>
                <w:rFonts w:eastAsia="Calibri"/>
                <w:color w:val="auto"/>
                <w:sz w:val="24"/>
                <w:szCs w:val="24"/>
                <w:lang w:eastAsia="en-US"/>
              </w:rPr>
              <w:t xml:space="preserve"> formal care package that could be regularly reviewed to ensure any risks were minimised. </w:t>
            </w:r>
            <w:r w:rsidR="001612AC" w:rsidRPr="00030972">
              <w:rPr>
                <w:rFonts w:eastAsia="Calibri"/>
                <w:color w:val="auto"/>
                <w:sz w:val="24"/>
                <w:szCs w:val="24"/>
                <w:lang w:eastAsia="en-US"/>
              </w:rPr>
              <w:t xml:space="preserve">A significant part of my role had been to </w:t>
            </w:r>
            <w:r w:rsidR="006F6C7E" w:rsidRPr="00030972">
              <w:rPr>
                <w:rFonts w:eastAsia="Calibri"/>
                <w:color w:val="auto"/>
                <w:sz w:val="24"/>
                <w:szCs w:val="24"/>
                <w:lang w:eastAsia="en-US"/>
              </w:rPr>
              <w:t>p</w:t>
            </w:r>
            <w:r w:rsidR="006F6C7E">
              <w:rPr>
                <w:rFonts w:eastAsia="Calibri"/>
                <w:color w:val="auto"/>
                <w:sz w:val="24"/>
                <w:szCs w:val="24"/>
                <w:lang w:eastAsia="en-US"/>
              </w:rPr>
              <w:t>romote</w:t>
            </w:r>
            <w:r w:rsidR="001612AC" w:rsidRPr="00030972">
              <w:rPr>
                <w:rFonts w:eastAsia="Calibri"/>
                <w:color w:val="auto"/>
                <w:sz w:val="24"/>
                <w:szCs w:val="24"/>
                <w:lang w:eastAsia="en-US"/>
              </w:rPr>
              <w:t xml:space="preserve"> both </w:t>
            </w:r>
            <w:r w:rsidR="007D505B">
              <w:rPr>
                <w:rFonts w:eastAsia="Calibri"/>
                <w:color w:val="auto"/>
                <w:sz w:val="24"/>
                <w:szCs w:val="24"/>
                <w:lang w:eastAsia="en-US"/>
              </w:rPr>
              <w:t xml:space="preserve">1 </w:t>
            </w:r>
            <w:r w:rsidR="001612AC" w:rsidRPr="00030972">
              <w:rPr>
                <w:rFonts w:eastAsia="Calibri"/>
                <w:color w:val="auto"/>
                <w:sz w:val="24"/>
                <w:szCs w:val="24"/>
                <w:lang w:eastAsia="en-US"/>
              </w:rPr>
              <w:t xml:space="preserve">and his family of the benefits </w:t>
            </w:r>
            <w:r w:rsidR="00575510" w:rsidRPr="00030972">
              <w:rPr>
                <w:rFonts w:eastAsia="Calibri"/>
                <w:color w:val="auto"/>
                <w:sz w:val="24"/>
                <w:szCs w:val="24"/>
                <w:lang w:eastAsia="en-US"/>
              </w:rPr>
              <w:t>of accepting a care package.</w:t>
            </w:r>
          </w:p>
          <w:p w14:paraId="692CB8FD"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73C1C435" w14:textId="75288AEF"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Furthermore, </w:t>
            </w:r>
            <w:r w:rsidR="00FA7FA9" w:rsidRPr="00030972">
              <w:rPr>
                <w:rFonts w:eastAsia="Calibri"/>
                <w:color w:val="auto"/>
                <w:sz w:val="24"/>
                <w:szCs w:val="24"/>
                <w:lang w:eastAsia="en-US"/>
              </w:rPr>
              <w:t>1</w:t>
            </w:r>
            <w:r w:rsidRPr="00030972">
              <w:rPr>
                <w:rFonts w:eastAsia="Calibri"/>
                <w:color w:val="auto"/>
                <w:sz w:val="24"/>
                <w:szCs w:val="24"/>
                <w:lang w:eastAsia="en-US"/>
              </w:rPr>
              <w:t xml:space="preserve">’s family strongly believed their father’s agitation was due, in part, to the hospital environment and were confident that his personal wishes would be to return </w:t>
            </w:r>
            <w:r w:rsidR="006F6C7E" w:rsidRPr="00030972">
              <w:rPr>
                <w:rFonts w:eastAsia="Calibri"/>
                <w:color w:val="auto"/>
                <w:sz w:val="24"/>
                <w:szCs w:val="24"/>
                <w:lang w:eastAsia="en-US"/>
              </w:rPr>
              <w:t>home and</w:t>
            </w:r>
            <w:r w:rsidR="00F857AE" w:rsidRPr="00030972">
              <w:rPr>
                <w:rFonts w:eastAsia="Calibri"/>
                <w:color w:val="auto"/>
                <w:sz w:val="24"/>
                <w:szCs w:val="24"/>
                <w:lang w:eastAsia="en-US"/>
              </w:rPr>
              <w:t xml:space="preserve"> had </w:t>
            </w:r>
            <w:r w:rsidRPr="00030972">
              <w:rPr>
                <w:rFonts w:eastAsia="Calibri"/>
                <w:color w:val="auto"/>
                <w:sz w:val="24"/>
                <w:szCs w:val="24"/>
                <w:lang w:eastAsia="en-US"/>
              </w:rPr>
              <w:t xml:space="preserve">high hopes </w:t>
            </w:r>
            <w:r w:rsidR="00F857AE" w:rsidRPr="00030972">
              <w:rPr>
                <w:rFonts w:eastAsia="Calibri"/>
                <w:color w:val="auto"/>
                <w:sz w:val="24"/>
                <w:szCs w:val="24"/>
                <w:lang w:eastAsia="en-US"/>
              </w:rPr>
              <w:t>that</w:t>
            </w:r>
            <w:r w:rsidRPr="00030972">
              <w:rPr>
                <w:rFonts w:eastAsia="Calibri"/>
                <w:color w:val="auto"/>
                <w:sz w:val="24"/>
                <w:szCs w:val="24"/>
                <w:lang w:eastAsia="en-US"/>
              </w:rPr>
              <w:t xml:space="preserve"> his physical and mental cognitive ability </w:t>
            </w:r>
            <w:r w:rsidR="00F857AE" w:rsidRPr="00030972">
              <w:rPr>
                <w:rFonts w:eastAsia="Calibri"/>
                <w:color w:val="auto"/>
                <w:sz w:val="24"/>
                <w:szCs w:val="24"/>
                <w:lang w:eastAsia="en-US"/>
              </w:rPr>
              <w:t xml:space="preserve">would </w:t>
            </w:r>
            <w:r w:rsidRPr="00030972">
              <w:rPr>
                <w:rFonts w:eastAsia="Calibri"/>
                <w:color w:val="auto"/>
                <w:sz w:val="24"/>
                <w:szCs w:val="24"/>
                <w:lang w:eastAsia="en-US"/>
              </w:rPr>
              <w:t>improv</w:t>
            </w:r>
            <w:r w:rsidR="00F857AE" w:rsidRPr="00030972">
              <w:rPr>
                <w:rFonts w:eastAsia="Calibri"/>
                <w:color w:val="auto"/>
                <w:sz w:val="24"/>
                <w:szCs w:val="24"/>
                <w:lang w:eastAsia="en-US"/>
              </w:rPr>
              <w:t>e</w:t>
            </w:r>
            <w:r w:rsidRPr="00030972">
              <w:rPr>
                <w:rFonts w:eastAsia="Calibri"/>
                <w:color w:val="auto"/>
                <w:sz w:val="24"/>
                <w:szCs w:val="24"/>
                <w:lang w:eastAsia="en-US"/>
              </w:rPr>
              <w:t xml:space="preserve">. </w:t>
            </w:r>
          </w:p>
          <w:p w14:paraId="6B912095"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399BF3BC" w14:textId="77777777"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“The Human Rights Act 1998 sets out the fundamental rights and freedoms that everyone in the UK is entitled to. It incorporates the rights set out in the European Convention on Human Rights (ECHR) into domestic British law. The Human Rights Act came into force in the UK in October 2000” (Equality and Human Rights Commission, 2018). Therefore, if a person feels their Human Rights have been violated then they are able to apply to a British court instead of applying their case to the European Court of Human Rights, which is situated in Strasbourg, France (Equality and Human Rights Commission, 2018). </w:t>
            </w:r>
          </w:p>
          <w:p w14:paraId="2EE233A9" w14:textId="6F014660" w:rsidR="005C6188" w:rsidRPr="00030972" w:rsidRDefault="001945C4" w:rsidP="001945C4">
            <w:pPr>
              <w:tabs>
                <w:tab w:val="left" w:pos="7910"/>
              </w:tabs>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ab/>
            </w:r>
          </w:p>
          <w:p w14:paraId="635A9057" w14:textId="79023A06"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 adopted a strengths-based, person-centred approach when liaising with </w:t>
            </w:r>
            <w:r w:rsidR="002423BC" w:rsidRPr="00030972">
              <w:rPr>
                <w:rFonts w:eastAsia="Calibri"/>
                <w:color w:val="auto"/>
                <w:sz w:val="24"/>
                <w:szCs w:val="24"/>
                <w:lang w:eastAsia="en-US"/>
              </w:rPr>
              <w:t xml:space="preserve">HB </w:t>
            </w:r>
            <w:r w:rsidRPr="00030972">
              <w:rPr>
                <w:rFonts w:eastAsia="Calibri"/>
                <w:color w:val="auto"/>
                <w:sz w:val="24"/>
                <w:szCs w:val="24"/>
                <w:lang w:eastAsia="en-US"/>
              </w:rPr>
              <w:t>and family</w:t>
            </w:r>
            <w:r w:rsidR="0081006D" w:rsidRPr="00030972">
              <w:rPr>
                <w:rFonts w:eastAsia="Calibri"/>
                <w:color w:val="auto"/>
                <w:sz w:val="24"/>
                <w:szCs w:val="24"/>
                <w:lang w:eastAsia="en-US"/>
              </w:rPr>
              <w:t xml:space="preserve"> (Maclean, S and R, Harrison, </w:t>
            </w:r>
            <w:r w:rsidR="00AC02EF" w:rsidRPr="00030972">
              <w:rPr>
                <w:rFonts w:eastAsia="Calibri"/>
                <w:color w:val="auto"/>
                <w:sz w:val="24"/>
                <w:szCs w:val="24"/>
                <w:lang w:eastAsia="en-US"/>
              </w:rPr>
              <w:t>2015)</w:t>
            </w:r>
            <w:r w:rsidRPr="00030972">
              <w:rPr>
                <w:rFonts w:eastAsia="Calibri"/>
                <w:color w:val="auto"/>
                <w:sz w:val="24"/>
                <w:szCs w:val="24"/>
                <w:lang w:eastAsia="en-US"/>
              </w:rPr>
              <w:t xml:space="preserve">. I communicated in a manner that focused on the positives and individual strengths that each family member was able to provide when supporting their father and alleviating the concerns from health by utilising </w:t>
            </w:r>
            <w:r w:rsidR="00CC763C" w:rsidRPr="00030972">
              <w:rPr>
                <w:rFonts w:eastAsia="Calibri"/>
                <w:color w:val="auto"/>
                <w:sz w:val="24"/>
                <w:szCs w:val="24"/>
                <w:lang w:eastAsia="en-US"/>
              </w:rPr>
              <w:t xml:space="preserve">care </w:t>
            </w:r>
            <w:r w:rsidRPr="00030972">
              <w:rPr>
                <w:rFonts w:eastAsia="Calibri"/>
                <w:color w:val="auto"/>
                <w:sz w:val="24"/>
                <w:szCs w:val="24"/>
                <w:lang w:eastAsia="en-US"/>
              </w:rPr>
              <w:t xml:space="preserve">agencies, and ‘carer assessments’ for family members. “Strengths-based practice is holistic and multidisciplinary and works with the individual to promote their wellbeing. It is outcomes led and not services led” </w:t>
            </w:r>
            <w:r w:rsidR="00857B9E" w:rsidRPr="00030972">
              <w:rPr>
                <w:rFonts w:eastAsia="Calibri"/>
                <w:color w:val="auto"/>
                <w:sz w:val="24"/>
                <w:szCs w:val="24"/>
                <w:lang w:eastAsia="en-US"/>
              </w:rPr>
              <w:t>(SCIE</w:t>
            </w:r>
            <w:r w:rsidRPr="00030972">
              <w:rPr>
                <w:rFonts w:eastAsia="Calibri"/>
                <w:color w:val="auto"/>
                <w:sz w:val="24"/>
                <w:szCs w:val="24"/>
                <w:lang w:eastAsia="en-US"/>
              </w:rPr>
              <w:t>, 2018).</w:t>
            </w:r>
          </w:p>
          <w:p w14:paraId="1E38CC27"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03FCA46D" w14:textId="56AC49F7"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Employing a person-centred approach </w:t>
            </w:r>
            <w:r w:rsidR="00B802FB" w:rsidRPr="00030972">
              <w:rPr>
                <w:rFonts w:eastAsia="Calibri"/>
                <w:color w:val="auto"/>
                <w:sz w:val="24"/>
                <w:szCs w:val="24"/>
                <w:lang w:eastAsia="en-US"/>
              </w:rPr>
              <w:t>insured</w:t>
            </w:r>
            <w:r w:rsidRPr="00030972">
              <w:rPr>
                <w:rFonts w:eastAsia="Calibri"/>
                <w:color w:val="auto"/>
                <w:sz w:val="24"/>
                <w:szCs w:val="24"/>
                <w:lang w:eastAsia="en-US"/>
              </w:rPr>
              <w:t xml:space="preserve"> that all parties had the same objective of achieving a safe discharge for </w:t>
            </w:r>
            <w:r w:rsidR="007A3DD9" w:rsidRPr="00030972">
              <w:rPr>
                <w:rFonts w:eastAsia="Calibri"/>
                <w:color w:val="auto"/>
                <w:sz w:val="24"/>
                <w:szCs w:val="24"/>
                <w:lang w:eastAsia="en-US"/>
              </w:rPr>
              <w:t>1</w:t>
            </w:r>
            <w:r w:rsidRPr="00030972">
              <w:rPr>
                <w:rFonts w:eastAsia="Calibri"/>
                <w:color w:val="auto"/>
                <w:sz w:val="24"/>
                <w:szCs w:val="24"/>
                <w:lang w:eastAsia="en-US"/>
              </w:rPr>
              <w:t xml:space="preserve"> and ensuring that his care and support needs were met. I supported the family to feel empowered to voice their views that they had the ability to support their father’s health care needs, and by working collaboratively with other professionals I was able to devise safety planning measure</w:t>
            </w:r>
            <w:r w:rsidR="00750455" w:rsidRPr="00030972">
              <w:rPr>
                <w:rFonts w:eastAsia="Calibri"/>
                <w:color w:val="auto"/>
                <w:sz w:val="24"/>
                <w:szCs w:val="24"/>
                <w:lang w:eastAsia="en-US"/>
              </w:rPr>
              <w:t>s</w:t>
            </w:r>
            <w:r w:rsidRPr="00030972">
              <w:rPr>
                <w:rFonts w:eastAsia="Calibri"/>
                <w:color w:val="auto"/>
                <w:sz w:val="24"/>
                <w:szCs w:val="24"/>
                <w:lang w:eastAsia="en-US"/>
              </w:rPr>
              <w:t xml:space="preserve"> to manage the identified risks in the community. Family, </w:t>
            </w:r>
            <w:r w:rsidR="005168C6">
              <w:rPr>
                <w:rFonts w:eastAsia="Calibri"/>
                <w:color w:val="auto"/>
                <w:sz w:val="24"/>
                <w:szCs w:val="24"/>
                <w:lang w:eastAsia="en-US"/>
              </w:rPr>
              <w:t>the L</w:t>
            </w:r>
            <w:r w:rsidR="00750455" w:rsidRPr="00030972">
              <w:rPr>
                <w:rFonts w:eastAsia="Calibri"/>
                <w:color w:val="auto"/>
                <w:sz w:val="24"/>
                <w:szCs w:val="24"/>
                <w:lang w:eastAsia="en-US"/>
              </w:rPr>
              <w:t>HB</w:t>
            </w:r>
            <w:r w:rsidRPr="00030972">
              <w:rPr>
                <w:rFonts w:eastAsia="Calibri"/>
                <w:color w:val="auto"/>
                <w:sz w:val="24"/>
                <w:szCs w:val="24"/>
                <w:lang w:eastAsia="en-US"/>
              </w:rPr>
              <w:t xml:space="preserve"> and I were able to make an informed decision that was in the best interest of </w:t>
            </w:r>
            <w:r w:rsidR="00240F5F" w:rsidRPr="00030972">
              <w:rPr>
                <w:rFonts w:eastAsia="Calibri"/>
                <w:color w:val="auto"/>
                <w:sz w:val="24"/>
                <w:szCs w:val="24"/>
                <w:lang w:eastAsia="en-US"/>
              </w:rPr>
              <w:t>1</w:t>
            </w:r>
            <w:r w:rsidRPr="00030972">
              <w:rPr>
                <w:rFonts w:eastAsia="Calibri"/>
                <w:color w:val="auto"/>
                <w:sz w:val="24"/>
                <w:szCs w:val="24"/>
                <w:lang w:eastAsia="en-US"/>
              </w:rPr>
              <w:t xml:space="preserve">, by utilising what we felt was the least restrictive option, whereby </w:t>
            </w:r>
            <w:r w:rsidR="00240F5F" w:rsidRPr="00030972">
              <w:rPr>
                <w:rFonts w:eastAsia="Calibri"/>
                <w:color w:val="auto"/>
                <w:sz w:val="24"/>
                <w:szCs w:val="24"/>
                <w:lang w:eastAsia="en-US"/>
              </w:rPr>
              <w:t>1</w:t>
            </w:r>
            <w:r w:rsidRPr="00030972">
              <w:rPr>
                <w:rFonts w:eastAsia="Calibri"/>
                <w:color w:val="auto"/>
                <w:sz w:val="24"/>
                <w:szCs w:val="24"/>
                <w:lang w:eastAsia="en-US"/>
              </w:rPr>
              <w:t xml:space="preserve"> could be discharged home with family support and a package of care. </w:t>
            </w:r>
          </w:p>
          <w:p w14:paraId="0E3C9C2D"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46403520" w14:textId="1FF88E18"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When supporting families, I often feel there are many barriers between professionals and individuals, I have increased my level of self-awareness in relation to the po</w:t>
            </w:r>
            <w:r w:rsidR="00B040BB" w:rsidRPr="00030972">
              <w:rPr>
                <w:rFonts w:eastAsia="Calibri"/>
                <w:color w:val="auto"/>
                <w:sz w:val="24"/>
                <w:szCs w:val="24"/>
                <w:lang w:eastAsia="en-US"/>
              </w:rPr>
              <w:t>wer that is vested within the SW</w:t>
            </w:r>
            <w:r w:rsidRPr="00030972">
              <w:rPr>
                <w:rFonts w:eastAsia="Calibri"/>
                <w:color w:val="auto"/>
                <w:sz w:val="24"/>
                <w:szCs w:val="24"/>
                <w:lang w:eastAsia="en-US"/>
              </w:rPr>
              <w:t xml:space="preserve"> role and how that can be perceived by others. I appreciate at times this could be challenging for the families or health professionals. </w:t>
            </w:r>
          </w:p>
          <w:p w14:paraId="2842F11B"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2B28628A" w14:textId="77777777"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With this increased self-awareness I now always consider how the power imbalance may feel for individuals and their families and how I can mitigate against this. Some of the ways I try and address the power imbalance is by ensuring people feel listened to have access to all of the necessary information, feel comfortable challenging my views and asking questions and know how to raise issues and complaints.</w:t>
            </w:r>
          </w:p>
          <w:p w14:paraId="475917C8"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3FF230B8" w14:textId="2A9E6C63" w:rsidR="005C6188"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lastRenderedPageBreak/>
              <w:t xml:space="preserve">I believe that by supporting the family in their desire to have their father return home, contrary to the initial recommendations of </w:t>
            </w:r>
            <w:r w:rsidR="005168C6">
              <w:rPr>
                <w:rFonts w:eastAsia="Calibri"/>
                <w:color w:val="auto"/>
                <w:sz w:val="24"/>
                <w:szCs w:val="24"/>
                <w:lang w:eastAsia="en-US"/>
              </w:rPr>
              <w:t>L</w:t>
            </w:r>
            <w:r w:rsidR="002E78A7" w:rsidRPr="00030972">
              <w:rPr>
                <w:rFonts w:eastAsia="Calibri"/>
                <w:color w:val="auto"/>
                <w:sz w:val="24"/>
                <w:szCs w:val="24"/>
                <w:lang w:eastAsia="en-US"/>
              </w:rPr>
              <w:t>HB</w:t>
            </w:r>
            <w:r w:rsidRPr="00030972">
              <w:rPr>
                <w:rFonts w:eastAsia="Calibri"/>
                <w:color w:val="auto"/>
                <w:sz w:val="24"/>
                <w:szCs w:val="24"/>
                <w:lang w:eastAsia="en-US"/>
              </w:rPr>
              <w:t xml:space="preserve">, provided the family with a sense of empowerment. </w:t>
            </w:r>
          </w:p>
          <w:p w14:paraId="7B99A3CF" w14:textId="77777777" w:rsidR="005A4449" w:rsidRDefault="005A4449" w:rsidP="005C6188">
            <w:pPr>
              <w:overflowPunct/>
              <w:autoSpaceDE/>
              <w:autoSpaceDN/>
              <w:adjustRightInd/>
              <w:textAlignment w:val="auto"/>
              <w:rPr>
                <w:rFonts w:eastAsia="Calibri"/>
                <w:color w:val="auto"/>
                <w:sz w:val="24"/>
                <w:szCs w:val="24"/>
                <w:lang w:eastAsia="en-US"/>
              </w:rPr>
            </w:pPr>
          </w:p>
          <w:p w14:paraId="160CECFB" w14:textId="10A7DF89" w:rsidR="005A4449" w:rsidRPr="00030972" w:rsidRDefault="005A4449" w:rsidP="005C6188">
            <w:pPr>
              <w:overflowPunct/>
              <w:autoSpaceDE/>
              <w:autoSpaceDN/>
              <w:adjustRightInd/>
              <w:textAlignment w:val="auto"/>
              <w:rPr>
                <w:rFonts w:eastAsia="Calibri"/>
                <w:color w:val="auto"/>
                <w:sz w:val="24"/>
                <w:szCs w:val="24"/>
                <w:lang w:eastAsia="en-US"/>
              </w:rPr>
            </w:pPr>
            <w:r w:rsidRPr="00D44C8A">
              <w:rPr>
                <w:rFonts w:eastAsia="Calibri"/>
                <w:color w:val="auto"/>
                <w:sz w:val="24"/>
                <w:szCs w:val="24"/>
                <w:lang w:eastAsia="en-US"/>
              </w:rPr>
              <w:t>Social psychologists John French and Bertram Raven</w:t>
            </w:r>
            <w:r>
              <w:rPr>
                <w:rFonts w:eastAsia="Calibri"/>
                <w:color w:val="auto"/>
                <w:sz w:val="24"/>
                <w:szCs w:val="24"/>
                <w:lang w:eastAsia="en-US"/>
              </w:rPr>
              <w:t xml:space="preserve"> state “</w:t>
            </w:r>
            <w:r w:rsidRPr="005A4449">
              <w:rPr>
                <w:rFonts w:eastAsia="Calibri"/>
                <w:color w:val="auto"/>
                <w:sz w:val="24"/>
                <w:szCs w:val="24"/>
                <w:lang w:eastAsia="en-US"/>
              </w:rPr>
              <w:t>Anyone is capable of holding power and influencing others: you don't need to have an important job title or a big office. But if you recognize the different forms of power, you can avoid being influenced by those who use the less positive ones – and you can focus on developing expert and referent power for yourself. This will help you to become an influential and effective leader</w:t>
            </w:r>
            <w:r>
              <w:rPr>
                <w:rFonts w:eastAsia="Calibri"/>
                <w:color w:val="auto"/>
                <w:sz w:val="24"/>
                <w:szCs w:val="24"/>
                <w:lang w:eastAsia="en-US"/>
              </w:rPr>
              <w:t>” (</w:t>
            </w:r>
            <w:r w:rsidR="00875C71" w:rsidRPr="00875C71">
              <w:rPr>
                <w:rFonts w:eastAsia="Calibri"/>
                <w:color w:val="auto"/>
                <w:sz w:val="24"/>
                <w:szCs w:val="24"/>
                <w:lang w:eastAsia="en-US"/>
              </w:rPr>
              <w:t>French and Raven's Five Forms of Power</w:t>
            </w:r>
            <w:r w:rsidR="00875C71">
              <w:rPr>
                <w:rFonts w:eastAsia="Calibri"/>
                <w:color w:val="auto"/>
                <w:sz w:val="24"/>
                <w:szCs w:val="24"/>
                <w:lang w:eastAsia="en-US"/>
              </w:rPr>
              <w:t xml:space="preserve">, 2023). </w:t>
            </w:r>
          </w:p>
          <w:p w14:paraId="4943CD3F"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4925D1E3" w14:textId="50554EA2"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Working collaboratively, supported my ability to gather, analyse and assess all the relevant information and enabled me to voice my professional judgement whilst balancing the right to </w:t>
            </w:r>
            <w:r w:rsidR="00F646CD" w:rsidRPr="00030972">
              <w:rPr>
                <w:rFonts w:eastAsia="Calibri"/>
                <w:color w:val="auto"/>
                <w:sz w:val="24"/>
                <w:szCs w:val="24"/>
                <w:lang w:eastAsia="en-US"/>
              </w:rPr>
              <w:t>self-determination</w:t>
            </w:r>
            <w:r w:rsidRPr="00030972">
              <w:rPr>
                <w:rFonts w:eastAsia="Calibri"/>
                <w:color w:val="auto"/>
                <w:sz w:val="24"/>
                <w:szCs w:val="24"/>
                <w:lang w:eastAsia="en-US"/>
              </w:rPr>
              <w:t xml:space="preserve"> with the risks associated with that and helped inform the intervention that was necessary to mitigate those risks whilst providing care and support to meet those needs identified within the assessment process. This is evidence of ensuring that my practice is in accordance with the principles, powers and duties outlined in the SSWBWA, The MCA and the DOLS</w:t>
            </w:r>
            <w:r w:rsidR="00DB3530" w:rsidRPr="00030972">
              <w:rPr>
                <w:rFonts w:eastAsia="Calibri"/>
                <w:color w:val="auto"/>
                <w:sz w:val="24"/>
                <w:szCs w:val="24"/>
                <w:lang w:eastAsia="en-US"/>
              </w:rPr>
              <w:t xml:space="preserve"> and the Wales Safeguarding Procedures</w:t>
            </w:r>
            <w:r w:rsidR="003B6D27" w:rsidRPr="00030972">
              <w:rPr>
                <w:rFonts w:eastAsia="Calibri"/>
                <w:color w:val="auto"/>
                <w:sz w:val="24"/>
                <w:szCs w:val="24"/>
                <w:lang w:eastAsia="en-US"/>
              </w:rPr>
              <w:t>.</w:t>
            </w:r>
          </w:p>
          <w:p w14:paraId="4AF1CFCD" w14:textId="77777777" w:rsidR="005C6188" w:rsidRPr="00030972" w:rsidRDefault="005C6188" w:rsidP="005C6188">
            <w:pPr>
              <w:overflowPunct/>
              <w:autoSpaceDE/>
              <w:autoSpaceDN/>
              <w:adjustRightInd/>
              <w:textAlignment w:val="auto"/>
              <w:rPr>
                <w:rFonts w:eastAsia="Calibri"/>
                <w:color w:val="auto"/>
                <w:sz w:val="24"/>
                <w:szCs w:val="24"/>
                <w:lang w:eastAsia="en-US"/>
              </w:rPr>
            </w:pPr>
          </w:p>
          <w:p w14:paraId="05177358" w14:textId="77777777" w:rsidR="000C4CE8" w:rsidRPr="00030972" w:rsidRDefault="005C6188" w:rsidP="000C4CE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Throughout my time assessing </w:t>
            </w:r>
            <w:r w:rsidR="009A75FB" w:rsidRPr="00030972">
              <w:rPr>
                <w:rFonts w:eastAsia="Calibri"/>
                <w:color w:val="auto"/>
                <w:sz w:val="24"/>
                <w:szCs w:val="24"/>
                <w:lang w:eastAsia="en-US"/>
              </w:rPr>
              <w:t>1</w:t>
            </w:r>
            <w:r w:rsidR="00723639" w:rsidRPr="00030972">
              <w:rPr>
                <w:rFonts w:eastAsia="Calibri"/>
                <w:color w:val="auto"/>
                <w:sz w:val="24"/>
                <w:szCs w:val="24"/>
                <w:lang w:eastAsia="en-US"/>
              </w:rPr>
              <w:t>,</w:t>
            </w:r>
            <w:r w:rsidRPr="00030972">
              <w:rPr>
                <w:rFonts w:eastAsia="Calibri"/>
                <w:color w:val="auto"/>
                <w:sz w:val="24"/>
                <w:szCs w:val="24"/>
                <w:lang w:eastAsia="en-US"/>
              </w:rPr>
              <w:t xml:space="preserve"> I made use of direct and indirect supervision with my mentor to ensure that I was assessing risk and balancing rights appropriately and that any personal values or biases I held were explored. </w:t>
            </w:r>
          </w:p>
          <w:p w14:paraId="655A022C" w14:textId="77777777" w:rsidR="000C4CE8" w:rsidRPr="00030972" w:rsidRDefault="000C4CE8" w:rsidP="000C4CE8">
            <w:pPr>
              <w:overflowPunct/>
              <w:autoSpaceDE/>
              <w:autoSpaceDN/>
              <w:adjustRightInd/>
              <w:textAlignment w:val="auto"/>
              <w:rPr>
                <w:rFonts w:eastAsia="Calibri"/>
                <w:color w:val="auto"/>
                <w:sz w:val="24"/>
                <w:szCs w:val="24"/>
                <w:lang w:eastAsia="en-US"/>
              </w:rPr>
            </w:pPr>
          </w:p>
          <w:p w14:paraId="49595876" w14:textId="4B79038C" w:rsidR="000C4CE8" w:rsidRPr="00030972" w:rsidRDefault="000C4CE8" w:rsidP="000C4CE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Although 1 was initially thought to potentially be an adult at risk, a robust care and support plan including family providing round the clock care resulted in the risks being significantly reduced. Therefore, it was not deemed necessary to make a safeguarding referral, however local procedures were in place to ensure that a referral to the Adult Care and Support Planning Team was made to ensure the care and support plan was closely monitored and reviewed when</w:t>
            </w:r>
            <w:r w:rsidR="00523B57">
              <w:rPr>
                <w:rFonts w:eastAsia="Calibri"/>
                <w:color w:val="auto"/>
                <w:sz w:val="24"/>
                <w:szCs w:val="24"/>
                <w:lang w:eastAsia="en-US"/>
              </w:rPr>
              <w:t xml:space="preserve"> </w:t>
            </w:r>
            <w:r w:rsidRPr="00030972">
              <w:rPr>
                <w:rFonts w:eastAsia="Calibri"/>
                <w:color w:val="auto"/>
                <w:sz w:val="24"/>
                <w:szCs w:val="24"/>
                <w:lang w:eastAsia="en-US"/>
              </w:rPr>
              <w:t xml:space="preserve">1 was discharged into the community. </w:t>
            </w:r>
          </w:p>
          <w:p w14:paraId="03A3910B" w14:textId="77777777" w:rsidR="000C4CE8" w:rsidRPr="00030972" w:rsidRDefault="000C4CE8" w:rsidP="000C4CE8">
            <w:pPr>
              <w:jc w:val="both"/>
              <w:rPr>
                <w:i/>
                <w:color w:val="auto"/>
                <w:sz w:val="24"/>
                <w:szCs w:val="24"/>
              </w:rPr>
            </w:pPr>
          </w:p>
          <w:p w14:paraId="32E7F04A" w14:textId="66A79319" w:rsidR="005C6188" w:rsidRPr="00030972" w:rsidRDefault="005C6188" w:rsidP="005C6188">
            <w:pPr>
              <w:overflowPunct/>
              <w:autoSpaceDE/>
              <w:autoSpaceDN/>
              <w:adjustRightInd/>
              <w:textAlignment w:val="auto"/>
              <w:rPr>
                <w:rFonts w:eastAsia="Calibri"/>
                <w:color w:val="auto"/>
                <w:sz w:val="24"/>
                <w:szCs w:val="24"/>
                <w:lang w:eastAsia="en-US"/>
              </w:rPr>
            </w:pPr>
            <w:r w:rsidRPr="00030972">
              <w:rPr>
                <w:rFonts w:eastAsia="Calibri"/>
                <w:color w:val="auto"/>
                <w:sz w:val="24"/>
                <w:szCs w:val="24"/>
                <w:lang w:eastAsia="en-US"/>
              </w:rPr>
              <w:t xml:space="preserve">I believe throughout this case I have demonstrated my ability </w:t>
            </w:r>
            <w:r w:rsidR="00DE4EE6" w:rsidRPr="00030972">
              <w:rPr>
                <w:rFonts w:eastAsia="Calibri"/>
                <w:color w:val="auto"/>
                <w:sz w:val="24"/>
                <w:szCs w:val="24"/>
                <w:lang w:eastAsia="en-US"/>
              </w:rPr>
              <w:t>to carry out the SW</w:t>
            </w:r>
            <w:r w:rsidRPr="00030972">
              <w:rPr>
                <w:rFonts w:eastAsia="Calibri"/>
                <w:color w:val="auto"/>
                <w:sz w:val="24"/>
                <w:szCs w:val="24"/>
                <w:lang w:eastAsia="en-US"/>
              </w:rPr>
              <w:t xml:space="preserve"> role with integrity and transparency and in line with the principles that are enshrined in the various legislation. I have evidenced my ability to critically analyse my practice and how that has informed my assessments. I have demonstrated a good grasp of how to ensure that</w:t>
            </w:r>
            <w:r w:rsidR="00EF1F4B" w:rsidRPr="00030972">
              <w:rPr>
                <w:rFonts w:eastAsia="Calibri"/>
                <w:color w:val="auto"/>
                <w:sz w:val="24"/>
                <w:szCs w:val="24"/>
                <w:lang w:eastAsia="en-US"/>
              </w:rPr>
              <w:t xml:space="preserve"> </w:t>
            </w:r>
            <w:r w:rsidRPr="00030972">
              <w:rPr>
                <w:rFonts w:eastAsia="Calibri"/>
                <w:color w:val="auto"/>
                <w:sz w:val="24"/>
                <w:szCs w:val="24"/>
                <w:lang w:eastAsia="en-US"/>
              </w:rPr>
              <w:t xml:space="preserve">my </w:t>
            </w:r>
            <w:r w:rsidR="00DE4EE6" w:rsidRPr="00030972">
              <w:rPr>
                <w:rFonts w:eastAsia="Calibri"/>
                <w:color w:val="auto"/>
                <w:sz w:val="24"/>
                <w:szCs w:val="24"/>
                <w:lang w:eastAsia="en-US"/>
              </w:rPr>
              <w:t>SW</w:t>
            </w:r>
            <w:r w:rsidRPr="00030972">
              <w:rPr>
                <w:rFonts w:eastAsia="Calibri"/>
                <w:color w:val="auto"/>
                <w:sz w:val="24"/>
                <w:szCs w:val="24"/>
                <w:lang w:eastAsia="en-US"/>
              </w:rPr>
              <w:t xml:space="preserve"> practice is guided by the appropriate legislation, policies and procedures and have demonstrate</w:t>
            </w:r>
            <w:r w:rsidR="00EF1F4B" w:rsidRPr="00030972">
              <w:rPr>
                <w:rFonts w:eastAsia="Calibri"/>
                <w:color w:val="auto"/>
                <w:sz w:val="24"/>
                <w:szCs w:val="24"/>
                <w:lang w:eastAsia="en-US"/>
              </w:rPr>
              <w:t>d</w:t>
            </w:r>
            <w:r w:rsidRPr="00030972">
              <w:rPr>
                <w:rFonts w:eastAsia="Calibri"/>
                <w:color w:val="auto"/>
                <w:sz w:val="24"/>
                <w:szCs w:val="24"/>
                <w:lang w:eastAsia="en-US"/>
              </w:rPr>
              <w:t xml:space="preserve"> how I have embedded theories and methodologies into my practice. But most importantly I ensured that I upheld the rights, wishes and feelings of </w:t>
            </w:r>
            <w:r w:rsidR="00836C6C" w:rsidRPr="00030972">
              <w:rPr>
                <w:rFonts w:eastAsia="Calibri"/>
                <w:color w:val="auto"/>
                <w:sz w:val="24"/>
                <w:szCs w:val="24"/>
                <w:lang w:eastAsia="en-US"/>
              </w:rPr>
              <w:t>1</w:t>
            </w:r>
            <w:r w:rsidRPr="00030972">
              <w:rPr>
                <w:rFonts w:eastAsia="Calibri"/>
                <w:color w:val="auto"/>
                <w:sz w:val="24"/>
                <w:szCs w:val="24"/>
                <w:lang w:eastAsia="en-US"/>
              </w:rPr>
              <w:t xml:space="preserve">. </w:t>
            </w:r>
          </w:p>
          <w:p w14:paraId="574B7473" w14:textId="77777777" w:rsidR="005C6188" w:rsidRPr="00030972" w:rsidRDefault="005C6188" w:rsidP="00FF7EBB">
            <w:pPr>
              <w:jc w:val="both"/>
              <w:rPr>
                <w:i/>
                <w:color w:val="auto"/>
                <w:sz w:val="24"/>
                <w:szCs w:val="24"/>
              </w:rPr>
            </w:pPr>
          </w:p>
          <w:p w14:paraId="701D8D4D" w14:textId="6E6F6163" w:rsidR="00D3203C" w:rsidRPr="00030972" w:rsidRDefault="00030972" w:rsidP="00FF7EBB">
            <w:pPr>
              <w:jc w:val="both"/>
              <w:rPr>
                <w:i/>
                <w:color w:val="auto"/>
                <w:sz w:val="24"/>
                <w:szCs w:val="24"/>
              </w:rPr>
            </w:pPr>
            <w:r>
              <w:rPr>
                <w:i/>
                <w:color w:val="auto"/>
                <w:sz w:val="24"/>
                <w:szCs w:val="24"/>
              </w:rPr>
              <w:t xml:space="preserve">Words </w:t>
            </w:r>
            <w:r w:rsidR="00C5686B">
              <w:rPr>
                <w:i/>
                <w:color w:val="auto"/>
                <w:sz w:val="24"/>
                <w:szCs w:val="24"/>
              </w:rPr>
              <w:t>4</w:t>
            </w:r>
            <w:r w:rsidR="00875C71">
              <w:rPr>
                <w:i/>
                <w:color w:val="auto"/>
                <w:sz w:val="24"/>
                <w:szCs w:val="24"/>
              </w:rPr>
              <w:t>323</w:t>
            </w:r>
          </w:p>
          <w:p w14:paraId="20370495" w14:textId="1442DCEF" w:rsidR="00D3203C" w:rsidRPr="00030972" w:rsidRDefault="00D3203C" w:rsidP="00FF7EBB">
            <w:pPr>
              <w:jc w:val="both"/>
              <w:rPr>
                <w:color w:val="auto"/>
                <w:sz w:val="24"/>
                <w:szCs w:val="24"/>
              </w:rPr>
            </w:pPr>
          </w:p>
          <w:p w14:paraId="12DC2F24" w14:textId="24094196" w:rsidR="00D3203C" w:rsidRPr="00030972" w:rsidRDefault="00D3203C" w:rsidP="00FF7EBB">
            <w:pPr>
              <w:jc w:val="both"/>
              <w:rPr>
                <w:i/>
                <w:color w:val="auto"/>
                <w:sz w:val="24"/>
                <w:szCs w:val="24"/>
              </w:rPr>
            </w:pPr>
          </w:p>
          <w:p w14:paraId="0C1020FE" w14:textId="61CE561C" w:rsidR="00D3203C" w:rsidRPr="00030972" w:rsidRDefault="00D3203C" w:rsidP="00FF7EBB">
            <w:pPr>
              <w:jc w:val="both"/>
              <w:rPr>
                <w:i/>
                <w:color w:val="auto"/>
                <w:sz w:val="24"/>
                <w:szCs w:val="24"/>
              </w:rPr>
            </w:pPr>
          </w:p>
          <w:p w14:paraId="43CA65F6" w14:textId="46B65686" w:rsidR="00D3203C" w:rsidRPr="00030972" w:rsidRDefault="00D3203C" w:rsidP="00FF7EBB">
            <w:pPr>
              <w:jc w:val="both"/>
              <w:rPr>
                <w:i/>
                <w:color w:val="auto"/>
                <w:sz w:val="24"/>
                <w:szCs w:val="24"/>
              </w:rPr>
            </w:pPr>
          </w:p>
          <w:p w14:paraId="5C222972" w14:textId="259CE14B" w:rsidR="00D3203C" w:rsidRPr="00030972" w:rsidRDefault="00D3203C" w:rsidP="00FF7EBB">
            <w:pPr>
              <w:jc w:val="both"/>
              <w:rPr>
                <w:i/>
                <w:color w:val="auto"/>
                <w:sz w:val="24"/>
                <w:szCs w:val="24"/>
              </w:rPr>
            </w:pPr>
          </w:p>
          <w:p w14:paraId="0E7BBCC9" w14:textId="77777777" w:rsidR="00D3203C" w:rsidRPr="00030972" w:rsidRDefault="00D3203C" w:rsidP="00FF7EBB">
            <w:pPr>
              <w:jc w:val="both"/>
              <w:rPr>
                <w:i/>
                <w:color w:val="auto"/>
                <w:sz w:val="24"/>
                <w:szCs w:val="24"/>
              </w:rPr>
            </w:pPr>
          </w:p>
          <w:p w14:paraId="47F21B6A" w14:textId="007FFCCE" w:rsidR="007A628F" w:rsidRPr="00030972" w:rsidRDefault="007A628F" w:rsidP="00FF7EBB">
            <w:pPr>
              <w:jc w:val="both"/>
              <w:rPr>
                <w:color w:val="auto"/>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C8B07" w14:textId="77777777" w:rsidR="001710F2" w:rsidRDefault="001710F2">
      <w:r>
        <w:separator/>
      </w:r>
    </w:p>
  </w:endnote>
  <w:endnote w:type="continuationSeparator" w:id="0">
    <w:p w14:paraId="6362D817" w14:textId="77777777" w:rsidR="001710F2" w:rsidRDefault="00171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524201F2" w:rsidR="00A5656A" w:rsidRDefault="00A5656A">
    <w:pPr>
      <w:pStyle w:val="Footer"/>
      <w:jc w:val="right"/>
    </w:pPr>
    <w:r>
      <w:fldChar w:fldCharType="begin"/>
    </w:r>
    <w:r>
      <w:instrText xml:space="preserve"> PAGE   \* MERGEFORMAT </w:instrText>
    </w:r>
    <w:r>
      <w:fldChar w:fldCharType="separate"/>
    </w:r>
    <w:r w:rsidR="00483E61">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D77E4" w14:textId="77777777" w:rsidR="001710F2" w:rsidRDefault="001710F2">
      <w:r>
        <w:separator/>
      </w:r>
    </w:p>
  </w:footnote>
  <w:footnote w:type="continuationSeparator" w:id="0">
    <w:p w14:paraId="7929FDB7" w14:textId="77777777" w:rsidR="001710F2" w:rsidRDefault="001710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F9D3D82"/>
    <w:multiLevelType w:val="multilevel"/>
    <w:tmpl w:val="B99C4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44895343">
    <w:abstractNumId w:val="1"/>
    <w:lvlOverride w:ilvl="0">
      <w:lvl w:ilvl="0">
        <w:start w:val="1"/>
        <w:numFmt w:val="bullet"/>
        <w:lvlText w:val=""/>
        <w:lvlJc w:val="left"/>
        <w:pPr>
          <w:ind w:left="720" w:hanging="360"/>
        </w:pPr>
        <w:rPr>
          <w:rFonts w:ascii="Symbol" w:hAnsi="Symbol" w:hint="default"/>
        </w:rPr>
      </w:lvl>
    </w:lvlOverride>
  </w:num>
  <w:num w:numId="2" w16cid:durableId="85730391">
    <w:abstractNumId w:val="22"/>
  </w:num>
  <w:num w:numId="3" w16cid:durableId="1016808719">
    <w:abstractNumId w:val="46"/>
  </w:num>
  <w:num w:numId="4" w16cid:durableId="1110587795">
    <w:abstractNumId w:val="48"/>
  </w:num>
  <w:num w:numId="5" w16cid:durableId="1634410834">
    <w:abstractNumId w:val="35"/>
  </w:num>
  <w:num w:numId="6" w16cid:durableId="1229880538">
    <w:abstractNumId w:val="33"/>
  </w:num>
  <w:num w:numId="7" w16cid:durableId="1233157914">
    <w:abstractNumId w:val="30"/>
  </w:num>
  <w:num w:numId="8" w16cid:durableId="1101268350">
    <w:abstractNumId w:val="31"/>
  </w:num>
  <w:num w:numId="9" w16cid:durableId="755395667">
    <w:abstractNumId w:val="10"/>
  </w:num>
  <w:num w:numId="10" w16cid:durableId="1656714051">
    <w:abstractNumId w:val="34"/>
  </w:num>
  <w:num w:numId="11" w16cid:durableId="562984183">
    <w:abstractNumId w:val="17"/>
  </w:num>
  <w:num w:numId="12" w16cid:durableId="1644194931">
    <w:abstractNumId w:val="16"/>
  </w:num>
  <w:num w:numId="13" w16cid:durableId="53941631">
    <w:abstractNumId w:val="28"/>
  </w:num>
  <w:num w:numId="14" w16cid:durableId="301934328">
    <w:abstractNumId w:val="8"/>
  </w:num>
  <w:num w:numId="15" w16cid:durableId="1870222270">
    <w:abstractNumId w:val="26"/>
  </w:num>
  <w:num w:numId="16" w16cid:durableId="611473970">
    <w:abstractNumId w:val="15"/>
  </w:num>
  <w:num w:numId="17" w16cid:durableId="289626459">
    <w:abstractNumId w:val="13"/>
  </w:num>
  <w:num w:numId="18" w16cid:durableId="99124972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37022783">
    <w:abstractNumId w:val="23"/>
  </w:num>
  <w:num w:numId="20" w16cid:durableId="179003930">
    <w:abstractNumId w:val="18"/>
  </w:num>
  <w:num w:numId="21" w16cid:durableId="382825817">
    <w:abstractNumId w:val="14"/>
  </w:num>
  <w:num w:numId="22" w16cid:durableId="136993768">
    <w:abstractNumId w:val="11"/>
  </w:num>
  <w:num w:numId="23" w16cid:durableId="470636445">
    <w:abstractNumId w:val="29"/>
  </w:num>
  <w:num w:numId="24" w16cid:durableId="1173952293">
    <w:abstractNumId w:val="19"/>
  </w:num>
  <w:num w:numId="25" w16cid:durableId="1368876117">
    <w:abstractNumId w:val="42"/>
  </w:num>
  <w:num w:numId="26" w16cid:durableId="2060200225">
    <w:abstractNumId w:val="36"/>
  </w:num>
  <w:num w:numId="27" w16cid:durableId="1162503819">
    <w:abstractNumId w:val="41"/>
  </w:num>
  <w:num w:numId="28" w16cid:durableId="469981829">
    <w:abstractNumId w:val="20"/>
  </w:num>
  <w:num w:numId="29" w16cid:durableId="617302862">
    <w:abstractNumId w:val="44"/>
  </w:num>
  <w:num w:numId="30" w16cid:durableId="193732997">
    <w:abstractNumId w:val="32"/>
  </w:num>
  <w:num w:numId="31" w16cid:durableId="1062947298">
    <w:abstractNumId w:val="12"/>
  </w:num>
  <w:num w:numId="32" w16cid:durableId="1159271843">
    <w:abstractNumId w:val="45"/>
  </w:num>
  <w:num w:numId="33" w16cid:durableId="1694259385">
    <w:abstractNumId w:val="40"/>
  </w:num>
  <w:num w:numId="34" w16cid:durableId="662582549">
    <w:abstractNumId w:val="5"/>
  </w:num>
  <w:num w:numId="35" w16cid:durableId="1727297010">
    <w:abstractNumId w:val="47"/>
  </w:num>
  <w:num w:numId="36" w16cid:durableId="1670793451">
    <w:abstractNumId w:val="43"/>
  </w:num>
  <w:num w:numId="37" w16cid:durableId="156456657">
    <w:abstractNumId w:val="37"/>
  </w:num>
  <w:num w:numId="38" w16cid:durableId="1220047558">
    <w:abstractNumId w:val="38"/>
  </w:num>
  <w:num w:numId="39" w16cid:durableId="817260749">
    <w:abstractNumId w:val="4"/>
  </w:num>
  <w:num w:numId="40" w16cid:durableId="1785726700">
    <w:abstractNumId w:val="6"/>
  </w:num>
  <w:num w:numId="41" w16cid:durableId="367536703">
    <w:abstractNumId w:val="25"/>
  </w:num>
  <w:num w:numId="42" w16cid:durableId="1639801564">
    <w:abstractNumId w:val="7"/>
  </w:num>
  <w:num w:numId="43" w16cid:durableId="840437665">
    <w:abstractNumId w:val="3"/>
  </w:num>
  <w:num w:numId="44" w16cid:durableId="1665089177">
    <w:abstractNumId w:val="39"/>
  </w:num>
  <w:num w:numId="45" w16cid:durableId="218368419">
    <w:abstractNumId w:val="0"/>
  </w:num>
  <w:num w:numId="46" w16cid:durableId="641928969">
    <w:abstractNumId w:val="14"/>
  </w:num>
  <w:num w:numId="47" w16cid:durableId="983659123">
    <w:abstractNumId w:val="49"/>
  </w:num>
  <w:num w:numId="48" w16cid:durableId="143828389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11762744">
    <w:abstractNumId w:val="11"/>
  </w:num>
  <w:num w:numId="50" w16cid:durableId="1264534062">
    <w:abstractNumId w:val="29"/>
  </w:num>
  <w:num w:numId="51" w16cid:durableId="1155143862">
    <w:abstractNumId w:val="24"/>
  </w:num>
  <w:num w:numId="52" w16cid:durableId="473185361">
    <w:abstractNumId w:val="21"/>
  </w:num>
  <w:num w:numId="53" w16cid:durableId="1813332152">
    <w:abstractNumId w:val="2"/>
  </w:num>
  <w:num w:numId="54" w16cid:durableId="518588651">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6728"/>
    <w:rsid w:val="000169BB"/>
    <w:rsid w:val="00020EEC"/>
    <w:rsid w:val="000214A8"/>
    <w:rsid w:val="0002440E"/>
    <w:rsid w:val="0002759A"/>
    <w:rsid w:val="00027B1F"/>
    <w:rsid w:val="0003088B"/>
    <w:rsid w:val="00030972"/>
    <w:rsid w:val="000315D4"/>
    <w:rsid w:val="00031917"/>
    <w:rsid w:val="000319CB"/>
    <w:rsid w:val="000325D9"/>
    <w:rsid w:val="000372B2"/>
    <w:rsid w:val="0004079F"/>
    <w:rsid w:val="00043543"/>
    <w:rsid w:val="00044ABD"/>
    <w:rsid w:val="00045464"/>
    <w:rsid w:val="00045B87"/>
    <w:rsid w:val="00045C07"/>
    <w:rsid w:val="00045C40"/>
    <w:rsid w:val="00046861"/>
    <w:rsid w:val="00054A07"/>
    <w:rsid w:val="00055D43"/>
    <w:rsid w:val="00056FAC"/>
    <w:rsid w:val="00057751"/>
    <w:rsid w:val="00062E39"/>
    <w:rsid w:val="00064016"/>
    <w:rsid w:val="00064063"/>
    <w:rsid w:val="0006581A"/>
    <w:rsid w:val="00074461"/>
    <w:rsid w:val="0007467D"/>
    <w:rsid w:val="000766EC"/>
    <w:rsid w:val="0007706B"/>
    <w:rsid w:val="000771B0"/>
    <w:rsid w:val="00080E58"/>
    <w:rsid w:val="00083D99"/>
    <w:rsid w:val="00084DA6"/>
    <w:rsid w:val="00085699"/>
    <w:rsid w:val="00086CF3"/>
    <w:rsid w:val="00087541"/>
    <w:rsid w:val="00087CD8"/>
    <w:rsid w:val="00090160"/>
    <w:rsid w:val="00091F52"/>
    <w:rsid w:val="00092970"/>
    <w:rsid w:val="00093720"/>
    <w:rsid w:val="000938E6"/>
    <w:rsid w:val="00093B3C"/>
    <w:rsid w:val="0009488C"/>
    <w:rsid w:val="00095C1B"/>
    <w:rsid w:val="00096DEA"/>
    <w:rsid w:val="00097B50"/>
    <w:rsid w:val="000A2E76"/>
    <w:rsid w:val="000A4240"/>
    <w:rsid w:val="000A469A"/>
    <w:rsid w:val="000A584A"/>
    <w:rsid w:val="000A6458"/>
    <w:rsid w:val="000B2C6D"/>
    <w:rsid w:val="000C378F"/>
    <w:rsid w:val="000C4CE8"/>
    <w:rsid w:val="000C643B"/>
    <w:rsid w:val="000C6892"/>
    <w:rsid w:val="000C6FFE"/>
    <w:rsid w:val="000D0BB6"/>
    <w:rsid w:val="000D2ED2"/>
    <w:rsid w:val="000D6511"/>
    <w:rsid w:val="000D6653"/>
    <w:rsid w:val="000D7CDC"/>
    <w:rsid w:val="000E0358"/>
    <w:rsid w:val="000E0D51"/>
    <w:rsid w:val="000E26B0"/>
    <w:rsid w:val="000E37C2"/>
    <w:rsid w:val="000E38C3"/>
    <w:rsid w:val="000E6735"/>
    <w:rsid w:val="000F076B"/>
    <w:rsid w:val="000F1599"/>
    <w:rsid w:val="000F1769"/>
    <w:rsid w:val="000F1A97"/>
    <w:rsid w:val="000F42AE"/>
    <w:rsid w:val="000F6196"/>
    <w:rsid w:val="000F6BC3"/>
    <w:rsid w:val="000F78A2"/>
    <w:rsid w:val="0010312C"/>
    <w:rsid w:val="00105026"/>
    <w:rsid w:val="0010662B"/>
    <w:rsid w:val="00106DC7"/>
    <w:rsid w:val="00112391"/>
    <w:rsid w:val="001149E2"/>
    <w:rsid w:val="00114F52"/>
    <w:rsid w:val="00114F7A"/>
    <w:rsid w:val="001168DA"/>
    <w:rsid w:val="00130119"/>
    <w:rsid w:val="00132812"/>
    <w:rsid w:val="001347F8"/>
    <w:rsid w:val="001359EE"/>
    <w:rsid w:val="001361A6"/>
    <w:rsid w:val="00137BB5"/>
    <w:rsid w:val="00137E05"/>
    <w:rsid w:val="0014134A"/>
    <w:rsid w:val="001447F6"/>
    <w:rsid w:val="00144DB9"/>
    <w:rsid w:val="00147DE3"/>
    <w:rsid w:val="00150280"/>
    <w:rsid w:val="00150794"/>
    <w:rsid w:val="00151DA6"/>
    <w:rsid w:val="001527E6"/>
    <w:rsid w:val="001536F5"/>
    <w:rsid w:val="001608C4"/>
    <w:rsid w:val="001612AC"/>
    <w:rsid w:val="00164832"/>
    <w:rsid w:val="001710F2"/>
    <w:rsid w:val="00171418"/>
    <w:rsid w:val="00176E93"/>
    <w:rsid w:val="001772BF"/>
    <w:rsid w:val="001772DE"/>
    <w:rsid w:val="0019391C"/>
    <w:rsid w:val="0019399D"/>
    <w:rsid w:val="001945C4"/>
    <w:rsid w:val="0019496C"/>
    <w:rsid w:val="001961CF"/>
    <w:rsid w:val="001A4674"/>
    <w:rsid w:val="001A59BB"/>
    <w:rsid w:val="001A607E"/>
    <w:rsid w:val="001A6A51"/>
    <w:rsid w:val="001A79C4"/>
    <w:rsid w:val="001B13CB"/>
    <w:rsid w:val="001B331A"/>
    <w:rsid w:val="001B52FC"/>
    <w:rsid w:val="001C0237"/>
    <w:rsid w:val="001C0E74"/>
    <w:rsid w:val="001C2B12"/>
    <w:rsid w:val="001C46D6"/>
    <w:rsid w:val="001C4DB8"/>
    <w:rsid w:val="001C50B8"/>
    <w:rsid w:val="001C6534"/>
    <w:rsid w:val="001D229F"/>
    <w:rsid w:val="001D6556"/>
    <w:rsid w:val="001D6931"/>
    <w:rsid w:val="001E2EB6"/>
    <w:rsid w:val="001E506E"/>
    <w:rsid w:val="001F20E6"/>
    <w:rsid w:val="001F3088"/>
    <w:rsid w:val="001F4552"/>
    <w:rsid w:val="001F4EFB"/>
    <w:rsid w:val="001F79FA"/>
    <w:rsid w:val="002019EB"/>
    <w:rsid w:val="0020373F"/>
    <w:rsid w:val="00204B58"/>
    <w:rsid w:val="00205051"/>
    <w:rsid w:val="00211F65"/>
    <w:rsid w:val="00214047"/>
    <w:rsid w:val="00216563"/>
    <w:rsid w:val="0021792F"/>
    <w:rsid w:val="00220D06"/>
    <w:rsid w:val="00222BBC"/>
    <w:rsid w:val="002246A0"/>
    <w:rsid w:val="00224F0F"/>
    <w:rsid w:val="00230439"/>
    <w:rsid w:val="002308D1"/>
    <w:rsid w:val="00232A09"/>
    <w:rsid w:val="00235176"/>
    <w:rsid w:val="00236061"/>
    <w:rsid w:val="0023666F"/>
    <w:rsid w:val="00236DF6"/>
    <w:rsid w:val="00240F5F"/>
    <w:rsid w:val="0024100E"/>
    <w:rsid w:val="00241C1B"/>
    <w:rsid w:val="002423BC"/>
    <w:rsid w:val="0024288B"/>
    <w:rsid w:val="00243DB0"/>
    <w:rsid w:val="0024458F"/>
    <w:rsid w:val="00247265"/>
    <w:rsid w:val="00247324"/>
    <w:rsid w:val="00252212"/>
    <w:rsid w:val="00255686"/>
    <w:rsid w:val="00260663"/>
    <w:rsid w:val="002657E9"/>
    <w:rsid w:val="0026665E"/>
    <w:rsid w:val="0027147E"/>
    <w:rsid w:val="00272ED3"/>
    <w:rsid w:val="00273EB9"/>
    <w:rsid w:val="002761F4"/>
    <w:rsid w:val="0027715B"/>
    <w:rsid w:val="002775E1"/>
    <w:rsid w:val="00277979"/>
    <w:rsid w:val="00282FFF"/>
    <w:rsid w:val="00285FB0"/>
    <w:rsid w:val="00291ADD"/>
    <w:rsid w:val="002920DF"/>
    <w:rsid w:val="00292F3D"/>
    <w:rsid w:val="0029393E"/>
    <w:rsid w:val="00295CA1"/>
    <w:rsid w:val="00297751"/>
    <w:rsid w:val="002978DE"/>
    <w:rsid w:val="002A0E51"/>
    <w:rsid w:val="002A1A44"/>
    <w:rsid w:val="002A291A"/>
    <w:rsid w:val="002A2C54"/>
    <w:rsid w:val="002A4506"/>
    <w:rsid w:val="002A4E2E"/>
    <w:rsid w:val="002A5604"/>
    <w:rsid w:val="002B1701"/>
    <w:rsid w:val="002B23C3"/>
    <w:rsid w:val="002B443A"/>
    <w:rsid w:val="002B5B35"/>
    <w:rsid w:val="002B691F"/>
    <w:rsid w:val="002B7AEE"/>
    <w:rsid w:val="002B7C17"/>
    <w:rsid w:val="002B7FFB"/>
    <w:rsid w:val="002C2536"/>
    <w:rsid w:val="002C256A"/>
    <w:rsid w:val="002C3031"/>
    <w:rsid w:val="002C4233"/>
    <w:rsid w:val="002C447D"/>
    <w:rsid w:val="002C496D"/>
    <w:rsid w:val="002C5AD5"/>
    <w:rsid w:val="002C7EC3"/>
    <w:rsid w:val="002D05EB"/>
    <w:rsid w:val="002D11A8"/>
    <w:rsid w:val="002D2F29"/>
    <w:rsid w:val="002D46C0"/>
    <w:rsid w:val="002D5A92"/>
    <w:rsid w:val="002D65D2"/>
    <w:rsid w:val="002D6B31"/>
    <w:rsid w:val="002E31FD"/>
    <w:rsid w:val="002E6D17"/>
    <w:rsid w:val="002E7017"/>
    <w:rsid w:val="002E78A7"/>
    <w:rsid w:val="002E7ED2"/>
    <w:rsid w:val="002E7F2C"/>
    <w:rsid w:val="002F1FC7"/>
    <w:rsid w:val="002F2185"/>
    <w:rsid w:val="002F4F6E"/>
    <w:rsid w:val="00301454"/>
    <w:rsid w:val="003015C3"/>
    <w:rsid w:val="003069A5"/>
    <w:rsid w:val="00306FCA"/>
    <w:rsid w:val="003077A7"/>
    <w:rsid w:val="0031006E"/>
    <w:rsid w:val="003106DB"/>
    <w:rsid w:val="0031350A"/>
    <w:rsid w:val="00316815"/>
    <w:rsid w:val="003168CA"/>
    <w:rsid w:val="00317DD1"/>
    <w:rsid w:val="003211D6"/>
    <w:rsid w:val="00321255"/>
    <w:rsid w:val="0032230D"/>
    <w:rsid w:val="00322A0B"/>
    <w:rsid w:val="00324390"/>
    <w:rsid w:val="00325454"/>
    <w:rsid w:val="0032711A"/>
    <w:rsid w:val="00330881"/>
    <w:rsid w:val="00331AB7"/>
    <w:rsid w:val="00331CD2"/>
    <w:rsid w:val="00332426"/>
    <w:rsid w:val="00332F36"/>
    <w:rsid w:val="00335C41"/>
    <w:rsid w:val="00335FC5"/>
    <w:rsid w:val="0033771E"/>
    <w:rsid w:val="00337FEF"/>
    <w:rsid w:val="0035150F"/>
    <w:rsid w:val="00354B6D"/>
    <w:rsid w:val="00355210"/>
    <w:rsid w:val="00355CFD"/>
    <w:rsid w:val="003615F5"/>
    <w:rsid w:val="00361F58"/>
    <w:rsid w:val="00362DE9"/>
    <w:rsid w:val="00365DF9"/>
    <w:rsid w:val="00367706"/>
    <w:rsid w:val="0037066E"/>
    <w:rsid w:val="00372DB4"/>
    <w:rsid w:val="00373A36"/>
    <w:rsid w:val="0037419E"/>
    <w:rsid w:val="00375AF5"/>
    <w:rsid w:val="003761BD"/>
    <w:rsid w:val="00377448"/>
    <w:rsid w:val="00377884"/>
    <w:rsid w:val="003826BD"/>
    <w:rsid w:val="00382C8B"/>
    <w:rsid w:val="00385414"/>
    <w:rsid w:val="00390074"/>
    <w:rsid w:val="0039240D"/>
    <w:rsid w:val="00392F73"/>
    <w:rsid w:val="00393005"/>
    <w:rsid w:val="00393600"/>
    <w:rsid w:val="00395E94"/>
    <w:rsid w:val="0039762B"/>
    <w:rsid w:val="003A0C37"/>
    <w:rsid w:val="003A1B6B"/>
    <w:rsid w:val="003A2640"/>
    <w:rsid w:val="003A46C0"/>
    <w:rsid w:val="003A600E"/>
    <w:rsid w:val="003A6513"/>
    <w:rsid w:val="003B16C7"/>
    <w:rsid w:val="003B29BC"/>
    <w:rsid w:val="003B3115"/>
    <w:rsid w:val="003B6D27"/>
    <w:rsid w:val="003C123F"/>
    <w:rsid w:val="003C16F5"/>
    <w:rsid w:val="003C19F1"/>
    <w:rsid w:val="003C3C67"/>
    <w:rsid w:val="003C4186"/>
    <w:rsid w:val="003C6185"/>
    <w:rsid w:val="003C6CF4"/>
    <w:rsid w:val="003D0D2D"/>
    <w:rsid w:val="003D1885"/>
    <w:rsid w:val="003D1BC0"/>
    <w:rsid w:val="003D1EA9"/>
    <w:rsid w:val="003D20F1"/>
    <w:rsid w:val="003D4710"/>
    <w:rsid w:val="003E16D7"/>
    <w:rsid w:val="003E197E"/>
    <w:rsid w:val="003E4B70"/>
    <w:rsid w:val="003E518B"/>
    <w:rsid w:val="003E54CF"/>
    <w:rsid w:val="003E58E9"/>
    <w:rsid w:val="003E5FBA"/>
    <w:rsid w:val="003E78CE"/>
    <w:rsid w:val="003F0587"/>
    <w:rsid w:val="003F1233"/>
    <w:rsid w:val="003F2EA8"/>
    <w:rsid w:val="003F52BC"/>
    <w:rsid w:val="003F67A4"/>
    <w:rsid w:val="00400786"/>
    <w:rsid w:val="00401FDA"/>
    <w:rsid w:val="00402E4C"/>
    <w:rsid w:val="004046F0"/>
    <w:rsid w:val="0040668F"/>
    <w:rsid w:val="0040696A"/>
    <w:rsid w:val="00411EF7"/>
    <w:rsid w:val="00412320"/>
    <w:rsid w:val="00412677"/>
    <w:rsid w:val="00414D13"/>
    <w:rsid w:val="00415767"/>
    <w:rsid w:val="00416986"/>
    <w:rsid w:val="00425160"/>
    <w:rsid w:val="0042778D"/>
    <w:rsid w:val="00430DE3"/>
    <w:rsid w:val="0043262D"/>
    <w:rsid w:val="004348AE"/>
    <w:rsid w:val="004376C0"/>
    <w:rsid w:val="0044223A"/>
    <w:rsid w:val="00444B42"/>
    <w:rsid w:val="00445257"/>
    <w:rsid w:val="004460BD"/>
    <w:rsid w:val="00450B67"/>
    <w:rsid w:val="00451851"/>
    <w:rsid w:val="0045189A"/>
    <w:rsid w:val="0045271C"/>
    <w:rsid w:val="00453343"/>
    <w:rsid w:val="004538C3"/>
    <w:rsid w:val="00453B36"/>
    <w:rsid w:val="004608B9"/>
    <w:rsid w:val="00461E6D"/>
    <w:rsid w:val="00463B55"/>
    <w:rsid w:val="00465947"/>
    <w:rsid w:val="004667B1"/>
    <w:rsid w:val="00467F66"/>
    <w:rsid w:val="00470461"/>
    <w:rsid w:val="00470BB1"/>
    <w:rsid w:val="00472FC3"/>
    <w:rsid w:val="00473153"/>
    <w:rsid w:val="0047350F"/>
    <w:rsid w:val="004743AF"/>
    <w:rsid w:val="00475FA8"/>
    <w:rsid w:val="00477AB9"/>
    <w:rsid w:val="00482C17"/>
    <w:rsid w:val="00482D98"/>
    <w:rsid w:val="00483E61"/>
    <w:rsid w:val="004845FC"/>
    <w:rsid w:val="00484CE3"/>
    <w:rsid w:val="004911B4"/>
    <w:rsid w:val="0049196A"/>
    <w:rsid w:val="004923DA"/>
    <w:rsid w:val="00492EEB"/>
    <w:rsid w:val="00493434"/>
    <w:rsid w:val="004968E2"/>
    <w:rsid w:val="004A1999"/>
    <w:rsid w:val="004A2A49"/>
    <w:rsid w:val="004A3D67"/>
    <w:rsid w:val="004A5A64"/>
    <w:rsid w:val="004B5553"/>
    <w:rsid w:val="004B600B"/>
    <w:rsid w:val="004B6822"/>
    <w:rsid w:val="004B69F6"/>
    <w:rsid w:val="004C2D3A"/>
    <w:rsid w:val="004C4FF6"/>
    <w:rsid w:val="004C54AE"/>
    <w:rsid w:val="004D03C4"/>
    <w:rsid w:val="004D0BF1"/>
    <w:rsid w:val="004D0F4E"/>
    <w:rsid w:val="004D3278"/>
    <w:rsid w:val="004D35A4"/>
    <w:rsid w:val="004D445F"/>
    <w:rsid w:val="004D5472"/>
    <w:rsid w:val="004E087B"/>
    <w:rsid w:val="004E3536"/>
    <w:rsid w:val="004E44A4"/>
    <w:rsid w:val="004E7B8B"/>
    <w:rsid w:val="004E7BDD"/>
    <w:rsid w:val="004F1966"/>
    <w:rsid w:val="004F1E21"/>
    <w:rsid w:val="004F2542"/>
    <w:rsid w:val="004F4E33"/>
    <w:rsid w:val="004F740D"/>
    <w:rsid w:val="004F7B8F"/>
    <w:rsid w:val="004F7F37"/>
    <w:rsid w:val="00500748"/>
    <w:rsid w:val="005011D6"/>
    <w:rsid w:val="00502A14"/>
    <w:rsid w:val="005042F1"/>
    <w:rsid w:val="0050481B"/>
    <w:rsid w:val="00506800"/>
    <w:rsid w:val="005103AE"/>
    <w:rsid w:val="00510956"/>
    <w:rsid w:val="005113D4"/>
    <w:rsid w:val="0051287D"/>
    <w:rsid w:val="00513C7D"/>
    <w:rsid w:val="005168C6"/>
    <w:rsid w:val="00521123"/>
    <w:rsid w:val="00521221"/>
    <w:rsid w:val="0052250B"/>
    <w:rsid w:val="00523B57"/>
    <w:rsid w:val="0052501F"/>
    <w:rsid w:val="005265E7"/>
    <w:rsid w:val="005305C6"/>
    <w:rsid w:val="00532CCD"/>
    <w:rsid w:val="00533D97"/>
    <w:rsid w:val="00534015"/>
    <w:rsid w:val="0053421C"/>
    <w:rsid w:val="00540EEC"/>
    <w:rsid w:val="005414F4"/>
    <w:rsid w:val="00546187"/>
    <w:rsid w:val="00547B11"/>
    <w:rsid w:val="005545CD"/>
    <w:rsid w:val="00557D77"/>
    <w:rsid w:val="00561D7C"/>
    <w:rsid w:val="00562EAA"/>
    <w:rsid w:val="00563B58"/>
    <w:rsid w:val="005640C4"/>
    <w:rsid w:val="0056684C"/>
    <w:rsid w:val="00570757"/>
    <w:rsid w:val="00570B3F"/>
    <w:rsid w:val="00571D2B"/>
    <w:rsid w:val="00573A12"/>
    <w:rsid w:val="00574A0C"/>
    <w:rsid w:val="00575510"/>
    <w:rsid w:val="0057780F"/>
    <w:rsid w:val="00581E0A"/>
    <w:rsid w:val="00583241"/>
    <w:rsid w:val="00583FBA"/>
    <w:rsid w:val="00586D89"/>
    <w:rsid w:val="005877C8"/>
    <w:rsid w:val="00587923"/>
    <w:rsid w:val="00594F9F"/>
    <w:rsid w:val="005966FE"/>
    <w:rsid w:val="005A1B4C"/>
    <w:rsid w:val="005A4449"/>
    <w:rsid w:val="005A545C"/>
    <w:rsid w:val="005A782C"/>
    <w:rsid w:val="005B271A"/>
    <w:rsid w:val="005B3A2D"/>
    <w:rsid w:val="005B3D43"/>
    <w:rsid w:val="005B738A"/>
    <w:rsid w:val="005C1567"/>
    <w:rsid w:val="005C28D3"/>
    <w:rsid w:val="005C6188"/>
    <w:rsid w:val="005C6976"/>
    <w:rsid w:val="005C6CE5"/>
    <w:rsid w:val="005D3F07"/>
    <w:rsid w:val="005D4307"/>
    <w:rsid w:val="005D4A1E"/>
    <w:rsid w:val="005D4F72"/>
    <w:rsid w:val="005E13EA"/>
    <w:rsid w:val="005E17F1"/>
    <w:rsid w:val="005F2230"/>
    <w:rsid w:val="005F3A06"/>
    <w:rsid w:val="005F4D0E"/>
    <w:rsid w:val="005F64AA"/>
    <w:rsid w:val="005F7851"/>
    <w:rsid w:val="00600062"/>
    <w:rsid w:val="00604F1D"/>
    <w:rsid w:val="00606E27"/>
    <w:rsid w:val="00610026"/>
    <w:rsid w:val="006108C9"/>
    <w:rsid w:val="006133DE"/>
    <w:rsid w:val="0061486F"/>
    <w:rsid w:val="00614DF7"/>
    <w:rsid w:val="006164B2"/>
    <w:rsid w:val="006172E0"/>
    <w:rsid w:val="006179BB"/>
    <w:rsid w:val="0062158D"/>
    <w:rsid w:val="006223FD"/>
    <w:rsid w:val="0062709C"/>
    <w:rsid w:val="006326D1"/>
    <w:rsid w:val="00632E0A"/>
    <w:rsid w:val="00633165"/>
    <w:rsid w:val="00640239"/>
    <w:rsid w:val="0064447A"/>
    <w:rsid w:val="006447DE"/>
    <w:rsid w:val="00644823"/>
    <w:rsid w:val="00644889"/>
    <w:rsid w:val="00645153"/>
    <w:rsid w:val="0065276E"/>
    <w:rsid w:val="00654329"/>
    <w:rsid w:val="00654CEC"/>
    <w:rsid w:val="00655507"/>
    <w:rsid w:val="006573E4"/>
    <w:rsid w:val="006579FD"/>
    <w:rsid w:val="00662F64"/>
    <w:rsid w:val="006635E3"/>
    <w:rsid w:val="006669F3"/>
    <w:rsid w:val="00666D80"/>
    <w:rsid w:val="006712A7"/>
    <w:rsid w:val="00672CED"/>
    <w:rsid w:val="00672DF8"/>
    <w:rsid w:val="00674FC2"/>
    <w:rsid w:val="00676E35"/>
    <w:rsid w:val="00677E42"/>
    <w:rsid w:val="00682054"/>
    <w:rsid w:val="00682334"/>
    <w:rsid w:val="00683A17"/>
    <w:rsid w:val="00684732"/>
    <w:rsid w:val="00684B16"/>
    <w:rsid w:val="00687016"/>
    <w:rsid w:val="006872A0"/>
    <w:rsid w:val="00687865"/>
    <w:rsid w:val="0069625A"/>
    <w:rsid w:val="00696A88"/>
    <w:rsid w:val="00696F65"/>
    <w:rsid w:val="00697572"/>
    <w:rsid w:val="006977E2"/>
    <w:rsid w:val="006A1FCF"/>
    <w:rsid w:val="006B4496"/>
    <w:rsid w:val="006B5E67"/>
    <w:rsid w:val="006B5F42"/>
    <w:rsid w:val="006B6612"/>
    <w:rsid w:val="006C2EB5"/>
    <w:rsid w:val="006D18A3"/>
    <w:rsid w:val="006D5970"/>
    <w:rsid w:val="006E481E"/>
    <w:rsid w:val="006E795F"/>
    <w:rsid w:val="006E7B50"/>
    <w:rsid w:val="006F0862"/>
    <w:rsid w:val="006F1438"/>
    <w:rsid w:val="006F2A9E"/>
    <w:rsid w:val="006F5ED3"/>
    <w:rsid w:val="006F6C7E"/>
    <w:rsid w:val="00700249"/>
    <w:rsid w:val="00702E96"/>
    <w:rsid w:val="007037A8"/>
    <w:rsid w:val="007069CD"/>
    <w:rsid w:val="00706BB5"/>
    <w:rsid w:val="0071231A"/>
    <w:rsid w:val="00712E90"/>
    <w:rsid w:val="00713B7E"/>
    <w:rsid w:val="007149CB"/>
    <w:rsid w:val="007154B4"/>
    <w:rsid w:val="00723639"/>
    <w:rsid w:val="0072678F"/>
    <w:rsid w:val="007276E5"/>
    <w:rsid w:val="00727C4C"/>
    <w:rsid w:val="007305F1"/>
    <w:rsid w:val="00732221"/>
    <w:rsid w:val="00734809"/>
    <w:rsid w:val="007366FD"/>
    <w:rsid w:val="0073714E"/>
    <w:rsid w:val="007374EF"/>
    <w:rsid w:val="00737918"/>
    <w:rsid w:val="007406E1"/>
    <w:rsid w:val="00740996"/>
    <w:rsid w:val="00743E40"/>
    <w:rsid w:val="00745016"/>
    <w:rsid w:val="007473D5"/>
    <w:rsid w:val="0075031F"/>
    <w:rsid w:val="00750455"/>
    <w:rsid w:val="00751263"/>
    <w:rsid w:val="0075329B"/>
    <w:rsid w:val="007544FC"/>
    <w:rsid w:val="00755427"/>
    <w:rsid w:val="00756548"/>
    <w:rsid w:val="0075673A"/>
    <w:rsid w:val="0075704F"/>
    <w:rsid w:val="0076037B"/>
    <w:rsid w:val="007627F5"/>
    <w:rsid w:val="00763B2D"/>
    <w:rsid w:val="00764C84"/>
    <w:rsid w:val="0076627F"/>
    <w:rsid w:val="007710AD"/>
    <w:rsid w:val="00772924"/>
    <w:rsid w:val="0077392A"/>
    <w:rsid w:val="0077550A"/>
    <w:rsid w:val="00775B26"/>
    <w:rsid w:val="0078112D"/>
    <w:rsid w:val="00785216"/>
    <w:rsid w:val="007872F2"/>
    <w:rsid w:val="007873F9"/>
    <w:rsid w:val="007908E0"/>
    <w:rsid w:val="00791317"/>
    <w:rsid w:val="00793EB3"/>
    <w:rsid w:val="00794205"/>
    <w:rsid w:val="0079422A"/>
    <w:rsid w:val="007961E2"/>
    <w:rsid w:val="007A07B7"/>
    <w:rsid w:val="007A0DA4"/>
    <w:rsid w:val="007A1F6A"/>
    <w:rsid w:val="007A22D2"/>
    <w:rsid w:val="007A3DD9"/>
    <w:rsid w:val="007A628F"/>
    <w:rsid w:val="007B04E8"/>
    <w:rsid w:val="007B0DE3"/>
    <w:rsid w:val="007B1BFD"/>
    <w:rsid w:val="007B7191"/>
    <w:rsid w:val="007C0971"/>
    <w:rsid w:val="007C1D94"/>
    <w:rsid w:val="007C358D"/>
    <w:rsid w:val="007C4BF7"/>
    <w:rsid w:val="007C556F"/>
    <w:rsid w:val="007C5ABE"/>
    <w:rsid w:val="007C6A87"/>
    <w:rsid w:val="007D0A07"/>
    <w:rsid w:val="007D0F11"/>
    <w:rsid w:val="007D133D"/>
    <w:rsid w:val="007D3EB4"/>
    <w:rsid w:val="007D3F16"/>
    <w:rsid w:val="007D4D89"/>
    <w:rsid w:val="007D505B"/>
    <w:rsid w:val="007D6931"/>
    <w:rsid w:val="007E0696"/>
    <w:rsid w:val="007E4151"/>
    <w:rsid w:val="007E6249"/>
    <w:rsid w:val="007F10BD"/>
    <w:rsid w:val="007F312E"/>
    <w:rsid w:val="007F3F7E"/>
    <w:rsid w:val="007F4BA4"/>
    <w:rsid w:val="007F56A0"/>
    <w:rsid w:val="00800F70"/>
    <w:rsid w:val="00806C04"/>
    <w:rsid w:val="0081006D"/>
    <w:rsid w:val="00813CEC"/>
    <w:rsid w:val="0081534C"/>
    <w:rsid w:val="00816CE7"/>
    <w:rsid w:val="008171E4"/>
    <w:rsid w:val="008208EA"/>
    <w:rsid w:val="00822B44"/>
    <w:rsid w:val="00824E67"/>
    <w:rsid w:val="00825A64"/>
    <w:rsid w:val="00826E0C"/>
    <w:rsid w:val="00826F48"/>
    <w:rsid w:val="008308AE"/>
    <w:rsid w:val="00830DD1"/>
    <w:rsid w:val="0083166E"/>
    <w:rsid w:val="00831DC3"/>
    <w:rsid w:val="008322C7"/>
    <w:rsid w:val="00833C03"/>
    <w:rsid w:val="008340BA"/>
    <w:rsid w:val="00834F1D"/>
    <w:rsid w:val="00835C04"/>
    <w:rsid w:val="00836C6C"/>
    <w:rsid w:val="00836FEC"/>
    <w:rsid w:val="00840F6E"/>
    <w:rsid w:val="00841F9D"/>
    <w:rsid w:val="008420E1"/>
    <w:rsid w:val="00843046"/>
    <w:rsid w:val="00844D98"/>
    <w:rsid w:val="00846D84"/>
    <w:rsid w:val="00850233"/>
    <w:rsid w:val="0085230E"/>
    <w:rsid w:val="00852CBE"/>
    <w:rsid w:val="00854DAB"/>
    <w:rsid w:val="008550A1"/>
    <w:rsid w:val="00857294"/>
    <w:rsid w:val="00857B9E"/>
    <w:rsid w:val="00860F54"/>
    <w:rsid w:val="00861038"/>
    <w:rsid w:val="00865B58"/>
    <w:rsid w:val="00866B50"/>
    <w:rsid w:val="00867A63"/>
    <w:rsid w:val="008708F1"/>
    <w:rsid w:val="00871960"/>
    <w:rsid w:val="0087369F"/>
    <w:rsid w:val="0087572E"/>
    <w:rsid w:val="00875C71"/>
    <w:rsid w:val="00876376"/>
    <w:rsid w:val="008802E9"/>
    <w:rsid w:val="00880539"/>
    <w:rsid w:val="00882281"/>
    <w:rsid w:val="008859E8"/>
    <w:rsid w:val="0088618F"/>
    <w:rsid w:val="0088737B"/>
    <w:rsid w:val="00890045"/>
    <w:rsid w:val="00890B7C"/>
    <w:rsid w:val="00891078"/>
    <w:rsid w:val="00892716"/>
    <w:rsid w:val="00893067"/>
    <w:rsid w:val="008933DE"/>
    <w:rsid w:val="00894B29"/>
    <w:rsid w:val="00895FCE"/>
    <w:rsid w:val="00897F3E"/>
    <w:rsid w:val="008A21B4"/>
    <w:rsid w:val="008A5291"/>
    <w:rsid w:val="008B07DE"/>
    <w:rsid w:val="008B1309"/>
    <w:rsid w:val="008B28E7"/>
    <w:rsid w:val="008B67F6"/>
    <w:rsid w:val="008B7117"/>
    <w:rsid w:val="008C14C7"/>
    <w:rsid w:val="008C1826"/>
    <w:rsid w:val="008C2FFB"/>
    <w:rsid w:val="008C633F"/>
    <w:rsid w:val="008C6EEA"/>
    <w:rsid w:val="008C7770"/>
    <w:rsid w:val="008C79C7"/>
    <w:rsid w:val="008D03B0"/>
    <w:rsid w:val="008D2150"/>
    <w:rsid w:val="008D5813"/>
    <w:rsid w:val="008D5999"/>
    <w:rsid w:val="008D634E"/>
    <w:rsid w:val="008D6502"/>
    <w:rsid w:val="008D778A"/>
    <w:rsid w:val="008D78C9"/>
    <w:rsid w:val="008E09B7"/>
    <w:rsid w:val="008E3195"/>
    <w:rsid w:val="008E5A35"/>
    <w:rsid w:val="008F127E"/>
    <w:rsid w:val="008F32D9"/>
    <w:rsid w:val="009026F4"/>
    <w:rsid w:val="00902A65"/>
    <w:rsid w:val="00902B6A"/>
    <w:rsid w:val="00903932"/>
    <w:rsid w:val="009079BD"/>
    <w:rsid w:val="00912BD9"/>
    <w:rsid w:val="00916FB2"/>
    <w:rsid w:val="00920E5B"/>
    <w:rsid w:val="0092400E"/>
    <w:rsid w:val="00926436"/>
    <w:rsid w:val="00926C53"/>
    <w:rsid w:val="0093018C"/>
    <w:rsid w:val="00935541"/>
    <w:rsid w:val="00936054"/>
    <w:rsid w:val="00940A4D"/>
    <w:rsid w:val="009418CD"/>
    <w:rsid w:val="00942E23"/>
    <w:rsid w:val="0094495F"/>
    <w:rsid w:val="00944E34"/>
    <w:rsid w:val="009516D3"/>
    <w:rsid w:val="00952A53"/>
    <w:rsid w:val="00952C9C"/>
    <w:rsid w:val="00952FE0"/>
    <w:rsid w:val="009544C0"/>
    <w:rsid w:val="00954FA4"/>
    <w:rsid w:val="009551CF"/>
    <w:rsid w:val="00956323"/>
    <w:rsid w:val="00956AE9"/>
    <w:rsid w:val="0096341A"/>
    <w:rsid w:val="00964CC6"/>
    <w:rsid w:val="009667A1"/>
    <w:rsid w:val="00967BFA"/>
    <w:rsid w:val="009731D1"/>
    <w:rsid w:val="00977DA1"/>
    <w:rsid w:val="0098262C"/>
    <w:rsid w:val="0098427C"/>
    <w:rsid w:val="009847CF"/>
    <w:rsid w:val="00986B43"/>
    <w:rsid w:val="00986C0B"/>
    <w:rsid w:val="00986D46"/>
    <w:rsid w:val="00991FDA"/>
    <w:rsid w:val="00992ACA"/>
    <w:rsid w:val="009A240E"/>
    <w:rsid w:val="009A5F3B"/>
    <w:rsid w:val="009A5F79"/>
    <w:rsid w:val="009A6F87"/>
    <w:rsid w:val="009A75FB"/>
    <w:rsid w:val="009B02EB"/>
    <w:rsid w:val="009B0B61"/>
    <w:rsid w:val="009B28C0"/>
    <w:rsid w:val="009B3178"/>
    <w:rsid w:val="009B3755"/>
    <w:rsid w:val="009B3E46"/>
    <w:rsid w:val="009B7136"/>
    <w:rsid w:val="009C337F"/>
    <w:rsid w:val="009C3BF0"/>
    <w:rsid w:val="009C53E7"/>
    <w:rsid w:val="009C6092"/>
    <w:rsid w:val="009C691F"/>
    <w:rsid w:val="009C7342"/>
    <w:rsid w:val="009D4365"/>
    <w:rsid w:val="009D477B"/>
    <w:rsid w:val="009D4E3B"/>
    <w:rsid w:val="009D59C2"/>
    <w:rsid w:val="009D7BC9"/>
    <w:rsid w:val="009E122F"/>
    <w:rsid w:val="009E1982"/>
    <w:rsid w:val="009E1A49"/>
    <w:rsid w:val="009E4437"/>
    <w:rsid w:val="009E4D2C"/>
    <w:rsid w:val="009E77B8"/>
    <w:rsid w:val="009F0978"/>
    <w:rsid w:val="009F3AEC"/>
    <w:rsid w:val="009F5515"/>
    <w:rsid w:val="009F6801"/>
    <w:rsid w:val="009F77B4"/>
    <w:rsid w:val="00A00081"/>
    <w:rsid w:val="00A00294"/>
    <w:rsid w:val="00A06422"/>
    <w:rsid w:val="00A10D56"/>
    <w:rsid w:val="00A11DA8"/>
    <w:rsid w:val="00A12AAE"/>
    <w:rsid w:val="00A12F22"/>
    <w:rsid w:val="00A1339B"/>
    <w:rsid w:val="00A16DD1"/>
    <w:rsid w:val="00A20A94"/>
    <w:rsid w:val="00A22441"/>
    <w:rsid w:val="00A23F3B"/>
    <w:rsid w:val="00A24406"/>
    <w:rsid w:val="00A2598F"/>
    <w:rsid w:val="00A25F64"/>
    <w:rsid w:val="00A275F6"/>
    <w:rsid w:val="00A27D41"/>
    <w:rsid w:val="00A303B9"/>
    <w:rsid w:val="00A31870"/>
    <w:rsid w:val="00A338A3"/>
    <w:rsid w:val="00A37416"/>
    <w:rsid w:val="00A40ED6"/>
    <w:rsid w:val="00A42572"/>
    <w:rsid w:val="00A47621"/>
    <w:rsid w:val="00A479CD"/>
    <w:rsid w:val="00A50CFC"/>
    <w:rsid w:val="00A51115"/>
    <w:rsid w:val="00A511DB"/>
    <w:rsid w:val="00A54D67"/>
    <w:rsid w:val="00A55A3F"/>
    <w:rsid w:val="00A5656A"/>
    <w:rsid w:val="00A60103"/>
    <w:rsid w:val="00A652F6"/>
    <w:rsid w:val="00A65861"/>
    <w:rsid w:val="00A710C4"/>
    <w:rsid w:val="00A732EA"/>
    <w:rsid w:val="00A7489E"/>
    <w:rsid w:val="00A8015F"/>
    <w:rsid w:val="00A85039"/>
    <w:rsid w:val="00A85285"/>
    <w:rsid w:val="00A87207"/>
    <w:rsid w:val="00A906AA"/>
    <w:rsid w:val="00A9076E"/>
    <w:rsid w:val="00A94C5E"/>
    <w:rsid w:val="00A9681E"/>
    <w:rsid w:val="00AA2130"/>
    <w:rsid w:val="00AA252C"/>
    <w:rsid w:val="00AA666E"/>
    <w:rsid w:val="00AA7960"/>
    <w:rsid w:val="00AB5518"/>
    <w:rsid w:val="00AB61BB"/>
    <w:rsid w:val="00AC02EF"/>
    <w:rsid w:val="00AC3A0E"/>
    <w:rsid w:val="00AC4A04"/>
    <w:rsid w:val="00AC5679"/>
    <w:rsid w:val="00AD0977"/>
    <w:rsid w:val="00AD336F"/>
    <w:rsid w:val="00AD5B98"/>
    <w:rsid w:val="00AD7C6A"/>
    <w:rsid w:val="00AE134C"/>
    <w:rsid w:val="00AE1868"/>
    <w:rsid w:val="00AE2564"/>
    <w:rsid w:val="00AE301F"/>
    <w:rsid w:val="00AE3302"/>
    <w:rsid w:val="00AE5BA6"/>
    <w:rsid w:val="00AE6231"/>
    <w:rsid w:val="00AE7077"/>
    <w:rsid w:val="00AF61C2"/>
    <w:rsid w:val="00AF6CC6"/>
    <w:rsid w:val="00B010D2"/>
    <w:rsid w:val="00B01998"/>
    <w:rsid w:val="00B0296A"/>
    <w:rsid w:val="00B040BB"/>
    <w:rsid w:val="00B07E79"/>
    <w:rsid w:val="00B12295"/>
    <w:rsid w:val="00B12478"/>
    <w:rsid w:val="00B137BE"/>
    <w:rsid w:val="00B15998"/>
    <w:rsid w:val="00B17FA0"/>
    <w:rsid w:val="00B2292C"/>
    <w:rsid w:val="00B22C3C"/>
    <w:rsid w:val="00B24344"/>
    <w:rsid w:val="00B26769"/>
    <w:rsid w:val="00B2754B"/>
    <w:rsid w:val="00B27642"/>
    <w:rsid w:val="00B31C91"/>
    <w:rsid w:val="00B3747F"/>
    <w:rsid w:val="00B42E76"/>
    <w:rsid w:val="00B43194"/>
    <w:rsid w:val="00B436BF"/>
    <w:rsid w:val="00B47734"/>
    <w:rsid w:val="00B50FBA"/>
    <w:rsid w:val="00B558EB"/>
    <w:rsid w:val="00B56CF2"/>
    <w:rsid w:val="00B577D3"/>
    <w:rsid w:val="00B57CC3"/>
    <w:rsid w:val="00B60466"/>
    <w:rsid w:val="00B6548F"/>
    <w:rsid w:val="00B669CC"/>
    <w:rsid w:val="00B67C02"/>
    <w:rsid w:val="00B71A32"/>
    <w:rsid w:val="00B7502A"/>
    <w:rsid w:val="00B77305"/>
    <w:rsid w:val="00B774BD"/>
    <w:rsid w:val="00B802FB"/>
    <w:rsid w:val="00B82CC2"/>
    <w:rsid w:val="00B83E7F"/>
    <w:rsid w:val="00B84A89"/>
    <w:rsid w:val="00B86397"/>
    <w:rsid w:val="00B9256C"/>
    <w:rsid w:val="00B92BEF"/>
    <w:rsid w:val="00B94443"/>
    <w:rsid w:val="00B94C27"/>
    <w:rsid w:val="00B9689A"/>
    <w:rsid w:val="00B97056"/>
    <w:rsid w:val="00BA1F0B"/>
    <w:rsid w:val="00BA531E"/>
    <w:rsid w:val="00BA728B"/>
    <w:rsid w:val="00BB06CB"/>
    <w:rsid w:val="00BB261F"/>
    <w:rsid w:val="00BB2887"/>
    <w:rsid w:val="00BB3A42"/>
    <w:rsid w:val="00BB3B56"/>
    <w:rsid w:val="00BB5EAA"/>
    <w:rsid w:val="00BB5F11"/>
    <w:rsid w:val="00BB63D4"/>
    <w:rsid w:val="00BB6638"/>
    <w:rsid w:val="00BB7FD2"/>
    <w:rsid w:val="00BC04FA"/>
    <w:rsid w:val="00BC1C22"/>
    <w:rsid w:val="00BC460B"/>
    <w:rsid w:val="00BC4ED3"/>
    <w:rsid w:val="00BC5725"/>
    <w:rsid w:val="00BD30B1"/>
    <w:rsid w:val="00BE0F7B"/>
    <w:rsid w:val="00BE10C2"/>
    <w:rsid w:val="00BE2B4E"/>
    <w:rsid w:val="00BF0D6C"/>
    <w:rsid w:val="00BF1F70"/>
    <w:rsid w:val="00BF23AF"/>
    <w:rsid w:val="00C01D14"/>
    <w:rsid w:val="00C01D97"/>
    <w:rsid w:val="00C025B4"/>
    <w:rsid w:val="00C029EC"/>
    <w:rsid w:val="00C15ED7"/>
    <w:rsid w:val="00C161FD"/>
    <w:rsid w:val="00C17C9F"/>
    <w:rsid w:val="00C23EB8"/>
    <w:rsid w:val="00C23F17"/>
    <w:rsid w:val="00C246F2"/>
    <w:rsid w:val="00C24F8F"/>
    <w:rsid w:val="00C26D0D"/>
    <w:rsid w:val="00C27C95"/>
    <w:rsid w:val="00C300D2"/>
    <w:rsid w:val="00C3270F"/>
    <w:rsid w:val="00C3278B"/>
    <w:rsid w:val="00C33375"/>
    <w:rsid w:val="00C34992"/>
    <w:rsid w:val="00C34C23"/>
    <w:rsid w:val="00C368FA"/>
    <w:rsid w:val="00C42005"/>
    <w:rsid w:val="00C43A8A"/>
    <w:rsid w:val="00C45845"/>
    <w:rsid w:val="00C4664D"/>
    <w:rsid w:val="00C472AA"/>
    <w:rsid w:val="00C50A05"/>
    <w:rsid w:val="00C51778"/>
    <w:rsid w:val="00C5204D"/>
    <w:rsid w:val="00C53DDD"/>
    <w:rsid w:val="00C54AED"/>
    <w:rsid w:val="00C555FC"/>
    <w:rsid w:val="00C55E9B"/>
    <w:rsid w:val="00C5686B"/>
    <w:rsid w:val="00C56D09"/>
    <w:rsid w:val="00C577B9"/>
    <w:rsid w:val="00C57D24"/>
    <w:rsid w:val="00C604D6"/>
    <w:rsid w:val="00C639E2"/>
    <w:rsid w:val="00C63CAB"/>
    <w:rsid w:val="00C63D00"/>
    <w:rsid w:val="00C642D9"/>
    <w:rsid w:val="00C6441B"/>
    <w:rsid w:val="00C65921"/>
    <w:rsid w:val="00C65B5E"/>
    <w:rsid w:val="00C7104A"/>
    <w:rsid w:val="00C7108B"/>
    <w:rsid w:val="00C71A01"/>
    <w:rsid w:val="00C73403"/>
    <w:rsid w:val="00C75883"/>
    <w:rsid w:val="00C77FA5"/>
    <w:rsid w:val="00C80221"/>
    <w:rsid w:val="00C8089F"/>
    <w:rsid w:val="00C83093"/>
    <w:rsid w:val="00C835FE"/>
    <w:rsid w:val="00C836CC"/>
    <w:rsid w:val="00C852D6"/>
    <w:rsid w:val="00C87A74"/>
    <w:rsid w:val="00C901E1"/>
    <w:rsid w:val="00C91FBC"/>
    <w:rsid w:val="00C92C71"/>
    <w:rsid w:val="00C93F8F"/>
    <w:rsid w:val="00C96188"/>
    <w:rsid w:val="00CA04C4"/>
    <w:rsid w:val="00CA0894"/>
    <w:rsid w:val="00CA3593"/>
    <w:rsid w:val="00CA5726"/>
    <w:rsid w:val="00CA7E6A"/>
    <w:rsid w:val="00CB258E"/>
    <w:rsid w:val="00CB3C8F"/>
    <w:rsid w:val="00CC02F1"/>
    <w:rsid w:val="00CC1122"/>
    <w:rsid w:val="00CC11A6"/>
    <w:rsid w:val="00CC124E"/>
    <w:rsid w:val="00CC135E"/>
    <w:rsid w:val="00CC4773"/>
    <w:rsid w:val="00CC7176"/>
    <w:rsid w:val="00CC7226"/>
    <w:rsid w:val="00CC763C"/>
    <w:rsid w:val="00CD0735"/>
    <w:rsid w:val="00CD3E72"/>
    <w:rsid w:val="00CD45E3"/>
    <w:rsid w:val="00CD4771"/>
    <w:rsid w:val="00CD5089"/>
    <w:rsid w:val="00CD50DF"/>
    <w:rsid w:val="00CD5D3F"/>
    <w:rsid w:val="00CD7E1F"/>
    <w:rsid w:val="00CE4B7C"/>
    <w:rsid w:val="00CE4BC4"/>
    <w:rsid w:val="00CE6DF3"/>
    <w:rsid w:val="00CE7DA2"/>
    <w:rsid w:val="00CF2F8A"/>
    <w:rsid w:val="00CF3DB3"/>
    <w:rsid w:val="00CF7A42"/>
    <w:rsid w:val="00D00669"/>
    <w:rsid w:val="00D0274B"/>
    <w:rsid w:val="00D03644"/>
    <w:rsid w:val="00D0503D"/>
    <w:rsid w:val="00D052BC"/>
    <w:rsid w:val="00D07026"/>
    <w:rsid w:val="00D146AE"/>
    <w:rsid w:val="00D1477C"/>
    <w:rsid w:val="00D22C8F"/>
    <w:rsid w:val="00D263AC"/>
    <w:rsid w:val="00D303C6"/>
    <w:rsid w:val="00D3203C"/>
    <w:rsid w:val="00D33491"/>
    <w:rsid w:val="00D3442D"/>
    <w:rsid w:val="00D36F00"/>
    <w:rsid w:val="00D4045F"/>
    <w:rsid w:val="00D44B67"/>
    <w:rsid w:val="00D44C8A"/>
    <w:rsid w:val="00D44F8E"/>
    <w:rsid w:val="00D51FD5"/>
    <w:rsid w:val="00D55DE0"/>
    <w:rsid w:val="00D607EF"/>
    <w:rsid w:val="00D60F88"/>
    <w:rsid w:val="00D646BD"/>
    <w:rsid w:val="00D64B9F"/>
    <w:rsid w:val="00D65558"/>
    <w:rsid w:val="00D65F6B"/>
    <w:rsid w:val="00D71201"/>
    <w:rsid w:val="00D719CB"/>
    <w:rsid w:val="00D71E8F"/>
    <w:rsid w:val="00D720C7"/>
    <w:rsid w:val="00D74C7D"/>
    <w:rsid w:val="00D84841"/>
    <w:rsid w:val="00D872BC"/>
    <w:rsid w:val="00D876E6"/>
    <w:rsid w:val="00D90958"/>
    <w:rsid w:val="00D9455F"/>
    <w:rsid w:val="00DA1025"/>
    <w:rsid w:val="00DA22EC"/>
    <w:rsid w:val="00DA5682"/>
    <w:rsid w:val="00DA5860"/>
    <w:rsid w:val="00DA5C0C"/>
    <w:rsid w:val="00DB2767"/>
    <w:rsid w:val="00DB3530"/>
    <w:rsid w:val="00DB750D"/>
    <w:rsid w:val="00DC13C3"/>
    <w:rsid w:val="00DC1B10"/>
    <w:rsid w:val="00DC220B"/>
    <w:rsid w:val="00DC2924"/>
    <w:rsid w:val="00DC4729"/>
    <w:rsid w:val="00DC557C"/>
    <w:rsid w:val="00DD1643"/>
    <w:rsid w:val="00DD31C5"/>
    <w:rsid w:val="00DD35FE"/>
    <w:rsid w:val="00DD5020"/>
    <w:rsid w:val="00DD63BE"/>
    <w:rsid w:val="00DE4296"/>
    <w:rsid w:val="00DE4EE6"/>
    <w:rsid w:val="00DE515F"/>
    <w:rsid w:val="00DE746D"/>
    <w:rsid w:val="00DF0F2E"/>
    <w:rsid w:val="00DF203A"/>
    <w:rsid w:val="00DF2469"/>
    <w:rsid w:val="00DF2696"/>
    <w:rsid w:val="00DF296F"/>
    <w:rsid w:val="00DF33A4"/>
    <w:rsid w:val="00DF7899"/>
    <w:rsid w:val="00DF7CBB"/>
    <w:rsid w:val="00E00F4A"/>
    <w:rsid w:val="00E0524C"/>
    <w:rsid w:val="00E05CDA"/>
    <w:rsid w:val="00E11AB6"/>
    <w:rsid w:val="00E15751"/>
    <w:rsid w:val="00E17153"/>
    <w:rsid w:val="00E17160"/>
    <w:rsid w:val="00E17C31"/>
    <w:rsid w:val="00E17D41"/>
    <w:rsid w:val="00E20857"/>
    <w:rsid w:val="00E231D1"/>
    <w:rsid w:val="00E27726"/>
    <w:rsid w:val="00E30BBD"/>
    <w:rsid w:val="00E3288D"/>
    <w:rsid w:val="00E35112"/>
    <w:rsid w:val="00E35BEC"/>
    <w:rsid w:val="00E4054C"/>
    <w:rsid w:val="00E41A6A"/>
    <w:rsid w:val="00E50821"/>
    <w:rsid w:val="00E51F91"/>
    <w:rsid w:val="00E5498A"/>
    <w:rsid w:val="00E559CE"/>
    <w:rsid w:val="00E60F42"/>
    <w:rsid w:val="00E6746C"/>
    <w:rsid w:val="00E6757E"/>
    <w:rsid w:val="00E7086E"/>
    <w:rsid w:val="00E71248"/>
    <w:rsid w:val="00E72CF5"/>
    <w:rsid w:val="00E73A4B"/>
    <w:rsid w:val="00E73C41"/>
    <w:rsid w:val="00E75911"/>
    <w:rsid w:val="00E7598F"/>
    <w:rsid w:val="00E76F60"/>
    <w:rsid w:val="00E80483"/>
    <w:rsid w:val="00E812B5"/>
    <w:rsid w:val="00E83D90"/>
    <w:rsid w:val="00E83F91"/>
    <w:rsid w:val="00E842BA"/>
    <w:rsid w:val="00E86299"/>
    <w:rsid w:val="00E9107A"/>
    <w:rsid w:val="00E91F62"/>
    <w:rsid w:val="00E929FD"/>
    <w:rsid w:val="00E93240"/>
    <w:rsid w:val="00E9479B"/>
    <w:rsid w:val="00E94E22"/>
    <w:rsid w:val="00E95F08"/>
    <w:rsid w:val="00E97171"/>
    <w:rsid w:val="00EA2C55"/>
    <w:rsid w:val="00EA3D09"/>
    <w:rsid w:val="00EA4D48"/>
    <w:rsid w:val="00EA7ADF"/>
    <w:rsid w:val="00EB1A5D"/>
    <w:rsid w:val="00EB2173"/>
    <w:rsid w:val="00EB62E6"/>
    <w:rsid w:val="00EB695F"/>
    <w:rsid w:val="00EB7C05"/>
    <w:rsid w:val="00EC3A85"/>
    <w:rsid w:val="00EC4960"/>
    <w:rsid w:val="00EC4B89"/>
    <w:rsid w:val="00EC59A5"/>
    <w:rsid w:val="00EC6E15"/>
    <w:rsid w:val="00ED1B30"/>
    <w:rsid w:val="00ED2544"/>
    <w:rsid w:val="00ED386F"/>
    <w:rsid w:val="00ED4400"/>
    <w:rsid w:val="00ED5D03"/>
    <w:rsid w:val="00ED6091"/>
    <w:rsid w:val="00EE01ED"/>
    <w:rsid w:val="00EE1AC1"/>
    <w:rsid w:val="00EE39D6"/>
    <w:rsid w:val="00EE52AD"/>
    <w:rsid w:val="00EE5BC3"/>
    <w:rsid w:val="00EE6FAB"/>
    <w:rsid w:val="00EF1F4B"/>
    <w:rsid w:val="00EF328C"/>
    <w:rsid w:val="00EF68BB"/>
    <w:rsid w:val="00F014DF"/>
    <w:rsid w:val="00F01F92"/>
    <w:rsid w:val="00F030D4"/>
    <w:rsid w:val="00F03CD9"/>
    <w:rsid w:val="00F04053"/>
    <w:rsid w:val="00F06573"/>
    <w:rsid w:val="00F06DC4"/>
    <w:rsid w:val="00F077F8"/>
    <w:rsid w:val="00F10A08"/>
    <w:rsid w:val="00F12C9E"/>
    <w:rsid w:val="00F15354"/>
    <w:rsid w:val="00F1581A"/>
    <w:rsid w:val="00F22AC5"/>
    <w:rsid w:val="00F254D1"/>
    <w:rsid w:val="00F30810"/>
    <w:rsid w:val="00F32B82"/>
    <w:rsid w:val="00F34C86"/>
    <w:rsid w:val="00F3561D"/>
    <w:rsid w:val="00F4043E"/>
    <w:rsid w:val="00F41795"/>
    <w:rsid w:val="00F41BBC"/>
    <w:rsid w:val="00F444F0"/>
    <w:rsid w:val="00F446FF"/>
    <w:rsid w:val="00F45521"/>
    <w:rsid w:val="00F50847"/>
    <w:rsid w:val="00F53C21"/>
    <w:rsid w:val="00F53F27"/>
    <w:rsid w:val="00F54167"/>
    <w:rsid w:val="00F546D1"/>
    <w:rsid w:val="00F60281"/>
    <w:rsid w:val="00F61768"/>
    <w:rsid w:val="00F646CD"/>
    <w:rsid w:val="00F66272"/>
    <w:rsid w:val="00F6735C"/>
    <w:rsid w:val="00F709C0"/>
    <w:rsid w:val="00F73441"/>
    <w:rsid w:val="00F7764B"/>
    <w:rsid w:val="00F81FEC"/>
    <w:rsid w:val="00F857AE"/>
    <w:rsid w:val="00F87866"/>
    <w:rsid w:val="00F927A1"/>
    <w:rsid w:val="00F92E4D"/>
    <w:rsid w:val="00F95D08"/>
    <w:rsid w:val="00FA23BD"/>
    <w:rsid w:val="00FA3764"/>
    <w:rsid w:val="00FA41C7"/>
    <w:rsid w:val="00FA4354"/>
    <w:rsid w:val="00FA4A79"/>
    <w:rsid w:val="00FA56ED"/>
    <w:rsid w:val="00FA7FA9"/>
    <w:rsid w:val="00FB05DD"/>
    <w:rsid w:val="00FB0F7C"/>
    <w:rsid w:val="00FB24EA"/>
    <w:rsid w:val="00FB5FA6"/>
    <w:rsid w:val="00FC0334"/>
    <w:rsid w:val="00FC06E1"/>
    <w:rsid w:val="00FC1310"/>
    <w:rsid w:val="00FC2FF3"/>
    <w:rsid w:val="00FC3263"/>
    <w:rsid w:val="00FC51F9"/>
    <w:rsid w:val="00FC5B40"/>
    <w:rsid w:val="00FC5FF8"/>
    <w:rsid w:val="00FD271B"/>
    <w:rsid w:val="00FD3D7C"/>
    <w:rsid w:val="00FD4F8F"/>
    <w:rsid w:val="00FD57D3"/>
    <w:rsid w:val="00FE0C16"/>
    <w:rsid w:val="00FE0E0C"/>
    <w:rsid w:val="00FE14B1"/>
    <w:rsid w:val="00FE4D97"/>
    <w:rsid w:val="00FE5142"/>
    <w:rsid w:val="00FE5F90"/>
    <w:rsid w:val="00FF0070"/>
    <w:rsid w:val="00FF07C3"/>
    <w:rsid w:val="00FF0AF9"/>
    <w:rsid w:val="00FF4AAE"/>
    <w:rsid w:val="00FF5F6A"/>
    <w:rsid w:val="00FF6CD7"/>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5575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252768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00405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B8446C-2E51-4802-ADC4-50F9B3E2E942}">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Pages>
  <Words>4210</Words>
  <Characters>24001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Driffield</cp:lastModifiedBy>
  <cp:revision>47</cp:revision>
  <cp:lastPrinted>2020-02-11T19:20:00Z</cp:lastPrinted>
  <dcterms:created xsi:type="dcterms:W3CDTF">2023-07-12T09:57:00Z</dcterms:created>
  <dcterms:modified xsi:type="dcterms:W3CDTF">2023-07-15T09:35:00Z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