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id w:val="1080332109"/>
        <w:docPartObj>
          <w:docPartGallery w:val="Cover Pages"/>
          <w:docPartUnique/>
        </w:docPartObj>
      </w:sdtPr>
      <w:sdtEndPr/>
      <w:sdtContent>
        <w:p w14:paraId="19915435" w14:textId="77777777" w:rsidR="0035216C" w:rsidRDefault="0035216C">
          <w:r>
            <w:rPr>
              <w:noProof/>
            </w:rPr>
            <mc:AlternateContent>
              <mc:Choice Requires="wps">
                <w:drawing>
                  <wp:anchor distT="0" distB="0" distL="114300" distR="114300" simplePos="0" relativeHeight="251664384" behindDoc="0" locked="0" layoutInCell="1" allowOverlap="1" wp14:anchorId="3EC67DDC" wp14:editId="5FD72914">
                    <wp:simplePos x="0" y="0"/>
                    <mc:AlternateContent>
                      <mc:Choice Requires="wp14">
                        <wp:positionH relativeFrom="page">
                          <wp14:pctPosHOffset>45500</wp14:pctPosHOffset>
                        </wp:positionH>
                      </mc:Choice>
                      <mc:Fallback>
                        <wp:positionH relativeFrom="page">
                          <wp:posOffset>3439795</wp:posOffset>
                        </wp:positionH>
                      </mc:Fallback>
                    </mc:AlternateContent>
                    <mc:AlternateContent>
                      <mc:Choice Requires="wp14">
                        <wp:positionV relativeFrom="page">
                          <wp14:pctPosVOffset>66000</wp14:pctPosVOffset>
                        </wp:positionV>
                      </mc:Choice>
                      <mc:Fallback>
                        <wp:positionV relativeFrom="page">
                          <wp:posOffset>7056755</wp:posOffset>
                        </wp:positionV>
                      </mc:Fallback>
                    </mc:AlternateContent>
                    <wp:extent cx="2797810" cy="268605"/>
                    <wp:effectExtent l="0" t="0" r="0" b="0"/>
                    <wp:wrapSquare wrapText="bothSides"/>
                    <wp:docPr id="465" name="Text Box 465"/>
                    <wp:cNvGraphicFramePr/>
                    <a:graphic xmlns:a="http://schemas.openxmlformats.org/drawingml/2006/main">
                      <a:graphicData uri="http://schemas.microsoft.com/office/word/2010/wordprocessingShape">
                        <wps:wsp>
                          <wps:cNvSpPr txBox="1"/>
                          <wps:spPr>
                            <a:xfrm>
                              <a:off x="0" y="0"/>
                              <a:ext cx="2797810" cy="268605"/>
                            </a:xfrm>
                            <a:prstGeom prst="rect">
                              <a:avLst/>
                            </a:prstGeom>
                            <a:noFill/>
                            <a:ln w="6350">
                              <a:noFill/>
                            </a:ln>
                            <a:effectLst/>
                          </wps:spPr>
                          <wps:txbx>
                            <w:txbxContent>
                              <w:p w14:paraId="509AA3A9" w14:textId="47932300" w:rsidR="0035216C" w:rsidRDefault="00F95C6B">
                                <w:pPr>
                                  <w:pStyle w:val="NoSpacing"/>
                                  <w:rPr>
                                    <w:noProof/>
                                    <w:color w:val="44546A" w:themeColor="text2"/>
                                  </w:rPr>
                                </w:pPr>
                                <w:sdt>
                                  <w:sdtPr>
                                    <w:rPr>
                                      <w:noProof/>
                                      <w:color w:val="44546A" w:themeColor="text2"/>
                                    </w:rPr>
                                    <w:alias w:val="Author"/>
                                    <w:id w:val="15524260"/>
                                    <w:dataBinding w:prefixMappings="xmlns:ns0='http://schemas.openxmlformats.org/package/2006/metadata/core-properties' xmlns:ns1='http://purl.org/dc/elements/1.1/'" w:xpath="/ns0:coreProperties[1]/ns1:creator[1]" w:storeItemID="{6C3C8BC8-F283-45AE-878A-BAB7291924A1}"/>
                                    <w:text/>
                                  </w:sdtPr>
                                  <w:sdtEndPr/>
                                  <w:sdtContent>
                                    <w:r w:rsidR="0035216C">
                                      <w:rPr>
                                        <w:noProof/>
                                        <w:color w:val="44546A" w:themeColor="text2"/>
                                      </w:rPr>
                                      <w:t>Andrew Booth-Jones</w:t>
                                    </w:r>
                                  </w:sdtContent>
                                </w:sdt>
                                <w:r w:rsidR="0035216C">
                                  <w:rPr>
                                    <w:noProof/>
                                    <w:color w:val="44546A" w:themeColor="text2"/>
                                  </w:rPr>
                                  <w:t xml:space="preserve"> P146202</w:t>
                                </w:r>
                              </w:p>
                            </w:txbxContent>
                          </wps:txbx>
                          <wps:bodyPr rot="0" spcFirstLastPara="0" vertOverflow="overflow" horzOverflow="overflow" vert="horz" wrap="square" lIns="91440" tIns="45720" rIns="91440" bIns="45720" numCol="1" spcCol="0" rtlCol="0" fromWordArt="0" anchor="b" anchorCtr="0" forceAA="0" compatLnSpc="1">
                            <a:prstTxWarp prst="textNoShape">
                              <a:avLst/>
                            </a:prstTxWarp>
                            <a:spAutoFit/>
                          </wps:bodyPr>
                        </wps:wsp>
                      </a:graphicData>
                    </a:graphic>
                    <wp14:sizeRelH relativeFrom="page">
                      <wp14:pctWidth>36000</wp14:pctWidth>
                    </wp14:sizeRelH>
                    <wp14:sizeRelV relativeFrom="margin">
                      <wp14:pctHeight>0</wp14:pctHeight>
                    </wp14:sizeRelV>
                  </wp:anchor>
                </w:drawing>
              </mc:Choice>
              <mc:Fallback>
                <w:pict>
                  <v:shapetype w14:anchorId="3EC67DDC" id="_x0000_t202" coordsize="21600,21600" o:spt="202" path="m,l,21600r21600,l21600,xe">
                    <v:stroke joinstyle="miter"/>
                    <v:path gradientshapeok="t" o:connecttype="rect"/>
                  </v:shapetype>
                  <v:shape id="Text Box 465" o:spid="_x0000_s1026" type="#_x0000_t202" style="position:absolute;margin-left:0;margin-top:0;width:220.3pt;height:21.15pt;z-index:251664384;visibility:visible;mso-wrap-style:square;mso-width-percent:360;mso-height-percent:0;mso-left-percent:455;mso-top-percent:660;mso-wrap-distance-left:9pt;mso-wrap-distance-top:0;mso-wrap-distance-right:9pt;mso-wrap-distance-bottom:0;mso-position-horizontal-relative:page;mso-position-vertical-relative:page;mso-width-percent:360;mso-height-percent:0;mso-left-percent:455;mso-top-percent:66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" filled="f" stroked="f" strokeweight=".5pt">
                    <v:textbox style="mso-fit-shape-to-text:t">
                      <w:txbxContent>
                        <w:p w14:paraId="509AA3A9" w14:textId="47932300" w:rsidR="0035216C" w:rsidRDefault="00F95C6B">
                          <w:pPr>
                            <w:pStyle w:val="NoSpacing"/>
                            <w:rPr>
                              <w:noProof/>
                              <w:color w:val="44546A" w:themeColor="text2"/>
                            </w:rPr>
                          </w:pPr>
                          <w:sdt>
                            <w:sdtPr>
                              <w:rPr>
                                <w:noProof/>
                                <w:color w:val="44546A" w:themeColor="text2"/>
                              </w:rPr>
                              <w:alias w:val="Author"/>
                              <w:id w:val="15524260"/>
                              <w:dataBinding w:prefixMappings="xmlns:ns0='http://schemas.openxmlformats.org/package/2006/metadata/core-properties' xmlns:ns1='http://purl.org/dc/elements/1.1/'" w:xpath="/ns0:coreProperties[1]/ns1:creator[1]" w:storeItemID="{6C3C8BC8-F283-45AE-878A-BAB7291924A1}"/>
                              <w:text/>
                            </w:sdtPr>
                            <w:sdtEndPr/>
                            <w:sdtContent>
                              <w:r w:rsidR="0035216C">
                                <w:rPr>
                                  <w:noProof/>
                                  <w:color w:val="44546A" w:themeColor="text2"/>
                                </w:rPr>
                                <w:t>Andrew Booth-Jones</w:t>
                              </w:r>
                            </w:sdtContent>
                          </w:sdt>
                          <w:r w:rsidR="0035216C">
                            <w:rPr>
                              <w:noProof/>
                              <w:color w:val="44546A" w:themeColor="text2"/>
                            </w:rPr>
                            <w:t xml:space="preserve"> P146202</w:t>
                          </w:r>
                        </w:p>
                      </w:txbxContent>
                    </v:textbox>
                    <w10:wrap type="square" anchorx="page" anchory="page"/>
                  </v:shape>
                </w:pict>
              </mc:Fallback>
            </mc:AlternateContent>
          </w:r>
          <w:r>
            <w:rPr>
              <w:noProof/>
            </w:rPr>
            <mc:AlternateContent>
              <mc:Choice Requires="wps">
                <w:drawing>
                  <wp:anchor distT="0" distB="0" distL="114300" distR="114300" simplePos="0" relativeHeight="251663360" behindDoc="1" locked="0" layoutInCell="1" allowOverlap="1" wp14:anchorId="5C4FBB08" wp14:editId="79C708C8">
                    <wp:simplePos x="0" y="0"/>
                    <wp:positionH relativeFrom="page">
                      <wp:align>center</wp:align>
                    </wp:positionH>
                    <wp:positionV relativeFrom="page">
                      <wp:align>center</wp:align>
                    </wp:positionV>
                    <wp:extent cx="7383780" cy="9555480"/>
                    <wp:effectExtent l="0" t="0" r="7620" b="7620"/>
                    <wp:wrapNone/>
                    <wp:docPr id="466" name="Rectangle 466"/>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7383780" cy="9555480"/>
                            </a:xfrm>
                            <a:prstGeom prst="rect">
                              <a:avLst/>
                            </a:prstGeom>
                            <a:gradFill>
                              <a:gsLst>
                                <a:gs pos="0">
                                  <a:schemeClr val="accent1">
                                    <a:lumMod val="20000"/>
                                    <a:lumOff val="80000"/>
                                  </a:schemeClr>
                                </a:gs>
                                <a:gs pos="100000">
                                  <a:schemeClr val="accent1">
                                    <a:lumMod val="60000"/>
                                    <a:lumOff val="40000"/>
                                  </a:schemeClr>
                                </a:gs>
                              </a:gsLst>
                            </a:gradFill>
                            <a:ln>
                              <a:noFill/>
                            </a:ln>
                          </wps:spPr>
                          <wps:style>
                            <a:lnRef idx="2">
                              <a:schemeClr val="accent1">
                                <a:shade val="50000"/>
                              </a:schemeClr>
                            </a:lnRef>
                            <a:fillRef idx="1003">
                              <a:schemeClr val="lt2"/>
                            </a:fillRef>
                            <a:effectRef idx="0">
                              <a:schemeClr val="accent1"/>
                            </a:effectRef>
                            <a:fontRef idx="minor">
                              <a:schemeClr val="lt1"/>
                            </a:fontRef>
                          </wps:style>
                          <wps:txbx>
                            <w:txbxContent>
                              <w:p w14:paraId="31973829" w14:textId="77777777" w:rsidR="0035216C" w:rsidRDefault="0035216C"/>
                            </w:txbxContent>
                          </wps:txbx>
                          <wps:bodyPr rot="0" spcFirstLastPara="0" vertOverflow="overflow" horzOverflow="overflow" vert="horz" wrap="square" lIns="274320" tIns="45720" rIns="274320" bIns="45720" numCol="1" spcCol="0" rtlCol="0" fromWordArt="0" anchor="ctr" anchorCtr="0" forceAA="0" compatLnSpc="1">
                            <a:prstTxWarp prst="textNoShape">
                              <a:avLst/>
                            </a:prstTxWarp>
                            <a:noAutofit/>
                          </wps:bodyPr>
                        </wps:wsp>
                      </a:graphicData>
                    </a:graphic>
                    <wp14:sizeRelH relativeFrom="page">
                      <wp14:pctWidth>95000</wp14:pctWidth>
                    </wp14:sizeRelH>
                    <wp14:sizeRelV relativeFrom="page">
                      <wp14:pctHeight>95000</wp14:pctHeight>
                    </wp14:sizeRelV>
                  </wp:anchor>
                </w:drawing>
              </mc:Choice>
              <mc:Fallback>
                <w:pict>
                  <v:rect w14:anchorId="5C4FBB08" id="Rectangle 466" o:spid="_x0000_s1027" style="position:absolute;margin-left:0;margin-top:0;width:581.4pt;height:752.4pt;z-index:-251653120;visibility:visible;mso-wrap-style:square;mso-width-percent:950;mso-height-percent:950;mso-wrap-distance-left:9pt;mso-wrap-distance-top:0;mso-wrap-distance-right:9pt;mso-wrap-distance-bottom:0;mso-position-horizontal:center;mso-position-horizontal-relative:page;mso-position-vertical:center;mso-position-vertical-relative:page;mso-width-percent:950;mso-height-percent:95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" fillcolor="#d9e2f3 [660]" stroked="f" strokeweight="1pt">
                    <v:fill color2="#8eaadb [1940]" rotate="t" focus="100%" type="gradient">
                      <o:fill v:ext="view" type="gradientUnscaled"/>
                    </v:fill>
                    <v:textbox inset="21.6pt,,21.6pt">
                      <w:txbxContent>
                        <w:p w14:paraId="31973829" w14:textId="77777777" w:rsidR="0035216C" w:rsidRDefault="0035216C"/>
                      </w:txbxContent>
                    </v:textbox>
                    <w10:wrap anchorx="page" anchory="page"/>
                  </v:rect>
                </w:pict>
              </mc:Fallback>
            </mc:AlternateContent>
          </w:r>
          <w:r>
            <w:rPr>
              <w:noProof/>
            </w:rPr>
            <mc:AlternateContent>
              <mc:Choice Requires="wps">
                <w:drawing>
                  <wp:anchor distT="0" distB="0" distL="114300" distR="114300" simplePos="0" relativeHeight="251660288" behindDoc="0" locked="0" layoutInCell="1" allowOverlap="1" wp14:anchorId="63A8C98E" wp14:editId="5D4931D0">
                    <wp:simplePos x="0" y="0"/>
                    <mc:AlternateContent>
                      <mc:Choice Requires="wp14">
                        <wp:positionH relativeFrom="page">
                          <wp14:pctPosHOffset>45500</wp14:pctPosHOffset>
                        </wp:positionH>
                      </mc:Choice>
                      <mc:Fallback>
                        <wp:positionH relativeFrom="page">
                          <wp:posOffset>3439795</wp:posOffset>
                        </wp:positionH>
                      </mc:Fallback>
                    </mc:AlternateContent>
                    <mc:AlternateContent>
                      <mc:Choice Requires="wp14">
                        <wp:positionV relativeFrom="page">
                          <wp14:pctPosVOffset>2500</wp14:pctPosVOffset>
                        </wp:positionV>
                      </mc:Choice>
                      <mc:Fallback>
                        <wp:positionV relativeFrom="page">
                          <wp:posOffset>266700</wp:posOffset>
                        </wp:positionV>
                      </mc:Fallback>
                    </mc:AlternateContent>
                    <wp:extent cx="2875915" cy="3017520"/>
                    <wp:effectExtent l="0" t="0" r="0" b="0"/>
                    <wp:wrapNone/>
                    <wp:docPr id="467" name="Rectangle 467"/>
                    <wp:cNvGraphicFramePr/>
                    <a:graphic xmlns:a="http://schemas.openxmlformats.org/drawingml/2006/main">
                      <a:graphicData uri="http://schemas.microsoft.com/office/word/2010/wordprocessingShape">
                        <wps:wsp>
                          <wps:cNvSpPr/>
                          <wps:spPr>
                            <a:xfrm>
                              <a:off x="0" y="0"/>
                              <a:ext cx="2875915" cy="3017520"/>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1FD8F055" w14:textId="5A480433" w:rsidR="0035216C" w:rsidRDefault="00F95C6B">
                                <w:pPr>
                                  <w:spacing w:before="240"/>
                                  <w:jc w:val="center"/>
                                  <w:rPr>
                                    <w:color w:val="FFFFFF" w:themeColor="background1"/>
                                  </w:rPr>
                                </w:pPr>
                                <w:sdt>
                                  <w:sdtPr>
                                    <w:rPr>
                                      <w:color w:val="FFFFFF" w:themeColor="background1"/>
                                    </w:rPr>
                                    <w:alias w:val="Abstract"/>
                                    <w:id w:val="8276291"/>
                                    <w:showingPlcHdr/>
                                    <w:dataBinding w:prefixMappings="xmlns:ns0='http://schemas.microsoft.com/office/2006/coverPageProps'" w:xpath="/ns0:CoverPageProperties[1]/ns0:Abstract[1]" w:storeItemID="{55AF091B-3C7A-41E3-B477-F2FDAA23CFDA}"/>
                                    <w:text/>
                                  </w:sdtPr>
                                  <w:sdtEndPr/>
                                  <w:sdtContent>
                                    <w:r w:rsidR="0035216C">
                                      <w:rPr>
                                        <w:color w:val="FFFFFF" w:themeColor="background1"/>
                                      </w:rPr>
                                      <w:t xml:space="preserve">     </w:t>
                                    </w:r>
                                  </w:sdtContent>
                                </w:sdt>
                              </w:p>
                            </w:txbxContent>
                          </wps:txbx>
                          <wps:bodyPr rot="0" spcFirstLastPara="0" vertOverflow="overflow" horzOverflow="overflow" vert="horz" wrap="square" lIns="182880" tIns="182880" rIns="182880" bIns="365760" numCol="1" spcCol="0" rtlCol="0" fromWordArt="0" anchor="b" anchorCtr="0" forceAA="0" compatLnSpc="1">
                            <a:prstTxWarp prst="textNoShape">
                              <a:avLst/>
                            </a:prstTxWarp>
                            <a:noAutofit/>
                          </wps:bodyPr>
                        </wps:wsp>
                      </a:graphicData>
                    </a:graphic>
                    <wp14:sizeRelH relativeFrom="page">
                      <wp14:pctWidth>37000</wp14:pctWidth>
                    </wp14:sizeRelH>
                    <wp14:sizeRelV relativeFrom="page">
                      <wp14:pctHeight>30000</wp14:pctHeight>
                    </wp14:sizeRelV>
                  </wp:anchor>
                </w:drawing>
              </mc:Choice>
              <mc:Fallback>
                <w:pict>
                  <v:rect w14:anchorId="63A8C98E" id="Rectangle 467" o:spid="_x0000_s1028" style="position:absolute;margin-left:0;margin-top:0;width:226.45pt;height:237.6pt;z-index:251660288;visibility:visible;mso-wrap-style:square;mso-width-percent:370;mso-height-percent:300;mso-left-percent:455;mso-top-percent:25;mso-wrap-distance-left:9pt;mso-wrap-distance-top:0;mso-wrap-distance-right:9pt;mso-wrap-distance-bottom:0;mso-position-horizontal-relative:page;mso-position-vertical-relative:page;mso-width-percent:370;mso-height-percent:300;mso-left-percent:455;mso-top-percent:25;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" fillcolor="#44546a [3215]" stroked="f" strokeweight="1pt">
                    <v:textbox inset="14.4pt,14.4pt,14.4pt,28.8pt">
                      <w:txbxContent>
                        <w:p w14:paraId="1FD8F055" w14:textId="5A480433" w:rsidR="0035216C" w:rsidRDefault="00F95C6B">
                          <w:pPr>
                            <w:spacing w:before="240"/>
                            <w:jc w:val="center"/>
                            <w:rPr>
                              <w:color w:val="FFFFFF" w:themeColor="background1"/>
                            </w:rPr>
                          </w:pPr>
                          <w:sdt>
                            <w:sdtPr>
                              <w:rPr>
                                <w:color w:val="FFFFFF" w:themeColor="background1"/>
                              </w:rPr>
                              <w:alias w:val="Abstract"/>
                              <w:id w:val="8276291"/>
                              <w:showingPlcHdr/>
                              <w:dataBinding w:prefixMappings="xmlns:ns0='http://schemas.microsoft.com/office/2006/coverPageProps'" w:xpath="/ns0:CoverPageProperties[1]/ns0:Abstract[1]" w:storeItemID="{55AF091B-3C7A-41E3-B477-F2FDAA23CFDA}"/>
                              <w:text/>
                            </w:sdtPr>
                            <w:sdtEndPr/>
                            <w:sdtContent>
                              <w:r w:rsidR="0035216C">
                                <w:rPr>
                                  <w:color w:val="FFFFFF" w:themeColor="background1"/>
                                </w:rPr>
                                <w:t xml:space="preserve">     </w:t>
                              </w:r>
                            </w:sdtContent>
                          </w:sdt>
                        </w:p>
                      </w:txbxContent>
                    </v:textbox>
                    <w10:wrap anchorx="page" anchory="page"/>
                  </v:rect>
                </w:pict>
              </mc:Fallback>
            </mc:AlternateContent>
          </w:r>
          <w:r>
            <w:rPr>
              <w:noProof/>
            </w:rPr>
            <mc:AlternateContent>
              <mc:Choice Requires="wps">
                <w:drawing>
                  <wp:anchor distT="0" distB="0" distL="114300" distR="114300" simplePos="0" relativeHeight="251659264" behindDoc="0" locked="0" layoutInCell="1" allowOverlap="1" wp14:anchorId="5C08E19C" wp14:editId="5BC410D6">
                    <wp:simplePos x="0" y="0"/>
                    <mc:AlternateContent>
                      <mc:Choice Requires="wp14">
                        <wp:positionH relativeFrom="page">
                          <wp14:pctPosHOffset>44000</wp14:pctPosHOffset>
                        </wp:positionH>
                      </mc:Choice>
                      <mc:Fallback>
                        <wp:positionH relativeFrom="page">
                          <wp:posOffset>3326130</wp:posOffset>
                        </wp:positionH>
                      </mc:Fallback>
                    </mc:AlternateContent>
                    <mc:AlternateContent>
                      <mc:Choice Requires="wp14">
                        <wp:positionV relativeFrom="page">
                          <wp14:pctPosVOffset>2500</wp14:pctPosVOffset>
                        </wp:positionV>
                      </mc:Choice>
                      <mc:Fallback>
                        <wp:positionV relativeFrom="page">
                          <wp:posOffset>266700</wp:posOffset>
                        </wp:positionV>
                      </mc:Fallback>
                    </mc:AlternateContent>
                    <wp:extent cx="3108960" cy="7040880"/>
                    <wp:effectExtent l="0" t="0" r="0" b="0"/>
                    <wp:wrapNone/>
                    <wp:docPr id="468" name="Rectangle 468"/>
                    <wp:cNvGraphicFramePr/>
                    <a:graphic xmlns:a="http://schemas.openxmlformats.org/drawingml/2006/main">
                      <a:graphicData uri="http://schemas.microsoft.com/office/word/2010/wordprocessingShape">
                        <wps:wsp>
                          <wps:cNvSpPr/>
                          <wps:spPr>
                            <a:xfrm>
                              <a:off x="0" y="0"/>
                              <a:ext cx="3108960" cy="7040880"/>
                            </a:xfrm>
                            <a:prstGeom prst="rect">
                              <a:avLst/>
                            </a:prstGeom>
                            <a:solidFill>
                              <a:schemeClr val="bg1"/>
                            </a:solidFill>
                            <a:ln w="15875">
                              <a:solidFill>
                                <a:schemeClr val="bg2">
                                  <a:lumMod val="50000"/>
                                </a:schemeClr>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40000</wp14:pctWidth>
                    </wp14:sizeRelH>
                    <wp14:sizeRelV relativeFrom="page">
                      <wp14:pctHeight>70000</wp14:pctHeight>
                    </wp14:sizeRelV>
                  </wp:anchor>
                </w:drawing>
              </mc:Choice>
              <mc:Fallback>
                <w:pict>
                  <v:rect w14:anchorId="76C033C1" id="Rectangle 468" o:spid="_x0000_s1026" style="position:absolute;margin-left:0;margin-top:0;width:244.8pt;height:554.4pt;z-index:251659264;visibility:visible;mso-wrap-style:square;mso-width-percent:400;mso-height-percent:700;mso-left-percent:440;mso-top-percent:25;mso-wrap-distance-left:9pt;mso-wrap-distance-top:0;mso-wrap-distance-right:9pt;mso-wrap-distance-bottom:0;mso-position-horizontal-relative:page;mso-position-vertical-relative:page;mso-width-percent:400;mso-height-percent:700;mso-left-percent:440;mso-top-percent:25;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" fillcolor="white [3212]" strokecolor="#747070 [1614]" strokeweight="1.25pt">
                    <w10:wrap anchorx="page" anchory="page"/>
                  </v:rect>
                </w:pict>
              </mc:Fallback>
            </mc:AlternateContent>
          </w:r>
          <w:r>
            <w:rPr>
              <w:noProof/>
            </w:rPr>
            <mc:AlternateContent>
              <mc:Choice Requires="wps">
                <w:drawing>
                  <wp:anchor distT="0" distB="0" distL="114300" distR="114300" simplePos="0" relativeHeight="251662336" behindDoc="0" locked="0" layoutInCell="1" allowOverlap="1" wp14:anchorId="0BC6C28E" wp14:editId="632268C6">
                    <wp:simplePos x="0" y="0"/>
                    <mc:AlternateContent>
                      <mc:Choice Requires="wp14">
                        <wp:positionH relativeFrom="page">
                          <wp14:pctPosHOffset>45500</wp14:pctPosHOffset>
                        </wp:positionH>
                      </mc:Choice>
                      <mc:Fallback>
                        <wp:positionH relativeFrom="page">
                          <wp:posOffset>3439795</wp:posOffset>
                        </wp:positionH>
                      </mc:Fallback>
                    </mc:AlternateContent>
                    <mc:AlternateContent>
                      <mc:Choice Requires="wp14">
                        <wp:positionV relativeFrom="page">
                          <wp14:pctPosVOffset>69000</wp14:pctPosVOffset>
                        </wp:positionV>
                      </mc:Choice>
                      <mc:Fallback>
                        <wp:positionV relativeFrom="page">
                          <wp:posOffset>7377430</wp:posOffset>
                        </wp:positionV>
                      </mc:Fallback>
                    </mc:AlternateContent>
                    <wp:extent cx="2875915" cy="118745"/>
                    <wp:effectExtent l="0" t="0" r="0" b="0"/>
                    <wp:wrapNone/>
                    <wp:docPr id="469" name="Rectangle 469"/>
                    <wp:cNvGraphicFramePr/>
                    <a:graphic xmlns:a="http://schemas.openxmlformats.org/drawingml/2006/main">
                      <a:graphicData uri="http://schemas.microsoft.com/office/word/2010/wordprocessingShape">
                        <wps:wsp>
                          <wps:cNvSpPr/>
                          <wps:spPr>
                            <a:xfrm>
                              <a:off x="0" y="0"/>
                              <a:ext cx="2875915" cy="118745"/>
                            </a:xfrm>
                            <a:prstGeom prst="rect">
                              <a:avLst/>
                            </a:pr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37000</wp14:pctWidth>
                    </wp14:sizeRelH>
                    <wp14:sizeRelV relativeFrom="margin">
                      <wp14:pctHeight>0</wp14:pctHeight>
                    </wp14:sizeRelV>
                  </wp:anchor>
                </w:drawing>
              </mc:Choice>
              <mc:Fallback>
                <w:pict>
                  <v:rect w14:anchorId="60CCCB95" id="Rectangle 469" o:spid="_x0000_s1026" style="position:absolute;margin-left:0;margin-top:0;width:226.45pt;height:9.35pt;z-index:251662336;visibility:visible;mso-wrap-style:square;mso-width-percent:370;mso-height-percent:0;mso-left-percent:455;mso-top-percent:690;mso-wrap-distance-left:9pt;mso-wrap-distance-top:0;mso-wrap-distance-right:9pt;mso-wrap-distance-bottom:0;mso-position-horizontal-relative:page;mso-position-vertical-relative:page;mso-width-percent:370;mso-height-percent:0;mso-left-percent:455;mso-top-percent:690;mso-width-relative:page;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" fillcolor="#4472c4 [3204]" stroked="f" strokeweight="1pt">
                    <w10:wrap anchorx="page" anchory="page"/>
                  </v:rect>
                </w:pict>
              </mc:Fallback>
            </mc:AlternateContent>
          </w:r>
          <w:r>
            <w:rPr>
              <w:noProof/>
            </w:rPr>
            <mc:AlternateContent>
              <mc:Choice Requires="wps">
                <w:drawing>
                  <wp:anchor distT="0" distB="0" distL="114300" distR="114300" simplePos="0" relativeHeight="251661312" behindDoc="0" locked="0" layoutInCell="1" allowOverlap="1" wp14:anchorId="3A1A4DB2" wp14:editId="1E23705F">
                    <wp:simplePos x="0" y="0"/>
                    <mc:AlternateContent>
                      <mc:Choice Requires="wp14">
                        <wp:positionH relativeFrom="page">
                          <wp14:pctPosHOffset>45500</wp14:pctPosHOffset>
                        </wp:positionH>
                      </mc:Choice>
                      <mc:Fallback>
                        <wp:positionH relativeFrom="page">
                          <wp:posOffset>3439795</wp:posOffset>
                        </wp:positionH>
                      </mc:Fallback>
                    </mc:AlternateContent>
                    <mc:AlternateContent>
                      <mc:Choice Requires="wp14">
                        <wp:positionV relativeFrom="page">
                          <wp14:pctPosVOffset>35000</wp14:pctPosVOffset>
                        </wp:positionV>
                      </mc:Choice>
                      <mc:Fallback>
                        <wp:positionV relativeFrom="page">
                          <wp:posOffset>3742055</wp:posOffset>
                        </wp:positionV>
                      </mc:Fallback>
                    </mc:AlternateContent>
                    <wp:extent cx="2797810" cy="2475230"/>
                    <wp:effectExtent l="0" t="0" r="0" b="0"/>
                    <wp:wrapSquare wrapText="bothSides"/>
                    <wp:docPr id="470" name="Text Box 470"/>
                    <wp:cNvGraphicFramePr/>
                    <a:graphic xmlns:a="http://schemas.openxmlformats.org/drawingml/2006/main">
                      <a:graphicData uri="http://schemas.microsoft.com/office/word/2010/wordprocessingShape">
                        <wps:wsp>
                          <wps:cNvSpPr txBox="1"/>
                          <wps:spPr>
                            <a:xfrm>
                              <a:off x="0" y="0"/>
                              <a:ext cx="2797810" cy="2475230"/>
                            </a:xfrm>
                            <a:prstGeom prst="rect">
                              <a:avLst/>
                            </a:prstGeom>
                            <a:noFill/>
                            <a:ln w="6350">
                              <a:noFill/>
                            </a:ln>
                            <a:effectLst/>
                          </wps:spPr>
                          <wps:txbx>
                            <w:txbxContent>
                              <w:sdt>
                                <w:sdtPr>
                                  <w:rPr>
                                    <w:rFonts w:asciiTheme="majorHAnsi" w:eastAsiaTheme="majorEastAsia" w:hAnsiTheme="majorHAnsi" w:cstheme="majorBidi"/>
                                    <w:noProof/>
                                    <w:color w:val="4472C4" w:themeColor="accent1"/>
                                    <w:sz w:val="72"/>
                                    <w:szCs w:val="72"/>
                                  </w:rPr>
                                  <w:alias w:val="Title"/>
                                  <w:id w:val="-958338334"/>
                                  <w:dataBinding w:prefixMappings="xmlns:ns0='http://schemas.openxmlformats.org/package/2006/metadata/core-properties' xmlns:ns1='http://purl.org/dc/elements/1.1/'" w:xpath="/ns0:coreProperties[1]/ns1:title[1]" w:storeItemID="{6C3C8BC8-F283-45AE-878A-BAB7291924A1}"/>
                                  <w:text/>
                                </w:sdtPr>
                                <w:sdtEndPr/>
                                <w:sdtContent>
                                  <w:p w14:paraId="7653FF85" w14:textId="7800FCAE" w:rsidR="0035216C" w:rsidRDefault="004221F7">
                                    <w:pPr>
                                      <w:spacing w:line="240" w:lineRule="auto"/>
                                      <w:rPr>
                                        <w:rFonts w:asciiTheme="majorHAnsi" w:eastAsiaTheme="majorEastAsia" w:hAnsiTheme="majorHAnsi" w:cstheme="majorBidi"/>
                                        <w:noProof/>
                                        <w:color w:val="4472C4" w:themeColor="accent1"/>
                                        <w:sz w:val="72"/>
                                        <w:szCs w:val="144"/>
                                      </w:rPr>
                                    </w:pPr>
                                    <w:r>
                                      <w:rPr>
                                        <w:rFonts w:asciiTheme="majorHAnsi" w:eastAsiaTheme="majorEastAsia" w:hAnsiTheme="majorHAnsi" w:cstheme="majorBidi"/>
                                        <w:noProof/>
                                        <w:color w:val="4472C4" w:themeColor="accent1"/>
                                        <w:sz w:val="72"/>
                                        <w:szCs w:val="72"/>
                                      </w:rPr>
                                      <w:t>Global Marketing Strategy Assignment 2</w:t>
                                    </w:r>
                                  </w:p>
                                </w:sdtContent>
                              </w:sdt>
                              <w:sdt>
                                <w:sdtPr>
                                  <w:rPr>
                                    <w:rFonts w:asciiTheme="majorHAnsi" w:eastAsiaTheme="majorEastAsia" w:hAnsiTheme="majorHAnsi" w:cstheme="majorBidi"/>
                                    <w:noProof/>
                                    <w:color w:val="44546A" w:themeColor="text2"/>
                                    <w:sz w:val="32"/>
                                    <w:szCs w:val="32"/>
                                  </w:rPr>
                                  <w:alias w:val="Subtitle"/>
                                  <w:id w:val="15524255"/>
                                  <w:dataBinding w:prefixMappings="xmlns:ns0='http://schemas.openxmlformats.org/package/2006/metadata/core-properties' xmlns:ns1='http://purl.org/dc/elements/1.1/'" w:xpath="/ns0:coreProperties[1]/ns1:subject[1]" w:storeItemID="{6C3C8BC8-F283-45AE-878A-BAB7291924A1}"/>
                                  <w:text/>
                                </w:sdtPr>
                                <w:sdtEndPr/>
                                <w:sdtContent>
                                  <w:p w14:paraId="0F7E7965" w14:textId="2FDEE443" w:rsidR="0035216C" w:rsidRDefault="004221F7">
                                    <w:pPr>
                                      <w:rPr>
                                        <w:rFonts w:asciiTheme="majorHAnsi" w:eastAsiaTheme="majorEastAsia" w:hAnsiTheme="majorHAnsi" w:cstheme="majorBidi"/>
                                        <w:noProof/>
                                        <w:color w:val="44546A" w:themeColor="text2"/>
                                        <w:sz w:val="32"/>
                                        <w:szCs w:val="40"/>
                                      </w:rPr>
                                    </w:pPr>
                                    <w:r>
                                      <w:rPr>
                                        <w:rFonts w:asciiTheme="majorHAnsi" w:eastAsiaTheme="majorEastAsia" w:hAnsiTheme="majorHAnsi" w:cstheme="majorBidi"/>
                                        <w:noProof/>
                                        <w:color w:val="44546A" w:themeColor="text2"/>
                                        <w:sz w:val="32"/>
                                        <w:szCs w:val="32"/>
                                      </w:rPr>
                                      <w:t>Tomos Watkins</w:t>
                                    </w:r>
                                  </w:p>
                                </w:sdtContent>
                              </w:sdt>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spAutoFit/>
                          </wps:bodyPr>
                        </wps:wsp>
                      </a:graphicData>
                    </a:graphic>
                    <wp14:sizeRelH relativeFrom="page">
                      <wp14:pctWidth>36000</wp14:pctWidth>
                    </wp14:sizeRelH>
                    <wp14:sizeRelV relativeFrom="page">
                      <wp14:pctHeight>28000</wp14:pctHeight>
                    </wp14:sizeRelV>
                  </wp:anchor>
                </w:drawing>
              </mc:Choice>
              <mc:Fallback>
                <w:pict>
                  <v:shape w14:anchorId="3A1A4DB2" id="Text Box 470" o:spid="_x0000_s1029" type="#_x0000_t202" style="position:absolute;margin-left:0;margin-top:0;width:220.3pt;height:194.9pt;z-index:251661312;visibility:visible;mso-wrap-style:square;mso-width-percent:360;mso-height-percent:280;mso-left-percent:455;mso-top-percent:350;mso-wrap-distance-left:9pt;mso-wrap-distance-top:0;mso-wrap-distance-right:9pt;mso-wrap-distance-bottom:0;mso-position-horizontal-relative:page;mso-position-vertical-relative:page;mso-width-percent:360;mso-height-percent:280;mso-left-percent:455;mso-top-percent:35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" filled="f" stroked="f" strokeweight=".5pt">
                    <v:textbox style="mso-fit-shape-to-text:t">
                      <w:txbxContent>
                        <w:sdt>
                          <w:sdtPr>
                            <w:rPr>
                              <w:rFonts w:asciiTheme="majorHAnsi" w:eastAsiaTheme="majorEastAsia" w:hAnsiTheme="majorHAnsi" w:cstheme="majorBidi"/>
                              <w:noProof/>
                              <w:color w:val="4472C4" w:themeColor="accent1"/>
                              <w:sz w:val="72"/>
                              <w:szCs w:val="72"/>
                            </w:rPr>
                            <w:alias w:val="Title"/>
                            <w:id w:val="-958338334"/>
                            <w:dataBinding w:prefixMappings="xmlns:ns0='http://schemas.openxmlformats.org/package/2006/metadata/core-properties' xmlns:ns1='http://purl.org/dc/elements/1.1/'" w:xpath="/ns0:coreProperties[1]/ns1:title[1]" w:storeItemID="{6C3C8BC8-F283-45AE-878A-BAB7291924A1}"/>
                            <w:text/>
                          </w:sdtPr>
                          <w:sdtEndPr/>
                          <w:sdtContent>
                            <w:p w14:paraId="7653FF85" w14:textId="7800FCAE" w:rsidR="0035216C" w:rsidRDefault="004221F7">
                              <w:pPr>
                                <w:spacing w:line="240" w:lineRule="auto"/>
                                <w:rPr>
                                  <w:rFonts w:asciiTheme="majorHAnsi" w:eastAsiaTheme="majorEastAsia" w:hAnsiTheme="majorHAnsi" w:cstheme="majorBidi"/>
                                  <w:noProof/>
                                  <w:color w:val="4472C4" w:themeColor="accent1"/>
                                  <w:sz w:val="72"/>
                                  <w:szCs w:val="144"/>
                                </w:rPr>
                              </w:pPr>
                              <w:r>
                                <w:rPr>
                                  <w:rFonts w:asciiTheme="majorHAnsi" w:eastAsiaTheme="majorEastAsia" w:hAnsiTheme="majorHAnsi" w:cstheme="majorBidi"/>
                                  <w:noProof/>
                                  <w:color w:val="4472C4" w:themeColor="accent1"/>
                                  <w:sz w:val="72"/>
                                  <w:szCs w:val="72"/>
                                </w:rPr>
                                <w:t>Global Marketing Strategy Assignment 2</w:t>
                              </w:r>
                            </w:p>
                          </w:sdtContent>
                        </w:sdt>
                        <w:sdt>
                          <w:sdtPr>
                            <w:rPr>
                              <w:rFonts w:asciiTheme="majorHAnsi" w:eastAsiaTheme="majorEastAsia" w:hAnsiTheme="majorHAnsi" w:cstheme="majorBidi"/>
                              <w:noProof/>
                              <w:color w:val="44546A" w:themeColor="text2"/>
                              <w:sz w:val="32"/>
                              <w:szCs w:val="32"/>
                            </w:rPr>
                            <w:alias w:val="Subtitle"/>
                            <w:id w:val="15524255"/>
                            <w:dataBinding w:prefixMappings="xmlns:ns0='http://schemas.openxmlformats.org/package/2006/metadata/core-properties' xmlns:ns1='http://purl.org/dc/elements/1.1/'" w:xpath="/ns0:coreProperties[1]/ns1:subject[1]" w:storeItemID="{6C3C8BC8-F283-45AE-878A-BAB7291924A1}"/>
                            <w:text/>
                          </w:sdtPr>
                          <w:sdtEndPr/>
                          <w:sdtContent>
                            <w:p w14:paraId="0F7E7965" w14:textId="2FDEE443" w:rsidR="0035216C" w:rsidRDefault="004221F7">
                              <w:pPr>
                                <w:rPr>
                                  <w:rFonts w:asciiTheme="majorHAnsi" w:eastAsiaTheme="majorEastAsia" w:hAnsiTheme="majorHAnsi" w:cstheme="majorBidi"/>
                                  <w:noProof/>
                                  <w:color w:val="44546A" w:themeColor="text2"/>
                                  <w:sz w:val="32"/>
                                  <w:szCs w:val="40"/>
                                </w:rPr>
                              </w:pPr>
                              <w:r>
                                <w:rPr>
                                  <w:rFonts w:asciiTheme="majorHAnsi" w:eastAsiaTheme="majorEastAsia" w:hAnsiTheme="majorHAnsi" w:cstheme="majorBidi"/>
                                  <w:noProof/>
                                  <w:color w:val="44546A" w:themeColor="text2"/>
                                  <w:sz w:val="32"/>
                                  <w:szCs w:val="32"/>
                                </w:rPr>
                                <w:t>Tomos Watkins</w:t>
                              </w:r>
                            </w:p>
                          </w:sdtContent>
                        </w:sdt>
                      </w:txbxContent>
                    </v:textbox>
                    <w10:wrap type="square" anchorx="page" anchory="page"/>
                  </v:shape>
                </w:pict>
              </mc:Fallback>
            </mc:AlternateContent>
          </w:r>
        </w:p>
        <w:p w14:paraId="2DBDDEF4" w14:textId="77777777" w:rsidR="004F43D8" w:rsidRDefault="0035216C" w:rsidP="004F43D8">
          <w:r>
            <w:br w:type="page"/>
          </w:r>
        </w:p>
        <w:sdt>
          <w:sdtPr>
            <w:id w:val="-1269996853"/>
            <w:docPartObj>
              <w:docPartGallery w:val="Table of Contents"/>
              <w:docPartUnique/>
            </w:docPartObj>
          </w:sdtPr>
          <w:sdtEndPr>
            <w:rPr>
              <w:rFonts w:asciiTheme="minorHAnsi" w:eastAsiaTheme="minorHAnsi" w:hAnsiTheme="minorHAnsi" w:cstheme="minorBidi"/>
              <w:b/>
              <w:bCs/>
              <w:noProof/>
              <w:color w:val="auto"/>
              <w:sz w:val="22"/>
              <w:szCs w:val="22"/>
              <w:lang w:val="en-GB"/>
            </w:rPr>
          </w:sdtEndPr>
          <w:sdtContent>
            <w:p w14:paraId="494F27D6" w14:textId="7A70F300" w:rsidR="004F43D8" w:rsidRDefault="004F43D8">
              <w:pPr>
                <w:pStyle w:val="TOCHeading"/>
              </w:pPr>
              <w:r>
                <w:t>Contents</w:t>
              </w:r>
            </w:p>
            <w:p w14:paraId="7E2557BC" w14:textId="031334C8" w:rsidR="004F43D8" w:rsidRDefault="004F43D8">
              <w:pPr>
                <w:pStyle w:val="TOC1"/>
                <w:tabs>
                  <w:tab w:val="left" w:pos="660"/>
                  <w:tab w:val="right" w:leader="dot" w:pos="9016"/>
                </w:tabs>
                <w:rPr>
                  <w:noProof/>
                </w:rPr>
              </w:pPr>
              <w:r>
                <w:rPr>
                  <w:b/>
                  <w:bCs/>
                  <w:noProof/>
                </w:rPr>
                <w:fldChar w:fldCharType="begin"/>
              </w:r>
              <w:r>
                <w:rPr>
                  <w:b/>
                  <w:bCs/>
                  <w:noProof/>
                </w:rPr>
                <w:instrText xml:space="preserve"> TOC \o "1-3" \h \z \u </w:instrText>
              </w:r>
              <w:r>
                <w:rPr>
                  <w:b/>
                  <w:bCs/>
                  <w:noProof/>
                </w:rPr>
                <w:fldChar w:fldCharType="separate"/>
              </w:r>
              <w:hyperlink w:anchor="_Toc8592348" w:history="1">
                <w:r w:rsidRPr="005052D1">
                  <w:rPr>
                    <w:rStyle w:val="Hyperlink"/>
                    <w:noProof/>
                  </w:rPr>
                  <w:t>1.0</w:t>
                </w:r>
                <w:r>
                  <w:rPr>
                    <w:noProof/>
                  </w:rPr>
                  <w:tab/>
                </w:r>
                <w:r w:rsidRPr="005052D1">
                  <w:rPr>
                    <w:rStyle w:val="Hyperlink"/>
                    <w:noProof/>
                  </w:rPr>
                  <w:t>Introduction</w:t>
                </w:r>
                <w:r>
                  <w:rPr>
                    <w:noProof/>
                    <w:webHidden/>
                  </w:rPr>
                  <w:tab/>
                </w:r>
                <w:r>
                  <w:rPr>
                    <w:noProof/>
                    <w:webHidden/>
                  </w:rPr>
                  <w:fldChar w:fldCharType="begin"/>
                </w:r>
                <w:r>
                  <w:rPr>
                    <w:noProof/>
                    <w:webHidden/>
                  </w:rPr>
                  <w:instrText xml:space="preserve"> PAGEREF _Toc8592348 \h </w:instrText>
                </w:r>
                <w:r>
                  <w:rPr>
                    <w:noProof/>
                    <w:webHidden/>
                  </w:rPr>
                </w:r>
                <w:r>
                  <w:rPr>
                    <w:noProof/>
                    <w:webHidden/>
                  </w:rPr>
                  <w:fldChar w:fldCharType="separate"/>
                </w:r>
                <w:r>
                  <w:rPr>
                    <w:noProof/>
                    <w:webHidden/>
                  </w:rPr>
                  <w:t>1</w:t>
                </w:r>
                <w:r>
                  <w:rPr>
                    <w:noProof/>
                    <w:webHidden/>
                  </w:rPr>
                  <w:fldChar w:fldCharType="end"/>
                </w:r>
              </w:hyperlink>
            </w:p>
            <w:p w14:paraId="79A3CA91" w14:textId="5C107E4E" w:rsidR="004F43D8" w:rsidRDefault="004F43D8">
              <w:pPr>
                <w:pStyle w:val="TOC1"/>
                <w:tabs>
                  <w:tab w:val="left" w:pos="660"/>
                  <w:tab w:val="right" w:leader="dot" w:pos="9016"/>
                </w:tabs>
                <w:rPr>
                  <w:noProof/>
                </w:rPr>
              </w:pPr>
              <w:hyperlink w:anchor="_Toc8592349" w:history="1">
                <w:r w:rsidRPr="005052D1">
                  <w:rPr>
                    <w:rStyle w:val="Hyperlink"/>
                    <w:noProof/>
                  </w:rPr>
                  <w:t>1.0</w:t>
                </w:r>
                <w:r>
                  <w:rPr>
                    <w:noProof/>
                  </w:rPr>
                  <w:tab/>
                </w:r>
                <w:r w:rsidRPr="005052D1">
                  <w:rPr>
                    <w:rStyle w:val="Hyperlink"/>
                    <w:noProof/>
                  </w:rPr>
                  <w:t>Main body</w:t>
                </w:r>
                <w:r>
                  <w:rPr>
                    <w:noProof/>
                    <w:webHidden/>
                  </w:rPr>
                  <w:tab/>
                </w:r>
                <w:r>
                  <w:rPr>
                    <w:noProof/>
                    <w:webHidden/>
                  </w:rPr>
                  <w:fldChar w:fldCharType="begin"/>
                </w:r>
                <w:r>
                  <w:rPr>
                    <w:noProof/>
                    <w:webHidden/>
                  </w:rPr>
                  <w:instrText xml:space="preserve"> PAGEREF _Toc8592349 \h </w:instrText>
                </w:r>
                <w:r>
                  <w:rPr>
                    <w:noProof/>
                    <w:webHidden/>
                  </w:rPr>
                </w:r>
                <w:r>
                  <w:rPr>
                    <w:noProof/>
                    <w:webHidden/>
                  </w:rPr>
                  <w:fldChar w:fldCharType="separate"/>
                </w:r>
                <w:r>
                  <w:rPr>
                    <w:noProof/>
                    <w:webHidden/>
                  </w:rPr>
                  <w:t>1</w:t>
                </w:r>
                <w:r>
                  <w:rPr>
                    <w:noProof/>
                    <w:webHidden/>
                  </w:rPr>
                  <w:fldChar w:fldCharType="end"/>
                </w:r>
              </w:hyperlink>
            </w:p>
            <w:p w14:paraId="1B9F25DF" w14:textId="05D366AD" w:rsidR="004F43D8" w:rsidRDefault="004F43D8">
              <w:pPr>
                <w:pStyle w:val="TOC2"/>
                <w:tabs>
                  <w:tab w:val="right" w:leader="dot" w:pos="9016"/>
                </w:tabs>
                <w:rPr>
                  <w:noProof/>
                </w:rPr>
              </w:pPr>
              <w:hyperlink w:anchor="_Toc8592350" w:history="1">
                <w:r w:rsidRPr="005052D1">
                  <w:rPr>
                    <w:rStyle w:val="Hyperlink"/>
                    <w:noProof/>
                  </w:rPr>
                  <w:t>2.1 Scanning the Environment</w:t>
                </w:r>
                <w:r>
                  <w:rPr>
                    <w:noProof/>
                    <w:webHidden/>
                  </w:rPr>
                  <w:tab/>
                </w:r>
                <w:r>
                  <w:rPr>
                    <w:noProof/>
                    <w:webHidden/>
                  </w:rPr>
                  <w:fldChar w:fldCharType="begin"/>
                </w:r>
                <w:r>
                  <w:rPr>
                    <w:noProof/>
                    <w:webHidden/>
                  </w:rPr>
                  <w:instrText xml:space="preserve"> PAGEREF _Toc8592350 \h </w:instrText>
                </w:r>
                <w:r>
                  <w:rPr>
                    <w:noProof/>
                    <w:webHidden/>
                  </w:rPr>
                </w:r>
                <w:r>
                  <w:rPr>
                    <w:noProof/>
                    <w:webHidden/>
                  </w:rPr>
                  <w:fldChar w:fldCharType="separate"/>
                </w:r>
                <w:r>
                  <w:rPr>
                    <w:noProof/>
                    <w:webHidden/>
                  </w:rPr>
                  <w:t>1</w:t>
                </w:r>
                <w:r>
                  <w:rPr>
                    <w:noProof/>
                    <w:webHidden/>
                  </w:rPr>
                  <w:fldChar w:fldCharType="end"/>
                </w:r>
              </w:hyperlink>
            </w:p>
            <w:p w14:paraId="437CA5F7" w14:textId="4660F5E3" w:rsidR="004F43D8" w:rsidRDefault="004F43D8">
              <w:pPr>
                <w:pStyle w:val="TOC2"/>
                <w:tabs>
                  <w:tab w:val="right" w:leader="dot" w:pos="9016"/>
                </w:tabs>
                <w:rPr>
                  <w:noProof/>
                </w:rPr>
              </w:pPr>
              <w:hyperlink w:anchor="_Toc8592351" w:history="1">
                <w:r w:rsidRPr="005052D1">
                  <w:rPr>
                    <w:rStyle w:val="Hyperlink"/>
                    <w:noProof/>
                  </w:rPr>
                  <w:t>2.2 The Integration of Local Consumption in a Global Marketing Environment</w:t>
                </w:r>
                <w:r>
                  <w:rPr>
                    <w:noProof/>
                    <w:webHidden/>
                  </w:rPr>
                  <w:tab/>
                </w:r>
                <w:r>
                  <w:rPr>
                    <w:noProof/>
                    <w:webHidden/>
                  </w:rPr>
                  <w:fldChar w:fldCharType="begin"/>
                </w:r>
                <w:r>
                  <w:rPr>
                    <w:noProof/>
                    <w:webHidden/>
                  </w:rPr>
                  <w:instrText xml:space="preserve"> PAGEREF _Toc8592351 \h </w:instrText>
                </w:r>
                <w:r>
                  <w:rPr>
                    <w:noProof/>
                    <w:webHidden/>
                  </w:rPr>
                </w:r>
                <w:r>
                  <w:rPr>
                    <w:noProof/>
                    <w:webHidden/>
                  </w:rPr>
                  <w:fldChar w:fldCharType="separate"/>
                </w:r>
                <w:r>
                  <w:rPr>
                    <w:noProof/>
                    <w:webHidden/>
                  </w:rPr>
                  <w:t>1</w:t>
                </w:r>
                <w:r>
                  <w:rPr>
                    <w:noProof/>
                    <w:webHidden/>
                  </w:rPr>
                  <w:fldChar w:fldCharType="end"/>
                </w:r>
              </w:hyperlink>
            </w:p>
            <w:p w14:paraId="1FF7D949" w14:textId="619757E0" w:rsidR="004F43D8" w:rsidRDefault="004F43D8">
              <w:pPr>
                <w:pStyle w:val="TOC2"/>
                <w:tabs>
                  <w:tab w:val="right" w:leader="dot" w:pos="9016"/>
                </w:tabs>
                <w:rPr>
                  <w:noProof/>
                </w:rPr>
              </w:pPr>
              <w:hyperlink w:anchor="_Toc8592352" w:history="1">
                <w:r w:rsidRPr="005052D1">
                  <w:rPr>
                    <w:rStyle w:val="Hyperlink"/>
                    <w:noProof/>
                  </w:rPr>
                  <w:t>2.3 Cross Cultural Marketing Research</w:t>
                </w:r>
                <w:r>
                  <w:rPr>
                    <w:noProof/>
                    <w:webHidden/>
                  </w:rPr>
                  <w:tab/>
                </w:r>
                <w:r>
                  <w:rPr>
                    <w:noProof/>
                    <w:webHidden/>
                  </w:rPr>
                  <w:fldChar w:fldCharType="begin"/>
                </w:r>
                <w:r>
                  <w:rPr>
                    <w:noProof/>
                    <w:webHidden/>
                  </w:rPr>
                  <w:instrText xml:space="preserve"> PAGEREF _Toc8592352 \h </w:instrText>
                </w:r>
                <w:r>
                  <w:rPr>
                    <w:noProof/>
                    <w:webHidden/>
                  </w:rPr>
                </w:r>
                <w:r>
                  <w:rPr>
                    <w:noProof/>
                    <w:webHidden/>
                  </w:rPr>
                  <w:fldChar w:fldCharType="separate"/>
                </w:r>
                <w:r>
                  <w:rPr>
                    <w:noProof/>
                    <w:webHidden/>
                  </w:rPr>
                  <w:t>2</w:t>
                </w:r>
                <w:r>
                  <w:rPr>
                    <w:noProof/>
                    <w:webHidden/>
                  </w:rPr>
                  <w:fldChar w:fldCharType="end"/>
                </w:r>
              </w:hyperlink>
            </w:p>
            <w:p w14:paraId="02579639" w14:textId="2D12F325" w:rsidR="004F43D8" w:rsidRDefault="004F43D8">
              <w:pPr>
                <w:pStyle w:val="TOC2"/>
                <w:tabs>
                  <w:tab w:val="right" w:leader="dot" w:pos="9016"/>
                </w:tabs>
                <w:rPr>
                  <w:noProof/>
                </w:rPr>
              </w:pPr>
              <w:hyperlink w:anchor="_Toc8592353" w:history="1">
                <w:r w:rsidRPr="005052D1">
                  <w:rPr>
                    <w:rStyle w:val="Hyperlink"/>
                    <w:noProof/>
                  </w:rPr>
                  <w:t>2.4 Marketing Decisions for the Intercultural Market</w:t>
                </w:r>
                <w:r>
                  <w:rPr>
                    <w:noProof/>
                    <w:webHidden/>
                  </w:rPr>
                  <w:tab/>
                </w:r>
                <w:r>
                  <w:rPr>
                    <w:noProof/>
                    <w:webHidden/>
                  </w:rPr>
                  <w:fldChar w:fldCharType="begin"/>
                </w:r>
                <w:r>
                  <w:rPr>
                    <w:noProof/>
                    <w:webHidden/>
                  </w:rPr>
                  <w:instrText xml:space="preserve"> PAGEREF _Toc8592353 \h </w:instrText>
                </w:r>
                <w:r>
                  <w:rPr>
                    <w:noProof/>
                    <w:webHidden/>
                  </w:rPr>
                </w:r>
                <w:r>
                  <w:rPr>
                    <w:noProof/>
                    <w:webHidden/>
                  </w:rPr>
                  <w:fldChar w:fldCharType="separate"/>
                </w:r>
                <w:r>
                  <w:rPr>
                    <w:noProof/>
                    <w:webHidden/>
                  </w:rPr>
                  <w:t>2</w:t>
                </w:r>
                <w:r>
                  <w:rPr>
                    <w:noProof/>
                    <w:webHidden/>
                  </w:rPr>
                  <w:fldChar w:fldCharType="end"/>
                </w:r>
              </w:hyperlink>
            </w:p>
            <w:p w14:paraId="752AADDE" w14:textId="7F03FC72" w:rsidR="004F43D8" w:rsidRDefault="004F43D8">
              <w:pPr>
                <w:pStyle w:val="TOC2"/>
                <w:tabs>
                  <w:tab w:val="right" w:leader="dot" w:pos="9016"/>
                </w:tabs>
                <w:rPr>
                  <w:noProof/>
                </w:rPr>
              </w:pPr>
              <w:hyperlink w:anchor="_Toc8592354" w:history="1">
                <w:r w:rsidRPr="005052D1">
                  <w:rPr>
                    <w:rStyle w:val="Hyperlink"/>
                    <w:noProof/>
                    <w:shd w:val="clear" w:color="auto" w:fill="FFFFFF"/>
                  </w:rPr>
                  <w:t>2.5 Market Entry Strategies</w:t>
                </w:r>
                <w:r>
                  <w:rPr>
                    <w:noProof/>
                    <w:webHidden/>
                  </w:rPr>
                  <w:tab/>
                </w:r>
                <w:r>
                  <w:rPr>
                    <w:noProof/>
                    <w:webHidden/>
                  </w:rPr>
                  <w:fldChar w:fldCharType="begin"/>
                </w:r>
                <w:r>
                  <w:rPr>
                    <w:noProof/>
                    <w:webHidden/>
                  </w:rPr>
                  <w:instrText xml:space="preserve"> PAGEREF _Toc8592354 \h </w:instrText>
                </w:r>
                <w:r>
                  <w:rPr>
                    <w:noProof/>
                    <w:webHidden/>
                  </w:rPr>
                </w:r>
                <w:r>
                  <w:rPr>
                    <w:noProof/>
                    <w:webHidden/>
                  </w:rPr>
                  <w:fldChar w:fldCharType="separate"/>
                </w:r>
                <w:r>
                  <w:rPr>
                    <w:noProof/>
                    <w:webHidden/>
                  </w:rPr>
                  <w:t>3</w:t>
                </w:r>
                <w:r>
                  <w:rPr>
                    <w:noProof/>
                    <w:webHidden/>
                  </w:rPr>
                  <w:fldChar w:fldCharType="end"/>
                </w:r>
              </w:hyperlink>
            </w:p>
            <w:p w14:paraId="015D2174" w14:textId="00BDD84F" w:rsidR="004F43D8" w:rsidRDefault="004F43D8">
              <w:pPr>
                <w:pStyle w:val="TOC2"/>
                <w:tabs>
                  <w:tab w:val="right" w:leader="dot" w:pos="9016"/>
                </w:tabs>
                <w:rPr>
                  <w:noProof/>
                </w:rPr>
              </w:pPr>
              <w:hyperlink w:anchor="_Toc8592355" w:history="1">
                <w:r w:rsidRPr="005052D1">
                  <w:rPr>
                    <w:rStyle w:val="Hyperlink"/>
                    <w:noProof/>
                  </w:rPr>
                  <w:t>2.6 Global Marketing Mix</w:t>
                </w:r>
                <w:r>
                  <w:rPr>
                    <w:noProof/>
                    <w:webHidden/>
                  </w:rPr>
                  <w:tab/>
                </w:r>
                <w:r>
                  <w:rPr>
                    <w:noProof/>
                    <w:webHidden/>
                  </w:rPr>
                  <w:fldChar w:fldCharType="begin"/>
                </w:r>
                <w:r>
                  <w:rPr>
                    <w:noProof/>
                    <w:webHidden/>
                  </w:rPr>
                  <w:instrText xml:space="preserve"> PAGEREF _Toc8592355 \h </w:instrText>
                </w:r>
                <w:r>
                  <w:rPr>
                    <w:noProof/>
                    <w:webHidden/>
                  </w:rPr>
                </w:r>
                <w:r>
                  <w:rPr>
                    <w:noProof/>
                    <w:webHidden/>
                  </w:rPr>
                  <w:fldChar w:fldCharType="separate"/>
                </w:r>
                <w:r>
                  <w:rPr>
                    <w:noProof/>
                    <w:webHidden/>
                  </w:rPr>
                  <w:t>3</w:t>
                </w:r>
                <w:r>
                  <w:rPr>
                    <w:noProof/>
                    <w:webHidden/>
                  </w:rPr>
                  <w:fldChar w:fldCharType="end"/>
                </w:r>
              </w:hyperlink>
            </w:p>
            <w:p w14:paraId="7CB80784" w14:textId="0E1FF119" w:rsidR="004F43D8" w:rsidRDefault="004F43D8">
              <w:r>
                <w:rPr>
                  <w:b/>
                  <w:bCs/>
                  <w:noProof/>
                </w:rPr>
                <w:fldChar w:fldCharType="end"/>
              </w:r>
            </w:p>
          </w:sdtContent>
        </w:sdt>
        <w:p w14:paraId="1B2997D6" w14:textId="77777777" w:rsidR="004F43D8" w:rsidRDefault="004F43D8">
          <w:r>
            <w:br w:type="page"/>
          </w:r>
        </w:p>
        <w:p w14:paraId="68ADD73F" w14:textId="3208EAEF" w:rsidR="004F43D8" w:rsidRDefault="00F95C6B" w:rsidP="004F43D8"/>
      </w:sdtContent>
    </w:sdt>
    <w:p w14:paraId="0B254ADC" w14:textId="622D7097" w:rsidR="009D64F9" w:rsidRDefault="004221F7" w:rsidP="004F43D8">
      <w:pPr>
        <w:pStyle w:val="Heading1"/>
        <w:numPr>
          <w:ilvl w:val="0"/>
          <w:numId w:val="2"/>
        </w:numPr>
      </w:pPr>
      <w:bookmarkStart w:id="0" w:name="_Toc8592348"/>
      <w:r>
        <w:t>Introduction</w:t>
      </w:r>
      <w:bookmarkEnd w:id="0"/>
    </w:p>
    <w:p w14:paraId="62F97954" w14:textId="759105D8" w:rsidR="004221F7" w:rsidRPr="008F3D24" w:rsidRDefault="004221F7" w:rsidP="004221F7">
      <w:pPr>
        <w:rPr>
          <w:sz w:val="24"/>
        </w:rPr>
      </w:pPr>
      <w:r w:rsidRPr="008F3D24">
        <w:rPr>
          <w:sz w:val="24"/>
        </w:rPr>
        <w:t xml:space="preserve">This report aims to devise and justify appropriate strategies for entering new markets, this will be done whilst including to evaluate barriers to entry and risk of going into the international marketing environment. The aims for the report will identify and appraise possible strategies for entering international markets with a view of justifying a selection within the organisation. Furthermore, the report also aims to compose an </w:t>
      </w:r>
      <w:r w:rsidR="008F3D24" w:rsidRPr="008F3D24">
        <w:rPr>
          <w:sz w:val="24"/>
        </w:rPr>
        <w:t>organisation</w:t>
      </w:r>
      <w:r w:rsidRPr="008F3D24">
        <w:rPr>
          <w:sz w:val="24"/>
        </w:rPr>
        <w:t xml:space="preserve"> ‘best fit’ marketing mix for entry into the international markets with the constraints and contexts of differing cultures. </w:t>
      </w:r>
      <w:r w:rsidR="008F3D24" w:rsidRPr="008F3D24">
        <w:rPr>
          <w:sz w:val="24"/>
        </w:rPr>
        <w:t xml:space="preserve"> </w:t>
      </w:r>
    </w:p>
    <w:p w14:paraId="4AB796D4" w14:textId="5904D0F9" w:rsidR="001A6627" w:rsidRDefault="00A0222B" w:rsidP="004221F7">
      <w:pPr>
        <w:rPr>
          <w:sz w:val="24"/>
        </w:rPr>
      </w:pPr>
      <w:r>
        <w:rPr>
          <w:sz w:val="24"/>
        </w:rPr>
        <w:t>I</w:t>
      </w:r>
      <w:r w:rsidR="008F3D24" w:rsidRPr="008F3D24">
        <w:rPr>
          <w:sz w:val="24"/>
        </w:rPr>
        <w:t xml:space="preserve">n the first report, the country market of choice to enter was decided by the researcher, this market is France. This report will consist of finding all the right methods and strategy entries for the countries market that </w:t>
      </w:r>
      <w:r w:rsidR="00CC4C71">
        <w:rPr>
          <w:sz w:val="24"/>
        </w:rPr>
        <w:t xml:space="preserve">has been </w:t>
      </w:r>
      <w:r w:rsidR="008F3D24" w:rsidRPr="008F3D24">
        <w:rPr>
          <w:sz w:val="24"/>
        </w:rPr>
        <w:t xml:space="preserve">previously chosen. </w:t>
      </w:r>
    </w:p>
    <w:p w14:paraId="52519CF2" w14:textId="4D5819C4" w:rsidR="00073F06" w:rsidRDefault="00073F06" w:rsidP="00073F06">
      <w:pPr>
        <w:pStyle w:val="Heading1"/>
        <w:numPr>
          <w:ilvl w:val="0"/>
          <w:numId w:val="1"/>
        </w:numPr>
      </w:pPr>
      <w:bookmarkStart w:id="1" w:name="_Toc8592349"/>
      <w:r>
        <w:t>Main body</w:t>
      </w:r>
      <w:bookmarkEnd w:id="1"/>
      <w:r>
        <w:t xml:space="preserve"> </w:t>
      </w:r>
    </w:p>
    <w:p w14:paraId="0813F01E" w14:textId="2A28B793" w:rsidR="00073F06" w:rsidRDefault="00073F06" w:rsidP="00073F06">
      <w:pPr>
        <w:pStyle w:val="Heading2"/>
      </w:pPr>
      <w:bookmarkStart w:id="2" w:name="_Toc8592350"/>
      <w:r>
        <w:t xml:space="preserve">2.1 </w:t>
      </w:r>
      <w:r w:rsidRPr="00073F06">
        <w:t>Scanning</w:t>
      </w:r>
      <w:r>
        <w:t xml:space="preserve"> the Environment</w:t>
      </w:r>
      <w:bookmarkEnd w:id="2"/>
      <w:r>
        <w:t xml:space="preserve"> </w:t>
      </w:r>
    </w:p>
    <w:p w14:paraId="49C87476" w14:textId="03AE62A4" w:rsidR="00073F06" w:rsidRPr="00492C38" w:rsidRDefault="003D6696" w:rsidP="00073F06">
      <w:pPr>
        <w:rPr>
          <w:rFonts w:cs="Arial"/>
          <w:sz w:val="24"/>
        </w:rPr>
      </w:pPr>
      <w:r w:rsidRPr="00492C38">
        <w:rPr>
          <w:sz w:val="24"/>
        </w:rPr>
        <w:t>Scanning of the environment</w:t>
      </w:r>
      <w:r w:rsidR="00F548B1" w:rsidRPr="00492C38">
        <w:rPr>
          <w:sz w:val="24"/>
        </w:rPr>
        <w:t xml:space="preserve"> is known as environmental scanning. Environmental scanning is defined as a “Process of gathering, analysing and dispensing information for strategic or tactical purposes” analysing the definition further, the Environmental scanning process consists of “both factual and subjective information on the business environments in which a company is operating in or considering entering in this environment” </w:t>
      </w:r>
      <w:sdt>
        <w:sdtPr>
          <w:rPr>
            <w:sz w:val="24"/>
          </w:rPr>
          <w:id w:val="1764958359"/>
          <w:citation/>
        </w:sdtPr>
        <w:sdtEndPr/>
        <w:sdtContent>
          <w:r w:rsidR="00F548B1" w:rsidRPr="00492C38">
            <w:rPr>
              <w:sz w:val="24"/>
            </w:rPr>
            <w:fldChar w:fldCharType="begin"/>
          </w:r>
          <w:r w:rsidR="00F548B1" w:rsidRPr="00492C38">
            <w:rPr>
              <w:sz w:val="24"/>
            </w:rPr>
            <w:instrText xml:space="preserve">CITATION Kum11 \l 2057 </w:instrText>
          </w:r>
          <w:r w:rsidR="00F548B1" w:rsidRPr="00492C38">
            <w:rPr>
              <w:sz w:val="24"/>
            </w:rPr>
            <w:fldChar w:fldCharType="separate"/>
          </w:r>
          <w:r w:rsidR="004F43D8" w:rsidRPr="004F43D8">
            <w:rPr>
              <w:noProof/>
              <w:sz w:val="24"/>
            </w:rPr>
            <w:t>(Kumar, 2011)</w:t>
          </w:r>
          <w:r w:rsidR="00F548B1" w:rsidRPr="00492C38">
            <w:rPr>
              <w:sz w:val="24"/>
            </w:rPr>
            <w:fldChar w:fldCharType="end"/>
          </w:r>
        </w:sdtContent>
      </w:sdt>
      <w:r w:rsidR="00F548B1" w:rsidRPr="00492C38">
        <w:rPr>
          <w:sz w:val="24"/>
        </w:rPr>
        <w:t>.  Scanning the environment is made up of several different components these include</w:t>
      </w:r>
      <w:r w:rsidR="00AC0243" w:rsidRPr="00492C38">
        <w:rPr>
          <w:rFonts w:cs="Arial"/>
          <w:sz w:val="24"/>
        </w:rPr>
        <w:t xml:space="preserve"> the cultural process, time and space, interactions, mindsets and behaviours. </w:t>
      </w:r>
    </w:p>
    <w:p w14:paraId="32F36CAC" w14:textId="1D9BD750" w:rsidR="00AC0243" w:rsidRPr="00492C38" w:rsidRDefault="00AC0243" w:rsidP="00073F06">
      <w:pPr>
        <w:rPr>
          <w:rFonts w:cs="Arial"/>
          <w:sz w:val="24"/>
        </w:rPr>
      </w:pPr>
      <w:r w:rsidRPr="00492C38">
        <w:rPr>
          <w:rFonts w:cs="Arial"/>
          <w:sz w:val="24"/>
        </w:rPr>
        <w:t xml:space="preserve">The cultural process is </w:t>
      </w:r>
      <w:r w:rsidR="004105D7" w:rsidRPr="00492C38">
        <w:rPr>
          <w:rFonts w:cs="Arial"/>
          <w:sz w:val="24"/>
        </w:rPr>
        <w:t>defined as</w:t>
      </w:r>
      <w:r w:rsidR="00B942A8" w:rsidRPr="00492C38">
        <w:rPr>
          <w:rFonts w:cs="Arial"/>
          <w:sz w:val="24"/>
        </w:rPr>
        <w:t xml:space="preserve"> a “Procedure in where ethnic and cultural traditions are conveyed spanning generations and changes by the impacts that continue to effect each one.” Furthermore, cultural process is the way in which cultures behave when living somewhere else, or the products are in a different country in which they were created </w:t>
      </w:r>
      <w:sdt>
        <w:sdtPr>
          <w:rPr>
            <w:rFonts w:cs="Arial"/>
            <w:sz w:val="24"/>
          </w:rPr>
          <w:id w:val="-1101029383"/>
          <w:citation/>
        </w:sdtPr>
        <w:sdtEndPr/>
        <w:sdtContent>
          <w:r w:rsidR="00B942A8" w:rsidRPr="00492C38">
            <w:rPr>
              <w:rFonts w:cs="Arial"/>
              <w:sz w:val="24"/>
            </w:rPr>
            <w:fldChar w:fldCharType="begin"/>
          </w:r>
          <w:r w:rsidR="00B942A8" w:rsidRPr="00492C38">
            <w:rPr>
              <w:rFonts w:cs="Arial"/>
              <w:sz w:val="24"/>
            </w:rPr>
            <w:instrText xml:space="preserve"> CITATION Pam13 \l 2057 </w:instrText>
          </w:r>
          <w:r w:rsidR="00B942A8" w:rsidRPr="00492C38">
            <w:rPr>
              <w:rFonts w:cs="Arial"/>
              <w:sz w:val="24"/>
            </w:rPr>
            <w:fldChar w:fldCharType="separate"/>
          </w:r>
          <w:r w:rsidR="004F43D8" w:rsidRPr="004F43D8">
            <w:rPr>
              <w:rFonts w:cs="Arial"/>
              <w:noProof/>
              <w:sz w:val="24"/>
            </w:rPr>
            <w:t>(Pam, 2013)</w:t>
          </w:r>
          <w:r w:rsidR="00B942A8" w:rsidRPr="00492C38">
            <w:rPr>
              <w:rFonts w:cs="Arial"/>
              <w:sz w:val="24"/>
            </w:rPr>
            <w:fldChar w:fldCharType="end"/>
          </w:r>
        </w:sdtContent>
      </w:sdt>
      <w:r w:rsidR="00B942A8" w:rsidRPr="00492C38">
        <w:rPr>
          <w:rFonts w:cs="Arial"/>
          <w:sz w:val="24"/>
        </w:rPr>
        <w:t xml:space="preserve">. This would be how Tomos Watkins would be able to cope with having their products shipped over and be entering the markets in France as their culture is different to the UK and </w:t>
      </w:r>
      <w:r w:rsidR="002C5E9A" w:rsidRPr="00492C38">
        <w:rPr>
          <w:rFonts w:cs="Arial"/>
          <w:sz w:val="24"/>
        </w:rPr>
        <w:t>W</w:t>
      </w:r>
      <w:r w:rsidR="00B942A8" w:rsidRPr="00492C38">
        <w:rPr>
          <w:rFonts w:cs="Arial"/>
          <w:sz w:val="24"/>
        </w:rPr>
        <w:t xml:space="preserve">ales. </w:t>
      </w:r>
    </w:p>
    <w:p w14:paraId="228251BE" w14:textId="74CFA2FF" w:rsidR="00B942A8" w:rsidRPr="00492C38" w:rsidRDefault="00A0222B" w:rsidP="00073F06">
      <w:pPr>
        <w:rPr>
          <w:rFonts w:cs="Arial"/>
          <w:sz w:val="24"/>
        </w:rPr>
      </w:pPr>
      <w:r w:rsidRPr="00492C38">
        <w:rPr>
          <w:rFonts w:cs="Arial"/>
          <w:sz w:val="24"/>
        </w:rPr>
        <w:lastRenderedPageBreak/>
        <w:t>Time and space are considered another important factor under scanning the environment</w:t>
      </w:r>
      <w:r w:rsidR="00663D2E" w:rsidRPr="00492C38">
        <w:rPr>
          <w:rFonts w:cs="Arial"/>
          <w:sz w:val="24"/>
        </w:rPr>
        <w:t xml:space="preserve">, time is important as everything needs to be planned, you need to be able to identify problems that may occur through planning, and making sure that all products are received to these international countries such as France based on their time and not the time of the country that are exporting the products, without planning and making sure that the company is time efficient, Tomos Watkins brewery may have problems that could lead to them not being able to export products or sell them internationally. </w:t>
      </w:r>
    </w:p>
    <w:p w14:paraId="7B577056" w14:textId="77777777" w:rsidR="00AC0243" w:rsidRPr="00AC0243" w:rsidRDefault="00AC0243" w:rsidP="00073F06"/>
    <w:p w14:paraId="4778275F" w14:textId="2AFFF540" w:rsidR="00073F06" w:rsidRDefault="00073F06" w:rsidP="00073F06">
      <w:pPr>
        <w:pStyle w:val="Heading2"/>
      </w:pPr>
      <w:bookmarkStart w:id="3" w:name="_Toc8592351"/>
      <w:r>
        <w:t xml:space="preserve">2.2 The </w:t>
      </w:r>
      <w:r w:rsidR="002D7116">
        <w:t xml:space="preserve">Integration of Local Consumption </w:t>
      </w:r>
      <w:r w:rsidR="00F73DB6">
        <w:t>in a Global Marketing Environment</w:t>
      </w:r>
      <w:bookmarkEnd w:id="3"/>
      <w:r w:rsidR="00F73DB6">
        <w:t xml:space="preserve"> </w:t>
      </w:r>
    </w:p>
    <w:p w14:paraId="5D222966" w14:textId="1CF211F4" w:rsidR="00CD627B" w:rsidRPr="00492C38" w:rsidRDefault="00663D2E" w:rsidP="00073F06">
      <w:pPr>
        <w:rPr>
          <w:sz w:val="24"/>
          <w:szCs w:val="24"/>
        </w:rPr>
      </w:pPr>
      <w:r w:rsidRPr="00492C38">
        <w:rPr>
          <w:sz w:val="24"/>
        </w:rPr>
        <w:t xml:space="preserve">The integration of local consumption in a global marketing environment </w:t>
      </w:r>
      <w:r w:rsidR="00CD627B" w:rsidRPr="00492C38">
        <w:rPr>
          <w:sz w:val="24"/>
        </w:rPr>
        <w:t xml:space="preserve">is also an important subject that needs to be addressed, there are several components that are made up within </w:t>
      </w:r>
      <w:r w:rsidR="00CD627B" w:rsidRPr="00492C38">
        <w:rPr>
          <w:sz w:val="24"/>
          <w:szCs w:val="24"/>
        </w:rPr>
        <w:t xml:space="preserve">this sector. These include cross culture consumer behaviour, local consumers and the globalisation of consumption. </w:t>
      </w:r>
    </w:p>
    <w:p w14:paraId="66907FB1" w14:textId="69839F6E" w:rsidR="00492C38" w:rsidRPr="00492C38" w:rsidRDefault="00CD627B" w:rsidP="00073F06">
      <w:pPr>
        <w:rPr>
          <w:sz w:val="24"/>
          <w:szCs w:val="24"/>
        </w:rPr>
      </w:pPr>
      <w:r w:rsidRPr="00492C38">
        <w:rPr>
          <w:sz w:val="24"/>
          <w:szCs w:val="24"/>
        </w:rPr>
        <w:t>Cross culture consumer behaviour is defined as “The effort to determine to what extent the consumers</w:t>
      </w:r>
      <w:r w:rsidR="00492C38" w:rsidRPr="00492C38">
        <w:rPr>
          <w:sz w:val="24"/>
          <w:szCs w:val="24"/>
        </w:rPr>
        <w:t xml:space="preserve"> of two or more nations are similar or different” analysing the definition, this examines ways in which the country that is exporting products is similar or different to the country that is receiving it. Therefore, the brewery needs to analyse what differences the country they are planning on exporting goods to in comparison to the country where they are based</w:t>
      </w:r>
      <w:sdt>
        <w:sdtPr>
          <w:rPr>
            <w:sz w:val="24"/>
            <w:szCs w:val="24"/>
          </w:rPr>
          <w:id w:val="-831831383"/>
          <w:citation/>
        </w:sdtPr>
        <w:sdtEndPr/>
        <w:sdtContent>
          <w:r w:rsidR="00492C38" w:rsidRPr="00492C38">
            <w:rPr>
              <w:sz w:val="24"/>
              <w:szCs w:val="24"/>
            </w:rPr>
            <w:fldChar w:fldCharType="begin"/>
          </w:r>
          <w:r w:rsidR="00492C38" w:rsidRPr="00492C38">
            <w:rPr>
              <w:sz w:val="24"/>
              <w:szCs w:val="24"/>
            </w:rPr>
            <w:instrText xml:space="preserve"> CITATION Kum13 \l 2057 </w:instrText>
          </w:r>
          <w:r w:rsidR="00492C38" w:rsidRPr="00492C38">
            <w:rPr>
              <w:sz w:val="24"/>
              <w:szCs w:val="24"/>
            </w:rPr>
            <w:fldChar w:fldCharType="separate"/>
          </w:r>
          <w:r w:rsidR="004F43D8">
            <w:rPr>
              <w:noProof/>
              <w:sz w:val="24"/>
              <w:szCs w:val="24"/>
            </w:rPr>
            <w:t xml:space="preserve"> </w:t>
          </w:r>
          <w:r w:rsidR="004F43D8" w:rsidRPr="004F43D8">
            <w:rPr>
              <w:noProof/>
              <w:sz w:val="24"/>
              <w:szCs w:val="24"/>
            </w:rPr>
            <w:t>(Kumar, 2013)</w:t>
          </w:r>
          <w:r w:rsidR="00492C38" w:rsidRPr="00492C38">
            <w:rPr>
              <w:sz w:val="24"/>
              <w:szCs w:val="24"/>
            </w:rPr>
            <w:fldChar w:fldCharType="end"/>
          </w:r>
        </w:sdtContent>
      </w:sdt>
      <w:r w:rsidR="00492C38" w:rsidRPr="00492C38">
        <w:rPr>
          <w:sz w:val="24"/>
          <w:szCs w:val="24"/>
        </w:rPr>
        <w:t xml:space="preserve">. </w:t>
      </w:r>
    </w:p>
    <w:p w14:paraId="0DA78041" w14:textId="105E9C92" w:rsidR="00CD627B" w:rsidRPr="00492C38" w:rsidRDefault="00492C38" w:rsidP="00073F06">
      <w:pPr>
        <w:rPr>
          <w:sz w:val="24"/>
          <w:szCs w:val="24"/>
        </w:rPr>
      </w:pPr>
      <w:r w:rsidRPr="00492C38">
        <w:rPr>
          <w:sz w:val="24"/>
          <w:szCs w:val="24"/>
        </w:rPr>
        <w:t>France has a different nationality compared to the UK, therefore if they are advertising stock to the consumers</w:t>
      </w:r>
      <w:r w:rsidR="002E5A22">
        <w:rPr>
          <w:sz w:val="24"/>
          <w:szCs w:val="24"/>
        </w:rPr>
        <w:t xml:space="preserve"> </w:t>
      </w:r>
      <w:r w:rsidRPr="00492C38">
        <w:rPr>
          <w:sz w:val="24"/>
          <w:szCs w:val="24"/>
        </w:rPr>
        <w:t xml:space="preserve">who are in France through a website, they need to consider language barriers and having an option to be able to read their website in the original language of that international market. Communication is deemed an important role, so knowing that they are entering these different international markets, they should be able to communicate in different languages such as French for them to be able to prepare and deliver stock in their markets, internationally. </w:t>
      </w:r>
    </w:p>
    <w:p w14:paraId="25173AAE" w14:textId="7DA31221" w:rsidR="00F73DB6" w:rsidRDefault="00073F06" w:rsidP="00073F06">
      <w:pPr>
        <w:pStyle w:val="Heading2"/>
      </w:pPr>
      <w:bookmarkStart w:id="4" w:name="_Toc8592352"/>
      <w:r>
        <w:t>2.3</w:t>
      </w:r>
      <w:r w:rsidR="00F73DB6">
        <w:t xml:space="preserve"> Cross Cultural Marketing Research</w:t>
      </w:r>
      <w:bookmarkEnd w:id="4"/>
      <w:r w:rsidR="00F73DB6">
        <w:t xml:space="preserve"> </w:t>
      </w:r>
    </w:p>
    <w:p w14:paraId="0F61717E" w14:textId="125EA2A7" w:rsidR="002E5A22" w:rsidRPr="00480F2B" w:rsidRDefault="00492C38" w:rsidP="00492C38">
      <w:pPr>
        <w:rPr>
          <w:sz w:val="24"/>
        </w:rPr>
      </w:pPr>
      <w:r w:rsidRPr="00480F2B">
        <w:rPr>
          <w:sz w:val="24"/>
        </w:rPr>
        <w:t xml:space="preserve">Cross cultural marketing research needs to be considered, </w:t>
      </w:r>
      <w:r w:rsidR="00B577EA" w:rsidRPr="00480F2B">
        <w:rPr>
          <w:sz w:val="24"/>
        </w:rPr>
        <w:t>cross cultural market research consists of primary and secondary research</w:t>
      </w:r>
      <w:r w:rsidR="002E5A22" w:rsidRPr="00480F2B">
        <w:rPr>
          <w:sz w:val="24"/>
        </w:rPr>
        <w:t xml:space="preserve">, secondary research is defined to be less expensive and quicker to achieve results </w:t>
      </w:r>
      <w:sdt>
        <w:sdtPr>
          <w:rPr>
            <w:sz w:val="24"/>
          </w:rPr>
          <w:id w:val="-536735238"/>
          <w:citation/>
        </w:sdtPr>
        <w:sdtEndPr/>
        <w:sdtContent>
          <w:r w:rsidR="002E5A22" w:rsidRPr="00480F2B">
            <w:rPr>
              <w:sz w:val="24"/>
            </w:rPr>
            <w:fldChar w:fldCharType="begin"/>
          </w:r>
          <w:r w:rsidR="002E5A22" w:rsidRPr="00480F2B">
            <w:rPr>
              <w:sz w:val="24"/>
            </w:rPr>
            <w:instrText xml:space="preserve"> CITATION Per18 \l 2057 </w:instrText>
          </w:r>
          <w:r w:rsidR="002E5A22" w:rsidRPr="00480F2B">
            <w:rPr>
              <w:sz w:val="24"/>
            </w:rPr>
            <w:fldChar w:fldCharType="separate"/>
          </w:r>
          <w:r w:rsidR="004F43D8" w:rsidRPr="004F43D8">
            <w:rPr>
              <w:noProof/>
              <w:sz w:val="24"/>
            </w:rPr>
            <w:t>(Perner, 2018)</w:t>
          </w:r>
          <w:r w:rsidR="002E5A22" w:rsidRPr="00480F2B">
            <w:rPr>
              <w:sz w:val="24"/>
            </w:rPr>
            <w:fldChar w:fldCharType="end"/>
          </w:r>
        </w:sdtContent>
      </w:sdt>
      <w:r w:rsidR="002E5A22" w:rsidRPr="00480F2B">
        <w:rPr>
          <w:sz w:val="24"/>
        </w:rPr>
        <w:t xml:space="preserve">. The brewery needs to consider a few objectives within this area including steps within the research process, international challenges, and any ethical and legal issues should be considered such as resource costs. </w:t>
      </w:r>
    </w:p>
    <w:p w14:paraId="73FB6F00" w14:textId="78B469A3" w:rsidR="00492C38" w:rsidRPr="00480F2B" w:rsidRDefault="002E5A22" w:rsidP="00492C38">
      <w:pPr>
        <w:rPr>
          <w:sz w:val="24"/>
        </w:rPr>
      </w:pPr>
      <w:r w:rsidRPr="00480F2B">
        <w:rPr>
          <w:sz w:val="24"/>
        </w:rPr>
        <w:t>Entering overseas markets can require increase in manpower and financial investment, therefore, other areas of expertise can only be beneficial for the brewery</w:t>
      </w:r>
      <w:r w:rsidR="0009173A">
        <w:rPr>
          <w:sz w:val="24"/>
        </w:rPr>
        <w:t>.</w:t>
      </w:r>
      <w:r w:rsidRPr="00480F2B">
        <w:rPr>
          <w:sz w:val="24"/>
        </w:rPr>
        <w:t xml:space="preserve"> </w:t>
      </w:r>
      <w:r w:rsidR="0009173A">
        <w:rPr>
          <w:sz w:val="24"/>
        </w:rPr>
        <w:t>B</w:t>
      </w:r>
      <w:r w:rsidRPr="00480F2B">
        <w:rPr>
          <w:sz w:val="24"/>
        </w:rPr>
        <w:t>y analysing how much these subjects can cost, or budgeting enough to be able to hire professionals such as accountants to be able to budget the money being invested within the international market</w:t>
      </w:r>
      <w:r w:rsidR="000121B2" w:rsidRPr="00480F2B">
        <w:rPr>
          <w:sz w:val="24"/>
        </w:rPr>
        <w:t>, ensuring that the money being invested will be turned around to profit</w:t>
      </w:r>
      <w:r w:rsidR="0009173A">
        <w:rPr>
          <w:sz w:val="24"/>
        </w:rPr>
        <w:t>;</w:t>
      </w:r>
      <w:r w:rsidR="000121B2" w:rsidRPr="00480F2B">
        <w:rPr>
          <w:sz w:val="24"/>
        </w:rPr>
        <w:t xml:space="preserve"> and not a loss</w:t>
      </w:r>
      <w:r w:rsidRPr="00480F2B">
        <w:rPr>
          <w:sz w:val="24"/>
        </w:rPr>
        <w:t xml:space="preserve"> </w:t>
      </w:r>
      <w:sdt>
        <w:sdtPr>
          <w:rPr>
            <w:sz w:val="24"/>
          </w:rPr>
          <w:id w:val="-981542280"/>
          <w:citation/>
        </w:sdtPr>
        <w:sdtEndPr/>
        <w:sdtContent>
          <w:r w:rsidRPr="00480F2B">
            <w:rPr>
              <w:sz w:val="24"/>
            </w:rPr>
            <w:fldChar w:fldCharType="begin"/>
          </w:r>
          <w:r w:rsidRPr="00480F2B">
            <w:rPr>
              <w:sz w:val="24"/>
            </w:rPr>
            <w:instrText xml:space="preserve"> CITATION is412 \l 2057 </w:instrText>
          </w:r>
          <w:r w:rsidRPr="00480F2B">
            <w:rPr>
              <w:sz w:val="24"/>
            </w:rPr>
            <w:fldChar w:fldCharType="separate"/>
          </w:r>
          <w:r w:rsidR="004F43D8" w:rsidRPr="004F43D8">
            <w:rPr>
              <w:noProof/>
              <w:sz w:val="24"/>
            </w:rPr>
            <w:t>(is4profit.com, 2012)</w:t>
          </w:r>
          <w:r w:rsidRPr="00480F2B">
            <w:rPr>
              <w:sz w:val="24"/>
            </w:rPr>
            <w:fldChar w:fldCharType="end"/>
          </w:r>
        </w:sdtContent>
      </w:sdt>
      <w:r w:rsidR="000121B2" w:rsidRPr="00480F2B">
        <w:rPr>
          <w:sz w:val="24"/>
        </w:rPr>
        <w:t xml:space="preserve">. </w:t>
      </w:r>
    </w:p>
    <w:p w14:paraId="2ED2B823" w14:textId="4A3845DE" w:rsidR="00F73DB6" w:rsidRDefault="00F73DB6" w:rsidP="00073F06">
      <w:pPr>
        <w:pStyle w:val="Heading2"/>
      </w:pPr>
      <w:bookmarkStart w:id="5" w:name="_Toc8592353"/>
      <w:r>
        <w:lastRenderedPageBreak/>
        <w:t>2.4 Marketing Decisions for the Intercultural Market</w:t>
      </w:r>
      <w:bookmarkEnd w:id="5"/>
      <w:r>
        <w:t xml:space="preserve"> </w:t>
      </w:r>
    </w:p>
    <w:p w14:paraId="6BDD3DB9" w14:textId="5F3A6750" w:rsidR="000121B2" w:rsidRPr="0036639A" w:rsidRDefault="000121B2" w:rsidP="000121B2">
      <w:pPr>
        <w:rPr>
          <w:sz w:val="24"/>
          <w:szCs w:val="24"/>
        </w:rPr>
      </w:pPr>
      <w:r w:rsidRPr="0036639A">
        <w:rPr>
          <w:sz w:val="24"/>
          <w:szCs w:val="24"/>
        </w:rPr>
        <w:t xml:space="preserve">Several factors </w:t>
      </w:r>
      <w:r w:rsidR="00480F2B" w:rsidRPr="0036639A">
        <w:rPr>
          <w:sz w:val="24"/>
          <w:szCs w:val="24"/>
        </w:rPr>
        <w:t>should</w:t>
      </w:r>
      <w:r w:rsidRPr="0036639A">
        <w:rPr>
          <w:sz w:val="24"/>
          <w:szCs w:val="24"/>
        </w:rPr>
        <w:t xml:space="preserve"> to be considered within the intercultural market such as standardisation and adaption. </w:t>
      </w:r>
      <w:r w:rsidR="00B43BE2" w:rsidRPr="0036639A">
        <w:rPr>
          <w:sz w:val="24"/>
          <w:szCs w:val="24"/>
        </w:rPr>
        <w:t xml:space="preserve">Standardisation is </w:t>
      </w:r>
      <w:r w:rsidR="004514F9" w:rsidRPr="0036639A">
        <w:rPr>
          <w:sz w:val="24"/>
          <w:szCs w:val="24"/>
        </w:rPr>
        <w:t xml:space="preserve">defined as the “Process of creating, issuing and implementing standards” furthermore, it provides “rules, characteristics and guidelines for activities so they can be repeated” </w:t>
      </w:r>
      <w:sdt>
        <w:sdtPr>
          <w:rPr>
            <w:sz w:val="24"/>
            <w:szCs w:val="24"/>
          </w:rPr>
          <w:id w:val="-1411072431"/>
          <w:citation/>
        </w:sdtPr>
        <w:sdtEndPr/>
        <w:sdtContent>
          <w:r w:rsidR="004514F9" w:rsidRPr="0036639A">
            <w:rPr>
              <w:sz w:val="24"/>
              <w:szCs w:val="24"/>
            </w:rPr>
            <w:fldChar w:fldCharType="begin"/>
          </w:r>
          <w:r w:rsidR="004514F9" w:rsidRPr="0036639A">
            <w:rPr>
              <w:sz w:val="24"/>
              <w:szCs w:val="24"/>
            </w:rPr>
            <w:instrText xml:space="preserve"> CITATION GOV12 \l 2057 </w:instrText>
          </w:r>
          <w:r w:rsidR="004514F9" w:rsidRPr="0036639A">
            <w:rPr>
              <w:sz w:val="24"/>
              <w:szCs w:val="24"/>
            </w:rPr>
            <w:fldChar w:fldCharType="separate"/>
          </w:r>
          <w:r w:rsidR="004F43D8" w:rsidRPr="004F43D8">
            <w:rPr>
              <w:noProof/>
              <w:sz w:val="24"/>
              <w:szCs w:val="24"/>
            </w:rPr>
            <w:t>(GOV.uk, 2012)</w:t>
          </w:r>
          <w:r w:rsidR="004514F9" w:rsidRPr="0036639A">
            <w:rPr>
              <w:sz w:val="24"/>
              <w:szCs w:val="24"/>
            </w:rPr>
            <w:fldChar w:fldCharType="end"/>
          </w:r>
        </w:sdtContent>
      </w:sdt>
      <w:r w:rsidR="004514F9" w:rsidRPr="0036639A">
        <w:rPr>
          <w:sz w:val="24"/>
          <w:szCs w:val="24"/>
        </w:rPr>
        <w:t xml:space="preserve">. </w:t>
      </w:r>
      <w:r w:rsidR="00132311">
        <w:rPr>
          <w:sz w:val="24"/>
          <w:szCs w:val="24"/>
        </w:rPr>
        <w:t xml:space="preserve"> Standardisation </w:t>
      </w:r>
      <w:r w:rsidR="00F647C5">
        <w:rPr>
          <w:sz w:val="24"/>
          <w:szCs w:val="24"/>
        </w:rPr>
        <w:t>to the home country markets is called an ethnocentric policy, this policy is when citizens of the parent country work in host nations, so Tomas Watkins having UK citizens working for them in France</w:t>
      </w:r>
      <w:r w:rsidR="00852768">
        <w:rPr>
          <w:sz w:val="24"/>
          <w:szCs w:val="24"/>
        </w:rPr>
        <w:t xml:space="preserve"> </w:t>
      </w:r>
      <w:sdt>
        <w:sdtPr>
          <w:rPr>
            <w:sz w:val="24"/>
            <w:szCs w:val="24"/>
          </w:rPr>
          <w:id w:val="-1015530421"/>
          <w:citation/>
        </w:sdtPr>
        <w:sdtEndPr/>
        <w:sdtContent>
          <w:r w:rsidR="00852768">
            <w:rPr>
              <w:sz w:val="24"/>
              <w:szCs w:val="24"/>
            </w:rPr>
            <w:fldChar w:fldCharType="begin"/>
          </w:r>
          <w:r w:rsidR="00852768">
            <w:rPr>
              <w:sz w:val="24"/>
              <w:szCs w:val="24"/>
            </w:rPr>
            <w:instrText xml:space="preserve"> CITATION ETB18 \l 2057 </w:instrText>
          </w:r>
          <w:r w:rsidR="00852768">
            <w:rPr>
              <w:sz w:val="24"/>
              <w:szCs w:val="24"/>
            </w:rPr>
            <w:fldChar w:fldCharType="separate"/>
          </w:r>
          <w:r w:rsidR="004F43D8" w:rsidRPr="004F43D8">
            <w:rPr>
              <w:noProof/>
              <w:sz w:val="24"/>
              <w:szCs w:val="24"/>
            </w:rPr>
            <w:t>(ET Bureau, 2018)</w:t>
          </w:r>
          <w:r w:rsidR="00852768">
            <w:rPr>
              <w:sz w:val="24"/>
              <w:szCs w:val="24"/>
            </w:rPr>
            <w:fldChar w:fldCharType="end"/>
          </w:r>
        </w:sdtContent>
      </w:sdt>
      <w:r w:rsidR="00852768">
        <w:rPr>
          <w:sz w:val="24"/>
          <w:szCs w:val="24"/>
        </w:rPr>
        <w:t xml:space="preserve">. </w:t>
      </w:r>
    </w:p>
    <w:p w14:paraId="19B330EF" w14:textId="4556D459" w:rsidR="00F647C5" w:rsidRDefault="004514F9" w:rsidP="000121B2">
      <w:pPr>
        <w:rPr>
          <w:sz w:val="24"/>
          <w:szCs w:val="24"/>
          <w:shd w:val="clear" w:color="auto" w:fill="FFFFFF"/>
        </w:rPr>
      </w:pPr>
      <w:r w:rsidRPr="0036639A">
        <w:rPr>
          <w:sz w:val="24"/>
          <w:szCs w:val="24"/>
        </w:rPr>
        <w:t>Adaptation is</w:t>
      </w:r>
      <w:r w:rsidR="000966F8" w:rsidRPr="0036639A">
        <w:rPr>
          <w:sz w:val="24"/>
          <w:szCs w:val="24"/>
        </w:rPr>
        <w:t xml:space="preserve"> a strategy that implies “</w:t>
      </w:r>
      <w:r w:rsidR="000966F8" w:rsidRPr="0036639A">
        <w:rPr>
          <w:sz w:val="24"/>
          <w:szCs w:val="24"/>
          <w:shd w:val="clear" w:color="auto" w:fill="FFFFFF"/>
        </w:rPr>
        <w:t xml:space="preserve">Changing various aspects of products and services to a considerable extent to meet the needs of consumers in international markets taking into account their differences” </w:t>
      </w:r>
      <w:sdt>
        <w:sdtPr>
          <w:rPr>
            <w:sz w:val="24"/>
            <w:szCs w:val="24"/>
            <w:shd w:val="clear" w:color="auto" w:fill="FFFFFF"/>
          </w:rPr>
          <w:id w:val="-1579977765"/>
          <w:citation/>
        </w:sdtPr>
        <w:sdtEndPr/>
        <w:sdtContent>
          <w:r w:rsidR="000966F8" w:rsidRPr="0036639A">
            <w:rPr>
              <w:sz w:val="24"/>
              <w:szCs w:val="24"/>
              <w:shd w:val="clear" w:color="auto" w:fill="FFFFFF"/>
            </w:rPr>
            <w:fldChar w:fldCharType="begin"/>
          </w:r>
          <w:r w:rsidR="000966F8" w:rsidRPr="0036639A">
            <w:rPr>
              <w:sz w:val="24"/>
              <w:szCs w:val="24"/>
              <w:shd w:val="clear" w:color="auto" w:fill="FFFFFF"/>
            </w:rPr>
            <w:instrText xml:space="preserve"> CITATION Chu09 \l 2057 </w:instrText>
          </w:r>
          <w:r w:rsidR="000966F8" w:rsidRPr="0036639A">
            <w:rPr>
              <w:sz w:val="24"/>
              <w:szCs w:val="24"/>
              <w:shd w:val="clear" w:color="auto" w:fill="FFFFFF"/>
            </w:rPr>
            <w:fldChar w:fldCharType="separate"/>
          </w:r>
          <w:r w:rsidR="004F43D8" w:rsidRPr="004F43D8">
            <w:rPr>
              <w:noProof/>
              <w:sz w:val="24"/>
              <w:szCs w:val="24"/>
              <w:shd w:val="clear" w:color="auto" w:fill="FFFFFF"/>
            </w:rPr>
            <w:t>(Chung, 2009)</w:t>
          </w:r>
          <w:r w:rsidR="000966F8" w:rsidRPr="0036639A">
            <w:rPr>
              <w:sz w:val="24"/>
              <w:szCs w:val="24"/>
              <w:shd w:val="clear" w:color="auto" w:fill="FFFFFF"/>
            </w:rPr>
            <w:fldChar w:fldCharType="end"/>
          </w:r>
        </w:sdtContent>
      </w:sdt>
      <w:r w:rsidR="000966F8" w:rsidRPr="0036639A">
        <w:rPr>
          <w:sz w:val="24"/>
          <w:szCs w:val="24"/>
          <w:shd w:val="clear" w:color="auto" w:fill="FFFFFF"/>
        </w:rPr>
        <w:t xml:space="preserve">. </w:t>
      </w:r>
      <w:r w:rsidR="00F647C5">
        <w:rPr>
          <w:sz w:val="24"/>
          <w:szCs w:val="24"/>
          <w:shd w:val="clear" w:color="auto" w:fill="FFFFFF"/>
        </w:rPr>
        <w:t xml:space="preserve">Adaptation s for if changes need to be made for a country, and this is known as a polycentric policy. This is when a company adopts the strategy of limiting recruitments to the national of the host country, so having workers originally from France working for the brewery </w:t>
      </w:r>
      <w:sdt>
        <w:sdtPr>
          <w:rPr>
            <w:sz w:val="24"/>
            <w:szCs w:val="24"/>
            <w:shd w:val="clear" w:color="auto" w:fill="FFFFFF"/>
          </w:rPr>
          <w:id w:val="-441846780"/>
          <w:citation/>
        </w:sdtPr>
        <w:sdtEndPr/>
        <w:sdtContent>
          <w:r w:rsidR="00F647C5">
            <w:rPr>
              <w:sz w:val="24"/>
              <w:szCs w:val="24"/>
              <w:shd w:val="clear" w:color="auto" w:fill="FFFFFF"/>
            </w:rPr>
            <w:fldChar w:fldCharType="begin"/>
          </w:r>
          <w:r w:rsidR="00F647C5">
            <w:rPr>
              <w:sz w:val="24"/>
              <w:szCs w:val="24"/>
              <w:shd w:val="clear" w:color="auto" w:fill="FFFFFF"/>
            </w:rPr>
            <w:instrText xml:space="preserve"> CITATION ETB18 \l 2057 </w:instrText>
          </w:r>
          <w:r w:rsidR="00F647C5">
            <w:rPr>
              <w:sz w:val="24"/>
              <w:szCs w:val="24"/>
              <w:shd w:val="clear" w:color="auto" w:fill="FFFFFF"/>
            </w:rPr>
            <w:fldChar w:fldCharType="separate"/>
          </w:r>
          <w:r w:rsidR="004F43D8" w:rsidRPr="004F43D8">
            <w:rPr>
              <w:noProof/>
              <w:sz w:val="24"/>
              <w:szCs w:val="24"/>
              <w:shd w:val="clear" w:color="auto" w:fill="FFFFFF"/>
            </w:rPr>
            <w:t>(ET Bureau, 2018)</w:t>
          </w:r>
          <w:r w:rsidR="00F647C5">
            <w:rPr>
              <w:sz w:val="24"/>
              <w:szCs w:val="24"/>
              <w:shd w:val="clear" w:color="auto" w:fill="FFFFFF"/>
            </w:rPr>
            <w:fldChar w:fldCharType="end"/>
          </w:r>
        </w:sdtContent>
      </w:sdt>
      <w:r w:rsidR="00852768">
        <w:rPr>
          <w:sz w:val="24"/>
          <w:szCs w:val="24"/>
          <w:shd w:val="clear" w:color="auto" w:fill="FFFFFF"/>
        </w:rPr>
        <w:t xml:space="preserve">. </w:t>
      </w:r>
    </w:p>
    <w:p w14:paraId="68A115DC" w14:textId="4814F65F" w:rsidR="00F647C5" w:rsidRDefault="00F647C5" w:rsidP="000121B2">
      <w:pPr>
        <w:rPr>
          <w:sz w:val="24"/>
          <w:szCs w:val="24"/>
          <w:shd w:val="clear" w:color="auto" w:fill="FFFFFF"/>
        </w:rPr>
      </w:pPr>
      <w:r>
        <w:rPr>
          <w:sz w:val="24"/>
          <w:szCs w:val="24"/>
          <w:shd w:val="clear" w:color="auto" w:fill="FFFFFF"/>
        </w:rPr>
        <w:t>The most beneficial method for Tomas Watkins brewery would be following the standardisation method, as they are looking to enter the new markets, it would be more beneficial for them to use the standardisation while they are new to the international market as communication would be easier until experience is gained with exporting products to international markets</w:t>
      </w:r>
      <w:r w:rsidR="003524C1">
        <w:rPr>
          <w:sz w:val="24"/>
          <w:szCs w:val="24"/>
          <w:shd w:val="clear" w:color="auto" w:fill="FFFFFF"/>
        </w:rPr>
        <w:t xml:space="preserve">. By choosing standardisation over adaptation, the marketing mix can be standardized as well, which keeps the consistency of your business operating within international markets and it can keep costs down.  </w:t>
      </w:r>
    </w:p>
    <w:p w14:paraId="6565C8A9" w14:textId="61D918F0" w:rsidR="00E826B7" w:rsidRDefault="00E826B7" w:rsidP="00E826B7">
      <w:pPr>
        <w:pStyle w:val="Heading2"/>
        <w:rPr>
          <w:shd w:val="clear" w:color="auto" w:fill="FFFFFF"/>
        </w:rPr>
      </w:pPr>
      <w:bookmarkStart w:id="6" w:name="_Toc8592354"/>
      <w:r>
        <w:rPr>
          <w:shd w:val="clear" w:color="auto" w:fill="FFFFFF"/>
        </w:rPr>
        <w:t>2.5 Market Entry Strategies</w:t>
      </w:r>
      <w:bookmarkEnd w:id="6"/>
    </w:p>
    <w:p w14:paraId="609EACB1" w14:textId="32F239AC" w:rsidR="00E826B7" w:rsidRPr="00504B2D" w:rsidRDefault="00E826B7" w:rsidP="00E826B7">
      <w:pPr>
        <w:rPr>
          <w:sz w:val="24"/>
        </w:rPr>
      </w:pPr>
      <w:r w:rsidRPr="00504B2D">
        <w:rPr>
          <w:sz w:val="24"/>
        </w:rPr>
        <w:t>Linking to the last report, there were several different market entry options. The researcher decided that the most beneficial entry strategy to enter the international market for Tomos Watkin brewery was indirect exporting</w:t>
      </w:r>
      <w:r w:rsidR="00AE1DB4" w:rsidRPr="00504B2D">
        <w:rPr>
          <w:sz w:val="24"/>
        </w:rPr>
        <w:t>. This would be beneficial for the brewery as they are new to entering international markets</w:t>
      </w:r>
      <w:r w:rsidR="009538B8" w:rsidRPr="00504B2D">
        <w:rPr>
          <w:sz w:val="24"/>
        </w:rPr>
        <w:t xml:space="preserve"> and they can gain experience through this type of strategy. The strategy picked was piggy-backing. </w:t>
      </w:r>
    </w:p>
    <w:p w14:paraId="119B3BA0" w14:textId="241A46C3" w:rsidR="009538B8" w:rsidRPr="00504B2D" w:rsidRDefault="00D84D38" w:rsidP="00E826B7">
      <w:pPr>
        <w:rPr>
          <w:sz w:val="24"/>
        </w:rPr>
      </w:pPr>
      <w:r w:rsidRPr="00504B2D">
        <w:rPr>
          <w:sz w:val="24"/>
        </w:rPr>
        <w:t xml:space="preserve">Piggybacking is a mode of entry that comes under the market entry strategy known as indirect exporting. </w:t>
      </w:r>
      <w:r w:rsidR="00777165" w:rsidRPr="00504B2D">
        <w:rPr>
          <w:sz w:val="24"/>
        </w:rPr>
        <w:t xml:space="preserve"> Piggybacking is defined to be a strategy that is used when one company from the same country as the second sells the company’s product </w:t>
      </w:r>
      <w:r w:rsidR="007749F2" w:rsidRPr="00504B2D">
        <w:rPr>
          <w:sz w:val="24"/>
        </w:rPr>
        <w:t>alongside</w:t>
      </w:r>
      <w:r w:rsidR="00777165" w:rsidRPr="00504B2D">
        <w:rPr>
          <w:sz w:val="24"/>
        </w:rPr>
        <w:t xml:space="preserve"> its own on the foreign market </w:t>
      </w:r>
      <w:sdt>
        <w:sdtPr>
          <w:rPr>
            <w:sz w:val="24"/>
          </w:rPr>
          <w:id w:val="519282269"/>
          <w:citation/>
        </w:sdtPr>
        <w:sdtEndPr/>
        <w:sdtContent>
          <w:r w:rsidR="00777165" w:rsidRPr="00504B2D">
            <w:rPr>
              <w:sz w:val="24"/>
            </w:rPr>
            <w:fldChar w:fldCharType="begin"/>
          </w:r>
          <w:r w:rsidR="007749F2" w:rsidRPr="00504B2D">
            <w:rPr>
              <w:sz w:val="24"/>
            </w:rPr>
            <w:instrText xml:space="preserve">CITATION Ter90 \l 2057 </w:instrText>
          </w:r>
          <w:r w:rsidR="00777165" w:rsidRPr="00504B2D">
            <w:rPr>
              <w:sz w:val="24"/>
            </w:rPr>
            <w:fldChar w:fldCharType="separate"/>
          </w:r>
          <w:r w:rsidR="004F43D8" w:rsidRPr="004F43D8">
            <w:rPr>
              <w:noProof/>
              <w:sz w:val="24"/>
            </w:rPr>
            <w:t>(Terpstra &amp; Chwo-Ming, 1990)</w:t>
          </w:r>
          <w:r w:rsidR="00777165" w:rsidRPr="00504B2D">
            <w:rPr>
              <w:sz w:val="24"/>
            </w:rPr>
            <w:fldChar w:fldCharType="end"/>
          </w:r>
        </w:sdtContent>
      </w:sdt>
      <w:r w:rsidR="007749F2" w:rsidRPr="00504B2D">
        <w:rPr>
          <w:sz w:val="24"/>
        </w:rPr>
        <w:t xml:space="preserve">. Furthering the definition, Terpstra &amp; Chow-Ming (2009) state that this strategy has two parts. this strategy consists of the ‘carrier’ and the ‘rider’ this means that the ‘carrier’ is the </w:t>
      </w:r>
      <w:r w:rsidR="00CC7A0A" w:rsidRPr="00504B2D">
        <w:rPr>
          <w:sz w:val="24"/>
        </w:rPr>
        <w:t xml:space="preserve">company that takes the product to the foreign market, and the ‘rider’ is the company that provide the product to sell at the foreign market, which would ne identified as Tomos Watkins brewery </w:t>
      </w:r>
      <w:sdt>
        <w:sdtPr>
          <w:rPr>
            <w:sz w:val="24"/>
          </w:rPr>
          <w:id w:val="-254287882"/>
          <w:citation/>
        </w:sdtPr>
        <w:sdtEndPr/>
        <w:sdtContent>
          <w:r w:rsidR="00CC7A0A" w:rsidRPr="00504B2D">
            <w:rPr>
              <w:sz w:val="24"/>
            </w:rPr>
            <w:fldChar w:fldCharType="begin"/>
          </w:r>
          <w:r w:rsidR="00CC7A0A" w:rsidRPr="00504B2D">
            <w:rPr>
              <w:sz w:val="24"/>
            </w:rPr>
            <w:instrText xml:space="preserve"> CITATION Ter90 \l 2057 </w:instrText>
          </w:r>
          <w:r w:rsidR="00CC7A0A" w:rsidRPr="00504B2D">
            <w:rPr>
              <w:sz w:val="24"/>
            </w:rPr>
            <w:fldChar w:fldCharType="separate"/>
          </w:r>
          <w:r w:rsidR="004F43D8" w:rsidRPr="004F43D8">
            <w:rPr>
              <w:noProof/>
              <w:sz w:val="24"/>
            </w:rPr>
            <w:t>(Terpstra &amp; Chwo-Ming, 1990)</w:t>
          </w:r>
          <w:r w:rsidR="00CC7A0A" w:rsidRPr="00504B2D">
            <w:rPr>
              <w:sz w:val="24"/>
            </w:rPr>
            <w:fldChar w:fldCharType="end"/>
          </w:r>
        </w:sdtContent>
      </w:sdt>
      <w:r w:rsidR="00CC7A0A" w:rsidRPr="00504B2D">
        <w:rPr>
          <w:sz w:val="24"/>
        </w:rPr>
        <w:t xml:space="preserve">. </w:t>
      </w:r>
    </w:p>
    <w:p w14:paraId="10A0AFD1" w14:textId="5D495BDB" w:rsidR="00CC7A0A" w:rsidRPr="00504B2D" w:rsidRDefault="00CC7A0A" w:rsidP="00E826B7">
      <w:pPr>
        <w:rPr>
          <w:sz w:val="24"/>
        </w:rPr>
      </w:pPr>
      <w:r w:rsidRPr="00504B2D">
        <w:rPr>
          <w:sz w:val="24"/>
        </w:rPr>
        <w:t xml:space="preserve">There are a few advantages of Tomos Watkins using this type of strategy to export their products to France, by using this strategy. The first advantage would be in the communication. As the carrier and the rider would be of the same nationality and living in the same country, communication would be much easier and there would be less mistakes with miss communication when planning for a company to export the products. Although it </w:t>
      </w:r>
      <w:r w:rsidRPr="00504B2D">
        <w:rPr>
          <w:sz w:val="24"/>
        </w:rPr>
        <w:lastRenderedPageBreak/>
        <w:t>is likely that they may speak English well, there may be some miss communication as it isn’t their first language, by using this method, there are less likely to be mistakes and misunderstandings that may occur if using this method as opposed to another</w:t>
      </w:r>
    </w:p>
    <w:p w14:paraId="01C67564" w14:textId="5266F224" w:rsidR="00CC7A0A" w:rsidRPr="00504B2D" w:rsidRDefault="00CC7A0A" w:rsidP="00E826B7">
      <w:pPr>
        <w:rPr>
          <w:sz w:val="24"/>
        </w:rPr>
      </w:pPr>
      <w:r w:rsidRPr="00504B2D">
        <w:rPr>
          <w:sz w:val="24"/>
        </w:rPr>
        <w:t xml:space="preserve">Furthermore, this strategy may be good to tomos Watkins to start their career off by exporting products and services in international markets such as France as it could be time consuming if language barriers </w:t>
      </w:r>
      <w:r w:rsidR="00DD6139" w:rsidRPr="00504B2D">
        <w:rPr>
          <w:sz w:val="24"/>
        </w:rPr>
        <w:t xml:space="preserve">become a </w:t>
      </w:r>
      <w:r w:rsidR="00504B2D" w:rsidRPr="00504B2D">
        <w:rPr>
          <w:sz w:val="24"/>
        </w:rPr>
        <w:t>problem or</w:t>
      </w:r>
      <w:r w:rsidR="00DD6139" w:rsidRPr="00504B2D">
        <w:rPr>
          <w:sz w:val="24"/>
        </w:rPr>
        <w:t xml:space="preserve"> trying to work with companies that can communicate in a second language fluently. </w:t>
      </w:r>
    </w:p>
    <w:p w14:paraId="4CBB919C" w14:textId="032409B7" w:rsidR="00F73DB6" w:rsidRDefault="00F73DB6" w:rsidP="00073F06">
      <w:pPr>
        <w:pStyle w:val="Heading2"/>
      </w:pPr>
      <w:bookmarkStart w:id="7" w:name="_Toc8592355"/>
      <w:r>
        <w:t>2.</w:t>
      </w:r>
      <w:r w:rsidR="00E826B7">
        <w:t>6</w:t>
      </w:r>
      <w:r w:rsidR="003524C1">
        <w:t xml:space="preserve"> Global</w:t>
      </w:r>
      <w:r w:rsidR="00E826B7">
        <w:t xml:space="preserve"> </w:t>
      </w:r>
      <w:r w:rsidR="0056122F">
        <w:t>Marketing</w:t>
      </w:r>
      <w:r w:rsidR="00504B2D">
        <w:t xml:space="preserve"> Mix</w:t>
      </w:r>
      <w:bookmarkEnd w:id="7"/>
    </w:p>
    <w:p w14:paraId="779D54F1" w14:textId="41460B59" w:rsidR="00F71EF8" w:rsidRPr="00F71EF8" w:rsidRDefault="0056122F" w:rsidP="00F71EF8">
      <w:pPr>
        <w:rPr>
          <w:sz w:val="24"/>
        </w:rPr>
      </w:pPr>
      <w:r w:rsidRPr="00F71EF8">
        <w:rPr>
          <w:sz w:val="24"/>
        </w:rPr>
        <w:t xml:space="preserve">The marketing mix is a tool that combines a “Number of components In order to strengthen and solidify a products brand, that helps to sell that product or service” furthering the definition it is a tool that is used in companies that allows them to identify what they need to for their product to sell successfully </w:t>
      </w:r>
      <w:sdt>
        <w:sdtPr>
          <w:rPr>
            <w:sz w:val="24"/>
          </w:rPr>
          <w:id w:val="-824125530"/>
          <w:citation/>
        </w:sdtPr>
        <w:sdtEndPr/>
        <w:sdtContent>
          <w:r w:rsidRPr="00F71EF8">
            <w:rPr>
              <w:sz w:val="24"/>
            </w:rPr>
            <w:fldChar w:fldCharType="begin"/>
          </w:r>
          <w:r w:rsidRPr="00F71EF8">
            <w:rPr>
              <w:sz w:val="24"/>
            </w:rPr>
            <w:instrText xml:space="preserve"> CITATION Mar15 \l 2057 </w:instrText>
          </w:r>
          <w:r w:rsidRPr="00F71EF8">
            <w:rPr>
              <w:sz w:val="24"/>
            </w:rPr>
            <w:fldChar w:fldCharType="separate"/>
          </w:r>
          <w:r w:rsidR="004F43D8" w:rsidRPr="004F43D8">
            <w:rPr>
              <w:noProof/>
              <w:sz w:val="24"/>
            </w:rPr>
            <w:t>(Marketingmix.co.uk, 2015)</w:t>
          </w:r>
          <w:r w:rsidRPr="00F71EF8">
            <w:rPr>
              <w:sz w:val="24"/>
            </w:rPr>
            <w:fldChar w:fldCharType="end"/>
          </w:r>
        </w:sdtContent>
      </w:sdt>
      <w:r w:rsidRPr="00F71EF8">
        <w:rPr>
          <w:sz w:val="24"/>
        </w:rPr>
        <w:t xml:space="preserve">. </w:t>
      </w:r>
      <w:r w:rsidR="00F71EF8" w:rsidRPr="00F71EF8">
        <w:rPr>
          <w:sz w:val="24"/>
        </w:rPr>
        <w:t>The marketing mix consists of 7P’s and these P’s are product, price, place, promotion, place, process and physical evidence.</w:t>
      </w:r>
    </w:p>
    <w:p w14:paraId="24350262" w14:textId="48166765" w:rsidR="0056122F" w:rsidRDefault="0056122F" w:rsidP="0056122F"/>
    <w:p w14:paraId="3665DBA5" w14:textId="12A08EE7" w:rsidR="003524C1" w:rsidRPr="00F71EF8" w:rsidRDefault="003524C1" w:rsidP="0056122F">
      <w:pPr>
        <w:rPr>
          <w:sz w:val="24"/>
        </w:rPr>
      </w:pPr>
      <w:r w:rsidRPr="00F71EF8">
        <w:rPr>
          <w:sz w:val="24"/>
        </w:rPr>
        <w:t xml:space="preserve">The concept of taking offerings to international markets works well with the </w:t>
      </w:r>
      <w:proofErr w:type="spellStart"/>
      <w:r w:rsidRPr="00F71EF8">
        <w:rPr>
          <w:sz w:val="24"/>
        </w:rPr>
        <w:t>Ansoffs</w:t>
      </w:r>
      <w:proofErr w:type="spellEnd"/>
      <w:r w:rsidRPr="00F71EF8">
        <w:rPr>
          <w:sz w:val="24"/>
        </w:rPr>
        <w:t xml:space="preserve"> product/Market Matrix Strategies, this is because market development and has been known to be used successfully, furthermore a few reasons for entering international markets are the increase of a strong customer base, marketing opportunities for products, increasing importance within the economies of scale, the free movements of good and capital and increasing investment in products </w:t>
      </w:r>
      <w:sdt>
        <w:sdtPr>
          <w:rPr>
            <w:sz w:val="24"/>
          </w:rPr>
          <w:id w:val="-1491872790"/>
          <w:citation/>
        </w:sdtPr>
        <w:sdtContent>
          <w:r w:rsidRPr="00F71EF8">
            <w:rPr>
              <w:sz w:val="24"/>
            </w:rPr>
            <w:fldChar w:fldCharType="begin"/>
          </w:r>
          <w:r w:rsidRPr="00F71EF8">
            <w:rPr>
              <w:sz w:val="24"/>
            </w:rPr>
            <w:instrText xml:space="preserve"> CITATION Fle18 \l 2057 </w:instrText>
          </w:r>
          <w:r w:rsidRPr="00F71EF8">
            <w:rPr>
              <w:sz w:val="24"/>
            </w:rPr>
            <w:fldChar w:fldCharType="separate"/>
          </w:r>
          <w:r w:rsidR="004F43D8" w:rsidRPr="004F43D8">
            <w:rPr>
              <w:noProof/>
              <w:sz w:val="24"/>
            </w:rPr>
            <w:t>(Fleming, 2018)</w:t>
          </w:r>
          <w:r w:rsidRPr="00F71EF8">
            <w:rPr>
              <w:sz w:val="24"/>
            </w:rPr>
            <w:fldChar w:fldCharType="end"/>
          </w:r>
        </w:sdtContent>
      </w:sdt>
      <w:r w:rsidRPr="00F71EF8">
        <w:rPr>
          <w:sz w:val="24"/>
        </w:rPr>
        <w:t xml:space="preserve">. </w:t>
      </w:r>
    </w:p>
    <w:p w14:paraId="64C40593" w14:textId="19E51353" w:rsidR="0056122F" w:rsidRDefault="0056122F" w:rsidP="0056122F"/>
    <w:p w14:paraId="04231978" w14:textId="5194BA8E" w:rsidR="004F43D8" w:rsidRDefault="004F43D8" w:rsidP="0056122F"/>
    <w:p w14:paraId="51C5A8A2" w14:textId="26E340E5" w:rsidR="004F43D8" w:rsidRDefault="004F43D8" w:rsidP="0056122F"/>
    <w:p w14:paraId="773D5633" w14:textId="0720C789" w:rsidR="004F43D8" w:rsidRDefault="004F43D8" w:rsidP="0056122F"/>
    <w:p w14:paraId="0F93808E" w14:textId="28B77A64" w:rsidR="004F43D8" w:rsidRDefault="004F43D8" w:rsidP="0056122F"/>
    <w:p w14:paraId="21DF07A7" w14:textId="0435436D" w:rsidR="004F43D8" w:rsidRDefault="004F43D8" w:rsidP="0056122F"/>
    <w:p w14:paraId="0A685117" w14:textId="5EFBA470" w:rsidR="004F43D8" w:rsidRDefault="004F43D8" w:rsidP="0056122F"/>
    <w:p w14:paraId="76E048A8" w14:textId="15504B6C" w:rsidR="004F43D8" w:rsidRDefault="004F43D8" w:rsidP="0056122F"/>
    <w:p w14:paraId="446A2169" w14:textId="3690954F" w:rsidR="004F43D8" w:rsidRDefault="004F43D8" w:rsidP="0056122F"/>
    <w:p w14:paraId="63BCBB35" w14:textId="5A66D358" w:rsidR="004F43D8" w:rsidRDefault="004F43D8" w:rsidP="0056122F"/>
    <w:p w14:paraId="35C6B0CF" w14:textId="2279C6E0" w:rsidR="004F43D8" w:rsidRDefault="004F43D8" w:rsidP="0056122F"/>
    <w:p w14:paraId="34CF3267" w14:textId="0BCD67A6" w:rsidR="004F43D8" w:rsidRDefault="004F43D8" w:rsidP="0056122F"/>
    <w:p w14:paraId="620DF0B1" w14:textId="4BD7A8A4" w:rsidR="004F43D8" w:rsidRDefault="004F43D8" w:rsidP="0056122F"/>
    <w:p w14:paraId="2B6D7C76" w14:textId="224C8F63" w:rsidR="004F43D8" w:rsidRDefault="004F43D8" w:rsidP="0056122F"/>
    <w:p w14:paraId="6E259E9B" w14:textId="344291C0" w:rsidR="004F43D8" w:rsidRDefault="004F43D8" w:rsidP="0056122F"/>
    <w:p w14:paraId="78DE4CE3" w14:textId="03388E04" w:rsidR="004F43D8" w:rsidRDefault="004F43D8" w:rsidP="0056122F"/>
    <w:p w14:paraId="2BACD226" w14:textId="2006B31B" w:rsidR="004F43D8" w:rsidRDefault="004F43D8" w:rsidP="0056122F"/>
    <w:p w14:paraId="3C11DF3C" w14:textId="14ADE521" w:rsidR="004F43D8" w:rsidRDefault="004F43D8" w:rsidP="0056122F"/>
    <w:p w14:paraId="6E3BDEC7" w14:textId="09DE768D" w:rsidR="004F43D8" w:rsidRDefault="004F43D8" w:rsidP="0056122F"/>
    <w:p w14:paraId="3676B53F" w14:textId="03140A4E" w:rsidR="004F43D8" w:rsidRDefault="004F43D8" w:rsidP="0056122F"/>
    <w:p w14:paraId="32DC12B3" w14:textId="3FC637FE" w:rsidR="004F43D8" w:rsidRDefault="004F43D8" w:rsidP="0056122F"/>
    <w:p w14:paraId="325EE962" w14:textId="63EB38DF" w:rsidR="004F43D8" w:rsidRDefault="004F43D8" w:rsidP="0056122F"/>
    <w:p w14:paraId="51F1BA26" w14:textId="417F21C4" w:rsidR="004F43D8" w:rsidRDefault="004F43D8" w:rsidP="0056122F"/>
    <w:p w14:paraId="453F2D80" w14:textId="77777777" w:rsidR="004F43D8" w:rsidRPr="0056122F" w:rsidRDefault="004F43D8" w:rsidP="0056122F">
      <w:bookmarkStart w:id="8" w:name="_GoBack"/>
      <w:bookmarkEnd w:id="8"/>
    </w:p>
    <w:sdt>
      <w:sdtPr>
        <w:id w:val="-1832213828"/>
        <w:docPartObj>
          <w:docPartGallery w:val="Bibliographies"/>
          <w:docPartUnique/>
        </w:docPartObj>
      </w:sdtPr>
      <w:sdtEndPr>
        <w:rPr>
          <w:rFonts w:asciiTheme="minorHAnsi" w:eastAsiaTheme="minorHAnsi" w:hAnsiTheme="minorHAnsi" w:cstheme="minorBidi"/>
          <w:color w:val="auto"/>
          <w:sz w:val="22"/>
          <w:szCs w:val="22"/>
        </w:rPr>
      </w:sdtEndPr>
      <w:sdtContent>
        <w:p w14:paraId="043CFE67" w14:textId="1FF5204E" w:rsidR="004F43D8" w:rsidRDefault="004F43D8">
          <w:pPr>
            <w:pStyle w:val="Heading1"/>
          </w:pPr>
          <w:r>
            <w:t>3.0 Bibliography</w:t>
          </w:r>
        </w:p>
        <w:sdt>
          <w:sdtPr>
            <w:id w:val="111145805"/>
            <w:bibliography/>
          </w:sdtPr>
          <w:sdtContent>
            <w:p w14:paraId="7F1A09CA" w14:textId="77777777" w:rsidR="004F43D8" w:rsidRDefault="004F43D8" w:rsidP="004F43D8">
              <w:pPr>
                <w:pStyle w:val="Bibliography"/>
                <w:rPr>
                  <w:noProof/>
                  <w:sz w:val="24"/>
                  <w:szCs w:val="24"/>
                </w:rPr>
              </w:pPr>
              <w:r>
                <w:fldChar w:fldCharType="begin"/>
              </w:r>
              <w:r>
                <w:instrText xml:space="preserve"> BIBLIOGRAPHY </w:instrText>
              </w:r>
              <w:r>
                <w:fldChar w:fldCharType="separate"/>
              </w:r>
              <w:r>
                <w:rPr>
                  <w:noProof/>
                </w:rPr>
                <w:t xml:space="preserve">Chung, H. F., 2009. Structure of marketing decision-making and International marketing standardisation strategies. </w:t>
              </w:r>
              <w:r>
                <w:rPr>
                  <w:i/>
                  <w:iCs/>
                  <w:noProof/>
                </w:rPr>
                <w:t xml:space="preserve">European Journal of Marketing, </w:t>
              </w:r>
              <w:r>
                <w:rPr>
                  <w:noProof/>
                </w:rPr>
                <w:t>43(5).</w:t>
              </w:r>
            </w:p>
            <w:p w14:paraId="24F685DE" w14:textId="77777777" w:rsidR="004F43D8" w:rsidRDefault="004F43D8" w:rsidP="004F43D8">
              <w:pPr>
                <w:pStyle w:val="Bibliography"/>
                <w:rPr>
                  <w:noProof/>
                </w:rPr>
              </w:pPr>
              <w:r>
                <w:rPr>
                  <w:noProof/>
                </w:rPr>
                <w:t xml:space="preserve">ET Bureau, 2018. </w:t>
              </w:r>
              <w:r>
                <w:rPr>
                  <w:i/>
                  <w:iCs/>
                  <w:noProof/>
                </w:rPr>
                <w:t xml:space="preserve">Intrnational recruitment methods. </w:t>
              </w:r>
              <w:r>
                <w:rPr>
                  <w:noProof/>
                </w:rPr>
                <w:t xml:space="preserve">[Online] </w:t>
              </w:r>
              <w:r>
                <w:rPr>
                  <w:noProof/>
                </w:rPr>
                <w:br/>
                <w:t xml:space="preserve">Available at: </w:t>
              </w:r>
              <w:r>
                <w:rPr>
                  <w:noProof/>
                  <w:u w:val="single"/>
                </w:rPr>
                <w:t>http://www.whatishumanresource.com/international-recruitment</w:t>
              </w:r>
              <w:r>
                <w:rPr>
                  <w:noProof/>
                </w:rPr>
                <w:br/>
                <w:t>[Accessed 5 May 2019].</w:t>
              </w:r>
            </w:p>
            <w:p w14:paraId="207A5650" w14:textId="77777777" w:rsidR="004F43D8" w:rsidRDefault="004F43D8" w:rsidP="004F43D8">
              <w:pPr>
                <w:pStyle w:val="Bibliography"/>
                <w:rPr>
                  <w:noProof/>
                </w:rPr>
              </w:pPr>
              <w:r>
                <w:rPr>
                  <w:noProof/>
                </w:rPr>
                <w:t xml:space="preserve">Fleming, W., 2018. </w:t>
              </w:r>
              <w:r>
                <w:rPr>
                  <w:i/>
                  <w:iCs/>
                  <w:noProof/>
                </w:rPr>
                <w:t xml:space="preserve">Global Marketing Stratefy and the gloal marketing mix -an introdution, </w:t>
              </w:r>
              <w:r>
                <w:rPr>
                  <w:noProof/>
                </w:rPr>
                <w:t>Swansea`: UWTSD Swansea .</w:t>
              </w:r>
            </w:p>
            <w:p w14:paraId="104E0B8A" w14:textId="77777777" w:rsidR="004F43D8" w:rsidRDefault="004F43D8" w:rsidP="004F43D8">
              <w:pPr>
                <w:pStyle w:val="Bibliography"/>
                <w:rPr>
                  <w:noProof/>
                </w:rPr>
              </w:pPr>
              <w:r>
                <w:rPr>
                  <w:noProof/>
                </w:rPr>
                <w:t xml:space="preserve">GOV.uk, 2012. </w:t>
              </w:r>
              <w:r>
                <w:rPr>
                  <w:i/>
                  <w:iCs/>
                  <w:noProof/>
                </w:rPr>
                <w:t xml:space="preserve">Standardisation explained. </w:t>
              </w:r>
              <w:r>
                <w:rPr>
                  <w:noProof/>
                </w:rPr>
                <w:t xml:space="preserve">[Online] </w:t>
              </w:r>
              <w:r>
                <w:rPr>
                  <w:noProof/>
                </w:rPr>
                <w:br/>
                <w:t xml:space="preserve">Available at: </w:t>
              </w:r>
              <w:r>
                <w:rPr>
                  <w:noProof/>
                  <w:u w:val="single"/>
                </w:rPr>
                <w:t>https://www.gov.uk/government/publications/standardisation/standardisation</w:t>
              </w:r>
              <w:r>
                <w:rPr>
                  <w:noProof/>
                </w:rPr>
                <w:br/>
                <w:t>[Accessed 4 May 2019].</w:t>
              </w:r>
            </w:p>
            <w:p w14:paraId="1D1D63C2" w14:textId="77777777" w:rsidR="004F43D8" w:rsidRDefault="004F43D8" w:rsidP="004F43D8">
              <w:pPr>
                <w:pStyle w:val="Bibliography"/>
                <w:rPr>
                  <w:noProof/>
                </w:rPr>
              </w:pPr>
              <w:r>
                <w:rPr>
                  <w:noProof/>
                </w:rPr>
                <w:t xml:space="preserve">is4profit.com, 2012. </w:t>
              </w:r>
              <w:r>
                <w:rPr>
                  <w:i/>
                  <w:iCs/>
                  <w:noProof/>
                </w:rPr>
                <w:t xml:space="preserve">Exporting: Challenges of Doing Business Internationally. </w:t>
              </w:r>
              <w:r>
                <w:rPr>
                  <w:noProof/>
                </w:rPr>
                <w:t xml:space="preserve">[Online] </w:t>
              </w:r>
              <w:r>
                <w:rPr>
                  <w:noProof/>
                </w:rPr>
                <w:br/>
                <w:t xml:space="preserve">Available at: </w:t>
              </w:r>
              <w:r>
                <w:rPr>
                  <w:noProof/>
                  <w:u w:val="single"/>
                </w:rPr>
                <w:t>http://is4profit.com/exporting-challenges-of-doing-business-internationally/</w:t>
              </w:r>
              <w:r>
                <w:rPr>
                  <w:noProof/>
                </w:rPr>
                <w:br/>
                <w:t>[Accessed 4 May 2019].</w:t>
              </w:r>
            </w:p>
            <w:p w14:paraId="0B88CCEA" w14:textId="77777777" w:rsidR="004F43D8" w:rsidRDefault="004F43D8" w:rsidP="004F43D8">
              <w:pPr>
                <w:pStyle w:val="Bibliography"/>
                <w:rPr>
                  <w:noProof/>
                </w:rPr>
              </w:pPr>
              <w:r>
                <w:rPr>
                  <w:noProof/>
                </w:rPr>
                <w:t xml:space="preserve">Kumar, A., 2013. </w:t>
              </w:r>
              <w:r>
                <w:rPr>
                  <w:i/>
                  <w:iCs/>
                  <w:noProof/>
                </w:rPr>
                <w:t xml:space="preserve">Cross Culture Consumer Behaviour. </w:t>
              </w:r>
              <w:r>
                <w:rPr>
                  <w:noProof/>
                </w:rPr>
                <w:t xml:space="preserve">[Online] </w:t>
              </w:r>
              <w:r>
                <w:rPr>
                  <w:noProof/>
                </w:rPr>
                <w:br/>
                <w:t xml:space="preserve">Available at: </w:t>
              </w:r>
              <w:r>
                <w:rPr>
                  <w:noProof/>
                  <w:u w:val="single"/>
                </w:rPr>
                <w:t>https://www.slideshare.net/kumaravinash23/chapter-14-cross-cultural-consumer-behavior</w:t>
              </w:r>
              <w:r>
                <w:rPr>
                  <w:noProof/>
                </w:rPr>
                <w:br/>
                <w:t>[Accessed 4 May 2019].</w:t>
              </w:r>
            </w:p>
            <w:p w14:paraId="1A29F2C5" w14:textId="77777777" w:rsidR="004F43D8" w:rsidRDefault="004F43D8" w:rsidP="004F43D8">
              <w:pPr>
                <w:pStyle w:val="Bibliography"/>
                <w:rPr>
                  <w:noProof/>
                </w:rPr>
              </w:pPr>
              <w:r>
                <w:rPr>
                  <w:noProof/>
                </w:rPr>
                <w:t xml:space="preserve">Kumar, R., 2011. </w:t>
              </w:r>
              <w:r>
                <w:rPr>
                  <w:i/>
                  <w:iCs/>
                  <w:noProof/>
                </w:rPr>
                <w:t xml:space="preserve">Environmental scanning. </w:t>
              </w:r>
              <w:r>
                <w:rPr>
                  <w:noProof/>
                </w:rPr>
                <w:t xml:space="preserve">[Online] </w:t>
              </w:r>
              <w:r>
                <w:rPr>
                  <w:noProof/>
                </w:rPr>
                <w:br/>
                <w:t xml:space="preserve">Available at: </w:t>
              </w:r>
              <w:r>
                <w:rPr>
                  <w:noProof/>
                  <w:u w:val="single"/>
                </w:rPr>
                <w:t>https://www.slideshare.net/rajworship/environmental-scanning-8870811</w:t>
              </w:r>
              <w:r>
                <w:rPr>
                  <w:noProof/>
                </w:rPr>
                <w:br/>
                <w:t>[Accessed 3 May 2019].</w:t>
              </w:r>
            </w:p>
            <w:p w14:paraId="5653272A" w14:textId="77777777" w:rsidR="004F43D8" w:rsidRDefault="004F43D8" w:rsidP="004F43D8">
              <w:pPr>
                <w:pStyle w:val="Bibliography"/>
                <w:rPr>
                  <w:noProof/>
                </w:rPr>
              </w:pPr>
              <w:r>
                <w:rPr>
                  <w:noProof/>
                </w:rPr>
                <w:t xml:space="preserve">Marketingmix.co.uk, 2015. </w:t>
              </w:r>
              <w:r>
                <w:rPr>
                  <w:i/>
                  <w:iCs/>
                  <w:noProof/>
                </w:rPr>
                <w:t xml:space="preserve">Definition of Marketing Mix. </w:t>
              </w:r>
              <w:r>
                <w:rPr>
                  <w:noProof/>
                </w:rPr>
                <w:t xml:space="preserve">[Online] </w:t>
              </w:r>
              <w:r>
                <w:rPr>
                  <w:noProof/>
                </w:rPr>
                <w:br/>
                <w:t xml:space="preserve">Available at: </w:t>
              </w:r>
              <w:r>
                <w:rPr>
                  <w:noProof/>
                  <w:u w:val="single"/>
                </w:rPr>
                <w:t>https://marketingmix.co.uk/definition-marketing-mix/</w:t>
              </w:r>
              <w:r>
                <w:rPr>
                  <w:noProof/>
                </w:rPr>
                <w:br/>
                <w:t>[Accessed 7 May 2019].</w:t>
              </w:r>
            </w:p>
            <w:p w14:paraId="4F12478E" w14:textId="77777777" w:rsidR="004F43D8" w:rsidRDefault="004F43D8" w:rsidP="004F43D8">
              <w:pPr>
                <w:pStyle w:val="Bibliography"/>
                <w:rPr>
                  <w:noProof/>
                </w:rPr>
              </w:pPr>
              <w:r>
                <w:rPr>
                  <w:noProof/>
                </w:rPr>
                <w:t xml:space="preserve">Pam, M. S., 2013. </w:t>
              </w:r>
              <w:r>
                <w:rPr>
                  <w:i/>
                  <w:iCs/>
                  <w:noProof/>
                </w:rPr>
                <w:t xml:space="preserve">Cultural Process. </w:t>
              </w:r>
              <w:r>
                <w:rPr>
                  <w:noProof/>
                </w:rPr>
                <w:t xml:space="preserve">[Online] </w:t>
              </w:r>
              <w:r>
                <w:rPr>
                  <w:noProof/>
                </w:rPr>
                <w:br/>
                <w:t xml:space="preserve">Available at: </w:t>
              </w:r>
              <w:r>
                <w:rPr>
                  <w:noProof/>
                  <w:u w:val="single"/>
                </w:rPr>
                <w:t>https://psychologydictionary.org/cultural-process/</w:t>
              </w:r>
              <w:r>
                <w:rPr>
                  <w:noProof/>
                </w:rPr>
                <w:br/>
                <w:t>[Accessed 3 May 2019].</w:t>
              </w:r>
            </w:p>
            <w:p w14:paraId="0B4FEF80" w14:textId="77777777" w:rsidR="004F43D8" w:rsidRDefault="004F43D8" w:rsidP="004F43D8">
              <w:pPr>
                <w:pStyle w:val="Bibliography"/>
                <w:rPr>
                  <w:noProof/>
                </w:rPr>
              </w:pPr>
              <w:r>
                <w:rPr>
                  <w:noProof/>
                </w:rPr>
                <w:t xml:space="preserve">Perner, L., 2018. </w:t>
              </w:r>
              <w:r>
                <w:rPr>
                  <w:i/>
                  <w:iCs/>
                  <w:noProof/>
                </w:rPr>
                <w:t xml:space="preserve">Cross Culture Market Research. </w:t>
              </w:r>
              <w:r>
                <w:rPr>
                  <w:noProof/>
                </w:rPr>
                <w:t xml:space="preserve">[Online] </w:t>
              </w:r>
              <w:r>
                <w:rPr>
                  <w:noProof/>
                </w:rPr>
                <w:br/>
                <w:t xml:space="preserve">Available at: </w:t>
              </w:r>
              <w:r>
                <w:rPr>
                  <w:noProof/>
                  <w:u w:val="single"/>
                </w:rPr>
                <w:t>https://www.consumerpsychologist.com/intl_Market_Research.html</w:t>
              </w:r>
              <w:r>
                <w:rPr>
                  <w:noProof/>
                </w:rPr>
                <w:br/>
                <w:t>[Accessed 4 May 2019].</w:t>
              </w:r>
            </w:p>
            <w:p w14:paraId="14A3BDF8" w14:textId="77777777" w:rsidR="004F43D8" w:rsidRDefault="004F43D8" w:rsidP="004F43D8">
              <w:pPr>
                <w:pStyle w:val="Bibliography"/>
                <w:rPr>
                  <w:noProof/>
                </w:rPr>
              </w:pPr>
              <w:r>
                <w:rPr>
                  <w:noProof/>
                </w:rPr>
                <w:t xml:space="preserve">Terpstra, V. &amp; Chwo-Ming, Y., 1990. Piggybacking:A Quick Road to Internationalisation. </w:t>
              </w:r>
              <w:r>
                <w:rPr>
                  <w:i/>
                  <w:iCs/>
                  <w:noProof/>
                </w:rPr>
                <w:t xml:space="preserve">International Marketing Review, </w:t>
              </w:r>
              <w:r>
                <w:rPr>
                  <w:noProof/>
                </w:rPr>
                <w:t>7(4).</w:t>
              </w:r>
            </w:p>
            <w:p w14:paraId="32F859E9" w14:textId="68BB9CF9" w:rsidR="004F43D8" w:rsidRDefault="004F43D8" w:rsidP="004F43D8">
              <w:r>
                <w:rPr>
                  <w:b/>
                  <w:bCs/>
                  <w:noProof/>
                </w:rPr>
                <w:fldChar w:fldCharType="end"/>
              </w:r>
            </w:p>
          </w:sdtContent>
        </w:sdt>
      </w:sdtContent>
    </w:sdt>
    <w:p w14:paraId="558BE2B5" w14:textId="77777777" w:rsidR="00E826B7" w:rsidRDefault="00E826B7" w:rsidP="00C5154A"/>
    <w:p w14:paraId="1FF252C4" w14:textId="77777777" w:rsidR="00E826B7" w:rsidRPr="00E826B7" w:rsidRDefault="00E826B7" w:rsidP="00E826B7"/>
    <w:p w14:paraId="7B2402A6" w14:textId="77777777" w:rsidR="00E826B7" w:rsidRPr="00E826B7" w:rsidRDefault="00E826B7" w:rsidP="00E826B7"/>
    <w:p w14:paraId="41BE4CAC" w14:textId="77777777" w:rsidR="00F73DB6" w:rsidRDefault="00F73DB6" w:rsidP="00073F06">
      <w:pPr>
        <w:pStyle w:val="Heading2"/>
      </w:pPr>
    </w:p>
    <w:p w14:paraId="790A3D6F" w14:textId="77777777" w:rsidR="00073F06" w:rsidRPr="00073F06" w:rsidRDefault="00073F06" w:rsidP="00073F06"/>
    <w:p w14:paraId="729D03A1" w14:textId="77777777" w:rsidR="00073F06" w:rsidRPr="00073F06" w:rsidRDefault="00073F06" w:rsidP="00073F06"/>
    <w:sectPr w:rsidR="00073F06" w:rsidRPr="00073F06" w:rsidSect="0035216C">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 w:name="Arial">
    <w:panose1 w:val="020B0604020202020204"/>
    <w:charset w:val="00"/>
    <w:family w:val="swiss"/>
    <w:pitch w:val="variable"/>
    <w:sig w:usb0="E0002AFF" w:usb1="C0007843"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445713D"/>
    <w:multiLevelType w:val="multilevel"/>
    <w:tmpl w:val="DE82D42E"/>
    <w:lvl w:ilvl="0">
      <w:start w:val="1"/>
      <w:numFmt w:val="decimal"/>
      <w:lvlText w:val="%1.0"/>
      <w:lvlJc w:val="left"/>
      <w:pPr>
        <w:ind w:left="720" w:hanging="720"/>
      </w:pPr>
      <w:rPr>
        <w:rFonts w:hint="default"/>
      </w:rPr>
    </w:lvl>
    <w:lvl w:ilvl="1">
      <w:start w:val="1"/>
      <w:numFmt w:val="decimal"/>
      <w:lvlText w:val="%1.%2"/>
      <w:lvlJc w:val="left"/>
      <w:pPr>
        <w:ind w:left="1440" w:hanging="72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4320" w:hanging="144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6120" w:hanging="1800"/>
      </w:pPr>
      <w:rPr>
        <w:rFonts w:hint="default"/>
      </w:rPr>
    </w:lvl>
    <w:lvl w:ilvl="7">
      <w:start w:val="1"/>
      <w:numFmt w:val="decimal"/>
      <w:lvlText w:val="%1.%2.%3.%4.%5.%6.%7.%8"/>
      <w:lvlJc w:val="left"/>
      <w:pPr>
        <w:ind w:left="7200" w:hanging="2160"/>
      </w:pPr>
      <w:rPr>
        <w:rFonts w:hint="default"/>
      </w:rPr>
    </w:lvl>
    <w:lvl w:ilvl="8">
      <w:start w:val="1"/>
      <w:numFmt w:val="decimal"/>
      <w:lvlText w:val="%1.%2.%3.%4.%5.%6.%7.%8.%9"/>
      <w:lvlJc w:val="left"/>
      <w:pPr>
        <w:ind w:left="7920" w:hanging="2160"/>
      </w:pPr>
      <w:rPr>
        <w:rFonts w:hint="default"/>
      </w:rPr>
    </w:lvl>
  </w:abstractNum>
  <w:abstractNum w:abstractNumId="1" w15:restartNumberingAfterBreak="0">
    <w:nsid w:val="65B060B3"/>
    <w:multiLevelType w:val="multilevel"/>
    <w:tmpl w:val="030A03CA"/>
    <w:lvl w:ilvl="0">
      <w:start w:val="1"/>
      <w:numFmt w:val="decimal"/>
      <w:lvlText w:val="%1.0"/>
      <w:lvlJc w:val="left"/>
      <w:pPr>
        <w:ind w:left="480" w:hanging="480"/>
      </w:pPr>
      <w:rPr>
        <w:rFonts w:hint="default"/>
      </w:rPr>
    </w:lvl>
    <w:lvl w:ilvl="1">
      <w:start w:val="1"/>
      <w:numFmt w:val="decimal"/>
      <w:lvlText w:val="%1.%2"/>
      <w:lvlJc w:val="left"/>
      <w:pPr>
        <w:ind w:left="1200" w:hanging="48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200" w:hanging="1440"/>
      </w:pPr>
      <w:rPr>
        <w:rFonts w:hint="default"/>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5216C"/>
    <w:rsid w:val="000121B2"/>
    <w:rsid w:val="000616B4"/>
    <w:rsid w:val="00073F06"/>
    <w:rsid w:val="0009173A"/>
    <w:rsid w:val="000966F8"/>
    <w:rsid w:val="00116E41"/>
    <w:rsid w:val="001272A9"/>
    <w:rsid w:val="00132311"/>
    <w:rsid w:val="001607CE"/>
    <w:rsid w:val="001A6627"/>
    <w:rsid w:val="002C5E9A"/>
    <w:rsid w:val="002D7116"/>
    <w:rsid w:val="002E5A22"/>
    <w:rsid w:val="0035216C"/>
    <w:rsid w:val="003524C1"/>
    <w:rsid w:val="0036639A"/>
    <w:rsid w:val="003D6696"/>
    <w:rsid w:val="004105D7"/>
    <w:rsid w:val="004207E8"/>
    <w:rsid w:val="004221F7"/>
    <w:rsid w:val="004514F9"/>
    <w:rsid w:val="00480F2B"/>
    <w:rsid w:val="00492C38"/>
    <w:rsid w:val="004F43D8"/>
    <w:rsid w:val="00504B2D"/>
    <w:rsid w:val="00552432"/>
    <w:rsid w:val="0056122F"/>
    <w:rsid w:val="005674C0"/>
    <w:rsid w:val="0057005D"/>
    <w:rsid w:val="005C1564"/>
    <w:rsid w:val="005C1C1D"/>
    <w:rsid w:val="005C3722"/>
    <w:rsid w:val="005E315C"/>
    <w:rsid w:val="005F615C"/>
    <w:rsid w:val="00663D2E"/>
    <w:rsid w:val="006F56C0"/>
    <w:rsid w:val="007024F6"/>
    <w:rsid w:val="00715F1F"/>
    <w:rsid w:val="00732225"/>
    <w:rsid w:val="007749F2"/>
    <w:rsid w:val="00777165"/>
    <w:rsid w:val="00852768"/>
    <w:rsid w:val="008C0AFF"/>
    <w:rsid w:val="008F3D24"/>
    <w:rsid w:val="00932C25"/>
    <w:rsid w:val="009538B8"/>
    <w:rsid w:val="009D64F9"/>
    <w:rsid w:val="00A0222B"/>
    <w:rsid w:val="00A867E0"/>
    <w:rsid w:val="00AC0243"/>
    <w:rsid w:val="00AD760E"/>
    <w:rsid w:val="00AE1DB4"/>
    <w:rsid w:val="00B0490B"/>
    <w:rsid w:val="00B43BE2"/>
    <w:rsid w:val="00B577EA"/>
    <w:rsid w:val="00B942A8"/>
    <w:rsid w:val="00C5154A"/>
    <w:rsid w:val="00CC4C71"/>
    <w:rsid w:val="00CC7A0A"/>
    <w:rsid w:val="00CD627B"/>
    <w:rsid w:val="00CF3834"/>
    <w:rsid w:val="00D84D38"/>
    <w:rsid w:val="00DB3381"/>
    <w:rsid w:val="00DD42FA"/>
    <w:rsid w:val="00DD6139"/>
    <w:rsid w:val="00E12B6D"/>
    <w:rsid w:val="00E826B7"/>
    <w:rsid w:val="00F548B1"/>
    <w:rsid w:val="00F647C5"/>
    <w:rsid w:val="00F71EF8"/>
    <w:rsid w:val="00F73DB6"/>
    <w:rsid w:val="00F95C6B"/>
    <w:rsid w:val="00FA135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EDC827F"/>
  <w15:chartTrackingRefBased/>
  <w15:docId w15:val="{39384AAD-55CD-42A6-9F81-5357D6CB805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4221F7"/>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073F06"/>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35216C"/>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35216C"/>
    <w:rPr>
      <w:rFonts w:eastAsiaTheme="minorEastAsia"/>
      <w:lang w:val="en-US"/>
    </w:rPr>
  </w:style>
  <w:style w:type="character" w:customStyle="1" w:styleId="Heading1Char">
    <w:name w:val="Heading 1 Char"/>
    <w:basedOn w:val="DefaultParagraphFont"/>
    <w:link w:val="Heading1"/>
    <w:uiPriority w:val="9"/>
    <w:rsid w:val="004221F7"/>
    <w:rPr>
      <w:rFonts w:asciiTheme="majorHAnsi" w:eastAsiaTheme="majorEastAsia" w:hAnsiTheme="majorHAnsi" w:cstheme="majorBidi"/>
      <w:color w:val="2F5496" w:themeColor="accent1" w:themeShade="BF"/>
      <w:sz w:val="32"/>
      <w:szCs w:val="32"/>
    </w:rPr>
  </w:style>
  <w:style w:type="paragraph" w:styleId="ListParagraph">
    <w:name w:val="List Paragraph"/>
    <w:basedOn w:val="Normal"/>
    <w:uiPriority w:val="34"/>
    <w:qFormat/>
    <w:rsid w:val="00073F06"/>
    <w:pPr>
      <w:ind w:left="720"/>
      <w:contextualSpacing/>
    </w:pPr>
  </w:style>
  <w:style w:type="character" w:customStyle="1" w:styleId="Heading2Char">
    <w:name w:val="Heading 2 Char"/>
    <w:basedOn w:val="DefaultParagraphFont"/>
    <w:link w:val="Heading2"/>
    <w:uiPriority w:val="9"/>
    <w:rsid w:val="00073F06"/>
    <w:rPr>
      <w:rFonts w:asciiTheme="majorHAnsi" w:eastAsiaTheme="majorEastAsia" w:hAnsiTheme="majorHAnsi" w:cstheme="majorBidi"/>
      <w:color w:val="2F5496" w:themeColor="accent1" w:themeShade="BF"/>
      <w:sz w:val="26"/>
      <w:szCs w:val="26"/>
    </w:rPr>
  </w:style>
  <w:style w:type="paragraph" w:styleId="TOCHeading">
    <w:name w:val="TOC Heading"/>
    <w:basedOn w:val="Heading1"/>
    <w:next w:val="Normal"/>
    <w:uiPriority w:val="39"/>
    <w:unhideWhenUsed/>
    <w:qFormat/>
    <w:rsid w:val="004F43D8"/>
    <w:pPr>
      <w:outlineLvl w:val="9"/>
    </w:pPr>
    <w:rPr>
      <w:lang w:val="en-US"/>
    </w:rPr>
  </w:style>
  <w:style w:type="paragraph" w:styleId="TOC1">
    <w:name w:val="toc 1"/>
    <w:basedOn w:val="Normal"/>
    <w:next w:val="Normal"/>
    <w:autoRedefine/>
    <w:uiPriority w:val="39"/>
    <w:unhideWhenUsed/>
    <w:rsid w:val="004F43D8"/>
    <w:pPr>
      <w:spacing w:after="100"/>
    </w:pPr>
  </w:style>
  <w:style w:type="paragraph" w:styleId="TOC2">
    <w:name w:val="toc 2"/>
    <w:basedOn w:val="Normal"/>
    <w:next w:val="Normal"/>
    <w:autoRedefine/>
    <w:uiPriority w:val="39"/>
    <w:unhideWhenUsed/>
    <w:rsid w:val="004F43D8"/>
    <w:pPr>
      <w:spacing w:after="100"/>
      <w:ind w:left="220"/>
    </w:pPr>
  </w:style>
  <w:style w:type="character" w:styleId="Hyperlink">
    <w:name w:val="Hyperlink"/>
    <w:basedOn w:val="DefaultParagraphFont"/>
    <w:uiPriority w:val="99"/>
    <w:unhideWhenUsed/>
    <w:rsid w:val="004F43D8"/>
    <w:rPr>
      <w:color w:val="0563C1" w:themeColor="hyperlink"/>
      <w:u w:val="single"/>
    </w:rPr>
  </w:style>
  <w:style w:type="paragraph" w:styleId="Bibliography">
    <w:name w:val="Bibliography"/>
    <w:basedOn w:val="Normal"/>
    <w:next w:val="Normal"/>
    <w:uiPriority w:val="37"/>
    <w:unhideWhenUsed/>
    <w:rsid w:val="004F43D8"/>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0282622">
      <w:bodyDiv w:val="1"/>
      <w:marLeft w:val="0"/>
      <w:marRight w:val="0"/>
      <w:marTop w:val="0"/>
      <w:marBottom w:val="0"/>
      <w:divBdr>
        <w:top w:val="none" w:sz="0" w:space="0" w:color="auto"/>
        <w:left w:val="none" w:sz="0" w:space="0" w:color="auto"/>
        <w:bottom w:val="none" w:sz="0" w:space="0" w:color="auto"/>
        <w:right w:val="none" w:sz="0" w:space="0" w:color="auto"/>
      </w:divBdr>
    </w:div>
    <w:div w:id="106437380">
      <w:bodyDiv w:val="1"/>
      <w:marLeft w:val="0"/>
      <w:marRight w:val="0"/>
      <w:marTop w:val="0"/>
      <w:marBottom w:val="0"/>
      <w:divBdr>
        <w:top w:val="none" w:sz="0" w:space="0" w:color="auto"/>
        <w:left w:val="none" w:sz="0" w:space="0" w:color="auto"/>
        <w:bottom w:val="none" w:sz="0" w:space="0" w:color="auto"/>
        <w:right w:val="none" w:sz="0" w:space="0" w:color="auto"/>
      </w:divBdr>
    </w:div>
    <w:div w:id="175967924">
      <w:bodyDiv w:val="1"/>
      <w:marLeft w:val="0"/>
      <w:marRight w:val="0"/>
      <w:marTop w:val="0"/>
      <w:marBottom w:val="0"/>
      <w:divBdr>
        <w:top w:val="none" w:sz="0" w:space="0" w:color="auto"/>
        <w:left w:val="none" w:sz="0" w:space="0" w:color="auto"/>
        <w:bottom w:val="none" w:sz="0" w:space="0" w:color="auto"/>
        <w:right w:val="none" w:sz="0" w:space="0" w:color="auto"/>
      </w:divBdr>
    </w:div>
    <w:div w:id="455954181">
      <w:bodyDiv w:val="1"/>
      <w:marLeft w:val="0"/>
      <w:marRight w:val="0"/>
      <w:marTop w:val="0"/>
      <w:marBottom w:val="0"/>
      <w:divBdr>
        <w:top w:val="none" w:sz="0" w:space="0" w:color="auto"/>
        <w:left w:val="none" w:sz="0" w:space="0" w:color="auto"/>
        <w:bottom w:val="none" w:sz="0" w:space="0" w:color="auto"/>
        <w:right w:val="none" w:sz="0" w:space="0" w:color="auto"/>
      </w:divBdr>
    </w:div>
    <w:div w:id="477193097">
      <w:bodyDiv w:val="1"/>
      <w:marLeft w:val="0"/>
      <w:marRight w:val="0"/>
      <w:marTop w:val="0"/>
      <w:marBottom w:val="0"/>
      <w:divBdr>
        <w:top w:val="none" w:sz="0" w:space="0" w:color="auto"/>
        <w:left w:val="none" w:sz="0" w:space="0" w:color="auto"/>
        <w:bottom w:val="none" w:sz="0" w:space="0" w:color="auto"/>
        <w:right w:val="none" w:sz="0" w:space="0" w:color="auto"/>
      </w:divBdr>
    </w:div>
    <w:div w:id="664557205">
      <w:bodyDiv w:val="1"/>
      <w:marLeft w:val="0"/>
      <w:marRight w:val="0"/>
      <w:marTop w:val="0"/>
      <w:marBottom w:val="0"/>
      <w:divBdr>
        <w:top w:val="none" w:sz="0" w:space="0" w:color="auto"/>
        <w:left w:val="none" w:sz="0" w:space="0" w:color="auto"/>
        <w:bottom w:val="none" w:sz="0" w:space="0" w:color="auto"/>
        <w:right w:val="none" w:sz="0" w:space="0" w:color="auto"/>
      </w:divBdr>
    </w:div>
    <w:div w:id="728187839">
      <w:bodyDiv w:val="1"/>
      <w:marLeft w:val="0"/>
      <w:marRight w:val="0"/>
      <w:marTop w:val="0"/>
      <w:marBottom w:val="0"/>
      <w:divBdr>
        <w:top w:val="none" w:sz="0" w:space="0" w:color="auto"/>
        <w:left w:val="none" w:sz="0" w:space="0" w:color="auto"/>
        <w:bottom w:val="none" w:sz="0" w:space="0" w:color="auto"/>
        <w:right w:val="none" w:sz="0" w:space="0" w:color="auto"/>
      </w:divBdr>
    </w:div>
    <w:div w:id="743070217">
      <w:bodyDiv w:val="1"/>
      <w:marLeft w:val="0"/>
      <w:marRight w:val="0"/>
      <w:marTop w:val="0"/>
      <w:marBottom w:val="0"/>
      <w:divBdr>
        <w:top w:val="none" w:sz="0" w:space="0" w:color="auto"/>
        <w:left w:val="none" w:sz="0" w:space="0" w:color="auto"/>
        <w:bottom w:val="none" w:sz="0" w:space="0" w:color="auto"/>
        <w:right w:val="none" w:sz="0" w:space="0" w:color="auto"/>
      </w:divBdr>
    </w:div>
    <w:div w:id="830297485">
      <w:bodyDiv w:val="1"/>
      <w:marLeft w:val="0"/>
      <w:marRight w:val="0"/>
      <w:marTop w:val="0"/>
      <w:marBottom w:val="0"/>
      <w:divBdr>
        <w:top w:val="none" w:sz="0" w:space="0" w:color="auto"/>
        <w:left w:val="none" w:sz="0" w:space="0" w:color="auto"/>
        <w:bottom w:val="none" w:sz="0" w:space="0" w:color="auto"/>
        <w:right w:val="none" w:sz="0" w:space="0" w:color="auto"/>
      </w:divBdr>
    </w:div>
    <w:div w:id="832910850">
      <w:bodyDiv w:val="1"/>
      <w:marLeft w:val="0"/>
      <w:marRight w:val="0"/>
      <w:marTop w:val="0"/>
      <w:marBottom w:val="0"/>
      <w:divBdr>
        <w:top w:val="none" w:sz="0" w:space="0" w:color="auto"/>
        <w:left w:val="none" w:sz="0" w:space="0" w:color="auto"/>
        <w:bottom w:val="none" w:sz="0" w:space="0" w:color="auto"/>
        <w:right w:val="none" w:sz="0" w:space="0" w:color="auto"/>
      </w:divBdr>
    </w:div>
    <w:div w:id="862282949">
      <w:bodyDiv w:val="1"/>
      <w:marLeft w:val="0"/>
      <w:marRight w:val="0"/>
      <w:marTop w:val="0"/>
      <w:marBottom w:val="0"/>
      <w:divBdr>
        <w:top w:val="none" w:sz="0" w:space="0" w:color="auto"/>
        <w:left w:val="none" w:sz="0" w:space="0" w:color="auto"/>
        <w:bottom w:val="none" w:sz="0" w:space="0" w:color="auto"/>
        <w:right w:val="none" w:sz="0" w:space="0" w:color="auto"/>
      </w:divBdr>
    </w:div>
    <w:div w:id="874777483">
      <w:bodyDiv w:val="1"/>
      <w:marLeft w:val="0"/>
      <w:marRight w:val="0"/>
      <w:marTop w:val="0"/>
      <w:marBottom w:val="0"/>
      <w:divBdr>
        <w:top w:val="none" w:sz="0" w:space="0" w:color="auto"/>
        <w:left w:val="none" w:sz="0" w:space="0" w:color="auto"/>
        <w:bottom w:val="none" w:sz="0" w:space="0" w:color="auto"/>
        <w:right w:val="none" w:sz="0" w:space="0" w:color="auto"/>
      </w:divBdr>
    </w:div>
    <w:div w:id="946428437">
      <w:bodyDiv w:val="1"/>
      <w:marLeft w:val="0"/>
      <w:marRight w:val="0"/>
      <w:marTop w:val="0"/>
      <w:marBottom w:val="0"/>
      <w:divBdr>
        <w:top w:val="none" w:sz="0" w:space="0" w:color="auto"/>
        <w:left w:val="none" w:sz="0" w:space="0" w:color="auto"/>
        <w:bottom w:val="none" w:sz="0" w:space="0" w:color="auto"/>
        <w:right w:val="none" w:sz="0" w:space="0" w:color="auto"/>
      </w:divBdr>
    </w:div>
    <w:div w:id="989096908">
      <w:bodyDiv w:val="1"/>
      <w:marLeft w:val="0"/>
      <w:marRight w:val="0"/>
      <w:marTop w:val="0"/>
      <w:marBottom w:val="0"/>
      <w:divBdr>
        <w:top w:val="none" w:sz="0" w:space="0" w:color="auto"/>
        <w:left w:val="none" w:sz="0" w:space="0" w:color="auto"/>
        <w:bottom w:val="none" w:sz="0" w:space="0" w:color="auto"/>
        <w:right w:val="none" w:sz="0" w:space="0" w:color="auto"/>
      </w:divBdr>
    </w:div>
    <w:div w:id="1095638380">
      <w:bodyDiv w:val="1"/>
      <w:marLeft w:val="0"/>
      <w:marRight w:val="0"/>
      <w:marTop w:val="0"/>
      <w:marBottom w:val="0"/>
      <w:divBdr>
        <w:top w:val="none" w:sz="0" w:space="0" w:color="auto"/>
        <w:left w:val="none" w:sz="0" w:space="0" w:color="auto"/>
        <w:bottom w:val="none" w:sz="0" w:space="0" w:color="auto"/>
        <w:right w:val="none" w:sz="0" w:space="0" w:color="auto"/>
      </w:divBdr>
    </w:div>
    <w:div w:id="1217473337">
      <w:bodyDiv w:val="1"/>
      <w:marLeft w:val="0"/>
      <w:marRight w:val="0"/>
      <w:marTop w:val="0"/>
      <w:marBottom w:val="0"/>
      <w:divBdr>
        <w:top w:val="none" w:sz="0" w:space="0" w:color="auto"/>
        <w:left w:val="none" w:sz="0" w:space="0" w:color="auto"/>
        <w:bottom w:val="none" w:sz="0" w:space="0" w:color="auto"/>
        <w:right w:val="none" w:sz="0" w:space="0" w:color="auto"/>
      </w:divBdr>
    </w:div>
    <w:div w:id="1360398567">
      <w:bodyDiv w:val="1"/>
      <w:marLeft w:val="0"/>
      <w:marRight w:val="0"/>
      <w:marTop w:val="0"/>
      <w:marBottom w:val="0"/>
      <w:divBdr>
        <w:top w:val="none" w:sz="0" w:space="0" w:color="auto"/>
        <w:left w:val="none" w:sz="0" w:space="0" w:color="auto"/>
        <w:bottom w:val="none" w:sz="0" w:space="0" w:color="auto"/>
        <w:right w:val="none" w:sz="0" w:space="0" w:color="auto"/>
      </w:divBdr>
    </w:div>
    <w:div w:id="1370454063">
      <w:bodyDiv w:val="1"/>
      <w:marLeft w:val="0"/>
      <w:marRight w:val="0"/>
      <w:marTop w:val="0"/>
      <w:marBottom w:val="0"/>
      <w:divBdr>
        <w:top w:val="none" w:sz="0" w:space="0" w:color="auto"/>
        <w:left w:val="none" w:sz="0" w:space="0" w:color="auto"/>
        <w:bottom w:val="none" w:sz="0" w:space="0" w:color="auto"/>
        <w:right w:val="none" w:sz="0" w:space="0" w:color="auto"/>
      </w:divBdr>
    </w:div>
    <w:div w:id="1432509531">
      <w:bodyDiv w:val="1"/>
      <w:marLeft w:val="0"/>
      <w:marRight w:val="0"/>
      <w:marTop w:val="0"/>
      <w:marBottom w:val="0"/>
      <w:divBdr>
        <w:top w:val="none" w:sz="0" w:space="0" w:color="auto"/>
        <w:left w:val="none" w:sz="0" w:space="0" w:color="auto"/>
        <w:bottom w:val="none" w:sz="0" w:space="0" w:color="auto"/>
        <w:right w:val="none" w:sz="0" w:space="0" w:color="auto"/>
      </w:divBdr>
    </w:div>
    <w:div w:id="1464545497">
      <w:bodyDiv w:val="1"/>
      <w:marLeft w:val="0"/>
      <w:marRight w:val="0"/>
      <w:marTop w:val="0"/>
      <w:marBottom w:val="0"/>
      <w:divBdr>
        <w:top w:val="none" w:sz="0" w:space="0" w:color="auto"/>
        <w:left w:val="none" w:sz="0" w:space="0" w:color="auto"/>
        <w:bottom w:val="none" w:sz="0" w:space="0" w:color="auto"/>
        <w:right w:val="none" w:sz="0" w:space="0" w:color="auto"/>
      </w:divBdr>
    </w:div>
    <w:div w:id="1492604785">
      <w:bodyDiv w:val="1"/>
      <w:marLeft w:val="0"/>
      <w:marRight w:val="0"/>
      <w:marTop w:val="0"/>
      <w:marBottom w:val="0"/>
      <w:divBdr>
        <w:top w:val="none" w:sz="0" w:space="0" w:color="auto"/>
        <w:left w:val="none" w:sz="0" w:space="0" w:color="auto"/>
        <w:bottom w:val="none" w:sz="0" w:space="0" w:color="auto"/>
        <w:right w:val="none" w:sz="0" w:space="0" w:color="auto"/>
      </w:divBdr>
    </w:div>
    <w:div w:id="1498108227">
      <w:bodyDiv w:val="1"/>
      <w:marLeft w:val="0"/>
      <w:marRight w:val="0"/>
      <w:marTop w:val="0"/>
      <w:marBottom w:val="0"/>
      <w:divBdr>
        <w:top w:val="none" w:sz="0" w:space="0" w:color="auto"/>
        <w:left w:val="none" w:sz="0" w:space="0" w:color="auto"/>
        <w:bottom w:val="none" w:sz="0" w:space="0" w:color="auto"/>
        <w:right w:val="none" w:sz="0" w:space="0" w:color="auto"/>
      </w:divBdr>
    </w:div>
    <w:div w:id="1613517762">
      <w:bodyDiv w:val="1"/>
      <w:marLeft w:val="0"/>
      <w:marRight w:val="0"/>
      <w:marTop w:val="0"/>
      <w:marBottom w:val="0"/>
      <w:divBdr>
        <w:top w:val="none" w:sz="0" w:space="0" w:color="auto"/>
        <w:left w:val="none" w:sz="0" w:space="0" w:color="auto"/>
        <w:bottom w:val="none" w:sz="0" w:space="0" w:color="auto"/>
        <w:right w:val="none" w:sz="0" w:space="0" w:color="auto"/>
      </w:divBdr>
    </w:div>
    <w:div w:id="1729499199">
      <w:bodyDiv w:val="1"/>
      <w:marLeft w:val="0"/>
      <w:marRight w:val="0"/>
      <w:marTop w:val="0"/>
      <w:marBottom w:val="0"/>
      <w:divBdr>
        <w:top w:val="none" w:sz="0" w:space="0" w:color="auto"/>
        <w:left w:val="none" w:sz="0" w:space="0" w:color="auto"/>
        <w:bottom w:val="none" w:sz="0" w:space="0" w:color="auto"/>
        <w:right w:val="none" w:sz="0" w:space="0" w:color="auto"/>
      </w:divBdr>
    </w:div>
    <w:div w:id="1742290138">
      <w:bodyDiv w:val="1"/>
      <w:marLeft w:val="0"/>
      <w:marRight w:val="0"/>
      <w:marTop w:val="0"/>
      <w:marBottom w:val="0"/>
      <w:divBdr>
        <w:top w:val="none" w:sz="0" w:space="0" w:color="auto"/>
        <w:left w:val="none" w:sz="0" w:space="0" w:color="auto"/>
        <w:bottom w:val="none" w:sz="0" w:space="0" w:color="auto"/>
        <w:right w:val="none" w:sz="0" w:space="0" w:color="auto"/>
      </w:divBdr>
    </w:div>
    <w:div w:id="1783262175">
      <w:bodyDiv w:val="1"/>
      <w:marLeft w:val="0"/>
      <w:marRight w:val="0"/>
      <w:marTop w:val="0"/>
      <w:marBottom w:val="0"/>
      <w:divBdr>
        <w:top w:val="none" w:sz="0" w:space="0" w:color="auto"/>
        <w:left w:val="none" w:sz="0" w:space="0" w:color="auto"/>
        <w:bottom w:val="none" w:sz="0" w:space="0" w:color="auto"/>
        <w:right w:val="none" w:sz="0" w:space="0" w:color="auto"/>
      </w:divBdr>
    </w:div>
    <w:div w:id="1798790371">
      <w:bodyDiv w:val="1"/>
      <w:marLeft w:val="0"/>
      <w:marRight w:val="0"/>
      <w:marTop w:val="0"/>
      <w:marBottom w:val="0"/>
      <w:divBdr>
        <w:top w:val="none" w:sz="0" w:space="0" w:color="auto"/>
        <w:left w:val="none" w:sz="0" w:space="0" w:color="auto"/>
        <w:bottom w:val="none" w:sz="0" w:space="0" w:color="auto"/>
        <w:right w:val="none" w:sz="0" w:space="0" w:color="auto"/>
      </w:divBdr>
    </w:div>
    <w:div w:id="1810902532">
      <w:bodyDiv w:val="1"/>
      <w:marLeft w:val="0"/>
      <w:marRight w:val="0"/>
      <w:marTop w:val="0"/>
      <w:marBottom w:val="0"/>
      <w:divBdr>
        <w:top w:val="none" w:sz="0" w:space="0" w:color="auto"/>
        <w:left w:val="none" w:sz="0" w:space="0" w:color="auto"/>
        <w:bottom w:val="none" w:sz="0" w:space="0" w:color="auto"/>
        <w:right w:val="none" w:sz="0" w:space="0" w:color="auto"/>
      </w:divBdr>
    </w:div>
    <w:div w:id="1874074511">
      <w:bodyDiv w:val="1"/>
      <w:marLeft w:val="0"/>
      <w:marRight w:val="0"/>
      <w:marTop w:val="0"/>
      <w:marBottom w:val="0"/>
      <w:divBdr>
        <w:top w:val="none" w:sz="0" w:space="0" w:color="auto"/>
        <w:left w:val="none" w:sz="0" w:space="0" w:color="auto"/>
        <w:bottom w:val="none" w:sz="0" w:space="0" w:color="auto"/>
        <w:right w:val="none" w:sz="0" w:space="0" w:color="auto"/>
      </w:divBdr>
    </w:div>
    <w:div w:id="2073307049">
      <w:bodyDiv w:val="1"/>
      <w:marLeft w:val="0"/>
      <w:marRight w:val="0"/>
      <w:marTop w:val="0"/>
      <w:marBottom w:val="0"/>
      <w:divBdr>
        <w:top w:val="none" w:sz="0" w:space="0" w:color="auto"/>
        <w:left w:val="none" w:sz="0" w:space="0" w:color="auto"/>
        <w:bottom w:val="none" w:sz="0" w:space="0" w:color="auto"/>
        <w:right w:val="none" w:sz="0" w:space="0" w:color="auto"/>
      </w:divBdr>
    </w:div>
    <w:div w:id="210483325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tyles" Target="styles.xml"/><Relationship Id="rId7"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Kum11</b:Tag>
    <b:SourceType>InternetSite</b:SourceType>
    <b:Guid>{09261C89-27D4-4CF1-A1E3-F8F480A18C30}</b:Guid>
    <b:Author>
      <b:Author>
        <b:NameList>
          <b:Person>
            <b:Last>Kumar</b:Last>
            <b:First>Rajesh</b:First>
          </b:Person>
        </b:NameList>
      </b:Author>
    </b:Author>
    <b:Title>Environmental scanning</b:Title>
    <b:Year>2011</b:Year>
    <b:YearAccessed>2019</b:YearAccessed>
    <b:MonthAccessed>May</b:MonthAccessed>
    <b:DayAccessed>3</b:DayAccessed>
    <b:URL>https://www.slideshare.net/rajworship/environmental-scanning-8870811</b:URL>
    <b:RefOrder>1</b:RefOrder>
  </b:Source>
  <b:Source>
    <b:Tag>Pam13</b:Tag>
    <b:SourceType>InternetSite</b:SourceType>
    <b:Guid>{9FFFDD50-CB4C-4A70-BC31-3EF938BA6B80}</b:Guid>
    <b:Author>
      <b:Author>
        <b:NameList>
          <b:Person>
            <b:Last>Pam</b:Last>
            <b:First>M,</b:First>
            <b:Middle>S</b:Middle>
          </b:Person>
        </b:NameList>
      </b:Author>
    </b:Author>
    <b:Title>Cultural Process </b:Title>
    <b:Year>2013</b:Year>
    <b:YearAccessed>2019</b:YearAccessed>
    <b:MonthAccessed>May </b:MonthAccessed>
    <b:DayAccessed>3</b:DayAccessed>
    <b:URL>https://psychologydictionary.org/cultural-process/</b:URL>
    <b:RefOrder>2</b:RefOrder>
  </b:Source>
  <b:Source>
    <b:Tag>Kum13</b:Tag>
    <b:SourceType>InternetSite</b:SourceType>
    <b:Guid>{601D0F38-AD22-4F7B-A0C5-95CB1B9B892D}</b:Guid>
    <b:Author>
      <b:Author>
        <b:NameList>
          <b:Person>
            <b:Last>Kumar</b:Last>
            <b:First>Avinash</b:First>
          </b:Person>
        </b:NameList>
      </b:Author>
    </b:Author>
    <b:Title>Cross Culture Consumer Behaviour</b:Title>
    <b:Year>2013</b:Year>
    <b:YearAccessed>2019</b:YearAccessed>
    <b:MonthAccessed>May</b:MonthAccessed>
    <b:DayAccessed>4</b:DayAccessed>
    <b:URL>https://www.slideshare.net/kumaravinash23/chapter-14-cross-cultural-consumer-behavior</b:URL>
    <b:RefOrder>3</b:RefOrder>
  </b:Source>
  <b:Source>
    <b:Tag>Per18</b:Tag>
    <b:SourceType>InternetSite</b:SourceType>
    <b:Guid>{52E9DF3B-A835-4033-BC4C-65E54B719E39}</b:Guid>
    <b:Author>
      <b:Author>
        <b:NameList>
          <b:Person>
            <b:Last>Perner</b:Last>
            <b:First>Lars</b:First>
          </b:Person>
        </b:NameList>
      </b:Author>
    </b:Author>
    <b:Title>Cross Culture Market Research</b:Title>
    <b:Year>2018</b:Year>
    <b:YearAccessed>2019</b:YearAccessed>
    <b:MonthAccessed>May</b:MonthAccessed>
    <b:DayAccessed>4</b:DayAccessed>
    <b:URL>https://www.consumerpsychologist.com/intl_Market_Research.html</b:URL>
    <b:RefOrder>4</b:RefOrder>
  </b:Source>
  <b:Source>
    <b:Tag>is412</b:Tag>
    <b:SourceType>InternetSite</b:SourceType>
    <b:Guid>{29450B3E-1E16-4F1A-82DB-372EA2A381FF}</b:Guid>
    <b:Author>
      <b:Author>
        <b:Corporate>is4profit.com</b:Corporate>
      </b:Author>
    </b:Author>
    <b:Title>Exporting: Challenges of Doing Business Internationally</b:Title>
    <b:Year>2012</b:Year>
    <b:YearAccessed>2019</b:YearAccessed>
    <b:MonthAccessed>May</b:MonthAccessed>
    <b:DayAccessed>4</b:DayAccessed>
    <b:URL>http://is4profit.com/exporting-challenges-of-doing-business-internationally/</b:URL>
    <b:RefOrder>5</b:RefOrder>
  </b:Source>
  <b:Source>
    <b:Tag>GOV12</b:Tag>
    <b:SourceType>InternetSite</b:SourceType>
    <b:Guid>{E7D99103-248C-4CA2-B52F-FB11B8198FC5}</b:Guid>
    <b:Author>
      <b:Author>
        <b:Corporate>GOV.uk</b:Corporate>
      </b:Author>
    </b:Author>
    <b:Title>Standardisation explained </b:Title>
    <b:Year>2012</b:Year>
    <b:YearAccessed>2019</b:YearAccessed>
    <b:MonthAccessed>May</b:MonthAccessed>
    <b:DayAccessed>4</b:DayAccessed>
    <b:URL>https://www.gov.uk/government/publications/standardisation/standardisation</b:URL>
    <b:RefOrder>6</b:RefOrder>
  </b:Source>
  <b:Source>
    <b:Tag>Chu09</b:Tag>
    <b:SourceType>JournalArticle</b:SourceType>
    <b:Guid>{AFFF7027-EB58-4F5A-B47B-A6A7B1973793}</b:Guid>
    <b:Title>Structure of marketing decision-making and International  marketing standardisation strategies</b:Title>
    <b:Year>2009</b:Year>
    <b:Author>
      <b:Author>
        <b:NameList>
          <b:Person>
            <b:Last>Chung</b:Last>
            <b:First>H,</b:First>
            <b:Middle>F</b:Middle>
          </b:Person>
        </b:NameList>
      </b:Author>
    </b:Author>
    <b:JournalName>European Journal of Marketing</b:JournalName>
    <b:Volume>43</b:Volume>
    <b:Issue>5</b:Issue>
    <b:RefOrder>8</b:RefOrder>
  </b:Source>
  <b:Source>
    <b:Tag>ETB18</b:Tag>
    <b:SourceType>InternetSite</b:SourceType>
    <b:Guid>{5195D14A-0542-4BDD-9338-46AC8977AF87}</b:Guid>
    <b:Title>Intrnational recruitment methods </b:Title>
    <b:Year>2018</b:Year>
    <b:Author>
      <b:Author>
        <b:Corporate>ET Bureau</b:Corporate>
      </b:Author>
    </b:Author>
    <b:YearAccessed>2019</b:YearAccessed>
    <b:MonthAccessed>May</b:MonthAccessed>
    <b:DayAccessed>5</b:DayAccessed>
    <b:URL>http://www.whatishumanresource.com/international-recruitment</b:URL>
    <b:RefOrder>7</b:RefOrder>
  </b:Source>
  <b:Source>
    <b:Tag>Ter90</b:Tag>
    <b:SourceType>JournalArticle</b:SourceType>
    <b:Guid>{F29D5252-717A-42F6-9F60-99FAF4F79FB2}</b:Guid>
    <b:Title>Piggybacking:A Quick Road to Internationalisation</b:Title>
    <b:Year>1990</b:Year>
    <b:Author>
      <b:Author>
        <b:NameList>
          <b:Person>
            <b:Last>Terpstra</b:Last>
            <b:First>V</b:First>
          </b:Person>
          <b:Person>
            <b:Last>Chwo-Ming</b:Last>
            <b:First>Y</b:First>
          </b:Person>
        </b:NameList>
      </b:Author>
    </b:Author>
    <b:JournalName>International Marketing Review</b:JournalName>
    <b:Volume>7</b:Volume>
    <b:Issue>4</b:Issue>
    <b:RefOrder>9</b:RefOrder>
  </b:Source>
  <b:Source>
    <b:Tag>Mar15</b:Tag>
    <b:SourceType>InternetSite</b:SourceType>
    <b:Guid>{2D4FDEF4-5410-4F1A-B09E-404BEB7B2809}</b:Guid>
    <b:Title>Definition of Marketing Mix </b:Title>
    <b:Year>2015</b:Year>
    <b:Author>
      <b:Author>
        <b:Corporate>Marketingmix.co.uk</b:Corporate>
      </b:Author>
    </b:Author>
    <b:YearAccessed>2019</b:YearAccessed>
    <b:MonthAccessed>May</b:MonthAccessed>
    <b:DayAccessed>7</b:DayAccessed>
    <b:URL>https://marketingmix.co.uk/definition-marketing-mix/</b:URL>
    <b:RefOrder>10</b:RefOrder>
  </b:Source>
  <b:Source>
    <b:Tag>Fle18</b:Tag>
    <b:SourceType>ElectronicSource</b:SourceType>
    <b:Guid>{E63BC3E8-0714-43E3-821C-A6E3CA9BCF4C}</b:Guid>
    <b:Author>
      <b:Author>
        <b:NameList>
          <b:Person>
            <b:Last>Fleming</b:Last>
            <b:First>Will</b:First>
          </b:Person>
        </b:NameList>
      </b:Author>
    </b:Author>
    <b:Title>Global Marketing Stratefy and the gloal marketing mix -an introdution</b:Title>
    <b:Year>2018</b:Year>
    <b:YearAccessed>2019</b:YearAccessed>
    <b:City>Swansea`</b:City>
    <b:Publisher>UWTSD Swansea </b:Publisher>
    <b:RefOrder>11</b:RefOrder>
  </b:Source>
</b:Sources>
</file>

<file path=customXml/itemProps1.xml><?xml version="1.0" encoding="utf-8"?>
<ds:datastoreItem xmlns:ds="http://schemas.openxmlformats.org/officeDocument/2006/customXml" ds:itemID="{D7D5430E-C0B5-4232-8E5E-A1C5C8BB5BD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489</TotalTime>
  <Pages>8</Pages>
  <Words>1914</Words>
  <Characters>10910</Characters>
  <Application>Microsoft Office Word</Application>
  <DocSecurity>0</DocSecurity>
  <Lines>90</Lines>
  <Paragraphs>25</Paragraphs>
  <ScaleCrop>false</ScaleCrop>
  <HeadingPairs>
    <vt:vector size="2" baseType="variant">
      <vt:variant>
        <vt:lpstr>Title</vt:lpstr>
      </vt:variant>
      <vt:variant>
        <vt:i4>1</vt:i4>
      </vt:variant>
    </vt:vector>
  </HeadingPairs>
  <TitlesOfParts>
    <vt:vector size="1" baseType="lpstr">
      <vt:lpstr>Global Marketing Strategy Assignment 2</vt:lpstr>
    </vt:vector>
  </TitlesOfParts>
  <Company/>
  <LinksUpToDate>false</LinksUpToDate>
  <CharactersWithSpaces>12799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Global Marketing Strategy Assignment 2</dc:title>
  <dc:subject>Tomos Watkins</dc:subject>
  <dc:creator>Andrew Booth-Jones</dc:creator>
  <cp:keywords/>
  <dc:description/>
  <cp:lastModifiedBy>Andrew Booth-Jones</cp:lastModifiedBy>
  <cp:revision>35</cp:revision>
  <dcterms:created xsi:type="dcterms:W3CDTF">2019-05-10T21:14:00Z</dcterms:created>
  <dcterms:modified xsi:type="dcterms:W3CDTF">2019-05-12T21:27:00Z</dcterms:modified>
</cp:coreProperties>
</file>