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233E702" w14:paraId="5E5787A5" wp14:noSpellErr="1" wp14:textId="0964792E">
      <w:pPr>
        <w:rPr>
          <w:rFonts w:ascii="Arial" w:hAnsi="Arial" w:eastAsia="Arial" w:cs="Arial"/>
          <w:b w:val="1"/>
          <w:bCs w:val="1"/>
          <w:sz w:val="32"/>
          <w:szCs w:val="32"/>
          <w:u w:val="single"/>
        </w:rPr>
      </w:pPr>
      <w:bookmarkStart w:name="_GoBack" w:id="0"/>
      <w:bookmarkEnd w:id="0"/>
      <w:r w:rsidRPr="1233E702" w:rsidR="1233E702">
        <w:rPr>
          <w:rFonts w:ascii="Arial" w:hAnsi="Arial" w:eastAsia="Arial" w:cs="Arial"/>
          <w:b w:val="1"/>
          <w:bCs w:val="1"/>
          <w:sz w:val="32"/>
          <w:szCs w:val="32"/>
          <w:u w:val="single"/>
        </w:rPr>
        <w:t>Introduction</w:t>
      </w:r>
    </w:p>
    <w:p w:rsidR="1233E702" w:rsidP="1233E702" w:rsidRDefault="1233E702" w14:noSpellErr="1" w14:paraId="372C0D1D" w14:textId="5DEA75CD">
      <w:pPr>
        <w:pStyle w:val="Normal"/>
        <w:rPr>
          <w:rFonts w:ascii="Arial" w:hAnsi="Arial" w:eastAsia="Arial" w:cs="Arial"/>
          <w:sz w:val="24"/>
          <w:szCs w:val="24"/>
          <w:u w:val="none"/>
        </w:rPr>
      </w:pPr>
      <w:r w:rsidRPr="1233E702" w:rsidR="1233E702">
        <w:rPr>
          <w:rFonts w:ascii="Arial" w:hAnsi="Arial" w:eastAsia="Arial" w:cs="Arial"/>
          <w:sz w:val="24"/>
          <w:szCs w:val="24"/>
          <w:u w:val="none"/>
        </w:rPr>
        <w:t>In this report it will explain the meaning of corporate social responsibility and why it has become mainstream in business activity in the recent years. Furthermore, discussing the nature, principles and driving motives of Islamic finance and a critical analysis of the benefits and challenges than an Islamic financial institution may face in implementing corporate social responsibility practices. Including in the text, an analysis of differences between the engagement with CSR practices of Islamic finance banks and western banks. Finally, recommendations that can be implemented within the Islamic banking sector to encourage banks to more fully engage with the principles of ethical banking CSR e.g. regulations will be discussed.</w:t>
      </w:r>
    </w:p>
    <w:p w:rsidR="1233E702" w:rsidP="1233E702" w:rsidRDefault="1233E702" w14:noSpellErr="1" w14:paraId="6C4E936A" w14:textId="7BC8D85B">
      <w:pPr>
        <w:pStyle w:val="Normal"/>
        <w:rPr>
          <w:rFonts w:ascii="Arial" w:hAnsi="Arial" w:eastAsia="Arial" w:cs="Arial"/>
          <w:sz w:val="24"/>
          <w:szCs w:val="24"/>
          <w:u w:val="none"/>
        </w:rPr>
      </w:pPr>
    </w:p>
    <w:p w:rsidR="1233E702" w:rsidP="1233E702" w:rsidRDefault="1233E702" w14:noSpellErr="1" w14:paraId="683990D0" w14:textId="0C310408">
      <w:pPr>
        <w:pStyle w:val="Normal"/>
        <w:rPr>
          <w:rFonts w:ascii="Arial" w:hAnsi="Arial" w:eastAsia="Arial" w:cs="Arial"/>
          <w:b w:val="1"/>
          <w:bCs w:val="1"/>
          <w:sz w:val="32"/>
          <w:szCs w:val="32"/>
          <w:u w:val="single"/>
        </w:rPr>
      </w:pPr>
      <w:r w:rsidRPr="1233E702" w:rsidR="1233E702">
        <w:rPr>
          <w:rFonts w:ascii="Arial" w:hAnsi="Arial" w:eastAsia="Arial" w:cs="Arial"/>
          <w:b w:val="1"/>
          <w:bCs w:val="1"/>
          <w:sz w:val="32"/>
          <w:szCs w:val="32"/>
          <w:u w:val="single"/>
        </w:rPr>
        <w:t>Main Body</w:t>
      </w:r>
      <w:r w:rsidRPr="1233E702" w:rsidR="1233E702">
        <w:rPr>
          <w:rFonts w:ascii="Arial" w:hAnsi="Arial" w:eastAsia="Arial" w:cs="Arial"/>
          <w:b w:val="1"/>
          <w:bCs w:val="1"/>
          <w:sz w:val="32"/>
          <w:szCs w:val="32"/>
          <w:u w:val="none"/>
        </w:rPr>
        <w:t xml:space="preserve"> </w:t>
      </w:r>
    </w:p>
    <w:p w:rsidR="1233E702" w:rsidP="1233E702" w:rsidRDefault="1233E702" w14:noSpellErr="1" w14:paraId="35BD4A42" w14:textId="15DC69FA">
      <w:pPr>
        <w:pStyle w:val="Normal"/>
        <w:rPr>
          <w:rFonts w:ascii="Arial" w:hAnsi="Arial" w:eastAsia="Arial" w:cs="Arial"/>
          <w:i w:val="1"/>
          <w:iCs w:val="1"/>
          <w:noProof w:val="0"/>
          <w:sz w:val="24"/>
          <w:szCs w:val="24"/>
          <w:u w:val="single"/>
          <w:lang w:val="en-GB"/>
        </w:rPr>
      </w:pPr>
      <w:r w:rsidRPr="1233E702" w:rsidR="1233E702">
        <w:rPr>
          <w:rFonts w:ascii="Arial" w:hAnsi="Arial" w:eastAsia="Arial" w:cs="Arial"/>
          <w:i w:val="1"/>
          <w:iCs w:val="1"/>
          <w:noProof w:val="0"/>
          <w:sz w:val="24"/>
          <w:szCs w:val="24"/>
          <w:u w:val="single"/>
          <w:lang w:val="en-GB"/>
        </w:rPr>
        <w:t>What is CSR</w:t>
      </w:r>
    </w:p>
    <w:p w:rsidR="6B3B5642" w:rsidP="6B3B5642" w:rsidRDefault="6B3B5642" w14:noSpellErr="1" w14:paraId="479ABE2B" w14:textId="5430E459">
      <w:pPr>
        <w:pStyle w:val="Normal"/>
        <w:rPr>
          <w:rFonts w:ascii="Arial" w:hAnsi="Arial" w:eastAsia="Arial" w:cs="Arial"/>
          <w:noProof w:val="0"/>
          <w:sz w:val="22"/>
          <w:szCs w:val="22"/>
          <w:lang w:val="en-GB"/>
        </w:rPr>
      </w:pPr>
      <w:r w:rsidRPr="6B3B5642" w:rsidR="6B3B5642">
        <w:rPr>
          <w:rFonts w:ascii="Arial" w:hAnsi="Arial" w:eastAsia="Arial" w:cs="Arial"/>
          <w:noProof w:val="0"/>
          <w:sz w:val="22"/>
          <w:szCs w:val="22"/>
          <w:lang w:val="en-GB"/>
        </w:rPr>
        <w:t>Corporate social responsibility (CSR) is a tool or system for businesses to assess the impact they have on the population or society. Resulting in examination of putting together responsible and ethical policies in place to support the public, communities, individuals and the environment. CSR is not a new approach despite the relatively new name, many companies before the approach appeared focused on ethical and social responsibilities.</w:t>
      </w:r>
      <w:r w:rsidRPr="6B3B5642" w:rsidR="6B3B5642">
        <w:rPr>
          <w:rFonts w:ascii="Arial" w:hAnsi="Arial" w:eastAsia="Arial" w:cs="Arial"/>
          <w:noProof w:val="0"/>
          <w:sz w:val="22"/>
          <w:szCs w:val="22"/>
          <w:lang w:val="en-GB"/>
        </w:rPr>
        <w:t xml:space="preserve"> </w:t>
      </w:r>
      <w:r w:rsidRPr="6B3B5642" w:rsidR="6B3B5642">
        <w:rPr>
          <w:rFonts w:ascii="Arial" w:hAnsi="Arial" w:eastAsia="Arial" w:cs="Arial"/>
          <w:noProof w:val="0"/>
          <w:sz w:val="22"/>
          <w:szCs w:val="22"/>
          <w:lang w:val="en-GB"/>
        </w:rPr>
        <w:t>(Bliss, 2015).</w:t>
      </w:r>
      <w:r w:rsidRPr="6B3B5642" w:rsidR="6B3B5642">
        <w:rPr>
          <w:rFonts w:ascii="Arial" w:hAnsi="Arial" w:eastAsia="Arial" w:cs="Arial"/>
          <w:noProof w:val="0"/>
          <w:sz w:val="22"/>
          <w:szCs w:val="22"/>
          <w:lang w:val="en-GB"/>
        </w:rPr>
        <w:t xml:space="preserve"> CSR can be defined as a concept that companies, focus on social and environmental issues in their business operations, which leads to a more in-depth interaction with stakeholder. An example that drives the forces of CSR can include Increased affluence, as the economy strengthens and grows, in developing countries CSR may be a larger concern. </w:t>
      </w:r>
    </w:p>
    <w:p w:rsidR="6B3B5642" w:rsidP="6B3B5642" w:rsidRDefault="6B3B5642" w14:paraId="5F4CD3E1" w14:textId="54A1A445">
      <w:pPr>
        <w:pStyle w:val="Normal"/>
        <w:bidi w:val="0"/>
        <w:spacing w:before="0" w:beforeAutospacing="off" w:after="160" w:afterAutospacing="off" w:line="259" w:lineRule="auto"/>
        <w:ind w:left="0" w:right="0"/>
        <w:jc w:val="left"/>
        <w:rPr>
          <w:rFonts w:ascii="Arial" w:hAnsi="Arial" w:eastAsia="Arial" w:cs="Arial"/>
          <w:noProof w:val="0"/>
          <w:sz w:val="22"/>
          <w:szCs w:val="22"/>
          <w:lang w:val="en-GB"/>
        </w:rPr>
      </w:pPr>
      <w:r w:rsidRPr="6B3B5642" w:rsidR="6B3B5642">
        <w:rPr>
          <w:rFonts w:ascii="Arial" w:hAnsi="Arial" w:eastAsia="Arial" w:cs="Arial"/>
          <w:noProof w:val="0"/>
          <w:sz w:val="22"/>
          <w:szCs w:val="22"/>
          <w:lang w:val="en-GB"/>
        </w:rPr>
        <w:t xml:space="preserve">In the current consumer climate, businesses cannot just focus on being profitable. In the business world with so much competition and options for consumers, consumers may focus on what organisations are doing outside of the workplace. Results from Cone communications shows that consumers would avoid organisations if they did not have any corporate social responsibility plan. For example, if a company was involved in charitable organisation or sponsoring charities and schools, consumers would be attracted to trade. With an increase in technology, media has a massive effect on companies, companies that are focused on better social needs and bring benefits for the community will be publicised in a beneficial approach depending on their corporate social responsibility and to what extent they take it too, some companies do more than what is necessary legally for the benefits of the stakeholders. On the other hand, if a company has bad social responsibilities it could be publicised with negative comments and publications. For example, Primark have relations to sweatshops, where products are made by exploiting workers and the countries laws. (Weinger, 2014). Research by Cone Communications has provided proof that companies have a responsibility to protect and benefit society </w:t>
      </w:r>
      <w:proofErr w:type="gramStart"/>
      <w:r w:rsidRPr="6B3B5642" w:rsidR="6B3B5642">
        <w:rPr>
          <w:rFonts w:ascii="Arial" w:hAnsi="Arial" w:eastAsia="Arial" w:cs="Arial"/>
          <w:noProof w:val="0"/>
          <w:sz w:val="22"/>
          <w:szCs w:val="22"/>
          <w:lang w:val="en-GB"/>
        </w:rPr>
        <w:t>and also</w:t>
      </w:r>
      <w:proofErr w:type="gramEnd"/>
      <w:r w:rsidRPr="6B3B5642" w:rsidR="6B3B5642">
        <w:rPr>
          <w:rFonts w:ascii="Arial" w:hAnsi="Arial" w:eastAsia="Arial" w:cs="Arial"/>
          <w:noProof w:val="0"/>
          <w:sz w:val="22"/>
          <w:szCs w:val="22"/>
          <w:lang w:val="en-GB"/>
        </w:rPr>
        <w:t xml:space="preserve"> the environment, with 90% of organisations commenting that every company should operate in a positive way to achieve it. A few reasons why CSR is increasingly becoming more important in business activity is because when a result of a study showed that 90% of consumers will select the organisations that have a better CSR control within their business, also this would attract more employees. Another massive factor is millennials, as they are the future, reports have shown majority of millennials like to use their ability of skills to help a cause. Profits are very important for organisations and companies, but they will not last if their only goal is to profit, everyone has a responsibility to care for people and make the planet a better place. (</w:t>
      </w:r>
      <w:proofErr w:type="spellStart"/>
      <w:r w:rsidRPr="6B3B5642" w:rsidR="6B3B5642">
        <w:rPr>
          <w:rFonts w:ascii="Arial" w:hAnsi="Arial" w:eastAsia="Arial" w:cs="Arial"/>
          <w:noProof w:val="0"/>
          <w:sz w:val="22"/>
          <w:szCs w:val="22"/>
          <w:lang w:val="en-GB"/>
        </w:rPr>
        <w:t>Opedare</w:t>
      </w:r>
      <w:proofErr w:type="spellEnd"/>
      <w:r w:rsidRPr="6B3B5642" w:rsidR="6B3B5642">
        <w:rPr>
          <w:rFonts w:ascii="Arial" w:hAnsi="Arial" w:eastAsia="Arial" w:cs="Arial"/>
          <w:noProof w:val="0"/>
          <w:sz w:val="22"/>
          <w:szCs w:val="22"/>
          <w:lang w:val="en-GB"/>
        </w:rPr>
        <w:t xml:space="preserve"> 2018). </w:t>
      </w:r>
    </w:p>
    <w:p w:rsidR="6B3B5642" w:rsidP="6B3B5642" w:rsidRDefault="6B3B5642" w14:paraId="35E1016D" w14:textId="190EE674">
      <w:pPr>
        <w:pStyle w:val="Normal"/>
        <w:bidi w:val="0"/>
        <w:spacing w:before="0" w:beforeAutospacing="off" w:after="160" w:afterAutospacing="off" w:line="259" w:lineRule="auto"/>
        <w:ind w:left="0" w:right="0"/>
        <w:jc w:val="left"/>
        <w:rPr>
          <w:rFonts w:ascii="Arial" w:hAnsi="Arial" w:eastAsia="Arial" w:cs="Arial"/>
          <w:noProof w:val="0"/>
          <w:sz w:val="22"/>
          <w:szCs w:val="22"/>
          <w:lang w:val="en-GB"/>
        </w:rPr>
      </w:pPr>
    </w:p>
    <w:p w:rsidR="6B3B5642" w:rsidP="41485F7A" w:rsidRDefault="6B3B5642" w14:paraId="32897296" w14:noSpellErr="1" w14:textId="32D78C6E">
      <w:pPr>
        <w:pStyle w:val="Normal"/>
        <w:bidi w:val="0"/>
        <w:spacing w:before="0" w:beforeAutospacing="off" w:after="160" w:afterAutospacing="off" w:line="259" w:lineRule="auto"/>
        <w:ind w:left="0" w:right="0"/>
        <w:jc w:val="left"/>
        <w:rPr>
          <w:rFonts w:ascii="Arial" w:hAnsi="Arial" w:eastAsia="Arial" w:cs="Arial"/>
          <w:noProof w:val="0"/>
          <w:sz w:val="24"/>
          <w:szCs w:val="24"/>
          <w:u w:val="single"/>
          <w:lang w:val="en-GB"/>
        </w:rPr>
      </w:pPr>
      <w:r w:rsidRPr="41485F7A" w:rsidR="41485F7A">
        <w:rPr>
          <w:rFonts w:ascii="Arial" w:hAnsi="Arial" w:eastAsia="Arial" w:cs="Arial"/>
          <w:noProof w:val="0"/>
          <w:sz w:val="24"/>
          <w:szCs w:val="24"/>
          <w:u w:val="single"/>
          <w:lang w:val="en-GB"/>
        </w:rPr>
        <w:t>Islamic Finance</w:t>
      </w:r>
      <w:r w:rsidRPr="41485F7A" w:rsidR="41485F7A">
        <w:rPr>
          <w:rFonts w:ascii="Arial" w:hAnsi="Arial" w:eastAsia="Arial" w:cs="Arial"/>
          <w:noProof w:val="0"/>
          <w:sz w:val="24"/>
          <w:szCs w:val="24"/>
          <w:lang w:val="en-GB"/>
        </w:rPr>
        <w:t xml:space="preserve"> </w:t>
      </w:r>
    </w:p>
    <w:p w:rsidR="0491DA50" w:rsidP="0491DA50" w:rsidRDefault="0491DA50" w14:paraId="290DBA3A" w14:textId="5A12BCE1">
      <w:pPr>
        <w:pStyle w:val="Normal"/>
        <w:spacing w:before="0" w:beforeAutospacing="off" w:after="160" w:afterAutospacing="off" w:line="259" w:lineRule="auto"/>
        <w:ind w:left="0" w:right="0"/>
        <w:jc w:val="left"/>
        <w:rPr>
          <w:rFonts w:ascii="Arial" w:hAnsi="Arial" w:eastAsia="Arial" w:cs="Arial"/>
          <w:noProof w:val="0"/>
          <w:sz w:val="22"/>
          <w:szCs w:val="22"/>
          <w:lang w:val="en-GB"/>
        </w:rPr>
      </w:pPr>
      <w:r w:rsidRPr="0491DA50" w:rsidR="0491DA50">
        <w:rPr>
          <w:rFonts w:ascii="Arial" w:hAnsi="Arial" w:eastAsia="Arial" w:cs="Arial"/>
          <w:noProof w:val="0"/>
          <w:sz w:val="22"/>
          <w:szCs w:val="22"/>
          <w:lang w:val="en-GB"/>
        </w:rPr>
        <w:t xml:space="preserve">Islamic finance and banking system </w:t>
      </w:r>
      <w:proofErr w:type="gramStart"/>
      <w:r w:rsidRPr="0491DA50" w:rsidR="0491DA50">
        <w:rPr>
          <w:rFonts w:ascii="Arial" w:hAnsi="Arial" w:eastAsia="Arial" w:cs="Arial"/>
          <w:noProof w:val="0"/>
          <w:sz w:val="22"/>
          <w:szCs w:val="22"/>
          <w:lang w:val="en-GB"/>
        </w:rPr>
        <w:t>has</w:t>
      </w:r>
      <w:proofErr w:type="gramEnd"/>
      <w:r w:rsidRPr="0491DA50" w:rsidR="0491DA50">
        <w:rPr>
          <w:rFonts w:ascii="Arial" w:hAnsi="Arial" w:eastAsia="Arial" w:cs="Arial"/>
          <w:noProof w:val="0"/>
          <w:sz w:val="22"/>
          <w:szCs w:val="22"/>
          <w:lang w:val="en-GB"/>
        </w:rPr>
        <w:t xml:space="preserve"> been implemented worldwide and many countries want to be involved in the system. Islamic banking includes the prohibition of payments or receipts that involve interest. It uses the principles of profit-loss sharing, rather than interest rates. Which aims to develop the banks into equity-based firms. Under Islamic finance laws both investor and depositor are liable with shared or same risk. (Swartz, 2013). Islamic finance must comply with the sharia (Islamic law), the Islamic finance sector has growth of 15-25 percent per year and is vastly growing. Investment made cannot include in product/services that are forbidden for example, investing in pork, alcohol, these are forbidden in Islam so investing in such activities is also prohibited. Also, gambling is prohibited, this leads to investment or contracts that are uncertain or ownership of goods that depend on uncertain event of future is prohibited. Also, investments that include in excessive risk, uncertainty by speculating is also prohibited. Profit-loss sharing is allowed on a pre agreed ratio terms where one or both parties provide capital. Investment in companies is also permissible in terms that the company doesn’t associate with activities that are prohibited in Islam. (Corporate Finance Institute, 2019). With the fast growth of investment in the Islamic finance sector there are many benefits including, the reduction of gambling, being sceptical in investments. The World bank describe the financial inclusion as individuals and businesses have access to affordable financial products and services that meet their needs. Resulting delivery in responsible manner. As interest is prohibited in Islam, Islamic finance can bring a larger pool of savings in the local and global economy achieving CSR at a wider scale. (Waqar 2019). Al</w:t>
      </w:r>
      <w:r w:rsidRPr="0491DA50" w:rsidR="0491DA50">
        <w:rPr>
          <w:rFonts w:ascii="Arial" w:hAnsi="Arial" w:eastAsia="Arial" w:cs="Arial"/>
          <w:noProof w:val="0"/>
          <w:sz w:val="22"/>
          <w:szCs w:val="22"/>
          <w:lang w:val="en-GB"/>
        </w:rPr>
        <w:t>though the growth, worldwide specialists criticise, lack of interest in studying how religious cultures enhance the globalisation activity. Islamic finance only being introduce in the 20</w:t>
      </w:r>
      <w:r w:rsidRPr="0491DA50" w:rsidR="0491DA50">
        <w:rPr>
          <w:rFonts w:ascii="Arial" w:hAnsi="Arial" w:eastAsia="Arial" w:cs="Arial"/>
          <w:noProof w:val="0"/>
          <w:sz w:val="22"/>
          <w:szCs w:val="22"/>
          <w:vertAlign w:val="superscript"/>
          <w:lang w:val="en-GB"/>
        </w:rPr>
        <w:t>th</w:t>
      </w:r>
      <w:r w:rsidRPr="0491DA50" w:rsidR="0491DA50">
        <w:rPr>
          <w:rFonts w:ascii="Arial" w:hAnsi="Arial" w:eastAsia="Arial" w:cs="Arial"/>
          <w:noProof w:val="0"/>
          <w:sz w:val="22"/>
          <w:szCs w:val="22"/>
          <w:lang w:val="en-GB"/>
        </w:rPr>
        <w:t xml:space="preserve"> century faced many challenges including the implementation of accounting standards. The solution to this is only education of Islamic finance. Many issues have accrued another including Islamic banking development regarding size and activity leading to financial crisis. (Haseeb 2018). </w:t>
      </w:r>
    </w:p>
    <w:p w:rsidR="0491DA50" w:rsidP="0491DA50" w:rsidRDefault="0491DA50" w14:noSpellErr="1" w14:paraId="665D1449" w14:textId="02B27E78">
      <w:pPr>
        <w:pStyle w:val="Normal"/>
        <w:bidi w:val="0"/>
        <w:spacing w:before="0" w:beforeAutospacing="off" w:after="160" w:afterAutospacing="off" w:line="259" w:lineRule="auto"/>
        <w:ind w:left="0" w:right="0"/>
        <w:jc w:val="left"/>
        <w:rPr>
          <w:rFonts w:ascii="Arial" w:hAnsi="Arial" w:eastAsia="Arial" w:cs="Arial"/>
          <w:noProof w:val="0"/>
          <w:sz w:val="32"/>
          <w:szCs w:val="32"/>
          <w:u w:val="single"/>
          <w:lang w:val="en-GB"/>
        </w:rPr>
      </w:pPr>
      <w:r w:rsidRPr="0491DA50" w:rsidR="0491DA50">
        <w:rPr>
          <w:rFonts w:ascii="Arial" w:hAnsi="Arial" w:eastAsia="Arial" w:cs="Arial"/>
          <w:noProof w:val="0"/>
          <w:sz w:val="32"/>
          <w:szCs w:val="32"/>
          <w:u w:val="single"/>
          <w:lang w:val="en-GB"/>
        </w:rPr>
        <w:t>Conclusion</w:t>
      </w:r>
    </w:p>
    <w:p w:rsidR="0491DA50" w:rsidP="0491DA50" w:rsidRDefault="0491DA50" w14:noSpellErr="1" w14:paraId="504E2C96" w14:textId="6E0712A4">
      <w:pPr>
        <w:pStyle w:val="Normal"/>
        <w:bidi w:val="0"/>
        <w:spacing w:before="0" w:beforeAutospacing="off" w:after="160" w:afterAutospacing="off" w:line="259" w:lineRule="auto"/>
        <w:ind w:left="0" w:right="0"/>
        <w:jc w:val="left"/>
        <w:rPr>
          <w:rFonts w:ascii="Arial" w:hAnsi="Arial" w:eastAsia="Arial" w:cs="Arial"/>
          <w:noProof w:val="0"/>
          <w:sz w:val="22"/>
          <w:szCs w:val="22"/>
          <w:lang w:val="en-GB"/>
        </w:rPr>
      </w:pPr>
      <w:r w:rsidRPr="0491DA50" w:rsidR="0491DA50">
        <w:rPr>
          <w:rFonts w:ascii="Arial" w:hAnsi="Arial" w:eastAsia="Arial" w:cs="Arial"/>
          <w:noProof w:val="0"/>
          <w:sz w:val="22"/>
          <w:szCs w:val="22"/>
          <w:lang w:val="en-GB"/>
        </w:rPr>
        <w:t>CSR for Islamic banks can be very positive because it has a growing market and prohibits bad habits such as alcohol and gambling this can have a good effect on</w:t>
      </w:r>
      <w:r w:rsidRPr="0491DA50" w:rsidR="0491DA50">
        <w:rPr>
          <w:rFonts w:ascii="Arial" w:hAnsi="Arial" w:eastAsia="Arial" w:cs="Arial"/>
          <w:noProof w:val="0"/>
          <w:sz w:val="22"/>
          <w:szCs w:val="22"/>
          <w:lang w:val="en-GB"/>
        </w:rPr>
        <w:t xml:space="preserve"> society and the environment. It subjects that investments are taken with shared risks that can motivate society to be ethical and Islamic finance motivates investments fairly between investor and depositor. On the other </w:t>
      </w:r>
      <w:proofErr w:type="gramStart"/>
      <w:r w:rsidRPr="0491DA50" w:rsidR="0491DA50">
        <w:rPr>
          <w:rFonts w:ascii="Arial" w:hAnsi="Arial" w:eastAsia="Arial" w:cs="Arial"/>
          <w:noProof w:val="0"/>
          <w:sz w:val="22"/>
          <w:szCs w:val="22"/>
          <w:lang w:val="en-GB"/>
        </w:rPr>
        <w:t>hand</w:t>
      </w:r>
      <w:proofErr w:type="gramEnd"/>
      <w:r w:rsidRPr="0491DA50" w:rsidR="0491DA50">
        <w:rPr>
          <w:rFonts w:ascii="Arial" w:hAnsi="Arial" w:eastAsia="Arial" w:cs="Arial"/>
          <w:noProof w:val="0"/>
          <w:sz w:val="22"/>
          <w:szCs w:val="22"/>
          <w:lang w:val="en-GB"/>
        </w:rPr>
        <w:t xml:space="preserve"> many problems have occurred questioning the rules of the laws of sharia (Islamic law). Another issue is that gambling and eating pork is permissible for certain people around the world, there may be some societies which feel offended by this idea and may create an issue. Leading in a negative CSR creating problems. Whereas Islamic finance is in growth and creates a healthier lifestyle financially prohibiting interest which could lead to more debt. and more fair investment services. But investment maybe long. Overall the world is vastly taking on the approach of Islamic finance which could possibly resulting in a successful corporate social responsibility. As many countries that are not even Islamic are interested in investing bring more investors together. </w:t>
      </w:r>
    </w:p>
    <w:p w:rsidR="0491DA50" w:rsidP="0491DA50" w:rsidRDefault="0491DA50" w14:noSpellErr="1" w14:paraId="62E79F92" w14:textId="2F549CBD">
      <w:pPr>
        <w:pStyle w:val="Normal"/>
        <w:bidi w:val="0"/>
        <w:spacing w:before="0" w:beforeAutospacing="off" w:after="160" w:afterAutospacing="off" w:line="259" w:lineRule="auto"/>
        <w:ind w:left="0" w:right="0"/>
        <w:jc w:val="left"/>
        <w:rPr>
          <w:rFonts w:ascii="Arial" w:hAnsi="Arial" w:eastAsia="Arial" w:cs="Arial"/>
          <w:noProof w:val="0"/>
          <w:sz w:val="32"/>
          <w:szCs w:val="32"/>
          <w:u w:val="single"/>
          <w:lang w:val="en-GB"/>
        </w:rPr>
      </w:pPr>
    </w:p>
    <w:p w:rsidR="1233E702" w:rsidP="1233E702" w:rsidRDefault="1233E702" w14:noSpellErr="1" w14:paraId="1B95D379" w14:textId="537F8982">
      <w:pPr>
        <w:pStyle w:val="Normal"/>
        <w:rPr>
          <w:rFonts w:ascii="Arial" w:hAnsi="Arial" w:eastAsia="Arial" w:cs="Arial"/>
          <w:b w:val="1"/>
          <w:bCs w:val="1"/>
          <w:noProof w:val="0"/>
          <w:sz w:val="32"/>
          <w:szCs w:val="32"/>
          <w:u w:val="single"/>
          <w:lang w:val="en-GB"/>
        </w:rPr>
      </w:pPr>
    </w:p>
    <w:p w:rsidR="1233E702" w:rsidP="6B3B5642" w:rsidRDefault="1233E702" w14:paraId="4213956C" w14:textId="1082DD6A" w14:noSpellErr="1">
      <w:pPr>
        <w:pStyle w:val="Normal"/>
        <w:rPr>
          <w:rFonts w:ascii="Arial" w:hAnsi="Arial" w:eastAsia="Arial" w:cs="Arial"/>
          <w:b w:val="1"/>
          <w:bCs w:val="1"/>
          <w:noProof w:val="0"/>
          <w:sz w:val="32"/>
          <w:szCs w:val="32"/>
          <w:u w:val="single"/>
          <w:lang w:val="en-GB"/>
        </w:rPr>
      </w:pPr>
    </w:p>
    <w:p w:rsidR="6B3B5642" w:rsidP="6B3B5642" w:rsidRDefault="6B3B5642" w14:noSpellErr="1" w14:paraId="0021AD76" w14:textId="30EB7C46">
      <w:pPr>
        <w:pStyle w:val="Normal"/>
        <w:rPr>
          <w:rFonts w:ascii="Arial" w:hAnsi="Arial" w:eastAsia="Arial" w:cs="Arial"/>
          <w:b w:val="1"/>
          <w:bCs w:val="1"/>
          <w:noProof w:val="0"/>
          <w:sz w:val="32"/>
          <w:szCs w:val="32"/>
          <w:u w:val="single"/>
          <w:lang w:val="en-GB"/>
        </w:rPr>
      </w:pPr>
    </w:p>
    <w:p w:rsidR="6B3B5642" w:rsidP="6B3B5642" w:rsidRDefault="6B3B5642" w14:noSpellErr="1" w14:paraId="28C775D6" w14:textId="0D32FAD5">
      <w:pPr>
        <w:pStyle w:val="Normal"/>
        <w:rPr>
          <w:rFonts w:ascii="Arial" w:hAnsi="Arial" w:eastAsia="Arial" w:cs="Arial"/>
          <w:b w:val="1"/>
          <w:bCs w:val="1"/>
          <w:noProof w:val="0"/>
          <w:sz w:val="32"/>
          <w:szCs w:val="32"/>
          <w:u w:val="single"/>
          <w:lang w:val="en-GB"/>
        </w:rPr>
      </w:pPr>
    </w:p>
    <w:p w:rsidR="1233E702" w:rsidP="1233E702" w:rsidRDefault="1233E702" w14:noSpellErr="1" w14:paraId="05FBDEF1" w14:textId="6CFF278E">
      <w:pPr>
        <w:pStyle w:val="Normal"/>
        <w:rPr>
          <w:rFonts w:ascii="Arial" w:hAnsi="Arial" w:eastAsia="Arial" w:cs="Arial"/>
          <w:b w:val="1"/>
          <w:bCs w:val="1"/>
          <w:noProof w:val="0"/>
          <w:sz w:val="32"/>
          <w:szCs w:val="32"/>
          <w:u w:val="single"/>
          <w:lang w:val="en-GB"/>
        </w:rPr>
      </w:pPr>
      <w:r w:rsidRPr="1233E702" w:rsidR="1233E702">
        <w:rPr>
          <w:rFonts w:ascii="Arial" w:hAnsi="Arial" w:eastAsia="Arial" w:cs="Arial"/>
          <w:b w:val="1"/>
          <w:bCs w:val="1"/>
          <w:noProof w:val="0"/>
          <w:sz w:val="32"/>
          <w:szCs w:val="32"/>
          <w:u w:val="single"/>
          <w:lang w:val="en-GB"/>
        </w:rPr>
        <w:t>References</w:t>
      </w:r>
      <w:r w:rsidRPr="1233E702" w:rsidR="1233E702">
        <w:rPr>
          <w:rFonts w:ascii="Arial" w:hAnsi="Arial" w:eastAsia="Arial" w:cs="Arial"/>
          <w:b w:val="1"/>
          <w:bCs w:val="1"/>
          <w:noProof w:val="0"/>
          <w:sz w:val="32"/>
          <w:szCs w:val="32"/>
          <w:lang w:val="en-GB"/>
        </w:rPr>
        <w:t xml:space="preserve"> </w:t>
      </w:r>
    </w:p>
    <w:p w:rsidR="1233E702" w:rsidP="1233E702" w:rsidRDefault="1233E702" w14:paraId="28C0D7F7" w14:textId="00DE6050" w14:noSpellErr="1">
      <w:pPr>
        <w:pStyle w:val="Normal"/>
      </w:pPr>
      <w:r w:rsidRPr="6B3B5642" w:rsidR="6B3B5642">
        <w:rPr>
          <w:rFonts w:ascii="Arial" w:hAnsi="Arial" w:eastAsia="Arial" w:cs="Arial"/>
          <w:noProof w:val="0"/>
          <w:sz w:val="19"/>
          <w:szCs w:val="19"/>
          <w:lang w:val="en-GB"/>
        </w:rPr>
        <w:t xml:space="preserve">Bliss, S. (2015). </w:t>
      </w:r>
      <w:r w:rsidRPr="6B3B5642" w:rsidR="6B3B5642">
        <w:rPr>
          <w:rFonts w:ascii="Arial" w:hAnsi="Arial" w:eastAsia="Arial" w:cs="Arial"/>
          <w:i w:val="1"/>
          <w:iCs w:val="1"/>
          <w:noProof w:val="0"/>
          <w:sz w:val="19"/>
          <w:szCs w:val="19"/>
          <w:lang w:val="en-GB"/>
        </w:rPr>
        <w:t>What is Corporate Social Responsibility</w:t>
      </w:r>
      <w:r w:rsidRPr="6B3B5642" w:rsidR="6B3B5642">
        <w:rPr>
          <w:rFonts w:ascii="Arial" w:hAnsi="Arial" w:eastAsia="Arial" w:cs="Arial"/>
          <w:noProof w:val="0"/>
          <w:sz w:val="19"/>
          <w:szCs w:val="19"/>
          <w:lang w:val="en-GB"/>
        </w:rPr>
        <w:t>. principalpeople.co.uk. Available at: https://www.principalpeople.co.uk/blog/2015/11/what-is-corporate-social-responsibility [Accessed 26 Mar. 2019].</w:t>
      </w:r>
    </w:p>
    <w:p w:rsidR="6B3B5642" w:rsidP="6B3B5642" w:rsidRDefault="6B3B5642" w14:noSpellErr="1" w14:paraId="3ABF7FB1" w14:textId="2EE9DFC9">
      <w:pPr>
        <w:pStyle w:val="Normal"/>
      </w:pPr>
      <w:r w:rsidRPr="6B3B5642" w:rsidR="6B3B5642">
        <w:rPr>
          <w:rFonts w:ascii="Arial" w:hAnsi="Arial" w:eastAsia="Arial" w:cs="Arial"/>
          <w:noProof w:val="0"/>
          <w:sz w:val="19"/>
          <w:szCs w:val="19"/>
          <w:lang w:val="en-GB"/>
        </w:rPr>
        <w:t xml:space="preserve">Weinger, A. (2014). Corporate Social Responsibility – Corporations. </w:t>
      </w:r>
      <w:r w:rsidRPr="6B3B5642" w:rsidR="6B3B5642">
        <w:rPr>
          <w:rFonts w:ascii="Arial" w:hAnsi="Arial" w:eastAsia="Arial" w:cs="Arial"/>
          <w:i w:val="1"/>
          <w:iCs w:val="1"/>
          <w:noProof w:val="0"/>
          <w:sz w:val="19"/>
          <w:szCs w:val="19"/>
          <w:lang w:val="en-GB"/>
        </w:rPr>
        <w:t xml:space="preserve">Why Corporate Social Responsibility is Important Today. </w:t>
      </w:r>
      <w:r w:rsidRPr="6B3B5642" w:rsidR="6B3B5642">
        <w:rPr>
          <w:rFonts w:ascii="Arial" w:hAnsi="Arial" w:eastAsia="Arial" w:cs="Arial"/>
          <w:noProof w:val="0"/>
          <w:sz w:val="19"/>
          <w:szCs w:val="19"/>
          <w:lang w:val="en-GB"/>
        </w:rPr>
        <w:t>Available at: https://www.business2community.com/social-business/corporate-social-responsibility-important-today-0801268 [Accessed 26 Mar. 2019].</w:t>
      </w:r>
    </w:p>
    <w:p w:rsidR="6B3B5642" w:rsidP="6B3B5642" w:rsidRDefault="6B3B5642" w14:paraId="7DAD3A31" w14:textId="4262168E">
      <w:pPr>
        <w:pStyle w:val="Normal"/>
      </w:pPr>
      <w:r w:rsidRPr="41485F7A" w:rsidR="41485F7A">
        <w:rPr>
          <w:rFonts w:ascii="Arial" w:hAnsi="Arial" w:eastAsia="Arial" w:cs="Arial"/>
          <w:noProof w:val="0"/>
          <w:sz w:val="19"/>
          <w:szCs w:val="19"/>
          <w:lang w:val="en-GB"/>
        </w:rPr>
        <w:t>Opedare</w:t>
      </w:r>
      <w:r w:rsidRPr="41485F7A" w:rsidR="41485F7A">
        <w:rPr>
          <w:rFonts w:ascii="Arial" w:hAnsi="Arial" w:eastAsia="Arial" w:cs="Arial"/>
          <w:noProof w:val="0"/>
          <w:sz w:val="19"/>
          <w:szCs w:val="19"/>
          <w:lang w:val="en-GB"/>
        </w:rPr>
        <w:t xml:space="preserve">, A. (2018). Why Corporate Social Responsibility Is Becoming More Important </w:t>
      </w:r>
      <w:r w:rsidRPr="41485F7A" w:rsidR="41485F7A">
        <w:rPr>
          <w:rFonts w:ascii="Arial" w:hAnsi="Arial" w:eastAsia="Arial" w:cs="Arial"/>
          <w:noProof w:val="0"/>
          <w:sz w:val="19"/>
          <w:szCs w:val="19"/>
          <w:lang w:val="en-GB"/>
        </w:rPr>
        <w:t>To</w:t>
      </w:r>
      <w:r w:rsidRPr="41485F7A" w:rsidR="41485F7A">
        <w:rPr>
          <w:rFonts w:ascii="Arial" w:hAnsi="Arial" w:eastAsia="Arial" w:cs="Arial"/>
          <w:noProof w:val="0"/>
          <w:sz w:val="19"/>
          <w:szCs w:val="19"/>
          <w:lang w:val="en-GB"/>
        </w:rPr>
        <w:t xml:space="preserve"> Organizations. </w:t>
      </w:r>
      <w:r w:rsidRPr="41485F7A" w:rsidR="41485F7A">
        <w:rPr>
          <w:rFonts w:ascii="Arial" w:hAnsi="Arial" w:eastAsia="Arial" w:cs="Arial"/>
          <w:i w:val="1"/>
          <w:iCs w:val="1"/>
          <w:noProof w:val="0"/>
          <w:sz w:val="19"/>
          <w:szCs w:val="19"/>
          <w:lang w:val="en-GB"/>
        </w:rPr>
        <w:t>Chief Strategy Officer</w:t>
      </w:r>
      <w:r w:rsidRPr="41485F7A" w:rsidR="41485F7A">
        <w:rPr>
          <w:rFonts w:ascii="Arial" w:hAnsi="Arial" w:eastAsia="Arial" w:cs="Arial"/>
          <w:noProof w:val="0"/>
          <w:sz w:val="19"/>
          <w:szCs w:val="19"/>
          <w:lang w:val="en-GB"/>
        </w:rPr>
        <w:t>.</w:t>
      </w:r>
    </w:p>
    <w:p w:rsidR="41485F7A" w:rsidP="41485F7A" w:rsidRDefault="41485F7A" w14:paraId="15431C4E" w14:textId="7988016F">
      <w:pPr>
        <w:pStyle w:val="Normal"/>
      </w:pPr>
      <w:r w:rsidRPr="41485F7A" w:rsidR="41485F7A">
        <w:rPr>
          <w:rFonts w:ascii="Arial" w:hAnsi="Arial" w:eastAsia="Arial" w:cs="Arial"/>
          <w:noProof w:val="0"/>
          <w:sz w:val="19"/>
          <w:szCs w:val="19"/>
          <w:lang w:val="en-GB"/>
        </w:rPr>
        <w:t xml:space="preserve">Swartz, N. (2013). The Salient Characteristics of Islamic Finance and Banking Law. </w:t>
      </w:r>
      <w:proofErr w:type="spellStart"/>
      <w:r w:rsidRPr="41485F7A" w:rsidR="41485F7A">
        <w:rPr>
          <w:rFonts w:ascii="Arial" w:hAnsi="Arial" w:eastAsia="Arial" w:cs="Arial"/>
          <w:i w:val="1"/>
          <w:iCs w:val="1"/>
          <w:noProof w:val="0"/>
          <w:sz w:val="19"/>
          <w:szCs w:val="19"/>
          <w:lang w:val="en-GB"/>
        </w:rPr>
        <w:t>sdmimd</w:t>
      </w:r>
      <w:proofErr w:type="spellEnd"/>
      <w:r w:rsidRPr="41485F7A" w:rsidR="41485F7A">
        <w:rPr>
          <w:rFonts w:ascii="Arial" w:hAnsi="Arial" w:eastAsia="Arial" w:cs="Arial"/>
          <w:i w:val="1"/>
          <w:iCs w:val="1"/>
          <w:noProof w:val="0"/>
          <w:sz w:val="19"/>
          <w:szCs w:val="19"/>
          <w:lang w:val="en-GB"/>
        </w:rPr>
        <w:t xml:space="preserve"> journal of </w:t>
      </w:r>
      <w:proofErr w:type="spellStart"/>
      <w:r w:rsidRPr="41485F7A" w:rsidR="41485F7A">
        <w:rPr>
          <w:rFonts w:ascii="Arial" w:hAnsi="Arial" w:eastAsia="Arial" w:cs="Arial"/>
          <w:i w:val="1"/>
          <w:iCs w:val="1"/>
          <w:noProof w:val="0"/>
          <w:sz w:val="19"/>
          <w:szCs w:val="19"/>
          <w:lang w:val="en-GB"/>
        </w:rPr>
        <w:t>managment</w:t>
      </w:r>
      <w:proofErr w:type="spellEnd"/>
      <w:r w:rsidRPr="41485F7A" w:rsidR="41485F7A">
        <w:rPr>
          <w:rFonts w:ascii="Arial" w:hAnsi="Arial" w:eastAsia="Arial" w:cs="Arial"/>
          <w:noProof w:val="0"/>
          <w:sz w:val="19"/>
          <w:szCs w:val="19"/>
          <w:lang w:val="en-GB"/>
        </w:rPr>
        <w:t>, 4(2), p.49.</w:t>
      </w:r>
    </w:p>
    <w:p w:rsidR="41485F7A" w:rsidP="41485F7A" w:rsidRDefault="41485F7A" w14:paraId="0A1FCC16" w14:textId="6CD9950C">
      <w:pPr>
        <w:pStyle w:val="Normal"/>
      </w:pPr>
      <w:r w:rsidRPr="41485F7A" w:rsidR="41485F7A">
        <w:rPr>
          <w:rFonts w:ascii="Arial" w:hAnsi="Arial" w:eastAsia="Arial" w:cs="Arial"/>
          <w:noProof w:val="0"/>
          <w:sz w:val="19"/>
          <w:szCs w:val="19"/>
          <w:lang w:val="en-GB"/>
        </w:rPr>
        <w:t xml:space="preserve">Corporate Finance Institute. (2019). </w:t>
      </w:r>
      <w:r w:rsidRPr="41485F7A" w:rsidR="41485F7A">
        <w:rPr>
          <w:rFonts w:ascii="Arial" w:hAnsi="Arial" w:eastAsia="Arial" w:cs="Arial"/>
          <w:i w:val="1"/>
          <w:iCs w:val="1"/>
          <w:noProof w:val="0"/>
          <w:sz w:val="19"/>
          <w:szCs w:val="19"/>
          <w:lang w:val="en-GB"/>
        </w:rPr>
        <w:t xml:space="preserve">Islamic Finance - Principles and Types of Islamic </w:t>
      </w:r>
      <w:proofErr w:type="spellStart"/>
      <w:r w:rsidRPr="41485F7A" w:rsidR="41485F7A">
        <w:rPr>
          <w:rFonts w:ascii="Arial" w:hAnsi="Arial" w:eastAsia="Arial" w:cs="Arial"/>
          <w:i w:val="1"/>
          <w:iCs w:val="1"/>
          <w:noProof w:val="0"/>
          <w:sz w:val="19"/>
          <w:szCs w:val="19"/>
          <w:lang w:val="en-GB"/>
        </w:rPr>
        <w:t>Finance</w:t>
      </w:r>
      <w:r w:rsidRPr="41485F7A" w:rsidR="41485F7A">
        <w:rPr>
          <w:rFonts w:ascii="Arial" w:hAnsi="Arial" w:eastAsia="Arial" w:cs="Arial"/>
          <w:noProof w:val="0"/>
          <w:sz w:val="19"/>
          <w:szCs w:val="19"/>
          <w:lang w:val="en-GB"/>
        </w:rPr>
        <w:t>.n</w:t>
      </w:r>
      <w:proofErr w:type="spellEnd"/>
      <w:r w:rsidRPr="41485F7A" w:rsidR="41485F7A">
        <w:rPr>
          <w:rFonts w:ascii="Arial" w:hAnsi="Arial" w:eastAsia="Arial" w:cs="Arial"/>
          <w:noProof w:val="0"/>
          <w:sz w:val="19"/>
          <w:szCs w:val="19"/>
          <w:lang w:val="en-GB"/>
        </w:rPr>
        <w:t xml:space="preserve"> Available at: https://corporatefinanceinstitute.com/resources/knowledge/finance/islamic-finance/ [Accessed 28 Mar. 2019].</w:t>
      </w:r>
    </w:p>
    <w:p w:rsidR="41485F7A" w:rsidP="41485F7A" w:rsidRDefault="41485F7A" w14:paraId="179574FE" w14:textId="44EAE070" w14:noSpellErr="1">
      <w:pPr>
        <w:pStyle w:val="Normal"/>
      </w:pPr>
      <w:r w:rsidRPr="0491DA50" w:rsidR="0491DA50">
        <w:rPr>
          <w:rFonts w:ascii="Arial" w:hAnsi="Arial" w:eastAsia="Arial" w:cs="Arial"/>
          <w:noProof w:val="0"/>
          <w:sz w:val="19"/>
          <w:szCs w:val="19"/>
          <w:lang w:val="en-GB"/>
        </w:rPr>
        <w:t xml:space="preserve">Waqar, H. (2019). 5 Advantages </w:t>
      </w:r>
      <w:proofErr w:type="gramStart"/>
      <w:r w:rsidRPr="0491DA50" w:rsidR="0491DA50">
        <w:rPr>
          <w:rFonts w:ascii="Arial" w:hAnsi="Arial" w:eastAsia="Arial" w:cs="Arial"/>
          <w:noProof w:val="0"/>
          <w:sz w:val="19"/>
          <w:szCs w:val="19"/>
          <w:lang w:val="en-GB"/>
        </w:rPr>
        <w:t>Of</w:t>
      </w:r>
      <w:proofErr w:type="gramEnd"/>
      <w:r w:rsidRPr="0491DA50" w:rsidR="0491DA50">
        <w:rPr>
          <w:rFonts w:ascii="Arial" w:hAnsi="Arial" w:eastAsia="Arial" w:cs="Arial"/>
          <w:noProof w:val="0"/>
          <w:sz w:val="19"/>
          <w:szCs w:val="19"/>
          <w:lang w:val="en-GB"/>
        </w:rPr>
        <w:t xml:space="preserve"> Islamic Finance. </w:t>
      </w:r>
      <w:proofErr w:type="gramStart"/>
      <w:r w:rsidRPr="0491DA50" w:rsidR="0491DA50">
        <w:rPr>
          <w:rFonts w:ascii="Arial" w:hAnsi="Arial" w:eastAsia="Arial" w:cs="Arial"/>
          <w:i w:val="1"/>
          <w:iCs w:val="1"/>
          <w:noProof w:val="0"/>
          <w:sz w:val="19"/>
          <w:szCs w:val="19"/>
          <w:lang w:val="en-GB"/>
        </w:rPr>
        <w:t>Finance.</w:t>
      </w:r>
      <w:r w:rsidRPr="0491DA50" w:rsidR="0491DA50">
        <w:rPr>
          <w:rFonts w:ascii="Arial" w:hAnsi="Arial" w:eastAsia="Arial" w:cs="Arial"/>
          <w:noProof w:val="0"/>
          <w:sz w:val="19"/>
          <w:szCs w:val="19"/>
          <w:lang w:val="en-GB"/>
        </w:rPr>
        <w:t>.</w:t>
      </w:r>
      <w:proofErr w:type="gramEnd"/>
      <w:r w:rsidRPr="0491DA50" w:rsidR="0491DA50">
        <w:rPr>
          <w:rFonts w:ascii="Arial" w:hAnsi="Arial" w:eastAsia="Arial" w:cs="Arial"/>
          <w:noProof w:val="0"/>
          <w:sz w:val="19"/>
          <w:szCs w:val="19"/>
          <w:lang w:val="en-GB"/>
        </w:rPr>
        <w:t xml:space="preserve"> [online] Available at: https://channels.theinnovationenterprise.com/articles/5-advantages-of-islamic-finance [Accessed 26 Mar. 2019].</w:t>
      </w:r>
    </w:p>
    <w:p w:rsidR="0491DA50" w:rsidP="0491DA50" w:rsidRDefault="0491DA50" w14:noSpellErr="1" w14:paraId="1DF48D55" w14:textId="5EFBDCAC">
      <w:pPr>
        <w:pStyle w:val="Normal"/>
      </w:pPr>
      <w:r w:rsidRPr="0491DA50" w:rsidR="0491DA50">
        <w:rPr>
          <w:rFonts w:ascii="Arial" w:hAnsi="Arial" w:eastAsia="Arial" w:cs="Arial"/>
          <w:noProof w:val="0"/>
          <w:sz w:val="19"/>
          <w:szCs w:val="19"/>
          <w:lang w:val="en-GB"/>
        </w:rPr>
        <w:t xml:space="preserve">Haseeb, M. (2018). Emerging Issues in Islamic Banking &amp; Finance: Challenges and Solutions. </w:t>
      </w:r>
      <w:r w:rsidRPr="0491DA50" w:rsidR="0491DA50">
        <w:rPr>
          <w:rFonts w:ascii="Arial" w:hAnsi="Arial" w:eastAsia="Arial" w:cs="Arial"/>
          <w:i w:val="1"/>
          <w:iCs w:val="1"/>
          <w:noProof w:val="0"/>
          <w:sz w:val="19"/>
          <w:szCs w:val="19"/>
          <w:lang w:val="en-GB"/>
        </w:rPr>
        <w:t>Academy of Accounting and Financial Studies Journal</w:t>
      </w:r>
      <w:r w:rsidRPr="0491DA50" w:rsidR="0491DA50">
        <w:rPr>
          <w:rFonts w:ascii="Arial" w:hAnsi="Arial" w:eastAsia="Arial" w:cs="Arial"/>
          <w:noProof w:val="0"/>
          <w:sz w:val="19"/>
          <w:szCs w:val="19"/>
          <w:lang w:val="en-GB"/>
        </w:rPr>
        <w:t>, 22(1), p.1.</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32C85C0"/>
  <w15:docId w15:val="{f4f021db-9b07-4832-946f-e637210f1fad}"/>
  <w:rsids>
    <w:rsidRoot w:val="132C85C0"/>
    <w:rsid w:val="0491DA50"/>
    <w:rsid w:val="1233E702"/>
    <w:rsid w:val="132C85C0"/>
    <w:rsid w:val="41485F7A"/>
    <w:rsid w:val="6B3B564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Jakir Hussein (P152101)</dc:creator>
  <keywords/>
  <dc:description/>
  <lastModifiedBy>Jakir Hussein (P152101)</lastModifiedBy>
  <revision>5</revision>
  <dcterms:created xsi:type="dcterms:W3CDTF">2019-03-28T18:47:09.0181827Z</dcterms:created>
  <dcterms:modified xsi:type="dcterms:W3CDTF">2019-03-28T23:50:42.0350540Z</dcterms:modified>
</coreProperties>
</file>