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DE269" w14:textId="77777777" w:rsidR="00C6371F" w:rsidRDefault="002A7AAE" w:rsidP="00484EC1">
      <w:r>
        <w:rPr>
          <w:noProof/>
          <w:lang w:eastAsia="en-GB"/>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B619B5C" w:rsidR="00C536A6" w:rsidRPr="00BC3B13" w:rsidRDefault="00EB1F41" w:rsidP="00EB1F41">
      <w:pPr>
        <w:pStyle w:val="Modcode"/>
        <w:jc w:val="left"/>
      </w:pPr>
      <w:r w:rsidRPr="00BC3B13">
        <w:t xml:space="preserve">LEVEL </w:t>
      </w:r>
      <w:r w:rsidR="00BC3B13" w:rsidRPr="00BC3B13">
        <w:t>6</w:t>
      </w:r>
      <w:r w:rsidRPr="00BC3B13">
        <w:t xml:space="preserve">       </w:t>
      </w:r>
    </w:p>
    <w:p w14:paraId="072F8CC0" w14:textId="77777777" w:rsidR="00EB1F41" w:rsidRPr="00BC3B13" w:rsidRDefault="00EB1F41" w:rsidP="00EB1F41">
      <w:pPr>
        <w:pStyle w:val="Modcode"/>
        <w:jc w:val="left"/>
      </w:pPr>
      <w:r w:rsidRPr="00BC3B13">
        <w:t xml:space="preserve">                                                                      </w:t>
      </w:r>
    </w:p>
    <w:p w14:paraId="46374365" w14:textId="0FAF3F8F" w:rsidR="00EB1F41" w:rsidRPr="00BC3B13" w:rsidRDefault="00EB1F41" w:rsidP="00EB1F41">
      <w:pPr>
        <w:pStyle w:val="Modcode"/>
        <w:jc w:val="left"/>
      </w:pPr>
      <w:r w:rsidRPr="00BC3B13">
        <w:t xml:space="preserve">SEMESTER 2                                                                         </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34D6CCB9" w:rsidR="00EB1F41" w:rsidRPr="00BC3B13" w:rsidRDefault="00EB1F41" w:rsidP="00EB1F41">
      <w:pPr>
        <w:pStyle w:val="Modcode"/>
        <w:rPr>
          <w:color w:val="000000" w:themeColor="text1"/>
        </w:rPr>
      </w:pPr>
      <w:r w:rsidRPr="007E3A8E">
        <w:t>MODULE CODE</w:t>
      </w:r>
      <w:r w:rsidRPr="00BC3B13">
        <w:rPr>
          <w:color w:val="000000" w:themeColor="text1"/>
        </w:rPr>
        <w:t xml:space="preserve">: </w:t>
      </w:r>
      <w:r w:rsidR="00BC3B13" w:rsidRPr="00BC3B13">
        <w:rPr>
          <w:color w:val="000000" w:themeColor="text1"/>
        </w:rPr>
        <w:t>SHSS6078</w:t>
      </w:r>
    </w:p>
    <w:p w14:paraId="4182FF3B" w14:textId="240C74DB" w:rsidR="00EB1F41" w:rsidRPr="00BC3B13" w:rsidRDefault="00BC3B13" w:rsidP="00EB1F41">
      <w:pPr>
        <w:pStyle w:val="Modname"/>
        <w:rPr>
          <w:color w:val="000000" w:themeColor="text1"/>
        </w:rPr>
      </w:pPr>
      <w:r w:rsidRPr="00BC3B13">
        <w:rPr>
          <w:color w:val="000000" w:themeColor="text1"/>
        </w:rPr>
        <w:t>Assessment in Physical Education</w:t>
      </w:r>
    </w:p>
    <w:p w14:paraId="59863FF7" w14:textId="296FD6BD" w:rsidR="00C536A6" w:rsidRPr="00C536A6" w:rsidRDefault="00591547" w:rsidP="00C536A6">
      <w:pPr>
        <w:pStyle w:val="Time"/>
        <w:rPr>
          <w:color w:val="FF0000"/>
          <w:szCs w:val="28"/>
        </w:rPr>
      </w:pPr>
      <w:r>
        <w:rPr>
          <w:szCs w:val="28"/>
        </w:rPr>
        <w:t>aS</w:t>
      </w:r>
      <w:r w:rsidR="00EB1F41" w:rsidRPr="00C536A6">
        <w:rPr>
          <w:szCs w:val="28"/>
        </w:rPr>
        <w:t xml:space="preserve">SESSMENT TYPE: </w:t>
      </w:r>
      <w:r w:rsidR="00EB1F41" w:rsidRPr="00190D28">
        <w:rPr>
          <w:color w:val="000000" w:themeColor="text1"/>
          <w:szCs w:val="28"/>
        </w:rPr>
        <w:t xml:space="preserve">aSSIGNMENT </w:t>
      </w:r>
    </w:p>
    <w:p w14:paraId="4E344D77" w14:textId="7B4AB362" w:rsidR="00401D59" w:rsidRPr="00591547" w:rsidRDefault="00C3093A" w:rsidP="00591547">
      <w:pPr>
        <w:pStyle w:val="Answer"/>
        <w:rPr>
          <w:szCs w:val="28"/>
        </w:rPr>
      </w:pPr>
      <w:r w:rsidRPr="00BC3B13">
        <w:rPr>
          <w:szCs w:val="28"/>
        </w:rPr>
        <w:t>Assessment</w:t>
      </w:r>
      <w:r w:rsidR="00C536A6" w:rsidRPr="00BC3B13">
        <w:rPr>
          <w:szCs w:val="28"/>
        </w:rPr>
        <w:t>/Component:</w:t>
      </w:r>
      <w:r w:rsidR="000127ED">
        <w:rPr>
          <w:szCs w:val="28"/>
        </w:rPr>
        <w:t xml:space="preserve"> 1</w:t>
      </w:r>
    </w:p>
    <w:p w14:paraId="7A6348D8" w14:textId="1BDDC444" w:rsidR="00C536A6" w:rsidRPr="00591547" w:rsidRDefault="00401D59" w:rsidP="00C536A6">
      <w:pPr>
        <w:pStyle w:val="BodyText"/>
        <w:rPr>
          <w:b/>
          <w:sz w:val="28"/>
          <w:szCs w:val="28"/>
          <w:u w:val="single"/>
        </w:rPr>
      </w:pPr>
      <w:r w:rsidRPr="00C536A6">
        <w:rPr>
          <w:b/>
          <w:sz w:val="28"/>
          <w:szCs w:val="28"/>
        </w:rPr>
        <w:t xml:space="preserve">COMPONENT </w:t>
      </w:r>
      <w:r w:rsidRPr="00BC3B13">
        <w:rPr>
          <w:b/>
          <w:sz w:val="28"/>
          <w:szCs w:val="28"/>
        </w:rPr>
        <w:t xml:space="preserve">WEIGHTING: </w:t>
      </w:r>
      <w:r w:rsidR="00BC3B13" w:rsidRPr="00BC3B13">
        <w:rPr>
          <w:b/>
          <w:sz w:val="28"/>
          <w:szCs w:val="28"/>
          <w:u w:val="single"/>
        </w:rPr>
        <w:t>50</w:t>
      </w:r>
      <w:r w:rsidRPr="00BC3B13">
        <w:rPr>
          <w:b/>
          <w:sz w:val="28"/>
          <w:szCs w:val="28"/>
        </w:rPr>
        <w:t>%</w:t>
      </w:r>
    </w:p>
    <w:p w14:paraId="53D0B94C" w14:textId="2E04B321" w:rsidR="00C536A6" w:rsidRPr="00C536A6" w:rsidRDefault="00EB1F41" w:rsidP="00EB1F41">
      <w:pPr>
        <w:pStyle w:val="BodyText"/>
        <w:rPr>
          <w:b/>
          <w:sz w:val="28"/>
          <w:szCs w:val="28"/>
          <w:u w:val="single"/>
        </w:rPr>
      </w:pPr>
      <w:r w:rsidRPr="00C536A6">
        <w:rPr>
          <w:b/>
          <w:sz w:val="28"/>
          <w:szCs w:val="28"/>
        </w:rPr>
        <w:t>WORD COUNT</w:t>
      </w:r>
      <w:r w:rsidRPr="00190D28">
        <w:rPr>
          <w:b/>
          <w:color w:val="000000" w:themeColor="text1"/>
          <w:sz w:val="28"/>
          <w:szCs w:val="28"/>
        </w:rPr>
        <w:t xml:space="preserve">: </w:t>
      </w:r>
      <w:r w:rsidR="00190D28" w:rsidRPr="00190D28">
        <w:rPr>
          <w:b/>
          <w:color w:val="000000" w:themeColor="text1"/>
          <w:sz w:val="28"/>
          <w:szCs w:val="28"/>
          <w:u w:val="single"/>
        </w:rPr>
        <w:t>3000</w:t>
      </w:r>
      <w:r w:rsidRPr="00190D28">
        <w:rPr>
          <w:b/>
          <w:color w:val="000000" w:themeColor="text1"/>
          <w:sz w:val="28"/>
          <w:szCs w:val="28"/>
          <w:u w:val="single"/>
        </w:rPr>
        <w:t xml:space="preserve"> </w:t>
      </w:r>
      <w:r w:rsidRPr="00190D28">
        <w:rPr>
          <w:b/>
          <w:color w:val="000000" w:themeColor="text1"/>
          <w:sz w:val="28"/>
          <w:szCs w:val="28"/>
        </w:rPr>
        <w:t>WORDS</w:t>
      </w:r>
      <w:r w:rsidRPr="00190D28">
        <w:rPr>
          <w:b/>
          <w:color w:val="000000" w:themeColor="text1"/>
          <w:sz w:val="28"/>
          <w:szCs w:val="28"/>
          <w:u w:val="single"/>
        </w:rPr>
        <w:t xml:space="preserve"> </w:t>
      </w:r>
    </w:p>
    <w:p w14:paraId="096182DD" w14:textId="7E535FE6" w:rsidR="00A02860" w:rsidRPr="00C536A6" w:rsidRDefault="00A02860" w:rsidP="00EB1F41">
      <w:pPr>
        <w:pStyle w:val="BodyText"/>
        <w:rPr>
          <w:b/>
          <w:color w:val="FF0000"/>
          <w:sz w:val="28"/>
          <w:szCs w:val="28"/>
          <w:u w:val="single"/>
        </w:rPr>
      </w:pPr>
      <w:r w:rsidRPr="00C536A6">
        <w:rPr>
          <w:b/>
          <w:sz w:val="28"/>
          <w:szCs w:val="28"/>
        </w:rPr>
        <w:t>MODULE TUTOR</w:t>
      </w:r>
      <w:r w:rsidR="00BC3B13">
        <w:rPr>
          <w:b/>
          <w:sz w:val="28"/>
          <w:szCs w:val="28"/>
        </w:rPr>
        <w:t>: Dylan Blain</w:t>
      </w:r>
    </w:p>
    <w:p w14:paraId="0786F6A0" w14:textId="77777777" w:rsidR="00F50F4D" w:rsidRDefault="00F50F4D" w:rsidP="00EB1F41">
      <w:pPr>
        <w:pStyle w:val="BodyText"/>
        <w:rPr>
          <w:b/>
          <w:color w:val="000000" w:themeColor="text1"/>
          <w:sz w:val="28"/>
          <w:szCs w:val="28"/>
        </w:rPr>
      </w:pPr>
    </w:p>
    <w:p w14:paraId="21A987BB" w14:textId="5FB01843" w:rsidR="00190D28" w:rsidRDefault="00190D28" w:rsidP="00EB1F41">
      <w:pPr>
        <w:pStyle w:val="BodyText"/>
        <w:rPr>
          <w:b/>
          <w:color w:val="000000" w:themeColor="text1"/>
          <w:sz w:val="28"/>
          <w:szCs w:val="28"/>
        </w:rPr>
      </w:pPr>
      <w:r>
        <w:rPr>
          <w:b/>
          <w:color w:val="000000" w:themeColor="text1"/>
          <w:sz w:val="28"/>
          <w:szCs w:val="28"/>
        </w:rPr>
        <w:t>Assessment portfolio:</w:t>
      </w:r>
    </w:p>
    <w:p w14:paraId="28373A3E" w14:textId="60E6D8AB" w:rsidR="00F50F4D" w:rsidRDefault="003C4838" w:rsidP="00EB1F41">
      <w:pPr>
        <w:pStyle w:val="BodyText"/>
        <w:rPr>
          <w:color w:val="000000" w:themeColor="text1"/>
          <w:sz w:val="28"/>
          <w:szCs w:val="28"/>
        </w:rPr>
      </w:pPr>
      <w:r>
        <w:rPr>
          <w:color w:val="000000" w:themeColor="text1"/>
          <w:sz w:val="28"/>
          <w:szCs w:val="28"/>
        </w:rPr>
        <w:t>You are a Physical E</w:t>
      </w:r>
      <w:r w:rsidR="00F50F4D">
        <w:rPr>
          <w:color w:val="000000" w:themeColor="text1"/>
          <w:sz w:val="28"/>
          <w:szCs w:val="28"/>
        </w:rPr>
        <w:t>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w:t>
      </w:r>
      <w:r w:rsidR="00591547">
        <w:rPr>
          <w:color w:val="000000" w:themeColor="text1"/>
          <w:sz w:val="28"/>
          <w:szCs w:val="28"/>
        </w:rPr>
        <w:t>. Once the assessment is complete and report written</w:t>
      </w:r>
      <w:r>
        <w:rPr>
          <w:color w:val="000000" w:themeColor="text1"/>
          <w:sz w:val="28"/>
          <w:szCs w:val="28"/>
        </w:rPr>
        <w:t>,</w:t>
      </w:r>
      <w:r w:rsidR="00591547">
        <w:rPr>
          <w:color w:val="000000" w:themeColor="text1"/>
          <w:sz w:val="28"/>
          <w:szCs w:val="28"/>
        </w:rPr>
        <w:t xml:space="preserve"> you are required to reflect upon the effectiveness of the assessment process undertaken. </w:t>
      </w:r>
    </w:p>
    <w:p w14:paraId="0B6FA45D" w14:textId="7172F432" w:rsidR="00190D28" w:rsidRDefault="00591547" w:rsidP="00EB1F41">
      <w:pPr>
        <w:pStyle w:val="BodyText"/>
        <w:rPr>
          <w:color w:val="000000" w:themeColor="text1"/>
          <w:sz w:val="28"/>
          <w:szCs w:val="28"/>
        </w:rPr>
      </w:pPr>
      <w:r>
        <w:rPr>
          <w:color w:val="000000" w:themeColor="text1"/>
          <w:sz w:val="28"/>
          <w:szCs w:val="28"/>
        </w:rPr>
        <w:t xml:space="preserve">The portfolio should </w:t>
      </w:r>
      <w:r w:rsidR="003C4838">
        <w:rPr>
          <w:color w:val="000000" w:themeColor="text1"/>
          <w:sz w:val="28"/>
          <w:szCs w:val="28"/>
        </w:rPr>
        <w:t>contain</w:t>
      </w:r>
      <w:r>
        <w:rPr>
          <w:color w:val="000000" w:themeColor="text1"/>
          <w:sz w:val="28"/>
          <w:szCs w:val="28"/>
        </w:rPr>
        <w:t xml:space="preserve"> four parts</w:t>
      </w:r>
      <w:r w:rsidR="00190D28">
        <w:rPr>
          <w:color w:val="000000" w:themeColor="text1"/>
          <w:sz w:val="28"/>
          <w:szCs w:val="28"/>
        </w:rPr>
        <w:t>:</w:t>
      </w:r>
    </w:p>
    <w:p w14:paraId="4D08A12C" w14:textId="3F5A94A2" w:rsidR="00190D28" w:rsidRDefault="00190D28" w:rsidP="00EB1F41">
      <w:pPr>
        <w:pStyle w:val="BodyText"/>
        <w:numPr>
          <w:ilvl w:val="0"/>
          <w:numId w:val="2"/>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w:t>
      </w:r>
      <w:r w:rsidR="00591547">
        <w:rPr>
          <w:color w:val="000000" w:themeColor="text1"/>
          <w:sz w:val="28"/>
          <w:szCs w:val="28"/>
        </w:rPr>
        <w:t>ning</w:t>
      </w:r>
      <w:r w:rsidRPr="00190D28">
        <w:rPr>
          <w:color w:val="000000" w:themeColor="text1"/>
          <w:sz w:val="28"/>
          <w:szCs w:val="28"/>
        </w:rPr>
        <w:t xml:space="preserve"> the </w:t>
      </w:r>
      <w:r w:rsidR="00E0370E">
        <w:rPr>
          <w:color w:val="000000" w:themeColor="text1"/>
          <w:sz w:val="28"/>
          <w:szCs w:val="28"/>
        </w:rPr>
        <w:t>creation</w:t>
      </w:r>
      <w:r>
        <w:rPr>
          <w:color w:val="000000" w:themeColor="text1"/>
          <w:sz w:val="28"/>
          <w:szCs w:val="28"/>
        </w:rPr>
        <w:t xml:space="preserve"> of </w:t>
      </w:r>
      <w:r w:rsidRPr="00190D28">
        <w:rPr>
          <w:color w:val="000000" w:themeColor="text1"/>
          <w:sz w:val="28"/>
          <w:szCs w:val="28"/>
        </w:rPr>
        <w:t>the rubric</w:t>
      </w:r>
      <w:r w:rsidR="00E0370E">
        <w:rPr>
          <w:color w:val="000000" w:themeColor="text1"/>
          <w:sz w:val="28"/>
          <w:szCs w:val="28"/>
        </w:rPr>
        <w:t>. This should be firmly based on high quality and relevant literature form the field.</w:t>
      </w:r>
      <w:r w:rsidRPr="00190D28">
        <w:rPr>
          <w:color w:val="000000" w:themeColor="text1"/>
          <w:sz w:val="28"/>
          <w:szCs w:val="28"/>
        </w:rPr>
        <w:t xml:space="preserve"> </w:t>
      </w:r>
    </w:p>
    <w:p w14:paraId="44F7F541" w14:textId="1104CEE4" w:rsidR="00F50F4D" w:rsidRPr="00F50F4D" w:rsidRDefault="00F50F4D" w:rsidP="00F50F4D">
      <w:pPr>
        <w:pStyle w:val="BodyText"/>
        <w:numPr>
          <w:ilvl w:val="0"/>
          <w:numId w:val="2"/>
        </w:numPr>
        <w:rPr>
          <w:color w:val="000000" w:themeColor="text1"/>
          <w:sz w:val="28"/>
          <w:szCs w:val="28"/>
        </w:rPr>
      </w:pPr>
      <w:r>
        <w:rPr>
          <w:color w:val="000000" w:themeColor="text1"/>
          <w:sz w:val="28"/>
          <w:szCs w:val="28"/>
        </w:rPr>
        <w:t>An assessment</w:t>
      </w:r>
      <w:r w:rsidRPr="00190D28">
        <w:rPr>
          <w:color w:val="000000" w:themeColor="text1"/>
          <w:sz w:val="28"/>
          <w:szCs w:val="28"/>
        </w:rPr>
        <w:t xml:space="preserve"> rubric to assess outcomes within a physical education lesson</w:t>
      </w:r>
      <w:r w:rsidR="00591547">
        <w:rPr>
          <w:color w:val="000000" w:themeColor="text1"/>
          <w:sz w:val="28"/>
          <w:szCs w:val="28"/>
        </w:rPr>
        <w:t xml:space="preserve"> (please include a copy of the completed assessment)</w:t>
      </w:r>
      <w:r w:rsidRPr="00190D28">
        <w:rPr>
          <w:color w:val="000000" w:themeColor="text1"/>
          <w:sz w:val="28"/>
          <w:szCs w:val="28"/>
        </w:rPr>
        <w:t>.</w:t>
      </w:r>
    </w:p>
    <w:p w14:paraId="27D40761" w14:textId="5ADE653B" w:rsidR="00EB1F41" w:rsidRDefault="00C22C57" w:rsidP="00E0370E">
      <w:pPr>
        <w:pStyle w:val="BodyText"/>
        <w:numPr>
          <w:ilvl w:val="0"/>
          <w:numId w:val="2"/>
        </w:numPr>
        <w:rPr>
          <w:color w:val="000000" w:themeColor="text1"/>
          <w:sz w:val="28"/>
          <w:szCs w:val="28"/>
        </w:rPr>
      </w:pPr>
      <w:r>
        <w:rPr>
          <w:color w:val="000000" w:themeColor="text1"/>
          <w:sz w:val="28"/>
          <w:szCs w:val="28"/>
        </w:rPr>
        <w:t>Having used the rubric to assess a pupil, a</w:t>
      </w:r>
      <w:r w:rsidR="008D3214" w:rsidRPr="00190D28">
        <w:rPr>
          <w:color w:val="000000" w:themeColor="text1"/>
          <w:sz w:val="28"/>
          <w:szCs w:val="28"/>
        </w:rPr>
        <w:t xml:space="preserve"> report </w:t>
      </w:r>
      <w:r w:rsidR="00190D28" w:rsidRPr="00190D28">
        <w:rPr>
          <w:color w:val="000000" w:themeColor="text1"/>
          <w:sz w:val="28"/>
          <w:szCs w:val="28"/>
        </w:rPr>
        <w:t xml:space="preserve">detailing </w:t>
      </w:r>
      <w:r w:rsidR="00591547">
        <w:rPr>
          <w:color w:val="000000" w:themeColor="text1"/>
          <w:sz w:val="28"/>
          <w:szCs w:val="28"/>
        </w:rPr>
        <w:t xml:space="preserve">the pupil’s </w:t>
      </w:r>
      <w:r>
        <w:rPr>
          <w:color w:val="000000" w:themeColor="text1"/>
          <w:sz w:val="28"/>
          <w:szCs w:val="28"/>
        </w:rPr>
        <w:t xml:space="preserve">current levels and </w:t>
      </w:r>
      <w:r w:rsidR="00190D28" w:rsidRPr="00190D28">
        <w:rPr>
          <w:color w:val="000000" w:themeColor="text1"/>
          <w:sz w:val="28"/>
          <w:szCs w:val="28"/>
        </w:rPr>
        <w:t>the</w:t>
      </w:r>
      <w:r w:rsidR="00591547">
        <w:rPr>
          <w:color w:val="000000" w:themeColor="text1"/>
          <w:sz w:val="28"/>
          <w:szCs w:val="28"/>
        </w:rPr>
        <w:t>ir</w:t>
      </w:r>
      <w:r w:rsidR="00190D28" w:rsidRPr="00190D28">
        <w:rPr>
          <w:color w:val="000000" w:themeColor="text1"/>
          <w:sz w:val="28"/>
          <w:szCs w:val="28"/>
        </w:rPr>
        <w:t xml:space="preserve"> next stages of learning.</w:t>
      </w:r>
    </w:p>
    <w:p w14:paraId="6D4784F4" w14:textId="5D27D937" w:rsidR="00F50F4D" w:rsidRDefault="00591547" w:rsidP="00E0370E">
      <w:pPr>
        <w:pStyle w:val="BodyText"/>
        <w:numPr>
          <w:ilvl w:val="0"/>
          <w:numId w:val="2"/>
        </w:numPr>
        <w:rPr>
          <w:color w:val="000000" w:themeColor="text1"/>
          <w:sz w:val="28"/>
          <w:szCs w:val="28"/>
        </w:rPr>
      </w:pPr>
      <w:r>
        <w:rPr>
          <w:color w:val="000000" w:themeColor="text1"/>
          <w:sz w:val="28"/>
          <w:szCs w:val="28"/>
        </w:rPr>
        <w:t>A</w:t>
      </w:r>
      <w:r w:rsidR="00F50F4D">
        <w:rPr>
          <w:color w:val="000000" w:themeColor="text1"/>
          <w:sz w:val="28"/>
          <w:szCs w:val="28"/>
        </w:rPr>
        <w:t xml:space="preserve"> </w:t>
      </w:r>
      <w:r w:rsidR="003C4838">
        <w:rPr>
          <w:color w:val="000000" w:themeColor="text1"/>
          <w:sz w:val="28"/>
          <w:szCs w:val="28"/>
        </w:rPr>
        <w:t xml:space="preserve">critical </w:t>
      </w:r>
      <w:r w:rsidR="00A60028">
        <w:rPr>
          <w:color w:val="000000" w:themeColor="text1"/>
          <w:sz w:val="28"/>
          <w:szCs w:val="28"/>
        </w:rPr>
        <w:t>reflection</w:t>
      </w:r>
      <w:r w:rsidR="00F50F4D">
        <w:rPr>
          <w:color w:val="000000" w:themeColor="text1"/>
          <w:sz w:val="28"/>
          <w:szCs w:val="28"/>
        </w:rPr>
        <w:t xml:space="preserve"> on the effectiveness of the assessment process undertaken. Use relevant literature to support this.</w:t>
      </w:r>
    </w:p>
    <w:p w14:paraId="0C2BDBE0" w14:textId="77777777" w:rsidR="00FD2CFF" w:rsidRPr="00C536A6" w:rsidRDefault="00FD2CFF">
      <w:pPr>
        <w:rPr>
          <w:sz w:val="28"/>
          <w:szCs w:val="28"/>
        </w:rPr>
      </w:pPr>
    </w:p>
    <w:p w14:paraId="099EC65E" w14:textId="44C15D14"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0127ED">
        <w:rPr>
          <w:rFonts w:ascii="Times New Roman" w:hAnsi="Times New Roman" w:cs="Times New Roman"/>
          <w:b/>
          <w:sz w:val="28"/>
          <w:szCs w:val="28"/>
        </w:rPr>
        <w:t>13</w:t>
      </w:r>
      <w:r w:rsidR="00F72535" w:rsidRPr="00F72535">
        <w:rPr>
          <w:rFonts w:ascii="Times New Roman" w:hAnsi="Times New Roman" w:cs="Times New Roman"/>
          <w:b/>
          <w:sz w:val="28"/>
          <w:szCs w:val="28"/>
          <w:vertAlign w:val="superscript"/>
        </w:rPr>
        <w:t>th</w:t>
      </w:r>
      <w:r w:rsidR="00F72535">
        <w:rPr>
          <w:rFonts w:ascii="Times New Roman" w:hAnsi="Times New Roman" w:cs="Times New Roman"/>
          <w:b/>
          <w:sz w:val="28"/>
          <w:szCs w:val="28"/>
        </w:rPr>
        <w:t xml:space="preserve"> </w:t>
      </w:r>
      <w:r w:rsidR="000127ED">
        <w:rPr>
          <w:rFonts w:ascii="Times New Roman" w:hAnsi="Times New Roman" w:cs="Times New Roman"/>
          <w:b/>
          <w:sz w:val="28"/>
          <w:szCs w:val="28"/>
        </w:rPr>
        <w:t>April</w:t>
      </w:r>
      <w:r w:rsidR="00F72535">
        <w:rPr>
          <w:rFonts w:ascii="Times New Roman" w:hAnsi="Times New Roman" w:cs="Times New Roman"/>
          <w:b/>
          <w:sz w:val="28"/>
          <w:szCs w:val="28"/>
        </w:rPr>
        <w:t xml:space="preserve"> 2018</w:t>
      </w:r>
    </w:p>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0DEEE1FD" w:rsidR="00D6095A" w:rsidRPr="008A7291" w:rsidRDefault="00D6095A" w:rsidP="00D6095A">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w:t>
      </w:r>
      <w:r w:rsidR="008A7291">
        <w:rPr>
          <w:b/>
          <w:bCs/>
          <w:sz w:val="24"/>
          <w:szCs w:val="24"/>
          <w:u w:val="none"/>
        </w:rPr>
        <w:t xml:space="preserve"> 1501026/ Adam Butler</w:t>
      </w:r>
      <w:r>
        <w:rPr>
          <w:b/>
          <w:bCs/>
          <w:sz w:val="24"/>
          <w:szCs w:val="24"/>
          <w:u w:val="none"/>
        </w:rPr>
        <w:tab/>
      </w:r>
    </w:p>
    <w:p w14:paraId="56053001" w14:textId="67E316CF" w:rsidR="008A7291" w:rsidRDefault="00D6095A" w:rsidP="008A7291">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A7291">
        <w:rPr>
          <w:b/>
          <w:bCs/>
          <w:sz w:val="24"/>
          <w:szCs w:val="24"/>
          <w:u w:val="none"/>
        </w:rPr>
        <w:t xml:space="preserve"> Assessment in Physical Education</w:t>
      </w:r>
      <w:r>
        <w:rPr>
          <w:b/>
          <w:bCs/>
          <w:sz w:val="24"/>
          <w:szCs w:val="24"/>
          <w:u w:val="none"/>
        </w:rPr>
        <w:tab/>
      </w:r>
    </w:p>
    <w:p w14:paraId="17061FCA" w14:textId="034E24B6" w:rsidR="00D6095A" w:rsidRDefault="008A7291" w:rsidP="008A7291">
      <w:pPr>
        <w:pStyle w:val="Subtitle"/>
        <w:jc w:val="left"/>
        <w:rPr>
          <w:b/>
          <w:bCs/>
          <w:sz w:val="24"/>
          <w:szCs w:val="24"/>
          <w:u w:val="none"/>
        </w:rPr>
      </w:pPr>
      <w:r>
        <w:rPr>
          <w:b/>
          <w:bCs/>
          <w:sz w:val="24"/>
          <w:szCs w:val="24"/>
          <w:u w:val="none"/>
        </w:rPr>
        <w:t xml:space="preserve">                                               </w:t>
      </w:r>
      <w:r w:rsidR="00D6095A">
        <w:rPr>
          <w:b/>
          <w:bCs/>
          <w:sz w:val="24"/>
          <w:szCs w:val="24"/>
          <w:u w:val="none"/>
        </w:rPr>
        <w:t>Module Code</w:t>
      </w:r>
      <w:r>
        <w:rPr>
          <w:b/>
          <w:bCs/>
          <w:sz w:val="24"/>
          <w:szCs w:val="24"/>
          <w:u w:val="none"/>
        </w:rPr>
        <w:t>:</w:t>
      </w:r>
      <w:r>
        <w:rPr>
          <w:sz w:val="24"/>
          <w:szCs w:val="24"/>
        </w:rPr>
        <w:t xml:space="preserve"> </w:t>
      </w:r>
      <w:r w:rsidRPr="008A7291">
        <w:rPr>
          <w:b/>
          <w:sz w:val="24"/>
          <w:szCs w:val="24"/>
          <w:u w:val="none"/>
        </w:rPr>
        <w:t>SHSS6078</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4AD70BBF" w14:textId="77777777" w:rsidTr="00BA3B3C">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313008" w:rsidRDefault="00D6095A" w:rsidP="00BA3B3C">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1B66C221" w14:textId="77777777" w:rsidTr="00BA3B3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4150A6" w:rsidRDefault="00D6095A" w:rsidP="00BA3B3C">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2BC56D32" w:rsidR="00D6095A" w:rsidRPr="00B20D30" w:rsidRDefault="00B20D30" w:rsidP="00BA3B3C">
            <w:pPr>
              <w:pStyle w:val="Subtitle"/>
              <w:rPr>
                <w:bCs/>
                <w:sz w:val="24"/>
                <w:szCs w:val="24"/>
                <w:u w:val="none"/>
              </w:rPr>
            </w:pPr>
            <w:r w:rsidRPr="00B20D30">
              <w:rPr>
                <w:bCs/>
                <w:sz w:val="24"/>
                <w:szCs w:val="24"/>
                <w:u w:val="none"/>
              </w:rPr>
              <w:t>I feel that the rubric is in great detail, encompassing a wide range of the aims within PE</w:t>
            </w:r>
          </w:p>
        </w:tc>
      </w:tr>
      <w:tr w:rsidR="00D6095A" w:rsidRPr="00313008" w14:paraId="056D83DC" w14:textId="77777777" w:rsidTr="00BA3B3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4150A6" w:rsidRDefault="00D6095A" w:rsidP="00BA3B3C">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23250941" w:rsidR="00D6095A" w:rsidRPr="00E20F7B" w:rsidRDefault="00B20D30" w:rsidP="00BA3B3C">
            <w:pPr>
              <w:pStyle w:val="Subtitle"/>
              <w:rPr>
                <w:bCs/>
                <w:sz w:val="24"/>
                <w:szCs w:val="24"/>
                <w:u w:val="none"/>
              </w:rPr>
            </w:pPr>
            <w:r w:rsidRPr="00E20F7B">
              <w:rPr>
                <w:bCs/>
                <w:sz w:val="24"/>
                <w:szCs w:val="24"/>
                <w:u w:val="none"/>
              </w:rPr>
              <w:t xml:space="preserve">I feel that </w:t>
            </w:r>
            <w:r w:rsidR="00E20F7B" w:rsidRPr="00E20F7B">
              <w:rPr>
                <w:bCs/>
                <w:sz w:val="24"/>
                <w:szCs w:val="24"/>
                <w:u w:val="none"/>
              </w:rPr>
              <w:t>the process of assessment could have been more effective, with some vague criteria.</w:t>
            </w:r>
          </w:p>
        </w:tc>
      </w:tr>
      <w:tr w:rsidR="00D6095A" w:rsidRPr="00313008" w14:paraId="3451E5A7" w14:textId="77777777" w:rsidTr="00BA3B3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4150A6" w:rsidRDefault="00D6095A" w:rsidP="00BA3B3C">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5EE0D6AE" w:rsidR="00D6095A" w:rsidRPr="00E20F7B" w:rsidRDefault="00E20F7B" w:rsidP="00BA3B3C">
            <w:pPr>
              <w:pStyle w:val="Subtitle"/>
              <w:rPr>
                <w:bCs/>
                <w:sz w:val="24"/>
                <w:szCs w:val="24"/>
                <w:u w:val="none"/>
              </w:rPr>
            </w:pPr>
            <w:r w:rsidRPr="00E20F7B">
              <w:rPr>
                <w:bCs/>
                <w:sz w:val="24"/>
                <w:szCs w:val="24"/>
                <w:u w:val="none"/>
              </w:rPr>
              <w:t>The positive impact that assessment can play within a quality PE experience for all pupils, and its role for teachers.</w:t>
            </w:r>
          </w:p>
        </w:tc>
      </w:tr>
      <w:tr w:rsidR="00D6095A" w:rsidRPr="00313008" w14:paraId="2F53B446" w14:textId="77777777" w:rsidTr="00BA3B3C">
        <w:trPr>
          <w:cantSplit/>
        </w:trPr>
        <w:tc>
          <w:tcPr>
            <w:tcW w:w="2305" w:type="dxa"/>
            <w:vMerge w:val="restart"/>
            <w:tcBorders>
              <w:top w:val="single" w:sz="4" w:space="0" w:color="auto"/>
              <w:left w:val="thinThickLargeGap" w:sz="24" w:space="0" w:color="auto"/>
              <w:bottom w:val="single" w:sz="6" w:space="0" w:color="auto"/>
            </w:tcBorders>
          </w:tcPr>
          <w:p w14:paraId="44E413FB" w14:textId="77777777" w:rsidR="00D6095A" w:rsidRPr="00313008" w:rsidRDefault="00D6095A" w:rsidP="00BA3B3C">
            <w:pPr>
              <w:pStyle w:val="Subtitle"/>
              <w:jc w:val="left"/>
              <w:rPr>
                <w:b/>
                <w:bCs/>
                <w:sz w:val="24"/>
                <w:szCs w:val="24"/>
                <w:u w:val="none"/>
              </w:rPr>
            </w:pPr>
          </w:p>
          <w:p w14:paraId="7CDF55A1" w14:textId="77777777" w:rsidR="00D6095A" w:rsidRPr="009574BA" w:rsidRDefault="00D6095A" w:rsidP="00BA3B3C">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313008" w:rsidRDefault="00D6095A" w:rsidP="00BA3B3C">
            <w:pPr>
              <w:ind w:left="113" w:right="113"/>
              <w:rPr>
                <w:sz w:val="16"/>
                <w:szCs w:val="16"/>
              </w:rPr>
            </w:pPr>
            <w:r w:rsidRPr="00313008">
              <w:rPr>
                <w:sz w:val="16"/>
                <w:szCs w:val="16"/>
              </w:rPr>
              <w:t>Learning</w:t>
            </w:r>
          </w:p>
          <w:p w14:paraId="4F4B79FB" w14:textId="77777777" w:rsidR="00D6095A" w:rsidRPr="00313008" w:rsidRDefault="00D6095A" w:rsidP="00BA3B3C">
            <w:pPr>
              <w:ind w:left="113" w:right="113"/>
              <w:rPr>
                <w:sz w:val="16"/>
                <w:szCs w:val="16"/>
              </w:rPr>
            </w:pPr>
            <w:r w:rsidRPr="00313008">
              <w:rPr>
                <w:sz w:val="16"/>
                <w:szCs w:val="16"/>
              </w:rPr>
              <w:t>Outcomes</w:t>
            </w:r>
          </w:p>
          <w:p w14:paraId="1D936AC0" w14:textId="77777777" w:rsidR="00D6095A" w:rsidRPr="00313008" w:rsidRDefault="00D6095A" w:rsidP="00BA3B3C">
            <w:pPr>
              <w:ind w:left="113" w:right="113"/>
              <w:rPr>
                <w:sz w:val="16"/>
                <w:szCs w:val="16"/>
              </w:rPr>
            </w:pPr>
          </w:p>
          <w:p w14:paraId="3B73160D" w14:textId="77777777" w:rsidR="00D6095A" w:rsidRPr="00313008" w:rsidRDefault="00D6095A" w:rsidP="00BA3B3C">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313008" w:rsidRDefault="00D6095A" w:rsidP="00BA3B3C">
            <w:pPr>
              <w:pStyle w:val="Subtitle"/>
              <w:rPr>
                <w:b/>
                <w:bCs/>
                <w:sz w:val="24"/>
                <w:szCs w:val="24"/>
                <w:u w:val="none"/>
              </w:rPr>
            </w:pPr>
            <w:r w:rsidRPr="00313008">
              <w:rPr>
                <w:b/>
                <w:bCs/>
                <w:sz w:val="24"/>
                <w:szCs w:val="24"/>
                <w:u w:val="none"/>
              </w:rPr>
              <w:t>GRADE</w:t>
            </w:r>
          </w:p>
        </w:tc>
      </w:tr>
      <w:tr w:rsidR="00A83F82" w:rsidRPr="00313008"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313008" w:rsidRDefault="00A83F82" w:rsidP="00BA3B3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313008" w:rsidRDefault="00A83F82" w:rsidP="00BA3B3C">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3E3041" w:rsidRDefault="00A83F82" w:rsidP="00BA3B3C">
            <w:pPr>
              <w:pStyle w:val="Subtitle"/>
              <w:rPr>
                <w:b/>
                <w:bCs/>
                <w:sz w:val="16"/>
                <w:szCs w:val="16"/>
                <w:u w:val="none"/>
              </w:rPr>
            </w:pPr>
            <w:r>
              <w:rPr>
                <w:b/>
                <w:bCs/>
                <w:sz w:val="16"/>
                <w:szCs w:val="16"/>
                <w:u w:val="none"/>
              </w:rPr>
              <w:t>Poor</w:t>
            </w:r>
          </w:p>
          <w:p w14:paraId="40CB6231" w14:textId="4BBA5033" w:rsidR="00A83F82" w:rsidRPr="006A5DB4" w:rsidRDefault="006A5DB4" w:rsidP="006A5DB4">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3E3041" w:rsidRDefault="00A83F82" w:rsidP="00BA3B3C">
            <w:pPr>
              <w:pStyle w:val="Subtitle"/>
              <w:rPr>
                <w:b/>
                <w:bCs/>
                <w:sz w:val="16"/>
                <w:szCs w:val="16"/>
                <w:u w:val="none"/>
              </w:rPr>
            </w:pPr>
            <w:r>
              <w:rPr>
                <w:b/>
                <w:bCs/>
                <w:sz w:val="16"/>
                <w:szCs w:val="16"/>
                <w:u w:val="none"/>
              </w:rPr>
              <w:t>Unsatisfactory</w:t>
            </w:r>
          </w:p>
          <w:p w14:paraId="18380851" w14:textId="25222572" w:rsidR="00A83F82" w:rsidRPr="003E3041" w:rsidRDefault="006A5DB4" w:rsidP="00BA3B3C">
            <w:pPr>
              <w:pStyle w:val="Subtitle"/>
              <w:rPr>
                <w:b/>
                <w:bCs/>
                <w:sz w:val="16"/>
                <w:szCs w:val="16"/>
                <w:u w:val="none"/>
              </w:rPr>
            </w:pPr>
            <w:r>
              <w:rPr>
                <w:b/>
                <w:bCs/>
                <w:sz w:val="16"/>
                <w:szCs w:val="16"/>
                <w:u w:val="none"/>
              </w:rPr>
              <w:t>26-</w:t>
            </w:r>
            <w:r w:rsidR="00A7521F">
              <w:rPr>
                <w:b/>
                <w:bCs/>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3E3041" w:rsidRDefault="00A83F82" w:rsidP="00BA3B3C">
            <w:pPr>
              <w:pStyle w:val="Subtitle"/>
              <w:rPr>
                <w:b/>
                <w:bCs/>
                <w:sz w:val="16"/>
                <w:szCs w:val="16"/>
                <w:u w:val="none"/>
              </w:rPr>
            </w:pPr>
            <w:r w:rsidRPr="003E3041">
              <w:rPr>
                <w:b/>
                <w:bCs/>
                <w:sz w:val="16"/>
                <w:szCs w:val="16"/>
                <w:u w:val="none"/>
              </w:rPr>
              <w:t>Satisfactory</w:t>
            </w:r>
          </w:p>
          <w:p w14:paraId="0163019B" w14:textId="77777777" w:rsidR="00A83F82" w:rsidRPr="003E3041" w:rsidRDefault="00A83F82" w:rsidP="00BA3B3C">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3E3041" w:rsidRDefault="00A83F82" w:rsidP="00BA3B3C">
            <w:pPr>
              <w:pStyle w:val="Subtitle"/>
              <w:rPr>
                <w:b/>
                <w:bCs/>
                <w:sz w:val="16"/>
                <w:szCs w:val="16"/>
                <w:u w:val="none"/>
              </w:rPr>
            </w:pPr>
            <w:r w:rsidRPr="003E3041">
              <w:rPr>
                <w:b/>
                <w:bCs/>
                <w:sz w:val="16"/>
                <w:szCs w:val="16"/>
                <w:u w:val="none"/>
              </w:rPr>
              <w:t>Good</w:t>
            </w:r>
          </w:p>
          <w:p w14:paraId="38BF5FA0" w14:textId="77777777" w:rsidR="00A83F82" w:rsidRPr="003E3041" w:rsidRDefault="00A83F82" w:rsidP="00BA3B3C">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3E3041" w:rsidRDefault="00A83F82" w:rsidP="00BA3B3C">
            <w:pPr>
              <w:pStyle w:val="Subtitle"/>
              <w:rPr>
                <w:b/>
                <w:bCs/>
                <w:sz w:val="16"/>
                <w:szCs w:val="16"/>
                <w:u w:val="none"/>
              </w:rPr>
            </w:pPr>
            <w:r w:rsidRPr="003E3041">
              <w:rPr>
                <w:b/>
                <w:bCs/>
                <w:sz w:val="16"/>
                <w:szCs w:val="16"/>
                <w:u w:val="none"/>
              </w:rPr>
              <w:t>Very Good</w:t>
            </w:r>
          </w:p>
          <w:p w14:paraId="27743177" w14:textId="77777777" w:rsidR="00A83F82" w:rsidRPr="003E3041" w:rsidRDefault="00A83F82" w:rsidP="00BA3B3C">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3E3041" w:rsidRDefault="00A83F82" w:rsidP="00BA3B3C">
            <w:pPr>
              <w:pStyle w:val="Subtitle"/>
              <w:rPr>
                <w:b/>
                <w:bCs/>
                <w:sz w:val="16"/>
                <w:szCs w:val="16"/>
                <w:u w:val="none"/>
              </w:rPr>
            </w:pPr>
            <w:r w:rsidRPr="003E3041">
              <w:rPr>
                <w:b/>
                <w:bCs/>
                <w:sz w:val="16"/>
                <w:szCs w:val="16"/>
                <w:u w:val="none"/>
              </w:rPr>
              <w:t>Excellent</w:t>
            </w:r>
          </w:p>
          <w:p w14:paraId="51019977" w14:textId="54E92AAF" w:rsidR="00A83F82" w:rsidRPr="003E3041" w:rsidRDefault="00A83F82" w:rsidP="00BA3B3C">
            <w:pPr>
              <w:pStyle w:val="Subtitle"/>
              <w:rPr>
                <w:b/>
                <w:bCs/>
                <w:sz w:val="16"/>
                <w:szCs w:val="16"/>
                <w:u w:val="none"/>
              </w:rPr>
            </w:pPr>
            <w:r w:rsidRPr="003E3041">
              <w:rPr>
                <w:b/>
                <w:bCs/>
                <w:sz w:val="16"/>
                <w:szCs w:val="16"/>
                <w:u w:val="none"/>
              </w:rPr>
              <w:t>70</w:t>
            </w:r>
            <w:r w:rsidR="00A7521F">
              <w:rPr>
                <w:b/>
                <w:bCs/>
                <w:sz w:val="16"/>
                <w:szCs w:val="16"/>
                <w:u w:val="none"/>
              </w:rPr>
              <w:t xml:space="preserve"> – 85</w:t>
            </w:r>
            <w:r>
              <w:rPr>
                <w:b/>
                <w:bCs/>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Default="00A83F82" w:rsidP="00BA3B3C">
            <w:pPr>
              <w:pStyle w:val="Subtitle"/>
              <w:rPr>
                <w:b/>
                <w:bCs/>
                <w:sz w:val="16"/>
                <w:szCs w:val="16"/>
                <w:u w:val="none"/>
              </w:rPr>
            </w:pPr>
            <w:r>
              <w:rPr>
                <w:b/>
                <w:bCs/>
                <w:sz w:val="16"/>
                <w:szCs w:val="16"/>
                <w:u w:val="none"/>
              </w:rPr>
              <w:t>Exceptional</w:t>
            </w:r>
          </w:p>
          <w:p w14:paraId="73DDC744" w14:textId="674C515D" w:rsidR="00A83F82" w:rsidRPr="003E3041" w:rsidRDefault="00A7521F" w:rsidP="00BA3B3C">
            <w:pPr>
              <w:pStyle w:val="Subtitle"/>
              <w:rPr>
                <w:b/>
                <w:bCs/>
                <w:sz w:val="16"/>
                <w:szCs w:val="16"/>
                <w:u w:val="none"/>
              </w:rPr>
            </w:pPr>
            <w:r>
              <w:rPr>
                <w:b/>
                <w:bCs/>
                <w:sz w:val="16"/>
                <w:szCs w:val="16"/>
                <w:u w:val="none"/>
              </w:rPr>
              <w:t>86</w:t>
            </w:r>
            <w:r w:rsidR="00A83F82">
              <w:rPr>
                <w:b/>
                <w:bCs/>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313008" w:rsidRDefault="00A83F82" w:rsidP="00BA3B3C">
            <w:pPr>
              <w:pStyle w:val="Subtitle"/>
              <w:jc w:val="left"/>
              <w:rPr>
                <w:b/>
                <w:bCs/>
                <w:sz w:val="18"/>
                <w:szCs w:val="18"/>
                <w:u w:val="none"/>
              </w:rPr>
            </w:pPr>
          </w:p>
          <w:p w14:paraId="114CAA84" w14:textId="77777777" w:rsidR="00A83F82" w:rsidRPr="00313008" w:rsidRDefault="00A83F82" w:rsidP="00BA3B3C">
            <w:pPr>
              <w:pStyle w:val="Subtitle"/>
              <w:jc w:val="left"/>
              <w:rPr>
                <w:b/>
                <w:bCs/>
                <w:sz w:val="18"/>
                <w:szCs w:val="18"/>
                <w:u w:val="none"/>
              </w:rPr>
            </w:pPr>
            <w:r w:rsidRPr="00313008">
              <w:rPr>
                <w:b/>
                <w:bCs/>
                <w:sz w:val="18"/>
                <w:szCs w:val="18"/>
                <w:u w:val="none"/>
              </w:rPr>
              <w:t xml:space="preserve">  %</w:t>
            </w:r>
          </w:p>
        </w:tc>
      </w:tr>
      <w:tr w:rsidR="00B52B52" w:rsidRPr="00313008" w14:paraId="6A0175DB" w14:textId="77777777" w:rsidTr="005B4971">
        <w:tc>
          <w:tcPr>
            <w:tcW w:w="2305" w:type="dxa"/>
            <w:tcBorders>
              <w:top w:val="single" w:sz="6" w:space="0" w:color="auto"/>
              <w:left w:val="thinThickLargeGap" w:sz="24" w:space="0" w:color="auto"/>
              <w:bottom w:val="single" w:sz="6" w:space="0" w:color="auto"/>
            </w:tcBorders>
          </w:tcPr>
          <w:p w14:paraId="505D6E69" w14:textId="3FB9C631" w:rsidR="00B52B52" w:rsidRPr="009B5330" w:rsidRDefault="00737C35" w:rsidP="00BA3B3C">
            <w:pPr>
              <w:pStyle w:val="Subtitle"/>
              <w:jc w:val="left"/>
              <w:rPr>
                <w:sz w:val="18"/>
                <w:szCs w:val="18"/>
                <w:u w:val="none"/>
              </w:rPr>
            </w:pPr>
            <w:r>
              <w:rPr>
                <w:sz w:val="18"/>
                <w:szCs w:val="18"/>
                <w:u w:val="none"/>
              </w:rPr>
              <w:t>Detailed assessment rubric</w:t>
            </w:r>
          </w:p>
        </w:tc>
        <w:tc>
          <w:tcPr>
            <w:tcW w:w="540" w:type="dxa"/>
            <w:gridSpan w:val="2"/>
            <w:tcBorders>
              <w:top w:val="single" w:sz="6" w:space="0" w:color="auto"/>
              <w:bottom w:val="single" w:sz="6" w:space="0" w:color="auto"/>
              <w:right w:val="single" w:sz="6" w:space="0" w:color="auto"/>
            </w:tcBorders>
          </w:tcPr>
          <w:p w14:paraId="2B61A23D" w14:textId="3FAA61AB" w:rsidR="00B52B52" w:rsidRPr="00313008" w:rsidRDefault="00B52B52" w:rsidP="00BA3B3C">
            <w:pPr>
              <w:pStyle w:val="Subtitle"/>
              <w:rPr>
                <w:b/>
                <w:bCs/>
                <w:sz w:val="18"/>
                <w:szCs w:val="18"/>
                <w:u w:val="none"/>
              </w:rPr>
            </w:pPr>
            <w:r>
              <w:rPr>
                <w:b/>
                <w:bCs/>
                <w:sz w:val="18"/>
                <w:szCs w:val="18"/>
                <w:u w:val="none"/>
              </w:rPr>
              <w:t>1</w:t>
            </w:r>
            <w:r w:rsidR="00737C35">
              <w:rPr>
                <w:b/>
                <w:bCs/>
                <w:sz w:val="18"/>
                <w:szCs w:val="18"/>
                <w:u w:val="none"/>
              </w:rPr>
              <w:t>, 2, 3</w:t>
            </w:r>
          </w:p>
        </w:tc>
        <w:tc>
          <w:tcPr>
            <w:tcW w:w="1054" w:type="dxa"/>
            <w:tcBorders>
              <w:left w:val="single" w:sz="6" w:space="0" w:color="auto"/>
              <w:right w:val="single" w:sz="6" w:space="0" w:color="auto"/>
            </w:tcBorders>
          </w:tcPr>
          <w:p w14:paraId="36795B43" w14:textId="77777777" w:rsidR="00B52B52" w:rsidRPr="00313008" w:rsidRDefault="00B52B52" w:rsidP="00BA3B3C">
            <w:pPr>
              <w:pStyle w:val="Subtitle"/>
              <w:rPr>
                <w:sz w:val="18"/>
                <w:szCs w:val="18"/>
                <w:u w:val="none"/>
              </w:rPr>
            </w:pPr>
          </w:p>
        </w:tc>
        <w:tc>
          <w:tcPr>
            <w:tcW w:w="1054" w:type="dxa"/>
            <w:tcBorders>
              <w:left w:val="single" w:sz="6" w:space="0" w:color="auto"/>
              <w:right w:val="single" w:sz="6" w:space="0" w:color="auto"/>
            </w:tcBorders>
          </w:tcPr>
          <w:p w14:paraId="68AEE3BE" w14:textId="77777777" w:rsidR="00B52B52" w:rsidRPr="00313008" w:rsidRDefault="00B52B52" w:rsidP="00BA3B3C">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863D807" w14:textId="77777777" w:rsidR="00B52B52" w:rsidRPr="00313008" w:rsidRDefault="00B52B52" w:rsidP="00BA3B3C">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9633C84" w14:textId="77777777" w:rsidR="00B52B52" w:rsidRPr="00313008" w:rsidRDefault="00B52B52" w:rsidP="00BA3B3C">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F1561BA" w14:textId="77777777" w:rsidR="00B52B52" w:rsidRPr="002E0D8B" w:rsidRDefault="00B52B52" w:rsidP="00BA3B3C">
            <w:pPr>
              <w:pStyle w:val="Subtitle"/>
              <w:jc w:val="right"/>
              <w:rPr>
                <w:sz w:val="24"/>
                <w:szCs w:val="24"/>
                <w:u w:val="none"/>
              </w:rPr>
            </w:pPr>
          </w:p>
        </w:tc>
        <w:tc>
          <w:tcPr>
            <w:tcW w:w="1054" w:type="dxa"/>
            <w:gridSpan w:val="2"/>
            <w:tcBorders>
              <w:left w:val="single" w:sz="6" w:space="0" w:color="auto"/>
              <w:right w:val="single" w:sz="6" w:space="0" w:color="auto"/>
            </w:tcBorders>
          </w:tcPr>
          <w:p w14:paraId="72530B3D" w14:textId="77777777" w:rsidR="00B52B52" w:rsidRPr="00313008" w:rsidRDefault="00B52B52" w:rsidP="00BA3B3C">
            <w:pPr>
              <w:pStyle w:val="Subtitle"/>
              <w:rPr>
                <w:sz w:val="18"/>
                <w:szCs w:val="18"/>
                <w:u w:val="none"/>
              </w:rPr>
            </w:pPr>
          </w:p>
        </w:tc>
        <w:tc>
          <w:tcPr>
            <w:tcW w:w="1055" w:type="dxa"/>
            <w:tcBorders>
              <w:left w:val="single" w:sz="6" w:space="0" w:color="auto"/>
              <w:right w:val="single" w:sz="6" w:space="0" w:color="auto"/>
            </w:tcBorders>
          </w:tcPr>
          <w:p w14:paraId="76E307F0" w14:textId="77777777" w:rsidR="00B52B52" w:rsidRPr="00313008" w:rsidRDefault="00B52B52" w:rsidP="00BA3B3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EB467DD" w14:textId="36C3BF90" w:rsidR="00B52B52" w:rsidRPr="00313008" w:rsidRDefault="00737C35" w:rsidP="00BA3B3C">
            <w:pPr>
              <w:pStyle w:val="Subtitle"/>
              <w:jc w:val="left"/>
              <w:rPr>
                <w:b/>
                <w:bCs/>
                <w:sz w:val="18"/>
                <w:szCs w:val="18"/>
                <w:u w:val="none"/>
              </w:rPr>
            </w:pPr>
            <w:r>
              <w:rPr>
                <w:b/>
                <w:bCs/>
                <w:sz w:val="18"/>
                <w:szCs w:val="18"/>
                <w:u w:val="none"/>
              </w:rPr>
              <w:t>35</w:t>
            </w:r>
            <w:r w:rsidR="00B52B52" w:rsidRPr="00313008">
              <w:rPr>
                <w:b/>
                <w:bCs/>
                <w:sz w:val="18"/>
                <w:szCs w:val="18"/>
                <w:u w:val="none"/>
              </w:rPr>
              <w:t>%</w:t>
            </w:r>
          </w:p>
        </w:tc>
      </w:tr>
      <w:tr w:rsidR="00A336BE" w:rsidRPr="00313008" w14:paraId="0E91F6DD" w14:textId="77777777" w:rsidTr="005B4971">
        <w:tc>
          <w:tcPr>
            <w:tcW w:w="2305" w:type="dxa"/>
            <w:tcBorders>
              <w:top w:val="single" w:sz="6" w:space="0" w:color="auto"/>
              <w:left w:val="thinThickLargeGap" w:sz="24" w:space="0" w:color="auto"/>
              <w:bottom w:val="single" w:sz="6" w:space="0" w:color="auto"/>
            </w:tcBorders>
          </w:tcPr>
          <w:p w14:paraId="5513340A" w14:textId="54F50D48" w:rsidR="00A336BE" w:rsidRPr="009B5330" w:rsidRDefault="00737C35" w:rsidP="00E0370E">
            <w:pPr>
              <w:pStyle w:val="Subtitle"/>
              <w:jc w:val="left"/>
              <w:rPr>
                <w:sz w:val="18"/>
                <w:szCs w:val="18"/>
                <w:u w:val="none"/>
              </w:rPr>
            </w:pPr>
            <w:r>
              <w:rPr>
                <w:sz w:val="18"/>
                <w:szCs w:val="18"/>
                <w:u w:val="none"/>
              </w:rPr>
              <w:t>Quality of rationale underpinning assessment rubric</w:t>
            </w:r>
          </w:p>
        </w:tc>
        <w:tc>
          <w:tcPr>
            <w:tcW w:w="540" w:type="dxa"/>
            <w:gridSpan w:val="2"/>
            <w:tcBorders>
              <w:top w:val="single" w:sz="6" w:space="0" w:color="auto"/>
              <w:bottom w:val="single" w:sz="6" w:space="0" w:color="auto"/>
              <w:right w:val="single" w:sz="6" w:space="0" w:color="auto"/>
            </w:tcBorders>
          </w:tcPr>
          <w:p w14:paraId="5CC04989" w14:textId="75768D44" w:rsidR="00A336BE" w:rsidRPr="00313008" w:rsidRDefault="00A336BE" w:rsidP="00737C35">
            <w:pPr>
              <w:pStyle w:val="Subtitle"/>
              <w:rPr>
                <w:b/>
                <w:bCs/>
                <w:sz w:val="18"/>
                <w:szCs w:val="18"/>
                <w:u w:val="none"/>
              </w:rPr>
            </w:pPr>
            <w:r>
              <w:rPr>
                <w:b/>
                <w:bCs/>
                <w:sz w:val="18"/>
                <w:szCs w:val="18"/>
                <w:u w:val="none"/>
              </w:rPr>
              <w:t>1</w:t>
            </w:r>
            <w:r w:rsidR="00737C35">
              <w:rPr>
                <w:b/>
                <w:bCs/>
                <w:sz w:val="18"/>
                <w:szCs w:val="18"/>
                <w:u w:val="none"/>
              </w:rPr>
              <w:t xml:space="preserve"> </w:t>
            </w:r>
          </w:p>
        </w:tc>
        <w:tc>
          <w:tcPr>
            <w:tcW w:w="1054" w:type="dxa"/>
            <w:tcBorders>
              <w:left w:val="single" w:sz="6" w:space="0" w:color="auto"/>
              <w:right w:val="single" w:sz="6" w:space="0" w:color="auto"/>
            </w:tcBorders>
          </w:tcPr>
          <w:p w14:paraId="2AB6BE47" w14:textId="77777777" w:rsidR="00A336BE" w:rsidRPr="00313008" w:rsidRDefault="00A336BE" w:rsidP="00BA3B3C">
            <w:pPr>
              <w:pStyle w:val="Subtitle"/>
              <w:rPr>
                <w:sz w:val="18"/>
                <w:szCs w:val="18"/>
                <w:u w:val="none"/>
              </w:rPr>
            </w:pPr>
          </w:p>
        </w:tc>
        <w:tc>
          <w:tcPr>
            <w:tcW w:w="1054" w:type="dxa"/>
            <w:tcBorders>
              <w:left w:val="single" w:sz="6" w:space="0" w:color="auto"/>
              <w:right w:val="single" w:sz="6" w:space="0" w:color="auto"/>
            </w:tcBorders>
          </w:tcPr>
          <w:p w14:paraId="3FAE679C" w14:textId="77777777" w:rsidR="00A336BE" w:rsidRPr="00313008" w:rsidRDefault="00A336BE" w:rsidP="00BA3B3C">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0C99FE5" w14:textId="77777777" w:rsidR="00A336BE" w:rsidRPr="00313008" w:rsidRDefault="00A336BE" w:rsidP="00BA3B3C">
            <w:pPr>
              <w:pStyle w:val="Subtitle"/>
              <w:jc w:val="lef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207CDF5" w14:textId="77777777" w:rsidR="00A336BE" w:rsidRPr="00313008" w:rsidRDefault="00A336BE" w:rsidP="00BA3B3C">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07531EE" w14:textId="77777777" w:rsidR="00A336BE" w:rsidRDefault="00A336BE" w:rsidP="00BA3B3C"/>
        </w:tc>
        <w:tc>
          <w:tcPr>
            <w:tcW w:w="1054" w:type="dxa"/>
            <w:gridSpan w:val="2"/>
            <w:tcBorders>
              <w:left w:val="single" w:sz="6" w:space="0" w:color="auto"/>
              <w:right w:val="single" w:sz="6" w:space="0" w:color="auto"/>
            </w:tcBorders>
          </w:tcPr>
          <w:p w14:paraId="1B09501B" w14:textId="77777777" w:rsidR="00A336BE" w:rsidRPr="00313008" w:rsidRDefault="00A336BE" w:rsidP="00BA3B3C">
            <w:pPr>
              <w:pStyle w:val="Subtitle"/>
              <w:rPr>
                <w:sz w:val="18"/>
                <w:szCs w:val="18"/>
                <w:u w:val="none"/>
              </w:rPr>
            </w:pPr>
          </w:p>
        </w:tc>
        <w:tc>
          <w:tcPr>
            <w:tcW w:w="1055" w:type="dxa"/>
            <w:tcBorders>
              <w:left w:val="single" w:sz="6" w:space="0" w:color="auto"/>
              <w:right w:val="single" w:sz="6" w:space="0" w:color="auto"/>
            </w:tcBorders>
          </w:tcPr>
          <w:p w14:paraId="4F52CAB7" w14:textId="77777777" w:rsidR="00A336BE" w:rsidRPr="00313008" w:rsidRDefault="00A336BE" w:rsidP="00BA3B3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379D15" w14:textId="46B46BAB" w:rsidR="00A336BE" w:rsidRPr="00313008" w:rsidRDefault="003C4838" w:rsidP="00BA3B3C">
            <w:pPr>
              <w:pStyle w:val="Subtitle"/>
              <w:jc w:val="left"/>
              <w:rPr>
                <w:b/>
                <w:bCs/>
                <w:sz w:val="18"/>
                <w:szCs w:val="18"/>
                <w:u w:val="none"/>
              </w:rPr>
            </w:pPr>
            <w:r>
              <w:rPr>
                <w:b/>
                <w:bCs/>
                <w:sz w:val="18"/>
                <w:szCs w:val="18"/>
                <w:u w:val="none"/>
              </w:rPr>
              <w:t>15</w:t>
            </w:r>
            <w:r w:rsidR="00A336BE" w:rsidRPr="00313008">
              <w:rPr>
                <w:b/>
                <w:bCs/>
                <w:sz w:val="18"/>
                <w:szCs w:val="18"/>
                <w:u w:val="none"/>
              </w:rPr>
              <w:t>%</w:t>
            </w:r>
          </w:p>
        </w:tc>
      </w:tr>
      <w:tr w:rsidR="00A336BE" w:rsidRPr="00313008" w14:paraId="64FBCE89" w14:textId="77777777" w:rsidTr="005B4971">
        <w:tc>
          <w:tcPr>
            <w:tcW w:w="2305" w:type="dxa"/>
            <w:tcBorders>
              <w:top w:val="single" w:sz="6" w:space="0" w:color="auto"/>
              <w:left w:val="thinThickLargeGap" w:sz="24" w:space="0" w:color="auto"/>
              <w:bottom w:val="single" w:sz="6" w:space="0" w:color="auto"/>
            </w:tcBorders>
          </w:tcPr>
          <w:p w14:paraId="10B833A9" w14:textId="441F14E4" w:rsidR="00A336BE" w:rsidRPr="009B5330" w:rsidRDefault="003C4838" w:rsidP="00BA3B3C">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05A296CA" w14:textId="77777777" w:rsidR="00A336BE" w:rsidRPr="00313008" w:rsidRDefault="00A336BE" w:rsidP="00BA3B3C">
            <w:pPr>
              <w:pStyle w:val="Subtitle"/>
              <w:rPr>
                <w:b/>
                <w:bCs/>
                <w:sz w:val="18"/>
                <w:szCs w:val="18"/>
                <w:u w:val="none"/>
              </w:rPr>
            </w:pPr>
          </w:p>
          <w:p w14:paraId="497F864B" w14:textId="77777777" w:rsidR="00A336BE" w:rsidRPr="00313008" w:rsidRDefault="00A336BE" w:rsidP="00BA3B3C">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C768115" w14:textId="77777777" w:rsidR="00A336BE" w:rsidRPr="00313008" w:rsidRDefault="00A336BE" w:rsidP="00BA3B3C">
            <w:pPr>
              <w:pStyle w:val="Subtitle"/>
              <w:rPr>
                <w:sz w:val="18"/>
                <w:szCs w:val="18"/>
                <w:u w:val="none"/>
              </w:rPr>
            </w:pPr>
          </w:p>
        </w:tc>
        <w:tc>
          <w:tcPr>
            <w:tcW w:w="1054" w:type="dxa"/>
            <w:tcBorders>
              <w:left w:val="single" w:sz="6" w:space="0" w:color="auto"/>
              <w:right w:val="single" w:sz="6" w:space="0" w:color="auto"/>
            </w:tcBorders>
          </w:tcPr>
          <w:p w14:paraId="4942F7AB" w14:textId="77777777" w:rsidR="00A336BE" w:rsidRPr="00313008" w:rsidRDefault="00A336BE" w:rsidP="00BA3B3C">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313008" w:rsidRDefault="00A336BE" w:rsidP="00BA3B3C">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B786567" w14:textId="77777777" w:rsidR="00A336BE" w:rsidRPr="00313008" w:rsidRDefault="00A336BE" w:rsidP="00BA3B3C">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313008" w:rsidRDefault="00A336BE" w:rsidP="00BA3B3C">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47AFF7B0" w14:textId="77777777" w:rsidR="00A336BE" w:rsidRPr="00313008" w:rsidRDefault="00A336BE" w:rsidP="00BA3B3C">
            <w:pPr>
              <w:pStyle w:val="Subtitle"/>
              <w:rPr>
                <w:sz w:val="18"/>
                <w:szCs w:val="18"/>
                <w:u w:val="none"/>
              </w:rPr>
            </w:pPr>
          </w:p>
        </w:tc>
        <w:tc>
          <w:tcPr>
            <w:tcW w:w="1055" w:type="dxa"/>
            <w:tcBorders>
              <w:left w:val="single" w:sz="6" w:space="0" w:color="auto"/>
              <w:right w:val="single" w:sz="6" w:space="0" w:color="auto"/>
            </w:tcBorders>
          </w:tcPr>
          <w:p w14:paraId="44BDEF02" w14:textId="77777777" w:rsidR="00A336BE" w:rsidRPr="00313008" w:rsidRDefault="00A336BE" w:rsidP="00BA3B3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8A66210" w:rsidR="00A336BE" w:rsidRPr="00313008" w:rsidRDefault="00737C35" w:rsidP="00BA3B3C">
            <w:pPr>
              <w:pStyle w:val="Subtitle"/>
              <w:jc w:val="left"/>
              <w:rPr>
                <w:b/>
                <w:bCs/>
                <w:sz w:val="18"/>
                <w:szCs w:val="18"/>
                <w:u w:val="none"/>
              </w:rPr>
            </w:pPr>
            <w:r>
              <w:rPr>
                <w:b/>
                <w:bCs/>
                <w:sz w:val="18"/>
                <w:szCs w:val="18"/>
                <w:u w:val="none"/>
              </w:rPr>
              <w:t>25</w:t>
            </w:r>
            <w:r w:rsidR="00A336BE" w:rsidRPr="00313008">
              <w:rPr>
                <w:b/>
                <w:bCs/>
                <w:sz w:val="18"/>
                <w:szCs w:val="18"/>
                <w:u w:val="none"/>
              </w:rPr>
              <w:t>%</w:t>
            </w:r>
          </w:p>
        </w:tc>
      </w:tr>
      <w:tr w:rsidR="00B52B52" w:rsidRPr="00313008" w14:paraId="2B682EC3" w14:textId="77777777" w:rsidTr="005B4971">
        <w:tc>
          <w:tcPr>
            <w:tcW w:w="2305" w:type="dxa"/>
            <w:tcBorders>
              <w:top w:val="single" w:sz="6" w:space="0" w:color="auto"/>
              <w:left w:val="thinThickLargeGap" w:sz="24" w:space="0" w:color="auto"/>
              <w:bottom w:val="single" w:sz="4" w:space="0" w:color="auto"/>
            </w:tcBorders>
          </w:tcPr>
          <w:p w14:paraId="2B2F5BE0" w14:textId="393E5B8C" w:rsidR="00B52B52" w:rsidRPr="009B5330" w:rsidRDefault="003C4838" w:rsidP="00BA3B3C">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2E46EC0" w14:textId="0E10FDB6" w:rsidR="00B52B52" w:rsidRPr="00313008" w:rsidRDefault="003C4838" w:rsidP="00BA3B3C">
            <w:pPr>
              <w:pStyle w:val="Subtitle"/>
              <w:rPr>
                <w:b/>
                <w:bCs/>
                <w:sz w:val="18"/>
                <w:szCs w:val="18"/>
                <w:u w:val="none"/>
              </w:rPr>
            </w:pPr>
            <w:r>
              <w:rPr>
                <w:b/>
                <w:bCs/>
                <w:sz w:val="18"/>
                <w:szCs w:val="18"/>
                <w:u w:val="none"/>
              </w:rPr>
              <w:t xml:space="preserve">1, </w:t>
            </w:r>
            <w:r w:rsidR="00B52B52">
              <w:rPr>
                <w:b/>
                <w:bCs/>
                <w:sz w:val="18"/>
                <w:szCs w:val="18"/>
                <w:u w:val="none"/>
              </w:rPr>
              <w:t>2</w:t>
            </w:r>
            <w:r>
              <w:rPr>
                <w:b/>
                <w:bCs/>
                <w:sz w:val="18"/>
                <w:szCs w:val="18"/>
                <w:u w:val="none"/>
              </w:rPr>
              <w:t>, 3</w:t>
            </w:r>
          </w:p>
        </w:tc>
        <w:tc>
          <w:tcPr>
            <w:tcW w:w="1054" w:type="dxa"/>
            <w:tcBorders>
              <w:left w:val="single" w:sz="6" w:space="0" w:color="auto"/>
              <w:bottom w:val="single" w:sz="4" w:space="0" w:color="auto"/>
              <w:right w:val="single" w:sz="6" w:space="0" w:color="auto"/>
            </w:tcBorders>
          </w:tcPr>
          <w:p w14:paraId="7366D3C8" w14:textId="77777777" w:rsidR="00B52B52" w:rsidRPr="00313008" w:rsidRDefault="00B52B52" w:rsidP="00BA3B3C">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AD7A7A7" w14:textId="77777777" w:rsidR="00B52B52" w:rsidRPr="00313008" w:rsidRDefault="00B52B52" w:rsidP="00BA3B3C">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E477F38" w14:textId="77777777" w:rsidR="00B52B52" w:rsidRPr="00313008" w:rsidRDefault="00B52B52" w:rsidP="00BA3B3C">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27E8611C" w14:textId="77777777" w:rsidR="00B52B52" w:rsidRPr="00313008" w:rsidRDefault="00B52B52" w:rsidP="00BA3B3C">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18E239E1" w14:textId="77777777" w:rsidR="00B52B52" w:rsidRPr="00313008" w:rsidRDefault="00B52B52" w:rsidP="00BA3B3C">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39D323E3" w14:textId="77777777" w:rsidR="00B52B52" w:rsidRPr="00313008" w:rsidRDefault="00B52B52" w:rsidP="00BA3B3C">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74148950" w14:textId="77777777" w:rsidR="00B52B52" w:rsidRPr="00313008" w:rsidRDefault="00B52B52" w:rsidP="00BA3B3C">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E4B7B3" w14:textId="1F88C8D1" w:rsidR="00B52B52" w:rsidRPr="00313008" w:rsidRDefault="00E0370E" w:rsidP="00BA3B3C">
            <w:pPr>
              <w:pStyle w:val="Subtitle"/>
              <w:jc w:val="left"/>
              <w:rPr>
                <w:b/>
                <w:bCs/>
                <w:sz w:val="18"/>
                <w:szCs w:val="18"/>
                <w:u w:val="none"/>
              </w:rPr>
            </w:pPr>
            <w:r>
              <w:rPr>
                <w:b/>
                <w:bCs/>
                <w:sz w:val="18"/>
                <w:szCs w:val="18"/>
                <w:u w:val="none"/>
              </w:rPr>
              <w:t>25</w:t>
            </w:r>
            <w:r w:rsidR="00B52B52">
              <w:rPr>
                <w:b/>
                <w:bCs/>
                <w:sz w:val="18"/>
                <w:szCs w:val="18"/>
                <w:u w:val="none"/>
              </w:rPr>
              <w:t>%</w:t>
            </w:r>
          </w:p>
        </w:tc>
      </w:tr>
      <w:tr w:rsidR="00D6095A" w:rsidRPr="00313008" w14:paraId="01C24598" w14:textId="77777777" w:rsidTr="00BA3B3C">
        <w:trPr>
          <w:cantSplit/>
          <w:trHeight w:val="282"/>
        </w:trPr>
        <w:tc>
          <w:tcPr>
            <w:tcW w:w="10225" w:type="dxa"/>
            <w:gridSpan w:val="12"/>
            <w:tcBorders>
              <w:left w:val="thinThickLargeGap" w:sz="24" w:space="0" w:color="auto"/>
              <w:right w:val="single" w:sz="4" w:space="0" w:color="auto"/>
            </w:tcBorders>
          </w:tcPr>
          <w:p w14:paraId="56D6B56C"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5FACE20" w14:textId="77777777" w:rsidR="00D6095A" w:rsidRPr="00313008" w:rsidRDefault="00D6095A" w:rsidP="00BA3B3C">
            <w:pPr>
              <w:pStyle w:val="Subtitle"/>
              <w:jc w:val="left"/>
              <w:rPr>
                <w:b/>
                <w:bCs/>
                <w:sz w:val="24"/>
                <w:szCs w:val="24"/>
                <w:u w:val="none"/>
              </w:rPr>
            </w:pPr>
          </w:p>
        </w:tc>
      </w:tr>
      <w:tr w:rsidR="00D6095A" w:rsidRPr="00313008" w14:paraId="53523B21" w14:textId="77777777" w:rsidTr="00BA3B3C">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313008" w:rsidRDefault="00D6095A" w:rsidP="00BA3B3C">
            <w:pPr>
              <w:pStyle w:val="Subtitle"/>
              <w:jc w:val="left"/>
              <w:rPr>
                <w:b/>
                <w:bCs/>
                <w:sz w:val="24"/>
                <w:szCs w:val="24"/>
                <w:u w:val="none"/>
              </w:rPr>
            </w:pPr>
            <w:r w:rsidRPr="00313008">
              <w:rPr>
                <w:b/>
                <w:bCs/>
                <w:sz w:val="24"/>
                <w:szCs w:val="24"/>
                <w:u w:val="none"/>
              </w:rPr>
              <w:t>TUTOR COMMENTS:</w:t>
            </w:r>
          </w:p>
          <w:p w14:paraId="05B3F0ED" w14:textId="77777777" w:rsidR="00D6095A" w:rsidRDefault="00D6095A" w:rsidP="00BA3B3C">
            <w:pPr>
              <w:pStyle w:val="Subtitle"/>
              <w:ind w:left="937" w:right="1152"/>
              <w:jc w:val="both"/>
              <w:rPr>
                <w:b/>
                <w:bCs/>
                <w:sz w:val="24"/>
                <w:szCs w:val="24"/>
                <w:u w:val="none"/>
              </w:rPr>
            </w:pPr>
          </w:p>
          <w:p w14:paraId="632E7223" w14:textId="77777777" w:rsidR="00D6095A" w:rsidRDefault="00D6095A" w:rsidP="00BA3B3C">
            <w:pPr>
              <w:pStyle w:val="Subtitle"/>
              <w:ind w:left="937" w:right="1152"/>
              <w:jc w:val="both"/>
              <w:rPr>
                <w:b/>
                <w:bCs/>
                <w:sz w:val="24"/>
                <w:szCs w:val="24"/>
                <w:u w:val="none"/>
              </w:rPr>
            </w:pPr>
          </w:p>
          <w:p w14:paraId="07DD91D8" w14:textId="77777777" w:rsidR="00D6095A" w:rsidRDefault="00D6095A" w:rsidP="00BA3B3C">
            <w:pPr>
              <w:pStyle w:val="Subtitle"/>
              <w:ind w:left="937" w:right="1152"/>
              <w:jc w:val="both"/>
              <w:rPr>
                <w:b/>
                <w:bCs/>
                <w:sz w:val="24"/>
                <w:szCs w:val="24"/>
                <w:u w:val="none"/>
              </w:rPr>
            </w:pPr>
          </w:p>
          <w:p w14:paraId="5A30B8E0" w14:textId="77777777" w:rsidR="00D6095A" w:rsidRDefault="00D6095A" w:rsidP="00BA3B3C">
            <w:pPr>
              <w:pStyle w:val="Subtitle"/>
              <w:ind w:left="937" w:right="1152"/>
              <w:jc w:val="both"/>
              <w:rPr>
                <w:b/>
                <w:bCs/>
                <w:sz w:val="24"/>
                <w:szCs w:val="24"/>
                <w:u w:val="none"/>
              </w:rPr>
            </w:pPr>
          </w:p>
          <w:p w14:paraId="1A314610" w14:textId="77777777" w:rsidR="00D6095A" w:rsidRDefault="00D6095A" w:rsidP="00BA3B3C">
            <w:pPr>
              <w:pStyle w:val="Subtitle"/>
              <w:ind w:left="937" w:right="1152"/>
              <w:jc w:val="both"/>
              <w:rPr>
                <w:b/>
                <w:bCs/>
                <w:sz w:val="24"/>
                <w:szCs w:val="24"/>
                <w:u w:val="none"/>
              </w:rPr>
            </w:pPr>
          </w:p>
          <w:p w14:paraId="6F59A1BC" w14:textId="77777777" w:rsidR="00D6095A" w:rsidRDefault="00D6095A" w:rsidP="00BA3B3C">
            <w:pPr>
              <w:pStyle w:val="Subtitle"/>
              <w:ind w:left="937" w:right="1152"/>
              <w:jc w:val="both"/>
              <w:rPr>
                <w:b/>
                <w:bCs/>
                <w:sz w:val="24"/>
                <w:szCs w:val="24"/>
                <w:u w:val="none"/>
              </w:rPr>
            </w:pPr>
          </w:p>
          <w:p w14:paraId="5C9EA5E7" w14:textId="77777777" w:rsidR="00D6095A" w:rsidRDefault="00D6095A" w:rsidP="00BA3B3C">
            <w:pPr>
              <w:pStyle w:val="Subtitle"/>
              <w:ind w:left="937" w:right="1152"/>
              <w:jc w:val="both"/>
              <w:rPr>
                <w:b/>
                <w:bCs/>
                <w:sz w:val="24"/>
                <w:szCs w:val="24"/>
                <w:u w:val="none"/>
              </w:rPr>
            </w:pPr>
          </w:p>
          <w:p w14:paraId="4D4F6B74" w14:textId="77777777" w:rsidR="00D6095A" w:rsidRDefault="00D6095A" w:rsidP="00BA3B3C">
            <w:pPr>
              <w:pStyle w:val="Subtitle"/>
              <w:ind w:left="937" w:right="1152"/>
              <w:jc w:val="both"/>
              <w:rPr>
                <w:b/>
                <w:bCs/>
                <w:sz w:val="24"/>
                <w:szCs w:val="24"/>
                <w:u w:val="none"/>
              </w:rPr>
            </w:pPr>
          </w:p>
          <w:p w14:paraId="7ADA277D" w14:textId="77777777" w:rsidR="00D6095A" w:rsidRDefault="00D6095A" w:rsidP="00BA3B3C">
            <w:pPr>
              <w:pStyle w:val="Subtitle"/>
              <w:ind w:left="937" w:right="1152"/>
              <w:jc w:val="both"/>
              <w:rPr>
                <w:b/>
                <w:bCs/>
                <w:sz w:val="24"/>
                <w:szCs w:val="24"/>
                <w:u w:val="none"/>
              </w:rPr>
            </w:pPr>
          </w:p>
          <w:p w14:paraId="1E29EB43" w14:textId="77777777" w:rsidR="00D6095A" w:rsidRDefault="00D6095A" w:rsidP="00BA3B3C">
            <w:pPr>
              <w:pStyle w:val="Subtitle"/>
              <w:ind w:left="937" w:right="1152"/>
              <w:jc w:val="both"/>
              <w:rPr>
                <w:b/>
                <w:bCs/>
                <w:sz w:val="24"/>
                <w:szCs w:val="24"/>
                <w:u w:val="none"/>
              </w:rPr>
            </w:pPr>
          </w:p>
          <w:p w14:paraId="49331EC3" w14:textId="77777777" w:rsidR="00D6095A" w:rsidRDefault="00D6095A" w:rsidP="00BA3B3C">
            <w:pPr>
              <w:pStyle w:val="Subtitle"/>
              <w:ind w:left="937" w:right="1152"/>
              <w:jc w:val="both"/>
              <w:rPr>
                <w:b/>
                <w:bCs/>
                <w:sz w:val="24"/>
                <w:szCs w:val="24"/>
                <w:u w:val="none"/>
              </w:rPr>
            </w:pPr>
          </w:p>
          <w:p w14:paraId="49300C3C" w14:textId="77777777" w:rsidR="00D6095A" w:rsidRPr="00313008" w:rsidRDefault="00D6095A" w:rsidP="00BA3B3C">
            <w:pPr>
              <w:pStyle w:val="Subtitle"/>
              <w:ind w:left="937" w:right="1152"/>
              <w:jc w:val="both"/>
              <w:rPr>
                <w:b/>
                <w:bCs/>
                <w:sz w:val="24"/>
                <w:szCs w:val="24"/>
                <w:u w:val="none"/>
              </w:rPr>
            </w:pPr>
          </w:p>
        </w:tc>
      </w:tr>
      <w:tr w:rsidR="00D6095A" w:rsidRPr="00313008" w14:paraId="4C3D4316" w14:textId="77777777" w:rsidTr="00BA3B3C">
        <w:trPr>
          <w:cantSplit/>
          <w:trHeight w:val="365"/>
        </w:trPr>
        <w:tc>
          <w:tcPr>
            <w:tcW w:w="2661" w:type="dxa"/>
            <w:gridSpan w:val="2"/>
            <w:tcBorders>
              <w:left w:val="thinThickLargeGap" w:sz="24" w:space="0" w:color="auto"/>
              <w:bottom w:val="thickThinLargeGap" w:sz="24" w:space="0" w:color="auto"/>
            </w:tcBorders>
          </w:tcPr>
          <w:p w14:paraId="14B338F5" w14:textId="77777777" w:rsidR="00D6095A" w:rsidRPr="00313008" w:rsidRDefault="00D6095A" w:rsidP="00BA3B3C">
            <w:pPr>
              <w:pStyle w:val="Subtitle"/>
              <w:jc w:val="left"/>
              <w:rPr>
                <w:b/>
                <w:bCs/>
                <w:sz w:val="18"/>
                <w:szCs w:val="18"/>
                <w:u w:val="none"/>
              </w:rPr>
            </w:pPr>
            <w:r w:rsidRPr="00313008">
              <w:rPr>
                <w:b/>
                <w:bCs/>
                <w:sz w:val="18"/>
                <w:szCs w:val="18"/>
                <w:u w:val="none"/>
              </w:rPr>
              <w:t xml:space="preserve"> Submission date: </w:t>
            </w:r>
          </w:p>
          <w:p w14:paraId="3A9CCBEC" w14:textId="77777777" w:rsidR="00D6095A" w:rsidRPr="00313008" w:rsidRDefault="00D6095A" w:rsidP="00BA3B3C">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C47EA10" w14:textId="77777777" w:rsidR="00D6095A" w:rsidRPr="00313008" w:rsidRDefault="00D6095A" w:rsidP="00BA3B3C">
            <w:pPr>
              <w:pStyle w:val="Subtitle"/>
              <w:jc w:val="left"/>
              <w:rPr>
                <w:b/>
                <w:bCs/>
                <w:sz w:val="18"/>
                <w:szCs w:val="18"/>
                <w:u w:val="none"/>
              </w:rPr>
            </w:pPr>
            <w:r>
              <w:rPr>
                <w:b/>
                <w:bCs/>
                <w:sz w:val="18"/>
                <w:szCs w:val="18"/>
                <w:u w:val="none"/>
              </w:rPr>
              <w:t>Return date:</w:t>
            </w:r>
          </w:p>
          <w:p w14:paraId="5DEB2CAC" w14:textId="77777777" w:rsidR="00D6095A" w:rsidRPr="00313008" w:rsidRDefault="00D6095A" w:rsidP="00BA3B3C">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221D998E" w14:textId="77777777" w:rsidR="00D6095A" w:rsidRPr="00313008" w:rsidRDefault="00D6095A" w:rsidP="00BA3B3C">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498929B" w14:textId="77777777" w:rsidR="00D6095A" w:rsidRPr="00313008" w:rsidRDefault="00D6095A" w:rsidP="00BA3B3C">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ED9E2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042710B" w14:textId="7777777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1819AF07" w14:textId="206068C6" w:rsidR="008A7291" w:rsidRDefault="008A7291" w:rsidP="004150A6">
      <w:pPr>
        <w:jc w:val="center"/>
        <w:rPr>
          <w:rFonts w:ascii="Times New Roman" w:eastAsia="Times New Roman" w:hAnsi="Times New Roman" w:cs="Times New Roman"/>
          <w:b/>
          <w:sz w:val="28"/>
          <w:szCs w:val="24"/>
        </w:rPr>
      </w:pPr>
      <w:r w:rsidRPr="008A7291">
        <w:rPr>
          <w:rFonts w:ascii="Times New Roman" w:eastAsia="Times New Roman" w:hAnsi="Times New Roman" w:cs="Times New Roman"/>
          <w:b/>
          <w:sz w:val="28"/>
          <w:szCs w:val="24"/>
        </w:rPr>
        <w:t>Assessment Portfolio.</w:t>
      </w:r>
    </w:p>
    <w:p w14:paraId="5B817E77" w14:textId="020CF502" w:rsidR="008A7291" w:rsidRDefault="008E3946" w:rsidP="008E3946">
      <w:pPr>
        <w:tabs>
          <w:tab w:val="left" w:pos="1471"/>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476DF3AB" w14:textId="4E14ED57" w:rsidR="00792B85" w:rsidRDefault="0097163F" w:rsidP="00E20F7B">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8A7291" w:rsidRPr="008A7291">
        <w:rPr>
          <w:rFonts w:ascii="Times New Roman" w:eastAsia="Times New Roman" w:hAnsi="Times New Roman" w:cs="Times New Roman"/>
          <w:sz w:val="24"/>
          <w:szCs w:val="24"/>
        </w:rPr>
        <w:t xml:space="preserve"> </w:t>
      </w:r>
      <w:r w:rsidR="008A7291">
        <w:rPr>
          <w:rFonts w:ascii="Times New Roman" w:eastAsia="Times New Roman" w:hAnsi="Times New Roman" w:cs="Times New Roman"/>
          <w:sz w:val="24"/>
          <w:szCs w:val="24"/>
        </w:rPr>
        <w:t>assessment portfolio will be focusing on the physical education</w:t>
      </w:r>
      <w:r w:rsidR="00C0307C">
        <w:rPr>
          <w:rFonts w:ascii="Times New Roman" w:eastAsia="Times New Roman" w:hAnsi="Times New Roman" w:cs="Times New Roman"/>
          <w:sz w:val="24"/>
          <w:szCs w:val="24"/>
        </w:rPr>
        <w:t xml:space="preserve"> (PE) </w:t>
      </w:r>
      <w:r w:rsidR="008A7291">
        <w:rPr>
          <w:rFonts w:ascii="Times New Roman" w:eastAsia="Times New Roman" w:hAnsi="Times New Roman" w:cs="Times New Roman"/>
          <w:sz w:val="24"/>
          <w:szCs w:val="24"/>
        </w:rPr>
        <w:t>report of one pupil hypothetically transferring schools. In order to construct a report, there will be a rubric created in order to identify what the aims of learner development should be included within key stage 2 physical education, and what would the learner need to achieve in order to gain an accurate level of their physical education and how they can develop and progress on their individual journey. In order to obtain an accurate assessment of the pupil, there will be a rationale for the aims of physical education and literature</w:t>
      </w:r>
      <w:r w:rsidR="00C0307C">
        <w:rPr>
          <w:rFonts w:ascii="Times New Roman" w:eastAsia="Times New Roman" w:hAnsi="Times New Roman" w:cs="Times New Roman"/>
          <w:sz w:val="24"/>
          <w:szCs w:val="24"/>
        </w:rPr>
        <w:t xml:space="preserve"> to support what </w:t>
      </w:r>
      <w:r>
        <w:rPr>
          <w:rFonts w:ascii="Times New Roman" w:eastAsia="Times New Roman" w:hAnsi="Times New Roman" w:cs="Times New Roman"/>
          <w:sz w:val="24"/>
          <w:szCs w:val="24"/>
        </w:rPr>
        <w:t>domains</w:t>
      </w:r>
      <w:r w:rsidR="00C0307C">
        <w:rPr>
          <w:rFonts w:ascii="Times New Roman" w:eastAsia="Times New Roman" w:hAnsi="Times New Roman" w:cs="Times New Roman"/>
          <w:sz w:val="24"/>
          <w:szCs w:val="24"/>
        </w:rPr>
        <w:t xml:space="preserve"> of pupils learning should be assessed within PE. Following the identification of</w:t>
      </w:r>
      <w:r>
        <w:rPr>
          <w:rFonts w:ascii="Times New Roman" w:eastAsia="Times New Roman" w:hAnsi="Times New Roman" w:cs="Times New Roman"/>
          <w:sz w:val="24"/>
          <w:szCs w:val="24"/>
        </w:rPr>
        <w:t xml:space="preserve"> domains and aims</w:t>
      </w:r>
      <w:r w:rsidR="00C0307C">
        <w:rPr>
          <w:rFonts w:ascii="Times New Roman" w:eastAsia="Times New Roman" w:hAnsi="Times New Roman" w:cs="Times New Roman"/>
          <w:sz w:val="24"/>
          <w:szCs w:val="24"/>
        </w:rPr>
        <w:t xml:space="preserve"> to assess in PE, there will be a rubric created, including the criteria </w:t>
      </w:r>
      <w:r>
        <w:rPr>
          <w:rFonts w:ascii="Times New Roman" w:eastAsia="Times New Roman" w:hAnsi="Times New Roman" w:cs="Times New Roman"/>
          <w:sz w:val="24"/>
          <w:szCs w:val="24"/>
        </w:rPr>
        <w:t xml:space="preserve">for each level, and paths </w:t>
      </w:r>
      <w:r w:rsidR="00260D15">
        <w:rPr>
          <w:rFonts w:ascii="Times New Roman" w:eastAsia="Times New Roman" w:hAnsi="Times New Roman" w:cs="Times New Roman"/>
          <w:sz w:val="24"/>
          <w:szCs w:val="24"/>
        </w:rPr>
        <w:t>of progressions for each domain of learning</w:t>
      </w:r>
      <w:r>
        <w:rPr>
          <w:rFonts w:ascii="Times New Roman" w:eastAsia="Times New Roman" w:hAnsi="Times New Roman" w:cs="Times New Roman"/>
          <w:sz w:val="24"/>
          <w:szCs w:val="24"/>
        </w:rPr>
        <w:t xml:space="preserve">. This rubric will </w:t>
      </w:r>
      <w:r w:rsidR="00260D15">
        <w:rPr>
          <w:rFonts w:ascii="Times New Roman" w:eastAsia="Times New Roman" w:hAnsi="Times New Roman" w:cs="Times New Roman"/>
          <w:sz w:val="24"/>
          <w:szCs w:val="24"/>
        </w:rPr>
        <w:t>be used in an attempt to assess the pupil through a quality and authentic form of assessment</w:t>
      </w:r>
      <w:r>
        <w:rPr>
          <w:rFonts w:ascii="Times New Roman" w:eastAsia="Times New Roman" w:hAnsi="Times New Roman" w:cs="Times New Roman"/>
          <w:sz w:val="24"/>
          <w:szCs w:val="24"/>
        </w:rPr>
        <w:t>, thus providing the basis for writi</w:t>
      </w:r>
      <w:r w:rsidR="00260D15">
        <w:rPr>
          <w:rFonts w:ascii="Times New Roman" w:eastAsia="Times New Roman" w:hAnsi="Times New Roman" w:cs="Times New Roman"/>
          <w:sz w:val="24"/>
          <w:szCs w:val="24"/>
        </w:rPr>
        <w:t>ng a report on the pupil</w:t>
      </w:r>
      <w:r>
        <w:rPr>
          <w:rFonts w:ascii="Times New Roman" w:eastAsia="Times New Roman" w:hAnsi="Times New Roman" w:cs="Times New Roman"/>
          <w:sz w:val="24"/>
          <w:szCs w:val="24"/>
        </w:rPr>
        <w:t xml:space="preserve"> in relation to level and what they need to aim for to achieve the next progression in each domain. Following the report there will be a critical reflec</w:t>
      </w:r>
      <w:r w:rsidR="00260D15">
        <w:rPr>
          <w:rFonts w:ascii="Times New Roman" w:eastAsia="Times New Roman" w:hAnsi="Times New Roman" w:cs="Times New Roman"/>
          <w:sz w:val="24"/>
          <w:szCs w:val="24"/>
        </w:rPr>
        <w:t>tion on the assessment process.</w:t>
      </w:r>
    </w:p>
    <w:p w14:paraId="6437E222" w14:textId="0B24BED5" w:rsidR="00792B85" w:rsidRPr="0038151B" w:rsidRDefault="00792B85" w:rsidP="00E20F7B">
      <w:pPr>
        <w:spacing w:line="360" w:lineRule="auto"/>
        <w:rPr>
          <w:rFonts w:ascii="Times New Roman" w:eastAsia="Times New Roman" w:hAnsi="Times New Roman" w:cs="Times New Roman"/>
          <w:b/>
          <w:sz w:val="28"/>
          <w:szCs w:val="28"/>
        </w:rPr>
      </w:pPr>
    </w:p>
    <w:p w14:paraId="6717FECC" w14:textId="3A49EA80" w:rsidR="0038151B" w:rsidRPr="006554C7" w:rsidRDefault="006554C7" w:rsidP="00E20F7B">
      <w:pPr>
        <w:spacing w:line="360" w:lineRule="auto"/>
        <w:rPr>
          <w:rFonts w:ascii="Times New Roman" w:eastAsia="Times New Roman" w:hAnsi="Times New Roman" w:cs="Times New Roman"/>
          <w:b/>
          <w:sz w:val="24"/>
          <w:szCs w:val="24"/>
        </w:rPr>
      </w:pPr>
      <w:r w:rsidRPr="006554C7">
        <w:rPr>
          <w:rFonts w:ascii="Times New Roman" w:eastAsia="Times New Roman" w:hAnsi="Times New Roman" w:cs="Times New Roman"/>
          <w:b/>
          <w:sz w:val="24"/>
          <w:szCs w:val="24"/>
        </w:rPr>
        <w:t>What to assess</w:t>
      </w:r>
    </w:p>
    <w:p w14:paraId="0EB6A337" w14:textId="77777777" w:rsidR="00F066CD" w:rsidRDefault="0038151B" w:rsidP="00E20F7B">
      <w:pPr>
        <w:spacing w:line="360" w:lineRule="auto"/>
        <w:rPr>
          <w:rFonts w:ascii="Times New Roman" w:eastAsia="Times New Roman" w:hAnsi="Times New Roman" w:cs="Times New Roman"/>
          <w:sz w:val="24"/>
          <w:szCs w:val="24"/>
        </w:rPr>
      </w:pPr>
      <w:r w:rsidRPr="0038151B">
        <w:rPr>
          <w:rFonts w:ascii="Times New Roman" w:eastAsia="Times New Roman" w:hAnsi="Times New Roman" w:cs="Times New Roman"/>
          <w:sz w:val="24"/>
          <w:szCs w:val="24"/>
        </w:rPr>
        <w:t>Assessment within</w:t>
      </w:r>
      <w:r>
        <w:rPr>
          <w:rFonts w:ascii="Times New Roman" w:eastAsia="Times New Roman" w:hAnsi="Times New Roman" w:cs="Times New Roman"/>
          <w:sz w:val="24"/>
          <w:szCs w:val="24"/>
        </w:rPr>
        <w:t xml:space="preserve"> PE have varied and developed in parallel </w:t>
      </w:r>
      <w:r w:rsidR="003E2D08">
        <w:rPr>
          <w:rFonts w:ascii="Times New Roman" w:eastAsia="Times New Roman" w:hAnsi="Times New Roman" w:cs="Times New Roman"/>
          <w:sz w:val="24"/>
          <w:szCs w:val="24"/>
        </w:rPr>
        <w:t xml:space="preserve">with the ever dynamic aims within PE (Kirk, 2010; Placek, 1983). </w:t>
      </w:r>
      <w:r w:rsidR="00187059">
        <w:rPr>
          <w:rFonts w:ascii="Times New Roman" w:eastAsia="Times New Roman" w:hAnsi="Times New Roman" w:cs="Times New Roman"/>
          <w:sz w:val="24"/>
          <w:szCs w:val="24"/>
        </w:rPr>
        <w:t>Aims of PE have progressed from the times of war preparation through drill and gymnastics, through to the overemphasised focus on traditional team sports (Lawson, 1998), producing the “physical education-as-sport-techniques” (Kirk, 2010: 222). Decontextualizing team</w:t>
      </w:r>
      <w:r w:rsidR="00D20A03">
        <w:rPr>
          <w:rFonts w:ascii="Times New Roman" w:eastAsia="Times New Roman" w:hAnsi="Times New Roman" w:cs="Times New Roman"/>
          <w:sz w:val="24"/>
          <w:szCs w:val="24"/>
        </w:rPr>
        <w:t xml:space="preserve"> </w:t>
      </w:r>
      <w:r w:rsidR="00187059">
        <w:rPr>
          <w:rFonts w:ascii="Times New Roman" w:eastAsia="Times New Roman" w:hAnsi="Times New Roman" w:cs="Times New Roman"/>
          <w:sz w:val="24"/>
          <w:szCs w:val="24"/>
        </w:rPr>
        <w:t xml:space="preserve">sports to the basics of multiple introductory units of work and skills being taught over and over again, through a directive, command style of teaching </w:t>
      </w:r>
      <w:r w:rsidR="00D20A03">
        <w:rPr>
          <w:rFonts w:ascii="Times New Roman" w:eastAsia="Times New Roman" w:hAnsi="Times New Roman" w:cs="Times New Roman"/>
          <w:sz w:val="24"/>
          <w:szCs w:val="24"/>
        </w:rPr>
        <w:t>(Siedentop, 2002; Lounsberry and Coker, 2008; Kirk, 2010). Assessment has very much taken a progression journey of its own, from</w:t>
      </w:r>
      <w:r w:rsidR="00E46BE8">
        <w:rPr>
          <w:rFonts w:ascii="Times New Roman" w:eastAsia="Times New Roman" w:hAnsi="Times New Roman" w:cs="Times New Roman"/>
          <w:sz w:val="24"/>
          <w:szCs w:val="24"/>
        </w:rPr>
        <w:t xml:space="preserve"> merely objectifying to ensure that students are active and having fun</w:t>
      </w:r>
      <w:r w:rsidR="00F066CD">
        <w:rPr>
          <w:rFonts w:ascii="Times New Roman" w:eastAsia="Times New Roman" w:hAnsi="Times New Roman" w:cs="Times New Roman"/>
          <w:sz w:val="24"/>
          <w:szCs w:val="24"/>
        </w:rPr>
        <w:t xml:space="preserve">, or “busy, happy, good” (Placek, 1983), through to assessing physical fitness and skills, complying with the current aims of PE (Birky, 2012). Birky (2012) mentions of the problems that arose from the transition, and which are arguably remain a barrier to authentic assessment within PE. </w:t>
      </w:r>
    </w:p>
    <w:p w14:paraId="0E0084E5" w14:textId="77777777" w:rsidR="00F066CD" w:rsidRDefault="00F066CD" w:rsidP="00E20F7B">
      <w:pPr>
        <w:spacing w:line="360" w:lineRule="auto"/>
        <w:rPr>
          <w:rFonts w:ascii="Times New Roman" w:eastAsia="Times New Roman" w:hAnsi="Times New Roman" w:cs="Times New Roman"/>
          <w:sz w:val="24"/>
          <w:szCs w:val="24"/>
        </w:rPr>
      </w:pPr>
    </w:p>
    <w:p w14:paraId="5F73BB07" w14:textId="77777777" w:rsidR="00F066CD" w:rsidRDefault="00F066CD" w:rsidP="00E20F7B">
      <w:pPr>
        <w:spacing w:line="360" w:lineRule="auto"/>
        <w:jc w:val="center"/>
        <w:rPr>
          <w:rFonts w:ascii="Times New Roman" w:hAnsi="Times New Roman" w:cs="Times New Roman"/>
          <w:color w:val="222222"/>
          <w:sz w:val="24"/>
          <w:szCs w:val="24"/>
          <w:shd w:val="clear" w:color="auto" w:fill="FFFFFF"/>
        </w:rPr>
      </w:pPr>
      <w:r w:rsidRPr="00F066CD">
        <w:rPr>
          <w:rFonts w:ascii="Times New Roman" w:eastAsia="Times New Roman" w:hAnsi="Times New Roman" w:cs="Times New Roman"/>
          <w:i/>
          <w:sz w:val="24"/>
          <w:szCs w:val="24"/>
        </w:rPr>
        <w:t>“Physical fitness tests and other skill tests are often employed in an attempt to give a semblance of objectivity to physical education grades. These tests do not accurately assess learning within physical education. Students with little ability and lots of desire are often handed below-average grades, which can discourage them from remaining physically active”</w:t>
      </w:r>
    </w:p>
    <w:p w14:paraId="1308587E" w14:textId="77777777" w:rsidR="00F066CD" w:rsidRDefault="00F066CD"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r>
      <w:r>
        <w:rPr>
          <w:rFonts w:ascii="Times New Roman" w:hAnsi="Times New Roman" w:cs="Times New Roman"/>
          <w:color w:val="222222"/>
          <w:sz w:val="24"/>
          <w:szCs w:val="24"/>
          <w:shd w:val="clear" w:color="auto" w:fill="FFFFFF"/>
        </w:rPr>
        <w:tab/>
        <w:t>(Birky, 2012: 19).</w:t>
      </w:r>
      <w:r w:rsidRPr="00F066CD">
        <w:rPr>
          <w:rFonts w:ascii="Times New Roman" w:hAnsi="Times New Roman" w:cs="Times New Roman"/>
          <w:color w:val="222222"/>
          <w:sz w:val="24"/>
          <w:szCs w:val="24"/>
          <w:shd w:val="clear" w:color="auto" w:fill="FFFFFF"/>
        </w:rPr>
        <w:t xml:space="preserve"> </w:t>
      </w:r>
      <w:r w:rsidR="00E46BE8" w:rsidRPr="00F066CD">
        <w:rPr>
          <w:rFonts w:ascii="Times New Roman" w:hAnsi="Times New Roman" w:cs="Times New Roman"/>
          <w:color w:val="222222"/>
          <w:sz w:val="24"/>
          <w:szCs w:val="24"/>
          <w:shd w:val="clear" w:color="auto" w:fill="FFFFFF"/>
        </w:rPr>
        <w:t xml:space="preserve"> </w:t>
      </w:r>
    </w:p>
    <w:p w14:paraId="6E4EDD0B" w14:textId="77777777" w:rsidR="00A65F83" w:rsidRDefault="00A65F83" w:rsidP="00E20F7B">
      <w:pPr>
        <w:spacing w:line="360" w:lineRule="auto"/>
        <w:rPr>
          <w:rFonts w:ascii="Times New Roman" w:hAnsi="Times New Roman" w:cs="Times New Roman"/>
          <w:color w:val="222222"/>
          <w:sz w:val="24"/>
          <w:szCs w:val="24"/>
          <w:shd w:val="clear" w:color="auto" w:fill="FFFFFF"/>
        </w:rPr>
      </w:pPr>
    </w:p>
    <w:p w14:paraId="79F828EB" w14:textId="01C4DE56" w:rsidR="0038151B" w:rsidRDefault="00F066CD"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There are currently discussions on the inclusions of fitness testing, and forms of assessment within PE (</w:t>
      </w:r>
      <w:r w:rsidR="00A65F83">
        <w:rPr>
          <w:rFonts w:ascii="Times New Roman" w:hAnsi="Times New Roman" w:cs="Times New Roman"/>
          <w:color w:val="222222"/>
          <w:sz w:val="24"/>
          <w:szCs w:val="24"/>
          <w:shd w:val="clear" w:color="auto" w:fill="FFFFFF"/>
        </w:rPr>
        <w:t>e.g. Cale and Harris, 2007; Lloyd et al, 2010), therefore consideration of the aims of PE and what to assess within PE weig</w:t>
      </w:r>
      <w:r w:rsidR="00DD15E5">
        <w:rPr>
          <w:rFonts w:ascii="Times New Roman" w:hAnsi="Times New Roman" w:cs="Times New Roman"/>
          <w:color w:val="222222"/>
          <w:sz w:val="24"/>
          <w:szCs w:val="24"/>
          <w:shd w:val="clear" w:color="auto" w:fill="FFFFFF"/>
        </w:rPr>
        <w:t>hs heavily on the</w:t>
      </w:r>
      <w:r w:rsidR="00A65F83">
        <w:rPr>
          <w:rFonts w:ascii="Times New Roman" w:hAnsi="Times New Roman" w:cs="Times New Roman"/>
          <w:color w:val="222222"/>
          <w:sz w:val="24"/>
          <w:szCs w:val="24"/>
          <w:shd w:val="clear" w:color="auto" w:fill="FFFFFF"/>
        </w:rPr>
        <w:t xml:space="preserve"> pupils holistic development (Lund and Veal, 2013; Wang and Rairigh, 2006). </w:t>
      </w:r>
      <w:r w:rsidR="00E46BE8" w:rsidRPr="00F066CD">
        <w:rPr>
          <w:rFonts w:ascii="Times New Roman" w:hAnsi="Times New Roman" w:cs="Times New Roman"/>
          <w:color w:val="222222"/>
          <w:sz w:val="24"/>
          <w:szCs w:val="24"/>
          <w:shd w:val="clear" w:color="auto" w:fill="FFFFFF"/>
        </w:rPr>
        <w:t xml:space="preserve"> </w:t>
      </w:r>
    </w:p>
    <w:p w14:paraId="023A0EA2" w14:textId="77777777" w:rsidR="00BD6CC1" w:rsidRDefault="00BD6CC1" w:rsidP="00E20F7B">
      <w:pPr>
        <w:spacing w:line="360" w:lineRule="auto"/>
        <w:rPr>
          <w:rFonts w:ascii="Times New Roman" w:hAnsi="Times New Roman" w:cs="Times New Roman"/>
          <w:color w:val="222222"/>
          <w:sz w:val="24"/>
          <w:szCs w:val="24"/>
          <w:shd w:val="clear" w:color="auto" w:fill="FFFFFF"/>
        </w:rPr>
      </w:pPr>
    </w:p>
    <w:p w14:paraId="5C8FC0B8" w14:textId="700763EF" w:rsidR="00F64097" w:rsidRDefault="00415456"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Physical Education can achieve a range of learning outcomes for its pupils, providing the experience is rich, high in quality and authentic (Kirk, 2013; Lockwood, 2000; Siedentop, 2002). </w:t>
      </w:r>
      <w:r w:rsidR="00BD6CC1">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 xml:space="preserve">Bailey et al (2009) </w:t>
      </w:r>
      <w:r w:rsidR="008447CC">
        <w:rPr>
          <w:rFonts w:ascii="Times New Roman" w:hAnsi="Times New Roman" w:cs="Times New Roman"/>
          <w:color w:val="222222"/>
          <w:sz w:val="24"/>
          <w:szCs w:val="24"/>
          <w:shd w:val="clear" w:color="auto" w:fill="FFFFFF"/>
        </w:rPr>
        <w:t xml:space="preserve">emphasise the four broad aims of PE as; Physical, Social, Affective and Cognitive. These four components are believed to influence students with rich experiences within PE, in turn, creating physically activity individuals whom recognise the </w:t>
      </w:r>
      <w:r w:rsidR="00DD15E5">
        <w:rPr>
          <w:rFonts w:ascii="Times New Roman" w:hAnsi="Times New Roman" w:cs="Times New Roman"/>
          <w:color w:val="222222"/>
          <w:sz w:val="24"/>
          <w:szCs w:val="24"/>
          <w:shd w:val="clear" w:color="auto" w:fill="FFFFFF"/>
        </w:rPr>
        <w:t>value and importance</w:t>
      </w:r>
      <w:r w:rsidR="008447CC">
        <w:rPr>
          <w:rFonts w:ascii="Times New Roman" w:hAnsi="Times New Roman" w:cs="Times New Roman"/>
          <w:color w:val="222222"/>
          <w:sz w:val="24"/>
          <w:szCs w:val="24"/>
          <w:shd w:val="clear" w:color="auto" w:fill="FFFFFF"/>
        </w:rPr>
        <w:t xml:space="preserve"> of le</w:t>
      </w:r>
      <w:r w:rsidR="00701320">
        <w:rPr>
          <w:rFonts w:ascii="Times New Roman" w:hAnsi="Times New Roman" w:cs="Times New Roman"/>
          <w:color w:val="222222"/>
          <w:sz w:val="24"/>
          <w:szCs w:val="24"/>
          <w:shd w:val="clear" w:color="auto" w:fill="FFFFFF"/>
        </w:rPr>
        <w:t xml:space="preserve">ading a healthy and active life (Bailey et al, 2009). These learning domains influence the assessment rubric greatly due to their importance. </w:t>
      </w:r>
    </w:p>
    <w:p w14:paraId="485BE8F4" w14:textId="77777777" w:rsidR="004A61A6" w:rsidRDefault="004A61A6" w:rsidP="00E20F7B">
      <w:pPr>
        <w:spacing w:line="360" w:lineRule="auto"/>
        <w:rPr>
          <w:rFonts w:ascii="Times New Roman" w:hAnsi="Times New Roman" w:cs="Times New Roman"/>
          <w:color w:val="222222"/>
          <w:sz w:val="24"/>
          <w:szCs w:val="24"/>
          <w:shd w:val="clear" w:color="auto" w:fill="FFFFFF"/>
        </w:rPr>
      </w:pPr>
    </w:p>
    <w:p w14:paraId="3FB84D2F" w14:textId="06FBB70A" w:rsidR="007C5C0C" w:rsidRDefault="00701320"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physical domain is the arguably the most evident domain focused within PE, with the importance of the fundamental motor skills</w:t>
      </w:r>
      <w:r w:rsidR="00F64097">
        <w:rPr>
          <w:rFonts w:ascii="Times New Roman" w:hAnsi="Times New Roman" w:cs="Times New Roman"/>
          <w:color w:val="222222"/>
          <w:sz w:val="24"/>
          <w:szCs w:val="24"/>
          <w:shd w:val="clear" w:color="auto" w:fill="FFFFFF"/>
        </w:rPr>
        <w:t xml:space="preserve"> (FMS) regarded as the ABC’s of movement, or the building blocks within development of pupils physical competence, aiming to reach a proficient level in order to participate in lifelong physical activities, sport and games (Gallahue et al, 2012). Seedfeldt (1980), Clarke and Metcalf (2002)</w:t>
      </w:r>
      <w:r w:rsidR="00DD15E5">
        <w:rPr>
          <w:rFonts w:ascii="Times New Roman" w:hAnsi="Times New Roman" w:cs="Times New Roman"/>
          <w:color w:val="222222"/>
          <w:sz w:val="24"/>
          <w:szCs w:val="24"/>
          <w:shd w:val="clear" w:color="auto" w:fill="FFFFFF"/>
        </w:rPr>
        <w:t>,</w:t>
      </w:r>
      <w:r w:rsidR="00F64097">
        <w:rPr>
          <w:rFonts w:ascii="Times New Roman" w:hAnsi="Times New Roman" w:cs="Times New Roman"/>
          <w:color w:val="222222"/>
          <w:sz w:val="24"/>
          <w:szCs w:val="24"/>
          <w:shd w:val="clear" w:color="auto" w:fill="FFFFFF"/>
        </w:rPr>
        <w:t xml:space="preserve"> and Stodden et al (2008) all emphasise the importance of a proficient level of FMS</w:t>
      </w:r>
      <w:r w:rsidR="004A61A6">
        <w:rPr>
          <w:rFonts w:ascii="Times New Roman" w:hAnsi="Times New Roman" w:cs="Times New Roman"/>
          <w:color w:val="222222"/>
          <w:sz w:val="24"/>
          <w:szCs w:val="24"/>
          <w:shd w:val="clear" w:color="auto" w:fill="FFFFFF"/>
        </w:rPr>
        <w:t xml:space="preserve"> needed</w:t>
      </w:r>
      <w:r w:rsidR="00F64097">
        <w:rPr>
          <w:rFonts w:ascii="Times New Roman" w:hAnsi="Times New Roman" w:cs="Times New Roman"/>
          <w:color w:val="222222"/>
          <w:sz w:val="24"/>
          <w:szCs w:val="24"/>
          <w:shd w:val="clear" w:color="auto" w:fill="FFFFFF"/>
        </w:rPr>
        <w:t xml:space="preserve"> </w:t>
      </w:r>
      <w:r w:rsidR="004A61A6">
        <w:rPr>
          <w:rFonts w:ascii="Times New Roman" w:hAnsi="Times New Roman" w:cs="Times New Roman"/>
          <w:color w:val="222222"/>
          <w:sz w:val="24"/>
          <w:szCs w:val="24"/>
          <w:shd w:val="clear" w:color="auto" w:fill="FFFFFF"/>
        </w:rPr>
        <w:t xml:space="preserve">to successfully participate within a range of PE, </w:t>
      </w:r>
      <w:r w:rsidR="007C5C0C">
        <w:rPr>
          <w:rFonts w:ascii="Times New Roman" w:hAnsi="Times New Roman" w:cs="Times New Roman"/>
          <w:color w:val="222222"/>
          <w:sz w:val="24"/>
          <w:szCs w:val="24"/>
          <w:shd w:val="clear" w:color="auto" w:fill="FFFFFF"/>
        </w:rPr>
        <w:t>with the mastery of FMS “the foundation of almost all later sporting and physical activities” (Gallahue</w:t>
      </w:r>
      <w:r w:rsidR="007F7051">
        <w:rPr>
          <w:rFonts w:ascii="Times New Roman" w:hAnsi="Times New Roman" w:cs="Times New Roman"/>
          <w:color w:val="222222"/>
          <w:sz w:val="24"/>
          <w:szCs w:val="24"/>
          <w:shd w:val="clear" w:color="auto" w:fill="FFFFFF"/>
        </w:rPr>
        <w:t xml:space="preserve"> &amp; Ozmun</w:t>
      </w:r>
      <w:r w:rsidR="007C5C0C">
        <w:rPr>
          <w:rFonts w:ascii="Times New Roman" w:hAnsi="Times New Roman" w:cs="Times New Roman"/>
          <w:color w:val="222222"/>
          <w:sz w:val="24"/>
          <w:szCs w:val="24"/>
          <w:shd w:val="clear" w:color="auto" w:fill="FFFFFF"/>
        </w:rPr>
        <w:t>, 1998)</w:t>
      </w:r>
      <w:r w:rsidR="004A61A6">
        <w:rPr>
          <w:rFonts w:ascii="Times New Roman" w:hAnsi="Times New Roman" w:cs="Times New Roman"/>
          <w:color w:val="222222"/>
          <w:sz w:val="24"/>
          <w:szCs w:val="24"/>
          <w:shd w:val="clear" w:color="auto" w:fill="FFFFFF"/>
        </w:rPr>
        <w:t>. Through pupils development of FMS, progressions into game specific motor and movement skills can occur</w:t>
      </w:r>
      <w:r w:rsidR="00DD15E5">
        <w:rPr>
          <w:rFonts w:ascii="Times New Roman" w:hAnsi="Times New Roman" w:cs="Times New Roman"/>
          <w:color w:val="222222"/>
          <w:sz w:val="24"/>
          <w:szCs w:val="24"/>
          <w:shd w:val="clear" w:color="auto" w:fill="FFFFFF"/>
        </w:rPr>
        <w:t xml:space="preserve"> (Clarke and Metcalf, 2002)</w:t>
      </w:r>
      <w:r w:rsidR="004A61A6">
        <w:rPr>
          <w:rFonts w:ascii="Times New Roman" w:hAnsi="Times New Roman" w:cs="Times New Roman"/>
          <w:color w:val="222222"/>
          <w:sz w:val="24"/>
          <w:szCs w:val="24"/>
          <w:shd w:val="clear" w:color="auto" w:fill="FFFFFF"/>
        </w:rPr>
        <w:t xml:space="preserve">, influencing pupils’ intrinsic motivation to partake fully within physical activities and sports within PE and outside of education, essential to leading a healthy and active lifestyle (Ryan and Deci, 2000; Stodden et al, 2008). </w:t>
      </w:r>
      <w:r w:rsidR="007F7051">
        <w:rPr>
          <w:rFonts w:ascii="Times New Roman" w:hAnsi="Times New Roman" w:cs="Times New Roman"/>
          <w:color w:val="222222"/>
          <w:sz w:val="24"/>
          <w:szCs w:val="24"/>
          <w:shd w:val="clear" w:color="auto" w:fill="FFFFFF"/>
        </w:rPr>
        <w:t>Pupils participation</w:t>
      </w:r>
      <w:r w:rsidR="004A61A6">
        <w:rPr>
          <w:rFonts w:ascii="Times New Roman" w:hAnsi="Times New Roman" w:cs="Times New Roman"/>
          <w:color w:val="222222"/>
          <w:sz w:val="24"/>
          <w:szCs w:val="24"/>
          <w:shd w:val="clear" w:color="auto" w:fill="FFFFFF"/>
        </w:rPr>
        <w:t xml:space="preserve"> within physical activity</w:t>
      </w:r>
      <w:r w:rsidR="00DD15E5">
        <w:rPr>
          <w:rFonts w:ascii="Times New Roman" w:hAnsi="Times New Roman" w:cs="Times New Roman"/>
          <w:color w:val="222222"/>
          <w:sz w:val="24"/>
          <w:szCs w:val="24"/>
          <w:shd w:val="clear" w:color="auto" w:fill="FFFFFF"/>
        </w:rPr>
        <w:t xml:space="preserve"> and sport beyond PE</w:t>
      </w:r>
      <w:r w:rsidR="004A61A6">
        <w:rPr>
          <w:rFonts w:ascii="Times New Roman" w:hAnsi="Times New Roman" w:cs="Times New Roman"/>
          <w:color w:val="222222"/>
          <w:sz w:val="24"/>
          <w:szCs w:val="24"/>
          <w:shd w:val="clear" w:color="auto" w:fill="FFFFFF"/>
        </w:rPr>
        <w:t xml:space="preserve"> is therefore a factor in which is considered within the rubric, with pupil application and </w:t>
      </w:r>
      <w:r w:rsidR="00DD15E5">
        <w:rPr>
          <w:rFonts w:ascii="Times New Roman" w:hAnsi="Times New Roman" w:cs="Times New Roman"/>
          <w:color w:val="222222"/>
          <w:sz w:val="24"/>
          <w:szCs w:val="24"/>
          <w:shd w:val="clear" w:color="auto" w:fill="FFFFFF"/>
        </w:rPr>
        <w:t xml:space="preserve">effort a contributing element </w:t>
      </w:r>
      <w:r w:rsidR="007C5C0C">
        <w:rPr>
          <w:rFonts w:ascii="Times New Roman" w:hAnsi="Times New Roman" w:cs="Times New Roman"/>
          <w:color w:val="222222"/>
          <w:sz w:val="24"/>
          <w:szCs w:val="24"/>
          <w:shd w:val="clear" w:color="auto" w:fill="FFFFFF"/>
        </w:rPr>
        <w:t>in order to gain a</w:t>
      </w:r>
      <w:r w:rsidR="004A61A6">
        <w:rPr>
          <w:rFonts w:ascii="Times New Roman" w:hAnsi="Times New Roman" w:cs="Times New Roman"/>
          <w:color w:val="222222"/>
          <w:sz w:val="24"/>
          <w:szCs w:val="24"/>
          <w:shd w:val="clear" w:color="auto" w:fill="FFFFFF"/>
        </w:rPr>
        <w:t xml:space="preserve"> </w:t>
      </w:r>
      <w:r w:rsidR="007C5C0C">
        <w:rPr>
          <w:rFonts w:ascii="Times New Roman" w:hAnsi="Times New Roman" w:cs="Times New Roman"/>
          <w:color w:val="222222"/>
          <w:sz w:val="24"/>
          <w:szCs w:val="24"/>
          <w:shd w:val="clear" w:color="auto" w:fill="FFFFFF"/>
        </w:rPr>
        <w:t>holistic understanding of the pupils physical capabilities and recognise progressions related to the pupils unique leaning needs (Birky, 2012</w:t>
      </w:r>
      <w:r w:rsidR="00DD15E5">
        <w:rPr>
          <w:rFonts w:ascii="Times New Roman" w:hAnsi="Times New Roman" w:cs="Times New Roman"/>
          <w:color w:val="222222"/>
          <w:sz w:val="24"/>
          <w:szCs w:val="24"/>
          <w:shd w:val="clear" w:color="auto" w:fill="FFFFFF"/>
        </w:rPr>
        <w:t>; Giblin et al, 2014</w:t>
      </w:r>
      <w:r w:rsidR="007C5C0C">
        <w:rPr>
          <w:rFonts w:ascii="Times New Roman" w:hAnsi="Times New Roman" w:cs="Times New Roman"/>
          <w:color w:val="222222"/>
          <w:sz w:val="24"/>
          <w:szCs w:val="24"/>
          <w:shd w:val="clear" w:color="auto" w:fill="FFFFFF"/>
        </w:rPr>
        <w:t>).</w:t>
      </w:r>
    </w:p>
    <w:p w14:paraId="7316B16C" w14:textId="77777777" w:rsidR="007C5C0C" w:rsidRDefault="007C5C0C" w:rsidP="00E20F7B">
      <w:pPr>
        <w:spacing w:line="360" w:lineRule="auto"/>
        <w:rPr>
          <w:rFonts w:ascii="Times New Roman" w:hAnsi="Times New Roman" w:cs="Times New Roman"/>
          <w:color w:val="222222"/>
          <w:sz w:val="24"/>
          <w:szCs w:val="24"/>
          <w:shd w:val="clear" w:color="auto" w:fill="FFFFFF"/>
        </w:rPr>
      </w:pPr>
    </w:p>
    <w:p w14:paraId="1122F705" w14:textId="00EA695D" w:rsidR="00B00AA9" w:rsidRDefault="007C5C0C"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social and affective domains are both considered within the rubric,</w:t>
      </w:r>
      <w:r w:rsidR="0066319A">
        <w:rPr>
          <w:rFonts w:ascii="Times New Roman" w:hAnsi="Times New Roman" w:cs="Times New Roman"/>
          <w:color w:val="222222"/>
          <w:sz w:val="24"/>
          <w:szCs w:val="24"/>
          <w:shd w:val="clear" w:color="auto" w:fill="FFFFFF"/>
        </w:rPr>
        <w:t xml:space="preserve"> PE has the capacity to engender positive social behaviours such as cooperation, personal responsibility, empathy, leadership and negotiation within its </w:t>
      </w:r>
      <w:r w:rsidR="00244372">
        <w:rPr>
          <w:rFonts w:ascii="Times New Roman" w:hAnsi="Times New Roman" w:cs="Times New Roman"/>
          <w:color w:val="222222"/>
          <w:sz w:val="24"/>
          <w:szCs w:val="24"/>
          <w:shd w:val="clear" w:color="auto" w:fill="FFFFFF"/>
        </w:rPr>
        <w:t>roots of participation within a wide range of social situations and environments (</w:t>
      </w:r>
      <w:r w:rsidR="00D958F1">
        <w:rPr>
          <w:rFonts w:ascii="Times New Roman" w:hAnsi="Times New Roman" w:cs="Times New Roman"/>
          <w:color w:val="222222"/>
          <w:sz w:val="24"/>
          <w:szCs w:val="24"/>
          <w:shd w:val="clear" w:color="auto" w:fill="FFFFFF"/>
        </w:rPr>
        <w:t>Ennis, 1996</w:t>
      </w:r>
      <w:r w:rsidR="00BE28D4">
        <w:rPr>
          <w:rFonts w:ascii="Times New Roman" w:hAnsi="Times New Roman" w:cs="Times New Roman"/>
          <w:color w:val="222222"/>
          <w:sz w:val="24"/>
          <w:szCs w:val="24"/>
          <w:shd w:val="clear" w:color="auto" w:fill="FFFFFF"/>
        </w:rPr>
        <w:t xml:space="preserve">; </w:t>
      </w:r>
      <w:r w:rsidR="00244372">
        <w:rPr>
          <w:rFonts w:ascii="Times New Roman" w:hAnsi="Times New Roman" w:cs="Times New Roman"/>
          <w:color w:val="222222"/>
          <w:sz w:val="24"/>
          <w:szCs w:val="24"/>
          <w:shd w:val="clear" w:color="auto" w:fill="FFFFFF"/>
        </w:rPr>
        <w:t>Bailey, 2005; Bailey et al, 2009). These dynamic</w:t>
      </w:r>
      <w:r w:rsidR="007F7051">
        <w:rPr>
          <w:rFonts w:ascii="Times New Roman" w:hAnsi="Times New Roman" w:cs="Times New Roman"/>
          <w:color w:val="222222"/>
          <w:sz w:val="24"/>
          <w:szCs w:val="24"/>
          <w:shd w:val="clear" w:color="auto" w:fill="FFFFFF"/>
        </w:rPr>
        <w:t>, social</w:t>
      </w:r>
      <w:r w:rsidR="00244372">
        <w:rPr>
          <w:rFonts w:ascii="Times New Roman" w:hAnsi="Times New Roman" w:cs="Times New Roman"/>
          <w:color w:val="222222"/>
          <w:sz w:val="24"/>
          <w:szCs w:val="24"/>
          <w:shd w:val="clear" w:color="auto" w:fill="FFFFFF"/>
        </w:rPr>
        <w:t xml:space="preserve"> environments available to PE, contribute value to pupils acquisition and accumulation of a range of personal, social and social-moral skills which can influence pupils ability to </w:t>
      </w:r>
      <w:r w:rsidR="007F7051">
        <w:rPr>
          <w:rFonts w:ascii="Times New Roman" w:hAnsi="Times New Roman" w:cs="Times New Roman"/>
          <w:color w:val="222222"/>
          <w:sz w:val="24"/>
          <w:szCs w:val="24"/>
          <w:shd w:val="clear" w:color="auto" w:fill="FFFFFF"/>
        </w:rPr>
        <w:t xml:space="preserve">function </w:t>
      </w:r>
      <w:r w:rsidR="00244372">
        <w:rPr>
          <w:rFonts w:ascii="Times New Roman" w:hAnsi="Times New Roman" w:cs="Times New Roman"/>
          <w:color w:val="222222"/>
          <w:sz w:val="24"/>
          <w:szCs w:val="24"/>
          <w:shd w:val="clear" w:color="auto" w:fill="FFFFFF"/>
        </w:rPr>
        <w:t>successfully and acceptably</w:t>
      </w:r>
      <w:r w:rsidR="007F7051">
        <w:rPr>
          <w:rFonts w:ascii="Times New Roman" w:hAnsi="Times New Roman" w:cs="Times New Roman"/>
          <w:color w:val="222222"/>
          <w:sz w:val="24"/>
          <w:szCs w:val="24"/>
          <w:shd w:val="clear" w:color="auto" w:fill="FFFFFF"/>
        </w:rPr>
        <w:t xml:space="preserve"> in various social situations which arise in and outside of physical activities and sports (Bailey, 2005; Sandford et al, 2006).</w:t>
      </w:r>
      <w:r w:rsidR="00B8506B">
        <w:rPr>
          <w:rFonts w:ascii="Times New Roman" w:hAnsi="Times New Roman" w:cs="Times New Roman"/>
          <w:color w:val="222222"/>
          <w:sz w:val="24"/>
          <w:szCs w:val="24"/>
          <w:shd w:val="clear" w:color="auto" w:fill="FFFFFF"/>
        </w:rPr>
        <w:t xml:space="preserve"> The opportunity to partake in a range of social interactions gives pupils the opportunity for instant feedback, with visibly bad attitudes other pupils, peers and teammates evident, with various degrees of consequences for the pupils, from extremes of exclusion </w:t>
      </w:r>
      <w:r w:rsidR="005E6686">
        <w:rPr>
          <w:rFonts w:ascii="Times New Roman" w:hAnsi="Times New Roman" w:cs="Times New Roman"/>
          <w:color w:val="222222"/>
          <w:sz w:val="24"/>
          <w:szCs w:val="24"/>
          <w:shd w:val="clear" w:color="auto" w:fill="FFFFFF"/>
        </w:rPr>
        <w:t>from the group for a period of time, or realisation of their own behaviour leading to adaptation of their approach to</w:t>
      </w:r>
      <w:r w:rsidR="00E517CC">
        <w:rPr>
          <w:rFonts w:ascii="Times New Roman" w:hAnsi="Times New Roman" w:cs="Times New Roman"/>
          <w:color w:val="222222"/>
          <w:sz w:val="24"/>
          <w:szCs w:val="24"/>
          <w:shd w:val="clear" w:color="auto" w:fill="FFFFFF"/>
        </w:rPr>
        <w:t xml:space="preserve"> interaction to others and themselves within a physical activity setting (SHAPE</w:t>
      </w:r>
      <w:r w:rsidR="00B00AA9">
        <w:rPr>
          <w:rFonts w:ascii="Times New Roman" w:hAnsi="Times New Roman" w:cs="Times New Roman"/>
          <w:color w:val="222222"/>
          <w:sz w:val="24"/>
          <w:szCs w:val="24"/>
          <w:shd w:val="clear" w:color="auto" w:fill="FFFFFF"/>
        </w:rPr>
        <w:t xml:space="preserve"> America, no date).</w:t>
      </w:r>
    </w:p>
    <w:p w14:paraId="7C62DED6" w14:textId="77777777" w:rsidR="00B00AA9" w:rsidRDefault="00B00AA9" w:rsidP="00E20F7B">
      <w:pPr>
        <w:spacing w:line="360" w:lineRule="auto"/>
        <w:rPr>
          <w:rFonts w:ascii="Times New Roman" w:hAnsi="Times New Roman" w:cs="Times New Roman"/>
          <w:color w:val="222222"/>
          <w:sz w:val="24"/>
          <w:szCs w:val="24"/>
          <w:shd w:val="clear" w:color="auto" w:fill="FFFFFF"/>
        </w:rPr>
      </w:pPr>
    </w:p>
    <w:p w14:paraId="755DF085" w14:textId="77777777" w:rsidR="00FA2369" w:rsidRDefault="00B00AA9"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The cognitive domain</w:t>
      </w:r>
      <w:r w:rsidR="00C24EB8">
        <w:rPr>
          <w:rFonts w:ascii="Times New Roman" w:hAnsi="Times New Roman" w:cs="Times New Roman"/>
          <w:color w:val="222222"/>
          <w:sz w:val="24"/>
          <w:szCs w:val="24"/>
          <w:shd w:val="clear" w:color="auto" w:fill="FFFFFF"/>
        </w:rPr>
        <w:t xml:space="preserve"> is one which is last learning domains to occur within pupils of </w:t>
      </w:r>
      <w:r w:rsidR="005177BC">
        <w:rPr>
          <w:rFonts w:ascii="Times New Roman" w:hAnsi="Times New Roman" w:cs="Times New Roman"/>
          <w:color w:val="222222"/>
          <w:sz w:val="24"/>
          <w:szCs w:val="24"/>
          <w:shd w:val="clear" w:color="auto" w:fill="FFFFFF"/>
        </w:rPr>
        <w:t>a younger age, with every pupil’s brain, developing at their own individual rate (Bailey et al, 2009). Within PE, the cognitive domain aims to develop the knowledge and understanding of different skills, movements</w:t>
      </w:r>
      <w:r w:rsidR="00E46693">
        <w:rPr>
          <w:rFonts w:ascii="Times New Roman" w:hAnsi="Times New Roman" w:cs="Times New Roman"/>
          <w:color w:val="222222"/>
          <w:sz w:val="24"/>
          <w:szCs w:val="24"/>
          <w:shd w:val="clear" w:color="auto" w:fill="FFFFFF"/>
        </w:rPr>
        <w:t>,</w:t>
      </w:r>
      <w:r w:rsidR="005177BC">
        <w:rPr>
          <w:rFonts w:ascii="Times New Roman" w:hAnsi="Times New Roman" w:cs="Times New Roman"/>
          <w:color w:val="222222"/>
          <w:sz w:val="24"/>
          <w:szCs w:val="24"/>
          <w:shd w:val="clear" w:color="auto" w:fill="FFFFFF"/>
        </w:rPr>
        <w:t xml:space="preserve"> and behaviours, and how they can effect different changes</w:t>
      </w:r>
      <w:r w:rsidR="00E46693">
        <w:rPr>
          <w:rFonts w:ascii="Times New Roman" w:hAnsi="Times New Roman" w:cs="Times New Roman"/>
          <w:color w:val="222222"/>
          <w:sz w:val="24"/>
          <w:szCs w:val="24"/>
          <w:shd w:val="clear" w:color="auto" w:fill="FFFFFF"/>
        </w:rPr>
        <w:t xml:space="preserve"> to the</w:t>
      </w:r>
      <w:r w:rsidR="005177BC">
        <w:rPr>
          <w:rFonts w:ascii="Times New Roman" w:hAnsi="Times New Roman" w:cs="Times New Roman"/>
          <w:color w:val="222222"/>
          <w:sz w:val="24"/>
          <w:szCs w:val="24"/>
          <w:shd w:val="clear" w:color="auto" w:fill="FFFFFF"/>
        </w:rPr>
        <w:t xml:space="preserve"> body</w:t>
      </w:r>
      <w:r w:rsidR="00E46693">
        <w:rPr>
          <w:rFonts w:ascii="Times New Roman" w:hAnsi="Times New Roman" w:cs="Times New Roman"/>
          <w:color w:val="222222"/>
          <w:sz w:val="24"/>
          <w:szCs w:val="24"/>
          <w:shd w:val="clear" w:color="auto" w:fill="FFFFFF"/>
        </w:rPr>
        <w:t xml:space="preserve"> (Ontario Curriculum, 2015; Bailey et al, 2009). The domain endeavours the progression to promoting a ‘healthy body, healthy mind’ cognitive process (Snyder and Spreitzer, 1977), supporting Whiteheads (2001)</w:t>
      </w:r>
      <w:r w:rsidR="00144E32">
        <w:rPr>
          <w:rFonts w:ascii="Times New Roman" w:hAnsi="Times New Roman" w:cs="Times New Roman"/>
          <w:color w:val="222222"/>
          <w:sz w:val="24"/>
          <w:szCs w:val="24"/>
          <w:shd w:val="clear" w:color="auto" w:fill="FFFFFF"/>
        </w:rPr>
        <w:t xml:space="preserve"> monist concept of being, emphasising the holistic human development of an individual, rather than the dualist approach, decontextualizing the body and mind. With these factors I mind, the assessment will consider not only the cognitive capabilities, but the ability to develop the knowledge and apply it to various physical situations, environmental situations and lifestyle behaviours which all develop pupils health simultaneously.</w:t>
      </w:r>
      <w:r w:rsidR="008104D4">
        <w:rPr>
          <w:rFonts w:ascii="Times New Roman" w:hAnsi="Times New Roman" w:cs="Times New Roman"/>
          <w:color w:val="222222"/>
          <w:sz w:val="24"/>
          <w:szCs w:val="24"/>
          <w:shd w:val="clear" w:color="auto" w:fill="FFFFFF"/>
        </w:rPr>
        <w:t xml:space="preserve"> This somewhat relates to Biggs and Collis (1982)</w:t>
      </w:r>
      <w:r w:rsidR="00FA2369">
        <w:rPr>
          <w:rFonts w:ascii="Times New Roman" w:hAnsi="Times New Roman" w:cs="Times New Roman"/>
          <w:color w:val="222222"/>
          <w:sz w:val="24"/>
          <w:szCs w:val="24"/>
          <w:shd w:val="clear" w:color="auto" w:fill="FFFFFF"/>
        </w:rPr>
        <w:t xml:space="preserve"> SOLO taxonomy, focusing on the individuals cognitive or SOLO levels, which Biggs and Collis (1982) set out as;</w:t>
      </w:r>
    </w:p>
    <w:p w14:paraId="6DDC7E9E" w14:textId="77777777" w:rsidR="00FA2369" w:rsidRDefault="00FA2369" w:rsidP="00E20F7B">
      <w:pPr>
        <w:spacing w:line="360" w:lineRule="auto"/>
        <w:rPr>
          <w:rFonts w:ascii="Times New Roman" w:hAnsi="Times New Roman" w:cs="Times New Roman"/>
          <w:color w:val="222222"/>
          <w:sz w:val="24"/>
          <w:szCs w:val="24"/>
          <w:shd w:val="clear" w:color="auto" w:fill="FFFFFF"/>
        </w:rPr>
      </w:pPr>
    </w:p>
    <w:p w14:paraId="569AAE1E" w14:textId="1CCE341B" w:rsidR="00701320" w:rsidRDefault="00FA2369" w:rsidP="00E20F7B">
      <w:pPr>
        <w:pStyle w:val="ListParagraph"/>
        <w:numPr>
          <w:ilvl w:val="0"/>
          <w:numId w:val="3"/>
        </w:num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Prestructural (no to little understanding)</w:t>
      </w:r>
    </w:p>
    <w:p w14:paraId="5AAF56C0" w14:textId="13EE8C64" w:rsidR="00FA2369" w:rsidRDefault="00FA2369" w:rsidP="00E20F7B">
      <w:pPr>
        <w:pStyle w:val="ListParagraph"/>
        <w:numPr>
          <w:ilvl w:val="0"/>
          <w:numId w:val="3"/>
        </w:num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Unistructural (understanding of one element)</w:t>
      </w:r>
    </w:p>
    <w:p w14:paraId="2DB1AAB4" w14:textId="49E47819" w:rsidR="00FA2369" w:rsidRDefault="00FA2369" w:rsidP="00E20F7B">
      <w:pPr>
        <w:pStyle w:val="ListParagraph"/>
        <w:numPr>
          <w:ilvl w:val="0"/>
          <w:numId w:val="3"/>
        </w:num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Multistructural (understanding  number of elements but not the pattern of relationships between them)</w:t>
      </w:r>
    </w:p>
    <w:p w14:paraId="418C995E" w14:textId="22E39B54" w:rsidR="00FA2369" w:rsidRDefault="00FA2369" w:rsidP="00E20F7B">
      <w:pPr>
        <w:pStyle w:val="ListParagraph"/>
        <w:numPr>
          <w:ilvl w:val="0"/>
          <w:numId w:val="3"/>
        </w:num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Relational (understanding of the links between the elements)</w:t>
      </w:r>
    </w:p>
    <w:p w14:paraId="37827A50" w14:textId="71685BCD" w:rsidR="00FA2369" w:rsidRDefault="00FA2369" w:rsidP="00E20F7B">
      <w:pPr>
        <w:pStyle w:val="ListParagraph"/>
        <w:numPr>
          <w:ilvl w:val="0"/>
          <w:numId w:val="3"/>
        </w:num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Extended abstract (the ability to relate the concept to context and other concepts)</w:t>
      </w:r>
    </w:p>
    <w:p w14:paraId="3EF25568" w14:textId="60488535" w:rsidR="00FA2369" w:rsidRDefault="00FA2369" w:rsidP="00E20F7B">
      <w:pPr>
        <w:pStyle w:val="ListParagraph"/>
        <w:spacing w:line="360" w:lineRule="auto"/>
        <w:ind w:left="7200"/>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(In: Dudley, 2015)</w:t>
      </w:r>
    </w:p>
    <w:p w14:paraId="592B314C" w14:textId="77777777" w:rsidR="00FA2369" w:rsidRDefault="00FA2369" w:rsidP="00E20F7B">
      <w:pPr>
        <w:spacing w:line="360" w:lineRule="auto"/>
        <w:rPr>
          <w:rFonts w:ascii="Times New Roman" w:hAnsi="Times New Roman"/>
          <w:color w:val="222222"/>
          <w:sz w:val="24"/>
          <w:szCs w:val="24"/>
          <w:shd w:val="clear" w:color="auto" w:fill="FFFFFF"/>
        </w:rPr>
      </w:pPr>
    </w:p>
    <w:p w14:paraId="33B72A99" w14:textId="61FDC606" w:rsidR="00FA2369" w:rsidRPr="00FA2369" w:rsidRDefault="00E71E9D" w:rsidP="00E20F7B">
      <w:pPr>
        <w:spacing w:line="36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Biggs and Collis (1982) SOLO taxonomy is the an aim within the cognitive domain of PE, with the aim of developing pupils to reach the relational an extended abstract levels of understanding, which promotes a deeper thinking and understanding to imagery and seeing the bigger picture within a range of PE, sport, physical activity, and overall health contexts (Dudley, 2015; Hattie and Brown, 2004). Therefore, pupils level of SOLO taxonomy will be considered when assessment of their progress.</w:t>
      </w:r>
    </w:p>
    <w:p w14:paraId="78D6F948" w14:textId="77777777" w:rsidR="00E71E9D" w:rsidRDefault="00E71E9D" w:rsidP="00E20F7B">
      <w:pPr>
        <w:spacing w:line="360" w:lineRule="auto"/>
        <w:rPr>
          <w:rFonts w:ascii="Times New Roman" w:eastAsia="Calibri" w:hAnsi="Times New Roman" w:cs="Times New Roman"/>
          <w:color w:val="222222"/>
          <w:sz w:val="24"/>
          <w:szCs w:val="24"/>
          <w:shd w:val="clear" w:color="auto" w:fill="FFFFFF"/>
        </w:rPr>
      </w:pPr>
    </w:p>
    <w:p w14:paraId="75D3D2E7" w14:textId="47DE0896" w:rsidR="00E71E9D" w:rsidRDefault="00E71E9D" w:rsidP="00E20F7B">
      <w:pPr>
        <w:spacing w:line="360" w:lineRule="auto"/>
        <w:rPr>
          <w:rFonts w:ascii="Times New Roman" w:hAnsi="Times New Roman" w:cs="Times New Roman"/>
          <w:color w:val="222222"/>
          <w:sz w:val="24"/>
          <w:szCs w:val="24"/>
          <w:shd w:val="clear" w:color="auto" w:fill="FFFFFF"/>
        </w:rPr>
      </w:pPr>
      <w:r>
        <w:rPr>
          <w:rFonts w:ascii="Times New Roman" w:eastAsia="Calibri" w:hAnsi="Times New Roman" w:cs="Times New Roman"/>
          <w:color w:val="222222"/>
          <w:sz w:val="24"/>
          <w:szCs w:val="24"/>
          <w:shd w:val="clear" w:color="auto" w:fill="FFFFFF"/>
        </w:rPr>
        <w:t>Through a reoccurring theme of body and mind as one, and a holistic development of pupils,</w:t>
      </w:r>
      <w:r w:rsidR="008447CC">
        <w:rPr>
          <w:rFonts w:ascii="Times New Roman" w:hAnsi="Times New Roman" w:cs="Times New Roman"/>
          <w:color w:val="222222"/>
          <w:sz w:val="24"/>
          <w:szCs w:val="24"/>
          <w:shd w:val="clear" w:color="auto" w:fill="FFFFFF"/>
        </w:rPr>
        <w:t xml:space="preserve"> there is growing emphasis on the inclusion for Whitehead’s (2010) Physical Literacy </w:t>
      </w:r>
      <w:r w:rsidR="004332A4">
        <w:rPr>
          <w:rFonts w:ascii="Times New Roman" w:hAnsi="Times New Roman" w:cs="Times New Roman"/>
          <w:color w:val="222222"/>
          <w:sz w:val="24"/>
          <w:szCs w:val="24"/>
          <w:shd w:val="clear" w:color="auto" w:fill="FFFFFF"/>
        </w:rPr>
        <w:t xml:space="preserve">to become a main aim within PE (Giblin et al, 2014; Jurbala, 2015). </w:t>
      </w:r>
      <w:r w:rsidR="001164DC">
        <w:rPr>
          <w:rFonts w:ascii="Times New Roman" w:hAnsi="Times New Roman" w:cs="Times New Roman"/>
          <w:color w:val="222222"/>
          <w:sz w:val="24"/>
          <w:szCs w:val="24"/>
          <w:shd w:val="clear" w:color="auto" w:fill="FFFFFF"/>
        </w:rPr>
        <w:t>Through the concepts growing popularity with “breath-taking rapidity” (Jurbala, 2015: 367), through its embracement in the Canad</w:t>
      </w:r>
      <w:r w:rsidR="000241C4">
        <w:rPr>
          <w:rFonts w:ascii="Times New Roman" w:hAnsi="Times New Roman" w:cs="Times New Roman"/>
          <w:color w:val="222222"/>
          <w:sz w:val="24"/>
          <w:szCs w:val="24"/>
          <w:shd w:val="clear" w:color="auto" w:fill="FFFFFF"/>
        </w:rPr>
        <w:t>ian Sport f</w:t>
      </w:r>
      <w:r w:rsidR="001164DC">
        <w:rPr>
          <w:rFonts w:ascii="Times New Roman" w:hAnsi="Times New Roman" w:cs="Times New Roman"/>
          <w:color w:val="222222"/>
          <w:sz w:val="24"/>
          <w:szCs w:val="24"/>
          <w:shd w:val="clear" w:color="auto" w:fill="FFFFFF"/>
        </w:rPr>
        <w:t>or Life movement</w:t>
      </w:r>
      <w:r w:rsidR="000241C4">
        <w:rPr>
          <w:rFonts w:ascii="Times New Roman" w:hAnsi="Times New Roman" w:cs="Times New Roman"/>
          <w:color w:val="222222"/>
          <w:sz w:val="24"/>
          <w:szCs w:val="24"/>
          <w:shd w:val="clear" w:color="auto" w:fill="FFFFFF"/>
        </w:rPr>
        <w:t>, the Canadian Sport Policy 2012, and is included within sport plans across Canada as a foundation for sport participation and community sport strategies (Balyi and Way, 2005;</w:t>
      </w:r>
      <w:r w:rsidR="00557926">
        <w:rPr>
          <w:rFonts w:ascii="Times New Roman" w:hAnsi="Times New Roman" w:cs="Times New Roman"/>
          <w:color w:val="222222"/>
          <w:sz w:val="24"/>
          <w:szCs w:val="24"/>
          <w:shd w:val="clear" w:color="auto" w:fill="FFFFFF"/>
        </w:rPr>
        <w:t xml:space="preserve"> City of Mississauga Sport Plan, 2013; Vancouver Sport Strategy, 2008; Jurbala, 2015</w:t>
      </w:r>
      <w:r w:rsidR="000241C4">
        <w:rPr>
          <w:rFonts w:ascii="Times New Roman" w:hAnsi="Times New Roman" w:cs="Times New Roman"/>
          <w:color w:val="222222"/>
          <w:sz w:val="24"/>
          <w:szCs w:val="24"/>
          <w:shd w:val="clear" w:color="auto" w:fill="FFFFFF"/>
        </w:rPr>
        <w:t xml:space="preserve"> ), considering the concept as “both a new approach to physical education and a stepping stone to sport excellence” (Jurbala, 2015: 367). </w:t>
      </w:r>
      <w:r w:rsidR="008E3946">
        <w:rPr>
          <w:rFonts w:ascii="Times New Roman" w:hAnsi="Times New Roman" w:cs="Times New Roman"/>
          <w:color w:val="222222"/>
          <w:sz w:val="24"/>
          <w:szCs w:val="24"/>
          <w:shd w:val="clear" w:color="auto" w:fill="FFFFFF"/>
        </w:rPr>
        <w:t xml:space="preserve">Therefore it would be </w:t>
      </w:r>
      <w:r w:rsidR="00A0612E">
        <w:rPr>
          <w:rFonts w:ascii="Times New Roman" w:hAnsi="Times New Roman" w:cs="Times New Roman"/>
          <w:color w:val="222222"/>
          <w:sz w:val="24"/>
          <w:szCs w:val="24"/>
          <w:shd w:val="clear" w:color="auto" w:fill="FFFFFF"/>
        </w:rPr>
        <w:t xml:space="preserve">ignorant </w:t>
      </w:r>
      <w:r w:rsidR="008E3946">
        <w:rPr>
          <w:rFonts w:ascii="Times New Roman" w:hAnsi="Times New Roman" w:cs="Times New Roman"/>
          <w:color w:val="222222"/>
          <w:sz w:val="24"/>
          <w:szCs w:val="24"/>
          <w:shd w:val="clear" w:color="auto" w:fill="FFFFFF"/>
        </w:rPr>
        <w:t>to dismiss the influence of</w:t>
      </w:r>
      <w:r w:rsidR="00A0612E">
        <w:rPr>
          <w:rFonts w:ascii="Times New Roman" w:hAnsi="Times New Roman" w:cs="Times New Roman"/>
          <w:color w:val="222222"/>
          <w:sz w:val="24"/>
          <w:szCs w:val="24"/>
          <w:shd w:val="clear" w:color="auto" w:fill="FFFFFF"/>
        </w:rPr>
        <w:t xml:space="preserve"> Whitehead (2010) 3 components of physical literacy; Physical, Behaviour and Psychological within the rubric, considering pupils physical competence and performance, perceived confidence, enjoyment, and their beliefs on whether physical activities are valued and considered worthwhile (Giblin et al, 2014</w:t>
      </w:r>
      <w:r w:rsidR="00701320">
        <w:rPr>
          <w:rFonts w:ascii="Times New Roman" w:hAnsi="Times New Roman" w:cs="Times New Roman"/>
          <w:color w:val="222222"/>
          <w:sz w:val="24"/>
          <w:szCs w:val="24"/>
          <w:shd w:val="clear" w:color="auto" w:fill="FFFFFF"/>
        </w:rPr>
        <w:t>; Whitehead, 2007</w:t>
      </w:r>
      <w:r w:rsidR="00A0612E">
        <w:rPr>
          <w:rFonts w:ascii="Times New Roman" w:hAnsi="Times New Roman" w:cs="Times New Roman"/>
          <w:color w:val="222222"/>
          <w:sz w:val="24"/>
          <w:szCs w:val="24"/>
          <w:shd w:val="clear" w:color="auto" w:fill="FFFFFF"/>
        </w:rPr>
        <w:t xml:space="preserve">). These elements combined with the ability to set goals, </w:t>
      </w:r>
      <w:r w:rsidR="005545FE">
        <w:rPr>
          <w:rFonts w:ascii="Times New Roman" w:hAnsi="Times New Roman" w:cs="Times New Roman"/>
          <w:color w:val="222222"/>
          <w:sz w:val="24"/>
          <w:szCs w:val="24"/>
          <w:shd w:val="clear" w:color="auto" w:fill="FFFFFF"/>
        </w:rPr>
        <w:t xml:space="preserve">imagery and reflect, which influence individual’s ability to invest time to practice and stay committed to pursuing personal excellence within physical activity for the life course (Giblin et al, 2014; Whitehead, 2010). </w:t>
      </w:r>
      <w:r w:rsidR="00701320">
        <w:rPr>
          <w:rFonts w:ascii="Times New Roman" w:hAnsi="Times New Roman" w:cs="Times New Roman"/>
          <w:color w:val="222222"/>
          <w:sz w:val="24"/>
          <w:szCs w:val="24"/>
          <w:shd w:val="clear" w:color="auto" w:fill="FFFFFF"/>
        </w:rPr>
        <w:t xml:space="preserve">These </w:t>
      </w:r>
      <w:r w:rsidR="00DD15E5">
        <w:rPr>
          <w:rFonts w:ascii="Times New Roman" w:hAnsi="Times New Roman" w:cs="Times New Roman"/>
          <w:color w:val="222222"/>
          <w:sz w:val="24"/>
          <w:szCs w:val="24"/>
          <w:shd w:val="clear" w:color="auto" w:fill="FFFFFF"/>
        </w:rPr>
        <w:t>are factors that have been integrated to within</w:t>
      </w:r>
      <w:r w:rsidR="00701320">
        <w:rPr>
          <w:rFonts w:ascii="Times New Roman" w:hAnsi="Times New Roman" w:cs="Times New Roman"/>
          <w:color w:val="222222"/>
          <w:sz w:val="24"/>
          <w:szCs w:val="24"/>
          <w:shd w:val="clear" w:color="auto" w:fill="FFFFFF"/>
        </w:rPr>
        <w:t xml:space="preserve"> the assessment rubric.</w:t>
      </w:r>
      <w:r w:rsidR="00A0612E">
        <w:rPr>
          <w:rFonts w:ascii="Times New Roman" w:hAnsi="Times New Roman" w:cs="Times New Roman"/>
          <w:color w:val="222222"/>
          <w:sz w:val="24"/>
          <w:szCs w:val="24"/>
          <w:shd w:val="clear" w:color="auto" w:fill="FFFFFF"/>
        </w:rPr>
        <w:t xml:space="preserve"> </w:t>
      </w:r>
    </w:p>
    <w:p w14:paraId="12538017" w14:textId="77777777" w:rsidR="00865F66" w:rsidRDefault="00865F66" w:rsidP="00E20F7B">
      <w:pPr>
        <w:spacing w:line="360" w:lineRule="auto"/>
        <w:rPr>
          <w:rFonts w:ascii="Times New Roman" w:hAnsi="Times New Roman" w:cs="Times New Roman"/>
          <w:color w:val="222222"/>
          <w:sz w:val="24"/>
          <w:szCs w:val="24"/>
          <w:shd w:val="clear" w:color="auto" w:fill="FFFFFF"/>
        </w:rPr>
      </w:pPr>
    </w:p>
    <w:p w14:paraId="2BFC2D59" w14:textId="769981F5" w:rsidR="00E71E9D" w:rsidRDefault="00865F66"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In addition to the learning domains, influences of physical literacy, there are elements that contribute to the leading of a</w:t>
      </w:r>
      <w:r w:rsidR="00FA5DEA">
        <w:rPr>
          <w:rFonts w:ascii="Times New Roman" w:hAnsi="Times New Roman" w:cs="Times New Roman"/>
          <w:color w:val="222222"/>
          <w:sz w:val="24"/>
          <w:szCs w:val="24"/>
          <w:shd w:val="clear" w:color="auto" w:fill="FFFFFF"/>
        </w:rPr>
        <w:t xml:space="preserve"> holistic development of a pupil’s</w:t>
      </w:r>
      <w:r>
        <w:rPr>
          <w:rFonts w:ascii="Times New Roman" w:hAnsi="Times New Roman" w:cs="Times New Roman"/>
          <w:color w:val="222222"/>
          <w:sz w:val="24"/>
          <w:szCs w:val="24"/>
          <w:shd w:val="clear" w:color="auto" w:fill="FFFFFF"/>
        </w:rPr>
        <w:t xml:space="preserve"> healthy life</w:t>
      </w:r>
      <w:r w:rsidR="00FA5DEA">
        <w:rPr>
          <w:rFonts w:ascii="Times New Roman" w:hAnsi="Times New Roman" w:cs="Times New Roman"/>
          <w:color w:val="222222"/>
          <w:sz w:val="24"/>
          <w:szCs w:val="24"/>
          <w:shd w:val="clear" w:color="auto" w:fill="FFFFFF"/>
        </w:rPr>
        <w:t>, incorporating a physical education and health stance on the ru</w:t>
      </w:r>
      <w:r w:rsidR="00B86829">
        <w:rPr>
          <w:rFonts w:ascii="Times New Roman" w:hAnsi="Times New Roman" w:cs="Times New Roman"/>
          <w:color w:val="222222"/>
          <w:sz w:val="24"/>
          <w:szCs w:val="24"/>
          <w:shd w:val="clear" w:color="auto" w:fill="FFFFFF"/>
        </w:rPr>
        <w:t>bric (Ontario Curriculum, 2015)</w:t>
      </w:r>
      <w:r w:rsidR="009E1FD9">
        <w:rPr>
          <w:rFonts w:ascii="Times New Roman" w:hAnsi="Times New Roman" w:cs="Times New Roman"/>
          <w:color w:val="222222"/>
          <w:sz w:val="24"/>
          <w:szCs w:val="24"/>
          <w:shd w:val="clear" w:color="auto" w:fill="FFFFFF"/>
        </w:rPr>
        <w:t>. Elements such as</w:t>
      </w:r>
      <w:r w:rsidR="00D23446">
        <w:rPr>
          <w:rFonts w:ascii="Times New Roman" w:hAnsi="Times New Roman" w:cs="Times New Roman"/>
          <w:color w:val="222222"/>
          <w:sz w:val="24"/>
          <w:szCs w:val="24"/>
          <w:shd w:val="clear" w:color="auto" w:fill="FFFFFF"/>
        </w:rPr>
        <w:t>;</w:t>
      </w:r>
      <w:r w:rsidR="009E1FD9">
        <w:rPr>
          <w:rFonts w:ascii="Times New Roman" w:hAnsi="Times New Roman" w:cs="Times New Roman"/>
          <w:color w:val="222222"/>
          <w:sz w:val="24"/>
          <w:szCs w:val="24"/>
          <w:shd w:val="clear" w:color="auto" w:fill="FFFFFF"/>
        </w:rPr>
        <w:t xml:space="preserve"> nutrition, </w:t>
      </w:r>
      <w:r w:rsidR="00B86829">
        <w:rPr>
          <w:rFonts w:ascii="Times New Roman" w:hAnsi="Times New Roman" w:cs="Times New Roman"/>
          <w:color w:val="222222"/>
          <w:sz w:val="24"/>
          <w:szCs w:val="24"/>
          <w:shd w:val="clear" w:color="auto" w:fill="FFFFFF"/>
        </w:rPr>
        <w:t xml:space="preserve">time spent on electronics, and </w:t>
      </w:r>
      <w:r w:rsidR="009E1FD9">
        <w:rPr>
          <w:rFonts w:ascii="Times New Roman" w:hAnsi="Times New Roman" w:cs="Times New Roman"/>
          <w:color w:val="222222"/>
          <w:sz w:val="24"/>
          <w:szCs w:val="24"/>
          <w:shd w:val="clear" w:color="auto" w:fill="FFFFFF"/>
        </w:rPr>
        <w:t>mental and emotional health</w:t>
      </w:r>
      <w:r w:rsidR="00D23446">
        <w:rPr>
          <w:rFonts w:ascii="Times New Roman" w:hAnsi="Times New Roman" w:cs="Times New Roman"/>
          <w:color w:val="222222"/>
          <w:sz w:val="24"/>
          <w:szCs w:val="24"/>
          <w:shd w:val="clear" w:color="auto" w:fill="FFFFFF"/>
        </w:rPr>
        <w:t>,</w:t>
      </w:r>
      <w:r w:rsidR="009E1FD9">
        <w:rPr>
          <w:rFonts w:ascii="Times New Roman" w:hAnsi="Times New Roman" w:cs="Times New Roman"/>
          <w:color w:val="222222"/>
          <w:sz w:val="24"/>
          <w:szCs w:val="24"/>
          <w:shd w:val="clear" w:color="auto" w:fill="FFFFFF"/>
        </w:rPr>
        <w:t xml:space="preserve"> all contribute to the holistic health of pupils (Ontario Curriculum, 2015; Welsh Assembly Government, 2017a, b). </w:t>
      </w:r>
      <w:r w:rsidR="00FA5DEA">
        <w:rPr>
          <w:rFonts w:ascii="Times New Roman" w:hAnsi="Times New Roman" w:cs="Times New Roman"/>
          <w:color w:val="222222"/>
          <w:sz w:val="24"/>
          <w:szCs w:val="24"/>
          <w:shd w:val="clear" w:color="auto" w:fill="FFFFFF"/>
        </w:rPr>
        <w:t xml:space="preserve"> </w:t>
      </w:r>
    </w:p>
    <w:p w14:paraId="7456B055" w14:textId="77777777" w:rsidR="00FA5DEA" w:rsidRDefault="00FA5DEA" w:rsidP="00E20F7B">
      <w:pPr>
        <w:spacing w:line="360" w:lineRule="auto"/>
        <w:rPr>
          <w:rFonts w:ascii="Times New Roman" w:hAnsi="Times New Roman" w:cs="Times New Roman"/>
          <w:color w:val="222222"/>
          <w:sz w:val="24"/>
          <w:szCs w:val="24"/>
          <w:shd w:val="clear" w:color="auto" w:fill="FFFFFF"/>
        </w:rPr>
      </w:pPr>
    </w:p>
    <w:p w14:paraId="0464746B" w14:textId="1CD2F27B" w:rsidR="00E71E9D" w:rsidRPr="00E71E9D" w:rsidRDefault="00E71E9D" w:rsidP="00E20F7B">
      <w:pPr>
        <w:spacing w:line="360" w:lineRule="auto"/>
        <w:rPr>
          <w:rFonts w:ascii="Times New Roman" w:hAnsi="Times New Roman" w:cs="Times New Roman"/>
          <w:b/>
          <w:color w:val="222222"/>
          <w:sz w:val="24"/>
          <w:szCs w:val="24"/>
          <w:shd w:val="clear" w:color="auto" w:fill="FFFFFF"/>
        </w:rPr>
      </w:pPr>
      <w:r w:rsidRPr="00E71E9D">
        <w:rPr>
          <w:rFonts w:ascii="Times New Roman" w:hAnsi="Times New Roman" w:cs="Times New Roman"/>
          <w:b/>
          <w:color w:val="222222"/>
          <w:sz w:val="24"/>
          <w:szCs w:val="24"/>
          <w:shd w:val="clear" w:color="auto" w:fill="FFFFFF"/>
        </w:rPr>
        <w:t>Assessment methods:</w:t>
      </w:r>
    </w:p>
    <w:p w14:paraId="2DEF48B6" w14:textId="7AC1325C" w:rsidR="008C362D" w:rsidRDefault="005E0361"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Assessment within the rubric is one which can occur in various forms, assessing various ai</w:t>
      </w:r>
      <w:r w:rsidR="008C362D">
        <w:rPr>
          <w:rFonts w:ascii="Times New Roman" w:hAnsi="Times New Roman" w:cs="Times New Roman"/>
          <w:color w:val="222222"/>
          <w:sz w:val="24"/>
          <w:szCs w:val="24"/>
          <w:shd w:val="clear" w:color="auto" w:fill="FFFFFF"/>
        </w:rPr>
        <w:t>ms and learning outcomes of PE, with Penney et al (2009</w:t>
      </w:r>
      <w:r w:rsidR="003A39E2">
        <w:rPr>
          <w:rFonts w:ascii="Times New Roman" w:hAnsi="Times New Roman" w:cs="Times New Roman"/>
          <w:color w:val="222222"/>
          <w:sz w:val="24"/>
          <w:szCs w:val="24"/>
          <w:shd w:val="clear" w:color="auto" w:fill="FFFFFF"/>
        </w:rPr>
        <w:t>:</w:t>
      </w:r>
      <w:r w:rsidR="008C362D">
        <w:rPr>
          <w:rFonts w:ascii="Times New Roman" w:hAnsi="Times New Roman" w:cs="Times New Roman"/>
          <w:color w:val="222222"/>
          <w:sz w:val="24"/>
          <w:szCs w:val="24"/>
          <w:shd w:val="clear" w:color="auto" w:fill="FFFFFF"/>
        </w:rPr>
        <w:t xml:space="preserve"> 435) stating that: “quality assessment practices in PE should focus on intended student learning; be authentic from a learner perspective; be inclusive in construction and enactment, and be defensible in relation to validity and reliability.” </w:t>
      </w:r>
      <w:r w:rsidR="00B07328">
        <w:rPr>
          <w:rFonts w:ascii="Times New Roman" w:hAnsi="Times New Roman" w:cs="Times New Roman"/>
          <w:color w:val="222222"/>
          <w:sz w:val="24"/>
          <w:szCs w:val="24"/>
          <w:shd w:val="clear" w:color="auto" w:fill="FFFFFF"/>
        </w:rPr>
        <w:t>The argument of what should be assessed within PE has prolonged over decades, from Placek (1983) emphasising the need for change from fitness testing pupils, and comparing their scores to those of the class, year and area (</w:t>
      </w:r>
      <w:r w:rsidR="003A39E2">
        <w:rPr>
          <w:rFonts w:ascii="Times New Roman" w:hAnsi="Times New Roman" w:cs="Times New Roman"/>
          <w:color w:val="222222"/>
          <w:sz w:val="24"/>
          <w:szCs w:val="24"/>
          <w:shd w:val="clear" w:color="auto" w:fill="FFFFFF"/>
        </w:rPr>
        <w:t>Macdonald and Brooker, 1997), or furthermore, de-contextualised case of assessing skills within isolation, with assessment ultimately focusing on the product (</w:t>
      </w:r>
      <w:r w:rsidR="00260D15">
        <w:rPr>
          <w:rFonts w:ascii="Times New Roman" w:hAnsi="Times New Roman" w:cs="Times New Roman"/>
          <w:color w:val="222222"/>
          <w:sz w:val="24"/>
          <w:szCs w:val="24"/>
          <w:shd w:val="clear" w:color="auto" w:fill="FFFFFF"/>
        </w:rPr>
        <w:t xml:space="preserve">Metzler, 2000; </w:t>
      </w:r>
      <w:r w:rsidR="003A39E2">
        <w:rPr>
          <w:rFonts w:ascii="Times New Roman" w:hAnsi="Times New Roman" w:cs="Times New Roman"/>
          <w:color w:val="222222"/>
          <w:sz w:val="24"/>
          <w:szCs w:val="24"/>
          <w:shd w:val="clear" w:color="auto" w:fill="FFFFFF"/>
        </w:rPr>
        <w:t>Penney et al, 2009).</w:t>
      </w:r>
      <w:r w:rsidR="00260D15">
        <w:rPr>
          <w:rFonts w:ascii="Times New Roman" w:hAnsi="Times New Roman" w:cs="Times New Roman"/>
          <w:color w:val="222222"/>
          <w:sz w:val="24"/>
          <w:szCs w:val="24"/>
          <w:shd w:val="clear" w:color="auto" w:fill="FFFFFF"/>
        </w:rPr>
        <w:t xml:space="preserve"> Lopez-Pastor et al (2012) mentions of the need for children to be able to play the game successfully, not only focusing on assessing motor skills, but game awareness and knowledge.</w:t>
      </w:r>
      <w:r w:rsidR="003A39E2">
        <w:rPr>
          <w:rFonts w:ascii="Times New Roman" w:hAnsi="Times New Roman" w:cs="Times New Roman"/>
          <w:color w:val="222222"/>
          <w:sz w:val="24"/>
          <w:szCs w:val="24"/>
          <w:shd w:val="clear" w:color="auto" w:fill="FFFFFF"/>
        </w:rPr>
        <w:t xml:space="preserve"> In order to provide a quality and authentic form of assessment, the focus must not only focus on the product of fitness or isolated skills. Macdonald and Brooker (1997) stated that </w:t>
      </w:r>
      <w:r w:rsidR="00260D15">
        <w:rPr>
          <w:rFonts w:ascii="Times New Roman" w:hAnsi="Times New Roman" w:cs="Times New Roman"/>
          <w:color w:val="222222"/>
          <w:sz w:val="24"/>
          <w:szCs w:val="24"/>
          <w:shd w:val="clear" w:color="auto" w:fill="FFFFFF"/>
        </w:rPr>
        <w:t>“</w:t>
      </w:r>
      <w:r w:rsidR="003A39E2">
        <w:rPr>
          <w:rFonts w:ascii="Times New Roman" w:hAnsi="Times New Roman" w:cs="Times New Roman"/>
          <w:color w:val="222222"/>
          <w:sz w:val="24"/>
          <w:szCs w:val="24"/>
          <w:shd w:val="clear" w:color="auto" w:fill="FFFFFF"/>
        </w:rPr>
        <w:t>quality assessment within PE should focus on intended student learning; be authentic from a learner perspective; be inclusive</w:t>
      </w:r>
      <w:r w:rsidR="00260D15">
        <w:rPr>
          <w:rFonts w:ascii="Times New Roman" w:hAnsi="Times New Roman" w:cs="Times New Roman"/>
          <w:color w:val="222222"/>
          <w:sz w:val="24"/>
          <w:szCs w:val="24"/>
          <w:shd w:val="clear" w:color="auto" w:fill="FFFFFF"/>
        </w:rPr>
        <w:t xml:space="preserve"> in construction and enactment” (Penney et al, 2009). </w:t>
      </w:r>
    </w:p>
    <w:p w14:paraId="3A631ECA" w14:textId="77777777" w:rsidR="00EB6694" w:rsidRDefault="00EB6694" w:rsidP="00E20F7B">
      <w:pPr>
        <w:spacing w:line="360" w:lineRule="auto"/>
        <w:rPr>
          <w:rFonts w:ascii="Times New Roman" w:hAnsi="Times New Roman" w:cs="Times New Roman"/>
          <w:color w:val="222222"/>
          <w:sz w:val="24"/>
          <w:szCs w:val="24"/>
          <w:shd w:val="clear" w:color="auto" w:fill="FFFFFF"/>
        </w:rPr>
      </w:pPr>
    </w:p>
    <w:p w14:paraId="27BB2FED" w14:textId="49BFE75F" w:rsidR="001C2383" w:rsidRDefault="00260D15"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To enrich the assessment process of the rubric factors influencing the quality of assessment has been taken into consideration. The forms of assessment is focused on students learning, with students a part of the assessment process, through a peer</w:t>
      </w:r>
      <w:r w:rsidR="00EB6694">
        <w:rPr>
          <w:rFonts w:ascii="Times New Roman" w:hAnsi="Times New Roman" w:cs="Times New Roman"/>
          <w:color w:val="222222"/>
          <w:sz w:val="24"/>
          <w:szCs w:val="24"/>
          <w:shd w:val="clear" w:color="auto" w:fill="FFFFFF"/>
        </w:rPr>
        <w:t xml:space="preserve"> and self-accessible </w:t>
      </w:r>
      <w:r>
        <w:rPr>
          <w:rFonts w:ascii="Times New Roman" w:hAnsi="Times New Roman" w:cs="Times New Roman"/>
          <w:color w:val="222222"/>
          <w:sz w:val="24"/>
          <w:szCs w:val="24"/>
          <w:shd w:val="clear" w:color="auto" w:fill="FFFFFF"/>
        </w:rPr>
        <w:t>asse</w:t>
      </w:r>
      <w:r w:rsidR="00FB5307">
        <w:rPr>
          <w:rFonts w:ascii="Times New Roman" w:hAnsi="Times New Roman" w:cs="Times New Roman"/>
          <w:color w:val="222222"/>
          <w:sz w:val="24"/>
          <w:szCs w:val="24"/>
          <w:shd w:val="clear" w:color="auto" w:fill="FFFFFF"/>
        </w:rPr>
        <w:t>ss</w:t>
      </w:r>
      <w:r>
        <w:rPr>
          <w:rFonts w:ascii="Times New Roman" w:hAnsi="Times New Roman" w:cs="Times New Roman"/>
          <w:color w:val="222222"/>
          <w:sz w:val="24"/>
          <w:szCs w:val="24"/>
          <w:shd w:val="clear" w:color="auto" w:fill="FFFFFF"/>
        </w:rPr>
        <w:t>ment</w:t>
      </w:r>
      <w:r w:rsidR="00EB6694">
        <w:rPr>
          <w:rFonts w:ascii="Times New Roman" w:hAnsi="Times New Roman" w:cs="Times New Roman"/>
          <w:color w:val="222222"/>
          <w:sz w:val="24"/>
          <w:szCs w:val="24"/>
          <w:shd w:val="clear" w:color="auto" w:fill="FFFFFF"/>
        </w:rPr>
        <w:t xml:space="preserve"> rubric (Metlzer, 2011). The rubric forms the platform for both summative and formative assessment opportunities, although in this instance the assessment used to form the report is the later. Through the formative assessment, the aim is provide an opportunity for teachers gain feedback on student learning, to ensure changes can be made during the pupils unit of work to work towards (Metzler, 2011). Therefore the outcome is for the teacher to use an assessment ‘for’</w:t>
      </w:r>
      <w:r w:rsidR="00182B0D">
        <w:rPr>
          <w:rFonts w:ascii="Times New Roman" w:hAnsi="Times New Roman" w:cs="Times New Roman"/>
          <w:color w:val="222222"/>
          <w:sz w:val="24"/>
          <w:szCs w:val="24"/>
          <w:shd w:val="clear" w:color="auto" w:fill="FFFFFF"/>
        </w:rPr>
        <w:t xml:space="preserve"> learning, to provide guidance and set goals for individuals to go on and achieve (Black and Wiliam, 2001). The formative assessment has been shown to</w:t>
      </w:r>
      <w:r w:rsidR="00B86829">
        <w:rPr>
          <w:rFonts w:ascii="Times New Roman" w:hAnsi="Times New Roman" w:cs="Times New Roman"/>
          <w:color w:val="222222"/>
          <w:sz w:val="24"/>
          <w:szCs w:val="24"/>
          <w:shd w:val="clear" w:color="auto" w:fill="FFFFFF"/>
        </w:rPr>
        <w:t xml:space="preserve"> contribute to student learning with Black and Wiliam (2001) stating</w:t>
      </w:r>
      <w:r w:rsidR="00182B0D">
        <w:rPr>
          <w:rFonts w:ascii="Times New Roman" w:hAnsi="Times New Roman" w:cs="Times New Roman"/>
          <w:color w:val="222222"/>
          <w:sz w:val="24"/>
          <w:szCs w:val="24"/>
          <w:shd w:val="clear" w:color="auto" w:fill="FFFFFF"/>
        </w:rPr>
        <w:t xml:space="preserve"> that formative a</w:t>
      </w:r>
      <w:r w:rsidR="00B86829">
        <w:rPr>
          <w:rFonts w:ascii="Times New Roman" w:hAnsi="Times New Roman" w:cs="Times New Roman"/>
          <w:color w:val="222222"/>
          <w:sz w:val="24"/>
          <w:szCs w:val="24"/>
          <w:shd w:val="clear" w:color="auto" w:fill="FFFFFF"/>
        </w:rPr>
        <w:t>ssessments can ‘so called low attainers.’ Fuchs et al (1997) supports this as</w:t>
      </w:r>
      <w:r w:rsidR="00182B0D">
        <w:rPr>
          <w:rFonts w:ascii="Times New Roman" w:hAnsi="Times New Roman" w:cs="Times New Roman"/>
          <w:color w:val="222222"/>
          <w:sz w:val="24"/>
          <w:szCs w:val="24"/>
          <w:shd w:val="clear" w:color="auto" w:fill="FFFFFF"/>
        </w:rPr>
        <w:t xml:space="preserve"> frequent assessment fe</w:t>
      </w:r>
      <w:r w:rsidR="00EB0379">
        <w:rPr>
          <w:rFonts w:ascii="Times New Roman" w:hAnsi="Times New Roman" w:cs="Times New Roman"/>
          <w:color w:val="222222"/>
          <w:sz w:val="24"/>
          <w:szCs w:val="24"/>
          <w:shd w:val="clear" w:color="auto" w:fill="FFFFFF"/>
        </w:rPr>
        <w:t>edback aids with students valuing their own learning, which can deter some students from becoming disruptive within lessons and gain more a greater educational experience.</w:t>
      </w:r>
      <w:r w:rsidR="0098398D">
        <w:rPr>
          <w:rFonts w:ascii="Times New Roman" w:hAnsi="Times New Roman" w:cs="Times New Roman"/>
          <w:color w:val="222222"/>
          <w:sz w:val="24"/>
          <w:szCs w:val="24"/>
          <w:shd w:val="clear" w:color="auto" w:fill="FFFFFF"/>
        </w:rPr>
        <w:t xml:space="preserve"> An important factor within the feedback and pupil centred learning is the shared experience of assessment between pupils and teacher</w:t>
      </w:r>
      <w:r w:rsidR="00B86829">
        <w:rPr>
          <w:rFonts w:ascii="Times New Roman" w:hAnsi="Times New Roman" w:cs="Times New Roman"/>
          <w:color w:val="222222"/>
          <w:sz w:val="24"/>
          <w:szCs w:val="24"/>
          <w:shd w:val="clear" w:color="auto" w:fill="FFFFFF"/>
        </w:rPr>
        <w:t xml:space="preserve"> (Tolgfors, 2018)</w:t>
      </w:r>
      <w:r w:rsidR="0098398D">
        <w:rPr>
          <w:rFonts w:ascii="Times New Roman" w:hAnsi="Times New Roman" w:cs="Times New Roman"/>
          <w:color w:val="222222"/>
          <w:sz w:val="24"/>
          <w:szCs w:val="24"/>
          <w:shd w:val="clear" w:color="auto" w:fill="FFFFFF"/>
        </w:rPr>
        <w:t>.</w:t>
      </w:r>
      <w:r w:rsidR="00EB0379">
        <w:rPr>
          <w:rFonts w:ascii="Times New Roman" w:hAnsi="Times New Roman" w:cs="Times New Roman"/>
          <w:color w:val="222222"/>
          <w:sz w:val="24"/>
          <w:szCs w:val="24"/>
          <w:shd w:val="clear" w:color="auto" w:fill="FFFFFF"/>
        </w:rPr>
        <w:t xml:space="preserve"> Although this assessment focused on a report, could be considered a summative assessment, if the report comes concluding a unit of work or term, there may be elements of assessing the p</w:t>
      </w:r>
      <w:r w:rsidR="00B86829">
        <w:rPr>
          <w:rFonts w:ascii="Times New Roman" w:hAnsi="Times New Roman" w:cs="Times New Roman"/>
          <w:color w:val="222222"/>
          <w:sz w:val="24"/>
          <w:szCs w:val="24"/>
          <w:shd w:val="clear" w:color="auto" w:fill="FFFFFF"/>
        </w:rPr>
        <w:t>upils’ knowledge on the content learnt</w:t>
      </w:r>
      <w:r w:rsidR="00EB0379">
        <w:rPr>
          <w:rFonts w:ascii="Times New Roman" w:hAnsi="Times New Roman" w:cs="Times New Roman"/>
          <w:color w:val="222222"/>
          <w:sz w:val="24"/>
          <w:szCs w:val="24"/>
          <w:shd w:val="clear" w:color="auto" w:fill="FFFFFF"/>
        </w:rPr>
        <w:t xml:space="preserve"> (Metzler, 2011). The rubric has</w:t>
      </w:r>
      <w:r w:rsidR="00D82862">
        <w:rPr>
          <w:rFonts w:ascii="Times New Roman" w:hAnsi="Times New Roman" w:cs="Times New Roman"/>
          <w:color w:val="222222"/>
          <w:sz w:val="24"/>
          <w:szCs w:val="24"/>
          <w:shd w:val="clear" w:color="auto" w:fill="FFFFFF"/>
        </w:rPr>
        <w:t xml:space="preserve"> also followed a criterion-based assessment, through the use of levels the students’ scores</w:t>
      </w:r>
      <w:r w:rsidR="00B86829">
        <w:rPr>
          <w:rFonts w:ascii="Times New Roman" w:hAnsi="Times New Roman" w:cs="Times New Roman"/>
          <w:color w:val="222222"/>
          <w:sz w:val="24"/>
          <w:szCs w:val="24"/>
          <w:shd w:val="clear" w:color="auto" w:fill="FFFFFF"/>
        </w:rPr>
        <w:t xml:space="preserve"> which</w:t>
      </w:r>
      <w:r w:rsidR="00D82862">
        <w:rPr>
          <w:rFonts w:ascii="Times New Roman" w:hAnsi="Times New Roman" w:cs="Times New Roman"/>
          <w:color w:val="222222"/>
          <w:sz w:val="24"/>
          <w:szCs w:val="24"/>
          <w:shd w:val="clear" w:color="auto" w:fill="FFFFFF"/>
        </w:rPr>
        <w:t xml:space="preserve"> can be compared to standards and then equated into levels (Metzler, 2011). These criteria’s can be versatile and adapted in order to broaden on specify different aims which may be relevant to the further development of pupils. This rubric also uses a form of ipsative assessment, where the pupil has the opportunity to set their own target and are assessed based in relation to their previous experience or score (Metzler, 2011). These methods of assessment have been chose to create a student centred approach, with the aims and goals being individually set to each student, progressing their own unique learning needs (Placek, 1983; Birky, 2012). In order to achieve a holistic understanding, various forms of assessing must be used, from a formal written exam to a shooting drill where the coach counts the number of mistakes and goals</w:t>
      </w:r>
      <w:r w:rsidR="00633705">
        <w:rPr>
          <w:rFonts w:ascii="Times New Roman" w:hAnsi="Times New Roman" w:cs="Times New Roman"/>
          <w:color w:val="222222"/>
          <w:sz w:val="24"/>
          <w:szCs w:val="24"/>
          <w:shd w:val="clear" w:color="auto" w:fill="FFFFFF"/>
        </w:rPr>
        <w:t>, to informal discussions and interactions surrounding different topics relating the skills, well-being and understanding (Metzler, 2011). Overall all these forms of assessment must be considered in order to gain a rounded understanding of an individual’s knowledge (Placek, 1983; Penney et al, 2009; Birky, 2012).</w:t>
      </w:r>
    </w:p>
    <w:p w14:paraId="4B1654AD" w14:textId="418D7987" w:rsidR="002E49D9" w:rsidRDefault="000A00B5"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lang w:eastAsia="en-GB"/>
        </w:rPr>
        <mc:AlternateContent>
          <mc:Choice Requires="wps">
            <w:drawing>
              <wp:anchor distT="0" distB="0" distL="114300" distR="114300" simplePos="0" relativeHeight="251659264" behindDoc="0" locked="0" layoutInCell="1" allowOverlap="1" wp14:anchorId="6994D520" wp14:editId="1274E6A6">
                <wp:simplePos x="0" y="0"/>
                <wp:positionH relativeFrom="column">
                  <wp:posOffset>666750</wp:posOffset>
                </wp:positionH>
                <wp:positionV relativeFrom="paragraph">
                  <wp:posOffset>188595</wp:posOffset>
                </wp:positionV>
                <wp:extent cx="4495800" cy="1905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449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E18D35" id="Straight Connector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14.85pt" to="40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" strokecolor="#4579b8 [3044]"/>
            </w:pict>
          </mc:Fallback>
        </mc:AlternateContent>
      </w:r>
    </w:p>
    <w:p w14:paraId="4945D1D8" w14:textId="2979D281" w:rsidR="0098398D" w:rsidRDefault="0098398D" w:rsidP="00E20F7B">
      <w:pPr>
        <w:spacing w:line="360" w:lineRule="auto"/>
        <w:jc w:val="center"/>
        <w:rPr>
          <w:rFonts w:ascii="Times New Roman" w:hAnsi="Times New Roman" w:cs="Times New Roman"/>
          <w:color w:val="222222"/>
          <w:sz w:val="24"/>
          <w:szCs w:val="24"/>
          <w:shd w:val="clear" w:color="auto" w:fill="FFFFFF"/>
        </w:rPr>
      </w:pPr>
    </w:p>
    <w:p w14:paraId="2BF85362" w14:textId="70A3A4AD" w:rsidR="00004595" w:rsidRDefault="00004595" w:rsidP="00E20F7B">
      <w:pPr>
        <w:spacing w:line="360" w:lineRule="auto"/>
        <w:rPr>
          <w:rFonts w:ascii="Times New Roman" w:hAnsi="Times New Roman" w:cs="Times New Roman"/>
          <w:b/>
          <w:color w:val="222222"/>
          <w:sz w:val="24"/>
          <w:szCs w:val="24"/>
          <w:shd w:val="clear" w:color="auto" w:fill="FFFFFF"/>
        </w:rPr>
      </w:pPr>
      <w:r w:rsidRPr="00004595">
        <w:rPr>
          <w:rFonts w:ascii="Times New Roman" w:hAnsi="Times New Roman" w:cs="Times New Roman"/>
          <w:b/>
          <w:color w:val="222222"/>
          <w:sz w:val="24"/>
          <w:szCs w:val="24"/>
          <w:shd w:val="clear" w:color="auto" w:fill="FFFFFF"/>
        </w:rPr>
        <w:t>Student Report</w:t>
      </w:r>
    </w:p>
    <w:p w14:paraId="57BD91D6" w14:textId="325BE9CA" w:rsidR="00004595" w:rsidRPr="006554C7" w:rsidRDefault="00620101" w:rsidP="00E20F7B">
      <w:pPr>
        <w:spacing w:line="360" w:lineRule="auto"/>
        <w:rPr>
          <w:rFonts w:ascii="Times New Roman" w:hAnsi="Times New Roman" w:cs="Times New Roman"/>
          <w:color w:val="222222"/>
          <w:sz w:val="24"/>
          <w:szCs w:val="24"/>
          <w:shd w:val="clear" w:color="auto" w:fill="FFFFFF"/>
        </w:rPr>
      </w:pPr>
      <w:r w:rsidRPr="006554C7">
        <w:rPr>
          <w:rFonts w:ascii="Times New Roman" w:hAnsi="Times New Roman" w:cs="Times New Roman"/>
          <w:color w:val="222222"/>
          <w:sz w:val="24"/>
          <w:szCs w:val="24"/>
          <w:shd w:val="clear" w:color="auto" w:fill="FFFFFF"/>
        </w:rPr>
        <w:t>*The name of the student h</w:t>
      </w:r>
      <w:r w:rsidR="006554C7">
        <w:rPr>
          <w:rFonts w:ascii="Times New Roman" w:hAnsi="Times New Roman" w:cs="Times New Roman"/>
          <w:color w:val="222222"/>
          <w:sz w:val="24"/>
          <w:szCs w:val="24"/>
          <w:shd w:val="clear" w:color="auto" w:fill="FFFFFF"/>
        </w:rPr>
        <w:t>as been changed for this report to ensure confidentiality.</w:t>
      </w:r>
    </w:p>
    <w:p w14:paraId="12D87B33" w14:textId="77777777" w:rsidR="00620101" w:rsidRDefault="00620101" w:rsidP="00E20F7B">
      <w:pPr>
        <w:spacing w:line="360" w:lineRule="auto"/>
        <w:rPr>
          <w:rFonts w:ascii="Times New Roman" w:hAnsi="Times New Roman" w:cs="Times New Roman"/>
          <w:b/>
          <w:color w:val="222222"/>
          <w:sz w:val="24"/>
          <w:szCs w:val="24"/>
          <w:shd w:val="clear" w:color="auto" w:fill="FFFFFF"/>
        </w:rPr>
      </w:pPr>
    </w:p>
    <w:p w14:paraId="1E90A5D9" w14:textId="2656D54C" w:rsidR="00004595" w:rsidRDefault="00620101"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Name: Carl Jones. </w:t>
      </w:r>
    </w:p>
    <w:p w14:paraId="5A6261DF" w14:textId="7870183B" w:rsidR="00620101" w:rsidRDefault="00620101"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Age: 10.</w:t>
      </w:r>
    </w:p>
    <w:p w14:paraId="510EF872" w14:textId="6BBE23CB" w:rsidR="00620101" w:rsidRPr="00620101" w:rsidRDefault="00620101"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Key stage: 2.</w:t>
      </w:r>
    </w:p>
    <w:p w14:paraId="169033FF" w14:textId="77777777" w:rsidR="0098398D" w:rsidRDefault="0098398D" w:rsidP="00E20F7B">
      <w:pPr>
        <w:spacing w:line="360" w:lineRule="auto"/>
        <w:rPr>
          <w:rFonts w:ascii="Times New Roman" w:hAnsi="Times New Roman" w:cs="Times New Roman"/>
          <w:color w:val="222222"/>
          <w:sz w:val="24"/>
          <w:szCs w:val="24"/>
          <w:shd w:val="clear" w:color="auto" w:fill="FFFFFF"/>
        </w:rPr>
      </w:pPr>
    </w:p>
    <w:p w14:paraId="68A53E60" w14:textId="05179616" w:rsidR="00620101" w:rsidRDefault="00414EF7"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Carl Jones has been a pleasure to teach during his time with us at the</w:t>
      </w:r>
      <w:r w:rsidR="000A00B5">
        <w:rPr>
          <w:rFonts w:ascii="Times New Roman" w:hAnsi="Times New Roman" w:cs="Times New Roman"/>
          <w:color w:val="222222"/>
          <w:sz w:val="24"/>
          <w:szCs w:val="24"/>
          <w:shd w:val="clear" w:color="auto" w:fill="FFFFFF"/>
        </w:rPr>
        <w:t xml:space="preserve"> school</w:t>
      </w:r>
      <w:r>
        <w:rPr>
          <w:rFonts w:ascii="Times New Roman" w:hAnsi="Times New Roman" w:cs="Times New Roman"/>
          <w:color w:val="222222"/>
          <w:sz w:val="24"/>
          <w:szCs w:val="24"/>
          <w:shd w:val="clear" w:color="auto" w:fill="FFFFFF"/>
        </w:rPr>
        <w:t xml:space="preserve"> and has begun to develop his skills within the Physical, Social, Affective, and Cognitive domains. His recent observation assessment has been included for your </w:t>
      </w:r>
      <w:r w:rsidR="002E49D9">
        <w:rPr>
          <w:rFonts w:ascii="Times New Roman" w:hAnsi="Times New Roman" w:cs="Times New Roman"/>
          <w:color w:val="222222"/>
          <w:sz w:val="24"/>
          <w:szCs w:val="24"/>
          <w:shd w:val="clear" w:color="auto" w:fill="FFFFFF"/>
        </w:rPr>
        <w:t>viewing.</w:t>
      </w:r>
    </w:p>
    <w:p w14:paraId="5B267409" w14:textId="77777777" w:rsidR="00414EF7" w:rsidRDefault="00414EF7" w:rsidP="00E20F7B">
      <w:pPr>
        <w:spacing w:line="360" w:lineRule="auto"/>
        <w:rPr>
          <w:rFonts w:ascii="Times New Roman" w:hAnsi="Times New Roman" w:cs="Times New Roman"/>
          <w:color w:val="222222"/>
          <w:sz w:val="24"/>
          <w:szCs w:val="24"/>
          <w:shd w:val="clear" w:color="auto" w:fill="FFFFFF"/>
        </w:rPr>
      </w:pPr>
    </w:p>
    <w:p w14:paraId="5B60DA3E" w14:textId="77777777" w:rsidR="000C70FE" w:rsidRDefault="00414EF7"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Within the Physical domain, Carl has recently achieved a range of level 2 movement skills, with evidence of a basic practice of movement skills in so</w:t>
      </w:r>
      <w:r w:rsidR="0099367C">
        <w:rPr>
          <w:rFonts w:ascii="Times New Roman" w:hAnsi="Times New Roman" w:cs="Times New Roman"/>
          <w:color w:val="222222"/>
          <w:sz w:val="24"/>
          <w:szCs w:val="24"/>
          <w:shd w:val="clear" w:color="auto" w:fill="FFFFFF"/>
        </w:rPr>
        <w:t>me activities participating in. Carl does require goals set to practice his object control and fine motor skills. Carl achieved a level one in object control, catching and throwing. To achieve level 2 in these techniques, attention should be provided in enabling to revisit the correct techniques on how to hold and control objects, catching and throwing, before allowing opportunities to improve the techniques through the use of different</w:t>
      </w:r>
      <w:r w:rsidR="00DA7BA4">
        <w:rPr>
          <w:rFonts w:ascii="Times New Roman" w:hAnsi="Times New Roman" w:cs="Times New Roman"/>
          <w:color w:val="222222"/>
          <w:sz w:val="24"/>
          <w:szCs w:val="24"/>
          <w:shd w:val="clear" w:color="auto" w:fill="FFFFFF"/>
        </w:rPr>
        <w:t xml:space="preserve"> equipment and different activity contexts. Carl also requires guidance and assistance when progressing isolated or free techniques into skills specific activities, with difficulties arising when specific movements and skills are required to be successful in an activity, Carl finds strike and field, and certain net ball games especially problematic. To ensure Carls physical development progress, continued guidanc</w:t>
      </w:r>
      <w:r w:rsidR="000C70FE">
        <w:rPr>
          <w:rFonts w:ascii="Times New Roman" w:hAnsi="Times New Roman" w:cs="Times New Roman"/>
          <w:color w:val="222222"/>
          <w:sz w:val="24"/>
          <w:szCs w:val="24"/>
          <w:shd w:val="clear" w:color="auto" w:fill="FFFFFF"/>
        </w:rPr>
        <w:t>e on the techniques of movement is required with guidance into how these can transpire into skills specific to activities and various forms of physical activity.</w:t>
      </w:r>
    </w:p>
    <w:p w14:paraId="22ABB1C0" w14:textId="77777777" w:rsidR="000C70FE" w:rsidRDefault="000C70FE" w:rsidP="00E20F7B">
      <w:pPr>
        <w:spacing w:line="360" w:lineRule="auto"/>
        <w:rPr>
          <w:rFonts w:ascii="Times New Roman" w:hAnsi="Times New Roman" w:cs="Times New Roman"/>
          <w:color w:val="222222"/>
          <w:sz w:val="24"/>
          <w:szCs w:val="24"/>
          <w:shd w:val="clear" w:color="auto" w:fill="FFFFFF"/>
        </w:rPr>
      </w:pPr>
    </w:p>
    <w:p w14:paraId="78622324" w14:textId="77777777" w:rsidR="00E70477" w:rsidRDefault="000C70FE"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Carls Social and Affective assessment was extremely pleasing to see, achieving level 3 in the aspects of engagement, his attitude towards classmates and teacher and his general mood and well-being. He has achieved this through good attention and interaction within lessons, always trying his best in any activity, and interacting with classmates and the teacher respectfully, and is often empathetic to others ideas</w:t>
      </w:r>
      <w:r w:rsidR="00924F24">
        <w:rPr>
          <w:rFonts w:ascii="Times New Roman" w:hAnsi="Times New Roman" w:cs="Times New Roman"/>
          <w:color w:val="222222"/>
          <w:sz w:val="24"/>
          <w:szCs w:val="24"/>
          <w:shd w:val="clear" w:color="auto" w:fill="FFFFFF"/>
        </w:rPr>
        <w:t xml:space="preserve"> in group tasks. Carl does have some areas for improvement within the domain, when faced with a problem he cannot solve, frustrations run high and does not like to be around anyone and will exclude himself from the task. Therefore guidance and encouragement can allow him to become more patient in problem solving, and planning for progressive problem solving tasks could be used to aid his development. This approach combined with his general manner should see him achieve level 3 in due time. Carl achieved level 2 in participating within discussions, which is an average level for pupils of this age, but can be improved through contributing further in discussions, some ‘icebreaker’ activities would aid Carl in becoming more familiarising with his class, especially within a new class. To ensure Carls positive social and affective development</w:t>
      </w:r>
      <w:r w:rsidR="00E70477">
        <w:rPr>
          <w:rFonts w:ascii="Times New Roman" w:hAnsi="Times New Roman" w:cs="Times New Roman"/>
          <w:color w:val="222222"/>
          <w:sz w:val="24"/>
          <w:szCs w:val="24"/>
          <w:shd w:val="clear" w:color="auto" w:fill="FFFFFF"/>
        </w:rPr>
        <w:t xml:space="preserve"> constructive feedback should occur on regular occasions, formal and informal assessments of his general wellbeing, with carefully planned problem solving activities with praise for effort within a range of various tasks.</w:t>
      </w:r>
    </w:p>
    <w:p w14:paraId="3F3EC3A2" w14:textId="77777777" w:rsidR="00E70477" w:rsidRDefault="00E70477" w:rsidP="00E20F7B">
      <w:pPr>
        <w:spacing w:line="360" w:lineRule="auto"/>
        <w:rPr>
          <w:rFonts w:ascii="Times New Roman" w:hAnsi="Times New Roman" w:cs="Times New Roman"/>
          <w:color w:val="222222"/>
          <w:sz w:val="24"/>
          <w:szCs w:val="24"/>
          <w:shd w:val="clear" w:color="auto" w:fill="FFFFFF"/>
        </w:rPr>
      </w:pPr>
    </w:p>
    <w:p w14:paraId="506D6718" w14:textId="77777777" w:rsidR="001401D6" w:rsidRDefault="00E70477"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Carl’s cognitive development has begun to show signs of development, through achieving a level 2 in activity knowledge and understanding. As mentioned within the physical domain, Carl finds it difficult to transfer techniques into game specific skills, although he has a basic understanding of the activity, the missing like to achieving higher aims is the physical competence of the skills. This problem also contributes to Carl</w:t>
      </w:r>
      <w:r w:rsidR="001401D6">
        <w:rPr>
          <w:rFonts w:ascii="Times New Roman" w:hAnsi="Times New Roman" w:cs="Times New Roman"/>
          <w:color w:val="222222"/>
          <w:sz w:val="24"/>
          <w:szCs w:val="24"/>
          <w:shd w:val="clear" w:color="auto" w:fill="FFFFFF"/>
        </w:rPr>
        <w:t>’s development of ideas, he can develop progress some ideas one stage or two stages further in one or two activities, but requires assistance in reaching that level. Therefore some peer-assessment techniques could be a learning tool for Carl. Through the use of his good communication and social skills, pair work where he must observe and question the others movements may encourage his thought process to recognise how different movements can progress.</w:t>
      </w:r>
    </w:p>
    <w:p w14:paraId="25434543" w14:textId="77777777" w:rsidR="001401D6" w:rsidRDefault="001401D6" w:rsidP="00E20F7B">
      <w:pPr>
        <w:spacing w:line="360" w:lineRule="auto"/>
        <w:rPr>
          <w:rFonts w:ascii="Times New Roman" w:hAnsi="Times New Roman" w:cs="Times New Roman"/>
          <w:color w:val="222222"/>
          <w:sz w:val="24"/>
          <w:szCs w:val="24"/>
          <w:shd w:val="clear" w:color="auto" w:fill="FFFFFF"/>
        </w:rPr>
      </w:pPr>
    </w:p>
    <w:p w14:paraId="33A70859" w14:textId="77777777" w:rsidR="001401D6" w:rsidRDefault="001401D6"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Through a quality PE, there is nothing stopping Carl from achieving the higher levels across all domains of learning, with regular forms of formal and informal assessment and feedback contributing to the effectiveness of both education and assessment effectiveness. </w:t>
      </w:r>
    </w:p>
    <w:p w14:paraId="7551A120" w14:textId="77777777" w:rsidR="001401D6" w:rsidRDefault="001401D6"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I have no doubt that Carl will develop into a competent individual, and wish him all the best in his physical education.</w:t>
      </w:r>
    </w:p>
    <w:p w14:paraId="1474C1DF" w14:textId="77777777" w:rsidR="001401D6" w:rsidRDefault="001401D6" w:rsidP="00E20F7B">
      <w:pPr>
        <w:spacing w:line="360" w:lineRule="auto"/>
        <w:rPr>
          <w:rFonts w:ascii="Times New Roman" w:hAnsi="Times New Roman" w:cs="Times New Roman"/>
          <w:color w:val="222222"/>
          <w:sz w:val="24"/>
          <w:szCs w:val="24"/>
          <w:shd w:val="clear" w:color="auto" w:fill="FFFFFF"/>
        </w:rPr>
      </w:pPr>
    </w:p>
    <w:p w14:paraId="5E3E31D2" w14:textId="2839BABB" w:rsidR="001401D6" w:rsidRDefault="00F05BA4"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Kind</w:t>
      </w:r>
      <w:r w:rsidR="001401D6">
        <w:rPr>
          <w:rFonts w:ascii="Times New Roman" w:hAnsi="Times New Roman" w:cs="Times New Roman"/>
          <w:color w:val="222222"/>
          <w:sz w:val="24"/>
          <w:szCs w:val="24"/>
          <w:shd w:val="clear" w:color="auto" w:fill="FFFFFF"/>
        </w:rPr>
        <w:t xml:space="preserve"> regards, </w:t>
      </w:r>
    </w:p>
    <w:p w14:paraId="4A5E6875" w14:textId="77777777" w:rsidR="000A00B5" w:rsidRDefault="001401D6"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Mr Adam Butler.   </w:t>
      </w:r>
      <w:r w:rsidR="00E70477">
        <w:rPr>
          <w:rFonts w:ascii="Times New Roman" w:hAnsi="Times New Roman" w:cs="Times New Roman"/>
          <w:color w:val="222222"/>
          <w:sz w:val="24"/>
          <w:szCs w:val="24"/>
          <w:shd w:val="clear" w:color="auto" w:fill="FFFFFF"/>
        </w:rPr>
        <w:t xml:space="preserve"> </w:t>
      </w:r>
    </w:p>
    <w:p w14:paraId="262448D1" w14:textId="0A2AA1A7" w:rsidR="000A00B5" w:rsidRDefault="000A00B5" w:rsidP="00E20F7B">
      <w:pPr>
        <w:spacing w:line="360" w:lineRule="auto"/>
        <w:rPr>
          <w:rFonts w:ascii="Times New Roman" w:hAnsi="Times New Roman" w:cs="Times New Roman"/>
          <w:color w:val="222222"/>
          <w:sz w:val="24"/>
          <w:szCs w:val="24"/>
          <w:shd w:val="clear" w:color="auto" w:fill="FFFFFF"/>
        </w:rPr>
      </w:pPr>
    </w:p>
    <w:p w14:paraId="1A8E336C" w14:textId="208837F8" w:rsidR="008E3946" w:rsidRDefault="000A00B5"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noProof/>
          <w:color w:val="222222"/>
          <w:sz w:val="24"/>
          <w:szCs w:val="24"/>
          <w:lang w:eastAsia="en-GB"/>
        </w:rPr>
        <mc:AlternateContent>
          <mc:Choice Requires="wps">
            <w:drawing>
              <wp:anchor distT="0" distB="0" distL="114300" distR="114300" simplePos="0" relativeHeight="251661312" behindDoc="0" locked="0" layoutInCell="1" allowOverlap="1" wp14:anchorId="78204735" wp14:editId="720BBC8E">
                <wp:simplePos x="0" y="0"/>
                <wp:positionH relativeFrom="margin">
                  <wp:align>center</wp:align>
                </wp:positionH>
                <wp:positionV relativeFrom="paragraph">
                  <wp:posOffset>9525</wp:posOffset>
                </wp:positionV>
                <wp:extent cx="4495800" cy="1905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449580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987456" id="Straight Connector 10" o:spid="_x0000_s1026" style="position:absolute;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75pt" to="354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" strokecolor="#4579b8 [3044]">
                <w10:wrap anchorx="margin"/>
              </v:line>
            </w:pict>
          </mc:Fallback>
        </mc:AlternateContent>
      </w:r>
      <w:r w:rsidR="00E70477">
        <w:rPr>
          <w:rFonts w:ascii="Times New Roman" w:hAnsi="Times New Roman" w:cs="Times New Roman"/>
          <w:color w:val="222222"/>
          <w:sz w:val="24"/>
          <w:szCs w:val="24"/>
          <w:shd w:val="clear" w:color="auto" w:fill="FFFFFF"/>
        </w:rPr>
        <w:t xml:space="preserve"> </w:t>
      </w:r>
      <w:r w:rsidR="00924F24">
        <w:rPr>
          <w:rFonts w:ascii="Times New Roman" w:hAnsi="Times New Roman" w:cs="Times New Roman"/>
          <w:color w:val="222222"/>
          <w:sz w:val="24"/>
          <w:szCs w:val="24"/>
          <w:shd w:val="clear" w:color="auto" w:fill="FFFFFF"/>
        </w:rPr>
        <w:t xml:space="preserve"> </w:t>
      </w:r>
      <w:r w:rsidR="000C70FE">
        <w:rPr>
          <w:rFonts w:ascii="Times New Roman" w:hAnsi="Times New Roman" w:cs="Times New Roman"/>
          <w:color w:val="222222"/>
          <w:sz w:val="24"/>
          <w:szCs w:val="24"/>
          <w:shd w:val="clear" w:color="auto" w:fill="FFFFFF"/>
        </w:rPr>
        <w:t xml:space="preserve"> </w:t>
      </w:r>
      <w:r w:rsidR="00DA7BA4">
        <w:rPr>
          <w:rFonts w:ascii="Times New Roman" w:hAnsi="Times New Roman" w:cs="Times New Roman"/>
          <w:color w:val="222222"/>
          <w:sz w:val="24"/>
          <w:szCs w:val="24"/>
          <w:shd w:val="clear" w:color="auto" w:fill="FFFFFF"/>
        </w:rPr>
        <w:t xml:space="preserve">  </w:t>
      </w:r>
      <w:r w:rsidR="0099367C">
        <w:rPr>
          <w:rFonts w:ascii="Times New Roman" w:hAnsi="Times New Roman" w:cs="Times New Roman"/>
          <w:color w:val="222222"/>
          <w:sz w:val="24"/>
          <w:szCs w:val="24"/>
          <w:shd w:val="clear" w:color="auto" w:fill="FFFFFF"/>
        </w:rPr>
        <w:t xml:space="preserve"> </w:t>
      </w:r>
    </w:p>
    <w:p w14:paraId="49BD6D94" w14:textId="77777777" w:rsidR="00F05BA4" w:rsidRDefault="00F05BA4" w:rsidP="00E20F7B">
      <w:pPr>
        <w:spacing w:line="360" w:lineRule="auto"/>
        <w:rPr>
          <w:rFonts w:ascii="Times New Roman" w:hAnsi="Times New Roman" w:cs="Times New Roman"/>
          <w:color w:val="222222"/>
          <w:sz w:val="24"/>
          <w:szCs w:val="24"/>
          <w:shd w:val="clear" w:color="auto" w:fill="FFFFFF"/>
        </w:rPr>
      </w:pPr>
    </w:p>
    <w:p w14:paraId="032191D9" w14:textId="25A8F822" w:rsidR="00F05BA4" w:rsidRDefault="000A00B5" w:rsidP="00E20F7B">
      <w:pPr>
        <w:spacing w:line="360" w:lineRule="auto"/>
        <w:rPr>
          <w:rFonts w:ascii="Times New Roman" w:hAnsi="Times New Roman" w:cs="Times New Roman"/>
          <w:b/>
          <w:color w:val="222222"/>
          <w:sz w:val="24"/>
          <w:szCs w:val="24"/>
          <w:shd w:val="clear" w:color="auto" w:fill="FFFFFF"/>
        </w:rPr>
      </w:pPr>
      <w:r w:rsidRPr="00A3697B">
        <w:rPr>
          <w:rFonts w:ascii="Times New Roman" w:hAnsi="Times New Roman" w:cs="Times New Roman"/>
          <w:b/>
          <w:color w:val="222222"/>
          <w:sz w:val="24"/>
          <w:szCs w:val="24"/>
          <w:shd w:val="clear" w:color="auto" w:fill="FFFFFF"/>
        </w:rPr>
        <w:t>Evaluation of assessment process:</w:t>
      </w:r>
    </w:p>
    <w:p w14:paraId="4EC512D9" w14:textId="77777777" w:rsidR="00A3697B" w:rsidRPr="00A3697B" w:rsidRDefault="00A3697B" w:rsidP="00E20F7B">
      <w:pPr>
        <w:spacing w:line="360" w:lineRule="auto"/>
        <w:rPr>
          <w:rFonts w:ascii="Times New Roman" w:hAnsi="Times New Roman" w:cs="Times New Roman"/>
          <w:b/>
          <w:color w:val="222222"/>
          <w:sz w:val="24"/>
          <w:szCs w:val="24"/>
          <w:shd w:val="clear" w:color="auto" w:fill="FFFFFF"/>
        </w:rPr>
      </w:pPr>
    </w:p>
    <w:p w14:paraId="5AA15A1F" w14:textId="68C92B7C" w:rsidR="004F3D56" w:rsidRDefault="000A00B5" w:rsidP="00E20F7B">
      <w:pPr>
        <w:spacing w:line="360" w:lineRule="auto"/>
        <w:rPr>
          <w:rFonts w:ascii="Times New Roman" w:hAnsi="Times New Roman" w:cs="Times New Roman"/>
          <w:color w:val="1D2129"/>
          <w:sz w:val="24"/>
          <w:szCs w:val="24"/>
        </w:rPr>
      </w:pPr>
      <w:r w:rsidRPr="00A3697B">
        <w:rPr>
          <w:rFonts w:ascii="Times New Roman" w:hAnsi="Times New Roman" w:cs="Times New Roman"/>
          <w:color w:val="1D2129"/>
          <w:sz w:val="24"/>
          <w:szCs w:val="24"/>
        </w:rPr>
        <w:t xml:space="preserve">The process of assessment has been a challenging one providing the short opportunity for assessing the pupil, with only observational assessments available to </w:t>
      </w:r>
      <w:r w:rsidR="00A3697B">
        <w:rPr>
          <w:rFonts w:ascii="Times New Roman" w:hAnsi="Times New Roman" w:cs="Times New Roman"/>
          <w:color w:val="1D2129"/>
          <w:sz w:val="24"/>
          <w:szCs w:val="24"/>
        </w:rPr>
        <w:t xml:space="preserve">gain an insight into the knowledge and understanding of the pupil towards various aims of PE and without context of what has been taught so far in order to assess what the pupil has been taught. Through the limited observational assessment, it was problematic to identify the level of physical capabilities, assessing without much reliability, as they may perform a certain skill well 2-3 times in the one lesson, </w:t>
      </w:r>
      <w:r w:rsidR="00A3697B">
        <w:rPr>
          <w:rFonts w:ascii="Times New Roman" w:hAnsi="Times New Roman" w:cs="Times New Roman"/>
          <w:color w:val="1D2129"/>
          <w:sz w:val="24"/>
          <w:szCs w:val="24"/>
        </w:rPr>
        <w:t>numerous throws for example</w:t>
      </w:r>
      <w:r w:rsidR="00A3697B">
        <w:rPr>
          <w:rFonts w:ascii="Times New Roman" w:hAnsi="Times New Roman" w:cs="Times New Roman"/>
          <w:color w:val="1D2129"/>
          <w:sz w:val="24"/>
          <w:szCs w:val="24"/>
        </w:rPr>
        <w:t xml:space="preserve">. Is it an accurate reflection of their capabilities and goal hitting the target twice in succession without other opportunities to assess, or two very good shots that the pupil hasn’t really understood how he’s hit them, or not even necessarily knowing they were aiming at the targets </w:t>
      </w:r>
      <w:r w:rsidR="00556CDF">
        <w:rPr>
          <w:rFonts w:ascii="Times New Roman" w:hAnsi="Times New Roman" w:cs="Times New Roman"/>
          <w:color w:val="1D2129"/>
          <w:sz w:val="24"/>
          <w:szCs w:val="24"/>
        </w:rPr>
        <w:t>hit?</w:t>
      </w:r>
      <w:r w:rsidR="00C453AA">
        <w:rPr>
          <w:rFonts w:ascii="Times New Roman" w:hAnsi="Times New Roman" w:cs="Times New Roman"/>
          <w:color w:val="1D2129"/>
          <w:sz w:val="24"/>
          <w:szCs w:val="24"/>
        </w:rPr>
        <w:t xml:space="preserve"> (Penney et al, 2009).</w:t>
      </w:r>
      <w:r w:rsidR="00A3697B">
        <w:rPr>
          <w:rFonts w:ascii="Times New Roman" w:hAnsi="Times New Roman" w:cs="Times New Roman"/>
          <w:color w:val="1D2129"/>
          <w:sz w:val="24"/>
          <w:szCs w:val="24"/>
        </w:rPr>
        <w:t xml:space="preserve"> </w:t>
      </w:r>
      <w:r w:rsidR="00556CDF">
        <w:rPr>
          <w:rFonts w:ascii="Times New Roman" w:hAnsi="Times New Roman" w:cs="Times New Roman"/>
          <w:color w:val="1D2129"/>
          <w:sz w:val="24"/>
          <w:szCs w:val="24"/>
        </w:rPr>
        <w:t>The process of assessment d</w:t>
      </w:r>
      <w:r w:rsidR="00B86829">
        <w:rPr>
          <w:rFonts w:ascii="Times New Roman" w:hAnsi="Times New Roman" w:cs="Times New Roman"/>
          <w:color w:val="1D2129"/>
          <w:sz w:val="24"/>
          <w:szCs w:val="24"/>
        </w:rPr>
        <w:t xml:space="preserve">efinitely requires </w:t>
      </w:r>
      <w:r w:rsidR="00556CDF">
        <w:rPr>
          <w:rFonts w:ascii="Times New Roman" w:hAnsi="Times New Roman" w:cs="Times New Roman"/>
          <w:color w:val="1D2129"/>
          <w:sz w:val="24"/>
          <w:szCs w:val="24"/>
        </w:rPr>
        <w:t>various forms of assessment, ranging from both formal to in-formal to gain an authentic understanding of the pupils’ development (Metzler, 2011).</w:t>
      </w:r>
      <w:r w:rsidR="00BB66BE">
        <w:rPr>
          <w:rFonts w:ascii="Times New Roman" w:hAnsi="Times New Roman" w:cs="Times New Roman"/>
          <w:color w:val="1D2129"/>
          <w:sz w:val="24"/>
          <w:szCs w:val="24"/>
        </w:rPr>
        <w:t xml:space="preserve"> </w:t>
      </w:r>
      <w:r w:rsidR="004F3D56">
        <w:rPr>
          <w:rFonts w:ascii="Times New Roman" w:hAnsi="Times New Roman" w:cs="Times New Roman"/>
          <w:color w:val="1D2129"/>
          <w:sz w:val="24"/>
          <w:szCs w:val="24"/>
        </w:rPr>
        <w:t xml:space="preserve">Although this process can be seen to be an uphill task, with the large class sizes, limited time for PE and a range of criteria, the teacher has many barriers to assessing every child authentically and accurately (Birky, 2012; </w:t>
      </w:r>
      <w:r w:rsidR="00B86829">
        <w:rPr>
          <w:rFonts w:ascii="Times New Roman" w:hAnsi="Times New Roman" w:cs="Times New Roman"/>
          <w:color w:val="1D2129"/>
          <w:sz w:val="24"/>
          <w:szCs w:val="24"/>
        </w:rPr>
        <w:t>Tolgfors</w:t>
      </w:r>
      <w:r w:rsidR="004F3D56">
        <w:rPr>
          <w:rFonts w:ascii="Times New Roman" w:hAnsi="Times New Roman" w:cs="Times New Roman"/>
          <w:color w:val="1D2129"/>
          <w:sz w:val="24"/>
          <w:szCs w:val="24"/>
        </w:rPr>
        <w:t>, 2018).</w:t>
      </w:r>
      <w:r w:rsidR="006554C7">
        <w:rPr>
          <w:rFonts w:ascii="Times New Roman" w:hAnsi="Times New Roman" w:cs="Times New Roman"/>
          <w:color w:val="1D2129"/>
          <w:sz w:val="24"/>
          <w:szCs w:val="24"/>
        </w:rPr>
        <w:t xml:space="preserve"> The</w:t>
      </w:r>
      <w:r w:rsidR="00A40501">
        <w:rPr>
          <w:rFonts w:ascii="Times New Roman" w:hAnsi="Times New Roman" w:cs="Times New Roman"/>
          <w:color w:val="1D2129"/>
          <w:sz w:val="24"/>
          <w:szCs w:val="24"/>
        </w:rPr>
        <w:t xml:space="preserve"> use of </w:t>
      </w:r>
      <w:r w:rsidR="006554C7">
        <w:rPr>
          <w:rFonts w:ascii="Times New Roman" w:hAnsi="Times New Roman" w:cs="Times New Roman"/>
          <w:color w:val="1D2129"/>
          <w:sz w:val="24"/>
          <w:szCs w:val="24"/>
        </w:rPr>
        <w:t>shared</w:t>
      </w:r>
      <w:r w:rsidR="00A40501">
        <w:rPr>
          <w:rFonts w:ascii="Times New Roman" w:hAnsi="Times New Roman" w:cs="Times New Roman"/>
          <w:color w:val="1D2129"/>
          <w:sz w:val="24"/>
          <w:szCs w:val="24"/>
        </w:rPr>
        <w:t xml:space="preserve"> assessment</w:t>
      </w:r>
      <w:r w:rsidR="006554C7">
        <w:rPr>
          <w:rFonts w:ascii="Times New Roman" w:hAnsi="Times New Roman" w:cs="Times New Roman"/>
          <w:color w:val="1D2129"/>
          <w:sz w:val="24"/>
          <w:szCs w:val="24"/>
        </w:rPr>
        <w:t xml:space="preserve"> is portrayed within the assessment form attached (‘My PE journey’) (Metzler, 2011). Through this approach with guidance of setting goals and highlighting the things needed to improve on as a process</w:t>
      </w:r>
      <w:r w:rsidR="00A40501">
        <w:rPr>
          <w:rFonts w:ascii="Times New Roman" w:hAnsi="Times New Roman" w:cs="Times New Roman"/>
          <w:color w:val="1D2129"/>
          <w:sz w:val="24"/>
          <w:szCs w:val="24"/>
        </w:rPr>
        <w:t>. Through student involvement</w:t>
      </w:r>
      <w:r w:rsidR="006554C7">
        <w:rPr>
          <w:rFonts w:ascii="Times New Roman" w:hAnsi="Times New Roman" w:cs="Times New Roman"/>
          <w:color w:val="1D2129"/>
          <w:sz w:val="24"/>
          <w:szCs w:val="24"/>
        </w:rPr>
        <w:t xml:space="preserve"> a unique guide to their development, emphasising not only their knowledge and planning, but relatedness with the teacher also</w:t>
      </w:r>
      <w:r w:rsidR="00A40501">
        <w:rPr>
          <w:rFonts w:ascii="Times New Roman" w:hAnsi="Times New Roman" w:cs="Times New Roman"/>
          <w:color w:val="1D2129"/>
          <w:sz w:val="24"/>
          <w:szCs w:val="24"/>
        </w:rPr>
        <w:t xml:space="preserve"> can be provided</w:t>
      </w:r>
      <w:r w:rsidR="006554C7">
        <w:rPr>
          <w:rFonts w:ascii="Times New Roman" w:hAnsi="Times New Roman" w:cs="Times New Roman"/>
          <w:color w:val="1D2129"/>
          <w:sz w:val="24"/>
          <w:szCs w:val="24"/>
        </w:rPr>
        <w:t xml:space="preserve"> (Ryan and Deci, 2000</w:t>
      </w:r>
      <w:r w:rsidR="00B86829">
        <w:rPr>
          <w:rFonts w:ascii="Times New Roman" w:hAnsi="Times New Roman" w:cs="Times New Roman"/>
          <w:color w:val="1D2129"/>
          <w:sz w:val="24"/>
          <w:szCs w:val="24"/>
        </w:rPr>
        <w:t>; Tolgfors</w:t>
      </w:r>
      <w:r w:rsidR="006554C7">
        <w:rPr>
          <w:rFonts w:ascii="Times New Roman" w:hAnsi="Times New Roman" w:cs="Times New Roman"/>
          <w:color w:val="1D2129"/>
          <w:sz w:val="24"/>
          <w:szCs w:val="24"/>
        </w:rPr>
        <w:t>, 2018).</w:t>
      </w:r>
    </w:p>
    <w:p w14:paraId="32A2A8AB" w14:textId="77777777" w:rsidR="004F3D56" w:rsidRDefault="004F3D56" w:rsidP="00E20F7B">
      <w:pPr>
        <w:spacing w:line="360" w:lineRule="auto"/>
        <w:rPr>
          <w:rFonts w:ascii="Times New Roman" w:hAnsi="Times New Roman" w:cs="Times New Roman"/>
          <w:color w:val="1D2129"/>
          <w:sz w:val="24"/>
          <w:szCs w:val="24"/>
        </w:rPr>
      </w:pPr>
    </w:p>
    <w:p w14:paraId="03C9BA2B" w14:textId="46FB1CD4" w:rsidR="006554C7" w:rsidRDefault="00BB66BE" w:rsidP="00E20F7B">
      <w:pPr>
        <w:spacing w:line="360" w:lineRule="auto"/>
        <w:rPr>
          <w:rFonts w:ascii="Times New Roman" w:hAnsi="Times New Roman" w:cs="Times New Roman"/>
          <w:color w:val="1D2129"/>
          <w:sz w:val="24"/>
          <w:szCs w:val="24"/>
        </w:rPr>
      </w:pPr>
      <w:r>
        <w:rPr>
          <w:rFonts w:ascii="Times New Roman" w:hAnsi="Times New Roman" w:cs="Times New Roman"/>
          <w:color w:val="1D2129"/>
          <w:sz w:val="24"/>
          <w:szCs w:val="24"/>
        </w:rPr>
        <w:t>During the creation of the rubric, there was some emphasis</w:t>
      </w:r>
      <w:r>
        <w:rPr>
          <w:rFonts w:ascii="Times New Roman" w:hAnsi="Times New Roman" w:cs="Times New Roman"/>
          <w:color w:val="1D2129"/>
          <w:sz w:val="24"/>
          <w:szCs w:val="24"/>
        </w:rPr>
        <w:t xml:space="preserve"> on elements influences from physical literacy and other health and physical education curriculums, with assessment of elements focusing on behaviour and psychological attitudes (Giblin et al, 2014). Elements such as technology usage, participation in physical activity outside of PE, knowledge on food and water consumption, and elements revolving mental health and general wellbeing</w:t>
      </w:r>
      <w:r w:rsidR="00C56C99">
        <w:rPr>
          <w:rFonts w:ascii="Times New Roman" w:hAnsi="Times New Roman" w:cs="Times New Roman"/>
          <w:color w:val="1D2129"/>
          <w:sz w:val="24"/>
          <w:szCs w:val="24"/>
        </w:rPr>
        <w:t xml:space="preserve"> cannot be assessed accurately within an observation, but are all argued as important health elements that need to be considered for pupils (Giblin et al, 2014; Welsh Assembly Government, 2017a, b)</w:t>
      </w:r>
      <w:r w:rsidR="00C453AA">
        <w:rPr>
          <w:rFonts w:ascii="Times New Roman" w:hAnsi="Times New Roman" w:cs="Times New Roman"/>
          <w:color w:val="1D2129"/>
          <w:sz w:val="24"/>
          <w:szCs w:val="24"/>
        </w:rPr>
        <w:t>.</w:t>
      </w:r>
      <w:r w:rsidR="00A40501">
        <w:rPr>
          <w:rFonts w:ascii="Times New Roman" w:hAnsi="Times New Roman" w:cs="Times New Roman"/>
          <w:color w:val="1D2129"/>
          <w:sz w:val="24"/>
          <w:szCs w:val="24"/>
        </w:rPr>
        <w:t xml:space="preserve"> Therefore assessments such as;</w:t>
      </w:r>
      <w:r w:rsidR="00C453AA">
        <w:rPr>
          <w:rFonts w:ascii="Times New Roman" w:hAnsi="Times New Roman" w:cs="Times New Roman"/>
          <w:color w:val="1D2129"/>
          <w:sz w:val="24"/>
          <w:szCs w:val="24"/>
        </w:rPr>
        <w:t xml:space="preserve"> feedback, logs, the use of social media, and entry and exit cars could be helpful in gaining knowledge and understanding of the area focused on within the lessons </w:t>
      </w:r>
      <w:r w:rsidR="00A40501">
        <w:rPr>
          <w:rFonts w:ascii="Times New Roman" w:hAnsi="Times New Roman" w:cs="Times New Roman"/>
          <w:color w:val="1D2129"/>
          <w:sz w:val="24"/>
          <w:szCs w:val="24"/>
        </w:rPr>
        <w:t xml:space="preserve">and level of health and well-being </w:t>
      </w:r>
      <w:r w:rsidR="00C453AA">
        <w:rPr>
          <w:rFonts w:ascii="Times New Roman" w:hAnsi="Times New Roman" w:cs="Times New Roman"/>
          <w:color w:val="1D2129"/>
          <w:sz w:val="24"/>
          <w:szCs w:val="24"/>
        </w:rPr>
        <w:t>(Lopes-Pastor et al, 2012; Lynch and Monk, 2017)</w:t>
      </w:r>
      <w:r w:rsidR="004F3D56">
        <w:rPr>
          <w:rFonts w:ascii="Times New Roman" w:hAnsi="Times New Roman" w:cs="Times New Roman"/>
          <w:color w:val="1D2129"/>
          <w:sz w:val="24"/>
          <w:szCs w:val="24"/>
        </w:rPr>
        <w:t>. The additional focus on assessing behaviour and attitudes within PE a positive as attendance and willingness to exert themselves can impact their perceived value of learning and value physical activity, corre</w:t>
      </w:r>
      <w:r w:rsidR="00B86829">
        <w:rPr>
          <w:rFonts w:ascii="Times New Roman" w:hAnsi="Times New Roman" w:cs="Times New Roman"/>
          <w:color w:val="1D2129"/>
          <w:sz w:val="24"/>
          <w:szCs w:val="24"/>
        </w:rPr>
        <w:t>sponding to its effects (Tolgfors</w:t>
      </w:r>
      <w:r w:rsidR="004F3D56">
        <w:rPr>
          <w:rFonts w:ascii="Times New Roman" w:hAnsi="Times New Roman" w:cs="Times New Roman"/>
          <w:color w:val="1D2129"/>
          <w:sz w:val="24"/>
          <w:szCs w:val="24"/>
        </w:rPr>
        <w:t>, 2018).</w:t>
      </w:r>
    </w:p>
    <w:p w14:paraId="75AB3217" w14:textId="77777777" w:rsidR="006554C7" w:rsidRDefault="006554C7" w:rsidP="00E20F7B">
      <w:pPr>
        <w:spacing w:line="360" w:lineRule="auto"/>
        <w:rPr>
          <w:rFonts w:ascii="Times New Roman" w:hAnsi="Times New Roman" w:cs="Times New Roman"/>
          <w:color w:val="1D2129"/>
          <w:sz w:val="24"/>
          <w:szCs w:val="24"/>
        </w:rPr>
      </w:pPr>
    </w:p>
    <w:p w14:paraId="1ED88BDC" w14:textId="43AD7FEF" w:rsidR="00BB66BE" w:rsidRDefault="004F3D56" w:rsidP="00E20F7B">
      <w:pPr>
        <w:spacing w:line="360" w:lineRule="auto"/>
        <w:rPr>
          <w:rFonts w:ascii="Times New Roman" w:hAnsi="Times New Roman" w:cs="Times New Roman"/>
          <w:color w:val="1D2129"/>
          <w:sz w:val="24"/>
          <w:szCs w:val="24"/>
        </w:rPr>
      </w:pPr>
      <w:r>
        <w:rPr>
          <w:rFonts w:ascii="Times New Roman" w:hAnsi="Times New Roman" w:cs="Times New Roman"/>
          <w:color w:val="1D2129"/>
          <w:sz w:val="24"/>
          <w:szCs w:val="24"/>
        </w:rPr>
        <w:t xml:space="preserve">Therefore the role of assessment can have a positive impact on pupils learning through formative assessing throughout, with regular assessment and feedback to ensure all leaners are progressing and developing. </w:t>
      </w:r>
    </w:p>
    <w:p w14:paraId="2A8DC10A" w14:textId="77777777" w:rsidR="00A40501" w:rsidRDefault="00A40501" w:rsidP="00E20F7B">
      <w:pPr>
        <w:spacing w:line="360" w:lineRule="auto"/>
        <w:rPr>
          <w:rFonts w:ascii="Times New Roman" w:hAnsi="Times New Roman" w:cs="Times New Roman"/>
          <w:color w:val="1D2129"/>
          <w:sz w:val="24"/>
          <w:szCs w:val="24"/>
        </w:rPr>
      </w:pPr>
    </w:p>
    <w:p w14:paraId="1B33762D" w14:textId="37E13F51" w:rsidR="00A40501" w:rsidRDefault="00A40501" w:rsidP="00E20F7B">
      <w:pPr>
        <w:spacing w:line="360" w:lineRule="auto"/>
        <w:rPr>
          <w:rFonts w:ascii="Times New Roman" w:hAnsi="Times New Roman" w:cs="Times New Roman"/>
          <w:color w:val="1D2129"/>
          <w:sz w:val="24"/>
          <w:szCs w:val="24"/>
        </w:rPr>
      </w:pPr>
      <w:r>
        <w:rPr>
          <w:rFonts w:ascii="Times New Roman" w:hAnsi="Times New Roman" w:cs="Times New Roman"/>
          <w:color w:val="1D2129"/>
          <w:sz w:val="24"/>
          <w:szCs w:val="24"/>
        </w:rPr>
        <w:t>Word count: 3288.</w:t>
      </w:r>
    </w:p>
    <w:p w14:paraId="6C384EE5" w14:textId="77777777" w:rsidR="00EB6694" w:rsidRDefault="00EB6694" w:rsidP="007F7051">
      <w:pPr>
        <w:tabs>
          <w:tab w:val="left" w:pos="1851"/>
        </w:tabs>
        <w:rPr>
          <w:rFonts w:ascii="Times New Roman" w:eastAsia="Times New Roman" w:hAnsi="Times New Roman" w:cs="Times New Roman"/>
          <w:sz w:val="24"/>
          <w:szCs w:val="24"/>
        </w:rPr>
      </w:pPr>
    </w:p>
    <w:p w14:paraId="492DFA14" w14:textId="77777777" w:rsidR="004332A4" w:rsidRPr="00BD5AC0" w:rsidRDefault="004332A4" w:rsidP="007F7051">
      <w:pPr>
        <w:spacing w:line="240" w:lineRule="auto"/>
        <w:rPr>
          <w:rFonts w:ascii="Times New Roman" w:eastAsia="Times New Roman" w:hAnsi="Times New Roman" w:cs="Times New Roman"/>
          <w:sz w:val="24"/>
          <w:szCs w:val="24"/>
        </w:rPr>
      </w:pPr>
    </w:p>
    <w:p w14:paraId="532A4D6B" w14:textId="77777777" w:rsidR="001C2383" w:rsidRDefault="001C2383" w:rsidP="007F7051">
      <w:pPr>
        <w:spacing w:line="240" w:lineRule="auto"/>
        <w:rPr>
          <w:rFonts w:ascii="Times New Roman" w:eastAsia="Times New Roman" w:hAnsi="Times New Roman" w:cs="Times New Roman"/>
          <w:sz w:val="24"/>
          <w:szCs w:val="24"/>
        </w:rPr>
      </w:pPr>
    </w:p>
    <w:p w14:paraId="3DB81D33" w14:textId="77777777" w:rsidR="00A53624" w:rsidRDefault="00A53624" w:rsidP="007F7051">
      <w:pPr>
        <w:spacing w:line="240" w:lineRule="auto"/>
        <w:rPr>
          <w:rFonts w:ascii="Times New Roman" w:eastAsia="Times New Roman" w:hAnsi="Times New Roman" w:cs="Times New Roman"/>
          <w:sz w:val="24"/>
          <w:szCs w:val="24"/>
        </w:rPr>
      </w:pPr>
    </w:p>
    <w:p w14:paraId="5B450ABD" w14:textId="77777777" w:rsidR="00A53624" w:rsidRDefault="00A53624" w:rsidP="007F7051">
      <w:pPr>
        <w:spacing w:line="240" w:lineRule="auto"/>
        <w:rPr>
          <w:rFonts w:ascii="Times New Roman" w:eastAsia="Times New Roman" w:hAnsi="Times New Roman" w:cs="Times New Roman"/>
          <w:sz w:val="24"/>
          <w:szCs w:val="24"/>
        </w:rPr>
      </w:pPr>
    </w:p>
    <w:p w14:paraId="02B9CD01" w14:textId="77777777" w:rsidR="00A53624" w:rsidRDefault="00A53624" w:rsidP="007F7051">
      <w:pPr>
        <w:spacing w:line="240" w:lineRule="auto"/>
        <w:rPr>
          <w:rFonts w:ascii="Times New Roman" w:eastAsia="Times New Roman" w:hAnsi="Times New Roman" w:cs="Times New Roman"/>
          <w:sz w:val="24"/>
          <w:szCs w:val="24"/>
        </w:rPr>
      </w:pPr>
    </w:p>
    <w:p w14:paraId="2CFA58C3" w14:textId="77777777" w:rsidR="00A53624" w:rsidRDefault="00A53624" w:rsidP="007F7051">
      <w:pPr>
        <w:spacing w:line="240" w:lineRule="auto"/>
        <w:rPr>
          <w:rFonts w:ascii="Times New Roman" w:eastAsia="Times New Roman" w:hAnsi="Times New Roman" w:cs="Times New Roman"/>
          <w:sz w:val="24"/>
          <w:szCs w:val="24"/>
        </w:rPr>
      </w:pPr>
    </w:p>
    <w:p w14:paraId="1B2BE991" w14:textId="77777777" w:rsidR="00A53624" w:rsidRDefault="00A53624" w:rsidP="007F7051">
      <w:pPr>
        <w:spacing w:line="240" w:lineRule="auto"/>
        <w:rPr>
          <w:rFonts w:ascii="Times New Roman" w:eastAsia="Times New Roman" w:hAnsi="Times New Roman" w:cs="Times New Roman"/>
          <w:sz w:val="24"/>
          <w:szCs w:val="24"/>
        </w:rPr>
      </w:pPr>
    </w:p>
    <w:p w14:paraId="7EAC170B" w14:textId="77777777" w:rsidR="00A53624" w:rsidRDefault="00A53624" w:rsidP="007F7051">
      <w:pPr>
        <w:spacing w:line="240" w:lineRule="auto"/>
        <w:rPr>
          <w:rFonts w:ascii="Times New Roman" w:eastAsia="Times New Roman" w:hAnsi="Times New Roman" w:cs="Times New Roman"/>
          <w:sz w:val="24"/>
          <w:szCs w:val="24"/>
        </w:rPr>
      </w:pPr>
    </w:p>
    <w:p w14:paraId="2AFD0A1E" w14:textId="77777777" w:rsidR="00A53624" w:rsidRDefault="00A53624" w:rsidP="007F7051">
      <w:pPr>
        <w:spacing w:line="240" w:lineRule="auto"/>
        <w:rPr>
          <w:rFonts w:ascii="Times New Roman" w:eastAsia="Times New Roman" w:hAnsi="Times New Roman" w:cs="Times New Roman"/>
          <w:sz w:val="24"/>
          <w:szCs w:val="24"/>
        </w:rPr>
      </w:pPr>
    </w:p>
    <w:p w14:paraId="4879E3F6" w14:textId="77777777" w:rsidR="00A53624" w:rsidRDefault="00A53624" w:rsidP="007F7051">
      <w:pPr>
        <w:spacing w:line="240" w:lineRule="auto"/>
        <w:rPr>
          <w:rFonts w:ascii="Times New Roman" w:eastAsia="Times New Roman" w:hAnsi="Times New Roman" w:cs="Times New Roman"/>
          <w:sz w:val="24"/>
          <w:szCs w:val="24"/>
        </w:rPr>
      </w:pPr>
    </w:p>
    <w:p w14:paraId="072B1DA7" w14:textId="77777777" w:rsidR="00A53624" w:rsidRDefault="00A53624" w:rsidP="007F7051">
      <w:pPr>
        <w:spacing w:line="240" w:lineRule="auto"/>
        <w:rPr>
          <w:rFonts w:ascii="Times New Roman" w:eastAsia="Times New Roman" w:hAnsi="Times New Roman" w:cs="Times New Roman"/>
          <w:sz w:val="24"/>
          <w:szCs w:val="24"/>
        </w:rPr>
      </w:pPr>
    </w:p>
    <w:p w14:paraId="1C1D3582" w14:textId="77777777" w:rsidR="00A53624" w:rsidRDefault="00A53624" w:rsidP="007F7051">
      <w:pPr>
        <w:spacing w:line="240" w:lineRule="auto"/>
        <w:rPr>
          <w:rFonts w:ascii="Times New Roman" w:eastAsia="Times New Roman" w:hAnsi="Times New Roman" w:cs="Times New Roman"/>
          <w:sz w:val="24"/>
          <w:szCs w:val="24"/>
        </w:rPr>
      </w:pPr>
    </w:p>
    <w:p w14:paraId="18E8F62A" w14:textId="3956C80D" w:rsidR="001C2383" w:rsidRDefault="00A53624" w:rsidP="007F7051">
      <w:pPr>
        <w:spacing w:line="240" w:lineRule="auto"/>
        <w:rPr>
          <w:rFonts w:ascii="Times New Roman" w:eastAsia="Times New Roman" w:hAnsi="Times New Roman" w:cs="Times New Roman"/>
          <w:sz w:val="24"/>
          <w:szCs w:val="24"/>
        </w:rPr>
      </w:pPr>
      <w:r>
        <w:rPr>
          <w:noProof/>
          <w:lang w:eastAsia="en-GB"/>
        </w:rPr>
        <w:drawing>
          <wp:inline distT="0" distB="0" distL="0" distR="0" wp14:anchorId="51457A68" wp14:editId="54A87781">
            <wp:extent cx="6100057" cy="7902054"/>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956" t="4341" r="30939" b="5292"/>
                    <a:stretch/>
                  </pic:blipFill>
                  <pic:spPr bwMode="auto">
                    <a:xfrm>
                      <a:off x="0" y="0"/>
                      <a:ext cx="6125972" cy="7935625"/>
                    </a:xfrm>
                    <a:prstGeom prst="rect">
                      <a:avLst/>
                    </a:prstGeom>
                    <a:ln>
                      <a:noFill/>
                    </a:ln>
                    <a:extLst>
                      <a:ext uri="{53640926-AAD7-44D8-BBD7-CCE9431645EC}">
                        <a14:shadowObscured xmlns:a14="http://schemas.microsoft.com/office/drawing/2010/main"/>
                      </a:ext>
                    </a:extLst>
                  </pic:spPr>
                </pic:pic>
              </a:graphicData>
            </a:graphic>
          </wp:inline>
        </w:drawing>
      </w:r>
    </w:p>
    <w:p w14:paraId="5DFD7278" w14:textId="77777777" w:rsidR="00A53624" w:rsidRDefault="00A53624" w:rsidP="007F7051">
      <w:pPr>
        <w:spacing w:line="240" w:lineRule="auto"/>
        <w:rPr>
          <w:rFonts w:ascii="Times New Roman" w:eastAsia="Times New Roman" w:hAnsi="Times New Roman" w:cs="Times New Roman"/>
          <w:sz w:val="24"/>
          <w:szCs w:val="24"/>
        </w:rPr>
      </w:pPr>
    </w:p>
    <w:p w14:paraId="5F1D40EE" w14:textId="77777777" w:rsidR="00A53624" w:rsidRDefault="00A53624" w:rsidP="007F7051">
      <w:pPr>
        <w:spacing w:line="240" w:lineRule="auto"/>
        <w:rPr>
          <w:rFonts w:ascii="Times New Roman" w:eastAsia="Times New Roman" w:hAnsi="Times New Roman" w:cs="Times New Roman"/>
          <w:sz w:val="24"/>
          <w:szCs w:val="24"/>
        </w:rPr>
      </w:pPr>
    </w:p>
    <w:p w14:paraId="0050D46A" w14:textId="77777777" w:rsidR="00A53624" w:rsidRDefault="00A53624" w:rsidP="007F7051">
      <w:pPr>
        <w:spacing w:line="240" w:lineRule="auto"/>
        <w:rPr>
          <w:rFonts w:ascii="Times New Roman" w:eastAsia="Times New Roman" w:hAnsi="Times New Roman" w:cs="Times New Roman"/>
          <w:sz w:val="24"/>
          <w:szCs w:val="24"/>
        </w:rPr>
      </w:pPr>
    </w:p>
    <w:p w14:paraId="37F193D7" w14:textId="77777777" w:rsidR="00A53624" w:rsidRDefault="00A53624" w:rsidP="007F7051">
      <w:pPr>
        <w:spacing w:line="240" w:lineRule="auto"/>
        <w:rPr>
          <w:rFonts w:ascii="Times New Roman" w:eastAsia="Times New Roman" w:hAnsi="Times New Roman" w:cs="Times New Roman"/>
          <w:sz w:val="24"/>
          <w:szCs w:val="24"/>
        </w:rPr>
      </w:pPr>
    </w:p>
    <w:p w14:paraId="49C174D3" w14:textId="77777777" w:rsidR="00A53624" w:rsidRDefault="00A53624" w:rsidP="007F7051">
      <w:pPr>
        <w:spacing w:line="240" w:lineRule="auto"/>
        <w:rPr>
          <w:rFonts w:ascii="Times New Roman" w:eastAsia="Times New Roman" w:hAnsi="Times New Roman" w:cs="Times New Roman"/>
          <w:sz w:val="24"/>
          <w:szCs w:val="24"/>
        </w:rPr>
      </w:pPr>
    </w:p>
    <w:p w14:paraId="7451D82E" w14:textId="6B12EFB0" w:rsidR="00A53624" w:rsidRDefault="00A53624" w:rsidP="007F7051">
      <w:pPr>
        <w:spacing w:line="240" w:lineRule="auto"/>
        <w:rPr>
          <w:rFonts w:ascii="Times New Roman" w:eastAsia="Times New Roman" w:hAnsi="Times New Roman" w:cs="Times New Roman"/>
          <w:sz w:val="24"/>
          <w:szCs w:val="24"/>
        </w:rPr>
      </w:pPr>
      <w:r>
        <w:rPr>
          <w:noProof/>
          <w:lang w:eastAsia="en-GB"/>
        </w:rPr>
        <w:drawing>
          <wp:inline distT="0" distB="0" distL="0" distR="0" wp14:anchorId="50822294" wp14:editId="24DC4FEE">
            <wp:extent cx="6203511" cy="8284191"/>
            <wp:effectExtent l="0" t="0" r="6985"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717" t="3811" r="30941" b="5126"/>
                    <a:stretch/>
                  </pic:blipFill>
                  <pic:spPr bwMode="auto">
                    <a:xfrm>
                      <a:off x="0" y="0"/>
                      <a:ext cx="6241756" cy="8335264"/>
                    </a:xfrm>
                    <a:prstGeom prst="rect">
                      <a:avLst/>
                    </a:prstGeom>
                    <a:ln>
                      <a:noFill/>
                    </a:ln>
                    <a:extLst>
                      <a:ext uri="{53640926-AAD7-44D8-BBD7-CCE9431645EC}">
                        <a14:shadowObscured xmlns:a14="http://schemas.microsoft.com/office/drawing/2010/main"/>
                      </a:ext>
                    </a:extLst>
                  </pic:spPr>
                </pic:pic>
              </a:graphicData>
            </a:graphic>
          </wp:inline>
        </w:drawing>
      </w:r>
    </w:p>
    <w:p w14:paraId="3C385923" w14:textId="77777777" w:rsidR="001C2383" w:rsidRDefault="001C2383" w:rsidP="007F7051">
      <w:pPr>
        <w:spacing w:line="240" w:lineRule="auto"/>
        <w:rPr>
          <w:rFonts w:ascii="Times New Roman" w:eastAsia="Times New Roman" w:hAnsi="Times New Roman" w:cs="Times New Roman"/>
          <w:sz w:val="24"/>
          <w:szCs w:val="24"/>
        </w:rPr>
      </w:pPr>
    </w:p>
    <w:p w14:paraId="26301320" w14:textId="77777777" w:rsidR="009E1FD9" w:rsidRDefault="009E1FD9" w:rsidP="008A7291">
      <w:pPr>
        <w:rPr>
          <w:rFonts w:ascii="Times New Roman" w:eastAsia="Times New Roman" w:hAnsi="Times New Roman" w:cs="Times New Roman"/>
          <w:sz w:val="24"/>
          <w:szCs w:val="24"/>
        </w:rPr>
        <w:sectPr w:rsidR="009E1FD9">
          <w:footerReference w:type="default" r:id="rId11"/>
          <w:pgSz w:w="11906" w:h="16838"/>
          <w:pgMar w:top="1440" w:right="1440" w:bottom="1440" w:left="1440" w:header="708" w:footer="708" w:gutter="0"/>
          <w:cols w:space="708"/>
          <w:docGrid w:linePitch="360"/>
        </w:sectPr>
      </w:pPr>
    </w:p>
    <w:p w14:paraId="4E2D63B8" w14:textId="19359AB3" w:rsidR="001C2383" w:rsidRDefault="00FF3ED9" w:rsidP="008A7291">
      <w:pPr>
        <w:rPr>
          <w:rFonts w:ascii="Times New Roman" w:eastAsia="Times New Roman" w:hAnsi="Times New Roman" w:cs="Times New Roman"/>
          <w:sz w:val="24"/>
          <w:szCs w:val="24"/>
        </w:rPr>
      </w:pPr>
      <w:r>
        <w:rPr>
          <w:noProof/>
          <w:lang w:eastAsia="en-GB"/>
        </w:rPr>
        <w:drawing>
          <wp:anchor distT="0" distB="0" distL="114300" distR="114300" simplePos="0" relativeHeight="251662336" behindDoc="0" locked="0" layoutInCell="1" allowOverlap="1" wp14:anchorId="74FFCDD5" wp14:editId="7B8021A3">
            <wp:simplePos x="0" y="0"/>
            <wp:positionH relativeFrom="page">
              <wp:align>left</wp:align>
            </wp:positionH>
            <wp:positionV relativeFrom="paragraph">
              <wp:posOffset>156949</wp:posOffset>
            </wp:positionV>
            <wp:extent cx="10631459" cy="6086352"/>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4797" t="14153" r="12065" b="11368"/>
                    <a:stretch/>
                  </pic:blipFill>
                  <pic:spPr bwMode="auto">
                    <a:xfrm>
                      <a:off x="0" y="0"/>
                      <a:ext cx="10631459" cy="60863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272D33" w14:textId="1FC0E68B" w:rsidR="007F5B76" w:rsidRDefault="00FF3ED9" w:rsidP="008A7291">
      <w:pPr>
        <w:rPr>
          <w:rFonts w:ascii="Times New Roman" w:eastAsia="Times New Roman" w:hAnsi="Times New Roman" w:cs="Times New Roman"/>
          <w:sz w:val="24"/>
          <w:szCs w:val="24"/>
        </w:rPr>
      </w:pPr>
      <w:r>
        <w:rPr>
          <w:noProof/>
          <w:lang w:eastAsia="en-GB"/>
        </w:rPr>
        <w:drawing>
          <wp:anchor distT="0" distB="0" distL="114300" distR="114300" simplePos="0" relativeHeight="251663360" behindDoc="1" locked="0" layoutInCell="1" allowOverlap="1" wp14:anchorId="39B48BB5" wp14:editId="25917EF9">
            <wp:simplePos x="0" y="0"/>
            <wp:positionH relativeFrom="margin">
              <wp:posOffset>-225425</wp:posOffset>
            </wp:positionH>
            <wp:positionV relativeFrom="paragraph">
              <wp:posOffset>6350</wp:posOffset>
            </wp:positionV>
            <wp:extent cx="10219690" cy="6291580"/>
            <wp:effectExtent l="0" t="0" r="0" b="0"/>
            <wp:wrapTight wrapText="bothSides">
              <wp:wrapPolygon edited="0">
                <wp:start x="0" y="0"/>
                <wp:lineTo x="0" y="21517"/>
                <wp:lineTo x="21541" y="21517"/>
                <wp:lineTo x="2154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3540" t="14152" r="11506" b="8389"/>
                    <a:stretch/>
                  </pic:blipFill>
                  <pic:spPr bwMode="auto">
                    <a:xfrm>
                      <a:off x="0" y="0"/>
                      <a:ext cx="10219690" cy="6291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353EDC" w14:textId="6FBE5A4C" w:rsidR="007F5B76" w:rsidRDefault="00FF3ED9" w:rsidP="008A7291">
      <w:pPr>
        <w:rPr>
          <w:rFonts w:ascii="Times New Roman" w:eastAsia="Times New Roman" w:hAnsi="Times New Roman" w:cs="Times New Roman"/>
          <w:sz w:val="24"/>
          <w:szCs w:val="24"/>
        </w:rPr>
      </w:pPr>
      <w:r>
        <w:rPr>
          <w:noProof/>
          <w:lang w:eastAsia="en-GB"/>
        </w:rPr>
        <w:drawing>
          <wp:anchor distT="0" distB="0" distL="114300" distR="114300" simplePos="0" relativeHeight="251664384" behindDoc="1" locked="0" layoutInCell="1" allowOverlap="1" wp14:anchorId="63F13104" wp14:editId="09D7DAB9">
            <wp:simplePos x="0" y="0"/>
            <wp:positionH relativeFrom="margin">
              <wp:align>left</wp:align>
            </wp:positionH>
            <wp:positionV relativeFrom="paragraph">
              <wp:posOffset>6350</wp:posOffset>
            </wp:positionV>
            <wp:extent cx="10211435" cy="6058535"/>
            <wp:effectExtent l="0" t="0" r="0" b="0"/>
            <wp:wrapTight wrapText="bothSides">
              <wp:wrapPolygon edited="0">
                <wp:start x="0" y="0"/>
                <wp:lineTo x="0" y="21530"/>
                <wp:lineTo x="21558" y="21530"/>
                <wp:lineTo x="2155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3959" t="11918" r="12065" b="12112"/>
                    <a:stretch/>
                  </pic:blipFill>
                  <pic:spPr bwMode="auto">
                    <a:xfrm>
                      <a:off x="0" y="0"/>
                      <a:ext cx="10211435" cy="6058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FA74B7" w14:textId="77777777" w:rsidR="006554C7" w:rsidRDefault="006554C7" w:rsidP="008A7291">
      <w:pPr>
        <w:rPr>
          <w:rFonts w:ascii="Times New Roman" w:eastAsia="Times New Roman" w:hAnsi="Times New Roman" w:cs="Times New Roman"/>
          <w:sz w:val="24"/>
          <w:szCs w:val="24"/>
        </w:rPr>
        <w:sectPr w:rsidR="006554C7" w:rsidSect="00A40501">
          <w:pgSz w:w="16838" w:h="11906" w:orient="landscape"/>
          <w:pgMar w:top="720" w:right="720" w:bottom="720" w:left="720" w:header="708" w:footer="708" w:gutter="0"/>
          <w:cols w:space="708"/>
          <w:docGrid w:linePitch="360"/>
        </w:sectPr>
      </w:pPr>
    </w:p>
    <w:p w14:paraId="7FEB1865" w14:textId="77777777" w:rsidR="006554C7" w:rsidRDefault="006554C7" w:rsidP="00E20F7B">
      <w:pPr>
        <w:tabs>
          <w:tab w:val="left" w:pos="1851"/>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Bibliography:</w:t>
      </w:r>
    </w:p>
    <w:p w14:paraId="7913E049" w14:textId="77777777" w:rsidR="006554C7" w:rsidRDefault="006554C7" w:rsidP="00E20F7B">
      <w:pPr>
        <w:tabs>
          <w:tab w:val="left" w:pos="1851"/>
        </w:tabs>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A904BA1" w14:textId="77777777" w:rsidR="006554C7" w:rsidRPr="007F7051" w:rsidRDefault="006554C7" w:rsidP="00E20F7B">
      <w:pPr>
        <w:tabs>
          <w:tab w:val="left" w:pos="1851"/>
        </w:tabs>
        <w:spacing w:line="360" w:lineRule="auto"/>
        <w:rPr>
          <w:rFonts w:ascii="Times New Roman" w:eastAsia="Times New Roman" w:hAnsi="Times New Roman" w:cs="Times New Roman"/>
          <w:sz w:val="24"/>
          <w:szCs w:val="24"/>
        </w:rPr>
      </w:pPr>
      <w:r w:rsidRPr="007F7051">
        <w:rPr>
          <w:rFonts w:ascii="Times New Roman" w:eastAsia="Times New Roman" w:hAnsi="Times New Roman" w:cs="Times New Roman"/>
          <w:sz w:val="24"/>
          <w:szCs w:val="24"/>
        </w:rPr>
        <w:t>Bailey R. (2005)</w:t>
      </w:r>
      <w:r>
        <w:rPr>
          <w:rFonts w:ascii="Times New Roman" w:eastAsia="Times New Roman" w:hAnsi="Times New Roman" w:cs="Times New Roman"/>
          <w:sz w:val="24"/>
          <w:szCs w:val="24"/>
        </w:rPr>
        <w:t>.</w:t>
      </w:r>
      <w:r w:rsidRPr="007F7051">
        <w:rPr>
          <w:rFonts w:ascii="Times New Roman" w:eastAsia="Times New Roman" w:hAnsi="Times New Roman" w:cs="Times New Roman"/>
          <w:sz w:val="24"/>
          <w:szCs w:val="24"/>
        </w:rPr>
        <w:t xml:space="preserve"> Evaluating the relationship between physical education, sport and social inclusion. Education Review 57, no. 1: 71–90.</w:t>
      </w:r>
    </w:p>
    <w:p w14:paraId="5CB223BF" w14:textId="77777777" w:rsidR="006554C7" w:rsidRPr="007F7051" w:rsidRDefault="006554C7" w:rsidP="00E20F7B">
      <w:pPr>
        <w:tabs>
          <w:tab w:val="left" w:pos="1851"/>
        </w:tabs>
        <w:spacing w:line="360" w:lineRule="auto"/>
        <w:rPr>
          <w:rFonts w:ascii="Times New Roman" w:eastAsia="Times New Roman" w:hAnsi="Times New Roman" w:cs="Times New Roman"/>
          <w:sz w:val="24"/>
          <w:szCs w:val="24"/>
        </w:rPr>
      </w:pPr>
    </w:p>
    <w:p w14:paraId="3912426F" w14:textId="77777777" w:rsidR="006554C7" w:rsidRDefault="006554C7" w:rsidP="00E20F7B">
      <w:pPr>
        <w:tabs>
          <w:tab w:val="left" w:pos="1851"/>
        </w:tabs>
        <w:spacing w:line="360" w:lineRule="auto"/>
        <w:rPr>
          <w:rFonts w:ascii="Times New Roman" w:eastAsia="Times New Roman" w:hAnsi="Times New Roman" w:cs="Times New Roman"/>
          <w:sz w:val="24"/>
          <w:szCs w:val="24"/>
        </w:rPr>
      </w:pPr>
      <w:r w:rsidRPr="007F7051">
        <w:rPr>
          <w:rFonts w:ascii="Times New Roman" w:eastAsia="Times New Roman" w:hAnsi="Times New Roman" w:cs="Times New Roman"/>
          <w:sz w:val="24"/>
          <w:szCs w:val="24"/>
        </w:rPr>
        <w:t>Bailey, R</w:t>
      </w:r>
      <w:r>
        <w:rPr>
          <w:rFonts w:ascii="Times New Roman" w:eastAsia="Times New Roman" w:hAnsi="Times New Roman" w:cs="Times New Roman"/>
          <w:sz w:val="24"/>
          <w:szCs w:val="24"/>
        </w:rPr>
        <w:t>.,</w:t>
      </w:r>
      <w:r w:rsidRPr="007F7051">
        <w:rPr>
          <w:rFonts w:ascii="Times New Roman" w:eastAsia="Times New Roman" w:hAnsi="Times New Roman" w:cs="Times New Roman"/>
          <w:sz w:val="24"/>
          <w:szCs w:val="24"/>
        </w:rPr>
        <w:t xml:space="preserve"> Armour, K., Kirk, D., Jess, M., Pickup, I., Sandford, R. (2009). The educational benefits claimed for physical education and school sport; an academic review, Research P</w:t>
      </w:r>
      <w:r>
        <w:rPr>
          <w:rFonts w:ascii="Times New Roman" w:eastAsia="Times New Roman" w:hAnsi="Times New Roman" w:cs="Times New Roman"/>
          <w:sz w:val="24"/>
          <w:szCs w:val="24"/>
        </w:rPr>
        <w:t>apers in Education, 24; 1, 1-27.</w:t>
      </w:r>
    </w:p>
    <w:p w14:paraId="0C8B7352" w14:textId="77777777" w:rsidR="006554C7" w:rsidRDefault="006554C7" w:rsidP="00E20F7B">
      <w:pPr>
        <w:tabs>
          <w:tab w:val="left" w:pos="1851"/>
        </w:tabs>
        <w:spacing w:line="360" w:lineRule="auto"/>
        <w:rPr>
          <w:rFonts w:ascii="Times New Roman" w:eastAsia="Times New Roman" w:hAnsi="Times New Roman" w:cs="Times New Roman"/>
          <w:sz w:val="24"/>
          <w:szCs w:val="24"/>
        </w:rPr>
      </w:pPr>
    </w:p>
    <w:p w14:paraId="5CD3BFD8" w14:textId="77777777" w:rsidR="006554C7" w:rsidRDefault="006554C7" w:rsidP="00E20F7B">
      <w:pPr>
        <w:spacing w:line="360" w:lineRule="auto"/>
        <w:rPr>
          <w:rFonts w:ascii="Times New Roman" w:hAnsi="Times New Roman" w:cs="Times New Roman"/>
          <w:color w:val="222222"/>
          <w:sz w:val="24"/>
          <w:szCs w:val="24"/>
          <w:shd w:val="clear" w:color="auto" w:fill="FFFFFF"/>
        </w:rPr>
      </w:pPr>
      <w:r w:rsidRPr="00557926">
        <w:rPr>
          <w:rFonts w:ascii="Times New Roman" w:hAnsi="Times New Roman" w:cs="Times New Roman"/>
          <w:color w:val="222222"/>
          <w:sz w:val="24"/>
          <w:szCs w:val="24"/>
          <w:shd w:val="clear" w:color="auto" w:fill="FFFFFF"/>
        </w:rPr>
        <w:t>Balyi, I., &amp; Way, R. (2005).Canadian Sport for Life: Long-term athlete development. Vancouver: Canadian Sport Centres.</w:t>
      </w:r>
    </w:p>
    <w:p w14:paraId="42739E01" w14:textId="77777777" w:rsidR="006554C7" w:rsidRDefault="006554C7" w:rsidP="00E20F7B">
      <w:pPr>
        <w:tabs>
          <w:tab w:val="left" w:pos="1851"/>
        </w:tabs>
        <w:spacing w:line="360" w:lineRule="auto"/>
        <w:rPr>
          <w:rFonts w:ascii="Times New Roman" w:eastAsia="Times New Roman" w:hAnsi="Times New Roman" w:cs="Times New Roman"/>
          <w:sz w:val="24"/>
          <w:szCs w:val="24"/>
        </w:rPr>
      </w:pPr>
    </w:p>
    <w:p w14:paraId="688172B7" w14:textId="77777777" w:rsidR="006554C7" w:rsidRPr="008104D4" w:rsidRDefault="006554C7" w:rsidP="00E20F7B">
      <w:pPr>
        <w:tabs>
          <w:tab w:val="left" w:pos="1851"/>
        </w:tabs>
        <w:spacing w:line="360" w:lineRule="auto"/>
        <w:rPr>
          <w:rFonts w:ascii="Times New Roman" w:eastAsia="Times New Roman" w:hAnsi="Times New Roman" w:cs="Times New Roman"/>
          <w:sz w:val="32"/>
          <w:szCs w:val="24"/>
        </w:rPr>
      </w:pPr>
      <w:r w:rsidRPr="008104D4">
        <w:rPr>
          <w:rFonts w:ascii="Times New Roman" w:hAnsi="Times New Roman" w:cs="Times New Roman"/>
          <w:color w:val="222222"/>
          <w:sz w:val="24"/>
          <w:szCs w:val="20"/>
          <w:shd w:val="clear" w:color="auto" w:fill="FFFFFF"/>
        </w:rPr>
        <w:t xml:space="preserve">Biggs, J., &amp; </w:t>
      </w:r>
      <w:r>
        <w:rPr>
          <w:rFonts w:ascii="Times New Roman" w:hAnsi="Times New Roman" w:cs="Times New Roman"/>
          <w:color w:val="222222"/>
          <w:sz w:val="24"/>
          <w:szCs w:val="20"/>
          <w:shd w:val="clear" w:color="auto" w:fill="FFFFFF"/>
        </w:rPr>
        <w:t>Collis, K. (1982). Evaluating the quality of learning: The SOLO taxonomy. New York, NY: Academic Press.</w:t>
      </w:r>
    </w:p>
    <w:p w14:paraId="491AB4F7" w14:textId="77777777" w:rsidR="006554C7" w:rsidRDefault="006554C7" w:rsidP="00E20F7B">
      <w:pPr>
        <w:spacing w:line="360" w:lineRule="auto"/>
        <w:rPr>
          <w:rFonts w:ascii="Times New Roman" w:eastAsia="Times New Roman" w:hAnsi="Times New Roman" w:cs="Times New Roman"/>
          <w:sz w:val="24"/>
          <w:szCs w:val="24"/>
        </w:rPr>
      </w:pPr>
    </w:p>
    <w:p w14:paraId="209D4372" w14:textId="77777777" w:rsidR="006554C7" w:rsidRDefault="006554C7" w:rsidP="00E20F7B">
      <w:pPr>
        <w:spacing w:line="360" w:lineRule="auto"/>
        <w:rPr>
          <w:rFonts w:ascii="Times New Roman" w:hAnsi="Times New Roman" w:cs="Times New Roman"/>
          <w:color w:val="222222"/>
          <w:sz w:val="24"/>
          <w:szCs w:val="24"/>
          <w:shd w:val="clear" w:color="auto" w:fill="FFFFFF"/>
        </w:rPr>
      </w:pPr>
      <w:r w:rsidRPr="003E2D08">
        <w:rPr>
          <w:rFonts w:ascii="Times New Roman" w:hAnsi="Times New Roman" w:cs="Times New Roman"/>
          <w:color w:val="222222"/>
          <w:sz w:val="24"/>
          <w:szCs w:val="24"/>
          <w:shd w:val="clear" w:color="auto" w:fill="FFFFFF"/>
        </w:rPr>
        <w:t>Birky, B. (2012). Rubrics: A good solution for assessment. </w:t>
      </w:r>
      <w:r w:rsidRPr="003E2D08">
        <w:rPr>
          <w:rFonts w:ascii="Times New Roman" w:hAnsi="Times New Roman" w:cs="Times New Roman"/>
          <w:i/>
          <w:iCs/>
          <w:color w:val="222222"/>
          <w:sz w:val="24"/>
          <w:szCs w:val="24"/>
          <w:shd w:val="clear" w:color="auto" w:fill="FFFFFF"/>
        </w:rPr>
        <w:t>Strategies</w:t>
      </w:r>
      <w:r w:rsidRPr="003E2D08">
        <w:rPr>
          <w:rFonts w:ascii="Times New Roman" w:hAnsi="Times New Roman" w:cs="Times New Roman"/>
          <w:color w:val="222222"/>
          <w:sz w:val="24"/>
          <w:szCs w:val="24"/>
          <w:shd w:val="clear" w:color="auto" w:fill="FFFFFF"/>
        </w:rPr>
        <w:t>, </w:t>
      </w:r>
      <w:r w:rsidRPr="003E2D08">
        <w:rPr>
          <w:rFonts w:ascii="Times New Roman" w:hAnsi="Times New Roman" w:cs="Times New Roman"/>
          <w:i/>
          <w:iCs/>
          <w:color w:val="222222"/>
          <w:sz w:val="24"/>
          <w:szCs w:val="24"/>
          <w:shd w:val="clear" w:color="auto" w:fill="FFFFFF"/>
        </w:rPr>
        <w:t>25</w:t>
      </w:r>
      <w:r w:rsidRPr="003E2D08">
        <w:rPr>
          <w:rFonts w:ascii="Times New Roman" w:hAnsi="Times New Roman" w:cs="Times New Roman"/>
          <w:color w:val="222222"/>
          <w:sz w:val="24"/>
          <w:szCs w:val="24"/>
          <w:shd w:val="clear" w:color="auto" w:fill="FFFFFF"/>
        </w:rPr>
        <w:t>(7), 19-21.</w:t>
      </w:r>
    </w:p>
    <w:p w14:paraId="4C312C7A"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158429C7" w14:textId="77777777" w:rsidR="006554C7" w:rsidRDefault="006554C7" w:rsidP="00E20F7B">
      <w:pPr>
        <w:spacing w:line="360" w:lineRule="auto"/>
        <w:rPr>
          <w:rFonts w:ascii="Times New Roman" w:hAnsi="Times New Roman" w:cs="Times New Roman"/>
          <w:color w:val="222222"/>
          <w:sz w:val="24"/>
          <w:szCs w:val="24"/>
          <w:shd w:val="clear" w:color="auto" w:fill="FFFFFF"/>
        </w:rPr>
      </w:pPr>
      <w:r w:rsidRPr="000F546C">
        <w:rPr>
          <w:rFonts w:ascii="Times New Roman" w:hAnsi="Times New Roman" w:cs="Times New Roman"/>
          <w:color w:val="222222"/>
          <w:sz w:val="24"/>
          <w:szCs w:val="24"/>
          <w:shd w:val="clear" w:color="auto" w:fill="FFFFFF"/>
        </w:rPr>
        <w:t>Black, P., &amp; Wiliam, D. (2005). Inside the black box: Raising standards through classroom assessment. Granada Learning.</w:t>
      </w:r>
    </w:p>
    <w:p w14:paraId="0A436886"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570D9D1E" w14:textId="77777777" w:rsidR="006554C7" w:rsidRPr="000241C4" w:rsidRDefault="006554C7" w:rsidP="00E20F7B">
      <w:pPr>
        <w:shd w:val="clear" w:color="auto" w:fill="FFFFFF"/>
        <w:spacing w:line="360" w:lineRule="auto"/>
        <w:rPr>
          <w:rFonts w:ascii="Times New Roman" w:eastAsia="Times New Roman" w:hAnsi="Times New Roman" w:cs="Times New Roman"/>
          <w:sz w:val="24"/>
          <w:lang w:eastAsia="en-GB"/>
        </w:rPr>
      </w:pPr>
      <w:r w:rsidRPr="000241C4">
        <w:rPr>
          <w:rFonts w:ascii="Times New Roman" w:eastAsia="Times New Roman" w:hAnsi="Times New Roman" w:cs="Times New Roman"/>
          <w:sz w:val="24"/>
          <w:lang w:eastAsia="en-GB"/>
        </w:rPr>
        <w:t xml:space="preserve">Canadian Sport Policy 2012. (2012). Ottawa, Canada: Government of Canada, Department of </w:t>
      </w:r>
    </w:p>
    <w:p w14:paraId="405169D4" w14:textId="77777777" w:rsidR="006554C7" w:rsidRDefault="006554C7" w:rsidP="00E20F7B">
      <w:pPr>
        <w:shd w:val="clear" w:color="auto" w:fill="FFFFFF"/>
        <w:spacing w:line="360" w:lineRule="auto"/>
        <w:rPr>
          <w:rFonts w:ascii="Times New Roman" w:eastAsia="Times New Roman" w:hAnsi="Times New Roman" w:cs="Times New Roman"/>
          <w:sz w:val="24"/>
          <w:lang w:eastAsia="en-GB"/>
        </w:rPr>
      </w:pPr>
      <w:r w:rsidRPr="000241C4">
        <w:rPr>
          <w:rFonts w:ascii="Times New Roman" w:eastAsia="Times New Roman" w:hAnsi="Times New Roman" w:cs="Times New Roman"/>
          <w:sz w:val="24"/>
          <w:lang w:eastAsia="en-GB"/>
        </w:rPr>
        <w:t xml:space="preserve">Canadian Heritage. </w:t>
      </w:r>
    </w:p>
    <w:p w14:paraId="0E55D35E" w14:textId="77777777" w:rsidR="006554C7" w:rsidRDefault="006554C7" w:rsidP="00E20F7B">
      <w:pPr>
        <w:shd w:val="clear" w:color="auto" w:fill="FFFFFF"/>
        <w:spacing w:line="360" w:lineRule="auto"/>
        <w:rPr>
          <w:rFonts w:ascii="Times New Roman" w:eastAsia="Times New Roman" w:hAnsi="Times New Roman" w:cs="Times New Roman"/>
          <w:sz w:val="24"/>
          <w:lang w:eastAsia="en-GB"/>
        </w:rPr>
      </w:pPr>
    </w:p>
    <w:p w14:paraId="0D9A7F77" w14:textId="77777777" w:rsidR="006554C7" w:rsidRDefault="006554C7" w:rsidP="00E20F7B">
      <w:pPr>
        <w:spacing w:line="360" w:lineRule="auto"/>
        <w:rPr>
          <w:rFonts w:ascii="Times New Roman" w:hAnsi="Times New Roman" w:cs="Times New Roman"/>
          <w:sz w:val="24"/>
          <w:szCs w:val="24"/>
        </w:rPr>
      </w:pPr>
      <w:r w:rsidRPr="007053C9">
        <w:rPr>
          <w:rFonts w:ascii="Times New Roman" w:hAnsi="Times New Roman" w:cs="Times New Roman"/>
          <w:sz w:val="24"/>
          <w:szCs w:val="24"/>
        </w:rPr>
        <w:t>Clarke, J, E., and Metcalfe, J. (2002)</w:t>
      </w:r>
      <w:r>
        <w:rPr>
          <w:rFonts w:ascii="Times New Roman" w:hAnsi="Times New Roman" w:cs="Times New Roman"/>
          <w:sz w:val="24"/>
          <w:szCs w:val="24"/>
        </w:rPr>
        <w:t>.</w:t>
      </w:r>
      <w:r w:rsidRPr="007053C9">
        <w:rPr>
          <w:rFonts w:ascii="Times New Roman" w:hAnsi="Times New Roman" w:cs="Times New Roman"/>
          <w:sz w:val="24"/>
          <w:szCs w:val="24"/>
        </w:rPr>
        <w:t xml:space="preserve"> The mountain of motor development: A metaphor. Cited from J.E. Clark &amp; J. Humphrey (Eds.), Motor development: Research and reviews, Vol. 2. (Pp. 163 – 190). NASPE Publications: Reston, VA.</w:t>
      </w:r>
    </w:p>
    <w:p w14:paraId="7B18A230" w14:textId="77777777" w:rsidR="006554C7" w:rsidRDefault="006554C7" w:rsidP="00E20F7B">
      <w:pPr>
        <w:spacing w:line="360" w:lineRule="auto"/>
        <w:rPr>
          <w:rFonts w:ascii="Times New Roman" w:hAnsi="Times New Roman" w:cs="Times New Roman"/>
          <w:sz w:val="24"/>
          <w:szCs w:val="24"/>
        </w:rPr>
      </w:pPr>
    </w:p>
    <w:p w14:paraId="7B1300D9" w14:textId="77777777" w:rsidR="006554C7" w:rsidRPr="00FA2369" w:rsidRDefault="006554C7" w:rsidP="00E20F7B">
      <w:pPr>
        <w:spacing w:line="360" w:lineRule="auto"/>
        <w:rPr>
          <w:rFonts w:ascii="Times New Roman" w:hAnsi="Times New Roman" w:cs="Times New Roman"/>
          <w:sz w:val="24"/>
          <w:szCs w:val="24"/>
        </w:rPr>
      </w:pPr>
      <w:r w:rsidRPr="00FA2369">
        <w:rPr>
          <w:rFonts w:ascii="Times New Roman" w:hAnsi="Times New Roman" w:cs="Times New Roman"/>
          <w:color w:val="222222"/>
          <w:sz w:val="24"/>
          <w:szCs w:val="24"/>
          <w:shd w:val="clear" w:color="auto" w:fill="FFFFFF"/>
        </w:rPr>
        <w:t>Dudley, D. A. (2015). A conceptual model of observed physical literacy. </w:t>
      </w:r>
      <w:r w:rsidRPr="00FA2369">
        <w:rPr>
          <w:rFonts w:ascii="Times New Roman" w:hAnsi="Times New Roman" w:cs="Times New Roman"/>
          <w:i/>
          <w:iCs/>
          <w:color w:val="222222"/>
          <w:sz w:val="24"/>
          <w:szCs w:val="24"/>
          <w:shd w:val="clear" w:color="auto" w:fill="FFFFFF"/>
        </w:rPr>
        <w:t>The Physical Educator</w:t>
      </w:r>
      <w:r w:rsidRPr="00FA2369">
        <w:rPr>
          <w:rFonts w:ascii="Times New Roman" w:hAnsi="Times New Roman" w:cs="Times New Roman"/>
          <w:color w:val="222222"/>
          <w:sz w:val="24"/>
          <w:szCs w:val="24"/>
          <w:shd w:val="clear" w:color="auto" w:fill="FFFFFF"/>
        </w:rPr>
        <w:t>, </w:t>
      </w:r>
      <w:r w:rsidRPr="00FA2369">
        <w:rPr>
          <w:rFonts w:ascii="Times New Roman" w:hAnsi="Times New Roman" w:cs="Times New Roman"/>
          <w:i/>
          <w:iCs/>
          <w:color w:val="222222"/>
          <w:sz w:val="24"/>
          <w:szCs w:val="24"/>
          <w:shd w:val="clear" w:color="auto" w:fill="FFFFFF"/>
        </w:rPr>
        <w:t>72</w:t>
      </w:r>
      <w:r w:rsidRPr="00FA2369">
        <w:rPr>
          <w:rFonts w:ascii="Times New Roman" w:hAnsi="Times New Roman" w:cs="Times New Roman"/>
          <w:color w:val="222222"/>
          <w:sz w:val="24"/>
          <w:szCs w:val="24"/>
          <w:shd w:val="clear" w:color="auto" w:fill="FFFFFF"/>
        </w:rPr>
        <w:t>(504), 236-260.</w:t>
      </w:r>
    </w:p>
    <w:p w14:paraId="231476F3" w14:textId="77777777" w:rsidR="006554C7" w:rsidRDefault="006554C7" w:rsidP="00E20F7B">
      <w:pPr>
        <w:spacing w:line="360" w:lineRule="auto"/>
        <w:rPr>
          <w:rFonts w:ascii="Times New Roman" w:hAnsi="Times New Roman" w:cs="Times New Roman"/>
          <w:sz w:val="24"/>
          <w:szCs w:val="24"/>
        </w:rPr>
      </w:pPr>
    </w:p>
    <w:p w14:paraId="63241454" w14:textId="77777777" w:rsidR="006554C7" w:rsidRPr="00D958F1" w:rsidRDefault="006554C7" w:rsidP="00E20F7B">
      <w:pPr>
        <w:spacing w:line="360" w:lineRule="auto"/>
        <w:rPr>
          <w:rFonts w:ascii="Times New Roman" w:hAnsi="Times New Roman" w:cs="Times New Roman"/>
          <w:sz w:val="28"/>
          <w:szCs w:val="24"/>
        </w:rPr>
      </w:pPr>
      <w:r w:rsidRPr="00D958F1">
        <w:rPr>
          <w:rStyle w:val="hlfld-contribauthor"/>
          <w:rFonts w:ascii="Times New Roman" w:hAnsi="Times New Roman" w:cs="Times New Roman"/>
          <w:sz w:val="24"/>
        </w:rPr>
        <w:t>Ennis, </w:t>
      </w:r>
      <w:r w:rsidRPr="00D958F1">
        <w:rPr>
          <w:rStyle w:val="nlmgiven-names"/>
          <w:rFonts w:ascii="Times New Roman" w:hAnsi="Times New Roman" w:cs="Times New Roman"/>
          <w:sz w:val="24"/>
        </w:rPr>
        <w:t>C. D.</w:t>
      </w:r>
      <w:r w:rsidRPr="00D958F1">
        <w:rPr>
          <w:rFonts w:ascii="Times New Roman" w:hAnsi="Times New Roman" w:cs="Times New Roman"/>
          <w:sz w:val="24"/>
        </w:rPr>
        <w:t> </w:t>
      </w:r>
      <w:r>
        <w:rPr>
          <w:rFonts w:ascii="Times New Roman" w:hAnsi="Times New Roman" w:cs="Times New Roman"/>
          <w:sz w:val="24"/>
        </w:rPr>
        <w:t>(</w:t>
      </w:r>
      <w:r w:rsidRPr="00D958F1">
        <w:rPr>
          <w:rStyle w:val="nlmyear"/>
          <w:rFonts w:ascii="Times New Roman" w:hAnsi="Times New Roman" w:cs="Times New Roman"/>
          <w:sz w:val="24"/>
        </w:rPr>
        <w:t>1996</w:t>
      </w:r>
      <w:r>
        <w:rPr>
          <w:rStyle w:val="nlmyear"/>
          <w:rFonts w:ascii="Times New Roman" w:hAnsi="Times New Roman" w:cs="Times New Roman"/>
          <w:sz w:val="24"/>
        </w:rPr>
        <w:t>)</w:t>
      </w:r>
      <w:r w:rsidRPr="00D958F1">
        <w:rPr>
          <w:rFonts w:ascii="Times New Roman" w:hAnsi="Times New Roman" w:cs="Times New Roman"/>
          <w:sz w:val="24"/>
        </w:rPr>
        <w:t>. </w:t>
      </w:r>
      <w:r w:rsidRPr="00D958F1">
        <w:rPr>
          <w:rStyle w:val="nlmarticle-title"/>
          <w:rFonts w:ascii="Times New Roman" w:hAnsi="Times New Roman" w:cs="Times New Roman"/>
          <w:sz w:val="24"/>
        </w:rPr>
        <w:t>When confrontation leads to avoiding content: Disruptive students' impact on curriculum</w:t>
      </w:r>
      <w:r w:rsidRPr="00D958F1">
        <w:rPr>
          <w:rFonts w:ascii="Times New Roman" w:hAnsi="Times New Roman" w:cs="Times New Roman"/>
          <w:sz w:val="24"/>
        </w:rPr>
        <w:t>. </w:t>
      </w:r>
      <w:r w:rsidRPr="00D958F1">
        <w:rPr>
          <w:rFonts w:ascii="Times New Roman" w:hAnsi="Times New Roman" w:cs="Times New Roman"/>
          <w:i/>
          <w:iCs/>
          <w:sz w:val="24"/>
        </w:rPr>
        <w:t>Journal of Curriculum and Supervision</w:t>
      </w:r>
      <w:r w:rsidRPr="00D958F1">
        <w:rPr>
          <w:rFonts w:ascii="Times New Roman" w:hAnsi="Times New Roman" w:cs="Times New Roman"/>
          <w:sz w:val="24"/>
        </w:rPr>
        <w:t>, 11: </w:t>
      </w:r>
      <w:r w:rsidRPr="00D958F1">
        <w:rPr>
          <w:rStyle w:val="nlmfpage"/>
          <w:rFonts w:ascii="Times New Roman" w:hAnsi="Times New Roman" w:cs="Times New Roman"/>
          <w:sz w:val="24"/>
        </w:rPr>
        <w:t>145</w:t>
      </w:r>
      <w:r w:rsidRPr="00D958F1">
        <w:rPr>
          <w:rFonts w:ascii="Times New Roman" w:hAnsi="Times New Roman" w:cs="Times New Roman"/>
          <w:sz w:val="24"/>
        </w:rPr>
        <w:t>–</w:t>
      </w:r>
      <w:r w:rsidRPr="00D958F1">
        <w:rPr>
          <w:rStyle w:val="nlmlpage"/>
          <w:rFonts w:ascii="Times New Roman" w:hAnsi="Times New Roman" w:cs="Times New Roman"/>
          <w:sz w:val="24"/>
        </w:rPr>
        <w:t>162</w:t>
      </w:r>
      <w:r w:rsidRPr="00D958F1">
        <w:rPr>
          <w:rFonts w:ascii="Times New Roman" w:hAnsi="Times New Roman" w:cs="Times New Roman"/>
          <w:sz w:val="24"/>
        </w:rPr>
        <w:t>.</w:t>
      </w:r>
    </w:p>
    <w:p w14:paraId="7A2CC25D" w14:textId="77777777" w:rsidR="006554C7" w:rsidRDefault="006554C7" w:rsidP="00E20F7B">
      <w:pPr>
        <w:spacing w:line="360" w:lineRule="auto"/>
        <w:rPr>
          <w:rFonts w:ascii="Arial" w:hAnsi="Arial" w:cs="Arial"/>
          <w:color w:val="222222"/>
          <w:sz w:val="20"/>
          <w:szCs w:val="20"/>
          <w:shd w:val="clear" w:color="auto" w:fill="FFFFFF"/>
        </w:rPr>
      </w:pPr>
    </w:p>
    <w:p w14:paraId="2229608C" w14:textId="77777777" w:rsidR="006554C7" w:rsidRDefault="006554C7" w:rsidP="00E20F7B">
      <w:pPr>
        <w:tabs>
          <w:tab w:val="left" w:pos="5944"/>
        </w:tabs>
        <w:spacing w:line="360" w:lineRule="auto"/>
        <w:rPr>
          <w:rFonts w:ascii="Times New Roman" w:hAnsi="Times New Roman" w:cs="Times New Roman"/>
          <w:sz w:val="24"/>
          <w:szCs w:val="24"/>
        </w:rPr>
      </w:pPr>
      <w:r w:rsidRPr="007053C9">
        <w:rPr>
          <w:rFonts w:ascii="Times New Roman" w:hAnsi="Times New Roman" w:cs="Times New Roman"/>
          <w:sz w:val="24"/>
          <w:szCs w:val="24"/>
        </w:rPr>
        <w:t>Gallahue, D. L.,</w:t>
      </w:r>
      <w:r>
        <w:rPr>
          <w:rFonts w:ascii="Times New Roman" w:hAnsi="Times New Roman" w:cs="Times New Roman"/>
          <w:sz w:val="24"/>
          <w:szCs w:val="24"/>
        </w:rPr>
        <w:t xml:space="preserve"> &amp;</w:t>
      </w:r>
      <w:r w:rsidRPr="007053C9">
        <w:rPr>
          <w:rFonts w:ascii="Times New Roman" w:hAnsi="Times New Roman" w:cs="Times New Roman"/>
          <w:sz w:val="24"/>
          <w:szCs w:val="24"/>
        </w:rPr>
        <w:t xml:space="preserve"> Ozmun, J. C. (1998)</w:t>
      </w:r>
      <w:r>
        <w:rPr>
          <w:rFonts w:ascii="Times New Roman" w:hAnsi="Times New Roman" w:cs="Times New Roman"/>
          <w:sz w:val="24"/>
          <w:szCs w:val="24"/>
        </w:rPr>
        <w:t>.</w:t>
      </w:r>
      <w:r w:rsidRPr="007053C9">
        <w:rPr>
          <w:rFonts w:ascii="Times New Roman" w:hAnsi="Times New Roman" w:cs="Times New Roman"/>
          <w:sz w:val="24"/>
          <w:szCs w:val="24"/>
        </w:rPr>
        <w:t xml:space="preserve"> </w:t>
      </w:r>
      <w:r w:rsidRPr="007053C9">
        <w:rPr>
          <w:rFonts w:ascii="Times New Roman" w:hAnsi="Times New Roman" w:cs="Times New Roman"/>
          <w:i/>
          <w:sz w:val="24"/>
          <w:szCs w:val="24"/>
        </w:rPr>
        <w:t xml:space="preserve">Understanding Motor Development: Infants, Children, Adolescents, Adult. </w:t>
      </w:r>
      <w:r w:rsidRPr="007053C9">
        <w:rPr>
          <w:rFonts w:ascii="Times New Roman" w:hAnsi="Times New Roman" w:cs="Times New Roman"/>
          <w:sz w:val="24"/>
          <w:szCs w:val="24"/>
        </w:rPr>
        <w:t>5</w:t>
      </w:r>
      <w:r w:rsidRPr="007053C9">
        <w:rPr>
          <w:rFonts w:ascii="Times New Roman" w:hAnsi="Times New Roman" w:cs="Times New Roman"/>
          <w:sz w:val="24"/>
          <w:szCs w:val="24"/>
          <w:vertAlign w:val="superscript"/>
        </w:rPr>
        <w:t>th</w:t>
      </w:r>
      <w:r w:rsidRPr="007053C9">
        <w:rPr>
          <w:rFonts w:ascii="Times New Roman" w:hAnsi="Times New Roman" w:cs="Times New Roman"/>
          <w:sz w:val="24"/>
          <w:szCs w:val="24"/>
        </w:rPr>
        <w:t xml:space="preserve"> edn. Boston.</w:t>
      </w:r>
    </w:p>
    <w:p w14:paraId="2869B0F4" w14:textId="77777777" w:rsidR="006554C7" w:rsidRDefault="006554C7" w:rsidP="00E20F7B">
      <w:pPr>
        <w:tabs>
          <w:tab w:val="left" w:pos="5944"/>
        </w:tabs>
        <w:spacing w:line="360" w:lineRule="auto"/>
        <w:rPr>
          <w:rFonts w:ascii="Times New Roman" w:hAnsi="Times New Roman" w:cs="Times New Roman"/>
          <w:sz w:val="24"/>
          <w:szCs w:val="24"/>
        </w:rPr>
      </w:pPr>
    </w:p>
    <w:p w14:paraId="79B64F2A" w14:textId="77777777" w:rsidR="006554C7" w:rsidRPr="005C40FE" w:rsidRDefault="006554C7" w:rsidP="00E20F7B">
      <w:pPr>
        <w:tabs>
          <w:tab w:val="left" w:pos="5944"/>
        </w:tabs>
        <w:spacing w:line="360" w:lineRule="auto"/>
        <w:rPr>
          <w:rFonts w:ascii="Times New Roman" w:hAnsi="Times New Roman" w:cs="Times New Roman"/>
          <w:sz w:val="32"/>
          <w:szCs w:val="24"/>
        </w:rPr>
      </w:pPr>
      <w:r w:rsidRPr="005C40FE">
        <w:rPr>
          <w:rFonts w:ascii="Times New Roman" w:hAnsi="Times New Roman" w:cs="Times New Roman"/>
          <w:color w:val="000000"/>
          <w:sz w:val="24"/>
          <w:szCs w:val="20"/>
          <w:shd w:val="clear" w:color="auto" w:fill="FFFFFF"/>
        </w:rPr>
        <w:t>Gallahue, D.L., Ozmun, J.C. and Goodway, J. (2012)</w:t>
      </w:r>
      <w:r>
        <w:rPr>
          <w:rFonts w:ascii="Times New Roman" w:hAnsi="Times New Roman" w:cs="Times New Roman"/>
          <w:color w:val="000000"/>
          <w:sz w:val="24"/>
          <w:szCs w:val="20"/>
          <w:shd w:val="clear" w:color="auto" w:fill="FFFFFF"/>
        </w:rPr>
        <w:t>.</w:t>
      </w:r>
      <w:r w:rsidRPr="005C40FE">
        <w:rPr>
          <w:rFonts w:ascii="Times New Roman" w:hAnsi="Times New Roman" w:cs="Times New Roman"/>
          <w:color w:val="000000"/>
          <w:sz w:val="24"/>
          <w:szCs w:val="20"/>
          <w:shd w:val="clear" w:color="auto" w:fill="FFFFFF"/>
        </w:rPr>
        <w:t xml:space="preserve"> Understanding Motor Development: Infants, Children, Adolescents, Adults. McGraw-Hill, New York.</w:t>
      </w:r>
    </w:p>
    <w:p w14:paraId="6207E5E2" w14:textId="77777777" w:rsidR="006554C7" w:rsidRDefault="006554C7" w:rsidP="00E20F7B">
      <w:pPr>
        <w:spacing w:line="360" w:lineRule="auto"/>
        <w:rPr>
          <w:rFonts w:ascii="Arial" w:hAnsi="Arial" w:cs="Arial"/>
          <w:color w:val="222222"/>
          <w:sz w:val="20"/>
          <w:szCs w:val="20"/>
          <w:shd w:val="clear" w:color="auto" w:fill="FFFFFF"/>
        </w:rPr>
      </w:pPr>
    </w:p>
    <w:p w14:paraId="640AF108" w14:textId="77777777" w:rsidR="006554C7" w:rsidRDefault="006554C7" w:rsidP="00E20F7B">
      <w:pPr>
        <w:spacing w:line="360" w:lineRule="auto"/>
        <w:rPr>
          <w:rFonts w:ascii="Times New Roman" w:hAnsi="Times New Roman" w:cs="Times New Roman"/>
          <w:color w:val="222222"/>
          <w:sz w:val="24"/>
          <w:szCs w:val="24"/>
          <w:shd w:val="clear" w:color="auto" w:fill="FFFFFF"/>
        </w:rPr>
      </w:pPr>
      <w:r w:rsidRPr="004332A4">
        <w:rPr>
          <w:rFonts w:ascii="Times New Roman" w:hAnsi="Times New Roman" w:cs="Times New Roman"/>
          <w:color w:val="222222"/>
          <w:sz w:val="24"/>
          <w:szCs w:val="24"/>
          <w:shd w:val="clear" w:color="auto" w:fill="FFFFFF"/>
        </w:rPr>
        <w:t>Giblin, S., Collins, D., &amp; Button, C. (2014). Physical literacy: importance, assessment and future directions. </w:t>
      </w:r>
      <w:r w:rsidRPr="004332A4">
        <w:rPr>
          <w:rFonts w:ascii="Times New Roman" w:hAnsi="Times New Roman" w:cs="Times New Roman"/>
          <w:i/>
          <w:iCs/>
          <w:color w:val="222222"/>
          <w:sz w:val="24"/>
          <w:szCs w:val="24"/>
          <w:shd w:val="clear" w:color="auto" w:fill="FFFFFF"/>
        </w:rPr>
        <w:t>Sports Medicine</w:t>
      </w:r>
      <w:r w:rsidRPr="004332A4">
        <w:rPr>
          <w:rFonts w:ascii="Times New Roman" w:hAnsi="Times New Roman" w:cs="Times New Roman"/>
          <w:color w:val="222222"/>
          <w:sz w:val="24"/>
          <w:szCs w:val="24"/>
          <w:shd w:val="clear" w:color="auto" w:fill="FFFFFF"/>
        </w:rPr>
        <w:t>, </w:t>
      </w:r>
      <w:r w:rsidRPr="004332A4">
        <w:rPr>
          <w:rFonts w:ascii="Times New Roman" w:hAnsi="Times New Roman" w:cs="Times New Roman"/>
          <w:i/>
          <w:iCs/>
          <w:color w:val="222222"/>
          <w:sz w:val="24"/>
          <w:szCs w:val="24"/>
          <w:shd w:val="clear" w:color="auto" w:fill="FFFFFF"/>
        </w:rPr>
        <w:t>44</w:t>
      </w:r>
      <w:r w:rsidRPr="004332A4">
        <w:rPr>
          <w:rFonts w:ascii="Times New Roman" w:hAnsi="Times New Roman" w:cs="Times New Roman"/>
          <w:color w:val="222222"/>
          <w:sz w:val="24"/>
          <w:szCs w:val="24"/>
          <w:shd w:val="clear" w:color="auto" w:fill="FFFFFF"/>
        </w:rPr>
        <w:t>(9), 1177-1184.</w:t>
      </w:r>
    </w:p>
    <w:p w14:paraId="12CDA942"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76E30B49" w14:textId="77777777" w:rsidR="006554C7" w:rsidRPr="004332A4" w:rsidRDefault="006554C7" w:rsidP="00E20F7B">
      <w:pPr>
        <w:spacing w:line="360" w:lineRule="auto"/>
        <w:rPr>
          <w:rFonts w:ascii="Times New Roman" w:hAnsi="Times New Roman" w:cs="Times New Roman"/>
          <w:color w:val="000000"/>
          <w:sz w:val="24"/>
          <w:szCs w:val="24"/>
        </w:rPr>
      </w:pPr>
      <w:r>
        <w:rPr>
          <w:rStyle w:val="apple-converted-space"/>
          <w:rFonts w:ascii="Times New Roman" w:hAnsi="Times New Roman" w:cs="Times New Roman"/>
          <w:color w:val="000000"/>
          <w:sz w:val="24"/>
          <w:szCs w:val="24"/>
        </w:rPr>
        <w:t xml:space="preserve">Jurbala, P. (2015). What Is Physical Literacy, Really? </w:t>
      </w:r>
      <w:r w:rsidRPr="00CB1C09">
        <w:rPr>
          <w:rStyle w:val="apple-converted-space"/>
          <w:rFonts w:ascii="Times New Roman" w:hAnsi="Times New Roman" w:cs="Times New Roman"/>
          <w:i/>
          <w:color w:val="000000"/>
          <w:sz w:val="24"/>
          <w:szCs w:val="24"/>
        </w:rPr>
        <w:t>Quest</w:t>
      </w:r>
      <w:r>
        <w:rPr>
          <w:rStyle w:val="apple-converted-space"/>
          <w:rFonts w:ascii="Times New Roman" w:hAnsi="Times New Roman" w:cs="Times New Roman"/>
          <w:color w:val="000000"/>
          <w:sz w:val="24"/>
          <w:szCs w:val="24"/>
        </w:rPr>
        <w:t>, 67:367-383.</w:t>
      </w:r>
    </w:p>
    <w:p w14:paraId="7F34E634" w14:textId="77777777" w:rsidR="006554C7" w:rsidRDefault="006554C7" w:rsidP="00E20F7B">
      <w:pPr>
        <w:spacing w:line="360" w:lineRule="auto"/>
        <w:rPr>
          <w:rFonts w:ascii="Times New Roman" w:hAnsi="Times New Roman" w:cs="Times New Roman"/>
          <w:sz w:val="24"/>
          <w:szCs w:val="24"/>
        </w:rPr>
      </w:pPr>
    </w:p>
    <w:p w14:paraId="2B704E4E" w14:textId="77777777" w:rsidR="006554C7" w:rsidRDefault="006554C7" w:rsidP="00E20F7B">
      <w:pPr>
        <w:spacing w:line="360" w:lineRule="auto"/>
        <w:rPr>
          <w:rFonts w:ascii="Times New Roman" w:hAnsi="Times New Roman" w:cs="Times New Roman"/>
          <w:sz w:val="24"/>
          <w:szCs w:val="24"/>
        </w:rPr>
      </w:pPr>
      <w:r w:rsidRPr="000966BB">
        <w:rPr>
          <w:rFonts w:ascii="Times New Roman" w:hAnsi="Times New Roman" w:cs="Times New Roman"/>
          <w:sz w:val="24"/>
          <w:szCs w:val="24"/>
        </w:rPr>
        <w:t>Kirk, D. (2010)</w:t>
      </w:r>
      <w:r>
        <w:rPr>
          <w:rFonts w:ascii="Times New Roman" w:hAnsi="Times New Roman" w:cs="Times New Roman"/>
          <w:sz w:val="24"/>
          <w:szCs w:val="24"/>
        </w:rPr>
        <w:t>.</w:t>
      </w:r>
      <w:r w:rsidRPr="000966BB">
        <w:rPr>
          <w:rFonts w:ascii="Times New Roman" w:hAnsi="Times New Roman" w:cs="Times New Roman"/>
          <w:sz w:val="24"/>
          <w:szCs w:val="24"/>
        </w:rPr>
        <w:t xml:space="preserve"> </w:t>
      </w:r>
      <w:r w:rsidRPr="000966BB">
        <w:rPr>
          <w:rFonts w:ascii="Times New Roman" w:hAnsi="Times New Roman" w:cs="Times New Roman"/>
          <w:i/>
          <w:sz w:val="24"/>
          <w:szCs w:val="24"/>
        </w:rPr>
        <w:t>Physical education futures.</w:t>
      </w:r>
      <w:r w:rsidRPr="000966BB">
        <w:rPr>
          <w:rFonts w:ascii="Times New Roman" w:hAnsi="Times New Roman" w:cs="Times New Roman"/>
          <w:sz w:val="24"/>
          <w:szCs w:val="24"/>
        </w:rPr>
        <w:t xml:space="preserve"> New York: Routledge.</w:t>
      </w:r>
    </w:p>
    <w:p w14:paraId="0E78D217" w14:textId="77777777" w:rsidR="006554C7" w:rsidRDefault="006554C7" w:rsidP="00E20F7B">
      <w:pPr>
        <w:spacing w:line="360" w:lineRule="auto"/>
        <w:rPr>
          <w:rFonts w:ascii="Times New Roman" w:hAnsi="Times New Roman" w:cs="Times New Roman"/>
          <w:sz w:val="24"/>
          <w:szCs w:val="24"/>
        </w:rPr>
      </w:pPr>
    </w:p>
    <w:p w14:paraId="4C208855" w14:textId="77777777" w:rsidR="006554C7" w:rsidRDefault="006554C7" w:rsidP="00E20F7B">
      <w:pPr>
        <w:spacing w:line="360" w:lineRule="auto"/>
        <w:rPr>
          <w:rFonts w:ascii="Times New Roman" w:hAnsi="Times New Roman" w:cs="Times New Roman"/>
          <w:color w:val="222222"/>
          <w:sz w:val="24"/>
          <w:szCs w:val="24"/>
          <w:shd w:val="clear" w:color="auto" w:fill="FFFFFF"/>
        </w:rPr>
      </w:pPr>
      <w:r w:rsidRPr="00415456">
        <w:rPr>
          <w:rFonts w:ascii="Times New Roman" w:hAnsi="Times New Roman" w:cs="Times New Roman"/>
          <w:color w:val="222222"/>
          <w:sz w:val="24"/>
          <w:szCs w:val="24"/>
          <w:shd w:val="clear" w:color="auto" w:fill="FFFFFF"/>
        </w:rPr>
        <w:t>Kirk, D. (2013). Educational value and mo</w:t>
      </w:r>
      <w:r>
        <w:rPr>
          <w:rFonts w:ascii="Times New Roman" w:hAnsi="Times New Roman" w:cs="Times New Roman"/>
          <w:color w:val="222222"/>
          <w:sz w:val="24"/>
          <w:szCs w:val="24"/>
          <w:shd w:val="clear" w:color="auto" w:fill="FFFFFF"/>
        </w:rPr>
        <w:t xml:space="preserve">dels-based practice in physical </w:t>
      </w:r>
      <w:r w:rsidRPr="00415456">
        <w:rPr>
          <w:rFonts w:ascii="Times New Roman" w:hAnsi="Times New Roman" w:cs="Times New Roman"/>
          <w:color w:val="222222"/>
          <w:sz w:val="24"/>
          <w:szCs w:val="24"/>
          <w:shd w:val="clear" w:color="auto" w:fill="FFFFFF"/>
        </w:rPr>
        <w:t>education. </w:t>
      </w:r>
      <w:r w:rsidRPr="00415456">
        <w:rPr>
          <w:rFonts w:ascii="Times New Roman" w:hAnsi="Times New Roman" w:cs="Times New Roman"/>
          <w:i/>
          <w:iCs/>
          <w:color w:val="222222"/>
          <w:sz w:val="24"/>
          <w:szCs w:val="24"/>
          <w:shd w:val="clear" w:color="auto" w:fill="FFFFFF"/>
        </w:rPr>
        <w:t>Educational Philosophy and Theory</w:t>
      </w:r>
      <w:r w:rsidRPr="00415456">
        <w:rPr>
          <w:rFonts w:ascii="Times New Roman" w:hAnsi="Times New Roman" w:cs="Times New Roman"/>
          <w:color w:val="222222"/>
          <w:sz w:val="24"/>
          <w:szCs w:val="24"/>
          <w:shd w:val="clear" w:color="auto" w:fill="FFFFFF"/>
        </w:rPr>
        <w:t>, </w:t>
      </w:r>
      <w:r w:rsidRPr="00415456">
        <w:rPr>
          <w:rFonts w:ascii="Times New Roman" w:hAnsi="Times New Roman" w:cs="Times New Roman"/>
          <w:i/>
          <w:iCs/>
          <w:color w:val="222222"/>
          <w:sz w:val="24"/>
          <w:szCs w:val="24"/>
          <w:shd w:val="clear" w:color="auto" w:fill="FFFFFF"/>
        </w:rPr>
        <w:t>45</w:t>
      </w:r>
      <w:r w:rsidRPr="00415456">
        <w:rPr>
          <w:rFonts w:ascii="Times New Roman" w:hAnsi="Times New Roman" w:cs="Times New Roman"/>
          <w:color w:val="222222"/>
          <w:sz w:val="24"/>
          <w:szCs w:val="24"/>
          <w:shd w:val="clear" w:color="auto" w:fill="FFFFFF"/>
        </w:rPr>
        <w:t>(9), 973-986.</w:t>
      </w:r>
    </w:p>
    <w:p w14:paraId="171B05C4"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02B8DE5D" w14:textId="77777777" w:rsidR="006554C7" w:rsidRPr="007053C9" w:rsidRDefault="006554C7" w:rsidP="00E20F7B">
      <w:pPr>
        <w:spacing w:line="360" w:lineRule="auto"/>
        <w:rPr>
          <w:rFonts w:ascii="Times New Roman" w:hAnsi="Times New Roman" w:cs="Times New Roman"/>
          <w:sz w:val="24"/>
          <w:szCs w:val="24"/>
        </w:rPr>
      </w:pPr>
      <w:r w:rsidRPr="007053C9">
        <w:rPr>
          <w:rFonts w:ascii="Times New Roman" w:hAnsi="Times New Roman" w:cs="Times New Roman"/>
          <w:sz w:val="24"/>
          <w:szCs w:val="24"/>
        </w:rPr>
        <w:t>Lawson, H. A. (1998)</w:t>
      </w:r>
      <w:r>
        <w:rPr>
          <w:rFonts w:ascii="Times New Roman" w:hAnsi="Times New Roman" w:cs="Times New Roman"/>
          <w:sz w:val="24"/>
          <w:szCs w:val="24"/>
        </w:rPr>
        <w:t>.</w:t>
      </w:r>
      <w:r w:rsidRPr="007053C9">
        <w:rPr>
          <w:rFonts w:ascii="Times New Roman" w:hAnsi="Times New Roman" w:cs="Times New Roman"/>
          <w:sz w:val="24"/>
          <w:szCs w:val="24"/>
        </w:rPr>
        <w:t xml:space="preserve"> Here today, gone tomorrow? A framework for analysing the development, transformation, and disappearance of helping fields, </w:t>
      </w:r>
      <w:r w:rsidRPr="007053C9">
        <w:rPr>
          <w:rFonts w:ascii="Times New Roman" w:hAnsi="Times New Roman" w:cs="Times New Roman"/>
          <w:i/>
          <w:sz w:val="24"/>
          <w:szCs w:val="24"/>
        </w:rPr>
        <w:t>Quest</w:t>
      </w:r>
      <w:r w:rsidRPr="007053C9">
        <w:rPr>
          <w:rFonts w:ascii="Times New Roman" w:hAnsi="Times New Roman" w:cs="Times New Roman"/>
          <w:sz w:val="24"/>
          <w:szCs w:val="24"/>
        </w:rPr>
        <w:t>, 50:225-37</w:t>
      </w:r>
    </w:p>
    <w:p w14:paraId="09374512"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28616842" w14:textId="77777777" w:rsidR="006554C7" w:rsidRDefault="006554C7" w:rsidP="00E20F7B">
      <w:pPr>
        <w:tabs>
          <w:tab w:val="left" w:pos="5944"/>
        </w:tabs>
        <w:spacing w:line="360" w:lineRule="auto"/>
        <w:rPr>
          <w:rFonts w:ascii="Times New Roman" w:hAnsi="Times New Roman" w:cs="Times New Roman"/>
          <w:color w:val="000000"/>
          <w:sz w:val="24"/>
          <w:szCs w:val="24"/>
        </w:rPr>
      </w:pPr>
      <w:r w:rsidRPr="0080476C">
        <w:rPr>
          <w:rFonts w:ascii="Times New Roman" w:hAnsi="Times New Roman" w:cs="Times New Roman"/>
          <w:color w:val="000000"/>
          <w:sz w:val="24"/>
          <w:szCs w:val="24"/>
        </w:rPr>
        <w:t>Lockwood, A. (2000)</w:t>
      </w:r>
      <w:r>
        <w:rPr>
          <w:rFonts w:ascii="Times New Roman" w:hAnsi="Times New Roman" w:cs="Times New Roman"/>
          <w:color w:val="000000"/>
          <w:sz w:val="24"/>
          <w:szCs w:val="24"/>
        </w:rPr>
        <w:t>.</w:t>
      </w:r>
      <w:r w:rsidRPr="0080476C">
        <w:rPr>
          <w:rFonts w:ascii="Times New Roman" w:hAnsi="Times New Roman" w:cs="Times New Roman"/>
          <w:color w:val="000000"/>
          <w:sz w:val="24"/>
          <w:szCs w:val="24"/>
        </w:rPr>
        <w:t xml:space="preserve"> Breadth and balance in the physical education curriculum. Cited from: Capel, S. and Piotrowski, S. (2000).</w:t>
      </w:r>
      <w:r w:rsidRPr="0080476C">
        <w:rPr>
          <w:rStyle w:val="apple-converted-space"/>
          <w:rFonts w:ascii="Times New Roman" w:hAnsi="Times New Roman" w:cs="Times New Roman"/>
          <w:sz w:val="24"/>
          <w:szCs w:val="24"/>
        </w:rPr>
        <w:t> </w:t>
      </w:r>
      <w:r w:rsidRPr="0080476C">
        <w:rPr>
          <w:rFonts w:ascii="Times New Roman" w:hAnsi="Times New Roman" w:cs="Times New Roman"/>
          <w:i/>
          <w:iCs/>
          <w:color w:val="000000"/>
          <w:sz w:val="24"/>
          <w:szCs w:val="24"/>
        </w:rPr>
        <w:t>Issues in physical education</w:t>
      </w:r>
      <w:r w:rsidRPr="0080476C">
        <w:rPr>
          <w:rFonts w:ascii="Times New Roman" w:hAnsi="Times New Roman" w:cs="Times New Roman"/>
          <w:color w:val="000000"/>
          <w:sz w:val="24"/>
          <w:szCs w:val="24"/>
        </w:rPr>
        <w:t>. London: Routledge.</w:t>
      </w:r>
    </w:p>
    <w:p w14:paraId="3BE97699" w14:textId="77777777" w:rsidR="006554C7" w:rsidRDefault="006554C7" w:rsidP="00E20F7B">
      <w:pPr>
        <w:tabs>
          <w:tab w:val="left" w:pos="5944"/>
        </w:tabs>
        <w:spacing w:line="360" w:lineRule="auto"/>
        <w:rPr>
          <w:rFonts w:ascii="Times New Roman" w:hAnsi="Times New Roman" w:cs="Times New Roman"/>
          <w:color w:val="000000"/>
          <w:sz w:val="24"/>
          <w:szCs w:val="24"/>
        </w:rPr>
      </w:pPr>
    </w:p>
    <w:p w14:paraId="067792E1" w14:textId="77777777" w:rsidR="006554C7" w:rsidRDefault="006554C7" w:rsidP="00E20F7B">
      <w:pPr>
        <w:tabs>
          <w:tab w:val="left" w:pos="5944"/>
        </w:tabs>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López-Pastor, </w:t>
      </w:r>
      <w:r w:rsidRPr="00633705">
        <w:rPr>
          <w:rFonts w:ascii="Times New Roman" w:hAnsi="Times New Roman" w:cs="Times New Roman"/>
          <w:color w:val="000000"/>
          <w:sz w:val="24"/>
          <w:szCs w:val="24"/>
        </w:rPr>
        <w:t>V. M., Kirk, D., Lorente-Catalán, E., MacPhail, A., &amp; Macdonald, D. (2013). Alternative assessment in physical education: a review of international literature. Sport, Education and Society, 18(1), 57-76.</w:t>
      </w:r>
    </w:p>
    <w:p w14:paraId="344A81E1" w14:textId="77777777" w:rsidR="006554C7" w:rsidRDefault="006554C7" w:rsidP="00E20F7B">
      <w:pPr>
        <w:tabs>
          <w:tab w:val="left" w:pos="5944"/>
        </w:tabs>
        <w:spacing w:line="360" w:lineRule="auto"/>
        <w:rPr>
          <w:rFonts w:ascii="Times New Roman" w:hAnsi="Times New Roman" w:cs="Times New Roman"/>
          <w:color w:val="000000"/>
          <w:sz w:val="24"/>
          <w:szCs w:val="24"/>
        </w:rPr>
      </w:pPr>
    </w:p>
    <w:p w14:paraId="29655ACC" w14:textId="77777777" w:rsidR="006554C7" w:rsidRPr="007053C9" w:rsidRDefault="006554C7" w:rsidP="00E20F7B">
      <w:pPr>
        <w:spacing w:line="360" w:lineRule="auto"/>
        <w:rPr>
          <w:rFonts w:ascii="Times New Roman" w:hAnsi="Times New Roman" w:cs="Times New Roman"/>
          <w:sz w:val="24"/>
          <w:szCs w:val="24"/>
        </w:rPr>
      </w:pPr>
      <w:r w:rsidRPr="007053C9">
        <w:rPr>
          <w:rFonts w:ascii="Times New Roman" w:hAnsi="Times New Roman" w:cs="Times New Roman"/>
          <w:sz w:val="24"/>
          <w:szCs w:val="24"/>
        </w:rPr>
        <w:t>Lounsbery, M. and Coker, C. (2008)</w:t>
      </w:r>
      <w:r>
        <w:rPr>
          <w:rFonts w:ascii="Times New Roman" w:hAnsi="Times New Roman" w:cs="Times New Roman"/>
          <w:sz w:val="24"/>
          <w:szCs w:val="24"/>
        </w:rPr>
        <w:t>.</w:t>
      </w:r>
      <w:r w:rsidRPr="007053C9">
        <w:rPr>
          <w:rFonts w:ascii="Times New Roman" w:hAnsi="Times New Roman" w:cs="Times New Roman"/>
          <w:sz w:val="24"/>
          <w:szCs w:val="24"/>
        </w:rPr>
        <w:t xml:space="preserve"> Developing skill-analysis competency in physical education teachers, </w:t>
      </w:r>
      <w:r w:rsidRPr="007053C9">
        <w:rPr>
          <w:rFonts w:ascii="Times New Roman" w:hAnsi="Times New Roman" w:cs="Times New Roman"/>
          <w:i/>
          <w:sz w:val="24"/>
          <w:szCs w:val="24"/>
        </w:rPr>
        <w:t>Quest</w:t>
      </w:r>
      <w:r w:rsidRPr="007053C9">
        <w:rPr>
          <w:rFonts w:ascii="Times New Roman" w:hAnsi="Times New Roman" w:cs="Times New Roman"/>
          <w:sz w:val="24"/>
          <w:szCs w:val="24"/>
        </w:rPr>
        <w:t>, 60: 255-67.</w:t>
      </w:r>
    </w:p>
    <w:p w14:paraId="30591795" w14:textId="77777777" w:rsidR="006554C7" w:rsidRDefault="006554C7" w:rsidP="00E20F7B">
      <w:pPr>
        <w:spacing w:line="360" w:lineRule="auto"/>
        <w:rPr>
          <w:rFonts w:ascii="Times New Roman" w:hAnsi="Times New Roman" w:cs="Times New Roman"/>
          <w:sz w:val="24"/>
          <w:szCs w:val="24"/>
        </w:rPr>
      </w:pPr>
    </w:p>
    <w:p w14:paraId="64EA6FF1" w14:textId="77777777" w:rsidR="006554C7" w:rsidRDefault="006554C7" w:rsidP="00E20F7B">
      <w:pPr>
        <w:spacing w:line="360" w:lineRule="auto"/>
        <w:rPr>
          <w:rFonts w:ascii="Times New Roman" w:hAnsi="Times New Roman" w:cs="Times New Roman"/>
          <w:sz w:val="24"/>
          <w:szCs w:val="24"/>
          <w:shd w:val="clear" w:color="auto" w:fill="FFFFFF"/>
        </w:rPr>
      </w:pPr>
      <w:r w:rsidRPr="00A65F83">
        <w:rPr>
          <w:rFonts w:ascii="Times New Roman" w:hAnsi="Times New Roman" w:cs="Times New Roman"/>
          <w:color w:val="222222"/>
          <w:sz w:val="24"/>
          <w:szCs w:val="24"/>
          <w:shd w:val="clear" w:color="auto" w:fill="FFFFFF"/>
        </w:rPr>
        <w:t>Lu</w:t>
      </w:r>
      <w:r>
        <w:rPr>
          <w:rFonts w:ascii="Times New Roman" w:hAnsi="Times New Roman" w:cs="Times New Roman"/>
          <w:color w:val="222222"/>
          <w:sz w:val="24"/>
          <w:szCs w:val="24"/>
          <w:shd w:val="clear" w:color="auto" w:fill="FFFFFF"/>
        </w:rPr>
        <w:t xml:space="preserve">nd, </w:t>
      </w:r>
      <w:r w:rsidRPr="008104D4">
        <w:rPr>
          <w:rFonts w:ascii="Times New Roman" w:hAnsi="Times New Roman" w:cs="Times New Roman"/>
          <w:sz w:val="24"/>
          <w:szCs w:val="24"/>
          <w:shd w:val="clear" w:color="auto" w:fill="FFFFFF"/>
        </w:rPr>
        <w:t>J. L., &amp; Veal, M. L. (2013). </w:t>
      </w:r>
      <w:r w:rsidRPr="008104D4">
        <w:rPr>
          <w:rFonts w:ascii="Times New Roman" w:hAnsi="Times New Roman" w:cs="Times New Roman"/>
          <w:i/>
          <w:iCs/>
          <w:sz w:val="24"/>
          <w:szCs w:val="24"/>
          <w:shd w:val="clear" w:color="auto" w:fill="FFFFFF"/>
        </w:rPr>
        <w:t xml:space="preserve">Assessment-driven instruction in physical education. </w:t>
      </w:r>
      <w:r w:rsidRPr="008104D4">
        <w:rPr>
          <w:rFonts w:ascii="Times New Roman" w:hAnsi="Times New Roman" w:cs="Times New Roman"/>
          <w:sz w:val="24"/>
          <w:szCs w:val="24"/>
          <w:shd w:val="clear" w:color="auto" w:fill="FFFFFF"/>
        </w:rPr>
        <w:t>Human Kinetics.</w:t>
      </w:r>
    </w:p>
    <w:p w14:paraId="10D54EF7" w14:textId="77777777" w:rsidR="006554C7" w:rsidRDefault="006554C7" w:rsidP="00E20F7B">
      <w:pPr>
        <w:spacing w:line="360" w:lineRule="auto"/>
        <w:rPr>
          <w:rFonts w:ascii="Times New Roman" w:hAnsi="Times New Roman" w:cs="Times New Roman"/>
          <w:sz w:val="24"/>
          <w:szCs w:val="24"/>
          <w:shd w:val="clear" w:color="auto" w:fill="FFFFFF"/>
        </w:rPr>
      </w:pPr>
    </w:p>
    <w:p w14:paraId="6243081C" w14:textId="77777777" w:rsidR="006554C7" w:rsidRDefault="006554C7" w:rsidP="00E20F7B">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Lynch, S. and Monk, H. (2017) The A-Z of assessment, </w:t>
      </w:r>
      <w:r w:rsidRPr="00C453AA">
        <w:rPr>
          <w:rFonts w:ascii="Times New Roman" w:hAnsi="Times New Roman" w:cs="Times New Roman"/>
          <w:i/>
          <w:sz w:val="24"/>
          <w:szCs w:val="24"/>
          <w:shd w:val="clear" w:color="auto" w:fill="FFFFFF"/>
        </w:rPr>
        <w:t>Physical education matters</w:t>
      </w:r>
      <w:r>
        <w:rPr>
          <w:rFonts w:ascii="Times New Roman" w:hAnsi="Times New Roman" w:cs="Times New Roman"/>
          <w:i/>
          <w:sz w:val="24"/>
          <w:szCs w:val="24"/>
          <w:shd w:val="clear" w:color="auto" w:fill="FFFFFF"/>
        </w:rPr>
        <w:t xml:space="preserve">, </w:t>
      </w:r>
      <w:r>
        <w:rPr>
          <w:rFonts w:ascii="Times New Roman" w:hAnsi="Times New Roman" w:cs="Times New Roman"/>
          <w:sz w:val="24"/>
          <w:szCs w:val="24"/>
          <w:shd w:val="clear" w:color="auto" w:fill="FFFFFF"/>
        </w:rPr>
        <w:t>Spring: 13-15.</w:t>
      </w:r>
    </w:p>
    <w:p w14:paraId="409B04B8" w14:textId="77777777" w:rsidR="006554C7" w:rsidRDefault="006554C7" w:rsidP="00E20F7B">
      <w:pPr>
        <w:spacing w:line="360" w:lineRule="auto"/>
        <w:rPr>
          <w:rFonts w:ascii="Times New Roman" w:hAnsi="Times New Roman" w:cs="Times New Roman"/>
          <w:sz w:val="24"/>
          <w:szCs w:val="24"/>
          <w:shd w:val="clear" w:color="auto" w:fill="FFFFFF"/>
        </w:rPr>
      </w:pPr>
    </w:p>
    <w:p w14:paraId="1610EBED" w14:textId="77777777" w:rsidR="006554C7" w:rsidRDefault="006554C7" w:rsidP="00E20F7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shd w:val="clear" w:color="auto" w:fill="FFFFFF"/>
        </w:rPr>
        <w:t>Macdonald, D. and Brooker, R. (1997). Assessment issues in a performance-based subject: a case study of physical education, Studies in Educational Evaluation, 23(1), 83-102.</w:t>
      </w:r>
    </w:p>
    <w:p w14:paraId="223797D9"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49C934E0" w14:textId="77777777" w:rsidR="006554C7" w:rsidRDefault="006554C7" w:rsidP="00E20F7B">
      <w:pPr>
        <w:spacing w:line="360" w:lineRule="auto"/>
        <w:rPr>
          <w:rFonts w:ascii="Times New Roman" w:hAnsi="Times New Roman" w:cs="Times New Roman"/>
          <w:sz w:val="24"/>
        </w:rPr>
      </w:pPr>
      <w:r w:rsidRPr="00772041">
        <w:rPr>
          <w:rFonts w:ascii="Times New Roman" w:hAnsi="Times New Roman" w:cs="Times New Roman"/>
          <w:sz w:val="24"/>
        </w:rPr>
        <w:t>MacPhail, A., Gorley, T. and Kirk, D. (2003)</w:t>
      </w:r>
      <w:r>
        <w:rPr>
          <w:rFonts w:ascii="Times New Roman" w:hAnsi="Times New Roman" w:cs="Times New Roman"/>
          <w:sz w:val="24"/>
        </w:rPr>
        <w:t>.</w:t>
      </w:r>
      <w:r w:rsidRPr="00772041">
        <w:rPr>
          <w:rFonts w:ascii="Times New Roman" w:hAnsi="Times New Roman" w:cs="Times New Roman"/>
          <w:sz w:val="24"/>
        </w:rPr>
        <w:t xml:space="preserve"> Young people’s socialisation into sport: a case study of an athletics club, Sport, Education and Society, 8 (2), 251–267</w:t>
      </w:r>
    </w:p>
    <w:p w14:paraId="46FE556F" w14:textId="77777777" w:rsidR="006554C7" w:rsidRDefault="006554C7" w:rsidP="00E20F7B">
      <w:pPr>
        <w:spacing w:line="360" w:lineRule="auto"/>
        <w:rPr>
          <w:rFonts w:ascii="Times New Roman" w:hAnsi="Times New Roman" w:cs="Times New Roman"/>
          <w:sz w:val="24"/>
        </w:rPr>
      </w:pPr>
    </w:p>
    <w:p w14:paraId="262057EC" w14:textId="77777777" w:rsidR="006554C7" w:rsidRDefault="006554C7" w:rsidP="00E20F7B">
      <w:pPr>
        <w:spacing w:line="360" w:lineRule="auto"/>
        <w:rPr>
          <w:rFonts w:ascii="Times New Roman" w:hAnsi="Times New Roman" w:cs="Times New Roman"/>
          <w:sz w:val="24"/>
        </w:rPr>
      </w:pPr>
      <w:r>
        <w:rPr>
          <w:rFonts w:ascii="Times New Roman" w:hAnsi="Times New Roman" w:cs="Times New Roman"/>
          <w:sz w:val="24"/>
        </w:rPr>
        <w:t xml:space="preserve">Metzler, M, W. (2000) </w:t>
      </w:r>
      <w:r w:rsidRPr="0098398D">
        <w:rPr>
          <w:rFonts w:ascii="Times New Roman" w:hAnsi="Times New Roman" w:cs="Times New Roman"/>
          <w:i/>
          <w:sz w:val="24"/>
        </w:rPr>
        <w:t>instructional models for physical education</w:t>
      </w:r>
      <w:r>
        <w:rPr>
          <w:rFonts w:ascii="Times New Roman" w:hAnsi="Times New Roman" w:cs="Times New Roman"/>
          <w:sz w:val="24"/>
        </w:rPr>
        <w:t>. Allyn and Bacon,MA, Boston.</w:t>
      </w:r>
    </w:p>
    <w:p w14:paraId="41D9AEFC" w14:textId="77777777" w:rsidR="006554C7" w:rsidRDefault="006554C7" w:rsidP="00E20F7B">
      <w:pPr>
        <w:spacing w:line="360" w:lineRule="auto"/>
        <w:rPr>
          <w:rFonts w:ascii="Times New Roman" w:hAnsi="Times New Roman" w:cs="Times New Roman"/>
          <w:sz w:val="24"/>
        </w:rPr>
      </w:pPr>
    </w:p>
    <w:p w14:paraId="571AC081" w14:textId="77777777" w:rsidR="006554C7" w:rsidRDefault="006554C7" w:rsidP="00E20F7B">
      <w:pPr>
        <w:spacing w:line="360" w:lineRule="auto"/>
        <w:rPr>
          <w:rStyle w:val="apple-converted-space"/>
          <w:rFonts w:ascii="Times New Roman" w:hAnsi="Times New Roman" w:cs="Times New Roman"/>
          <w:color w:val="000000"/>
          <w:sz w:val="24"/>
          <w:szCs w:val="24"/>
        </w:rPr>
      </w:pPr>
      <w:r w:rsidRPr="00471D0C">
        <w:rPr>
          <w:rStyle w:val="apple-converted-space"/>
          <w:rFonts w:ascii="Times New Roman" w:hAnsi="Times New Roman" w:cs="Times New Roman"/>
          <w:color w:val="000000"/>
          <w:sz w:val="24"/>
          <w:szCs w:val="24"/>
        </w:rPr>
        <w:t xml:space="preserve">Metzler, M, W. (2011) </w:t>
      </w:r>
      <w:r w:rsidRPr="00471D0C">
        <w:rPr>
          <w:rStyle w:val="apple-converted-space"/>
          <w:rFonts w:ascii="Times New Roman" w:hAnsi="Times New Roman" w:cs="Times New Roman"/>
          <w:i/>
          <w:color w:val="000000"/>
          <w:sz w:val="24"/>
          <w:szCs w:val="24"/>
        </w:rPr>
        <w:t xml:space="preserve">Instructional models for physical education. </w:t>
      </w:r>
      <w:r w:rsidRPr="00471D0C">
        <w:rPr>
          <w:rStyle w:val="apple-converted-space"/>
          <w:rFonts w:ascii="Times New Roman" w:hAnsi="Times New Roman" w:cs="Times New Roman"/>
          <w:color w:val="000000"/>
          <w:sz w:val="24"/>
          <w:szCs w:val="24"/>
        </w:rPr>
        <w:t>3</w:t>
      </w:r>
      <w:r w:rsidRPr="00471D0C">
        <w:rPr>
          <w:rStyle w:val="apple-converted-space"/>
          <w:rFonts w:ascii="Times New Roman" w:hAnsi="Times New Roman" w:cs="Times New Roman"/>
          <w:color w:val="000000"/>
          <w:sz w:val="24"/>
          <w:szCs w:val="24"/>
          <w:vertAlign w:val="superscript"/>
        </w:rPr>
        <w:t>rd</w:t>
      </w:r>
      <w:r w:rsidRPr="00471D0C">
        <w:rPr>
          <w:rStyle w:val="apple-converted-space"/>
          <w:rFonts w:ascii="Times New Roman" w:hAnsi="Times New Roman" w:cs="Times New Roman"/>
          <w:color w:val="000000"/>
          <w:sz w:val="24"/>
          <w:szCs w:val="24"/>
        </w:rPr>
        <w:t xml:space="preserve"> ed. Holcomb</w:t>
      </w:r>
      <w:r>
        <w:rPr>
          <w:rStyle w:val="apple-converted-space"/>
          <w:rFonts w:ascii="Times New Roman" w:hAnsi="Times New Roman" w:cs="Times New Roman"/>
          <w:color w:val="000000"/>
          <w:sz w:val="24"/>
          <w:szCs w:val="24"/>
        </w:rPr>
        <w:t>.</w:t>
      </w:r>
    </w:p>
    <w:p w14:paraId="3857EF3A" w14:textId="77777777" w:rsidR="006554C7" w:rsidRDefault="006554C7" w:rsidP="00E20F7B">
      <w:pPr>
        <w:spacing w:line="360" w:lineRule="auto"/>
        <w:rPr>
          <w:rFonts w:ascii="Times New Roman" w:hAnsi="Times New Roman" w:cs="Times New Roman"/>
          <w:sz w:val="24"/>
        </w:rPr>
      </w:pPr>
    </w:p>
    <w:p w14:paraId="20816029" w14:textId="77777777" w:rsidR="006554C7" w:rsidRDefault="006554C7" w:rsidP="00E20F7B">
      <w:pPr>
        <w:spacing w:line="360" w:lineRule="auto"/>
        <w:rPr>
          <w:rFonts w:ascii="Times New Roman" w:hAnsi="Times New Roman" w:cs="Times New Roman"/>
          <w:sz w:val="24"/>
        </w:rPr>
      </w:pPr>
      <w:r>
        <w:rPr>
          <w:rFonts w:ascii="Times New Roman" w:hAnsi="Times New Roman" w:cs="Times New Roman"/>
          <w:sz w:val="24"/>
        </w:rPr>
        <w:t xml:space="preserve">Ontario Curriculum for Health and Physical Education (2015). Available at: </w:t>
      </w:r>
      <w:hyperlink r:id="rId15" w:history="1">
        <w:r w:rsidRPr="000F6431">
          <w:rPr>
            <w:rStyle w:val="Hyperlink"/>
            <w:rFonts w:ascii="Times New Roman" w:hAnsi="Times New Roman" w:cs="Times New Roman"/>
            <w:sz w:val="24"/>
          </w:rPr>
          <w:t>http://www.edu.gov.on.ca/eng/curriculum/elementary/health1to8.pdf</w:t>
        </w:r>
      </w:hyperlink>
      <w:r>
        <w:rPr>
          <w:rFonts w:ascii="Times New Roman" w:hAnsi="Times New Roman" w:cs="Times New Roman"/>
          <w:sz w:val="24"/>
        </w:rPr>
        <w:t xml:space="preserve"> Accessed: 09/04/2018.</w:t>
      </w:r>
    </w:p>
    <w:p w14:paraId="1E52C170" w14:textId="77777777" w:rsidR="006554C7" w:rsidRDefault="006554C7" w:rsidP="00E20F7B">
      <w:pPr>
        <w:spacing w:line="360" w:lineRule="auto"/>
        <w:rPr>
          <w:rFonts w:ascii="Times New Roman" w:hAnsi="Times New Roman" w:cs="Times New Roman"/>
          <w:sz w:val="24"/>
        </w:rPr>
      </w:pPr>
    </w:p>
    <w:p w14:paraId="67D3B688" w14:textId="77777777" w:rsidR="006554C7" w:rsidRPr="00633705" w:rsidRDefault="006554C7" w:rsidP="00E20F7B">
      <w:pPr>
        <w:spacing w:line="360" w:lineRule="auto"/>
        <w:rPr>
          <w:rFonts w:ascii="Times New Roman" w:eastAsia="Times New Roman" w:hAnsi="Times New Roman" w:cs="Times New Roman"/>
          <w:sz w:val="24"/>
          <w:szCs w:val="24"/>
        </w:rPr>
      </w:pPr>
      <w:r w:rsidRPr="00633705">
        <w:rPr>
          <w:rFonts w:ascii="Times New Roman" w:eastAsia="Times New Roman" w:hAnsi="Times New Roman" w:cs="Times New Roman"/>
          <w:sz w:val="24"/>
          <w:szCs w:val="24"/>
        </w:rPr>
        <w:t>Penney, D., Brooker, R., Hay, P., &amp; Gillespie, L. (2009). Curriculum, pedagogy and assessment: three message systems of schooling and dimensions of quality physical education. Sport, Education and Society, 14(4), 421-442.</w:t>
      </w:r>
    </w:p>
    <w:p w14:paraId="400E7F3C"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0733F5FE" w14:textId="77777777" w:rsidR="006554C7" w:rsidRDefault="006554C7" w:rsidP="00E20F7B">
      <w:pPr>
        <w:spacing w:line="360" w:lineRule="auto"/>
        <w:rPr>
          <w:rFonts w:ascii="Times New Roman" w:hAnsi="Times New Roman" w:cs="Times New Roman"/>
          <w:sz w:val="24"/>
          <w:szCs w:val="24"/>
        </w:rPr>
      </w:pPr>
      <w:r w:rsidRPr="003E2D08">
        <w:rPr>
          <w:rFonts w:ascii="Times New Roman" w:hAnsi="Times New Roman" w:cs="Times New Roman"/>
          <w:sz w:val="24"/>
          <w:szCs w:val="24"/>
        </w:rPr>
        <w:t>Placek, J. (1983). Conceptions of success in teaching: Busy, happy, good? In T. Templin &amp; J. Olsin (Eds.), Teaching in physical education (pp 45-56). Champaign, IL: Human Kinetics.</w:t>
      </w:r>
    </w:p>
    <w:p w14:paraId="6F70D8E7" w14:textId="77777777" w:rsidR="006554C7" w:rsidRDefault="006554C7" w:rsidP="00E20F7B">
      <w:pPr>
        <w:spacing w:line="360" w:lineRule="auto"/>
        <w:rPr>
          <w:rFonts w:ascii="Times New Roman" w:hAnsi="Times New Roman" w:cs="Times New Roman"/>
          <w:sz w:val="24"/>
          <w:szCs w:val="24"/>
        </w:rPr>
      </w:pPr>
    </w:p>
    <w:p w14:paraId="573E08A2" w14:textId="77777777" w:rsidR="006554C7" w:rsidRDefault="006554C7" w:rsidP="00E20F7B">
      <w:pPr>
        <w:spacing w:line="360" w:lineRule="auto"/>
        <w:rPr>
          <w:rFonts w:ascii="Times New Roman" w:hAnsi="Times New Roman" w:cs="Times New Roman"/>
          <w:sz w:val="24"/>
          <w:szCs w:val="24"/>
        </w:rPr>
      </w:pPr>
      <w:r>
        <w:rPr>
          <w:rFonts w:ascii="Times New Roman" w:hAnsi="Times New Roman" w:cs="Times New Roman"/>
          <w:sz w:val="24"/>
          <w:szCs w:val="24"/>
        </w:rPr>
        <w:t xml:space="preserve">Sandford, R.A., </w:t>
      </w:r>
      <w:r w:rsidRPr="007053C9">
        <w:rPr>
          <w:rFonts w:ascii="Times New Roman" w:hAnsi="Times New Roman" w:cs="Times New Roman"/>
          <w:sz w:val="24"/>
          <w:szCs w:val="24"/>
        </w:rPr>
        <w:t>Armour,</w:t>
      </w:r>
      <w:r>
        <w:rPr>
          <w:rFonts w:ascii="Times New Roman" w:hAnsi="Times New Roman" w:cs="Times New Roman"/>
          <w:sz w:val="24"/>
          <w:szCs w:val="24"/>
        </w:rPr>
        <w:t xml:space="preserve"> K. M.,</w:t>
      </w:r>
      <w:r w:rsidRPr="007053C9">
        <w:rPr>
          <w:rFonts w:ascii="Times New Roman" w:hAnsi="Times New Roman" w:cs="Times New Roman"/>
          <w:sz w:val="24"/>
          <w:szCs w:val="24"/>
        </w:rPr>
        <w:t xml:space="preserve"> and Warmington</w:t>
      </w:r>
      <w:r>
        <w:rPr>
          <w:rFonts w:ascii="Times New Roman" w:hAnsi="Times New Roman" w:cs="Times New Roman"/>
          <w:sz w:val="24"/>
          <w:szCs w:val="24"/>
        </w:rPr>
        <w:t>, P. C.</w:t>
      </w:r>
      <w:r w:rsidRPr="007053C9">
        <w:rPr>
          <w:rFonts w:ascii="Times New Roman" w:hAnsi="Times New Roman" w:cs="Times New Roman"/>
          <w:sz w:val="24"/>
          <w:szCs w:val="24"/>
        </w:rPr>
        <w:t xml:space="preserve"> </w:t>
      </w:r>
      <w:r>
        <w:rPr>
          <w:rFonts w:ascii="Times New Roman" w:hAnsi="Times New Roman" w:cs="Times New Roman"/>
          <w:sz w:val="24"/>
          <w:szCs w:val="24"/>
        </w:rPr>
        <w:t>(</w:t>
      </w:r>
      <w:r w:rsidRPr="007053C9">
        <w:rPr>
          <w:rFonts w:ascii="Times New Roman" w:hAnsi="Times New Roman" w:cs="Times New Roman"/>
          <w:sz w:val="24"/>
          <w:szCs w:val="24"/>
        </w:rPr>
        <w:t>2006</w:t>
      </w:r>
      <w:r>
        <w:rPr>
          <w:rFonts w:ascii="Times New Roman" w:hAnsi="Times New Roman" w:cs="Times New Roman"/>
          <w:sz w:val="24"/>
          <w:szCs w:val="24"/>
        </w:rPr>
        <w:t>).</w:t>
      </w:r>
      <w:r w:rsidRPr="007053C9">
        <w:rPr>
          <w:rFonts w:ascii="Times New Roman" w:hAnsi="Times New Roman" w:cs="Times New Roman"/>
          <w:sz w:val="24"/>
          <w:szCs w:val="24"/>
        </w:rPr>
        <w:t xml:space="preserve"> Re-engaging disaffected </w:t>
      </w:r>
      <w:bookmarkStart w:id="0" w:name="_GoBack"/>
      <w:bookmarkEnd w:id="0"/>
      <w:r w:rsidRPr="007053C9">
        <w:rPr>
          <w:rFonts w:ascii="Times New Roman" w:hAnsi="Times New Roman" w:cs="Times New Roman"/>
          <w:sz w:val="24"/>
          <w:szCs w:val="24"/>
        </w:rPr>
        <w:t xml:space="preserve">youth through physical activity programmes. </w:t>
      </w:r>
      <w:r w:rsidRPr="007053C9">
        <w:rPr>
          <w:rFonts w:ascii="Times New Roman" w:hAnsi="Times New Roman" w:cs="Times New Roman"/>
          <w:i/>
          <w:sz w:val="24"/>
          <w:szCs w:val="24"/>
        </w:rPr>
        <w:t>British Educational Research Journal</w:t>
      </w:r>
      <w:r w:rsidRPr="007053C9">
        <w:rPr>
          <w:rFonts w:ascii="Times New Roman" w:hAnsi="Times New Roman" w:cs="Times New Roman"/>
          <w:sz w:val="24"/>
          <w:szCs w:val="24"/>
        </w:rPr>
        <w:t xml:space="preserve"> 32, no. 2: 251–71. </w:t>
      </w:r>
      <w:r>
        <w:rPr>
          <w:rFonts w:ascii="Times New Roman" w:hAnsi="Times New Roman" w:cs="Times New Roman"/>
          <w:sz w:val="24"/>
          <w:szCs w:val="24"/>
        </w:rPr>
        <w:t xml:space="preserve"> </w:t>
      </w:r>
    </w:p>
    <w:p w14:paraId="01DE0C4B" w14:textId="77777777" w:rsidR="006554C7" w:rsidRDefault="006554C7" w:rsidP="00E20F7B">
      <w:pPr>
        <w:spacing w:line="360" w:lineRule="auto"/>
        <w:rPr>
          <w:rFonts w:ascii="Times New Roman" w:hAnsi="Times New Roman" w:cs="Times New Roman"/>
          <w:sz w:val="24"/>
          <w:szCs w:val="24"/>
        </w:rPr>
      </w:pPr>
    </w:p>
    <w:p w14:paraId="3E8A39C4" w14:textId="77777777" w:rsidR="006554C7" w:rsidRDefault="006554C7" w:rsidP="00E20F7B">
      <w:pPr>
        <w:spacing w:line="360" w:lineRule="auto"/>
        <w:rPr>
          <w:rFonts w:ascii="Times New Roman" w:hAnsi="Times New Roman" w:cs="Times New Roman"/>
          <w:sz w:val="24"/>
          <w:szCs w:val="24"/>
        </w:rPr>
      </w:pPr>
      <w:r w:rsidRPr="007053C9">
        <w:rPr>
          <w:rFonts w:ascii="Times New Roman" w:hAnsi="Times New Roman" w:cs="Times New Roman"/>
          <w:sz w:val="24"/>
          <w:szCs w:val="24"/>
        </w:rPr>
        <w:t>Seefeldt, V. (1980). Developmental motor patterns: Implications for elementary school physical education. In C. Nadeau, W. Holliwell, K. Newell, &amp; G. Roberts (Eds.), Psychology of motor behavio</w:t>
      </w:r>
      <w:r>
        <w:rPr>
          <w:rFonts w:ascii="Times New Roman" w:hAnsi="Times New Roman" w:cs="Times New Roman"/>
          <w:sz w:val="24"/>
          <w:szCs w:val="24"/>
        </w:rPr>
        <w:t>u</w:t>
      </w:r>
      <w:r w:rsidRPr="007053C9">
        <w:rPr>
          <w:rFonts w:ascii="Times New Roman" w:hAnsi="Times New Roman" w:cs="Times New Roman"/>
          <w:sz w:val="24"/>
          <w:szCs w:val="24"/>
        </w:rPr>
        <w:t>r and sport (pp. 314– 323). Champaign, IL: Human Kinetics.</w:t>
      </w:r>
    </w:p>
    <w:p w14:paraId="57D6E799" w14:textId="77777777" w:rsidR="006554C7" w:rsidRDefault="006554C7" w:rsidP="00E20F7B">
      <w:pPr>
        <w:spacing w:line="360" w:lineRule="auto"/>
        <w:rPr>
          <w:rFonts w:ascii="Times New Roman" w:hAnsi="Times New Roman" w:cs="Times New Roman"/>
          <w:sz w:val="24"/>
          <w:szCs w:val="24"/>
        </w:rPr>
      </w:pPr>
    </w:p>
    <w:p w14:paraId="6A7FCFCA" w14:textId="77777777" w:rsidR="006554C7" w:rsidRDefault="006554C7" w:rsidP="00E20F7B">
      <w:pPr>
        <w:spacing w:line="360" w:lineRule="auto"/>
        <w:rPr>
          <w:rFonts w:ascii="Times New Roman" w:hAnsi="Times New Roman" w:cs="Times New Roman"/>
          <w:sz w:val="24"/>
          <w:szCs w:val="24"/>
        </w:rPr>
      </w:pPr>
      <w:r>
        <w:rPr>
          <w:rFonts w:ascii="Times New Roman" w:hAnsi="Times New Roman" w:cs="Times New Roman"/>
          <w:sz w:val="24"/>
          <w:szCs w:val="24"/>
        </w:rPr>
        <w:t xml:space="preserve">SHAPE America (No Date). Connecting the Four Domains of Physical Education. Available at: </w:t>
      </w:r>
      <w:hyperlink r:id="rId16" w:history="1">
        <w:r w:rsidRPr="000F6431">
          <w:rPr>
            <w:rStyle w:val="Hyperlink"/>
            <w:rFonts w:ascii="Times New Roman" w:hAnsi="Times New Roman" w:cs="Times New Roman"/>
            <w:sz w:val="24"/>
            <w:szCs w:val="24"/>
          </w:rPr>
          <w:t>https://www.shapeamerica.org/about/districts/southern/upload/Castelvecchi-Gilbert-Connecting-Assessments-with-the-Four-Domains-of-Physical-Education.pdf</w:t>
        </w:r>
      </w:hyperlink>
      <w:r>
        <w:rPr>
          <w:rFonts w:ascii="Times New Roman" w:hAnsi="Times New Roman" w:cs="Times New Roman"/>
          <w:sz w:val="24"/>
          <w:szCs w:val="24"/>
        </w:rPr>
        <w:t xml:space="preserve">  Accessed: 09/04/2018.</w:t>
      </w:r>
    </w:p>
    <w:p w14:paraId="44537836" w14:textId="77777777" w:rsidR="006554C7" w:rsidRDefault="006554C7" w:rsidP="00E20F7B">
      <w:pPr>
        <w:spacing w:line="360" w:lineRule="auto"/>
        <w:rPr>
          <w:rFonts w:ascii="Times New Roman" w:hAnsi="Times New Roman" w:cs="Times New Roman"/>
          <w:sz w:val="24"/>
          <w:szCs w:val="24"/>
        </w:rPr>
      </w:pPr>
    </w:p>
    <w:p w14:paraId="513784CF" w14:textId="77777777" w:rsidR="006554C7" w:rsidRDefault="006554C7" w:rsidP="00E20F7B">
      <w:pPr>
        <w:spacing w:line="360" w:lineRule="auto"/>
        <w:rPr>
          <w:rFonts w:ascii="Times New Roman" w:hAnsi="Times New Roman" w:cs="Times New Roman"/>
          <w:sz w:val="24"/>
          <w:szCs w:val="24"/>
          <w:shd w:val="clear" w:color="auto" w:fill="FFFFFF"/>
        </w:rPr>
      </w:pPr>
      <w:r w:rsidRPr="007F7051">
        <w:rPr>
          <w:rFonts w:ascii="Times New Roman" w:hAnsi="Times New Roman" w:cs="Times New Roman"/>
          <w:sz w:val="24"/>
          <w:szCs w:val="24"/>
          <w:shd w:val="clear" w:color="auto" w:fill="FFFFFF"/>
        </w:rPr>
        <w:t>Siedentop, D. (2002). Content knowledge for physical education. </w:t>
      </w:r>
      <w:r w:rsidRPr="007F7051">
        <w:rPr>
          <w:rFonts w:ascii="Times New Roman" w:hAnsi="Times New Roman" w:cs="Times New Roman"/>
          <w:i/>
          <w:iCs/>
          <w:sz w:val="24"/>
          <w:szCs w:val="24"/>
          <w:shd w:val="clear" w:color="auto" w:fill="FFFFFF"/>
        </w:rPr>
        <w:t>Journal of teaching in physical education</w:t>
      </w:r>
      <w:r w:rsidRPr="007F7051">
        <w:rPr>
          <w:rFonts w:ascii="Times New Roman" w:hAnsi="Times New Roman" w:cs="Times New Roman"/>
          <w:sz w:val="24"/>
          <w:szCs w:val="24"/>
          <w:shd w:val="clear" w:color="auto" w:fill="FFFFFF"/>
        </w:rPr>
        <w:t>, </w:t>
      </w:r>
      <w:r w:rsidRPr="007F7051">
        <w:rPr>
          <w:rFonts w:ascii="Times New Roman" w:hAnsi="Times New Roman" w:cs="Times New Roman"/>
          <w:i/>
          <w:iCs/>
          <w:sz w:val="24"/>
          <w:szCs w:val="24"/>
          <w:shd w:val="clear" w:color="auto" w:fill="FFFFFF"/>
        </w:rPr>
        <w:t>21</w:t>
      </w:r>
      <w:r w:rsidRPr="007F7051">
        <w:rPr>
          <w:rFonts w:ascii="Times New Roman" w:hAnsi="Times New Roman" w:cs="Times New Roman"/>
          <w:sz w:val="24"/>
          <w:szCs w:val="24"/>
          <w:shd w:val="clear" w:color="auto" w:fill="FFFFFF"/>
        </w:rPr>
        <w:t>(4), 368-377.</w:t>
      </w:r>
    </w:p>
    <w:p w14:paraId="59EEE731" w14:textId="77777777" w:rsidR="006554C7" w:rsidRDefault="006554C7" w:rsidP="00E20F7B">
      <w:pPr>
        <w:spacing w:line="360" w:lineRule="auto"/>
        <w:rPr>
          <w:rFonts w:ascii="Times New Roman" w:hAnsi="Times New Roman" w:cs="Times New Roman"/>
          <w:sz w:val="24"/>
          <w:szCs w:val="24"/>
          <w:shd w:val="clear" w:color="auto" w:fill="FFFFFF"/>
        </w:rPr>
      </w:pPr>
    </w:p>
    <w:p w14:paraId="3D283584" w14:textId="77777777" w:rsidR="006554C7" w:rsidRDefault="006554C7" w:rsidP="00E20F7B">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Snyder, E. and Speitzer, E. (1997). Sport, eduation and schools. In Lueschen, G., Sage, G. (eds) Handbook of Social Science or Sport. Champaign, Ill: Stripes; 119-146.</w:t>
      </w:r>
    </w:p>
    <w:p w14:paraId="4A99E650" w14:textId="77777777" w:rsidR="006554C7" w:rsidRDefault="006554C7" w:rsidP="00E20F7B">
      <w:pPr>
        <w:spacing w:line="360" w:lineRule="auto"/>
        <w:rPr>
          <w:rFonts w:ascii="Times New Roman" w:hAnsi="Times New Roman" w:cs="Times New Roman"/>
          <w:sz w:val="24"/>
          <w:szCs w:val="24"/>
          <w:shd w:val="clear" w:color="auto" w:fill="FFFFFF"/>
        </w:rPr>
      </w:pPr>
    </w:p>
    <w:p w14:paraId="0D257158" w14:textId="77777777" w:rsidR="006554C7" w:rsidRPr="004F3D56" w:rsidRDefault="006554C7" w:rsidP="00E20F7B">
      <w:pPr>
        <w:spacing w:line="360" w:lineRule="auto"/>
        <w:rPr>
          <w:rFonts w:ascii="Times New Roman" w:hAnsi="Times New Roman" w:cs="Times New Roman"/>
          <w:sz w:val="24"/>
          <w:szCs w:val="24"/>
          <w:shd w:val="clear" w:color="auto" w:fill="FFFFFF"/>
        </w:rPr>
      </w:pPr>
      <w:r w:rsidRPr="004F3D56">
        <w:rPr>
          <w:rFonts w:ascii="Times New Roman" w:hAnsi="Times New Roman" w:cs="Times New Roman"/>
          <w:sz w:val="24"/>
          <w:szCs w:val="24"/>
        </w:rPr>
        <w:t xml:space="preserve">Stiggins, R. (1988). Revitalizing classroom assessment: The highest instructional priority. </w:t>
      </w:r>
      <w:r w:rsidRPr="004F3D56">
        <w:rPr>
          <w:rFonts w:ascii="Times New Roman" w:hAnsi="Times New Roman" w:cs="Times New Roman"/>
          <w:i/>
          <w:sz w:val="24"/>
          <w:szCs w:val="24"/>
        </w:rPr>
        <w:t>Phi Delta Kappan</w:t>
      </w:r>
      <w:r>
        <w:rPr>
          <w:rFonts w:ascii="Times New Roman" w:hAnsi="Times New Roman" w:cs="Times New Roman"/>
          <w:sz w:val="24"/>
          <w:szCs w:val="24"/>
        </w:rPr>
        <w:t>, (</w:t>
      </w:r>
      <w:r w:rsidRPr="004F3D56">
        <w:rPr>
          <w:rFonts w:ascii="Times New Roman" w:hAnsi="Times New Roman" w:cs="Times New Roman"/>
          <w:sz w:val="24"/>
          <w:szCs w:val="24"/>
        </w:rPr>
        <w:t>69)5, 363-368</w:t>
      </w:r>
      <w:r>
        <w:rPr>
          <w:rFonts w:ascii="Times New Roman" w:hAnsi="Times New Roman" w:cs="Times New Roman"/>
          <w:sz w:val="24"/>
          <w:szCs w:val="24"/>
        </w:rPr>
        <w:t>.</w:t>
      </w:r>
    </w:p>
    <w:p w14:paraId="7079EE1E"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10B0FB19" w14:textId="77777777" w:rsidR="006554C7" w:rsidRDefault="006554C7" w:rsidP="00E20F7B">
      <w:pPr>
        <w:spacing w:line="360" w:lineRule="auto"/>
        <w:rPr>
          <w:rFonts w:ascii="Times New Roman" w:hAnsi="Times New Roman" w:cs="Times New Roman"/>
          <w:sz w:val="24"/>
          <w:szCs w:val="24"/>
        </w:rPr>
      </w:pPr>
      <w:r>
        <w:rPr>
          <w:rFonts w:ascii="Times New Roman" w:hAnsi="Times New Roman" w:cs="Times New Roman"/>
          <w:sz w:val="24"/>
          <w:szCs w:val="24"/>
        </w:rPr>
        <w:t xml:space="preserve">Stodden, F. D., Goodway, J. D., Langendorfer, S. J., Roberton, M. A., Rudisill, M. E., Garcia, C., and Garcia, L. E. (2008). A Developmental Perspective on the Role of Motor Skill Competence in Physical Activity: An Emergent Relationship. </w:t>
      </w:r>
      <w:r w:rsidRPr="00CB1C09">
        <w:rPr>
          <w:rFonts w:ascii="Times New Roman" w:hAnsi="Times New Roman" w:cs="Times New Roman"/>
          <w:i/>
          <w:sz w:val="24"/>
          <w:szCs w:val="24"/>
        </w:rPr>
        <w:t>Quest</w:t>
      </w:r>
      <w:r>
        <w:rPr>
          <w:rFonts w:ascii="Times New Roman" w:hAnsi="Times New Roman" w:cs="Times New Roman"/>
          <w:sz w:val="24"/>
          <w:szCs w:val="24"/>
        </w:rPr>
        <w:t xml:space="preserve">. 60. </w:t>
      </w:r>
    </w:p>
    <w:p w14:paraId="709DADD8" w14:textId="77777777" w:rsidR="006554C7" w:rsidRDefault="006554C7" w:rsidP="00E20F7B">
      <w:pPr>
        <w:spacing w:line="360" w:lineRule="auto"/>
        <w:rPr>
          <w:rFonts w:ascii="Times New Roman" w:hAnsi="Times New Roman" w:cs="Times New Roman"/>
          <w:sz w:val="24"/>
          <w:szCs w:val="24"/>
        </w:rPr>
      </w:pPr>
    </w:p>
    <w:p w14:paraId="6C232769" w14:textId="77777777" w:rsidR="006554C7" w:rsidRPr="004F3D56" w:rsidRDefault="006554C7" w:rsidP="00E20F7B">
      <w:pPr>
        <w:spacing w:line="360" w:lineRule="auto"/>
        <w:rPr>
          <w:rFonts w:ascii="Times New Roman" w:hAnsi="Times New Roman" w:cs="Times New Roman"/>
          <w:sz w:val="24"/>
          <w:szCs w:val="24"/>
        </w:rPr>
      </w:pPr>
      <w:r w:rsidRPr="004F3D56">
        <w:rPr>
          <w:rFonts w:ascii="Times New Roman" w:hAnsi="Times New Roman" w:cs="Times New Roman"/>
          <w:color w:val="222222"/>
          <w:sz w:val="24"/>
          <w:szCs w:val="24"/>
          <w:shd w:val="clear" w:color="auto" w:fill="FFFFFF"/>
        </w:rPr>
        <w:t>Tolgfors, B. (2018). Different versions of assessment for learning in the subject of physical education. </w:t>
      </w:r>
      <w:r w:rsidRPr="004F3D56">
        <w:rPr>
          <w:rFonts w:ascii="Times New Roman" w:hAnsi="Times New Roman" w:cs="Times New Roman"/>
          <w:i/>
          <w:iCs/>
          <w:color w:val="222222"/>
          <w:sz w:val="24"/>
          <w:szCs w:val="24"/>
          <w:shd w:val="clear" w:color="auto" w:fill="FFFFFF"/>
        </w:rPr>
        <w:t>Physical Education and Sport Pedagogy</w:t>
      </w:r>
      <w:r w:rsidRPr="004F3D56">
        <w:rPr>
          <w:rFonts w:ascii="Times New Roman" w:hAnsi="Times New Roman" w:cs="Times New Roman"/>
          <w:color w:val="222222"/>
          <w:sz w:val="24"/>
          <w:szCs w:val="24"/>
          <w:shd w:val="clear" w:color="auto" w:fill="FFFFFF"/>
        </w:rPr>
        <w:t>, 1-17.</w:t>
      </w:r>
    </w:p>
    <w:p w14:paraId="1BABCF5F" w14:textId="77777777" w:rsidR="006554C7" w:rsidRDefault="006554C7" w:rsidP="00E20F7B">
      <w:pPr>
        <w:spacing w:line="360" w:lineRule="auto"/>
        <w:rPr>
          <w:rFonts w:ascii="Times New Roman" w:hAnsi="Times New Roman" w:cs="Times New Roman"/>
          <w:color w:val="222222"/>
          <w:sz w:val="24"/>
          <w:szCs w:val="24"/>
          <w:shd w:val="clear" w:color="auto" w:fill="FFFFFF"/>
        </w:rPr>
      </w:pPr>
    </w:p>
    <w:p w14:paraId="293F3C77" w14:textId="77777777" w:rsidR="006554C7" w:rsidRPr="005C40FE" w:rsidRDefault="006554C7" w:rsidP="00E20F7B">
      <w:pPr>
        <w:spacing w:line="360" w:lineRule="auto"/>
        <w:rPr>
          <w:rFonts w:ascii="Times New Roman" w:hAnsi="Times New Roman" w:cs="Times New Roman"/>
          <w:color w:val="000000"/>
          <w:sz w:val="24"/>
          <w:szCs w:val="24"/>
        </w:rPr>
      </w:pPr>
      <w:r w:rsidRPr="005C40FE">
        <w:rPr>
          <w:rFonts w:ascii="Times New Roman" w:hAnsi="Times New Roman" w:cs="Times New Roman"/>
          <w:sz w:val="24"/>
          <w:szCs w:val="24"/>
        </w:rPr>
        <w:t>Vancouver Sport Strategy. (2008).</w:t>
      </w:r>
      <w:r>
        <w:rPr>
          <w:rFonts w:ascii="Times New Roman" w:hAnsi="Times New Roman" w:cs="Times New Roman"/>
          <w:sz w:val="24"/>
          <w:szCs w:val="24"/>
        </w:rPr>
        <w:t xml:space="preserve"> </w:t>
      </w:r>
      <w:r w:rsidRPr="005C40FE">
        <w:rPr>
          <w:rFonts w:ascii="Times New Roman" w:hAnsi="Times New Roman" w:cs="Times New Roman"/>
          <w:sz w:val="24"/>
          <w:szCs w:val="24"/>
        </w:rPr>
        <w:t>City of Vancouver. Retrieved fromvancouver.ca/files/cov/ Vancouver-Sport-Strategy.pdf</w:t>
      </w:r>
      <w:r>
        <w:rPr>
          <w:rFonts w:ascii="Times New Roman" w:hAnsi="Times New Roman" w:cs="Times New Roman"/>
          <w:sz w:val="24"/>
          <w:szCs w:val="24"/>
        </w:rPr>
        <w:t xml:space="preserve">. Cited from: </w:t>
      </w:r>
      <w:r>
        <w:rPr>
          <w:rStyle w:val="apple-converted-space"/>
          <w:rFonts w:ascii="Times New Roman" w:hAnsi="Times New Roman" w:cs="Times New Roman"/>
          <w:color w:val="000000"/>
          <w:sz w:val="24"/>
          <w:szCs w:val="24"/>
        </w:rPr>
        <w:t xml:space="preserve">Jurbala, P. (2015) What Is Physical Literacy, Really? </w:t>
      </w:r>
      <w:r w:rsidRPr="00CB1C09">
        <w:rPr>
          <w:rStyle w:val="apple-converted-space"/>
          <w:rFonts w:ascii="Times New Roman" w:hAnsi="Times New Roman" w:cs="Times New Roman"/>
          <w:i/>
          <w:color w:val="000000"/>
          <w:sz w:val="24"/>
          <w:szCs w:val="24"/>
        </w:rPr>
        <w:t>Quest</w:t>
      </w:r>
      <w:r>
        <w:rPr>
          <w:rStyle w:val="apple-converted-space"/>
          <w:rFonts w:ascii="Times New Roman" w:hAnsi="Times New Roman" w:cs="Times New Roman"/>
          <w:color w:val="000000"/>
          <w:sz w:val="24"/>
          <w:szCs w:val="24"/>
        </w:rPr>
        <w:t>, 67:367-383.</w:t>
      </w:r>
      <w:r>
        <w:rPr>
          <w:rFonts w:ascii="Times New Roman" w:hAnsi="Times New Roman" w:cs="Times New Roman"/>
          <w:sz w:val="24"/>
          <w:szCs w:val="24"/>
        </w:rPr>
        <w:t xml:space="preserve"> </w:t>
      </w:r>
    </w:p>
    <w:p w14:paraId="79FF699C" w14:textId="77777777" w:rsidR="006554C7" w:rsidRDefault="006554C7" w:rsidP="00E20F7B">
      <w:pPr>
        <w:spacing w:line="360" w:lineRule="auto"/>
        <w:rPr>
          <w:rFonts w:ascii="Times New Roman" w:hAnsi="Times New Roman" w:cs="Times New Roman"/>
          <w:sz w:val="24"/>
          <w:szCs w:val="24"/>
        </w:rPr>
      </w:pPr>
    </w:p>
    <w:p w14:paraId="56837158" w14:textId="77777777" w:rsidR="006554C7" w:rsidRDefault="006554C7" w:rsidP="00E20F7B">
      <w:pPr>
        <w:spacing w:line="360" w:lineRule="auto"/>
        <w:rPr>
          <w:rFonts w:ascii="Times New Roman" w:hAnsi="Times New Roman" w:cs="Times New Roman"/>
          <w:sz w:val="24"/>
          <w:szCs w:val="24"/>
        </w:rPr>
      </w:pPr>
      <w:r w:rsidRPr="00BD5AC0">
        <w:rPr>
          <w:rFonts w:ascii="Times New Roman" w:hAnsi="Times New Roman" w:cs="Times New Roman"/>
          <w:sz w:val="24"/>
          <w:szCs w:val="24"/>
        </w:rPr>
        <w:t xml:space="preserve">Wang, J. &amp; Rairigh, R.M. (2006). Using instructional rubrics on physical education. </w:t>
      </w:r>
      <w:r w:rsidRPr="00BD5AC0">
        <w:rPr>
          <w:rFonts w:ascii="Times New Roman" w:hAnsi="Times New Roman" w:cs="Times New Roman"/>
          <w:i/>
          <w:sz w:val="24"/>
          <w:szCs w:val="24"/>
        </w:rPr>
        <w:t>Teaching Elementary Physical Education</w:t>
      </w:r>
      <w:r w:rsidRPr="00BD5AC0">
        <w:rPr>
          <w:rFonts w:ascii="Times New Roman" w:hAnsi="Times New Roman" w:cs="Times New Roman"/>
          <w:sz w:val="24"/>
          <w:szCs w:val="24"/>
        </w:rPr>
        <w:t>, 17(3), 37-41.</w:t>
      </w:r>
    </w:p>
    <w:p w14:paraId="0BA01790" w14:textId="77777777" w:rsidR="006554C7" w:rsidRDefault="006554C7" w:rsidP="00E20F7B">
      <w:pPr>
        <w:spacing w:line="360" w:lineRule="auto"/>
        <w:rPr>
          <w:rFonts w:ascii="Times New Roman" w:hAnsi="Times New Roman" w:cs="Times New Roman"/>
          <w:sz w:val="24"/>
          <w:szCs w:val="24"/>
        </w:rPr>
      </w:pPr>
    </w:p>
    <w:p w14:paraId="17B49395" w14:textId="77777777" w:rsidR="006554C7" w:rsidRPr="00D23446" w:rsidRDefault="006554C7" w:rsidP="00E20F7B">
      <w:pPr>
        <w:spacing w:line="360" w:lineRule="auto"/>
        <w:rPr>
          <w:rFonts w:ascii="Times New Roman" w:hAnsi="Times New Roman" w:cs="Times New Roman"/>
          <w:sz w:val="24"/>
          <w:szCs w:val="24"/>
        </w:rPr>
      </w:pPr>
      <w:r>
        <w:rPr>
          <w:rFonts w:ascii="Times New Roman" w:hAnsi="Times New Roman" w:cs="Times New Roman"/>
          <w:sz w:val="24"/>
          <w:szCs w:val="24"/>
        </w:rPr>
        <w:t>Welsh Assembly Government (2017a) ‘</w:t>
      </w:r>
      <w:r>
        <w:rPr>
          <w:rFonts w:ascii="Times New Roman" w:hAnsi="Times New Roman" w:cs="Times New Roman"/>
          <w:i/>
          <w:sz w:val="24"/>
          <w:szCs w:val="24"/>
        </w:rPr>
        <w:t xml:space="preserve">Positive Choices for a Healthy You.’ </w:t>
      </w:r>
      <w:r w:rsidRPr="00D23446">
        <w:rPr>
          <w:rFonts w:ascii="Times New Roman" w:hAnsi="Times New Roman" w:cs="Times New Roman"/>
          <w:sz w:val="24"/>
          <w:szCs w:val="24"/>
        </w:rPr>
        <w:t xml:space="preserve">Available at: </w:t>
      </w:r>
      <w:hyperlink r:id="rId17" w:history="1">
        <w:r w:rsidRPr="00D23446">
          <w:rPr>
            <w:rStyle w:val="Hyperlink"/>
            <w:rFonts w:ascii="Times New Roman" w:hAnsi="Times New Roman" w:cs="Times New Roman"/>
            <w:sz w:val="24"/>
            <w:szCs w:val="24"/>
          </w:rPr>
          <w:t>https://dysgu.hwb.gov.wales/playlists/view/096ae767-d3f9-4029-81af-599aad377b6f/en#page5</w:t>
        </w:r>
      </w:hyperlink>
      <w:r w:rsidRPr="00D23446">
        <w:rPr>
          <w:rFonts w:ascii="Times New Roman" w:hAnsi="Times New Roman" w:cs="Times New Roman"/>
          <w:sz w:val="24"/>
          <w:szCs w:val="24"/>
        </w:rPr>
        <w:t xml:space="preserve"> Accessed:07/04/2018  </w:t>
      </w:r>
    </w:p>
    <w:p w14:paraId="058E6B50" w14:textId="77777777" w:rsidR="006554C7" w:rsidRDefault="006554C7" w:rsidP="00E20F7B">
      <w:pPr>
        <w:spacing w:line="360" w:lineRule="auto"/>
        <w:rPr>
          <w:rFonts w:ascii="Times New Roman" w:hAnsi="Times New Roman" w:cs="Times New Roman"/>
          <w:sz w:val="24"/>
          <w:szCs w:val="24"/>
        </w:rPr>
      </w:pPr>
    </w:p>
    <w:p w14:paraId="43B787AC" w14:textId="77777777" w:rsidR="006554C7" w:rsidRDefault="006554C7" w:rsidP="00E20F7B">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Assembly Government (2017b) </w:t>
      </w:r>
      <w:r>
        <w:rPr>
          <w:rFonts w:ascii="Times New Roman" w:hAnsi="Times New Roman" w:cs="Times New Roman"/>
          <w:i/>
          <w:sz w:val="24"/>
          <w:szCs w:val="24"/>
        </w:rPr>
        <w:t xml:space="preserve">‘Primary-Screen time overload.’ </w:t>
      </w:r>
      <w:r w:rsidRPr="00D23446">
        <w:rPr>
          <w:rFonts w:ascii="Times New Roman" w:hAnsi="Times New Roman" w:cs="Times New Roman"/>
          <w:sz w:val="24"/>
          <w:szCs w:val="24"/>
        </w:rPr>
        <w:t xml:space="preserve">Available at: </w:t>
      </w:r>
      <w:hyperlink r:id="rId18" w:history="1">
        <w:r w:rsidRPr="00D23446">
          <w:rPr>
            <w:rStyle w:val="Hyperlink"/>
            <w:rFonts w:ascii="Times New Roman" w:hAnsi="Times New Roman" w:cs="Times New Roman"/>
            <w:sz w:val="24"/>
            <w:szCs w:val="24"/>
          </w:rPr>
          <w:t>https://dysgu.hwb.gov.wales/playlists/view/efc44417-571f-44df-8943-aa77b9066463/en#page6</w:t>
        </w:r>
      </w:hyperlink>
      <w:r w:rsidRPr="00D23446">
        <w:rPr>
          <w:rFonts w:ascii="Times New Roman" w:hAnsi="Times New Roman" w:cs="Times New Roman"/>
          <w:sz w:val="24"/>
          <w:szCs w:val="24"/>
        </w:rPr>
        <w:t xml:space="preserve"> Accessed: 07/04/2018.</w:t>
      </w:r>
    </w:p>
    <w:p w14:paraId="72DCA062" w14:textId="77777777" w:rsidR="006554C7" w:rsidRPr="00D23446" w:rsidRDefault="006554C7" w:rsidP="00E20F7B">
      <w:pPr>
        <w:spacing w:line="360" w:lineRule="auto"/>
        <w:rPr>
          <w:rFonts w:ascii="Times New Roman" w:hAnsi="Times New Roman" w:cs="Times New Roman"/>
          <w:i/>
          <w:sz w:val="24"/>
          <w:szCs w:val="24"/>
        </w:rPr>
      </w:pPr>
    </w:p>
    <w:p w14:paraId="1501B3B5" w14:textId="77777777" w:rsidR="006554C7" w:rsidRPr="00E912BB" w:rsidRDefault="006554C7" w:rsidP="00E20F7B">
      <w:pPr>
        <w:spacing w:line="360" w:lineRule="auto"/>
        <w:rPr>
          <w:rStyle w:val="apple-converted-space"/>
          <w:rFonts w:ascii="Times New Roman" w:hAnsi="Times New Roman" w:cs="Times New Roman"/>
          <w:sz w:val="24"/>
          <w:szCs w:val="24"/>
        </w:rPr>
      </w:pPr>
      <w:r w:rsidRPr="00E912BB">
        <w:rPr>
          <w:rStyle w:val="apple-converted-space"/>
          <w:rFonts w:ascii="Times New Roman" w:hAnsi="Times New Roman" w:cs="Times New Roman"/>
          <w:sz w:val="24"/>
          <w:szCs w:val="24"/>
        </w:rPr>
        <w:t>Whitehead, M. (2001)</w:t>
      </w:r>
      <w:r>
        <w:rPr>
          <w:rStyle w:val="apple-converted-space"/>
          <w:rFonts w:ascii="Times New Roman" w:hAnsi="Times New Roman" w:cs="Times New Roman"/>
          <w:sz w:val="24"/>
          <w:szCs w:val="24"/>
        </w:rPr>
        <w:t>.</w:t>
      </w:r>
      <w:r w:rsidRPr="00E912BB">
        <w:rPr>
          <w:rStyle w:val="apple-converted-space"/>
          <w:rFonts w:ascii="Times New Roman" w:hAnsi="Times New Roman" w:cs="Times New Roman"/>
          <w:sz w:val="24"/>
          <w:szCs w:val="24"/>
        </w:rPr>
        <w:t xml:space="preserve"> The Concept of Physical Literacy. European Journal of Physical Education. 6:2, 127-138.</w:t>
      </w:r>
    </w:p>
    <w:p w14:paraId="7D57F400" w14:textId="77777777" w:rsidR="006554C7" w:rsidRDefault="006554C7" w:rsidP="00E20F7B">
      <w:pPr>
        <w:spacing w:line="360" w:lineRule="auto"/>
        <w:rPr>
          <w:rFonts w:ascii="Times New Roman" w:hAnsi="Times New Roman" w:cs="Times New Roman"/>
          <w:sz w:val="24"/>
        </w:rPr>
      </w:pPr>
    </w:p>
    <w:p w14:paraId="3238AE9E" w14:textId="77777777" w:rsidR="006554C7" w:rsidRPr="005545FE" w:rsidRDefault="006554C7" w:rsidP="00E20F7B">
      <w:pPr>
        <w:spacing w:line="360" w:lineRule="auto"/>
        <w:rPr>
          <w:rFonts w:ascii="Times New Roman" w:hAnsi="Times New Roman" w:cs="Times New Roman"/>
          <w:sz w:val="24"/>
        </w:rPr>
      </w:pPr>
      <w:r w:rsidRPr="005545FE">
        <w:rPr>
          <w:rFonts w:ascii="Times New Roman" w:hAnsi="Times New Roman" w:cs="Times New Roman"/>
          <w:sz w:val="24"/>
        </w:rPr>
        <w:t>Whitehead M.</w:t>
      </w:r>
      <w:r>
        <w:rPr>
          <w:rFonts w:ascii="Times New Roman" w:hAnsi="Times New Roman" w:cs="Times New Roman"/>
          <w:sz w:val="24"/>
        </w:rPr>
        <w:t xml:space="preserve"> (2007).</w:t>
      </w:r>
      <w:r w:rsidRPr="005545FE">
        <w:rPr>
          <w:rFonts w:ascii="Times New Roman" w:hAnsi="Times New Roman" w:cs="Times New Roman"/>
          <w:sz w:val="24"/>
        </w:rPr>
        <w:t xml:space="preserve"> Physical literacy: philosophical considerations in relation to developing a sense of self, universality and propositional knowledge. </w:t>
      </w:r>
      <w:r w:rsidRPr="005545FE">
        <w:rPr>
          <w:rFonts w:ascii="Times New Roman" w:hAnsi="Times New Roman" w:cs="Times New Roman"/>
          <w:i/>
          <w:sz w:val="24"/>
        </w:rPr>
        <w:t>Sport Ethics Philos</w:t>
      </w:r>
      <w:r w:rsidRPr="005545FE">
        <w:rPr>
          <w:rFonts w:ascii="Times New Roman" w:hAnsi="Times New Roman" w:cs="Times New Roman"/>
          <w:sz w:val="24"/>
        </w:rPr>
        <w:t>;1:</w:t>
      </w:r>
      <w:r>
        <w:rPr>
          <w:rFonts w:ascii="Times New Roman" w:hAnsi="Times New Roman" w:cs="Times New Roman"/>
          <w:sz w:val="24"/>
        </w:rPr>
        <w:t xml:space="preserve"> </w:t>
      </w:r>
      <w:r w:rsidRPr="005545FE">
        <w:rPr>
          <w:rFonts w:ascii="Times New Roman" w:hAnsi="Times New Roman" w:cs="Times New Roman"/>
          <w:sz w:val="24"/>
        </w:rPr>
        <w:t>281–98.</w:t>
      </w:r>
    </w:p>
    <w:p w14:paraId="438FBEBC" w14:textId="77777777" w:rsidR="006554C7" w:rsidRDefault="006554C7" w:rsidP="00E20F7B">
      <w:pPr>
        <w:spacing w:line="360" w:lineRule="auto"/>
        <w:rPr>
          <w:rFonts w:ascii="Times New Roman" w:hAnsi="Times New Roman" w:cs="Times New Roman"/>
          <w:sz w:val="24"/>
          <w:szCs w:val="24"/>
        </w:rPr>
      </w:pPr>
    </w:p>
    <w:p w14:paraId="7C951C3E" w14:textId="77777777" w:rsidR="006554C7" w:rsidRDefault="006554C7" w:rsidP="00E20F7B">
      <w:pPr>
        <w:spacing w:line="360" w:lineRule="auto"/>
        <w:rPr>
          <w:rFonts w:ascii="Times New Roman" w:hAnsi="Times New Roman" w:cs="Times New Roman"/>
          <w:color w:val="000000"/>
          <w:sz w:val="24"/>
          <w:szCs w:val="24"/>
        </w:rPr>
      </w:pPr>
      <w:r w:rsidRPr="007053C9">
        <w:rPr>
          <w:rFonts w:ascii="Times New Roman" w:hAnsi="Times New Roman" w:cs="Times New Roman"/>
          <w:color w:val="000000"/>
          <w:sz w:val="24"/>
          <w:szCs w:val="24"/>
        </w:rPr>
        <w:t>Whitehead, M. (2010).</w:t>
      </w:r>
      <w:r w:rsidRPr="007053C9">
        <w:rPr>
          <w:rStyle w:val="apple-converted-space"/>
          <w:rFonts w:ascii="Times New Roman" w:hAnsi="Times New Roman" w:cs="Times New Roman"/>
          <w:sz w:val="24"/>
          <w:szCs w:val="24"/>
        </w:rPr>
        <w:t> </w:t>
      </w:r>
      <w:r w:rsidRPr="007053C9">
        <w:rPr>
          <w:rFonts w:ascii="Times New Roman" w:hAnsi="Times New Roman" w:cs="Times New Roman"/>
          <w:i/>
          <w:iCs/>
          <w:color w:val="000000"/>
          <w:sz w:val="24"/>
          <w:szCs w:val="24"/>
        </w:rPr>
        <w:t>Physical Literacy: Through the Lifecourse</w:t>
      </w:r>
      <w:r w:rsidRPr="007053C9">
        <w:rPr>
          <w:rFonts w:ascii="Times New Roman" w:hAnsi="Times New Roman" w:cs="Times New Roman"/>
          <w:color w:val="000000"/>
          <w:sz w:val="24"/>
          <w:szCs w:val="24"/>
        </w:rPr>
        <w:t>. London: Routledge.</w:t>
      </w:r>
    </w:p>
    <w:p w14:paraId="492C2558" w14:textId="77777777" w:rsidR="007F5B76" w:rsidRPr="00792B85" w:rsidRDefault="007F5B76" w:rsidP="00E20F7B">
      <w:pPr>
        <w:spacing w:line="360" w:lineRule="auto"/>
        <w:rPr>
          <w:rFonts w:ascii="Times New Roman" w:eastAsia="Times New Roman" w:hAnsi="Times New Roman" w:cs="Times New Roman"/>
          <w:sz w:val="24"/>
          <w:szCs w:val="24"/>
        </w:rPr>
      </w:pPr>
    </w:p>
    <w:sectPr w:rsidR="007F5B76" w:rsidRPr="00792B85" w:rsidSect="007F5B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98B101" w14:textId="77777777" w:rsidR="0099367C" w:rsidRDefault="0099367C" w:rsidP="0077207E">
      <w:pPr>
        <w:spacing w:line="240" w:lineRule="auto"/>
      </w:pPr>
      <w:r>
        <w:separator/>
      </w:r>
    </w:p>
  </w:endnote>
  <w:endnote w:type="continuationSeparator" w:id="0">
    <w:p w14:paraId="63B17457" w14:textId="77777777" w:rsidR="0099367C" w:rsidRDefault="0099367C"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Gothic"/>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5525118"/>
      <w:docPartObj>
        <w:docPartGallery w:val="Page Numbers (Bottom of Page)"/>
        <w:docPartUnique/>
      </w:docPartObj>
    </w:sdtPr>
    <w:sdtEndPr>
      <w:rPr>
        <w:noProof/>
      </w:rPr>
    </w:sdtEndPr>
    <w:sdtContent>
      <w:p w14:paraId="72BC79B0" w14:textId="50DF2F9F" w:rsidR="0099367C" w:rsidRDefault="0099367C">
        <w:pPr>
          <w:pStyle w:val="Footer"/>
          <w:jc w:val="right"/>
        </w:pPr>
        <w:r>
          <w:fldChar w:fldCharType="begin"/>
        </w:r>
        <w:r>
          <w:instrText xml:space="preserve"> PAGE   \* MERGEFORMAT </w:instrText>
        </w:r>
        <w:r>
          <w:fldChar w:fldCharType="separate"/>
        </w:r>
        <w:r w:rsidR="00E20F7B">
          <w:rPr>
            <w:noProof/>
          </w:rPr>
          <w:t>1</w:t>
        </w:r>
        <w:r>
          <w:rPr>
            <w:noProof/>
          </w:rPr>
          <w:fldChar w:fldCharType="end"/>
        </w:r>
      </w:p>
    </w:sdtContent>
  </w:sdt>
  <w:p w14:paraId="47BC89F3" w14:textId="77777777" w:rsidR="0099367C" w:rsidRDefault="009936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2047C" w14:textId="77777777" w:rsidR="0099367C" w:rsidRDefault="0099367C" w:rsidP="0077207E">
      <w:pPr>
        <w:spacing w:line="240" w:lineRule="auto"/>
      </w:pPr>
      <w:r>
        <w:separator/>
      </w:r>
    </w:p>
  </w:footnote>
  <w:footnote w:type="continuationSeparator" w:id="0">
    <w:p w14:paraId="7E8923DD" w14:textId="77777777" w:rsidR="0099367C" w:rsidRDefault="0099367C"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7B0F69"/>
    <w:multiLevelType w:val="hybridMultilevel"/>
    <w:tmpl w:val="C480053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04595"/>
    <w:rsid w:val="000127ED"/>
    <w:rsid w:val="000241C4"/>
    <w:rsid w:val="000A00B5"/>
    <w:rsid w:val="000C70FE"/>
    <w:rsid w:val="000D4291"/>
    <w:rsid w:val="000F1DFE"/>
    <w:rsid w:val="000F546C"/>
    <w:rsid w:val="001164DC"/>
    <w:rsid w:val="001401D6"/>
    <w:rsid w:val="00144E32"/>
    <w:rsid w:val="00182B0D"/>
    <w:rsid w:val="00182E98"/>
    <w:rsid w:val="00187059"/>
    <w:rsid w:val="00187C25"/>
    <w:rsid w:val="00190D28"/>
    <w:rsid w:val="00196C23"/>
    <w:rsid w:val="001A4B68"/>
    <w:rsid w:val="001B7AC5"/>
    <w:rsid w:val="001C2383"/>
    <w:rsid w:val="001F7C59"/>
    <w:rsid w:val="00244372"/>
    <w:rsid w:val="00251794"/>
    <w:rsid w:val="00260D15"/>
    <w:rsid w:val="00260D7B"/>
    <w:rsid w:val="00284793"/>
    <w:rsid w:val="002A7AAE"/>
    <w:rsid w:val="002E49D9"/>
    <w:rsid w:val="00317441"/>
    <w:rsid w:val="00336654"/>
    <w:rsid w:val="00344249"/>
    <w:rsid w:val="0038151B"/>
    <w:rsid w:val="00387B04"/>
    <w:rsid w:val="003A39E2"/>
    <w:rsid w:val="003C4838"/>
    <w:rsid w:val="003E2D08"/>
    <w:rsid w:val="00401D59"/>
    <w:rsid w:val="00414EF7"/>
    <w:rsid w:val="004150A6"/>
    <w:rsid w:val="00415456"/>
    <w:rsid w:val="00417FA2"/>
    <w:rsid w:val="00424460"/>
    <w:rsid w:val="004332A4"/>
    <w:rsid w:val="00437D19"/>
    <w:rsid w:val="00484EC1"/>
    <w:rsid w:val="004A61A6"/>
    <w:rsid w:val="004E5105"/>
    <w:rsid w:val="004F3D56"/>
    <w:rsid w:val="005177BC"/>
    <w:rsid w:val="005374BB"/>
    <w:rsid w:val="005545FE"/>
    <w:rsid w:val="00556CDF"/>
    <w:rsid w:val="00557926"/>
    <w:rsid w:val="00591547"/>
    <w:rsid w:val="005B4971"/>
    <w:rsid w:val="005C40FE"/>
    <w:rsid w:val="005E0361"/>
    <w:rsid w:val="005E6686"/>
    <w:rsid w:val="005F04EC"/>
    <w:rsid w:val="00620101"/>
    <w:rsid w:val="00633705"/>
    <w:rsid w:val="006554C7"/>
    <w:rsid w:val="0066319A"/>
    <w:rsid w:val="006A5DB4"/>
    <w:rsid w:val="00701320"/>
    <w:rsid w:val="00737C35"/>
    <w:rsid w:val="00772041"/>
    <w:rsid w:val="0077207E"/>
    <w:rsid w:val="00792B85"/>
    <w:rsid w:val="007C5C0C"/>
    <w:rsid w:val="007D2445"/>
    <w:rsid w:val="007D332B"/>
    <w:rsid w:val="007F5B76"/>
    <w:rsid w:val="007F7051"/>
    <w:rsid w:val="008104D4"/>
    <w:rsid w:val="008447CC"/>
    <w:rsid w:val="00846882"/>
    <w:rsid w:val="00865F66"/>
    <w:rsid w:val="008A6A9D"/>
    <w:rsid w:val="008A7291"/>
    <w:rsid w:val="008C362D"/>
    <w:rsid w:val="008D3214"/>
    <w:rsid w:val="008E3946"/>
    <w:rsid w:val="00924F24"/>
    <w:rsid w:val="009538DB"/>
    <w:rsid w:val="0097163F"/>
    <w:rsid w:val="0098398D"/>
    <w:rsid w:val="009859DC"/>
    <w:rsid w:val="0099367C"/>
    <w:rsid w:val="009D4276"/>
    <w:rsid w:val="009E1FD9"/>
    <w:rsid w:val="009F281E"/>
    <w:rsid w:val="00A02860"/>
    <w:rsid w:val="00A0612E"/>
    <w:rsid w:val="00A336BE"/>
    <w:rsid w:val="00A34767"/>
    <w:rsid w:val="00A3697B"/>
    <w:rsid w:val="00A40501"/>
    <w:rsid w:val="00A47B44"/>
    <w:rsid w:val="00A53624"/>
    <w:rsid w:val="00A60028"/>
    <w:rsid w:val="00A637B9"/>
    <w:rsid w:val="00A65F83"/>
    <w:rsid w:val="00A72A53"/>
    <w:rsid w:val="00A7521F"/>
    <w:rsid w:val="00A83F82"/>
    <w:rsid w:val="00B00AA9"/>
    <w:rsid w:val="00B07328"/>
    <w:rsid w:val="00B17B72"/>
    <w:rsid w:val="00B20D30"/>
    <w:rsid w:val="00B52B52"/>
    <w:rsid w:val="00B709D5"/>
    <w:rsid w:val="00B8506B"/>
    <w:rsid w:val="00B86829"/>
    <w:rsid w:val="00BA3B3C"/>
    <w:rsid w:val="00BB66BE"/>
    <w:rsid w:val="00BC3B13"/>
    <w:rsid w:val="00BD5AC0"/>
    <w:rsid w:val="00BD6CC1"/>
    <w:rsid w:val="00BE28D4"/>
    <w:rsid w:val="00BF3F1C"/>
    <w:rsid w:val="00C0307C"/>
    <w:rsid w:val="00C10F21"/>
    <w:rsid w:val="00C22C57"/>
    <w:rsid w:val="00C24EB8"/>
    <w:rsid w:val="00C3093A"/>
    <w:rsid w:val="00C453AA"/>
    <w:rsid w:val="00C536A6"/>
    <w:rsid w:val="00C56C99"/>
    <w:rsid w:val="00C6371F"/>
    <w:rsid w:val="00CA255D"/>
    <w:rsid w:val="00CB1CB8"/>
    <w:rsid w:val="00CE4748"/>
    <w:rsid w:val="00D20A03"/>
    <w:rsid w:val="00D23446"/>
    <w:rsid w:val="00D34C76"/>
    <w:rsid w:val="00D41932"/>
    <w:rsid w:val="00D6095A"/>
    <w:rsid w:val="00D802AE"/>
    <w:rsid w:val="00D82862"/>
    <w:rsid w:val="00D958F1"/>
    <w:rsid w:val="00DA7BA4"/>
    <w:rsid w:val="00DD15E5"/>
    <w:rsid w:val="00DF5A32"/>
    <w:rsid w:val="00E0370E"/>
    <w:rsid w:val="00E10195"/>
    <w:rsid w:val="00E20F7B"/>
    <w:rsid w:val="00E46693"/>
    <w:rsid w:val="00E46BE8"/>
    <w:rsid w:val="00E517CC"/>
    <w:rsid w:val="00E70477"/>
    <w:rsid w:val="00E71E9D"/>
    <w:rsid w:val="00EA5C3F"/>
    <w:rsid w:val="00EB0379"/>
    <w:rsid w:val="00EB1F41"/>
    <w:rsid w:val="00EB6694"/>
    <w:rsid w:val="00ED4278"/>
    <w:rsid w:val="00EE29ED"/>
    <w:rsid w:val="00F05BA4"/>
    <w:rsid w:val="00F066CD"/>
    <w:rsid w:val="00F379F2"/>
    <w:rsid w:val="00F50F4D"/>
    <w:rsid w:val="00F64097"/>
    <w:rsid w:val="00F70FD2"/>
    <w:rsid w:val="00F72535"/>
    <w:rsid w:val="00F736F6"/>
    <w:rsid w:val="00FA2369"/>
    <w:rsid w:val="00FA5DEA"/>
    <w:rsid w:val="00FB5307"/>
    <w:rsid w:val="00FC2ADC"/>
    <w:rsid w:val="00FD2CFF"/>
    <w:rsid w:val="00FF3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A729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8A7291"/>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9538DB"/>
    <w:rPr>
      <w:sz w:val="16"/>
      <w:szCs w:val="16"/>
    </w:rPr>
  </w:style>
  <w:style w:type="paragraph" w:styleId="CommentText">
    <w:name w:val="annotation text"/>
    <w:basedOn w:val="Normal"/>
    <w:link w:val="CommentTextChar"/>
    <w:uiPriority w:val="99"/>
    <w:semiHidden/>
    <w:unhideWhenUsed/>
    <w:rsid w:val="009538DB"/>
    <w:pPr>
      <w:spacing w:line="240" w:lineRule="auto"/>
    </w:pPr>
    <w:rPr>
      <w:sz w:val="20"/>
      <w:szCs w:val="20"/>
    </w:rPr>
  </w:style>
  <w:style w:type="character" w:customStyle="1" w:styleId="CommentTextChar">
    <w:name w:val="Comment Text Char"/>
    <w:basedOn w:val="DefaultParagraphFont"/>
    <w:link w:val="CommentText"/>
    <w:uiPriority w:val="99"/>
    <w:semiHidden/>
    <w:rsid w:val="009538DB"/>
    <w:rPr>
      <w:sz w:val="20"/>
      <w:szCs w:val="20"/>
    </w:rPr>
  </w:style>
  <w:style w:type="paragraph" w:styleId="CommentSubject">
    <w:name w:val="annotation subject"/>
    <w:basedOn w:val="CommentText"/>
    <w:next w:val="CommentText"/>
    <w:link w:val="CommentSubjectChar"/>
    <w:uiPriority w:val="99"/>
    <w:semiHidden/>
    <w:unhideWhenUsed/>
    <w:rsid w:val="009538DB"/>
    <w:rPr>
      <w:b/>
      <w:bCs/>
    </w:rPr>
  </w:style>
  <w:style w:type="character" w:customStyle="1" w:styleId="CommentSubjectChar">
    <w:name w:val="Comment Subject Char"/>
    <w:basedOn w:val="CommentTextChar"/>
    <w:link w:val="CommentSubject"/>
    <w:uiPriority w:val="99"/>
    <w:semiHidden/>
    <w:rsid w:val="009538DB"/>
    <w:rPr>
      <w:b/>
      <w:bCs/>
      <w:sz w:val="20"/>
      <w:szCs w:val="20"/>
    </w:rPr>
  </w:style>
  <w:style w:type="character" w:customStyle="1" w:styleId="apple-converted-space">
    <w:name w:val="apple-converted-space"/>
    <w:rsid w:val="00415456"/>
  </w:style>
  <w:style w:type="character" w:styleId="Hyperlink">
    <w:name w:val="Hyperlink"/>
    <w:basedOn w:val="DefaultParagraphFont"/>
    <w:uiPriority w:val="99"/>
    <w:unhideWhenUsed/>
    <w:rsid w:val="00B00AA9"/>
    <w:rPr>
      <w:color w:val="0000FF" w:themeColor="hyperlink"/>
      <w:u w:val="single"/>
    </w:rPr>
  </w:style>
  <w:style w:type="character" w:customStyle="1" w:styleId="hlfld-contribauthor">
    <w:name w:val="hlfld-contribauthor"/>
    <w:basedOn w:val="DefaultParagraphFont"/>
    <w:rsid w:val="00D958F1"/>
  </w:style>
  <w:style w:type="character" w:customStyle="1" w:styleId="nlmgiven-names">
    <w:name w:val="nlm_given-names"/>
    <w:basedOn w:val="DefaultParagraphFont"/>
    <w:rsid w:val="00D958F1"/>
  </w:style>
  <w:style w:type="character" w:customStyle="1" w:styleId="nlmyear">
    <w:name w:val="nlm_year"/>
    <w:basedOn w:val="DefaultParagraphFont"/>
    <w:rsid w:val="00D958F1"/>
  </w:style>
  <w:style w:type="character" w:customStyle="1" w:styleId="nlmarticle-title">
    <w:name w:val="nlm_article-title"/>
    <w:basedOn w:val="DefaultParagraphFont"/>
    <w:rsid w:val="00D958F1"/>
  </w:style>
  <w:style w:type="character" w:customStyle="1" w:styleId="nlmfpage">
    <w:name w:val="nlm_fpage"/>
    <w:basedOn w:val="DefaultParagraphFont"/>
    <w:rsid w:val="00D958F1"/>
  </w:style>
  <w:style w:type="character" w:customStyle="1" w:styleId="nlmlpage">
    <w:name w:val="nlm_lpage"/>
    <w:basedOn w:val="DefaultParagraphFont"/>
    <w:rsid w:val="00D958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089762">
      <w:bodyDiv w:val="1"/>
      <w:marLeft w:val="0"/>
      <w:marRight w:val="0"/>
      <w:marTop w:val="0"/>
      <w:marBottom w:val="0"/>
      <w:divBdr>
        <w:top w:val="none" w:sz="0" w:space="0" w:color="auto"/>
        <w:left w:val="none" w:sz="0" w:space="0" w:color="auto"/>
        <w:bottom w:val="none" w:sz="0" w:space="0" w:color="auto"/>
        <w:right w:val="none" w:sz="0" w:space="0" w:color="auto"/>
      </w:divBdr>
      <w:divsChild>
        <w:div w:id="401104162">
          <w:marLeft w:val="0"/>
          <w:marRight w:val="-12600"/>
          <w:marTop w:val="0"/>
          <w:marBottom w:val="0"/>
          <w:divBdr>
            <w:top w:val="none" w:sz="0" w:space="0" w:color="auto"/>
            <w:left w:val="none" w:sz="0" w:space="0" w:color="auto"/>
            <w:bottom w:val="none" w:sz="0" w:space="0" w:color="auto"/>
            <w:right w:val="none" w:sz="0" w:space="0" w:color="auto"/>
          </w:divBdr>
        </w:div>
        <w:div w:id="1936554688">
          <w:marLeft w:val="0"/>
          <w:marRight w:val="-12600"/>
          <w:marTop w:val="0"/>
          <w:marBottom w:val="0"/>
          <w:divBdr>
            <w:top w:val="none" w:sz="0" w:space="0" w:color="auto"/>
            <w:left w:val="none" w:sz="0" w:space="0" w:color="auto"/>
            <w:bottom w:val="none" w:sz="0" w:space="0" w:color="auto"/>
            <w:right w:val="none" w:sz="0" w:space="0" w:color="auto"/>
          </w:divBdr>
        </w:div>
        <w:div w:id="1290622119">
          <w:marLeft w:val="0"/>
          <w:marRight w:val="-12600"/>
          <w:marTop w:val="0"/>
          <w:marBottom w:val="0"/>
          <w:divBdr>
            <w:top w:val="none" w:sz="0" w:space="0" w:color="auto"/>
            <w:left w:val="none" w:sz="0" w:space="0" w:color="auto"/>
            <w:bottom w:val="none" w:sz="0" w:space="0" w:color="auto"/>
            <w:right w:val="none" w:sz="0" w:space="0" w:color="auto"/>
          </w:divBdr>
        </w:div>
        <w:div w:id="960378330">
          <w:marLeft w:val="0"/>
          <w:marRight w:val="-12600"/>
          <w:marTop w:val="0"/>
          <w:marBottom w:val="0"/>
          <w:divBdr>
            <w:top w:val="none" w:sz="0" w:space="0" w:color="auto"/>
            <w:left w:val="none" w:sz="0" w:space="0" w:color="auto"/>
            <w:bottom w:val="none" w:sz="0" w:space="0" w:color="auto"/>
            <w:right w:val="none" w:sz="0" w:space="0" w:color="auto"/>
          </w:divBdr>
        </w:div>
        <w:div w:id="1938250602">
          <w:marLeft w:val="0"/>
          <w:marRight w:val="-12600"/>
          <w:marTop w:val="0"/>
          <w:marBottom w:val="0"/>
          <w:divBdr>
            <w:top w:val="none" w:sz="0" w:space="0" w:color="auto"/>
            <w:left w:val="none" w:sz="0" w:space="0" w:color="auto"/>
            <w:bottom w:val="none" w:sz="0" w:space="0" w:color="auto"/>
            <w:right w:val="none" w:sz="0" w:space="0" w:color="auto"/>
          </w:divBdr>
        </w:div>
      </w:divsChild>
    </w:div>
    <w:div w:id="577448409">
      <w:bodyDiv w:val="1"/>
      <w:marLeft w:val="0"/>
      <w:marRight w:val="0"/>
      <w:marTop w:val="0"/>
      <w:marBottom w:val="0"/>
      <w:divBdr>
        <w:top w:val="none" w:sz="0" w:space="0" w:color="auto"/>
        <w:left w:val="none" w:sz="0" w:space="0" w:color="auto"/>
        <w:bottom w:val="none" w:sz="0" w:space="0" w:color="auto"/>
        <w:right w:val="none" w:sz="0" w:space="0" w:color="auto"/>
      </w:divBdr>
      <w:divsChild>
        <w:div w:id="1730567487">
          <w:marLeft w:val="0"/>
          <w:marRight w:val="-12600"/>
          <w:marTop w:val="0"/>
          <w:marBottom w:val="0"/>
          <w:divBdr>
            <w:top w:val="none" w:sz="0" w:space="0" w:color="auto"/>
            <w:left w:val="none" w:sz="0" w:space="0" w:color="auto"/>
            <w:bottom w:val="none" w:sz="0" w:space="0" w:color="auto"/>
            <w:right w:val="none" w:sz="0" w:space="0" w:color="auto"/>
          </w:divBdr>
        </w:div>
        <w:div w:id="1667434759">
          <w:marLeft w:val="0"/>
          <w:marRight w:val="-12600"/>
          <w:marTop w:val="0"/>
          <w:marBottom w:val="0"/>
          <w:divBdr>
            <w:top w:val="none" w:sz="0" w:space="0" w:color="auto"/>
            <w:left w:val="none" w:sz="0" w:space="0" w:color="auto"/>
            <w:bottom w:val="none" w:sz="0" w:space="0" w:color="auto"/>
            <w:right w:val="none" w:sz="0" w:space="0" w:color="auto"/>
          </w:divBdr>
        </w:div>
        <w:div w:id="1771003260">
          <w:marLeft w:val="0"/>
          <w:marRight w:val="-12600"/>
          <w:marTop w:val="0"/>
          <w:marBottom w:val="0"/>
          <w:divBdr>
            <w:top w:val="none" w:sz="0" w:space="0" w:color="auto"/>
            <w:left w:val="none" w:sz="0" w:space="0" w:color="auto"/>
            <w:bottom w:val="none" w:sz="0" w:space="0" w:color="auto"/>
            <w:right w:val="none" w:sz="0" w:space="0" w:color="auto"/>
          </w:divBdr>
        </w:div>
        <w:div w:id="254099878">
          <w:marLeft w:val="0"/>
          <w:marRight w:val="-12600"/>
          <w:marTop w:val="0"/>
          <w:marBottom w:val="0"/>
          <w:divBdr>
            <w:top w:val="none" w:sz="0" w:space="0" w:color="auto"/>
            <w:left w:val="none" w:sz="0" w:space="0" w:color="auto"/>
            <w:bottom w:val="none" w:sz="0" w:space="0" w:color="auto"/>
            <w:right w:val="none" w:sz="0" w:space="0" w:color="auto"/>
          </w:divBdr>
        </w:div>
        <w:div w:id="433478717">
          <w:marLeft w:val="0"/>
          <w:marRight w:val="-12600"/>
          <w:marTop w:val="0"/>
          <w:marBottom w:val="0"/>
          <w:divBdr>
            <w:top w:val="none" w:sz="0" w:space="0" w:color="auto"/>
            <w:left w:val="none" w:sz="0" w:space="0" w:color="auto"/>
            <w:bottom w:val="none" w:sz="0" w:space="0" w:color="auto"/>
            <w:right w:val="none" w:sz="0" w:space="0" w:color="auto"/>
          </w:divBdr>
        </w:div>
      </w:divsChild>
    </w:div>
    <w:div w:id="948970186">
      <w:bodyDiv w:val="1"/>
      <w:marLeft w:val="0"/>
      <w:marRight w:val="0"/>
      <w:marTop w:val="0"/>
      <w:marBottom w:val="0"/>
      <w:divBdr>
        <w:top w:val="none" w:sz="0" w:space="0" w:color="auto"/>
        <w:left w:val="none" w:sz="0" w:space="0" w:color="auto"/>
        <w:bottom w:val="none" w:sz="0" w:space="0" w:color="auto"/>
        <w:right w:val="none" w:sz="0" w:space="0" w:color="auto"/>
      </w:divBdr>
    </w:div>
    <w:div w:id="1015765084">
      <w:bodyDiv w:val="1"/>
      <w:marLeft w:val="0"/>
      <w:marRight w:val="0"/>
      <w:marTop w:val="0"/>
      <w:marBottom w:val="0"/>
      <w:divBdr>
        <w:top w:val="none" w:sz="0" w:space="0" w:color="auto"/>
        <w:left w:val="none" w:sz="0" w:space="0" w:color="auto"/>
        <w:bottom w:val="none" w:sz="0" w:space="0" w:color="auto"/>
        <w:right w:val="none" w:sz="0" w:space="0" w:color="auto"/>
      </w:divBdr>
      <w:divsChild>
        <w:div w:id="969283472">
          <w:marLeft w:val="0"/>
          <w:marRight w:val="-12600"/>
          <w:marTop w:val="0"/>
          <w:marBottom w:val="0"/>
          <w:divBdr>
            <w:top w:val="none" w:sz="0" w:space="0" w:color="auto"/>
            <w:left w:val="none" w:sz="0" w:space="0" w:color="auto"/>
            <w:bottom w:val="none" w:sz="0" w:space="0" w:color="auto"/>
            <w:right w:val="none" w:sz="0" w:space="0" w:color="auto"/>
          </w:divBdr>
        </w:div>
        <w:div w:id="34740767">
          <w:marLeft w:val="0"/>
          <w:marRight w:val="-12600"/>
          <w:marTop w:val="0"/>
          <w:marBottom w:val="0"/>
          <w:divBdr>
            <w:top w:val="none" w:sz="0" w:space="0" w:color="auto"/>
            <w:left w:val="none" w:sz="0" w:space="0" w:color="auto"/>
            <w:bottom w:val="none" w:sz="0" w:space="0" w:color="auto"/>
            <w:right w:val="none" w:sz="0" w:space="0" w:color="auto"/>
          </w:divBdr>
        </w:div>
        <w:div w:id="485129381">
          <w:marLeft w:val="0"/>
          <w:marRight w:val="-12600"/>
          <w:marTop w:val="0"/>
          <w:marBottom w:val="0"/>
          <w:divBdr>
            <w:top w:val="none" w:sz="0" w:space="0" w:color="auto"/>
            <w:left w:val="none" w:sz="0" w:space="0" w:color="auto"/>
            <w:bottom w:val="none" w:sz="0" w:space="0" w:color="auto"/>
            <w:right w:val="none" w:sz="0" w:space="0" w:color="auto"/>
          </w:divBdr>
        </w:div>
        <w:div w:id="1745643746">
          <w:marLeft w:val="0"/>
          <w:marRight w:val="-12600"/>
          <w:marTop w:val="0"/>
          <w:marBottom w:val="0"/>
          <w:divBdr>
            <w:top w:val="none" w:sz="0" w:space="0" w:color="auto"/>
            <w:left w:val="none" w:sz="0" w:space="0" w:color="auto"/>
            <w:bottom w:val="none" w:sz="0" w:space="0" w:color="auto"/>
            <w:right w:val="none" w:sz="0" w:space="0" w:color="auto"/>
          </w:divBdr>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56982950">
      <w:bodyDiv w:val="1"/>
      <w:marLeft w:val="0"/>
      <w:marRight w:val="0"/>
      <w:marTop w:val="0"/>
      <w:marBottom w:val="0"/>
      <w:divBdr>
        <w:top w:val="none" w:sz="0" w:space="0" w:color="auto"/>
        <w:left w:val="none" w:sz="0" w:space="0" w:color="auto"/>
        <w:bottom w:val="none" w:sz="0" w:space="0" w:color="auto"/>
        <w:right w:val="none" w:sz="0" w:space="0" w:color="auto"/>
      </w:divBdr>
    </w:div>
    <w:div w:id="2114590923">
      <w:bodyDiv w:val="1"/>
      <w:marLeft w:val="0"/>
      <w:marRight w:val="0"/>
      <w:marTop w:val="0"/>
      <w:marBottom w:val="0"/>
      <w:divBdr>
        <w:top w:val="none" w:sz="0" w:space="0" w:color="auto"/>
        <w:left w:val="none" w:sz="0" w:space="0" w:color="auto"/>
        <w:bottom w:val="none" w:sz="0" w:space="0" w:color="auto"/>
        <w:right w:val="none" w:sz="0" w:space="0" w:color="auto"/>
      </w:divBdr>
      <w:divsChild>
        <w:div w:id="1979335073">
          <w:marLeft w:val="0"/>
          <w:marRight w:val="-12600"/>
          <w:marTop w:val="0"/>
          <w:marBottom w:val="0"/>
          <w:divBdr>
            <w:top w:val="none" w:sz="0" w:space="0" w:color="auto"/>
            <w:left w:val="none" w:sz="0" w:space="0" w:color="auto"/>
            <w:bottom w:val="none" w:sz="0" w:space="0" w:color="auto"/>
            <w:right w:val="none" w:sz="0" w:space="0" w:color="auto"/>
          </w:divBdr>
        </w:div>
        <w:div w:id="1269776345">
          <w:marLeft w:val="0"/>
          <w:marRight w:val="-1260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dysgu.hwb.gov.wales/playlists/view/efc44417-571f-44df-8943-aa77b9066463/en#page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ysgu.hwb.gov.wales/playlists/view/096ae767-d3f9-4029-81af-599aad377b6f/en#page5" TargetMode="External"/><Relationship Id="rId2" Type="http://schemas.openxmlformats.org/officeDocument/2006/relationships/numbering" Target="numbering.xml"/><Relationship Id="rId16" Type="http://schemas.openxmlformats.org/officeDocument/2006/relationships/hyperlink" Target="https://www.shapeamerica.org/about/districts/southern/upload/Castelvecchi-Gilbert-Connecting-Assessments-with-the-Four-Domains-of-Physical-Educatio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du.gov.on.ca/eng/curriculum/elementary/health1to8.pdf"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EF84D-2BCF-49D4-94EE-D56747B29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9685</TotalTime>
  <Pages>22</Pages>
  <Words>5066</Words>
  <Characters>28882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Adam Butler</cp:lastModifiedBy>
  <cp:revision>21</cp:revision>
  <cp:lastPrinted>2014-08-18T15:50:00Z</cp:lastPrinted>
  <dcterms:created xsi:type="dcterms:W3CDTF">2018-03-26T09:24:00Z</dcterms:created>
  <dcterms:modified xsi:type="dcterms:W3CDTF">2018-04-13T13:32:00Z</dcterms:modified>
</cp:coreProperties>
</file>