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427A" w:rsidRPr="00B915A2" w:rsidRDefault="0007427A" w:rsidP="0007427A">
      <w:pPr>
        <w:widowControl/>
        <w:autoSpaceDE/>
        <w:autoSpaceDN/>
        <w:contextualSpacing/>
        <w:rPr>
          <w:rFonts w:asciiTheme="majorHAnsi" w:hAnsiTheme="majorHAnsi" w:cstheme="majorHAnsi"/>
          <w:b/>
          <w:u w:val="single"/>
        </w:rPr>
      </w:pPr>
      <w:r w:rsidRPr="00B915A2">
        <w:rPr>
          <w:rFonts w:asciiTheme="majorHAnsi" w:hAnsiTheme="majorHAnsi" w:cstheme="majorHAnsi"/>
          <w:b/>
          <w:u w:val="single"/>
        </w:rPr>
        <w:t>Assignment Five- Employment Law</w:t>
      </w:r>
    </w:p>
    <w:p w:rsidR="0007427A" w:rsidRPr="0007427A" w:rsidRDefault="0007427A" w:rsidP="0007427A">
      <w:pPr>
        <w:widowControl/>
        <w:autoSpaceDE/>
        <w:autoSpaceDN/>
        <w:contextualSpacing/>
        <w:rPr>
          <w:rFonts w:asciiTheme="majorHAnsi" w:hAnsiTheme="majorHAnsi" w:cstheme="majorHAnsi"/>
          <w:bCs/>
        </w:rPr>
      </w:pPr>
    </w:p>
    <w:p w:rsidR="00C542AC" w:rsidRPr="00C542AC" w:rsidRDefault="00C542AC" w:rsidP="00C542AC">
      <w:pPr>
        <w:widowControl/>
        <w:autoSpaceDE/>
        <w:autoSpaceDN/>
        <w:contextualSpacing/>
        <w:rPr>
          <w:rFonts w:asciiTheme="majorHAnsi" w:hAnsiTheme="majorHAnsi" w:cstheme="majorHAnsi"/>
          <w:b/>
          <w:bCs/>
        </w:rPr>
      </w:pPr>
    </w:p>
    <w:p w:rsidR="0007427A" w:rsidRPr="00BE4BC1" w:rsidRDefault="0007427A" w:rsidP="00BE4BC1">
      <w:pPr>
        <w:pStyle w:val="ListParagraph"/>
        <w:widowControl/>
        <w:numPr>
          <w:ilvl w:val="0"/>
          <w:numId w:val="10"/>
        </w:numPr>
        <w:autoSpaceDE/>
        <w:autoSpaceDN/>
        <w:contextualSpacing/>
        <w:rPr>
          <w:rFonts w:asciiTheme="majorHAnsi" w:hAnsiTheme="majorHAnsi" w:cstheme="majorHAnsi"/>
          <w:b/>
          <w:bCs/>
        </w:rPr>
      </w:pPr>
      <w:r w:rsidRPr="00BE4BC1">
        <w:rPr>
          <w:rFonts w:asciiTheme="majorHAnsi" w:hAnsiTheme="majorHAnsi" w:cstheme="majorHAnsi"/>
          <w:b/>
        </w:rPr>
        <w:t xml:space="preserve">Explain the reasons in favour of more employment regulation and the role played by the tribunal system in enforcing employment law </w:t>
      </w:r>
      <w:r w:rsidRPr="00BE4BC1">
        <w:rPr>
          <w:rFonts w:asciiTheme="majorHAnsi" w:hAnsiTheme="majorHAnsi" w:cstheme="majorHAnsi"/>
          <w:b/>
          <w:bCs/>
        </w:rPr>
        <w:t>(AC 1.1, 1.2, 1.3)</w:t>
      </w:r>
    </w:p>
    <w:p w:rsidR="005F1E34" w:rsidRDefault="005F1E34" w:rsidP="005F1E34">
      <w:pPr>
        <w:pStyle w:val="ListParagraph"/>
        <w:widowControl/>
        <w:autoSpaceDE/>
        <w:autoSpaceDN/>
        <w:ind w:left="720" w:firstLine="0"/>
        <w:contextualSpacing/>
        <w:rPr>
          <w:rFonts w:asciiTheme="majorHAnsi" w:hAnsiTheme="majorHAnsi" w:cstheme="majorHAnsi"/>
          <w:bCs/>
        </w:rPr>
      </w:pPr>
    </w:p>
    <w:p w:rsidR="0007427A" w:rsidRDefault="00C542AC" w:rsidP="0007427A">
      <w:pPr>
        <w:widowControl/>
        <w:autoSpaceDE/>
        <w:autoSpaceDN/>
        <w:contextualSpacing/>
        <w:rPr>
          <w:rFonts w:asciiTheme="majorHAnsi" w:hAnsiTheme="majorHAnsi" w:cstheme="majorHAnsi"/>
          <w:b/>
          <w:bCs/>
        </w:rPr>
      </w:pPr>
      <w:r w:rsidRPr="00B941E8">
        <w:rPr>
          <w:rFonts w:asciiTheme="majorHAnsi" w:hAnsiTheme="majorHAnsi" w:cstheme="majorHAnsi"/>
          <w:b/>
          <w:bCs/>
        </w:rPr>
        <w:t xml:space="preserve">1.1 </w:t>
      </w:r>
      <w:r w:rsidR="0007427A" w:rsidRPr="00B941E8">
        <w:rPr>
          <w:rFonts w:asciiTheme="majorHAnsi" w:hAnsiTheme="majorHAnsi" w:cstheme="majorHAnsi"/>
          <w:b/>
          <w:bCs/>
        </w:rPr>
        <w:t>Evaluate the aims and objectives of employment regulation</w:t>
      </w:r>
    </w:p>
    <w:p w:rsidR="005F1E34" w:rsidRDefault="005F1E34" w:rsidP="0007427A">
      <w:pPr>
        <w:widowControl/>
        <w:autoSpaceDE/>
        <w:autoSpaceDN/>
        <w:contextualSpacing/>
        <w:rPr>
          <w:rFonts w:asciiTheme="majorHAnsi" w:hAnsiTheme="majorHAnsi" w:cstheme="majorHAnsi"/>
          <w:b/>
          <w:bCs/>
        </w:rPr>
      </w:pPr>
    </w:p>
    <w:p w:rsidR="00EB35BA" w:rsidRPr="00EB35BA" w:rsidRDefault="007961AB" w:rsidP="00EB35BA">
      <w:pPr>
        <w:widowControl/>
        <w:autoSpaceDE/>
        <w:autoSpaceDN/>
        <w:contextualSpacing/>
        <w:rPr>
          <w:rFonts w:asciiTheme="majorHAnsi" w:hAnsiTheme="majorHAnsi" w:cstheme="majorHAnsi"/>
          <w:bCs/>
        </w:rPr>
      </w:pPr>
      <w:r>
        <w:rPr>
          <w:rFonts w:asciiTheme="majorHAnsi" w:hAnsiTheme="majorHAnsi" w:cstheme="majorHAnsi"/>
          <w:bCs/>
        </w:rPr>
        <w:t xml:space="preserve">The CIPD (2021) </w:t>
      </w:r>
      <w:r w:rsidR="00446AE7">
        <w:rPr>
          <w:rFonts w:asciiTheme="majorHAnsi" w:hAnsiTheme="majorHAnsi" w:cstheme="majorHAnsi"/>
          <w:bCs/>
        </w:rPr>
        <w:t>stress that</w:t>
      </w:r>
      <w:r>
        <w:rPr>
          <w:rFonts w:asciiTheme="majorHAnsi" w:hAnsiTheme="majorHAnsi" w:cstheme="majorHAnsi"/>
          <w:bCs/>
        </w:rPr>
        <w:t xml:space="preserve"> </w:t>
      </w:r>
      <w:r w:rsidR="008E28A0">
        <w:rPr>
          <w:rFonts w:asciiTheme="majorHAnsi" w:hAnsiTheme="majorHAnsi" w:cstheme="majorHAnsi"/>
          <w:bCs/>
        </w:rPr>
        <w:t>e</w:t>
      </w:r>
      <w:r>
        <w:rPr>
          <w:rFonts w:asciiTheme="majorHAnsi" w:hAnsiTheme="majorHAnsi" w:cstheme="majorHAnsi"/>
          <w:bCs/>
        </w:rPr>
        <w:t xml:space="preserve">mployment law is in place to regulate the relationship between employee and employer.  It highlights the </w:t>
      </w:r>
      <w:r w:rsidR="00682532">
        <w:rPr>
          <w:rFonts w:asciiTheme="majorHAnsi" w:hAnsiTheme="majorHAnsi" w:cstheme="majorHAnsi"/>
          <w:bCs/>
        </w:rPr>
        <w:t xml:space="preserve">legal </w:t>
      </w:r>
      <w:r>
        <w:rPr>
          <w:rFonts w:asciiTheme="majorHAnsi" w:hAnsiTheme="majorHAnsi" w:cstheme="majorHAnsi"/>
          <w:bCs/>
        </w:rPr>
        <w:t>responsibilities that organisations have to provide their employees with a safe, healthy</w:t>
      </w:r>
      <w:r w:rsidR="00DA435B">
        <w:rPr>
          <w:rFonts w:asciiTheme="majorHAnsi" w:hAnsiTheme="majorHAnsi" w:cstheme="majorHAnsi"/>
          <w:bCs/>
        </w:rPr>
        <w:t xml:space="preserve">, </w:t>
      </w:r>
      <w:r>
        <w:rPr>
          <w:rFonts w:asciiTheme="majorHAnsi" w:hAnsiTheme="majorHAnsi" w:cstheme="majorHAnsi"/>
          <w:bCs/>
        </w:rPr>
        <w:t xml:space="preserve">fair workplace.  </w:t>
      </w:r>
      <w:r w:rsidR="00C016BB" w:rsidRPr="00EB35BA">
        <w:rPr>
          <w:rFonts w:asciiTheme="majorHAnsi" w:hAnsiTheme="majorHAnsi" w:cstheme="majorHAnsi"/>
          <w:bCs/>
        </w:rPr>
        <w:t>This regulation helps pr</w:t>
      </w:r>
      <w:r w:rsidR="00315EE1" w:rsidRPr="00EB35BA">
        <w:rPr>
          <w:rFonts w:asciiTheme="majorHAnsi" w:hAnsiTheme="majorHAnsi" w:cstheme="majorHAnsi"/>
          <w:bCs/>
        </w:rPr>
        <w:t>o</w:t>
      </w:r>
      <w:r w:rsidR="00C016BB" w:rsidRPr="00EB35BA">
        <w:rPr>
          <w:rFonts w:asciiTheme="majorHAnsi" w:hAnsiTheme="majorHAnsi" w:cstheme="majorHAnsi"/>
          <w:bCs/>
        </w:rPr>
        <w:t xml:space="preserve">tect </w:t>
      </w:r>
      <w:r w:rsidR="00315EE1" w:rsidRPr="00EB35BA">
        <w:rPr>
          <w:rFonts w:asciiTheme="majorHAnsi" w:hAnsiTheme="majorHAnsi" w:cstheme="majorHAnsi"/>
          <w:bCs/>
        </w:rPr>
        <w:t xml:space="preserve">the </w:t>
      </w:r>
      <w:r w:rsidR="00BB7073" w:rsidRPr="00EB35BA">
        <w:rPr>
          <w:rFonts w:asciiTheme="majorHAnsi" w:hAnsiTheme="majorHAnsi" w:cstheme="majorHAnsi"/>
          <w:bCs/>
        </w:rPr>
        <w:t>employer’s</w:t>
      </w:r>
      <w:r w:rsidR="00315EE1" w:rsidRPr="00EB35BA">
        <w:rPr>
          <w:rFonts w:asciiTheme="majorHAnsi" w:hAnsiTheme="majorHAnsi" w:cstheme="majorHAnsi"/>
          <w:bCs/>
        </w:rPr>
        <w:t xml:space="preserve"> rights</w:t>
      </w:r>
      <w:r w:rsidR="00EB35BA" w:rsidRPr="00EB35BA">
        <w:rPr>
          <w:rFonts w:asciiTheme="majorHAnsi" w:hAnsiTheme="majorHAnsi" w:cstheme="majorHAnsi"/>
          <w:bCs/>
        </w:rPr>
        <w:t xml:space="preserve"> and safeguards from </w:t>
      </w:r>
      <w:r w:rsidR="00E43756">
        <w:rPr>
          <w:rFonts w:asciiTheme="majorHAnsi" w:hAnsiTheme="majorHAnsi" w:cstheme="majorHAnsi"/>
          <w:bCs/>
        </w:rPr>
        <w:t xml:space="preserve">potential employment </w:t>
      </w:r>
      <w:r w:rsidR="00EB35BA" w:rsidRPr="00EB35BA">
        <w:rPr>
          <w:rFonts w:asciiTheme="majorHAnsi" w:hAnsiTheme="majorHAnsi" w:cstheme="majorHAnsi"/>
          <w:bCs/>
        </w:rPr>
        <w:t>tribunals</w:t>
      </w:r>
      <w:r w:rsidR="00E43756">
        <w:rPr>
          <w:rFonts w:asciiTheme="majorHAnsi" w:hAnsiTheme="majorHAnsi" w:cstheme="majorHAnsi"/>
          <w:bCs/>
        </w:rPr>
        <w:t>.</w:t>
      </w:r>
    </w:p>
    <w:p w:rsidR="006F4F51" w:rsidRDefault="006F4F51" w:rsidP="0007427A">
      <w:pPr>
        <w:widowControl/>
        <w:autoSpaceDE/>
        <w:autoSpaceDN/>
        <w:contextualSpacing/>
        <w:rPr>
          <w:rFonts w:asciiTheme="majorHAnsi" w:hAnsiTheme="majorHAnsi" w:cstheme="majorHAnsi"/>
          <w:bCs/>
        </w:rPr>
      </w:pPr>
    </w:p>
    <w:p w:rsidR="008E0E50" w:rsidRDefault="005F1E34" w:rsidP="0007427A">
      <w:pPr>
        <w:widowControl/>
        <w:autoSpaceDE/>
        <w:autoSpaceDN/>
        <w:contextualSpacing/>
        <w:rPr>
          <w:rFonts w:asciiTheme="majorHAnsi" w:hAnsiTheme="majorHAnsi" w:cstheme="majorHAnsi"/>
          <w:bCs/>
        </w:rPr>
      </w:pPr>
      <w:r w:rsidRPr="005F1E34">
        <w:rPr>
          <w:rFonts w:asciiTheme="majorHAnsi" w:hAnsiTheme="majorHAnsi" w:cstheme="majorHAnsi"/>
          <w:bCs/>
        </w:rPr>
        <w:t>There are many arguments supporting employment law</w:t>
      </w:r>
      <w:r>
        <w:rPr>
          <w:rFonts w:asciiTheme="majorHAnsi" w:hAnsiTheme="majorHAnsi" w:cstheme="majorHAnsi"/>
          <w:bCs/>
        </w:rPr>
        <w:t xml:space="preserve"> and its regulations.  Taylor and Woodhams (2017) believe that these arguments are ‘rooted in the desire to enhance social justice.’ </w:t>
      </w:r>
      <w:r w:rsidR="00EB6648">
        <w:rPr>
          <w:rFonts w:asciiTheme="majorHAnsi" w:hAnsiTheme="majorHAnsi" w:cstheme="majorHAnsi"/>
          <w:bCs/>
        </w:rPr>
        <w:t xml:space="preserve">They on to stress that many assume that employers and employees are both equal parties within the employment relationship.  </w:t>
      </w:r>
      <w:r w:rsidR="00A845ED">
        <w:rPr>
          <w:rFonts w:asciiTheme="majorHAnsi" w:hAnsiTheme="majorHAnsi" w:cstheme="majorHAnsi"/>
          <w:bCs/>
        </w:rPr>
        <w:t>However,</w:t>
      </w:r>
      <w:r w:rsidR="00EB6648">
        <w:rPr>
          <w:rFonts w:asciiTheme="majorHAnsi" w:hAnsiTheme="majorHAnsi" w:cstheme="majorHAnsi"/>
          <w:bCs/>
        </w:rPr>
        <w:t xml:space="preserve"> employers are far more powerful</w:t>
      </w:r>
      <w:r w:rsidR="00163D70">
        <w:rPr>
          <w:rFonts w:asciiTheme="majorHAnsi" w:hAnsiTheme="majorHAnsi" w:cstheme="majorHAnsi"/>
          <w:bCs/>
        </w:rPr>
        <w:t xml:space="preserve"> and are in a position to exploit their workers</w:t>
      </w:r>
      <w:r w:rsidR="00C3463E">
        <w:rPr>
          <w:rFonts w:asciiTheme="majorHAnsi" w:hAnsiTheme="majorHAnsi" w:cstheme="majorHAnsi"/>
          <w:bCs/>
        </w:rPr>
        <w:t xml:space="preserve"> and abuse the re</w:t>
      </w:r>
      <w:r w:rsidR="004B4986">
        <w:rPr>
          <w:rFonts w:asciiTheme="majorHAnsi" w:hAnsiTheme="majorHAnsi" w:cstheme="majorHAnsi"/>
          <w:bCs/>
        </w:rPr>
        <w:t xml:space="preserve">lationship.  </w:t>
      </w:r>
      <w:r w:rsidR="00163D70">
        <w:rPr>
          <w:rFonts w:asciiTheme="majorHAnsi" w:hAnsiTheme="majorHAnsi" w:cstheme="majorHAnsi"/>
          <w:bCs/>
        </w:rPr>
        <w:t xml:space="preserve">Regulation is in place in order to prevent this from happening and to ensure that employees are treated </w:t>
      </w:r>
      <w:r w:rsidR="00A845ED">
        <w:rPr>
          <w:rFonts w:asciiTheme="majorHAnsi" w:hAnsiTheme="majorHAnsi" w:cstheme="majorHAnsi"/>
          <w:bCs/>
        </w:rPr>
        <w:t>fairly.  Taylor and Woodhams (2017) believe that many employers would be tempted to compromise on various on responsibilities such as equal</w:t>
      </w:r>
      <w:r w:rsidR="006148BF">
        <w:rPr>
          <w:rFonts w:asciiTheme="majorHAnsi" w:hAnsiTheme="majorHAnsi" w:cstheme="majorHAnsi"/>
          <w:bCs/>
        </w:rPr>
        <w:t xml:space="preserve"> and fair</w:t>
      </w:r>
      <w:r w:rsidR="00A845ED">
        <w:rPr>
          <w:rFonts w:asciiTheme="majorHAnsi" w:hAnsiTheme="majorHAnsi" w:cstheme="majorHAnsi"/>
          <w:bCs/>
        </w:rPr>
        <w:t xml:space="preserve"> pay for example.</w:t>
      </w:r>
      <w:r w:rsidR="006148BF">
        <w:rPr>
          <w:rFonts w:asciiTheme="majorHAnsi" w:hAnsiTheme="majorHAnsi" w:cstheme="majorHAnsi"/>
          <w:bCs/>
        </w:rPr>
        <w:t xml:space="preserve">  </w:t>
      </w:r>
    </w:p>
    <w:p w:rsidR="00024F20" w:rsidRPr="00691E20" w:rsidRDefault="00024F20" w:rsidP="0007427A">
      <w:pPr>
        <w:widowControl/>
        <w:autoSpaceDE/>
        <w:autoSpaceDN/>
        <w:contextualSpacing/>
        <w:rPr>
          <w:rFonts w:asciiTheme="majorHAnsi" w:hAnsiTheme="majorHAnsi" w:cstheme="majorHAnsi"/>
          <w:b/>
          <w:bCs/>
        </w:rPr>
      </w:pPr>
    </w:p>
    <w:p w:rsidR="00024F20" w:rsidRDefault="006154F6" w:rsidP="0007427A">
      <w:pPr>
        <w:widowControl/>
        <w:autoSpaceDE/>
        <w:autoSpaceDN/>
        <w:contextualSpacing/>
        <w:rPr>
          <w:rFonts w:asciiTheme="majorHAnsi" w:hAnsiTheme="majorHAnsi" w:cstheme="majorHAnsi"/>
          <w:bCs/>
        </w:rPr>
      </w:pPr>
      <w:r>
        <w:rPr>
          <w:rFonts w:asciiTheme="majorHAnsi" w:hAnsiTheme="majorHAnsi" w:cstheme="majorHAnsi"/>
          <w:bCs/>
        </w:rPr>
        <w:t>The UK has extensive employment legislation, which protect</w:t>
      </w:r>
      <w:r w:rsidR="00691E20">
        <w:rPr>
          <w:rFonts w:asciiTheme="majorHAnsi" w:hAnsiTheme="majorHAnsi" w:cstheme="majorHAnsi"/>
          <w:bCs/>
        </w:rPr>
        <w:t>ing</w:t>
      </w:r>
      <w:r>
        <w:rPr>
          <w:rFonts w:asciiTheme="majorHAnsi" w:hAnsiTheme="majorHAnsi" w:cstheme="majorHAnsi"/>
          <w:bCs/>
        </w:rPr>
        <w:t xml:space="preserve"> all workers from potential wrongdoings</w:t>
      </w:r>
      <w:r w:rsidR="00691E20">
        <w:rPr>
          <w:rFonts w:asciiTheme="majorHAnsi" w:hAnsiTheme="majorHAnsi" w:cstheme="majorHAnsi"/>
          <w:bCs/>
        </w:rPr>
        <w:t xml:space="preserve">.  The knowledge of this protection makes employment seem more attractive, therefore encouraging skilled staff to gain employment and keeping the economy running smoothly.  </w:t>
      </w:r>
      <w:r w:rsidR="00024F20">
        <w:rPr>
          <w:rFonts w:asciiTheme="majorHAnsi" w:hAnsiTheme="majorHAnsi" w:cstheme="majorHAnsi"/>
          <w:bCs/>
        </w:rPr>
        <w:t xml:space="preserve">This also encourages skilled migrants to settle within the UK.  </w:t>
      </w:r>
      <w:r w:rsidR="00691E20">
        <w:rPr>
          <w:rFonts w:asciiTheme="majorHAnsi" w:hAnsiTheme="majorHAnsi" w:cstheme="majorHAnsi"/>
          <w:bCs/>
        </w:rPr>
        <w:t>‘The most productive and efficient economies in the world … are often the most highly and effectively regulated ones.’ Taylor and Woodhams (2017)</w:t>
      </w:r>
      <w:r w:rsidR="004B4986">
        <w:rPr>
          <w:rFonts w:asciiTheme="majorHAnsi" w:hAnsiTheme="majorHAnsi" w:cstheme="majorHAnsi"/>
          <w:bCs/>
        </w:rPr>
        <w:t xml:space="preserve">.  </w:t>
      </w:r>
      <w:r w:rsidR="00291B2D">
        <w:rPr>
          <w:rFonts w:asciiTheme="majorHAnsi" w:hAnsiTheme="majorHAnsi" w:cstheme="majorHAnsi"/>
          <w:bCs/>
        </w:rPr>
        <w:t>However,</w:t>
      </w:r>
      <w:r w:rsidR="007B5464">
        <w:rPr>
          <w:rFonts w:asciiTheme="majorHAnsi" w:hAnsiTheme="majorHAnsi" w:cstheme="majorHAnsi"/>
          <w:bCs/>
        </w:rPr>
        <w:t xml:space="preserve"> Daniels (2019)</w:t>
      </w:r>
      <w:r w:rsidR="00C350A6">
        <w:rPr>
          <w:rFonts w:asciiTheme="majorHAnsi" w:hAnsiTheme="majorHAnsi" w:cstheme="majorHAnsi"/>
          <w:bCs/>
        </w:rPr>
        <w:t xml:space="preserve"> </w:t>
      </w:r>
      <w:r w:rsidR="00C469D9">
        <w:rPr>
          <w:rFonts w:asciiTheme="majorHAnsi" w:hAnsiTheme="majorHAnsi" w:cstheme="majorHAnsi"/>
          <w:bCs/>
        </w:rPr>
        <w:t>highlights that the Coalition Government of 2010 was concerned that the legislation was too ‘extensive and burdensome’ particularly for smaller organisations.</w:t>
      </w:r>
    </w:p>
    <w:p w:rsidR="00517C0D" w:rsidRDefault="00517C0D" w:rsidP="0007427A">
      <w:pPr>
        <w:widowControl/>
        <w:autoSpaceDE/>
        <w:autoSpaceDN/>
        <w:contextualSpacing/>
        <w:rPr>
          <w:rFonts w:asciiTheme="majorHAnsi" w:hAnsiTheme="majorHAnsi" w:cstheme="majorHAnsi"/>
          <w:bCs/>
        </w:rPr>
      </w:pPr>
    </w:p>
    <w:p w:rsidR="00517C0D" w:rsidRPr="00517C0D" w:rsidRDefault="00517C0D" w:rsidP="0007427A">
      <w:pPr>
        <w:widowControl/>
        <w:autoSpaceDE/>
        <w:autoSpaceDN/>
        <w:contextualSpacing/>
        <w:rPr>
          <w:rFonts w:asciiTheme="majorHAnsi" w:hAnsiTheme="majorHAnsi" w:cstheme="majorHAnsi"/>
          <w:bCs/>
        </w:rPr>
      </w:pPr>
      <w:r w:rsidRPr="00517C0D">
        <w:rPr>
          <w:rFonts w:asciiTheme="majorHAnsi" w:hAnsiTheme="majorHAnsi" w:cstheme="majorHAnsi"/>
          <w:bCs/>
        </w:rPr>
        <w:t xml:space="preserve">Alternatively, some believe more regulation is needed in order to address the issue of the growing casualisation of jobs.  Armstrong (2017) highlights that the economy is suffering from skill shortages and that within the labour market nearly 20 per cent of people are economically inactive.  These people are of working age.  The Government aims to help people back into work, and reduce the amount of people that are reliant on welfare. </w:t>
      </w:r>
    </w:p>
    <w:p w:rsidR="006F4F51" w:rsidRPr="00517C0D" w:rsidRDefault="006F4F51" w:rsidP="0007427A">
      <w:pPr>
        <w:widowControl/>
        <w:autoSpaceDE/>
        <w:autoSpaceDN/>
        <w:contextualSpacing/>
        <w:rPr>
          <w:rFonts w:asciiTheme="majorHAnsi" w:hAnsiTheme="majorHAnsi" w:cstheme="majorHAnsi"/>
          <w:bCs/>
        </w:rPr>
      </w:pPr>
    </w:p>
    <w:p w:rsidR="00BE29BA" w:rsidRDefault="00BE29BA" w:rsidP="00BE29BA">
      <w:pPr>
        <w:widowControl/>
        <w:autoSpaceDE/>
        <w:autoSpaceDN/>
        <w:contextualSpacing/>
        <w:rPr>
          <w:rFonts w:asciiTheme="majorHAnsi" w:hAnsiTheme="majorHAnsi" w:cstheme="majorHAnsi"/>
          <w:bCs/>
        </w:rPr>
      </w:pPr>
      <w:r w:rsidRPr="00517C0D">
        <w:rPr>
          <w:rFonts w:asciiTheme="majorHAnsi" w:hAnsiTheme="majorHAnsi" w:cstheme="majorHAnsi"/>
          <w:bCs/>
        </w:rPr>
        <w:t>There are various arguments that do not support employment regulation</w:t>
      </w:r>
      <w:r>
        <w:rPr>
          <w:rFonts w:asciiTheme="majorHAnsi" w:hAnsiTheme="majorHAnsi" w:cstheme="majorHAnsi"/>
          <w:bCs/>
        </w:rPr>
        <w:t xml:space="preserve">.  Taylor and Woodhams (2017) state that some believe that it ‘harms the people that it is intended to protect’. They give an example that </w:t>
      </w:r>
      <w:r w:rsidR="00B55370">
        <w:rPr>
          <w:rFonts w:asciiTheme="majorHAnsi" w:hAnsiTheme="majorHAnsi" w:cstheme="majorHAnsi"/>
          <w:bCs/>
        </w:rPr>
        <w:t>suggests that some prominent organisations avoid employing women that are of childbearing age as employment rights give them to right to claim.</w:t>
      </w:r>
      <w:r w:rsidR="006A3FAF">
        <w:rPr>
          <w:rFonts w:asciiTheme="majorHAnsi" w:hAnsiTheme="majorHAnsi" w:cstheme="majorHAnsi"/>
          <w:bCs/>
        </w:rPr>
        <w:t xml:space="preserve">  </w:t>
      </w:r>
      <w:r w:rsidR="00C83862">
        <w:rPr>
          <w:rFonts w:asciiTheme="majorHAnsi" w:hAnsiTheme="majorHAnsi" w:cstheme="majorHAnsi"/>
          <w:bCs/>
        </w:rPr>
        <w:t xml:space="preserve">In support of this argument the CIPD (2021) highlight that some critics believe that the system is over regulated and that it more of a burden for some employers. They also emphasis that it is difficult for the UK labour market to achieve the correct balance </w:t>
      </w:r>
      <w:r w:rsidR="00FF789E">
        <w:rPr>
          <w:rFonts w:asciiTheme="majorHAnsi" w:hAnsiTheme="majorHAnsi" w:cstheme="majorHAnsi"/>
          <w:bCs/>
        </w:rPr>
        <w:t>for flexibility for employers and protections for employees.</w:t>
      </w:r>
      <w:r w:rsidR="006C6D73">
        <w:rPr>
          <w:rFonts w:asciiTheme="majorHAnsi" w:hAnsiTheme="majorHAnsi" w:cstheme="majorHAnsi"/>
          <w:bCs/>
        </w:rPr>
        <w:t xml:space="preserve">  </w:t>
      </w:r>
    </w:p>
    <w:p w:rsidR="00BE29BA" w:rsidRDefault="000646F2" w:rsidP="00A333A7">
      <w:pPr>
        <w:widowControl/>
        <w:autoSpaceDE/>
        <w:autoSpaceDN/>
        <w:contextualSpacing/>
        <w:rPr>
          <w:rFonts w:asciiTheme="majorHAnsi" w:hAnsiTheme="majorHAnsi" w:cstheme="majorHAnsi"/>
          <w:bCs/>
        </w:rPr>
      </w:pPr>
      <w:r w:rsidRPr="00C46088">
        <w:rPr>
          <w:rFonts w:asciiTheme="majorHAnsi" w:hAnsiTheme="majorHAnsi" w:cstheme="majorHAnsi"/>
          <w:bCs/>
        </w:rPr>
        <w:t xml:space="preserve">  </w:t>
      </w:r>
    </w:p>
    <w:p w:rsidR="000646F2" w:rsidRDefault="00D702B5" w:rsidP="009850FA">
      <w:pPr>
        <w:widowControl/>
        <w:autoSpaceDE/>
        <w:autoSpaceDN/>
        <w:spacing w:before="240"/>
        <w:contextualSpacing/>
        <w:rPr>
          <w:rFonts w:asciiTheme="majorHAnsi" w:hAnsiTheme="majorHAnsi" w:cstheme="majorHAnsi"/>
          <w:bCs/>
        </w:rPr>
      </w:pPr>
      <w:r w:rsidRPr="00C46088">
        <w:rPr>
          <w:rFonts w:asciiTheme="majorHAnsi" w:hAnsiTheme="majorHAnsi" w:cstheme="majorHAnsi"/>
          <w:bCs/>
        </w:rPr>
        <w:t>The main ai</w:t>
      </w:r>
      <w:r w:rsidR="00291B2D">
        <w:rPr>
          <w:rFonts w:asciiTheme="majorHAnsi" w:hAnsiTheme="majorHAnsi" w:cstheme="majorHAnsi"/>
          <w:bCs/>
        </w:rPr>
        <w:t>m</w:t>
      </w:r>
      <w:r w:rsidRPr="00C46088">
        <w:rPr>
          <w:rFonts w:asciiTheme="majorHAnsi" w:hAnsiTheme="majorHAnsi" w:cstheme="majorHAnsi"/>
          <w:bCs/>
        </w:rPr>
        <w:t xml:space="preserve"> of </w:t>
      </w:r>
      <w:r w:rsidR="005D37FE" w:rsidRPr="00C46088">
        <w:rPr>
          <w:rFonts w:asciiTheme="majorHAnsi" w:hAnsiTheme="majorHAnsi" w:cstheme="majorHAnsi"/>
          <w:bCs/>
        </w:rPr>
        <w:t xml:space="preserve">this </w:t>
      </w:r>
      <w:r w:rsidRPr="00C46088">
        <w:rPr>
          <w:rFonts w:asciiTheme="majorHAnsi" w:hAnsiTheme="majorHAnsi" w:cstheme="majorHAnsi"/>
          <w:bCs/>
        </w:rPr>
        <w:t>regulation is to ensure that all employees are treated equality and fairly- a concept that People Practitioners endorse</w:t>
      </w:r>
      <w:r w:rsidR="005D37FE" w:rsidRPr="00C46088">
        <w:rPr>
          <w:rFonts w:asciiTheme="majorHAnsi" w:hAnsiTheme="majorHAnsi" w:cstheme="majorHAnsi"/>
          <w:bCs/>
        </w:rPr>
        <w:t>, however this law dictates almost all of the policies and procedures that HR develop</w:t>
      </w:r>
      <w:r w:rsidR="00BD757D" w:rsidRPr="00C46088">
        <w:rPr>
          <w:rFonts w:asciiTheme="majorHAnsi" w:hAnsiTheme="majorHAnsi" w:cstheme="majorHAnsi"/>
          <w:bCs/>
        </w:rPr>
        <w:t xml:space="preserve">. </w:t>
      </w:r>
      <w:r w:rsidR="000646F2">
        <w:rPr>
          <w:rFonts w:asciiTheme="majorHAnsi" w:hAnsiTheme="majorHAnsi" w:cstheme="majorHAnsi"/>
          <w:bCs/>
        </w:rPr>
        <w:t xml:space="preserve"> </w:t>
      </w:r>
      <w:r w:rsidR="007B5464">
        <w:rPr>
          <w:rFonts w:asciiTheme="majorHAnsi" w:hAnsiTheme="majorHAnsi" w:cstheme="majorHAnsi"/>
          <w:bCs/>
        </w:rPr>
        <w:t>Daniels (2019)</w:t>
      </w:r>
      <w:r w:rsidR="000646F2">
        <w:rPr>
          <w:rFonts w:asciiTheme="majorHAnsi" w:hAnsiTheme="majorHAnsi" w:cstheme="majorHAnsi"/>
          <w:bCs/>
        </w:rPr>
        <w:t xml:space="preserve"> stress</w:t>
      </w:r>
      <w:r w:rsidR="007B5464">
        <w:rPr>
          <w:rFonts w:asciiTheme="majorHAnsi" w:hAnsiTheme="majorHAnsi" w:cstheme="majorHAnsi"/>
          <w:bCs/>
        </w:rPr>
        <w:t>es</w:t>
      </w:r>
      <w:r w:rsidR="000646F2">
        <w:rPr>
          <w:rFonts w:asciiTheme="majorHAnsi" w:hAnsiTheme="majorHAnsi" w:cstheme="majorHAnsi"/>
          <w:bCs/>
        </w:rPr>
        <w:t xml:space="preserve"> that </w:t>
      </w:r>
      <w:r w:rsidR="009850FA">
        <w:rPr>
          <w:rFonts w:asciiTheme="majorHAnsi" w:hAnsiTheme="majorHAnsi" w:cstheme="majorHAnsi"/>
          <w:bCs/>
        </w:rPr>
        <w:t xml:space="preserve">some </w:t>
      </w:r>
      <w:r w:rsidR="000646F2">
        <w:rPr>
          <w:rFonts w:asciiTheme="majorHAnsi" w:hAnsiTheme="majorHAnsi" w:cstheme="majorHAnsi"/>
          <w:bCs/>
        </w:rPr>
        <w:t>employers fe</w:t>
      </w:r>
      <w:r w:rsidR="009850FA">
        <w:rPr>
          <w:rFonts w:asciiTheme="majorHAnsi" w:hAnsiTheme="majorHAnsi" w:cstheme="majorHAnsi"/>
          <w:bCs/>
        </w:rPr>
        <w:t>el</w:t>
      </w:r>
      <w:r w:rsidR="000646F2">
        <w:rPr>
          <w:rFonts w:asciiTheme="majorHAnsi" w:hAnsiTheme="majorHAnsi" w:cstheme="majorHAnsi"/>
          <w:bCs/>
        </w:rPr>
        <w:t xml:space="preserve"> that there was ‘never-ending bureaucracy for them to face’ and that HR professionals find it difficult to keep up with these changes.</w:t>
      </w:r>
      <w:r w:rsidR="009850FA">
        <w:rPr>
          <w:rFonts w:asciiTheme="majorHAnsi" w:hAnsiTheme="majorHAnsi" w:cstheme="majorHAnsi"/>
          <w:bCs/>
        </w:rPr>
        <w:t xml:space="preserve">  It has also been suggested that employees have too many rights and that the balance between employer and employee rights are not equal. (</w:t>
      </w:r>
      <w:r w:rsidR="007B5464">
        <w:rPr>
          <w:rFonts w:asciiTheme="majorHAnsi" w:hAnsiTheme="majorHAnsi" w:cstheme="majorHAnsi"/>
          <w:bCs/>
        </w:rPr>
        <w:t>Daniels, 2019</w:t>
      </w:r>
      <w:r w:rsidR="009850FA">
        <w:rPr>
          <w:rFonts w:asciiTheme="majorHAnsi" w:hAnsiTheme="majorHAnsi" w:cstheme="majorHAnsi"/>
          <w:bCs/>
        </w:rPr>
        <w:t>)</w:t>
      </w:r>
    </w:p>
    <w:p w:rsidR="007B5464" w:rsidRPr="00FF789E" w:rsidRDefault="007B5464" w:rsidP="00FF789E">
      <w:pPr>
        <w:widowControl/>
        <w:autoSpaceDE/>
        <w:autoSpaceDN/>
        <w:contextualSpacing/>
        <w:rPr>
          <w:rFonts w:asciiTheme="majorHAnsi" w:hAnsiTheme="majorHAnsi" w:cstheme="majorHAnsi"/>
          <w:bCs/>
          <w:highlight w:val="yellow"/>
        </w:rPr>
      </w:pPr>
    </w:p>
    <w:p w:rsidR="005F1E34" w:rsidRPr="005F1E34" w:rsidRDefault="005D37FE" w:rsidP="00A333A7">
      <w:pPr>
        <w:widowControl/>
        <w:autoSpaceDE/>
        <w:autoSpaceDN/>
        <w:contextualSpacing/>
        <w:rPr>
          <w:rFonts w:asciiTheme="majorHAnsi" w:hAnsiTheme="majorHAnsi" w:cstheme="majorHAnsi"/>
          <w:bCs/>
        </w:rPr>
      </w:pPr>
      <w:r>
        <w:rPr>
          <w:rFonts w:asciiTheme="majorHAnsi" w:hAnsiTheme="majorHAnsi" w:cstheme="majorHAnsi"/>
          <w:bCs/>
        </w:rPr>
        <w:lastRenderedPageBreak/>
        <w:tab/>
      </w:r>
    </w:p>
    <w:p w:rsidR="001872C4" w:rsidRPr="004C5116" w:rsidRDefault="00CB69DB" w:rsidP="0007427A">
      <w:pPr>
        <w:widowControl/>
        <w:autoSpaceDE/>
        <w:autoSpaceDN/>
        <w:contextualSpacing/>
        <w:rPr>
          <w:rFonts w:asciiTheme="majorHAnsi" w:hAnsiTheme="majorHAnsi" w:cstheme="majorHAnsi"/>
          <w:b/>
          <w:bCs/>
        </w:rPr>
      </w:pPr>
      <w:r w:rsidRPr="004C5116">
        <w:rPr>
          <w:rFonts w:asciiTheme="majorHAnsi" w:hAnsiTheme="majorHAnsi" w:cstheme="majorHAnsi"/>
          <w:b/>
          <w:bCs/>
        </w:rPr>
        <w:t xml:space="preserve">1.2 </w:t>
      </w:r>
      <w:r w:rsidR="0007427A" w:rsidRPr="004C5116">
        <w:rPr>
          <w:rFonts w:asciiTheme="majorHAnsi" w:hAnsiTheme="majorHAnsi" w:cstheme="majorHAnsi"/>
          <w:b/>
          <w:bCs/>
        </w:rPr>
        <w:t>Examine the role played by the tribunal and courts system in enforcing employment law</w:t>
      </w:r>
      <w:r w:rsidR="00C46088" w:rsidRPr="004C5116">
        <w:rPr>
          <w:rFonts w:asciiTheme="majorHAnsi" w:hAnsiTheme="majorHAnsi" w:cstheme="majorHAnsi"/>
          <w:b/>
          <w:bCs/>
        </w:rPr>
        <w:t>.</w:t>
      </w:r>
    </w:p>
    <w:p w:rsidR="00C46088" w:rsidRPr="00C46088" w:rsidRDefault="00C46088" w:rsidP="0007427A">
      <w:pPr>
        <w:widowControl/>
        <w:autoSpaceDE/>
        <w:autoSpaceDN/>
        <w:contextualSpacing/>
        <w:rPr>
          <w:rFonts w:asciiTheme="majorHAnsi" w:hAnsiTheme="majorHAnsi" w:cstheme="majorHAnsi"/>
          <w:b/>
          <w:bCs/>
        </w:rPr>
      </w:pPr>
    </w:p>
    <w:p w:rsidR="00721D7F" w:rsidRDefault="001B60D7" w:rsidP="003A7C1A">
      <w:pPr>
        <w:widowControl/>
        <w:autoSpaceDE/>
        <w:autoSpaceDN/>
        <w:contextualSpacing/>
        <w:rPr>
          <w:rFonts w:asciiTheme="majorHAnsi" w:hAnsiTheme="majorHAnsi" w:cstheme="majorHAnsi"/>
          <w:bCs/>
        </w:rPr>
      </w:pPr>
      <w:r w:rsidRPr="000252FA">
        <w:rPr>
          <w:rFonts w:asciiTheme="majorHAnsi" w:hAnsiTheme="majorHAnsi" w:cstheme="majorHAnsi"/>
          <w:bCs/>
        </w:rPr>
        <w:t>Within the UK there are two types of law- criminal or civil law- both with different court systems.</w:t>
      </w:r>
      <w:r w:rsidR="003C21B7" w:rsidRPr="000252FA">
        <w:rPr>
          <w:rFonts w:asciiTheme="majorHAnsi" w:hAnsiTheme="majorHAnsi" w:cstheme="majorHAnsi"/>
          <w:bCs/>
        </w:rPr>
        <w:t xml:space="preserve"> </w:t>
      </w:r>
      <w:r w:rsidR="009D7D51" w:rsidRPr="000252FA">
        <w:rPr>
          <w:rFonts w:asciiTheme="majorHAnsi" w:hAnsiTheme="majorHAnsi" w:cstheme="majorHAnsi"/>
          <w:bCs/>
        </w:rPr>
        <w:t xml:space="preserve">  </w:t>
      </w:r>
      <w:r w:rsidR="000252FA" w:rsidRPr="000252FA">
        <w:rPr>
          <w:rFonts w:asciiTheme="majorHAnsi" w:hAnsiTheme="majorHAnsi" w:cstheme="majorHAnsi"/>
          <w:bCs/>
        </w:rPr>
        <w:t xml:space="preserve">In regards to criminal law- </w:t>
      </w:r>
      <w:r w:rsidR="00355560">
        <w:rPr>
          <w:rFonts w:asciiTheme="majorHAnsi" w:hAnsiTheme="majorHAnsi" w:cstheme="majorHAnsi"/>
          <w:bCs/>
        </w:rPr>
        <w:t>i</w:t>
      </w:r>
      <w:r w:rsidR="00D031AD" w:rsidRPr="000252FA">
        <w:rPr>
          <w:rFonts w:asciiTheme="majorHAnsi" w:hAnsiTheme="majorHAnsi" w:cstheme="majorHAnsi"/>
          <w:bCs/>
        </w:rPr>
        <w:t>f a law has been broken and a criminal act has taken place- this would be heard in a criminal court</w:t>
      </w:r>
      <w:r w:rsidR="00C1458F" w:rsidRPr="000252FA">
        <w:rPr>
          <w:rFonts w:asciiTheme="majorHAnsi" w:hAnsiTheme="majorHAnsi" w:cstheme="majorHAnsi"/>
          <w:bCs/>
        </w:rPr>
        <w:t xml:space="preserve"> and charges would be brought by the Crown Prosecution Service.  </w:t>
      </w:r>
      <w:r w:rsidR="00EF2097" w:rsidRPr="000252FA">
        <w:rPr>
          <w:rFonts w:asciiTheme="majorHAnsi" w:hAnsiTheme="majorHAnsi" w:cstheme="majorHAnsi"/>
          <w:bCs/>
        </w:rPr>
        <w:t xml:space="preserve">Cases of </w:t>
      </w:r>
      <w:r w:rsidR="00C1458F" w:rsidRPr="000252FA">
        <w:rPr>
          <w:rFonts w:asciiTheme="majorHAnsi" w:hAnsiTheme="majorHAnsi" w:cstheme="majorHAnsi"/>
          <w:bCs/>
        </w:rPr>
        <w:t>Data Protection</w:t>
      </w:r>
      <w:r w:rsidR="00D031AD" w:rsidRPr="000252FA">
        <w:rPr>
          <w:rFonts w:asciiTheme="majorHAnsi" w:hAnsiTheme="majorHAnsi" w:cstheme="majorHAnsi"/>
          <w:bCs/>
        </w:rPr>
        <w:t xml:space="preserve">, </w:t>
      </w:r>
      <w:r w:rsidR="00C1458F" w:rsidRPr="000252FA">
        <w:rPr>
          <w:rFonts w:asciiTheme="majorHAnsi" w:hAnsiTheme="majorHAnsi" w:cstheme="majorHAnsi"/>
          <w:bCs/>
        </w:rPr>
        <w:t>Racialism,</w:t>
      </w:r>
      <w:r w:rsidR="000252FA" w:rsidRPr="000252FA">
        <w:rPr>
          <w:rFonts w:asciiTheme="majorHAnsi" w:hAnsiTheme="majorHAnsi" w:cstheme="majorHAnsi"/>
          <w:bCs/>
        </w:rPr>
        <w:t xml:space="preserve"> Assault </w:t>
      </w:r>
      <w:r w:rsidR="00EF2097" w:rsidRPr="000252FA">
        <w:rPr>
          <w:rFonts w:asciiTheme="majorHAnsi" w:hAnsiTheme="majorHAnsi" w:cstheme="majorHAnsi"/>
          <w:bCs/>
        </w:rPr>
        <w:t xml:space="preserve">(for example) would be heard </w:t>
      </w:r>
      <w:r w:rsidR="00D031AD" w:rsidRPr="000252FA">
        <w:rPr>
          <w:rFonts w:asciiTheme="majorHAnsi" w:hAnsiTheme="majorHAnsi" w:cstheme="majorHAnsi"/>
          <w:bCs/>
        </w:rPr>
        <w:t>here.</w:t>
      </w:r>
      <w:r w:rsidR="00215694">
        <w:rPr>
          <w:rFonts w:asciiTheme="majorHAnsi" w:hAnsiTheme="majorHAnsi" w:cstheme="majorHAnsi"/>
          <w:bCs/>
        </w:rPr>
        <w:t xml:space="preserve"> </w:t>
      </w:r>
      <w:r w:rsidR="00D64B62">
        <w:rPr>
          <w:rFonts w:asciiTheme="majorHAnsi" w:hAnsiTheme="majorHAnsi" w:cstheme="majorHAnsi"/>
          <w:bCs/>
        </w:rPr>
        <w:t xml:space="preserve"> Breaches of </w:t>
      </w:r>
      <w:r w:rsidR="003F748C">
        <w:rPr>
          <w:rFonts w:asciiTheme="majorHAnsi" w:hAnsiTheme="majorHAnsi" w:cstheme="majorHAnsi"/>
          <w:bCs/>
        </w:rPr>
        <w:t xml:space="preserve">Employment law </w:t>
      </w:r>
      <w:r w:rsidR="00D64B62">
        <w:rPr>
          <w:rFonts w:asciiTheme="majorHAnsi" w:hAnsiTheme="majorHAnsi" w:cstheme="majorHAnsi"/>
          <w:bCs/>
        </w:rPr>
        <w:t xml:space="preserve">can be heard in an Employment Tribunal </w:t>
      </w:r>
      <w:r w:rsidR="004F3564">
        <w:rPr>
          <w:rFonts w:asciiTheme="majorHAnsi" w:hAnsiTheme="majorHAnsi" w:cstheme="majorHAnsi"/>
          <w:bCs/>
        </w:rPr>
        <w:t xml:space="preserve">or </w:t>
      </w:r>
      <w:r w:rsidR="003F748C">
        <w:rPr>
          <w:rFonts w:asciiTheme="majorHAnsi" w:hAnsiTheme="majorHAnsi" w:cstheme="majorHAnsi"/>
          <w:bCs/>
        </w:rPr>
        <w:t xml:space="preserve">can be heard in a criminal court.  </w:t>
      </w:r>
      <w:r w:rsidR="00231551">
        <w:rPr>
          <w:rFonts w:asciiTheme="majorHAnsi" w:hAnsiTheme="majorHAnsi" w:cstheme="majorHAnsi"/>
          <w:bCs/>
        </w:rPr>
        <w:t xml:space="preserve">It is dependent on the nature of the case.  </w:t>
      </w:r>
      <w:r w:rsidR="003F748C">
        <w:rPr>
          <w:rFonts w:asciiTheme="majorHAnsi" w:hAnsiTheme="majorHAnsi" w:cstheme="majorHAnsi"/>
          <w:bCs/>
        </w:rPr>
        <w:t>The CIPD (</w:t>
      </w:r>
      <w:r w:rsidR="00526825">
        <w:rPr>
          <w:rFonts w:asciiTheme="majorHAnsi" w:hAnsiTheme="majorHAnsi" w:cstheme="majorHAnsi"/>
          <w:bCs/>
        </w:rPr>
        <w:t>2021</w:t>
      </w:r>
      <w:r w:rsidR="003F748C">
        <w:rPr>
          <w:rFonts w:asciiTheme="majorHAnsi" w:hAnsiTheme="majorHAnsi" w:cstheme="majorHAnsi"/>
          <w:bCs/>
        </w:rPr>
        <w:t>) stress that these would be heard in a Magistrat</w:t>
      </w:r>
      <w:r w:rsidR="0053475E">
        <w:rPr>
          <w:rFonts w:asciiTheme="majorHAnsi" w:hAnsiTheme="majorHAnsi" w:cstheme="majorHAnsi"/>
          <w:bCs/>
        </w:rPr>
        <w:t>es or Crown court and require proof of beyond reasonable doubt.</w:t>
      </w:r>
      <w:r w:rsidR="00231551">
        <w:rPr>
          <w:rFonts w:asciiTheme="majorHAnsi" w:hAnsiTheme="majorHAnsi" w:cstheme="majorHAnsi"/>
          <w:bCs/>
        </w:rPr>
        <w:t xml:space="preserve">  </w:t>
      </w:r>
      <w:r w:rsidR="00DE40A4">
        <w:rPr>
          <w:rFonts w:asciiTheme="majorHAnsi" w:hAnsiTheme="majorHAnsi" w:cstheme="majorHAnsi"/>
          <w:bCs/>
        </w:rPr>
        <w:t xml:space="preserve">Civil courts </w:t>
      </w:r>
      <w:r w:rsidR="0053475E">
        <w:rPr>
          <w:rFonts w:asciiTheme="majorHAnsi" w:hAnsiTheme="majorHAnsi" w:cstheme="majorHAnsi"/>
          <w:bCs/>
        </w:rPr>
        <w:t xml:space="preserve">are different and operate on proof ‘on the </w:t>
      </w:r>
      <w:r w:rsidR="00231551">
        <w:rPr>
          <w:rFonts w:asciiTheme="majorHAnsi" w:hAnsiTheme="majorHAnsi" w:cstheme="majorHAnsi"/>
          <w:bCs/>
        </w:rPr>
        <w:t xml:space="preserve">  </w:t>
      </w:r>
      <w:r w:rsidR="0053475E">
        <w:rPr>
          <w:rFonts w:asciiTheme="majorHAnsi" w:hAnsiTheme="majorHAnsi" w:cstheme="majorHAnsi"/>
          <w:bCs/>
        </w:rPr>
        <w:t>balance of probabilities’ and employers often have to proof that they have not acted unlawfully.</w:t>
      </w:r>
      <w:r w:rsidR="00DE40A4">
        <w:rPr>
          <w:rFonts w:asciiTheme="majorHAnsi" w:hAnsiTheme="majorHAnsi" w:cstheme="majorHAnsi"/>
          <w:bCs/>
        </w:rPr>
        <w:t xml:space="preserve">  </w:t>
      </w:r>
      <w:r w:rsidR="00C46088" w:rsidRPr="003A7C1A">
        <w:rPr>
          <w:rFonts w:asciiTheme="majorHAnsi" w:hAnsiTheme="majorHAnsi" w:cstheme="majorHAnsi"/>
          <w:bCs/>
        </w:rPr>
        <w:t>The</w:t>
      </w:r>
      <w:r w:rsidR="00EF2097" w:rsidRPr="003A7C1A">
        <w:rPr>
          <w:rFonts w:asciiTheme="majorHAnsi" w:hAnsiTheme="majorHAnsi" w:cstheme="majorHAnsi"/>
          <w:bCs/>
        </w:rPr>
        <w:t xml:space="preserve"> civil</w:t>
      </w:r>
      <w:r w:rsidR="00C46088" w:rsidRPr="003A7C1A">
        <w:rPr>
          <w:rFonts w:asciiTheme="majorHAnsi" w:hAnsiTheme="majorHAnsi" w:cstheme="majorHAnsi"/>
          <w:bCs/>
        </w:rPr>
        <w:t xml:space="preserve"> courts operate </w:t>
      </w:r>
      <w:r w:rsidR="00EF2097" w:rsidRPr="003A7C1A">
        <w:rPr>
          <w:rFonts w:asciiTheme="majorHAnsi" w:hAnsiTheme="majorHAnsi" w:cstheme="majorHAnsi"/>
          <w:bCs/>
        </w:rPr>
        <w:t>a hi</w:t>
      </w:r>
      <w:r w:rsidR="00A272A1" w:rsidRPr="003A7C1A">
        <w:rPr>
          <w:rFonts w:asciiTheme="majorHAnsi" w:hAnsiTheme="majorHAnsi" w:cstheme="majorHAnsi"/>
          <w:bCs/>
        </w:rPr>
        <w:t>erarchy system</w:t>
      </w:r>
      <w:r w:rsidR="003A7C1A">
        <w:rPr>
          <w:rFonts w:asciiTheme="majorHAnsi" w:hAnsiTheme="majorHAnsi" w:cstheme="majorHAnsi"/>
          <w:bCs/>
        </w:rPr>
        <w:t>- this allowing a decision to be appealed</w:t>
      </w:r>
      <w:r w:rsidR="00A272A1">
        <w:rPr>
          <w:rFonts w:asciiTheme="majorHAnsi" w:hAnsiTheme="majorHAnsi" w:cstheme="majorHAnsi"/>
          <w:bCs/>
        </w:rPr>
        <w:t xml:space="preserve"> </w:t>
      </w:r>
      <w:r w:rsidR="003A7C1A">
        <w:rPr>
          <w:rFonts w:asciiTheme="majorHAnsi" w:hAnsiTheme="majorHAnsi" w:cstheme="majorHAnsi"/>
          <w:bCs/>
        </w:rPr>
        <w:t xml:space="preserve">to the higher court- only on the grounds of a question of law, not of questions of fact.  </w:t>
      </w:r>
    </w:p>
    <w:p w:rsidR="000D1783" w:rsidRDefault="000D1783" w:rsidP="003A7C1A">
      <w:pPr>
        <w:widowControl/>
        <w:autoSpaceDE/>
        <w:autoSpaceDN/>
        <w:contextualSpacing/>
        <w:rPr>
          <w:rFonts w:asciiTheme="majorHAnsi" w:hAnsiTheme="majorHAnsi" w:cstheme="majorHAnsi"/>
          <w:bCs/>
        </w:rPr>
      </w:pPr>
    </w:p>
    <w:p w:rsidR="006F6B3F" w:rsidRDefault="00662EE3" w:rsidP="0007427A">
      <w:pPr>
        <w:widowControl/>
        <w:autoSpaceDE/>
        <w:autoSpaceDN/>
        <w:contextualSpacing/>
        <w:rPr>
          <w:rFonts w:asciiTheme="majorHAnsi" w:hAnsiTheme="majorHAnsi" w:cstheme="majorHAnsi"/>
          <w:bCs/>
        </w:rPr>
      </w:pPr>
      <w:r w:rsidRPr="000D1783">
        <w:rPr>
          <w:rFonts w:asciiTheme="majorHAnsi" w:hAnsiTheme="majorHAnsi" w:cstheme="majorHAnsi"/>
          <w:bCs/>
        </w:rPr>
        <w:t>Common Law (Case Law) is derived from</w:t>
      </w:r>
      <w:r w:rsidR="00C860DF" w:rsidRPr="000D1783">
        <w:rPr>
          <w:rFonts w:asciiTheme="majorHAnsi" w:hAnsiTheme="majorHAnsi" w:cstheme="majorHAnsi"/>
          <w:bCs/>
        </w:rPr>
        <w:t xml:space="preserve"> a</w:t>
      </w:r>
      <w:r w:rsidRPr="000D1783">
        <w:rPr>
          <w:rFonts w:asciiTheme="majorHAnsi" w:hAnsiTheme="majorHAnsi" w:cstheme="majorHAnsi"/>
          <w:bCs/>
        </w:rPr>
        <w:t xml:space="preserve"> Judge</w:t>
      </w:r>
      <w:r w:rsidR="00C860DF" w:rsidRPr="000D1783">
        <w:rPr>
          <w:rFonts w:asciiTheme="majorHAnsi" w:hAnsiTheme="majorHAnsi" w:cstheme="majorHAnsi"/>
          <w:bCs/>
        </w:rPr>
        <w:t>’</w:t>
      </w:r>
      <w:r w:rsidRPr="000D1783">
        <w:rPr>
          <w:rFonts w:asciiTheme="majorHAnsi" w:hAnsiTheme="majorHAnsi" w:cstheme="majorHAnsi"/>
          <w:bCs/>
        </w:rPr>
        <w:t xml:space="preserve">s decision based on </w:t>
      </w:r>
      <w:r w:rsidR="00C860DF" w:rsidRPr="000D1783">
        <w:rPr>
          <w:rFonts w:asciiTheme="majorHAnsi" w:hAnsiTheme="majorHAnsi" w:cstheme="majorHAnsi"/>
          <w:bCs/>
        </w:rPr>
        <w:t xml:space="preserve">a </w:t>
      </w:r>
      <w:r w:rsidRPr="000D1783">
        <w:rPr>
          <w:rFonts w:asciiTheme="majorHAnsi" w:hAnsiTheme="majorHAnsi" w:cstheme="majorHAnsi"/>
          <w:bCs/>
        </w:rPr>
        <w:t>previous case that have gone through the courts</w:t>
      </w:r>
      <w:r w:rsidR="008E5D71" w:rsidRPr="000D1783">
        <w:rPr>
          <w:rFonts w:asciiTheme="majorHAnsi" w:hAnsiTheme="majorHAnsi" w:cstheme="majorHAnsi"/>
          <w:bCs/>
        </w:rPr>
        <w:t>.  Th</w:t>
      </w:r>
      <w:r w:rsidR="00C860DF" w:rsidRPr="000D1783">
        <w:rPr>
          <w:rFonts w:asciiTheme="majorHAnsi" w:hAnsiTheme="majorHAnsi" w:cstheme="majorHAnsi"/>
          <w:bCs/>
        </w:rPr>
        <w:t>ese</w:t>
      </w:r>
      <w:r w:rsidR="008E5D71" w:rsidRPr="000D1783">
        <w:rPr>
          <w:rFonts w:asciiTheme="majorHAnsi" w:hAnsiTheme="majorHAnsi" w:cstheme="majorHAnsi"/>
          <w:bCs/>
        </w:rPr>
        <w:t xml:space="preserve"> are</w:t>
      </w:r>
      <w:r w:rsidRPr="000D1783">
        <w:rPr>
          <w:rFonts w:asciiTheme="majorHAnsi" w:hAnsiTheme="majorHAnsi" w:cstheme="majorHAnsi"/>
          <w:bCs/>
        </w:rPr>
        <w:t xml:space="preserve"> not </w:t>
      </w:r>
      <w:r w:rsidR="008E5D71" w:rsidRPr="000D1783">
        <w:rPr>
          <w:rFonts w:asciiTheme="majorHAnsi" w:hAnsiTheme="majorHAnsi" w:cstheme="majorHAnsi"/>
          <w:bCs/>
        </w:rPr>
        <w:t>law that ha</w:t>
      </w:r>
      <w:r w:rsidR="00C860DF" w:rsidRPr="000D1783">
        <w:rPr>
          <w:rFonts w:asciiTheme="majorHAnsi" w:hAnsiTheme="majorHAnsi" w:cstheme="majorHAnsi"/>
          <w:bCs/>
        </w:rPr>
        <w:t>s</w:t>
      </w:r>
      <w:r w:rsidR="008E5D71" w:rsidRPr="000D1783">
        <w:rPr>
          <w:rFonts w:asciiTheme="majorHAnsi" w:hAnsiTheme="majorHAnsi" w:cstheme="majorHAnsi"/>
          <w:bCs/>
        </w:rPr>
        <w:t xml:space="preserve"> </w:t>
      </w:r>
      <w:r w:rsidRPr="000D1783">
        <w:rPr>
          <w:rFonts w:asciiTheme="majorHAnsi" w:hAnsiTheme="majorHAnsi" w:cstheme="majorHAnsi"/>
          <w:bCs/>
        </w:rPr>
        <w:t>been passed</w:t>
      </w:r>
      <w:r w:rsidR="008E5D71" w:rsidRPr="000D1783">
        <w:rPr>
          <w:rFonts w:asciiTheme="majorHAnsi" w:hAnsiTheme="majorHAnsi" w:cstheme="majorHAnsi"/>
          <w:bCs/>
        </w:rPr>
        <w:t>/</w:t>
      </w:r>
      <w:r w:rsidRPr="000D1783">
        <w:rPr>
          <w:rFonts w:asciiTheme="majorHAnsi" w:hAnsiTheme="majorHAnsi" w:cstheme="majorHAnsi"/>
          <w:bCs/>
        </w:rPr>
        <w:t>created by Parliament.  These decisions become binding</w:t>
      </w:r>
      <w:r w:rsidR="004C5116">
        <w:rPr>
          <w:rFonts w:asciiTheme="majorHAnsi" w:hAnsiTheme="majorHAnsi" w:cstheme="majorHAnsi"/>
          <w:bCs/>
        </w:rPr>
        <w:t>/</w:t>
      </w:r>
      <w:r w:rsidR="008E5D71" w:rsidRPr="000D1783">
        <w:rPr>
          <w:rFonts w:asciiTheme="majorHAnsi" w:hAnsiTheme="majorHAnsi" w:cstheme="majorHAnsi"/>
          <w:bCs/>
        </w:rPr>
        <w:t xml:space="preserve"> persuasive. </w:t>
      </w:r>
      <w:r w:rsidR="004C5116">
        <w:rPr>
          <w:rFonts w:asciiTheme="majorHAnsi" w:hAnsiTheme="majorHAnsi" w:cstheme="majorHAnsi"/>
          <w:bCs/>
        </w:rPr>
        <w:t xml:space="preserve"> </w:t>
      </w:r>
      <w:r w:rsidR="008E5D71" w:rsidRPr="000D1783">
        <w:rPr>
          <w:rFonts w:asciiTheme="majorHAnsi" w:hAnsiTheme="majorHAnsi" w:cstheme="majorHAnsi"/>
          <w:bCs/>
        </w:rPr>
        <w:t>Daniels (</w:t>
      </w:r>
      <w:r w:rsidR="00526825" w:rsidRPr="000D1783">
        <w:rPr>
          <w:rFonts w:asciiTheme="majorHAnsi" w:hAnsiTheme="majorHAnsi" w:cstheme="majorHAnsi"/>
          <w:bCs/>
        </w:rPr>
        <w:t>2019</w:t>
      </w:r>
      <w:r w:rsidR="008E5D71" w:rsidRPr="000D1783">
        <w:rPr>
          <w:rFonts w:asciiTheme="majorHAnsi" w:hAnsiTheme="majorHAnsi" w:cstheme="majorHAnsi"/>
          <w:bCs/>
        </w:rPr>
        <w:t xml:space="preserve">) identifies that for it to be become binding the judgement must be passed by the Court of Appeal, Supreme Court or the European Court of Justice.  </w:t>
      </w:r>
      <w:r w:rsidR="00C860DF" w:rsidRPr="000D1783">
        <w:rPr>
          <w:rFonts w:asciiTheme="majorHAnsi" w:hAnsiTheme="majorHAnsi" w:cstheme="majorHAnsi"/>
          <w:bCs/>
        </w:rPr>
        <w:t>Decisions are made in line with the p</w:t>
      </w:r>
      <w:r w:rsidR="008E5D71" w:rsidRPr="000D1783">
        <w:rPr>
          <w:rFonts w:asciiTheme="majorHAnsi" w:hAnsiTheme="majorHAnsi" w:cstheme="majorHAnsi"/>
          <w:bCs/>
        </w:rPr>
        <w:t>rinciple that has be</w:t>
      </w:r>
      <w:r w:rsidR="00C860DF" w:rsidRPr="000D1783">
        <w:rPr>
          <w:rFonts w:asciiTheme="majorHAnsi" w:hAnsiTheme="majorHAnsi" w:cstheme="majorHAnsi"/>
          <w:bCs/>
        </w:rPr>
        <w:t xml:space="preserve">en set. To be amended the decision must be appealed or a Statute passed that alters the decision.  A lower level Court can pass a judgement that is </w:t>
      </w:r>
      <w:r w:rsidR="003669DB" w:rsidRPr="000D1783">
        <w:rPr>
          <w:rFonts w:asciiTheme="majorHAnsi" w:hAnsiTheme="majorHAnsi" w:cstheme="majorHAnsi"/>
          <w:bCs/>
        </w:rPr>
        <w:t>persuasive.  The previous judgement has to be taken into consideration however does not need to be followed.  Most cases and judgements are made solely based on that specific case.</w:t>
      </w:r>
    </w:p>
    <w:p w:rsidR="00661B68" w:rsidRDefault="00661B68" w:rsidP="0007427A">
      <w:pPr>
        <w:widowControl/>
        <w:autoSpaceDE/>
        <w:autoSpaceDN/>
        <w:contextualSpacing/>
        <w:rPr>
          <w:rFonts w:asciiTheme="majorHAnsi" w:hAnsiTheme="majorHAnsi" w:cstheme="majorHAnsi"/>
          <w:bCs/>
        </w:rPr>
      </w:pPr>
    </w:p>
    <w:p w:rsidR="00661B68" w:rsidRDefault="00661B68" w:rsidP="00661B68">
      <w:pPr>
        <w:widowControl/>
        <w:autoSpaceDE/>
        <w:autoSpaceDN/>
        <w:contextualSpacing/>
        <w:rPr>
          <w:rFonts w:asciiTheme="majorHAnsi" w:hAnsiTheme="majorHAnsi" w:cstheme="majorHAnsi"/>
          <w:bCs/>
        </w:rPr>
      </w:pPr>
      <w:r w:rsidRPr="006B3EFA">
        <w:rPr>
          <w:rFonts w:asciiTheme="majorHAnsi" w:hAnsiTheme="majorHAnsi" w:cstheme="majorHAnsi"/>
          <w:bCs/>
        </w:rPr>
        <w:t>Some rights come from common law. ‘The common law is made when judges rule on points of principle in cases that have been brought before them.  These then became precedents which are followed whenever a similar case is brought in the future.’ (Woodhams and Taylor, 2017)</w:t>
      </w:r>
    </w:p>
    <w:p w:rsidR="004E1071" w:rsidRDefault="004E1071" w:rsidP="0007427A">
      <w:pPr>
        <w:widowControl/>
        <w:autoSpaceDE/>
        <w:autoSpaceDN/>
        <w:contextualSpacing/>
        <w:rPr>
          <w:rFonts w:asciiTheme="majorHAnsi" w:hAnsiTheme="majorHAnsi" w:cstheme="majorHAnsi"/>
          <w:bCs/>
        </w:rPr>
      </w:pPr>
    </w:p>
    <w:p w:rsidR="00A51C67" w:rsidRDefault="00A51C67" w:rsidP="0007427A">
      <w:pPr>
        <w:widowControl/>
        <w:autoSpaceDE/>
        <w:autoSpaceDN/>
        <w:contextualSpacing/>
        <w:rPr>
          <w:rFonts w:asciiTheme="majorHAnsi" w:hAnsiTheme="majorHAnsi" w:cstheme="majorHAnsi"/>
          <w:bCs/>
        </w:rPr>
      </w:pPr>
      <w:r w:rsidRPr="00A51C67">
        <w:rPr>
          <w:rFonts w:asciiTheme="majorHAnsi" w:hAnsiTheme="majorHAnsi" w:cstheme="majorHAnsi"/>
          <w:bCs/>
        </w:rPr>
        <w:t>Codes of Practice can have an impact on judgements.  These are not law but if they were breached the Courts would need to see a strong argument for doing so.  The most common in regards to Employment Law has been developed and maintained by ACAS.</w:t>
      </w:r>
    </w:p>
    <w:p w:rsidR="007971D3" w:rsidRDefault="007971D3" w:rsidP="0007427A">
      <w:pPr>
        <w:widowControl/>
        <w:autoSpaceDE/>
        <w:autoSpaceDN/>
        <w:contextualSpacing/>
        <w:rPr>
          <w:rFonts w:asciiTheme="majorHAnsi" w:hAnsiTheme="majorHAnsi" w:cstheme="majorHAnsi"/>
          <w:bCs/>
        </w:rPr>
      </w:pPr>
    </w:p>
    <w:p w:rsidR="00C6752B" w:rsidRDefault="00C6752B" w:rsidP="00C6752B">
      <w:pPr>
        <w:widowControl/>
        <w:autoSpaceDE/>
        <w:autoSpaceDN/>
        <w:contextualSpacing/>
        <w:rPr>
          <w:rFonts w:asciiTheme="majorHAnsi" w:hAnsiTheme="majorHAnsi" w:cstheme="majorHAnsi"/>
          <w:bCs/>
        </w:rPr>
      </w:pPr>
      <w:r>
        <w:rPr>
          <w:rFonts w:asciiTheme="majorHAnsi" w:hAnsiTheme="majorHAnsi" w:cstheme="majorHAnsi"/>
          <w:bCs/>
        </w:rPr>
        <w:t xml:space="preserve">Employment Tribunals deal with claims from employees against employers.  Typically, these can range from discrimination, wrongful dismissal claims, equal pay etc.  Claims such as accidents at work, contract or non-payment claims these would be heard in a civil court as tribunals have no jurisdiction over claims such as these.  </w:t>
      </w:r>
      <w:r w:rsidR="004C5116">
        <w:rPr>
          <w:rFonts w:asciiTheme="majorHAnsi" w:hAnsiTheme="majorHAnsi" w:cstheme="majorHAnsi"/>
          <w:bCs/>
        </w:rPr>
        <w:t>However,</w:t>
      </w:r>
      <w:r>
        <w:rPr>
          <w:rFonts w:asciiTheme="majorHAnsi" w:hAnsiTheme="majorHAnsi" w:cstheme="majorHAnsi"/>
          <w:bCs/>
        </w:rPr>
        <w:t xml:space="preserve"> </w:t>
      </w:r>
      <w:r w:rsidR="004C5116">
        <w:rPr>
          <w:rFonts w:asciiTheme="majorHAnsi" w:hAnsiTheme="majorHAnsi" w:cstheme="majorHAnsi"/>
          <w:bCs/>
        </w:rPr>
        <w:t>m</w:t>
      </w:r>
      <w:r>
        <w:rPr>
          <w:rFonts w:asciiTheme="majorHAnsi" w:hAnsiTheme="majorHAnsi" w:cstheme="majorHAnsi"/>
          <w:bCs/>
        </w:rPr>
        <w:t xml:space="preserve">ost employment cases are heard by tribunals.  A judge usually </w:t>
      </w:r>
      <w:proofErr w:type="gramStart"/>
      <w:r>
        <w:rPr>
          <w:rFonts w:asciiTheme="majorHAnsi" w:hAnsiTheme="majorHAnsi" w:cstheme="majorHAnsi"/>
          <w:bCs/>
        </w:rPr>
        <w:t>hear</w:t>
      </w:r>
      <w:proofErr w:type="gramEnd"/>
      <w:r>
        <w:rPr>
          <w:rFonts w:asciiTheme="majorHAnsi" w:hAnsiTheme="majorHAnsi" w:cstheme="majorHAnsi"/>
          <w:bCs/>
        </w:rPr>
        <w:t xml:space="preserve"> the claims alone- however this depends on the complexity of the claim.  These are less formal than a court but all decisions must be adhered to as they are legally binding.</w:t>
      </w:r>
    </w:p>
    <w:p w:rsidR="00721D7F" w:rsidRDefault="00721D7F" w:rsidP="00C6752B">
      <w:pPr>
        <w:widowControl/>
        <w:autoSpaceDE/>
        <w:autoSpaceDN/>
        <w:contextualSpacing/>
        <w:rPr>
          <w:rFonts w:asciiTheme="majorHAnsi" w:hAnsiTheme="majorHAnsi" w:cstheme="majorHAnsi"/>
          <w:bCs/>
        </w:rPr>
      </w:pPr>
    </w:p>
    <w:p w:rsidR="00721D7F" w:rsidRPr="001B60D7" w:rsidRDefault="00721D7F" w:rsidP="00721D7F">
      <w:pPr>
        <w:widowControl/>
        <w:autoSpaceDE/>
        <w:autoSpaceDN/>
        <w:contextualSpacing/>
        <w:rPr>
          <w:rFonts w:asciiTheme="majorHAnsi" w:hAnsiTheme="majorHAnsi" w:cstheme="majorHAnsi"/>
          <w:bCs/>
        </w:rPr>
      </w:pPr>
      <w:r>
        <w:rPr>
          <w:rFonts w:asciiTheme="majorHAnsi" w:hAnsiTheme="majorHAnsi" w:cstheme="majorHAnsi"/>
          <w:bCs/>
        </w:rPr>
        <w:t>Daniels (</w:t>
      </w:r>
      <w:r w:rsidR="00526825">
        <w:rPr>
          <w:rFonts w:asciiTheme="majorHAnsi" w:hAnsiTheme="majorHAnsi" w:cstheme="majorHAnsi"/>
          <w:bCs/>
        </w:rPr>
        <w:t>2019</w:t>
      </w:r>
      <w:r>
        <w:rPr>
          <w:rFonts w:asciiTheme="majorHAnsi" w:hAnsiTheme="majorHAnsi" w:cstheme="majorHAnsi"/>
          <w:bCs/>
        </w:rPr>
        <w:t xml:space="preserve">) explains that if party is unhappy with a decision that has been made by the Employment Tribunal it can be taken to the Employment Appeals Tribunal (EAT).  These tribunal will decide </w:t>
      </w:r>
      <w:r w:rsidR="00C05EA5">
        <w:rPr>
          <w:rFonts w:asciiTheme="majorHAnsi" w:hAnsiTheme="majorHAnsi" w:cstheme="majorHAnsi"/>
          <w:bCs/>
        </w:rPr>
        <w:t xml:space="preserve">if the appeal should be dismissed or allowed.  </w:t>
      </w:r>
      <w:r>
        <w:rPr>
          <w:rFonts w:asciiTheme="majorHAnsi" w:hAnsiTheme="majorHAnsi" w:cstheme="majorHAnsi"/>
          <w:bCs/>
        </w:rPr>
        <w:t>If overturned the EAT’s decision takes precedence</w:t>
      </w:r>
      <w:r w:rsidR="00C05EA5">
        <w:rPr>
          <w:rFonts w:asciiTheme="majorHAnsi" w:hAnsiTheme="majorHAnsi" w:cstheme="majorHAnsi"/>
          <w:bCs/>
        </w:rPr>
        <w:t>.  Often the case will be remitted back to tribunal to make a final decision in regards to compensation</w:t>
      </w:r>
      <w:r>
        <w:rPr>
          <w:rFonts w:asciiTheme="majorHAnsi" w:hAnsiTheme="majorHAnsi" w:cstheme="majorHAnsi"/>
          <w:bCs/>
        </w:rPr>
        <w:t xml:space="preserve">.  </w:t>
      </w:r>
      <w:r w:rsidR="00C05EA5">
        <w:rPr>
          <w:rFonts w:asciiTheme="majorHAnsi" w:hAnsiTheme="majorHAnsi" w:cstheme="majorHAnsi"/>
          <w:bCs/>
        </w:rPr>
        <w:t>D</w:t>
      </w:r>
      <w:r>
        <w:rPr>
          <w:rFonts w:asciiTheme="majorHAnsi" w:hAnsiTheme="majorHAnsi" w:cstheme="majorHAnsi"/>
          <w:bCs/>
        </w:rPr>
        <w:t>ecision</w:t>
      </w:r>
      <w:r w:rsidR="00C05EA5">
        <w:rPr>
          <w:rFonts w:asciiTheme="majorHAnsi" w:hAnsiTheme="majorHAnsi" w:cstheme="majorHAnsi"/>
          <w:bCs/>
        </w:rPr>
        <w:t>s</w:t>
      </w:r>
      <w:r>
        <w:rPr>
          <w:rFonts w:asciiTheme="majorHAnsi" w:hAnsiTheme="majorHAnsi" w:cstheme="majorHAnsi"/>
          <w:bCs/>
        </w:rPr>
        <w:t xml:space="preserve"> can again be challenged and taken to the Court of Appeal which can overturn all judgements.  </w:t>
      </w:r>
      <w:r w:rsidR="00C05EA5">
        <w:rPr>
          <w:rFonts w:asciiTheme="majorHAnsi" w:hAnsiTheme="majorHAnsi" w:cstheme="majorHAnsi"/>
          <w:bCs/>
        </w:rPr>
        <w:t>This rarely happens</w:t>
      </w:r>
      <w:r w:rsidR="00E275E0">
        <w:rPr>
          <w:rFonts w:asciiTheme="majorHAnsi" w:hAnsiTheme="majorHAnsi" w:cstheme="majorHAnsi"/>
          <w:bCs/>
        </w:rPr>
        <w:t xml:space="preserve"> due to cost implications. The CIPD (2021) stress that a further appeal can be made and ‘</w:t>
      </w:r>
      <w:r w:rsidR="00E275E0" w:rsidRPr="00E275E0">
        <w:rPr>
          <w:rFonts w:asciiTheme="majorHAnsi" w:hAnsiTheme="majorHAnsi" w:cstheme="majorHAnsi"/>
          <w:bCs/>
        </w:rPr>
        <w:t>is only possible where a point of law that has 'general public importance' is disputed.</w:t>
      </w:r>
      <w:r w:rsidR="00E275E0">
        <w:rPr>
          <w:rFonts w:asciiTheme="majorHAnsi" w:hAnsiTheme="majorHAnsi" w:cstheme="majorHAnsi"/>
          <w:bCs/>
        </w:rPr>
        <w:t>’</w:t>
      </w:r>
    </w:p>
    <w:p w:rsidR="007971D3" w:rsidRPr="00A51C67" w:rsidRDefault="007971D3" w:rsidP="0007427A">
      <w:pPr>
        <w:widowControl/>
        <w:autoSpaceDE/>
        <w:autoSpaceDN/>
        <w:contextualSpacing/>
        <w:rPr>
          <w:rFonts w:asciiTheme="majorHAnsi" w:hAnsiTheme="majorHAnsi" w:cstheme="majorHAnsi"/>
          <w:bCs/>
        </w:rPr>
      </w:pPr>
    </w:p>
    <w:p w:rsidR="00A51C67" w:rsidRPr="005F1E34" w:rsidRDefault="00A51C67" w:rsidP="0007427A">
      <w:pPr>
        <w:widowControl/>
        <w:autoSpaceDE/>
        <w:autoSpaceDN/>
        <w:contextualSpacing/>
        <w:rPr>
          <w:rFonts w:asciiTheme="majorHAnsi" w:hAnsiTheme="majorHAnsi" w:cstheme="majorHAnsi"/>
          <w:b/>
          <w:bCs/>
        </w:rPr>
      </w:pPr>
    </w:p>
    <w:p w:rsidR="0007427A" w:rsidRPr="00F71D40" w:rsidRDefault="00C542AC" w:rsidP="00C542AC">
      <w:pPr>
        <w:widowControl/>
        <w:autoSpaceDE/>
        <w:autoSpaceDN/>
        <w:contextualSpacing/>
        <w:rPr>
          <w:rFonts w:asciiTheme="majorHAnsi" w:hAnsiTheme="majorHAnsi" w:cstheme="majorHAnsi"/>
          <w:b/>
          <w:bCs/>
        </w:rPr>
      </w:pPr>
      <w:r w:rsidRPr="00F71D40">
        <w:rPr>
          <w:rFonts w:asciiTheme="majorHAnsi" w:hAnsiTheme="majorHAnsi" w:cstheme="majorHAnsi"/>
          <w:b/>
          <w:bCs/>
        </w:rPr>
        <w:t>1.3</w:t>
      </w:r>
      <w:r w:rsidR="00AD577F" w:rsidRPr="00F71D40">
        <w:rPr>
          <w:rFonts w:asciiTheme="majorHAnsi" w:hAnsiTheme="majorHAnsi" w:cstheme="majorHAnsi"/>
          <w:b/>
          <w:bCs/>
        </w:rPr>
        <w:t xml:space="preserve"> </w:t>
      </w:r>
      <w:r w:rsidR="0007427A" w:rsidRPr="00F71D40">
        <w:rPr>
          <w:rFonts w:asciiTheme="majorHAnsi" w:hAnsiTheme="majorHAnsi" w:cstheme="majorHAnsi"/>
          <w:b/>
          <w:bCs/>
        </w:rPr>
        <w:t>Explain how cases are settled before and during formal legal procedures</w:t>
      </w:r>
    </w:p>
    <w:p w:rsidR="00C542AC" w:rsidRPr="00C542AC" w:rsidRDefault="00C542AC" w:rsidP="00C542AC">
      <w:pPr>
        <w:widowControl/>
        <w:autoSpaceDE/>
        <w:autoSpaceDN/>
        <w:contextualSpacing/>
        <w:rPr>
          <w:rFonts w:asciiTheme="majorHAnsi" w:hAnsiTheme="majorHAnsi" w:cstheme="majorHAnsi"/>
          <w:b/>
          <w:bCs/>
          <w:highlight w:val="yellow"/>
        </w:rPr>
      </w:pPr>
    </w:p>
    <w:p w:rsidR="00736620" w:rsidRPr="00675673" w:rsidRDefault="000217B1" w:rsidP="0007427A">
      <w:pPr>
        <w:widowControl/>
        <w:autoSpaceDE/>
        <w:autoSpaceDN/>
        <w:contextualSpacing/>
        <w:rPr>
          <w:rFonts w:asciiTheme="majorHAnsi" w:hAnsiTheme="majorHAnsi" w:cstheme="majorHAnsi"/>
          <w:bCs/>
        </w:rPr>
      </w:pPr>
      <w:r>
        <w:rPr>
          <w:rFonts w:asciiTheme="majorHAnsi" w:hAnsiTheme="majorHAnsi" w:cstheme="majorHAnsi"/>
          <w:bCs/>
        </w:rPr>
        <w:t xml:space="preserve">Before </w:t>
      </w:r>
      <w:r w:rsidR="00A51C67">
        <w:rPr>
          <w:rFonts w:asciiTheme="majorHAnsi" w:hAnsiTheme="majorHAnsi" w:cstheme="majorHAnsi"/>
          <w:bCs/>
        </w:rPr>
        <w:t xml:space="preserve">employment </w:t>
      </w:r>
      <w:r>
        <w:rPr>
          <w:rFonts w:asciiTheme="majorHAnsi" w:hAnsiTheme="majorHAnsi" w:cstheme="majorHAnsi"/>
          <w:bCs/>
        </w:rPr>
        <w:t xml:space="preserve">cases are heard by a court they must consult with the Advisory, </w:t>
      </w:r>
      <w:r w:rsidR="002A2E54">
        <w:rPr>
          <w:rFonts w:asciiTheme="majorHAnsi" w:hAnsiTheme="majorHAnsi" w:cstheme="majorHAnsi"/>
          <w:bCs/>
        </w:rPr>
        <w:t>Conciliation</w:t>
      </w:r>
      <w:r>
        <w:rPr>
          <w:rFonts w:asciiTheme="majorHAnsi" w:hAnsiTheme="majorHAnsi" w:cstheme="majorHAnsi"/>
          <w:bCs/>
        </w:rPr>
        <w:t xml:space="preserve"> and Arbitration Service (ACAS) to inform them of the situation.</w:t>
      </w:r>
      <w:r w:rsidR="0043352B">
        <w:rPr>
          <w:rFonts w:asciiTheme="majorHAnsi" w:hAnsiTheme="majorHAnsi" w:cstheme="majorHAnsi"/>
          <w:bCs/>
        </w:rPr>
        <w:t xml:space="preserve">  </w:t>
      </w:r>
      <w:r w:rsidR="00675673">
        <w:rPr>
          <w:rFonts w:asciiTheme="majorHAnsi" w:hAnsiTheme="majorHAnsi" w:cstheme="majorHAnsi"/>
          <w:bCs/>
        </w:rPr>
        <w:t xml:space="preserve">‘ACAS has the general duty of promoting the improvement of industrial relations.’  (Lewis and </w:t>
      </w:r>
      <w:proofErr w:type="spellStart"/>
      <w:r w:rsidR="00675673">
        <w:rPr>
          <w:rFonts w:asciiTheme="majorHAnsi" w:hAnsiTheme="majorHAnsi" w:cstheme="majorHAnsi"/>
          <w:bCs/>
        </w:rPr>
        <w:t>Sargeant</w:t>
      </w:r>
      <w:proofErr w:type="spellEnd"/>
      <w:r w:rsidR="00675673">
        <w:rPr>
          <w:rFonts w:asciiTheme="majorHAnsi" w:hAnsiTheme="majorHAnsi" w:cstheme="majorHAnsi"/>
          <w:bCs/>
        </w:rPr>
        <w:t xml:space="preserve">, 2020) </w:t>
      </w:r>
      <w:r w:rsidR="007B1819">
        <w:rPr>
          <w:rFonts w:asciiTheme="majorHAnsi" w:hAnsiTheme="majorHAnsi" w:cstheme="majorHAnsi"/>
          <w:bCs/>
        </w:rPr>
        <w:t xml:space="preserve">It </w:t>
      </w:r>
      <w:r w:rsidR="0043352B">
        <w:rPr>
          <w:rFonts w:asciiTheme="majorHAnsi" w:hAnsiTheme="majorHAnsi" w:cstheme="majorHAnsi"/>
          <w:bCs/>
        </w:rPr>
        <w:t>offers free</w:t>
      </w:r>
      <w:r w:rsidR="007B1819">
        <w:rPr>
          <w:rFonts w:asciiTheme="majorHAnsi" w:hAnsiTheme="majorHAnsi" w:cstheme="majorHAnsi"/>
          <w:bCs/>
        </w:rPr>
        <w:t xml:space="preserve">, </w:t>
      </w:r>
      <w:r w:rsidR="002A2E54">
        <w:rPr>
          <w:rFonts w:asciiTheme="majorHAnsi" w:hAnsiTheme="majorHAnsi" w:cstheme="majorHAnsi"/>
          <w:bCs/>
        </w:rPr>
        <w:t>impartial</w:t>
      </w:r>
      <w:r w:rsidR="0043352B">
        <w:rPr>
          <w:rFonts w:asciiTheme="majorHAnsi" w:hAnsiTheme="majorHAnsi" w:cstheme="majorHAnsi"/>
          <w:bCs/>
        </w:rPr>
        <w:t xml:space="preserve"> advice</w:t>
      </w:r>
      <w:r w:rsidR="002A2E54">
        <w:rPr>
          <w:rFonts w:asciiTheme="majorHAnsi" w:hAnsiTheme="majorHAnsi" w:cstheme="majorHAnsi"/>
          <w:bCs/>
        </w:rPr>
        <w:t xml:space="preserve"> to representatives, employees or employers on matters of employment law.  If the issue cannot be solved internally within the organisation, ACAS will advise the claimant to enter into a period of ‘early conciliation’ with the respondent</w:t>
      </w:r>
      <w:r w:rsidR="0070199D">
        <w:rPr>
          <w:rFonts w:asciiTheme="majorHAnsi" w:hAnsiTheme="majorHAnsi" w:cstheme="majorHAnsi"/>
          <w:bCs/>
        </w:rPr>
        <w:t xml:space="preserve">.  </w:t>
      </w:r>
      <w:r w:rsidR="00CE5EBB">
        <w:rPr>
          <w:rFonts w:asciiTheme="majorHAnsi" w:hAnsiTheme="majorHAnsi" w:cstheme="majorHAnsi"/>
          <w:bCs/>
        </w:rPr>
        <w:t>This is voluntary</w:t>
      </w:r>
      <w:r w:rsidR="00B50443">
        <w:rPr>
          <w:rFonts w:asciiTheme="majorHAnsi" w:hAnsiTheme="majorHAnsi" w:cstheme="majorHAnsi"/>
          <w:bCs/>
        </w:rPr>
        <w:t xml:space="preserve"> and o</w:t>
      </w:r>
      <w:r w:rsidR="0070199D">
        <w:rPr>
          <w:rFonts w:asciiTheme="majorHAnsi" w:hAnsiTheme="majorHAnsi" w:cstheme="majorHAnsi"/>
          <w:bCs/>
        </w:rPr>
        <w:t>ffers the chance for two parties to discuss the claim and</w:t>
      </w:r>
      <w:r w:rsidR="00B50443">
        <w:rPr>
          <w:rFonts w:asciiTheme="majorHAnsi" w:hAnsiTheme="majorHAnsi" w:cstheme="majorHAnsi"/>
          <w:bCs/>
        </w:rPr>
        <w:t xml:space="preserve"> to</w:t>
      </w:r>
      <w:r w:rsidR="0070199D">
        <w:rPr>
          <w:rFonts w:asciiTheme="majorHAnsi" w:hAnsiTheme="majorHAnsi" w:cstheme="majorHAnsi"/>
          <w:bCs/>
        </w:rPr>
        <w:t xml:space="preserve"> try and </w:t>
      </w:r>
      <w:r w:rsidR="00B142F6">
        <w:rPr>
          <w:rFonts w:asciiTheme="majorHAnsi" w:hAnsiTheme="majorHAnsi" w:cstheme="majorHAnsi"/>
          <w:bCs/>
        </w:rPr>
        <w:t xml:space="preserve">reach an agreement before having to go </w:t>
      </w:r>
      <w:r w:rsidR="00B50443">
        <w:rPr>
          <w:rFonts w:asciiTheme="majorHAnsi" w:hAnsiTheme="majorHAnsi" w:cstheme="majorHAnsi"/>
          <w:bCs/>
        </w:rPr>
        <w:t xml:space="preserve">to </w:t>
      </w:r>
      <w:r w:rsidR="00B142F6">
        <w:rPr>
          <w:rFonts w:asciiTheme="majorHAnsi" w:hAnsiTheme="majorHAnsi" w:cstheme="majorHAnsi"/>
          <w:bCs/>
        </w:rPr>
        <w:t xml:space="preserve">a </w:t>
      </w:r>
      <w:r w:rsidR="00B50443">
        <w:rPr>
          <w:rFonts w:asciiTheme="majorHAnsi" w:hAnsiTheme="majorHAnsi" w:cstheme="majorHAnsi"/>
          <w:bCs/>
        </w:rPr>
        <w:t>t</w:t>
      </w:r>
      <w:r w:rsidR="00B142F6">
        <w:rPr>
          <w:rFonts w:asciiTheme="majorHAnsi" w:hAnsiTheme="majorHAnsi" w:cstheme="majorHAnsi"/>
          <w:bCs/>
        </w:rPr>
        <w:t>ribunal</w:t>
      </w:r>
      <w:r w:rsidR="00760E3E">
        <w:rPr>
          <w:rFonts w:asciiTheme="majorHAnsi" w:hAnsiTheme="majorHAnsi" w:cstheme="majorHAnsi"/>
          <w:bCs/>
        </w:rPr>
        <w:t xml:space="preserve">. </w:t>
      </w:r>
      <w:r w:rsidR="00CB69DB">
        <w:rPr>
          <w:rFonts w:asciiTheme="majorHAnsi" w:hAnsiTheme="majorHAnsi" w:cstheme="majorHAnsi"/>
          <w:bCs/>
        </w:rPr>
        <w:t>Th</w:t>
      </w:r>
      <w:r w:rsidR="00B50443">
        <w:rPr>
          <w:rFonts w:asciiTheme="majorHAnsi" w:hAnsiTheme="majorHAnsi" w:cstheme="majorHAnsi"/>
          <w:bCs/>
        </w:rPr>
        <w:t xml:space="preserve">is </w:t>
      </w:r>
      <w:r w:rsidR="00CB69DB">
        <w:rPr>
          <w:rFonts w:asciiTheme="majorHAnsi" w:hAnsiTheme="majorHAnsi" w:cstheme="majorHAnsi"/>
          <w:bCs/>
        </w:rPr>
        <w:t xml:space="preserve">can be quicker, free and easier. </w:t>
      </w:r>
      <w:r w:rsidR="00B142F6">
        <w:rPr>
          <w:rFonts w:asciiTheme="majorHAnsi" w:hAnsiTheme="majorHAnsi" w:cstheme="majorHAnsi"/>
          <w:bCs/>
        </w:rPr>
        <w:t xml:space="preserve"> </w:t>
      </w:r>
      <w:r w:rsidR="00CB69DB">
        <w:rPr>
          <w:rFonts w:asciiTheme="majorHAnsi" w:hAnsiTheme="majorHAnsi" w:cstheme="majorHAnsi"/>
          <w:bCs/>
        </w:rPr>
        <w:t xml:space="preserve">Any early </w:t>
      </w:r>
      <w:r w:rsidR="00DA42BE">
        <w:rPr>
          <w:rFonts w:asciiTheme="majorHAnsi" w:hAnsiTheme="majorHAnsi" w:cstheme="majorHAnsi"/>
          <w:bCs/>
        </w:rPr>
        <w:t>reconciliation</w:t>
      </w:r>
      <w:r w:rsidR="00CB69DB">
        <w:rPr>
          <w:rFonts w:asciiTheme="majorHAnsi" w:hAnsiTheme="majorHAnsi" w:cstheme="majorHAnsi"/>
          <w:bCs/>
        </w:rPr>
        <w:t xml:space="preserve"> forms</w:t>
      </w:r>
      <w:r w:rsidR="00DA42BE">
        <w:rPr>
          <w:rFonts w:asciiTheme="majorHAnsi" w:hAnsiTheme="majorHAnsi" w:cstheme="majorHAnsi"/>
          <w:bCs/>
        </w:rPr>
        <w:t xml:space="preserve"> </w:t>
      </w:r>
      <w:r w:rsidR="00CB69DB">
        <w:rPr>
          <w:rFonts w:asciiTheme="majorHAnsi" w:hAnsiTheme="majorHAnsi" w:cstheme="majorHAnsi"/>
          <w:bCs/>
        </w:rPr>
        <w:t xml:space="preserve">must be received </w:t>
      </w:r>
      <w:r w:rsidR="00DA42BE">
        <w:rPr>
          <w:rFonts w:asciiTheme="majorHAnsi" w:hAnsiTheme="majorHAnsi" w:cstheme="majorHAnsi"/>
          <w:bCs/>
        </w:rPr>
        <w:t xml:space="preserve">by ACAS </w:t>
      </w:r>
      <w:r w:rsidR="00CB69DB">
        <w:rPr>
          <w:rFonts w:asciiTheme="majorHAnsi" w:hAnsiTheme="majorHAnsi" w:cstheme="majorHAnsi"/>
          <w:bCs/>
        </w:rPr>
        <w:t>within 3 months of the ‘event’</w:t>
      </w:r>
      <w:r w:rsidR="00DA42BE">
        <w:rPr>
          <w:rFonts w:asciiTheme="majorHAnsi" w:hAnsiTheme="majorHAnsi" w:cstheme="majorHAnsi"/>
          <w:bCs/>
        </w:rPr>
        <w:t xml:space="preserve"> or end of employment</w:t>
      </w:r>
      <w:r w:rsidR="00CB69DB">
        <w:rPr>
          <w:rFonts w:asciiTheme="majorHAnsi" w:hAnsiTheme="majorHAnsi" w:cstheme="majorHAnsi"/>
          <w:bCs/>
        </w:rPr>
        <w:t xml:space="preserve">.  Equal pay or </w:t>
      </w:r>
      <w:r w:rsidR="00DA42BE">
        <w:rPr>
          <w:rFonts w:asciiTheme="majorHAnsi" w:hAnsiTheme="majorHAnsi" w:cstheme="majorHAnsi"/>
          <w:bCs/>
        </w:rPr>
        <w:t>redundancy</w:t>
      </w:r>
      <w:r w:rsidR="00CB69DB">
        <w:rPr>
          <w:rFonts w:asciiTheme="majorHAnsi" w:hAnsiTheme="majorHAnsi" w:cstheme="majorHAnsi"/>
          <w:bCs/>
        </w:rPr>
        <w:t xml:space="preserve"> claims must be received within 6 months</w:t>
      </w:r>
      <w:r w:rsidR="00DA42BE">
        <w:rPr>
          <w:rFonts w:asciiTheme="majorHAnsi" w:hAnsiTheme="majorHAnsi" w:cstheme="majorHAnsi"/>
          <w:bCs/>
        </w:rPr>
        <w:t>.</w:t>
      </w:r>
      <w:r w:rsidR="008C754D">
        <w:rPr>
          <w:rFonts w:asciiTheme="majorHAnsi" w:hAnsiTheme="majorHAnsi" w:cstheme="majorHAnsi"/>
          <w:bCs/>
        </w:rPr>
        <w:t xml:space="preserve">  When the form is received is limitation form is then extended which then gives sufficient time for early conciliation to take place.  </w:t>
      </w:r>
      <w:r w:rsidR="00FC6D27">
        <w:rPr>
          <w:rFonts w:asciiTheme="majorHAnsi" w:hAnsiTheme="majorHAnsi" w:cstheme="majorHAnsi"/>
          <w:bCs/>
        </w:rPr>
        <w:t xml:space="preserve">In the event of this being refused an ET1 form is issued and then the case will be heard by a tribunal. </w:t>
      </w:r>
      <w:r w:rsidR="008E413D">
        <w:rPr>
          <w:rFonts w:asciiTheme="majorHAnsi" w:hAnsiTheme="majorHAnsi" w:cstheme="majorHAnsi"/>
          <w:bCs/>
        </w:rPr>
        <w:t xml:space="preserve">  </w:t>
      </w:r>
      <w:r w:rsidR="00335B10">
        <w:rPr>
          <w:rFonts w:asciiTheme="majorHAnsi" w:hAnsiTheme="majorHAnsi" w:cstheme="majorHAnsi"/>
          <w:bCs/>
        </w:rPr>
        <w:t xml:space="preserve">If both parties agree on Early Conciliation </w:t>
      </w:r>
      <w:r w:rsidR="00335B10" w:rsidRPr="00335B10">
        <w:rPr>
          <w:rFonts w:asciiTheme="majorHAnsi" w:hAnsiTheme="majorHAnsi" w:cstheme="majorHAnsi"/>
          <w:bCs/>
        </w:rPr>
        <w:t>and ‘it is unsuccessful within a ‘prescribed period’ of one month (possibly extending to six weeks) the claimant can proceed to lodge a tribunal claim.’ (CIPD, 2021)</w:t>
      </w:r>
      <w:r w:rsidR="008A0345">
        <w:rPr>
          <w:rFonts w:asciiTheme="majorHAnsi" w:hAnsiTheme="majorHAnsi" w:cstheme="majorHAnsi"/>
          <w:bCs/>
        </w:rPr>
        <w:t xml:space="preserve">.  </w:t>
      </w:r>
      <w:r w:rsidR="000C2BC8">
        <w:rPr>
          <w:rFonts w:asciiTheme="majorHAnsi" w:hAnsiTheme="majorHAnsi" w:cstheme="majorHAnsi"/>
          <w:bCs/>
        </w:rPr>
        <w:t xml:space="preserve">After </w:t>
      </w:r>
      <w:r w:rsidR="008A0345">
        <w:rPr>
          <w:rFonts w:asciiTheme="majorHAnsi" w:hAnsiTheme="majorHAnsi" w:cstheme="majorHAnsi"/>
          <w:bCs/>
        </w:rPr>
        <w:t xml:space="preserve">an agreement is reached </w:t>
      </w:r>
      <w:r w:rsidR="006B2885">
        <w:rPr>
          <w:rFonts w:asciiTheme="majorHAnsi" w:hAnsiTheme="majorHAnsi" w:cstheme="majorHAnsi"/>
          <w:bCs/>
        </w:rPr>
        <w:t>a COT3 form is completed detailing the potential settlement</w:t>
      </w:r>
      <w:r w:rsidR="001405F2">
        <w:rPr>
          <w:rFonts w:asciiTheme="majorHAnsi" w:hAnsiTheme="majorHAnsi" w:cstheme="majorHAnsi"/>
          <w:bCs/>
        </w:rPr>
        <w:t xml:space="preserve"> and will end the claim</w:t>
      </w:r>
      <w:r w:rsidR="006B2885">
        <w:rPr>
          <w:rFonts w:asciiTheme="majorHAnsi" w:hAnsiTheme="majorHAnsi" w:cstheme="majorHAnsi"/>
          <w:bCs/>
        </w:rPr>
        <w:t>.</w:t>
      </w:r>
      <w:r w:rsidR="001405F2">
        <w:rPr>
          <w:rFonts w:asciiTheme="majorHAnsi" w:hAnsiTheme="majorHAnsi" w:cstheme="majorHAnsi"/>
          <w:bCs/>
        </w:rPr>
        <w:t xml:space="preserve">  Both parties are to ensure they are happy with the terms before communicating to the Conciliation officer as they cannot be changed after this process.</w:t>
      </w:r>
      <w:r w:rsidR="000C2BC8">
        <w:rPr>
          <w:rFonts w:asciiTheme="majorHAnsi" w:hAnsiTheme="majorHAnsi" w:cstheme="majorHAnsi"/>
          <w:bCs/>
        </w:rPr>
        <w:t xml:space="preserve">  </w:t>
      </w:r>
      <w:r w:rsidR="00CE5EBB">
        <w:rPr>
          <w:rFonts w:asciiTheme="majorHAnsi" w:hAnsiTheme="majorHAnsi" w:cstheme="majorHAnsi"/>
          <w:bCs/>
        </w:rPr>
        <w:t>A settlement agreement is then created.  This is a legally binding agreement that is used to end the employment relationship.</w:t>
      </w:r>
    </w:p>
    <w:p w:rsidR="00CD2F07" w:rsidRDefault="00CD2F07" w:rsidP="0007427A">
      <w:pPr>
        <w:widowControl/>
        <w:autoSpaceDE/>
        <w:autoSpaceDN/>
        <w:contextualSpacing/>
        <w:rPr>
          <w:rFonts w:asciiTheme="majorHAnsi" w:hAnsiTheme="majorHAnsi" w:cstheme="majorHAnsi"/>
          <w:bCs/>
        </w:rPr>
      </w:pPr>
      <w:r>
        <w:rPr>
          <w:rFonts w:asciiTheme="majorHAnsi" w:hAnsiTheme="majorHAnsi" w:cstheme="majorHAnsi"/>
          <w:bCs/>
        </w:rPr>
        <w:t>Key features in a settlement agreement</w:t>
      </w:r>
      <w:r w:rsidR="00736620">
        <w:rPr>
          <w:rFonts w:asciiTheme="majorHAnsi" w:hAnsiTheme="majorHAnsi" w:cstheme="majorHAnsi"/>
          <w:bCs/>
        </w:rPr>
        <w:t xml:space="preserve"> are it must be in writing</w:t>
      </w:r>
      <w:r w:rsidR="0025211C">
        <w:rPr>
          <w:rFonts w:asciiTheme="majorHAnsi" w:hAnsiTheme="majorHAnsi" w:cstheme="majorHAnsi"/>
          <w:bCs/>
        </w:rPr>
        <w:t>.</w:t>
      </w:r>
      <w:r w:rsidR="00736620">
        <w:rPr>
          <w:rFonts w:asciiTheme="majorHAnsi" w:hAnsiTheme="majorHAnsi" w:cstheme="majorHAnsi"/>
          <w:bCs/>
        </w:rPr>
        <w:t xml:space="preserve"> </w:t>
      </w:r>
      <w:r w:rsidR="0025211C">
        <w:rPr>
          <w:rFonts w:asciiTheme="majorHAnsi" w:hAnsiTheme="majorHAnsi" w:cstheme="majorHAnsi"/>
          <w:bCs/>
        </w:rPr>
        <w:t xml:space="preserve"> A</w:t>
      </w:r>
      <w:r w:rsidR="006C6D73">
        <w:rPr>
          <w:rFonts w:asciiTheme="majorHAnsi" w:hAnsiTheme="majorHAnsi" w:cstheme="majorHAnsi"/>
          <w:bCs/>
        </w:rPr>
        <w:t xml:space="preserve"> relevant</w:t>
      </w:r>
      <w:r w:rsidR="0025211C">
        <w:rPr>
          <w:rFonts w:asciiTheme="majorHAnsi" w:hAnsiTheme="majorHAnsi" w:cstheme="majorHAnsi"/>
          <w:bCs/>
        </w:rPr>
        <w:t xml:space="preserve"> independent advisor needs to be consulted and should inform the employee of the terms and effect of the agreement.  </w:t>
      </w:r>
      <w:r w:rsidR="006C6D73" w:rsidRPr="00C942A8">
        <w:rPr>
          <w:rFonts w:asciiTheme="majorHAnsi" w:hAnsiTheme="majorHAnsi" w:cstheme="majorHAnsi"/>
          <w:bCs/>
        </w:rPr>
        <w:t xml:space="preserve">The main feature of this agreement is to wavier any right that an individual </w:t>
      </w:r>
      <w:r w:rsidR="00C942A8" w:rsidRPr="00C942A8">
        <w:rPr>
          <w:rFonts w:asciiTheme="majorHAnsi" w:hAnsiTheme="majorHAnsi" w:cstheme="majorHAnsi"/>
          <w:bCs/>
        </w:rPr>
        <w:t>can make a claim.</w:t>
      </w:r>
      <w:r w:rsidR="0025211C">
        <w:rPr>
          <w:rFonts w:asciiTheme="majorHAnsi" w:hAnsiTheme="majorHAnsi" w:cstheme="majorHAnsi"/>
          <w:bCs/>
        </w:rPr>
        <w:t xml:space="preserve"> </w:t>
      </w:r>
    </w:p>
    <w:p w:rsidR="007D12A8" w:rsidRDefault="007D12A8" w:rsidP="0007427A">
      <w:pPr>
        <w:widowControl/>
        <w:autoSpaceDE/>
        <w:autoSpaceDN/>
        <w:contextualSpacing/>
        <w:rPr>
          <w:rFonts w:asciiTheme="majorHAnsi" w:hAnsiTheme="majorHAnsi" w:cstheme="majorHAnsi"/>
          <w:bCs/>
        </w:rPr>
      </w:pPr>
    </w:p>
    <w:p w:rsidR="008C09C4" w:rsidRDefault="007D12A8" w:rsidP="0007427A">
      <w:pPr>
        <w:widowControl/>
        <w:autoSpaceDE/>
        <w:autoSpaceDN/>
        <w:contextualSpacing/>
        <w:rPr>
          <w:rFonts w:asciiTheme="majorHAnsi" w:hAnsiTheme="majorHAnsi" w:cstheme="majorHAnsi"/>
          <w:bCs/>
        </w:rPr>
      </w:pPr>
      <w:r>
        <w:rPr>
          <w:rFonts w:asciiTheme="majorHAnsi" w:hAnsiTheme="majorHAnsi" w:cstheme="majorHAnsi"/>
          <w:bCs/>
        </w:rPr>
        <w:t xml:space="preserve">An out of court settlement can be agreed prior to attending a tribunal.  </w:t>
      </w:r>
      <w:r w:rsidR="008C09C4">
        <w:rPr>
          <w:rFonts w:asciiTheme="majorHAnsi" w:hAnsiTheme="majorHAnsi" w:cstheme="majorHAnsi"/>
          <w:bCs/>
        </w:rPr>
        <w:t>A</w:t>
      </w:r>
      <w:r w:rsidR="00CD2F07">
        <w:rPr>
          <w:rFonts w:asciiTheme="majorHAnsi" w:hAnsiTheme="majorHAnsi" w:cstheme="majorHAnsi"/>
          <w:bCs/>
        </w:rPr>
        <w:t xml:space="preserve"> </w:t>
      </w:r>
      <w:r>
        <w:rPr>
          <w:rFonts w:asciiTheme="majorHAnsi" w:hAnsiTheme="majorHAnsi" w:cstheme="majorHAnsi"/>
          <w:bCs/>
        </w:rPr>
        <w:t>“</w:t>
      </w:r>
      <w:r w:rsidR="00CD2F07">
        <w:rPr>
          <w:rFonts w:asciiTheme="majorHAnsi" w:hAnsiTheme="majorHAnsi" w:cstheme="majorHAnsi"/>
          <w:bCs/>
        </w:rPr>
        <w:t>without prejudice</w:t>
      </w:r>
      <w:r>
        <w:rPr>
          <w:rFonts w:asciiTheme="majorHAnsi" w:hAnsiTheme="majorHAnsi" w:cstheme="majorHAnsi"/>
          <w:bCs/>
        </w:rPr>
        <w:t>”</w:t>
      </w:r>
      <w:r w:rsidR="00CD2F07">
        <w:rPr>
          <w:rFonts w:asciiTheme="majorHAnsi" w:hAnsiTheme="majorHAnsi" w:cstheme="majorHAnsi"/>
          <w:bCs/>
        </w:rPr>
        <w:t xml:space="preserve"> clause is often included </w:t>
      </w:r>
      <w:r>
        <w:rPr>
          <w:rFonts w:asciiTheme="majorHAnsi" w:hAnsiTheme="majorHAnsi" w:cstheme="majorHAnsi"/>
          <w:bCs/>
        </w:rPr>
        <w:t>to ensure confidentiality.  This</w:t>
      </w:r>
      <w:r w:rsidR="00CD2F07">
        <w:rPr>
          <w:rFonts w:asciiTheme="majorHAnsi" w:hAnsiTheme="majorHAnsi" w:cstheme="majorHAnsi"/>
          <w:bCs/>
        </w:rPr>
        <w:t xml:space="preserve"> ‘prevents statements, whether written or oral which are made in a genuine attempt to settle an existing dispute from being put before an </w:t>
      </w:r>
      <w:r w:rsidR="00FD1661">
        <w:rPr>
          <w:rFonts w:asciiTheme="majorHAnsi" w:hAnsiTheme="majorHAnsi" w:cstheme="majorHAnsi"/>
          <w:bCs/>
        </w:rPr>
        <w:t>employment</w:t>
      </w:r>
      <w:r w:rsidR="00CD2F07">
        <w:rPr>
          <w:rFonts w:asciiTheme="majorHAnsi" w:hAnsiTheme="majorHAnsi" w:cstheme="majorHAnsi"/>
          <w:bCs/>
        </w:rPr>
        <w:t xml:space="preserve"> </w:t>
      </w:r>
      <w:r w:rsidR="00FD1661">
        <w:rPr>
          <w:rFonts w:asciiTheme="majorHAnsi" w:hAnsiTheme="majorHAnsi" w:cstheme="majorHAnsi"/>
          <w:bCs/>
        </w:rPr>
        <w:t>tribunal’ or any other court. (ACA</w:t>
      </w:r>
      <w:r w:rsidR="00526825">
        <w:rPr>
          <w:rFonts w:asciiTheme="majorHAnsi" w:hAnsiTheme="majorHAnsi" w:cstheme="majorHAnsi"/>
          <w:bCs/>
        </w:rPr>
        <w:t>S, 2022</w:t>
      </w:r>
      <w:r w:rsidR="00FD1661">
        <w:rPr>
          <w:rFonts w:asciiTheme="majorHAnsi" w:hAnsiTheme="majorHAnsi" w:cstheme="majorHAnsi"/>
          <w:bCs/>
        </w:rPr>
        <w:t xml:space="preserve">) This can be added to any agreement however in order for </w:t>
      </w:r>
      <w:r w:rsidR="006A3C02">
        <w:rPr>
          <w:rFonts w:asciiTheme="majorHAnsi" w:hAnsiTheme="majorHAnsi" w:cstheme="majorHAnsi"/>
          <w:bCs/>
        </w:rPr>
        <w:t xml:space="preserve">it </w:t>
      </w:r>
      <w:r w:rsidR="00FD1661">
        <w:rPr>
          <w:rFonts w:asciiTheme="majorHAnsi" w:hAnsiTheme="majorHAnsi" w:cstheme="majorHAnsi"/>
          <w:bCs/>
        </w:rPr>
        <w:t>to be protected under this</w:t>
      </w:r>
      <w:r w:rsidR="006A3C02">
        <w:rPr>
          <w:rFonts w:asciiTheme="majorHAnsi" w:hAnsiTheme="majorHAnsi" w:cstheme="majorHAnsi"/>
          <w:bCs/>
        </w:rPr>
        <w:t xml:space="preserve"> clause there must be an existing dispute and a genuine attempt to settle the dispute.  There must also be no unambiguous impropriety- such as unlawful discrimination or blackmail etc. </w:t>
      </w:r>
      <w:r w:rsidR="00736620">
        <w:rPr>
          <w:rFonts w:asciiTheme="majorHAnsi" w:hAnsiTheme="majorHAnsi" w:cstheme="majorHAnsi"/>
          <w:bCs/>
        </w:rPr>
        <w:t xml:space="preserve"> </w:t>
      </w:r>
      <w:r w:rsidR="00CE5EBB">
        <w:rPr>
          <w:rFonts w:asciiTheme="majorHAnsi" w:hAnsiTheme="majorHAnsi" w:cstheme="majorHAnsi"/>
          <w:bCs/>
        </w:rPr>
        <w:t xml:space="preserve"> </w:t>
      </w:r>
      <w:r w:rsidR="00462D8B">
        <w:rPr>
          <w:rFonts w:asciiTheme="majorHAnsi" w:hAnsiTheme="majorHAnsi" w:cstheme="majorHAnsi"/>
          <w:bCs/>
        </w:rPr>
        <w:t>These agreements can not be made in all cases- for example whistleblowing.</w:t>
      </w:r>
    </w:p>
    <w:p w:rsidR="004D38B9" w:rsidRPr="004D38B9" w:rsidRDefault="004D38B9" w:rsidP="0007427A">
      <w:pPr>
        <w:rPr>
          <w:rFonts w:asciiTheme="majorHAnsi" w:hAnsiTheme="majorHAnsi" w:cstheme="majorHAnsi"/>
          <w:b/>
          <w:highlight w:val="yellow"/>
        </w:rPr>
      </w:pPr>
    </w:p>
    <w:p w:rsidR="0007427A" w:rsidRPr="00C542AC" w:rsidRDefault="0007427A" w:rsidP="00C542AC">
      <w:pPr>
        <w:pStyle w:val="ListParagraph"/>
        <w:widowControl/>
        <w:numPr>
          <w:ilvl w:val="0"/>
          <w:numId w:val="10"/>
        </w:numPr>
        <w:autoSpaceDE/>
        <w:autoSpaceDN/>
        <w:contextualSpacing/>
        <w:rPr>
          <w:rFonts w:asciiTheme="majorHAnsi" w:hAnsiTheme="majorHAnsi" w:cstheme="majorHAnsi"/>
          <w:b/>
        </w:rPr>
      </w:pPr>
      <w:r w:rsidRPr="00C542AC">
        <w:rPr>
          <w:rFonts w:asciiTheme="majorHAnsi" w:hAnsiTheme="majorHAnsi" w:cstheme="majorHAnsi"/>
          <w:b/>
        </w:rPr>
        <w:t xml:space="preserve">Explain: </w:t>
      </w:r>
    </w:p>
    <w:p w:rsidR="0007427A" w:rsidRPr="00C074AF" w:rsidRDefault="0007427A" w:rsidP="0007427A">
      <w:pPr>
        <w:pStyle w:val="ListParagraph"/>
        <w:widowControl/>
        <w:autoSpaceDE/>
        <w:autoSpaceDN/>
        <w:spacing w:before="0"/>
        <w:ind w:left="360" w:firstLine="0"/>
        <w:contextualSpacing/>
        <w:rPr>
          <w:rFonts w:asciiTheme="majorHAnsi" w:hAnsiTheme="majorHAnsi" w:cstheme="majorHAnsi"/>
          <w:b/>
        </w:rPr>
      </w:pPr>
    </w:p>
    <w:p w:rsidR="0000690C" w:rsidRDefault="0007427A" w:rsidP="0000690C">
      <w:pPr>
        <w:pStyle w:val="ListParagraph"/>
        <w:ind w:left="360"/>
        <w:rPr>
          <w:rFonts w:asciiTheme="majorHAnsi" w:hAnsiTheme="majorHAnsi" w:cstheme="majorHAnsi"/>
          <w:b/>
        </w:rPr>
      </w:pPr>
      <w:r w:rsidRPr="00C074AF">
        <w:rPr>
          <w:rFonts w:asciiTheme="majorHAnsi" w:hAnsiTheme="majorHAnsi" w:cstheme="majorHAnsi"/>
          <w:b/>
        </w:rPr>
        <w:t>(a) the major statutory rights employees have in relation to pay, time off and working time and,</w:t>
      </w:r>
      <w:r w:rsidR="0000690C">
        <w:rPr>
          <w:rFonts w:asciiTheme="majorHAnsi" w:hAnsiTheme="majorHAnsi" w:cstheme="majorHAnsi"/>
          <w:b/>
        </w:rPr>
        <w:t xml:space="preserve"> </w:t>
      </w:r>
      <w:r w:rsidR="0000690C" w:rsidRPr="00C074AF">
        <w:rPr>
          <w:rFonts w:asciiTheme="majorHAnsi" w:hAnsiTheme="majorHAnsi" w:cstheme="majorHAnsi"/>
          <w:b/>
        </w:rPr>
        <w:t xml:space="preserve">(b) the major family-friendly employment rights (4.1, 4.2, 4.3, 4.4). </w:t>
      </w:r>
    </w:p>
    <w:p w:rsidR="00D565EF" w:rsidRDefault="00D565EF" w:rsidP="0007427A">
      <w:pPr>
        <w:pStyle w:val="ListParagraph"/>
        <w:widowControl/>
        <w:autoSpaceDE/>
        <w:autoSpaceDN/>
        <w:spacing w:before="0"/>
        <w:ind w:left="0" w:firstLine="0"/>
        <w:contextualSpacing/>
        <w:rPr>
          <w:rFonts w:asciiTheme="majorHAnsi" w:hAnsiTheme="majorHAnsi" w:cstheme="majorHAnsi"/>
          <w:b/>
        </w:rPr>
      </w:pPr>
    </w:p>
    <w:p w:rsidR="00D565EF" w:rsidRDefault="00D565EF" w:rsidP="0007427A">
      <w:pPr>
        <w:pStyle w:val="ListParagraph"/>
        <w:widowControl/>
        <w:autoSpaceDE/>
        <w:autoSpaceDN/>
        <w:spacing w:before="0"/>
        <w:ind w:left="0" w:firstLine="0"/>
        <w:contextualSpacing/>
        <w:rPr>
          <w:rFonts w:asciiTheme="majorHAnsi" w:hAnsiTheme="majorHAnsi" w:cstheme="majorHAnsi"/>
          <w:b/>
        </w:rPr>
      </w:pPr>
      <w:r>
        <w:rPr>
          <w:rFonts w:asciiTheme="majorHAnsi" w:hAnsiTheme="majorHAnsi" w:cstheme="majorHAnsi"/>
          <w:b/>
        </w:rPr>
        <w:t>4.1 Explain the major statutory rights employees have in relation to pay</w:t>
      </w:r>
    </w:p>
    <w:p w:rsidR="00AD577F" w:rsidRDefault="00AD577F" w:rsidP="0007427A">
      <w:pPr>
        <w:pStyle w:val="ListParagraph"/>
        <w:widowControl/>
        <w:autoSpaceDE/>
        <w:autoSpaceDN/>
        <w:spacing w:before="0"/>
        <w:ind w:left="0" w:firstLine="0"/>
        <w:contextualSpacing/>
        <w:rPr>
          <w:rFonts w:asciiTheme="majorHAnsi" w:hAnsiTheme="majorHAnsi" w:cstheme="majorHAnsi"/>
          <w:b/>
        </w:rPr>
      </w:pPr>
    </w:p>
    <w:p w:rsidR="00790503" w:rsidRPr="00726D4B" w:rsidRDefault="001A31BA" w:rsidP="00790503">
      <w:pPr>
        <w:pStyle w:val="ListParagraph"/>
        <w:widowControl/>
        <w:autoSpaceDE/>
        <w:autoSpaceDN/>
        <w:spacing w:before="0"/>
        <w:ind w:left="0" w:firstLine="0"/>
        <w:contextualSpacing/>
        <w:rPr>
          <w:rFonts w:asciiTheme="majorHAnsi" w:hAnsiTheme="majorHAnsi" w:cstheme="majorHAnsi"/>
        </w:rPr>
      </w:pPr>
      <w:r w:rsidRPr="00726D4B">
        <w:rPr>
          <w:rFonts w:asciiTheme="majorHAnsi" w:hAnsiTheme="majorHAnsi" w:cstheme="majorHAnsi"/>
        </w:rPr>
        <w:t xml:space="preserve">The CIPD (2022) highlight that there are three different types of worker </w:t>
      </w:r>
      <w:r w:rsidR="00F41C73" w:rsidRPr="00726D4B">
        <w:rPr>
          <w:rFonts w:asciiTheme="majorHAnsi" w:hAnsiTheme="majorHAnsi" w:cstheme="majorHAnsi"/>
        </w:rPr>
        <w:t xml:space="preserve">within the UK; an employee, a worker or </w:t>
      </w:r>
      <w:r w:rsidR="00726D4B" w:rsidRPr="00726D4B">
        <w:rPr>
          <w:rFonts w:asciiTheme="majorHAnsi" w:hAnsiTheme="majorHAnsi" w:cstheme="majorHAnsi"/>
        </w:rPr>
        <w:t>self-employed</w:t>
      </w:r>
      <w:r w:rsidR="00F41C73" w:rsidRPr="00726D4B">
        <w:rPr>
          <w:rFonts w:asciiTheme="majorHAnsi" w:hAnsiTheme="majorHAnsi" w:cstheme="majorHAnsi"/>
        </w:rPr>
        <w:t>, each having varied employment statuses.  Generally, employees have more rights than a worker, however both are entitled to have a statement of written particulars. Most importantly they have rights protecting against detrimental treatment</w:t>
      </w:r>
      <w:r w:rsidR="00726D4B" w:rsidRPr="00726D4B">
        <w:rPr>
          <w:rFonts w:asciiTheme="majorHAnsi" w:hAnsiTheme="majorHAnsi" w:cstheme="majorHAnsi"/>
        </w:rPr>
        <w:t xml:space="preserve"> and so are covered by the below statutory rights.</w:t>
      </w:r>
    </w:p>
    <w:p w:rsidR="00A326A9" w:rsidRPr="00790503" w:rsidRDefault="00A326A9" w:rsidP="00790503">
      <w:pPr>
        <w:pStyle w:val="ListParagraph"/>
        <w:widowControl/>
        <w:autoSpaceDE/>
        <w:autoSpaceDN/>
        <w:spacing w:before="0"/>
        <w:ind w:left="0" w:firstLine="0"/>
        <w:contextualSpacing/>
        <w:rPr>
          <w:rFonts w:asciiTheme="majorHAnsi" w:hAnsiTheme="majorHAnsi" w:cstheme="majorHAnsi"/>
        </w:rPr>
      </w:pPr>
    </w:p>
    <w:p w:rsidR="00B74314" w:rsidRDefault="00CB4E72" w:rsidP="0007427A">
      <w:pPr>
        <w:pStyle w:val="ListParagraph"/>
        <w:widowControl/>
        <w:autoSpaceDE/>
        <w:autoSpaceDN/>
        <w:spacing w:before="0"/>
        <w:ind w:left="0" w:firstLine="0"/>
        <w:contextualSpacing/>
        <w:rPr>
          <w:rFonts w:asciiTheme="majorHAnsi" w:hAnsiTheme="majorHAnsi" w:cstheme="majorHAnsi"/>
        </w:rPr>
      </w:pPr>
      <w:r w:rsidRPr="007B2A3A">
        <w:rPr>
          <w:rFonts w:asciiTheme="majorHAnsi" w:hAnsiTheme="majorHAnsi" w:cstheme="majorHAnsi"/>
          <w:b/>
        </w:rPr>
        <w:t xml:space="preserve">The </w:t>
      </w:r>
      <w:r w:rsidR="00062E7A" w:rsidRPr="007B2A3A">
        <w:rPr>
          <w:rFonts w:asciiTheme="majorHAnsi" w:hAnsiTheme="majorHAnsi" w:cstheme="majorHAnsi"/>
          <w:b/>
        </w:rPr>
        <w:t xml:space="preserve">National Minimum </w:t>
      </w:r>
      <w:r w:rsidRPr="007B2A3A">
        <w:rPr>
          <w:rFonts w:asciiTheme="majorHAnsi" w:hAnsiTheme="majorHAnsi" w:cstheme="majorHAnsi"/>
          <w:b/>
        </w:rPr>
        <w:t>W</w:t>
      </w:r>
      <w:r w:rsidR="00062E7A" w:rsidRPr="007B2A3A">
        <w:rPr>
          <w:rFonts w:asciiTheme="majorHAnsi" w:hAnsiTheme="majorHAnsi" w:cstheme="majorHAnsi"/>
          <w:b/>
        </w:rPr>
        <w:t>age</w:t>
      </w:r>
      <w:r w:rsidRPr="007B2A3A">
        <w:rPr>
          <w:rFonts w:asciiTheme="majorHAnsi" w:hAnsiTheme="majorHAnsi" w:cstheme="majorHAnsi"/>
          <w:b/>
        </w:rPr>
        <w:t xml:space="preserve"> Act</w:t>
      </w:r>
      <w:r>
        <w:rPr>
          <w:rFonts w:asciiTheme="majorHAnsi" w:hAnsiTheme="majorHAnsi" w:cstheme="majorHAnsi"/>
        </w:rPr>
        <w:t xml:space="preserve"> came into effect in 1999</w:t>
      </w:r>
      <w:r w:rsidR="00062E7A">
        <w:rPr>
          <w:rFonts w:asciiTheme="majorHAnsi" w:hAnsiTheme="majorHAnsi" w:cstheme="majorHAnsi"/>
        </w:rPr>
        <w:t>.  This determine</w:t>
      </w:r>
      <w:r w:rsidR="00892928">
        <w:rPr>
          <w:rFonts w:asciiTheme="majorHAnsi" w:hAnsiTheme="majorHAnsi" w:cstheme="majorHAnsi"/>
        </w:rPr>
        <w:t>d</w:t>
      </w:r>
      <w:r w:rsidR="00062E7A">
        <w:rPr>
          <w:rFonts w:asciiTheme="majorHAnsi" w:hAnsiTheme="majorHAnsi" w:cstheme="majorHAnsi"/>
        </w:rPr>
        <w:t xml:space="preserve"> the minimum </w:t>
      </w:r>
      <w:r w:rsidR="00704B79">
        <w:rPr>
          <w:rFonts w:asciiTheme="majorHAnsi" w:hAnsiTheme="majorHAnsi" w:cstheme="majorHAnsi"/>
        </w:rPr>
        <w:t>hourly rate</w:t>
      </w:r>
      <w:r w:rsidR="00062E7A">
        <w:rPr>
          <w:rFonts w:asciiTheme="majorHAnsi" w:hAnsiTheme="majorHAnsi" w:cstheme="majorHAnsi"/>
        </w:rPr>
        <w:t xml:space="preserve"> that most employee</w:t>
      </w:r>
      <w:r>
        <w:rPr>
          <w:rFonts w:asciiTheme="majorHAnsi" w:hAnsiTheme="majorHAnsi" w:cstheme="majorHAnsi"/>
        </w:rPr>
        <w:t>s</w:t>
      </w:r>
      <w:r w:rsidR="00062E7A">
        <w:rPr>
          <w:rFonts w:asciiTheme="majorHAnsi" w:hAnsiTheme="majorHAnsi" w:cstheme="majorHAnsi"/>
        </w:rPr>
        <w:t xml:space="preserve"> must be paid.  This is applicable to workers over school leaver age.  </w:t>
      </w:r>
      <w:r w:rsidR="00704B79">
        <w:rPr>
          <w:rFonts w:asciiTheme="majorHAnsi" w:hAnsiTheme="majorHAnsi" w:cstheme="majorHAnsi"/>
        </w:rPr>
        <w:t>The rate of pay is determined after consultant with the Governments Low Pay Commission</w:t>
      </w:r>
      <w:r w:rsidR="0010272A">
        <w:rPr>
          <w:rFonts w:asciiTheme="majorHAnsi" w:hAnsiTheme="majorHAnsi" w:cstheme="majorHAnsi"/>
        </w:rPr>
        <w:t xml:space="preserve"> a</w:t>
      </w:r>
      <w:r w:rsidR="00704B79">
        <w:rPr>
          <w:rFonts w:asciiTheme="majorHAnsi" w:hAnsiTheme="majorHAnsi" w:cstheme="majorHAnsi"/>
        </w:rPr>
        <w:t xml:space="preserve">nd the Secretary of State.  </w:t>
      </w:r>
      <w:r w:rsidR="004E0914">
        <w:rPr>
          <w:rFonts w:asciiTheme="majorHAnsi" w:hAnsiTheme="majorHAnsi" w:cstheme="majorHAnsi"/>
        </w:rPr>
        <w:t>T</w:t>
      </w:r>
      <w:r w:rsidR="00704B79">
        <w:rPr>
          <w:rFonts w:asciiTheme="majorHAnsi" w:hAnsiTheme="majorHAnsi" w:cstheme="majorHAnsi"/>
        </w:rPr>
        <w:t>he Country has seen annual increases each October.</w:t>
      </w:r>
      <w:r w:rsidR="00A17E28">
        <w:rPr>
          <w:rFonts w:asciiTheme="majorHAnsi" w:hAnsiTheme="majorHAnsi" w:cstheme="majorHAnsi"/>
        </w:rPr>
        <w:t xml:space="preserve">  </w:t>
      </w:r>
      <w:r w:rsidR="00A17E28" w:rsidRPr="00BF0329">
        <w:rPr>
          <w:rFonts w:asciiTheme="majorHAnsi" w:hAnsiTheme="majorHAnsi" w:cstheme="majorHAnsi"/>
        </w:rPr>
        <w:t>There are certain conditions which make this Act applicable to an employee</w:t>
      </w:r>
      <w:r w:rsidR="004E0914">
        <w:rPr>
          <w:rFonts w:asciiTheme="majorHAnsi" w:hAnsiTheme="majorHAnsi" w:cstheme="majorHAnsi"/>
        </w:rPr>
        <w:t xml:space="preserve">.  </w:t>
      </w:r>
      <w:r w:rsidR="00B74314" w:rsidRPr="00233035">
        <w:rPr>
          <w:rFonts w:asciiTheme="majorHAnsi" w:hAnsiTheme="majorHAnsi" w:cstheme="majorHAnsi"/>
        </w:rPr>
        <w:t xml:space="preserve"> </w:t>
      </w:r>
      <w:r w:rsidR="009E2AE5" w:rsidRPr="00233035">
        <w:rPr>
          <w:rFonts w:asciiTheme="majorHAnsi" w:hAnsiTheme="majorHAnsi" w:cstheme="majorHAnsi"/>
        </w:rPr>
        <w:t>Accommodation payments</w:t>
      </w:r>
      <w:r w:rsidR="00B74314" w:rsidRPr="00233035">
        <w:rPr>
          <w:rFonts w:asciiTheme="majorHAnsi" w:hAnsiTheme="majorHAnsi" w:cstheme="majorHAnsi"/>
        </w:rPr>
        <w:t xml:space="preserve"> can be </w:t>
      </w:r>
      <w:r w:rsidR="00E164CC" w:rsidRPr="00233035">
        <w:rPr>
          <w:rFonts w:asciiTheme="majorHAnsi" w:hAnsiTheme="majorHAnsi" w:cstheme="majorHAnsi"/>
        </w:rPr>
        <w:t>considered</w:t>
      </w:r>
      <w:r w:rsidR="00B74314" w:rsidRPr="00233035">
        <w:rPr>
          <w:rFonts w:asciiTheme="majorHAnsi" w:hAnsiTheme="majorHAnsi" w:cstheme="majorHAnsi"/>
        </w:rPr>
        <w:t xml:space="preserve"> when calculating the </w:t>
      </w:r>
      <w:r w:rsidR="009E2AE5" w:rsidRPr="00233035">
        <w:rPr>
          <w:rFonts w:asciiTheme="majorHAnsi" w:hAnsiTheme="majorHAnsi" w:cstheme="majorHAnsi"/>
        </w:rPr>
        <w:t>minimum</w:t>
      </w:r>
      <w:r w:rsidR="00B74314" w:rsidRPr="00233035">
        <w:rPr>
          <w:rFonts w:asciiTheme="majorHAnsi" w:hAnsiTheme="majorHAnsi" w:cstheme="majorHAnsi"/>
        </w:rPr>
        <w:t xml:space="preserve"> wage.</w:t>
      </w:r>
    </w:p>
    <w:p w:rsidR="00B74314" w:rsidRDefault="00B74314" w:rsidP="0007427A">
      <w:pPr>
        <w:pStyle w:val="ListParagraph"/>
        <w:widowControl/>
        <w:autoSpaceDE/>
        <w:autoSpaceDN/>
        <w:spacing w:before="0"/>
        <w:ind w:left="0" w:firstLine="0"/>
        <w:contextualSpacing/>
        <w:rPr>
          <w:rFonts w:asciiTheme="majorHAnsi" w:hAnsiTheme="majorHAnsi" w:cstheme="majorHAnsi"/>
        </w:rPr>
      </w:pPr>
    </w:p>
    <w:p w:rsidR="00062E7A" w:rsidRPr="00526825" w:rsidRDefault="00A17E28" w:rsidP="0007427A">
      <w:pPr>
        <w:pStyle w:val="ListParagraph"/>
        <w:widowControl/>
        <w:autoSpaceDE/>
        <w:autoSpaceDN/>
        <w:spacing w:before="0"/>
        <w:ind w:left="0" w:firstLine="0"/>
        <w:contextualSpacing/>
        <w:rPr>
          <w:rFonts w:asciiTheme="majorHAnsi" w:hAnsiTheme="majorHAnsi" w:cstheme="majorHAnsi"/>
        </w:rPr>
      </w:pPr>
      <w:r w:rsidRPr="007D3EFC">
        <w:rPr>
          <w:rFonts w:asciiTheme="majorHAnsi" w:hAnsiTheme="majorHAnsi" w:cstheme="majorHAnsi"/>
        </w:rPr>
        <w:t>T</w:t>
      </w:r>
      <w:r w:rsidR="002E391C">
        <w:rPr>
          <w:rFonts w:asciiTheme="majorHAnsi" w:hAnsiTheme="majorHAnsi" w:cstheme="majorHAnsi"/>
        </w:rPr>
        <w:t>ay</w:t>
      </w:r>
      <w:r w:rsidRPr="007D3EFC">
        <w:rPr>
          <w:rFonts w:asciiTheme="majorHAnsi" w:hAnsiTheme="majorHAnsi" w:cstheme="majorHAnsi"/>
        </w:rPr>
        <w:t>lor and Emir (201</w:t>
      </w:r>
      <w:r w:rsidR="0097150B">
        <w:rPr>
          <w:rFonts w:asciiTheme="majorHAnsi" w:hAnsiTheme="majorHAnsi" w:cstheme="majorHAnsi"/>
        </w:rPr>
        <w:t>2</w:t>
      </w:r>
      <w:r w:rsidRPr="007D3EFC">
        <w:rPr>
          <w:rFonts w:asciiTheme="majorHAnsi" w:hAnsiTheme="majorHAnsi" w:cstheme="majorHAnsi"/>
        </w:rPr>
        <w:t xml:space="preserve">) state that the intention of this act </w:t>
      </w:r>
      <w:r w:rsidR="00C93F87" w:rsidRPr="007D3EFC">
        <w:rPr>
          <w:rFonts w:asciiTheme="majorHAnsi" w:hAnsiTheme="majorHAnsi" w:cstheme="majorHAnsi"/>
        </w:rPr>
        <w:t xml:space="preserve">was to be universal and to cover all employees.  </w:t>
      </w:r>
      <w:r w:rsidR="007D3EFC" w:rsidRPr="007D3EFC">
        <w:rPr>
          <w:rFonts w:asciiTheme="majorHAnsi" w:hAnsiTheme="majorHAnsi" w:cstheme="majorHAnsi"/>
        </w:rPr>
        <w:t>However,</w:t>
      </w:r>
      <w:r w:rsidR="00C93F87" w:rsidRPr="007D3EFC">
        <w:rPr>
          <w:rFonts w:asciiTheme="majorHAnsi" w:hAnsiTheme="majorHAnsi" w:cstheme="majorHAnsi"/>
        </w:rPr>
        <w:t xml:space="preserve"> there are a variety of groups that are not covered</w:t>
      </w:r>
      <w:r w:rsidR="004E0914">
        <w:rPr>
          <w:rFonts w:asciiTheme="majorHAnsi" w:hAnsiTheme="majorHAnsi" w:cstheme="majorHAnsi"/>
        </w:rPr>
        <w:t>;</w:t>
      </w:r>
      <w:r w:rsidR="00C93F87" w:rsidRPr="007D3EFC">
        <w:rPr>
          <w:rFonts w:asciiTheme="majorHAnsi" w:hAnsiTheme="majorHAnsi" w:cstheme="majorHAnsi"/>
        </w:rPr>
        <w:t xml:space="preserve"> Apprentices, Voluntary Workers, Fishmen and women</w:t>
      </w:r>
      <w:r w:rsidR="008F743A">
        <w:rPr>
          <w:rFonts w:asciiTheme="majorHAnsi" w:hAnsiTheme="majorHAnsi" w:cstheme="majorHAnsi"/>
        </w:rPr>
        <w:t xml:space="preserve">, </w:t>
      </w:r>
      <w:r w:rsidR="004E0914">
        <w:rPr>
          <w:rFonts w:asciiTheme="majorHAnsi" w:hAnsiTheme="majorHAnsi" w:cstheme="majorHAnsi"/>
        </w:rPr>
        <w:t>self-employed</w:t>
      </w:r>
      <w:r w:rsidR="008F743A" w:rsidRPr="00526825">
        <w:rPr>
          <w:rFonts w:asciiTheme="majorHAnsi" w:hAnsiTheme="majorHAnsi" w:cstheme="majorHAnsi"/>
        </w:rPr>
        <w:t>.</w:t>
      </w:r>
      <w:r w:rsidR="00B94812" w:rsidRPr="00526825">
        <w:rPr>
          <w:rFonts w:asciiTheme="majorHAnsi" w:hAnsiTheme="majorHAnsi" w:cstheme="majorHAnsi"/>
        </w:rPr>
        <w:t xml:space="preserve">  </w:t>
      </w:r>
      <w:r w:rsidR="00704B79" w:rsidRPr="00526825">
        <w:rPr>
          <w:rFonts w:asciiTheme="majorHAnsi" w:hAnsiTheme="majorHAnsi" w:cstheme="majorHAnsi"/>
        </w:rPr>
        <w:t>The</w:t>
      </w:r>
      <w:r w:rsidR="00062E7A" w:rsidRPr="00526825">
        <w:rPr>
          <w:rFonts w:asciiTheme="majorHAnsi" w:hAnsiTheme="majorHAnsi" w:cstheme="majorHAnsi"/>
        </w:rPr>
        <w:t xml:space="preserve"> National Living </w:t>
      </w:r>
      <w:r w:rsidRPr="00526825">
        <w:rPr>
          <w:rFonts w:asciiTheme="majorHAnsi" w:hAnsiTheme="majorHAnsi" w:cstheme="majorHAnsi"/>
        </w:rPr>
        <w:t>W</w:t>
      </w:r>
      <w:r w:rsidR="00062E7A" w:rsidRPr="00526825">
        <w:rPr>
          <w:rFonts w:asciiTheme="majorHAnsi" w:hAnsiTheme="majorHAnsi" w:cstheme="majorHAnsi"/>
        </w:rPr>
        <w:t>age is applicable to all workers over 23 years of age or over</w:t>
      </w:r>
      <w:r w:rsidR="008B61DE" w:rsidRPr="00526825">
        <w:rPr>
          <w:rFonts w:asciiTheme="majorHAnsi" w:hAnsiTheme="majorHAnsi" w:cstheme="majorHAnsi"/>
        </w:rPr>
        <w:t xml:space="preserve"> and is a higher rate than that of the minimum wage.</w:t>
      </w:r>
      <w:r w:rsidR="00B94812" w:rsidRPr="00526825">
        <w:rPr>
          <w:rFonts w:asciiTheme="majorHAnsi" w:hAnsiTheme="majorHAnsi" w:cstheme="majorHAnsi"/>
        </w:rPr>
        <w:t xml:space="preserve">  </w:t>
      </w:r>
    </w:p>
    <w:p w:rsidR="008B61DE" w:rsidRDefault="008B61DE" w:rsidP="0007427A">
      <w:pPr>
        <w:pStyle w:val="ListParagraph"/>
        <w:widowControl/>
        <w:autoSpaceDE/>
        <w:autoSpaceDN/>
        <w:spacing w:before="0"/>
        <w:ind w:left="0" w:firstLine="0"/>
        <w:contextualSpacing/>
        <w:rPr>
          <w:rFonts w:asciiTheme="majorHAnsi" w:hAnsiTheme="majorHAnsi" w:cstheme="majorHAnsi"/>
          <w:highlight w:val="yellow"/>
        </w:rPr>
      </w:pPr>
    </w:p>
    <w:p w:rsidR="00CF1662" w:rsidRPr="00517C0D" w:rsidRDefault="00CF1662" w:rsidP="0007427A">
      <w:pPr>
        <w:pStyle w:val="ListParagraph"/>
        <w:widowControl/>
        <w:autoSpaceDE/>
        <w:autoSpaceDN/>
        <w:spacing w:before="0"/>
        <w:ind w:left="0" w:firstLine="0"/>
        <w:contextualSpacing/>
        <w:rPr>
          <w:rFonts w:asciiTheme="majorHAnsi" w:hAnsiTheme="majorHAnsi" w:cstheme="majorHAnsi"/>
        </w:rPr>
      </w:pPr>
      <w:r w:rsidRPr="00517C0D">
        <w:rPr>
          <w:rFonts w:asciiTheme="majorHAnsi" w:hAnsiTheme="majorHAnsi" w:cstheme="majorHAnsi"/>
        </w:rPr>
        <w:t>The 1996 Employment Act stated that it is a statutory right for an employee to receive an itemised pay statement before or at the time of payment</w:t>
      </w:r>
      <w:r w:rsidR="00A326A9" w:rsidRPr="00517C0D">
        <w:rPr>
          <w:rFonts w:asciiTheme="majorHAnsi" w:hAnsiTheme="majorHAnsi" w:cstheme="majorHAnsi"/>
        </w:rPr>
        <w:t xml:space="preserve">.  </w:t>
      </w:r>
      <w:r w:rsidRPr="00517C0D">
        <w:rPr>
          <w:rFonts w:asciiTheme="majorHAnsi" w:hAnsiTheme="majorHAnsi" w:cstheme="majorHAnsi"/>
        </w:rPr>
        <w:t xml:space="preserve">This statement must include information such as the </w:t>
      </w:r>
      <w:r w:rsidR="00B74314" w:rsidRPr="00517C0D">
        <w:rPr>
          <w:rFonts w:asciiTheme="majorHAnsi" w:hAnsiTheme="majorHAnsi" w:cstheme="majorHAnsi"/>
        </w:rPr>
        <w:t>number</w:t>
      </w:r>
      <w:r w:rsidRPr="00517C0D">
        <w:rPr>
          <w:rFonts w:asciiTheme="majorHAnsi" w:hAnsiTheme="majorHAnsi" w:cstheme="majorHAnsi"/>
        </w:rPr>
        <w:t xml:space="preserve"> of hours worked.  Deductions can be made from wages if agreed in writing</w:t>
      </w:r>
      <w:r w:rsidR="00F56EB0">
        <w:rPr>
          <w:rFonts w:asciiTheme="majorHAnsi" w:hAnsiTheme="majorHAnsi" w:cstheme="majorHAnsi"/>
        </w:rPr>
        <w:t xml:space="preserve">, </w:t>
      </w:r>
      <w:r w:rsidRPr="00517C0D">
        <w:rPr>
          <w:rFonts w:asciiTheme="majorHAnsi" w:hAnsiTheme="majorHAnsi" w:cstheme="majorHAnsi"/>
        </w:rPr>
        <w:t>is stated within the contract or</w:t>
      </w:r>
      <w:r w:rsidR="00A326A9" w:rsidRPr="00517C0D">
        <w:rPr>
          <w:rFonts w:asciiTheme="majorHAnsi" w:hAnsiTheme="majorHAnsi" w:cstheme="majorHAnsi"/>
        </w:rPr>
        <w:t xml:space="preserve"> authorised by legislation.  </w:t>
      </w:r>
      <w:r w:rsidR="00EA123C">
        <w:rPr>
          <w:rFonts w:asciiTheme="majorHAnsi" w:hAnsiTheme="majorHAnsi" w:cstheme="majorHAnsi"/>
        </w:rPr>
        <w:t>T</w:t>
      </w:r>
      <w:r w:rsidR="00A326A9" w:rsidRPr="00517C0D">
        <w:rPr>
          <w:rFonts w:asciiTheme="majorHAnsi" w:hAnsiTheme="majorHAnsi" w:cstheme="majorHAnsi"/>
        </w:rPr>
        <w:t xml:space="preserve">hey cannot be redeemed retrospectively. </w:t>
      </w:r>
    </w:p>
    <w:p w:rsidR="00517C0D" w:rsidRPr="00526825" w:rsidRDefault="00517C0D" w:rsidP="0007427A">
      <w:pPr>
        <w:pStyle w:val="ListParagraph"/>
        <w:widowControl/>
        <w:autoSpaceDE/>
        <w:autoSpaceDN/>
        <w:spacing w:before="0"/>
        <w:ind w:left="0" w:firstLine="0"/>
        <w:contextualSpacing/>
        <w:rPr>
          <w:rFonts w:asciiTheme="majorHAnsi" w:hAnsiTheme="majorHAnsi" w:cstheme="majorHAnsi"/>
          <w:highlight w:val="yellow"/>
        </w:rPr>
      </w:pPr>
    </w:p>
    <w:p w:rsidR="00A326A9" w:rsidRDefault="00A326A9" w:rsidP="0007427A">
      <w:pPr>
        <w:pStyle w:val="ListParagraph"/>
        <w:widowControl/>
        <w:autoSpaceDE/>
        <w:autoSpaceDN/>
        <w:spacing w:before="0"/>
        <w:ind w:left="0" w:firstLine="0"/>
        <w:contextualSpacing/>
        <w:rPr>
          <w:rFonts w:asciiTheme="majorHAnsi" w:hAnsiTheme="majorHAnsi" w:cstheme="majorHAnsi"/>
        </w:rPr>
      </w:pPr>
      <w:r w:rsidRPr="001D2747">
        <w:rPr>
          <w:rFonts w:asciiTheme="majorHAnsi" w:hAnsiTheme="majorHAnsi" w:cstheme="majorHAnsi"/>
        </w:rPr>
        <w:t>Guar</w:t>
      </w:r>
      <w:r w:rsidR="00B74314" w:rsidRPr="001D2747">
        <w:rPr>
          <w:rFonts w:asciiTheme="majorHAnsi" w:hAnsiTheme="majorHAnsi" w:cstheme="majorHAnsi"/>
        </w:rPr>
        <w:t>a</w:t>
      </w:r>
      <w:r w:rsidRPr="001D2747">
        <w:rPr>
          <w:rFonts w:asciiTheme="majorHAnsi" w:hAnsiTheme="majorHAnsi" w:cstheme="majorHAnsi"/>
        </w:rPr>
        <w:t>nteed payments are when employees are paid during their lay off or</w:t>
      </w:r>
      <w:r w:rsidR="00B74314" w:rsidRPr="001D2747">
        <w:rPr>
          <w:rFonts w:asciiTheme="majorHAnsi" w:hAnsiTheme="majorHAnsi" w:cstheme="majorHAnsi"/>
        </w:rPr>
        <w:t xml:space="preserve"> short time working</w:t>
      </w:r>
      <w:r w:rsidRPr="001D2747">
        <w:rPr>
          <w:rFonts w:asciiTheme="majorHAnsi" w:hAnsiTheme="majorHAnsi" w:cstheme="majorHAnsi"/>
        </w:rPr>
        <w:t xml:space="preserve">.  </w:t>
      </w:r>
      <w:r w:rsidR="00B74314" w:rsidRPr="001D2747">
        <w:rPr>
          <w:rFonts w:asciiTheme="majorHAnsi" w:hAnsiTheme="majorHAnsi" w:cstheme="majorHAnsi"/>
        </w:rPr>
        <w:t xml:space="preserve">The maximum that employees </w:t>
      </w:r>
      <w:r w:rsidRPr="001D2747">
        <w:rPr>
          <w:rFonts w:asciiTheme="majorHAnsi" w:hAnsiTheme="majorHAnsi" w:cstheme="majorHAnsi"/>
        </w:rPr>
        <w:t>can be</w:t>
      </w:r>
      <w:r w:rsidR="00B74314" w:rsidRPr="001D2747">
        <w:rPr>
          <w:rFonts w:asciiTheme="majorHAnsi" w:hAnsiTheme="majorHAnsi" w:cstheme="majorHAnsi"/>
        </w:rPr>
        <w:t xml:space="preserve"> receive is £</w:t>
      </w:r>
      <w:r w:rsidRPr="001D2747">
        <w:rPr>
          <w:rFonts w:asciiTheme="majorHAnsi" w:hAnsiTheme="majorHAnsi" w:cstheme="majorHAnsi"/>
        </w:rPr>
        <w:t>3</w:t>
      </w:r>
      <w:r w:rsidR="005E71BA" w:rsidRPr="001D2747">
        <w:rPr>
          <w:rFonts w:asciiTheme="majorHAnsi" w:hAnsiTheme="majorHAnsi" w:cstheme="majorHAnsi"/>
        </w:rPr>
        <w:t>1</w:t>
      </w:r>
      <w:r w:rsidRPr="001D2747">
        <w:rPr>
          <w:rFonts w:asciiTheme="majorHAnsi" w:hAnsiTheme="majorHAnsi" w:cstheme="majorHAnsi"/>
        </w:rPr>
        <w:t xml:space="preserve"> a day </w:t>
      </w:r>
      <w:r w:rsidR="00B74314" w:rsidRPr="001D2747">
        <w:rPr>
          <w:rFonts w:asciiTheme="majorHAnsi" w:hAnsiTheme="majorHAnsi" w:cstheme="majorHAnsi"/>
        </w:rPr>
        <w:t>for 5 days</w:t>
      </w:r>
      <w:r w:rsidR="005E71BA" w:rsidRPr="001D2747">
        <w:rPr>
          <w:rFonts w:asciiTheme="majorHAnsi" w:hAnsiTheme="majorHAnsi" w:cstheme="majorHAnsi"/>
        </w:rPr>
        <w:t xml:space="preserve"> in any </w:t>
      </w:r>
      <w:r w:rsidR="0024545A" w:rsidRPr="001D2747">
        <w:rPr>
          <w:rFonts w:asciiTheme="majorHAnsi" w:hAnsiTheme="majorHAnsi" w:cstheme="majorHAnsi"/>
        </w:rPr>
        <w:t>3</w:t>
      </w:r>
      <w:r w:rsidR="005E71BA" w:rsidRPr="001D2747">
        <w:rPr>
          <w:rFonts w:asciiTheme="majorHAnsi" w:hAnsiTheme="majorHAnsi" w:cstheme="majorHAnsi"/>
        </w:rPr>
        <w:t xml:space="preserve"> period</w:t>
      </w:r>
      <w:r w:rsidR="00B74314" w:rsidRPr="001D2747">
        <w:rPr>
          <w:rFonts w:asciiTheme="majorHAnsi" w:hAnsiTheme="majorHAnsi" w:cstheme="majorHAnsi"/>
        </w:rPr>
        <w:t xml:space="preserve">. </w:t>
      </w:r>
      <w:r w:rsidR="0024545A" w:rsidRPr="001D2747">
        <w:rPr>
          <w:rFonts w:asciiTheme="majorHAnsi" w:hAnsiTheme="majorHAnsi" w:cstheme="majorHAnsi"/>
        </w:rPr>
        <w:t xml:space="preserve"> A</w:t>
      </w:r>
      <w:r w:rsidR="00B74314" w:rsidRPr="001D2747">
        <w:rPr>
          <w:rFonts w:asciiTheme="majorHAnsi" w:hAnsiTheme="majorHAnsi" w:cstheme="majorHAnsi"/>
        </w:rPr>
        <w:t xml:space="preserve"> </w:t>
      </w:r>
      <w:r w:rsidR="0024545A" w:rsidRPr="001D2747">
        <w:rPr>
          <w:rFonts w:asciiTheme="majorHAnsi" w:hAnsiTheme="majorHAnsi" w:cstheme="majorHAnsi"/>
        </w:rPr>
        <w:t>maximum of</w:t>
      </w:r>
      <w:r w:rsidRPr="001D2747">
        <w:rPr>
          <w:rFonts w:asciiTheme="majorHAnsi" w:hAnsiTheme="majorHAnsi" w:cstheme="majorHAnsi"/>
        </w:rPr>
        <w:t xml:space="preserve"> </w:t>
      </w:r>
      <w:r w:rsidR="0024545A" w:rsidRPr="001D2747">
        <w:rPr>
          <w:rFonts w:asciiTheme="majorHAnsi" w:hAnsiTheme="majorHAnsi" w:cstheme="majorHAnsi"/>
        </w:rPr>
        <w:t>£</w:t>
      </w:r>
      <w:r w:rsidRPr="001D2747">
        <w:rPr>
          <w:rFonts w:asciiTheme="majorHAnsi" w:hAnsiTheme="majorHAnsi" w:cstheme="majorHAnsi"/>
        </w:rPr>
        <w:t>150</w:t>
      </w:r>
      <w:r>
        <w:rPr>
          <w:rFonts w:asciiTheme="majorHAnsi" w:hAnsiTheme="majorHAnsi" w:cstheme="majorHAnsi"/>
        </w:rPr>
        <w:t xml:space="preserve"> </w:t>
      </w:r>
    </w:p>
    <w:p w:rsidR="00B74314" w:rsidRDefault="00B74314" w:rsidP="0007427A">
      <w:pPr>
        <w:pStyle w:val="ListParagraph"/>
        <w:widowControl/>
        <w:autoSpaceDE/>
        <w:autoSpaceDN/>
        <w:spacing w:before="0"/>
        <w:ind w:left="0" w:firstLine="0"/>
        <w:contextualSpacing/>
        <w:rPr>
          <w:rFonts w:asciiTheme="majorHAnsi" w:hAnsiTheme="majorHAnsi" w:cstheme="majorHAnsi"/>
        </w:rPr>
      </w:pPr>
    </w:p>
    <w:p w:rsidR="003940F2" w:rsidRDefault="003940F2" w:rsidP="0007427A">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According </w:t>
      </w:r>
      <w:r w:rsidR="00386BE5">
        <w:rPr>
          <w:rFonts w:asciiTheme="majorHAnsi" w:hAnsiTheme="majorHAnsi" w:cstheme="majorHAnsi"/>
        </w:rPr>
        <w:t xml:space="preserve">to </w:t>
      </w:r>
      <w:r>
        <w:rPr>
          <w:rFonts w:asciiTheme="majorHAnsi" w:hAnsiTheme="majorHAnsi" w:cstheme="majorHAnsi"/>
        </w:rPr>
        <w:t xml:space="preserve">ACAS </w:t>
      </w:r>
      <w:r w:rsidR="00386BE5">
        <w:rPr>
          <w:rFonts w:asciiTheme="majorHAnsi" w:hAnsiTheme="majorHAnsi" w:cstheme="majorHAnsi"/>
        </w:rPr>
        <w:t>(2022)</w:t>
      </w:r>
      <w:r w:rsidR="00294E68" w:rsidRPr="00294E68">
        <w:rPr>
          <w:rFonts w:asciiTheme="majorHAnsi" w:hAnsiTheme="majorHAnsi" w:cstheme="majorHAnsi"/>
        </w:rPr>
        <w:t xml:space="preserve"> </w:t>
      </w:r>
      <w:r w:rsidR="00E41229">
        <w:rPr>
          <w:rFonts w:asciiTheme="majorHAnsi" w:hAnsiTheme="majorHAnsi" w:cstheme="majorHAnsi"/>
        </w:rPr>
        <w:t xml:space="preserve">a worker </w:t>
      </w:r>
      <w:r w:rsidRPr="003940F2">
        <w:rPr>
          <w:rFonts w:asciiTheme="majorHAnsi" w:hAnsiTheme="majorHAnsi" w:cstheme="majorHAnsi"/>
        </w:rPr>
        <w:t>may also be entitled to </w:t>
      </w:r>
      <w:hyperlink r:id="rId6" w:tooltip="Statutory Sick Pay (SSP)" w:history="1">
        <w:r w:rsidRPr="003940F2">
          <w:rPr>
            <w:rFonts w:asciiTheme="majorHAnsi" w:hAnsiTheme="majorHAnsi" w:cstheme="majorHAnsi"/>
          </w:rPr>
          <w:t>Statutory Sick Pay (SSP)</w:t>
        </w:r>
      </w:hyperlink>
      <w:r w:rsidRPr="003940F2">
        <w:rPr>
          <w:rFonts w:asciiTheme="majorHAnsi" w:hAnsiTheme="majorHAnsi" w:cstheme="majorHAnsi"/>
        </w:rPr>
        <w:t>, </w:t>
      </w:r>
      <w:hyperlink r:id="rId7" w:tooltip="Shared Parental Pay" w:history="1">
        <w:r w:rsidRPr="003940F2">
          <w:rPr>
            <w:rFonts w:asciiTheme="majorHAnsi" w:hAnsiTheme="majorHAnsi" w:cstheme="majorHAnsi"/>
          </w:rPr>
          <w:t>Shared Parental Pay</w:t>
        </w:r>
      </w:hyperlink>
      <w:r w:rsidRPr="003940F2">
        <w:rPr>
          <w:rFonts w:asciiTheme="majorHAnsi" w:hAnsiTheme="majorHAnsi" w:cstheme="majorHAnsi"/>
        </w:rPr>
        <w:t>, </w:t>
      </w:r>
      <w:hyperlink r:id="rId8" w:tooltip="Parental bereavement leave and pay" w:history="1">
        <w:r w:rsidR="00E41229">
          <w:rPr>
            <w:rFonts w:asciiTheme="majorHAnsi" w:hAnsiTheme="majorHAnsi" w:cstheme="majorHAnsi"/>
          </w:rPr>
          <w:t>P</w:t>
        </w:r>
        <w:r w:rsidRPr="003940F2">
          <w:rPr>
            <w:rFonts w:asciiTheme="majorHAnsi" w:hAnsiTheme="majorHAnsi" w:cstheme="majorHAnsi"/>
          </w:rPr>
          <w:t xml:space="preserve">arental </w:t>
        </w:r>
        <w:r w:rsidR="00E41229">
          <w:rPr>
            <w:rFonts w:asciiTheme="majorHAnsi" w:hAnsiTheme="majorHAnsi" w:cstheme="majorHAnsi"/>
          </w:rPr>
          <w:t>B</w:t>
        </w:r>
        <w:r w:rsidRPr="003940F2">
          <w:rPr>
            <w:rFonts w:asciiTheme="majorHAnsi" w:hAnsiTheme="majorHAnsi" w:cstheme="majorHAnsi"/>
          </w:rPr>
          <w:t>ereavement</w:t>
        </w:r>
        <w:r w:rsidR="00E41229">
          <w:rPr>
            <w:rFonts w:asciiTheme="majorHAnsi" w:hAnsiTheme="majorHAnsi" w:cstheme="majorHAnsi"/>
          </w:rPr>
          <w:t xml:space="preserve">, </w:t>
        </w:r>
      </w:hyperlink>
      <w:hyperlink r:id="rId9" w:tooltip="Maternity, paternity and adoption leave and pay" w:history="1">
        <w:r w:rsidR="00E41229">
          <w:rPr>
            <w:rFonts w:asciiTheme="majorHAnsi" w:hAnsiTheme="majorHAnsi" w:cstheme="majorHAnsi"/>
          </w:rPr>
          <w:t>M</w:t>
        </w:r>
        <w:r w:rsidRPr="003940F2">
          <w:rPr>
            <w:rFonts w:asciiTheme="majorHAnsi" w:hAnsiTheme="majorHAnsi" w:cstheme="majorHAnsi"/>
          </w:rPr>
          <w:t xml:space="preserve">aternity, </w:t>
        </w:r>
        <w:r w:rsidR="00E41229">
          <w:rPr>
            <w:rFonts w:asciiTheme="majorHAnsi" w:hAnsiTheme="majorHAnsi" w:cstheme="majorHAnsi"/>
          </w:rPr>
          <w:t>P</w:t>
        </w:r>
        <w:r w:rsidRPr="003940F2">
          <w:rPr>
            <w:rFonts w:asciiTheme="majorHAnsi" w:hAnsiTheme="majorHAnsi" w:cstheme="majorHAnsi"/>
          </w:rPr>
          <w:t xml:space="preserve">aternity and </w:t>
        </w:r>
        <w:r w:rsidR="00E41229">
          <w:rPr>
            <w:rFonts w:asciiTheme="majorHAnsi" w:hAnsiTheme="majorHAnsi" w:cstheme="majorHAnsi"/>
          </w:rPr>
          <w:t>A</w:t>
        </w:r>
        <w:r w:rsidRPr="003940F2">
          <w:rPr>
            <w:rFonts w:asciiTheme="majorHAnsi" w:hAnsiTheme="majorHAnsi" w:cstheme="majorHAnsi"/>
          </w:rPr>
          <w:t>doption pay</w:t>
        </w:r>
      </w:hyperlink>
      <w:r w:rsidRPr="003940F2">
        <w:rPr>
          <w:rFonts w:asciiTheme="majorHAnsi" w:hAnsiTheme="majorHAnsi" w:cstheme="majorHAnsi"/>
        </w:rPr>
        <w:t>. </w:t>
      </w:r>
      <w:r>
        <w:rPr>
          <w:rFonts w:asciiTheme="majorHAnsi" w:hAnsiTheme="majorHAnsi" w:cstheme="majorHAnsi"/>
        </w:rPr>
        <w:t>This would be dependent on the organisation.</w:t>
      </w:r>
    </w:p>
    <w:p w:rsidR="003940F2" w:rsidRDefault="003940F2" w:rsidP="0007427A">
      <w:pPr>
        <w:pStyle w:val="ListParagraph"/>
        <w:widowControl/>
        <w:autoSpaceDE/>
        <w:autoSpaceDN/>
        <w:spacing w:before="0"/>
        <w:ind w:left="0" w:firstLine="0"/>
        <w:contextualSpacing/>
        <w:rPr>
          <w:rFonts w:asciiTheme="majorHAnsi" w:hAnsiTheme="majorHAnsi" w:cstheme="majorHAnsi"/>
        </w:rPr>
      </w:pPr>
    </w:p>
    <w:p w:rsidR="003D2F41" w:rsidRPr="003D2F41" w:rsidRDefault="003D2F41" w:rsidP="003D2F41">
      <w:pPr>
        <w:tabs>
          <w:tab w:val="right" w:pos="9026"/>
        </w:tabs>
        <w:rPr>
          <w:rFonts w:asciiTheme="majorHAnsi" w:hAnsiTheme="majorHAnsi" w:cstheme="majorHAnsi"/>
        </w:rPr>
      </w:pPr>
      <w:r w:rsidRPr="003D2F41">
        <w:rPr>
          <w:rFonts w:asciiTheme="majorHAnsi" w:hAnsiTheme="majorHAnsi" w:cstheme="majorHAnsi"/>
        </w:rPr>
        <w:t xml:space="preserve">The Equal Act </w:t>
      </w:r>
      <w:r w:rsidR="006B3EFA">
        <w:rPr>
          <w:rFonts w:asciiTheme="majorHAnsi" w:hAnsiTheme="majorHAnsi" w:cstheme="majorHAnsi"/>
        </w:rPr>
        <w:t>(</w:t>
      </w:r>
      <w:r w:rsidRPr="003D2F41">
        <w:rPr>
          <w:rFonts w:asciiTheme="majorHAnsi" w:hAnsiTheme="majorHAnsi" w:cstheme="majorHAnsi"/>
        </w:rPr>
        <w:t>2010</w:t>
      </w:r>
      <w:r w:rsidR="006B3EFA">
        <w:rPr>
          <w:rFonts w:asciiTheme="majorHAnsi" w:hAnsiTheme="majorHAnsi" w:cstheme="majorHAnsi"/>
        </w:rPr>
        <w:t>)</w:t>
      </w:r>
      <w:r w:rsidRPr="003D2F41">
        <w:rPr>
          <w:rFonts w:asciiTheme="majorHAnsi" w:hAnsiTheme="majorHAnsi" w:cstheme="majorHAnsi"/>
        </w:rPr>
        <w:t xml:space="preserve"> states that both women and men </w:t>
      </w:r>
      <w:r>
        <w:rPr>
          <w:rFonts w:asciiTheme="majorHAnsi" w:hAnsiTheme="majorHAnsi" w:cstheme="majorHAnsi"/>
        </w:rPr>
        <w:t xml:space="preserve">are </w:t>
      </w:r>
      <w:r w:rsidRPr="003D2F41">
        <w:rPr>
          <w:rFonts w:asciiTheme="majorHAnsi" w:hAnsiTheme="majorHAnsi" w:cstheme="majorHAnsi"/>
        </w:rPr>
        <w:t>to be paid equally for equal work</w:t>
      </w:r>
      <w:r w:rsidR="006451BA">
        <w:rPr>
          <w:rFonts w:asciiTheme="majorHAnsi" w:hAnsiTheme="majorHAnsi" w:cstheme="majorHAnsi"/>
        </w:rPr>
        <w:t xml:space="preserve"> </w:t>
      </w:r>
      <w:r w:rsidRPr="003D2F41">
        <w:rPr>
          <w:rFonts w:asciiTheme="majorHAnsi" w:hAnsiTheme="majorHAnsi" w:cstheme="majorHAnsi"/>
        </w:rPr>
        <w:t xml:space="preserve">undertaken.  </w:t>
      </w:r>
      <w:r>
        <w:rPr>
          <w:rFonts w:asciiTheme="majorHAnsi" w:hAnsiTheme="majorHAnsi" w:cstheme="majorHAnsi"/>
        </w:rPr>
        <w:t>This can be determined by conducting an analytical job evaluation which would determine if the jobs are</w:t>
      </w:r>
      <w:r w:rsidR="006451BA">
        <w:rPr>
          <w:rFonts w:asciiTheme="majorHAnsi" w:hAnsiTheme="majorHAnsi" w:cstheme="majorHAnsi"/>
        </w:rPr>
        <w:t xml:space="preserve"> rated the same</w:t>
      </w:r>
      <w:r>
        <w:rPr>
          <w:rFonts w:asciiTheme="majorHAnsi" w:hAnsiTheme="majorHAnsi" w:cstheme="majorHAnsi"/>
        </w:rPr>
        <w:t>.  The employer must class the job as like for like</w:t>
      </w:r>
      <w:r w:rsidR="006451BA">
        <w:rPr>
          <w:rFonts w:asciiTheme="majorHAnsi" w:hAnsiTheme="majorHAnsi" w:cstheme="majorHAnsi"/>
        </w:rPr>
        <w:t>- for example the jobs must be the same in ability and skill, or the roles must be deemed as work of equal value.</w:t>
      </w:r>
      <w:r w:rsidR="00B53758">
        <w:rPr>
          <w:rFonts w:asciiTheme="majorHAnsi" w:hAnsiTheme="majorHAnsi" w:cstheme="majorHAnsi"/>
        </w:rPr>
        <w:t xml:space="preserve">  This will be discussed in detail in AC 2.2</w:t>
      </w:r>
      <w:r w:rsidR="006B3EFA">
        <w:rPr>
          <w:rFonts w:asciiTheme="majorHAnsi" w:hAnsiTheme="majorHAnsi" w:cstheme="majorHAnsi"/>
        </w:rPr>
        <w:t>.</w:t>
      </w:r>
    </w:p>
    <w:p w:rsidR="00062E7A" w:rsidRPr="003940F2" w:rsidRDefault="00062E7A" w:rsidP="0007427A">
      <w:pPr>
        <w:pStyle w:val="ListParagraph"/>
        <w:widowControl/>
        <w:autoSpaceDE/>
        <w:autoSpaceDN/>
        <w:spacing w:before="0"/>
        <w:ind w:left="0" w:firstLine="0"/>
        <w:contextualSpacing/>
        <w:rPr>
          <w:rFonts w:asciiTheme="majorHAnsi" w:hAnsiTheme="majorHAnsi" w:cstheme="majorHAnsi"/>
        </w:rPr>
      </w:pPr>
    </w:p>
    <w:p w:rsidR="00062E7A" w:rsidRPr="00A67411" w:rsidRDefault="000072DF" w:rsidP="00D565EF">
      <w:pPr>
        <w:pStyle w:val="ListParagraph"/>
        <w:widowControl/>
        <w:numPr>
          <w:ilvl w:val="1"/>
          <w:numId w:val="11"/>
        </w:numPr>
        <w:autoSpaceDE/>
        <w:autoSpaceDN/>
        <w:contextualSpacing/>
        <w:rPr>
          <w:rFonts w:asciiTheme="majorHAnsi" w:hAnsiTheme="majorHAnsi" w:cstheme="majorHAnsi"/>
          <w:b/>
        </w:rPr>
      </w:pPr>
      <w:r w:rsidRPr="00A67411">
        <w:rPr>
          <w:rFonts w:asciiTheme="majorHAnsi" w:hAnsiTheme="majorHAnsi" w:cstheme="majorHAnsi"/>
          <w:b/>
        </w:rPr>
        <w:t>Explain the major statutory rights in leave and working time</w:t>
      </w:r>
    </w:p>
    <w:p w:rsidR="000072DF" w:rsidRPr="000072DF" w:rsidRDefault="000072DF" w:rsidP="000072DF">
      <w:pPr>
        <w:pStyle w:val="ListParagraph"/>
        <w:widowControl/>
        <w:autoSpaceDE/>
        <w:autoSpaceDN/>
        <w:spacing w:before="0"/>
        <w:ind w:left="360" w:firstLine="0"/>
        <w:contextualSpacing/>
        <w:rPr>
          <w:rFonts w:asciiTheme="majorHAnsi" w:hAnsiTheme="majorHAnsi" w:cstheme="majorHAnsi"/>
          <w:b/>
        </w:rPr>
      </w:pPr>
    </w:p>
    <w:p w:rsidR="00C409EC" w:rsidRDefault="00062E7A" w:rsidP="0007427A">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The CIPD (2021) highlight that employers have a responsibility to ensure the health and safety of their employees.  </w:t>
      </w:r>
      <w:r w:rsidRPr="00E522EB">
        <w:rPr>
          <w:rFonts w:asciiTheme="majorHAnsi" w:hAnsiTheme="majorHAnsi" w:cstheme="majorHAnsi"/>
        </w:rPr>
        <w:t>The Working Time Regulations</w:t>
      </w:r>
      <w:r w:rsidR="00E41229">
        <w:rPr>
          <w:rFonts w:asciiTheme="majorHAnsi" w:hAnsiTheme="majorHAnsi" w:cstheme="majorHAnsi"/>
        </w:rPr>
        <w:t>/Directive</w:t>
      </w:r>
      <w:r w:rsidRPr="00E522EB">
        <w:rPr>
          <w:rFonts w:asciiTheme="majorHAnsi" w:hAnsiTheme="majorHAnsi" w:cstheme="majorHAnsi"/>
        </w:rPr>
        <w:t xml:space="preserve"> (1998)</w:t>
      </w:r>
      <w:r w:rsidR="00F663D5" w:rsidRPr="00E522EB">
        <w:rPr>
          <w:rFonts w:asciiTheme="majorHAnsi" w:hAnsiTheme="majorHAnsi" w:cstheme="majorHAnsi"/>
        </w:rPr>
        <w:t xml:space="preserve"> </w:t>
      </w:r>
      <w:r w:rsidRPr="00E522EB">
        <w:rPr>
          <w:rFonts w:asciiTheme="majorHAnsi" w:hAnsiTheme="majorHAnsi" w:cstheme="majorHAnsi"/>
        </w:rPr>
        <w:t>set out the minimum conditions for weekly working hours, rest</w:t>
      </w:r>
      <w:r w:rsidR="00E41229">
        <w:rPr>
          <w:rFonts w:asciiTheme="majorHAnsi" w:hAnsiTheme="majorHAnsi" w:cstheme="majorHAnsi"/>
        </w:rPr>
        <w:t>, annual leave entitlements and provisions for night workers</w:t>
      </w:r>
      <w:r w:rsidRPr="00E522EB">
        <w:rPr>
          <w:rFonts w:asciiTheme="majorHAnsi" w:hAnsiTheme="majorHAnsi" w:cstheme="majorHAnsi"/>
        </w:rPr>
        <w:t xml:space="preserve"> </w:t>
      </w:r>
      <w:r>
        <w:rPr>
          <w:rFonts w:asciiTheme="majorHAnsi" w:hAnsiTheme="majorHAnsi" w:cstheme="majorHAnsi"/>
        </w:rPr>
        <w:t>leave</w:t>
      </w:r>
      <w:r w:rsidR="00E41229">
        <w:rPr>
          <w:rFonts w:asciiTheme="majorHAnsi" w:hAnsiTheme="majorHAnsi" w:cstheme="majorHAnsi"/>
        </w:rPr>
        <w:t>.</w:t>
      </w:r>
      <w:r>
        <w:rPr>
          <w:rFonts w:asciiTheme="majorHAnsi" w:hAnsiTheme="majorHAnsi" w:cstheme="majorHAnsi"/>
        </w:rPr>
        <w:t xml:space="preserve"> The basic rights highlighted within the regulations are as follows; an average limit of 48 working hours within a week</w:t>
      </w:r>
      <w:r w:rsidR="00C409EC">
        <w:rPr>
          <w:rFonts w:asciiTheme="majorHAnsi" w:hAnsiTheme="majorHAnsi" w:cstheme="majorHAnsi"/>
        </w:rPr>
        <w:t xml:space="preserve"> (this is worked out over an average of a </w:t>
      </w:r>
      <w:r w:rsidR="003D2F41" w:rsidRPr="00790503">
        <w:rPr>
          <w:rFonts w:asciiTheme="majorHAnsi" w:hAnsiTheme="majorHAnsi" w:cstheme="majorHAnsi"/>
        </w:rPr>
        <w:t>17-week</w:t>
      </w:r>
      <w:r w:rsidR="00C409EC" w:rsidRPr="00790503">
        <w:rPr>
          <w:rFonts w:asciiTheme="majorHAnsi" w:hAnsiTheme="majorHAnsi" w:cstheme="majorHAnsi"/>
        </w:rPr>
        <w:t xml:space="preserve"> period.</w:t>
      </w:r>
      <w:r w:rsidR="00C409EC">
        <w:rPr>
          <w:rFonts w:asciiTheme="majorHAnsi" w:hAnsiTheme="majorHAnsi" w:cstheme="majorHAnsi"/>
        </w:rPr>
        <w:t xml:space="preserve">)  </w:t>
      </w:r>
      <w:r>
        <w:rPr>
          <w:rFonts w:asciiTheme="majorHAnsi" w:hAnsiTheme="majorHAnsi" w:cstheme="majorHAnsi"/>
        </w:rPr>
        <w:t>An average limit of 8 working hours within 24 hours.  11 hours rest a day</w:t>
      </w:r>
      <w:r w:rsidR="00C409EC">
        <w:rPr>
          <w:rFonts w:asciiTheme="majorHAnsi" w:hAnsiTheme="majorHAnsi" w:cstheme="majorHAnsi"/>
        </w:rPr>
        <w:t xml:space="preserve"> in a </w:t>
      </w:r>
      <w:r w:rsidR="003D2F41">
        <w:rPr>
          <w:rFonts w:asciiTheme="majorHAnsi" w:hAnsiTheme="majorHAnsi" w:cstheme="majorHAnsi"/>
        </w:rPr>
        <w:t>24-hour</w:t>
      </w:r>
      <w:r w:rsidR="00C409EC">
        <w:rPr>
          <w:rFonts w:asciiTheme="majorHAnsi" w:hAnsiTheme="majorHAnsi" w:cstheme="majorHAnsi"/>
        </w:rPr>
        <w:t xml:space="preserve"> average</w:t>
      </w:r>
      <w:r>
        <w:rPr>
          <w:rFonts w:asciiTheme="majorHAnsi" w:hAnsiTheme="majorHAnsi" w:cstheme="majorHAnsi"/>
        </w:rPr>
        <w:t xml:space="preserve">, </w:t>
      </w:r>
      <w:r w:rsidR="00C409EC">
        <w:rPr>
          <w:rFonts w:asciiTheme="majorHAnsi" w:hAnsiTheme="majorHAnsi" w:cstheme="majorHAnsi"/>
        </w:rPr>
        <w:t>at least 24 hours</w:t>
      </w:r>
      <w:r>
        <w:rPr>
          <w:rFonts w:asciiTheme="majorHAnsi" w:hAnsiTheme="majorHAnsi" w:cstheme="majorHAnsi"/>
        </w:rPr>
        <w:t xml:space="preserve"> off </w:t>
      </w:r>
      <w:r w:rsidR="00C409EC">
        <w:rPr>
          <w:rFonts w:asciiTheme="majorHAnsi" w:hAnsiTheme="majorHAnsi" w:cstheme="majorHAnsi"/>
        </w:rPr>
        <w:t xml:space="preserve">in a </w:t>
      </w:r>
      <w:r w:rsidR="003D2F41">
        <w:rPr>
          <w:rFonts w:asciiTheme="majorHAnsi" w:hAnsiTheme="majorHAnsi" w:cstheme="majorHAnsi"/>
        </w:rPr>
        <w:t>7-day</w:t>
      </w:r>
      <w:r w:rsidR="00C409EC">
        <w:rPr>
          <w:rFonts w:asciiTheme="majorHAnsi" w:hAnsiTheme="majorHAnsi" w:cstheme="majorHAnsi"/>
        </w:rPr>
        <w:t xml:space="preserve"> period, or this can be averaged out over a </w:t>
      </w:r>
      <w:r w:rsidR="00517C0D">
        <w:rPr>
          <w:rFonts w:asciiTheme="majorHAnsi" w:hAnsiTheme="majorHAnsi" w:cstheme="majorHAnsi"/>
        </w:rPr>
        <w:t>14-day</w:t>
      </w:r>
      <w:r w:rsidR="00C409EC">
        <w:rPr>
          <w:rFonts w:asciiTheme="majorHAnsi" w:hAnsiTheme="majorHAnsi" w:cstheme="majorHAnsi"/>
        </w:rPr>
        <w:t xml:space="preserve"> period</w:t>
      </w:r>
      <w:r>
        <w:rPr>
          <w:rFonts w:asciiTheme="majorHAnsi" w:hAnsiTheme="majorHAnsi" w:cstheme="majorHAnsi"/>
        </w:rPr>
        <w:t>.  A rest break</w:t>
      </w:r>
      <w:r w:rsidR="00C409EC">
        <w:rPr>
          <w:rFonts w:asciiTheme="majorHAnsi" w:hAnsiTheme="majorHAnsi" w:cstheme="majorHAnsi"/>
        </w:rPr>
        <w:t xml:space="preserve"> of 30 minutes</w:t>
      </w:r>
      <w:r>
        <w:rPr>
          <w:rFonts w:asciiTheme="majorHAnsi" w:hAnsiTheme="majorHAnsi" w:cstheme="majorHAnsi"/>
        </w:rPr>
        <w:t xml:space="preserve"> after 6 working hours. </w:t>
      </w:r>
      <w:r w:rsidR="00517C0D">
        <w:rPr>
          <w:rFonts w:asciiTheme="majorHAnsi" w:hAnsiTheme="majorHAnsi" w:cstheme="majorHAnsi"/>
        </w:rPr>
        <w:t xml:space="preserve">  </w:t>
      </w:r>
      <w:r w:rsidR="00F66F1D" w:rsidRPr="00233035">
        <w:rPr>
          <w:rFonts w:asciiTheme="majorHAnsi" w:hAnsiTheme="majorHAnsi" w:cstheme="majorHAnsi"/>
        </w:rPr>
        <w:t xml:space="preserve"> A young worker (an employee over school leaving age and under 18) must have a continuous 30-minute break after working 4.5 hours.  A daily rest of 12 hours between shift or working days and 48 hours break within a week.</w:t>
      </w:r>
      <w:r w:rsidR="00F66F1D">
        <w:rPr>
          <w:rFonts w:asciiTheme="majorHAnsi" w:hAnsiTheme="majorHAnsi" w:cstheme="majorHAnsi"/>
        </w:rPr>
        <w:t xml:space="preserve">  </w:t>
      </w:r>
      <w:r w:rsidR="00997893">
        <w:rPr>
          <w:rFonts w:asciiTheme="majorHAnsi" w:hAnsiTheme="majorHAnsi" w:cstheme="majorHAnsi"/>
        </w:rPr>
        <w:t>The CIPD (2021) stress that employees do have the right to opt out of the pr</w:t>
      </w:r>
      <w:r w:rsidR="00A63F52">
        <w:rPr>
          <w:rFonts w:asciiTheme="majorHAnsi" w:hAnsiTheme="majorHAnsi" w:cstheme="majorHAnsi"/>
        </w:rPr>
        <w:t xml:space="preserve">ovisions- meaning that they would be happy to work more than the </w:t>
      </w:r>
      <w:r w:rsidR="00F663D5">
        <w:rPr>
          <w:rFonts w:asciiTheme="majorHAnsi" w:hAnsiTheme="majorHAnsi" w:cstheme="majorHAnsi"/>
        </w:rPr>
        <w:t>48-hour</w:t>
      </w:r>
      <w:r w:rsidR="00A63F52">
        <w:rPr>
          <w:rFonts w:asciiTheme="majorHAnsi" w:hAnsiTheme="majorHAnsi" w:cstheme="majorHAnsi"/>
        </w:rPr>
        <w:t xml:space="preserve"> minimum.</w:t>
      </w:r>
      <w:r w:rsidR="00C409EC">
        <w:rPr>
          <w:rFonts w:asciiTheme="majorHAnsi" w:hAnsiTheme="majorHAnsi" w:cstheme="majorHAnsi"/>
        </w:rPr>
        <w:t xml:space="preserve">  </w:t>
      </w:r>
    </w:p>
    <w:p w:rsidR="00517C0D" w:rsidRDefault="00517C0D" w:rsidP="0007427A">
      <w:pPr>
        <w:pStyle w:val="ListParagraph"/>
        <w:widowControl/>
        <w:autoSpaceDE/>
        <w:autoSpaceDN/>
        <w:spacing w:before="0"/>
        <w:ind w:left="0" w:firstLine="0"/>
        <w:contextualSpacing/>
        <w:rPr>
          <w:rFonts w:asciiTheme="majorHAnsi" w:hAnsiTheme="majorHAnsi" w:cstheme="majorHAnsi"/>
        </w:rPr>
      </w:pPr>
    </w:p>
    <w:p w:rsidR="00014F60" w:rsidRDefault="00F663D5" w:rsidP="0007427A">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The directive states a full-time employee should have the right t</w:t>
      </w:r>
      <w:bookmarkStart w:id="0" w:name="_GoBack"/>
      <w:bookmarkEnd w:id="0"/>
      <w:r>
        <w:rPr>
          <w:rFonts w:asciiTheme="majorHAnsi" w:hAnsiTheme="majorHAnsi" w:cstheme="majorHAnsi"/>
        </w:rPr>
        <w:t>o 28 days paid leave per year</w:t>
      </w:r>
      <w:r w:rsidR="00F66F1D">
        <w:rPr>
          <w:rFonts w:asciiTheme="majorHAnsi" w:hAnsiTheme="majorHAnsi" w:cstheme="majorHAnsi"/>
        </w:rPr>
        <w:t xml:space="preserve">, </w:t>
      </w:r>
      <w:r>
        <w:rPr>
          <w:rFonts w:asciiTheme="majorHAnsi" w:hAnsiTheme="majorHAnsi" w:cstheme="majorHAnsi"/>
        </w:rPr>
        <w:t>includ</w:t>
      </w:r>
      <w:r w:rsidR="00F66F1D">
        <w:rPr>
          <w:rFonts w:asciiTheme="majorHAnsi" w:hAnsiTheme="majorHAnsi" w:cstheme="majorHAnsi"/>
        </w:rPr>
        <w:t xml:space="preserve">ing </w:t>
      </w:r>
      <w:r>
        <w:rPr>
          <w:rFonts w:asciiTheme="majorHAnsi" w:hAnsiTheme="majorHAnsi" w:cstheme="majorHAnsi"/>
        </w:rPr>
        <w:t xml:space="preserve">public holidays.  Leave should be accrued from the first day of employment </w:t>
      </w:r>
      <w:r w:rsidR="00B824B1">
        <w:rPr>
          <w:rFonts w:asciiTheme="majorHAnsi" w:hAnsiTheme="majorHAnsi" w:cstheme="majorHAnsi"/>
        </w:rPr>
        <w:t xml:space="preserve">and it will not be affected if </w:t>
      </w:r>
      <w:r w:rsidR="00A36A79">
        <w:rPr>
          <w:rFonts w:asciiTheme="majorHAnsi" w:hAnsiTheme="majorHAnsi" w:cstheme="majorHAnsi"/>
        </w:rPr>
        <w:t>on</w:t>
      </w:r>
      <w:r w:rsidR="00B824B1">
        <w:rPr>
          <w:rFonts w:asciiTheme="majorHAnsi" w:hAnsiTheme="majorHAnsi" w:cstheme="majorHAnsi"/>
        </w:rPr>
        <w:t xml:space="preserve"> maternity, paternity, </w:t>
      </w:r>
      <w:r w:rsidR="00A36A79">
        <w:rPr>
          <w:rFonts w:asciiTheme="majorHAnsi" w:hAnsiTheme="majorHAnsi" w:cstheme="majorHAnsi"/>
        </w:rPr>
        <w:t xml:space="preserve">adoption or sick leave. </w:t>
      </w:r>
      <w:r>
        <w:rPr>
          <w:rFonts w:asciiTheme="majorHAnsi" w:hAnsiTheme="majorHAnsi" w:cstheme="majorHAnsi"/>
        </w:rPr>
        <w:t xml:space="preserve"> </w:t>
      </w:r>
      <w:r w:rsidR="00A36A79">
        <w:rPr>
          <w:rFonts w:asciiTheme="majorHAnsi" w:hAnsiTheme="majorHAnsi" w:cstheme="majorHAnsi"/>
        </w:rPr>
        <w:t>T</w:t>
      </w:r>
      <w:r>
        <w:rPr>
          <w:rFonts w:asciiTheme="majorHAnsi" w:hAnsiTheme="majorHAnsi" w:cstheme="majorHAnsi"/>
        </w:rPr>
        <w:t xml:space="preserve">he amount that </w:t>
      </w:r>
      <w:r w:rsidR="004B7E83">
        <w:rPr>
          <w:rFonts w:asciiTheme="majorHAnsi" w:hAnsiTheme="majorHAnsi" w:cstheme="majorHAnsi"/>
        </w:rPr>
        <w:t xml:space="preserve">is received </w:t>
      </w:r>
      <w:r w:rsidR="00B824B1">
        <w:rPr>
          <w:rFonts w:asciiTheme="majorHAnsi" w:hAnsiTheme="majorHAnsi" w:cstheme="majorHAnsi"/>
        </w:rPr>
        <w:t xml:space="preserve">is dependent on how many hours/days that are worked.  </w:t>
      </w:r>
    </w:p>
    <w:p w:rsidR="00517C0D" w:rsidRDefault="00517C0D" w:rsidP="0007427A">
      <w:pPr>
        <w:pStyle w:val="ListParagraph"/>
        <w:widowControl/>
        <w:autoSpaceDE/>
        <w:autoSpaceDN/>
        <w:spacing w:before="0"/>
        <w:ind w:left="0" w:firstLine="0"/>
        <w:contextualSpacing/>
        <w:rPr>
          <w:rFonts w:asciiTheme="majorHAnsi" w:hAnsiTheme="majorHAnsi" w:cstheme="majorHAnsi"/>
        </w:rPr>
      </w:pPr>
    </w:p>
    <w:p w:rsidR="003F773D" w:rsidRDefault="00D37438" w:rsidP="0007427A">
      <w:pPr>
        <w:pStyle w:val="ListParagraph"/>
        <w:widowControl/>
        <w:autoSpaceDE/>
        <w:autoSpaceDN/>
        <w:spacing w:before="0"/>
        <w:ind w:left="0" w:firstLine="0"/>
        <w:contextualSpacing/>
        <w:rPr>
          <w:rFonts w:asciiTheme="majorHAnsi" w:hAnsiTheme="majorHAnsi" w:cstheme="majorHAnsi"/>
        </w:rPr>
      </w:pPr>
      <w:r w:rsidRPr="00233035">
        <w:rPr>
          <w:rFonts w:asciiTheme="majorHAnsi" w:hAnsiTheme="majorHAnsi" w:cstheme="majorHAnsi"/>
        </w:rPr>
        <w:t>In order to</w:t>
      </w:r>
      <w:r w:rsidR="00C409EC" w:rsidRPr="00233035">
        <w:rPr>
          <w:rFonts w:asciiTheme="majorHAnsi" w:hAnsiTheme="majorHAnsi" w:cstheme="majorHAnsi"/>
        </w:rPr>
        <w:t xml:space="preserve"> be classed as a night worker you must </w:t>
      </w:r>
      <w:r w:rsidRPr="00233035">
        <w:rPr>
          <w:rFonts w:asciiTheme="majorHAnsi" w:hAnsiTheme="majorHAnsi" w:cstheme="majorHAnsi"/>
        </w:rPr>
        <w:t xml:space="preserve">regularly </w:t>
      </w:r>
      <w:r w:rsidR="00C409EC" w:rsidRPr="00233035">
        <w:rPr>
          <w:rFonts w:asciiTheme="majorHAnsi" w:hAnsiTheme="majorHAnsi" w:cstheme="majorHAnsi"/>
        </w:rPr>
        <w:t xml:space="preserve">work a </w:t>
      </w:r>
      <w:r w:rsidRPr="00233035">
        <w:rPr>
          <w:rFonts w:asciiTheme="majorHAnsi" w:hAnsiTheme="majorHAnsi" w:cstheme="majorHAnsi"/>
        </w:rPr>
        <w:t>minimum</w:t>
      </w:r>
      <w:r w:rsidR="00C409EC" w:rsidRPr="00233035">
        <w:rPr>
          <w:rFonts w:asciiTheme="majorHAnsi" w:hAnsiTheme="majorHAnsi" w:cstheme="majorHAnsi"/>
        </w:rPr>
        <w:t xml:space="preserve"> of 3 hours during the </w:t>
      </w:r>
      <w:r w:rsidRPr="00233035">
        <w:rPr>
          <w:rFonts w:asciiTheme="majorHAnsi" w:hAnsiTheme="majorHAnsi" w:cstheme="majorHAnsi"/>
        </w:rPr>
        <w:t xml:space="preserve">period 11pm- 6am.  An employer can agree a different time period with the employee however this must be in writing and must be at least 7 hours long and include the hours of 12am and 5am. </w:t>
      </w:r>
    </w:p>
    <w:p w:rsidR="00AF0B2E" w:rsidRDefault="00AF0B2E" w:rsidP="007D3EFC">
      <w:pPr>
        <w:pStyle w:val="ListParagraph"/>
        <w:widowControl/>
        <w:autoSpaceDE/>
        <w:autoSpaceDN/>
        <w:spacing w:before="0"/>
        <w:ind w:left="0" w:firstLine="0"/>
        <w:contextualSpacing/>
        <w:rPr>
          <w:rFonts w:asciiTheme="majorHAnsi" w:hAnsiTheme="majorHAnsi" w:cstheme="majorHAnsi"/>
        </w:rPr>
      </w:pPr>
    </w:p>
    <w:p w:rsidR="008A0F78" w:rsidRDefault="007D3EFC" w:rsidP="007D3EFC">
      <w:pPr>
        <w:pStyle w:val="ListParagraph"/>
        <w:widowControl/>
        <w:autoSpaceDE/>
        <w:autoSpaceDN/>
        <w:spacing w:before="0"/>
        <w:ind w:left="0" w:firstLine="0"/>
        <w:contextualSpacing/>
        <w:rPr>
          <w:rFonts w:asciiTheme="majorHAnsi" w:hAnsiTheme="majorHAnsi" w:cstheme="majorHAnsi"/>
        </w:rPr>
      </w:pPr>
      <w:r w:rsidRPr="00062E7A">
        <w:rPr>
          <w:rFonts w:asciiTheme="majorHAnsi" w:hAnsiTheme="majorHAnsi" w:cstheme="majorHAnsi"/>
        </w:rPr>
        <w:t>Stat</w:t>
      </w:r>
      <w:r>
        <w:rPr>
          <w:rFonts w:asciiTheme="majorHAnsi" w:hAnsiTheme="majorHAnsi" w:cstheme="majorHAnsi"/>
        </w:rPr>
        <w:t>utory</w:t>
      </w:r>
      <w:r w:rsidRPr="00062E7A">
        <w:rPr>
          <w:rFonts w:asciiTheme="majorHAnsi" w:hAnsiTheme="majorHAnsi" w:cstheme="majorHAnsi"/>
        </w:rPr>
        <w:t xml:space="preserve"> sick pay</w:t>
      </w:r>
      <w:r w:rsidR="00AF0B2E">
        <w:rPr>
          <w:rFonts w:asciiTheme="majorHAnsi" w:hAnsiTheme="majorHAnsi" w:cstheme="majorHAnsi"/>
        </w:rPr>
        <w:t xml:space="preserve"> is a </w:t>
      </w:r>
      <w:r w:rsidR="00E77172">
        <w:rPr>
          <w:rFonts w:asciiTheme="majorHAnsi" w:hAnsiTheme="majorHAnsi" w:cstheme="majorHAnsi"/>
        </w:rPr>
        <w:t xml:space="preserve">level of pay that employees are required to be paid if unwell.  </w:t>
      </w:r>
      <w:r w:rsidR="00427245">
        <w:rPr>
          <w:rFonts w:asciiTheme="majorHAnsi" w:hAnsiTheme="majorHAnsi" w:cstheme="majorHAnsi"/>
        </w:rPr>
        <w:t xml:space="preserve"> </w:t>
      </w:r>
      <w:r w:rsidR="00A36A79">
        <w:rPr>
          <w:rFonts w:asciiTheme="majorHAnsi" w:hAnsiTheme="majorHAnsi" w:cstheme="majorHAnsi"/>
        </w:rPr>
        <w:t xml:space="preserve">In order to qualify employees must be absent from work due to illness for at least four </w:t>
      </w:r>
      <w:r w:rsidR="003F773D">
        <w:rPr>
          <w:rFonts w:asciiTheme="majorHAnsi" w:hAnsiTheme="majorHAnsi" w:cstheme="majorHAnsi"/>
        </w:rPr>
        <w:t xml:space="preserve">calendar </w:t>
      </w:r>
      <w:r w:rsidR="00A36A79">
        <w:rPr>
          <w:rFonts w:asciiTheme="majorHAnsi" w:hAnsiTheme="majorHAnsi" w:cstheme="majorHAnsi"/>
        </w:rPr>
        <w:t>days in a row</w:t>
      </w:r>
      <w:r w:rsidR="001F64E9">
        <w:rPr>
          <w:rFonts w:asciiTheme="majorHAnsi" w:hAnsiTheme="majorHAnsi" w:cstheme="majorHAnsi"/>
        </w:rPr>
        <w:t>- this includes non-working days</w:t>
      </w:r>
      <w:r w:rsidR="001904A7">
        <w:rPr>
          <w:rFonts w:asciiTheme="majorHAnsi" w:hAnsiTheme="majorHAnsi" w:cstheme="majorHAnsi"/>
        </w:rPr>
        <w:t xml:space="preserve"> (the period of incapacity to work). </w:t>
      </w:r>
      <w:r w:rsidR="003F773D">
        <w:rPr>
          <w:rFonts w:asciiTheme="majorHAnsi" w:hAnsiTheme="majorHAnsi" w:cstheme="majorHAnsi"/>
        </w:rPr>
        <w:t xml:space="preserve">They will receive an average that is at least equal to the lower </w:t>
      </w:r>
      <w:r w:rsidR="001904A7">
        <w:rPr>
          <w:rFonts w:asciiTheme="majorHAnsi" w:hAnsiTheme="majorHAnsi" w:cstheme="majorHAnsi"/>
        </w:rPr>
        <w:t>earnings</w:t>
      </w:r>
      <w:r w:rsidR="003F773D">
        <w:rPr>
          <w:rFonts w:asciiTheme="majorHAnsi" w:hAnsiTheme="majorHAnsi" w:cstheme="majorHAnsi"/>
        </w:rPr>
        <w:t xml:space="preserve"> limit</w:t>
      </w:r>
      <w:r w:rsidR="001904A7">
        <w:rPr>
          <w:rFonts w:asciiTheme="majorHAnsi" w:hAnsiTheme="majorHAnsi" w:cstheme="majorHAnsi"/>
        </w:rPr>
        <w:t xml:space="preserve"> and is paid on the days that the employee would normally work.</w:t>
      </w:r>
      <w:r w:rsidR="003F773D">
        <w:rPr>
          <w:rFonts w:asciiTheme="majorHAnsi" w:hAnsiTheme="majorHAnsi" w:cstheme="majorHAnsi"/>
        </w:rPr>
        <w:t xml:space="preserve"> The employee</w:t>
      </w:r>
      <w:r w:rsidR="001F64E9">
        <w:rPr>
          <w:rFonts w:asciiTheme="majorHAnsi" w:hAnsiTheme="majorHAnsi" w:cstheme="majorHAnsi"/>
        </w:rPr>
        <w:t xml:space="preserve"> must have informed their employer within the stated deadlines. SSP can be paid up to 28 weeks </w:t>
      </w:r>
      <w:r w:rsidR="003F773D">
        <w:rPr>
          <w:rFonts w:asciiTheme="majorHAnsi" w:hAnsiTheme="majorHAnsi" w:cstheme="majorHAnsi"/>
        </w:rPr>
        <w:t>in any 12-month period</w:t>
      </w:r>
      <w:r w:rsidR="001F64E9">
        <w:rPr>
          <w:rFonts w:asciiTheme="majorHAnsi" w:hAnsiTheme="majorHAnsi" w:cstheme="majorHAnsi"/>
        </w:rPr>
        <w:t xml:space="preserve"> (ACAS, 2022)</w:t>
      </w:r>
      <w:r w:rsidR="00436AF3">
        <w:rPr>
          <w:rFonts w:asciiTheme="majorHAnsi" w:hAnsiTheme="majorHAnsi" w:cstheme="majorHAnsi"/>
        </w:rPr>
        <w:t>.</w:t>
      </w:r>
      <w:r w:rsidR="00337D94">
        <w:rPr>
          <w:rFonts w:asciiTheme="majorHAnsi" w:hAnsiTheme="majorHAnsi" w:cstheme="majorHAnsi"/>
        </w:rPr>
        <w:t xml:space="preserve"> </w:t>
      </w:r>
      <w:r w:rsidR="008A0F78">
        <w:rPr>
          <w:rFonts w:asciiTheme="majorHAnsi" w:hAnsiTheme="majorHAnsi" w:cstheme="majorHAnsi"/>
        </w:rPr>
        <w:t>Medical Suspension pay</w:t>
      </w:r>
      <w:r w:rsidR="00983151">
        <w:rPr>
          <w:rFonts w:asciiTheme="majorHAnsi" w:hAnsiTheme="majorHAnsi" w:cstheme="majorHAnsi"/>
        </w:rPr>
        <w:t xml:space="preserve"> can also be issued.  The individual can be paid their normal wage</w:t>
      </w:r>
      <w:r w:rsidR="00C87B17">
        <w:rPr>
          <w:rFonts w:asciiTheme="majorHAnsi" w:hAnsiTheme="majorHAnsi" w:cstheme="majorHAnsi"/>
        </w:rPr>
        <w:t xml:space="preserve"> including bonus’</w:t>
      </w:r>
      <w:r w:rsidR="00983151">
        <w:rPr>
          <w:rFonts w:asciiTheme="majorHAnsi" w:hAnsiTheme="majorHAnsi" w:cstheme="majorHAnsi"/>
        </w:rPr>
        <w:t xml:space="preserve"> for up to a period of 26 weeks if they have been employed for one month or more</w:t>
      </w:r>
      <w:r w:rsidR="00C87B17">
        <w:rPr>
          <w:rFonts w:asciiTheme="majorHAnsi" w:hAnsiTheme="majorHAnsi" w:cstheme="majorHAnsi"/>
        </w:rPr>
        <w:t xml:space="preserve"> whilst on suspension</w:t>
      </w:r>
      <w:r w:rsidR="00983151">
        <w:rPr>
          <w:rFonts w:asciiTheme="majorHAnsi" w:hAnsiTheme="majorHAnsi" w:cstheme="majorHAnsi"/>
        </w:rPr>
        <w:t>.  This can be stopped</w:t>
      </w:r>
      <w:r w:rsidR="00C87B17">
        <w:rPr>
          <w:rFonts w:asciiTheme="majorHAnsi" w:hAnsiTheme="majorHAnsi" w:cstheme="majorHAnsi"/>
        </w:rPr>
        <w:t xml:space="preserve"> and the right withdrawn</w:t>
      </w:r>
      <w:r w:rsidR="00983151">
        <w:rPr>
          <w:rFonts w:asciiTheme="majorHAnsi" w:hAnsiTheme="majorHAnsi" w:cstheme="majorHAnsi"/>
        </w:rPr>
        <w:t xml:space="preserve"> if the employee refuses </w:t>
      </w:r>
      <w:r w:rsidR="00C87B17">
        <w:rPr>
          <w:rFonts w:asciiTheme="majorHAnsi" w:hAnsiTheme="majorHAnsi" w:cstheme="majorHAnsi"/>
        </w:rPr>
        <w:t>to accept a suitable role without good reason.</w:t>
      </w:r>
    </w:p>
    <w:p w:rsidR="00517C0D" w:rsidRDefault="003B6CD7" w:rsidP="007D3EFC">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  </w:t>
      </w:r>
    </w:p>
    <w:p w:rsidR="0000690C" w:rsidRDefault="0000690C" w:rsidP="0008416B">
      <w:pPr>
        <w:pStyle w:val="ListParagraph"/>
        <w:ind w:left="360"/>
        <w:rPr>
          <w:rFonts w:asciiTheme="majorHAnsi" w:hAnsiTheme="majorHAnsi" w:cstheme="majorHAnsi"/>
          <w:b/>
        </w:rPr>
      </w:pPr>
      <w:r>
        <w:rPr>
          <w:rFonts w:asciiTheme="majorHAnsi" w:hAnsiTheme="majorHAnsi" w:cstheme="majorHAnsi"/>
          <w:b/>
        </w:rPr>
        <w:t xml:space="preserve">4.3 </w:t>
      </w:r>
      <w:r w:rsidRPr="005120E6">
        <w:rPr>
          <w:rFonts w:asciiTheme="majorHAnsi" w:hAnsiTheme="majorHAnsi" w:cstheme="majorHAnsi"/>
          <w:b/>
        </w:rPr>
        <w:t>Explain the main principles of maternity, paternity and adoption rights in the context of employment rights.</w:t>
      </w:r>
      <w:r>
        <w:rPr>
          <w:rFonts w:asciiTheme="majorHAnsi" w:hAnsiTheme="majorHAnsi" w:cstheme="majorHAnsi"/>
          <w:b/>
        </w:rPr>
        <w:t xml:space="preserve"> </w:t>
      </w:r>
    </w:p>
    <w:p w:rsidR="0008416B" w:rsidRDefault="0008416B" w:rsidP="0008416B">
      <w:pPr>
        <w:pStyle w:val="ListParagraph"/>
        <w:ind w:left="360"/>
        <w:rPr>
          <w:rFonts w:asciiTheme="majorHAnsi" w:hAnsiTheme="majorHAnsi" w:cstheme="majorHAnsi"/>
          <w:b/>
        </w:rPr>
      </w:pPr>
    </w:p>
    <w:p w:rsidR="0008416B"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The Employment Relations Act 1999, the Maternity and Paternal Leave and Regulations Act made some significant changes in the framework of pay and leave.  The government focused on family-friendly policies within the 2002 Employment Act and extended on the 1999 Acts.</w:t>
      </w:r>
    </w:p>
    <w:p w:rsidR="0008416B" w:rsidRDefault="0008416B" w:rsidP="0008416B">
      <w:pPr>
        <w:pStyle w:val="ListParagraph"/>
        <w:widowControl/>
        <w:autoSpaceDE/>
        <w:autoSpaceDN/>
        <w:spacing w:before="0"/>
        <w:ind w:left="0" w:firstLine="0"/>
        <w:contextualSpacing/>
        <w:rPr>
          <w:rFonts w:asciiTheme="majorHAnsi" w:hAnsiTheme="majorHAnsi" w:cstheme="majorHAnsi"/>
        </w:rPr>
      </w:pPr>
    </w:p>
    <w:p w:rsidR="0008416B"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ACAS (2022) </w:t>
      </w:r>
      <w:r w:rsidR="007D60BE">
        <w:rPr>
          <w:rFonts w:asciiTheme="majorHAnsi" w:hAnsiTheme="majorHAnsi" w:cstheme="majorHAnsi"/>
        </w:rPr>
        <w:t xml:space="preserve">states </w:t>
      </w:r>
      <w:r w:rsidR="00B37EFA">
        <w:rPr>
          <w:rFonts w:asciiTheme="majorHAnsi" w:hAnsiTheme="majorHAnsi" w:cstheme="majorHAnsi"/>
        </w:rPr>
        <w:t>t</w:t>
      </w:r>
      <w:r>
        <w:rPr>
          <w:rFonts w:asciiTheme="majorHAnsi" w:hAnsiTheme="majorHAnsi" w:cstheme="majorHAnsi"/>
        </w:rPr>
        <w:t xml:space="preserve">here are three aspects to maternity leave- compulsory, statutory and shared paternal leave.  This is your </w:t>
      </w:r>
      <w:r w:rsidR="00B37EFA">
        <w:rPr>
          <w:rFonts w:asciiTheme="majorHAnsi" w:hAnsiTheme="majorHAnsi" w:cstheme="majorHAnsi"/>
        </w:rPr>
        <w:t>4day one right.</w:t>
      </w:r>
      <w:r>
        <w:rPr>
          <w:rFonts w:asciiTheme="majorHAnsi" w:hAnsiTheme="majorHAnsi" w:cstheme="majorHAnsi"/>
        </w:rPr>
        <w:t xml:space="preserve">  A woman is not allowed to return to work for two weeks following the birth of her baby, 4 weeks if you work in a factory.  This is known as compulsory leave </w:t>
      </w:r>
      <w:r w:rsidR="00B37EFA">
        <w:rPr>
          <w:rFonts w:asciiTheme="majorHAnsi" w:hAnsiTheme="majorHAnsi" w:cstheme="majorHAnsi"/>
        </w:rPr>
        <w:t>and lawfully needs to be taken</w:t>
      </w:r>
      <w:r>
        <w:rPr>
          <w:rFonts w:asciiTheme="majorHAnsi" w:hAnsiTheme="majorHAnsi" w:cstheme="majorHAnsi"/>
        </w:rPr>
        <w:t>.  It is a legal requirement that all maternity leave is taken in one go.</w:t>
      </w:r>
    </w:p>
    <w:p w:rsidR="005776B3" w:rsidRDefault="005776B3" w:rsidP="0008416B">
      <w:pPr>
        <w:pStyle w:val="ListParagraph"/>
        <w:widowControl/>
        <w:autoSpaceDE/>
        <w:autoSpaceDN/>
        <w:spacing w:before="0"/>
        <w:ind w:left="0" w:firstLine="0"/>
        <w:contextualSpacing/>
        <w:rPr>
          <w:rFonts w:asciiTheme="majorHAnsi" w:hAnsiTheme="majorHAnsi" w:cstheme="majorHAnsi"/>
        </w:rPr>
      </w:pPr>
    </w:p>
    <w:p w:rsidR="0008416B"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In the UK a woman can have up to 39 weeks minimum paid statutory leave, but can take up to 52 weeks off.  When the employer writes to the employment stating her return date- it will be assumed that she will take the full 52 weeks.  The employee may be entitled to statutory maternity pay</w:t>
      </w:r>
      <w:r w:rsidR="00B37EFA">
        <w:rPr>
          <w:rFonts w:asciiTheme="majorHAnsi" w:hAnsiTheme="majorHAnsi" w:cstheme="majorHAnsi"/>
        </w:rPr>
        <w:t xml:space="preserve"> and </w:t>
      </w:r>
      <w:r>
        <w:rPr>
          <w:rFonts w:asciiTheme="majorHAnsi" w:hAnsiTheme="majorHAnsi" w:cstheme="majorHAnsi"/>
        </w:rPr>
        <w:t xml:space="preserve">paid for 39 </w:t>
      </w:r>
      <w:r w:rsidR="00B37EFA">
        <w:rPr>
          <w:rFonts w:asciiTheme="majorHAnsi" w:hAnsiTheme="majorHAnsi" w:cstheme="majorHAnsi"/>
        </w:rPr>
        <w:t>weeks</w:t>
      </w:r>
      <w:r>
        <w:rPr>
          <w:rFonts w:asciiTheme="majorHAnsi" w:hAnsiTheme="majorHAnsi" w:cstheme="majorHAnsi"/>
        </w:rPr>
        <w:t>.  The first 6</w:t>
      </w:r>
      <w:r w:rsidR="00B37EFA">
        <w:rPr>
          <w:rFonts w:asciiTheme="majorHAnsi" w:hAnsiTheme="majorHAnsi" w:cstheme="majorHAnsi"/>
        </w:rPr>
        <w:t>,</w:t>
      </w:r>
      <w:r>
        <w:rPr>
          <w:rFonts w:asciiTheme="majorHAnsi" w:hAnsiTheme="majorHAnsi" w:cstheme="majorHAnsi"/>
        </w:rPr>
        <w:t xml:space="preserve"> the employee will receive 90% of average weekly earnings.  Then for 33 weeks either 9% of average weekly of earnings or £151.97</w:t>
      </w:r>
      <w:r w:rsidR="00B37EFA">
        <w:rPr>
          <w:rFonts w:asciiTheme="majorHAnsi" w:hAnsiTheme="majorHAnsi" w:cstheme="majorHAnsi"/>
        </w:rPr>
        <w:t>.</w:t>
      </w:r>
      <w:r>
        <w:rPr>
          <w:rFonts w:asciiTheme="majorHAnsi" w:hAnsiTheme="majorHAnsi" w:cstheme="majorHAnsi"/>
        </w:rPr>
        <w:t xml:space="preserve"> The last 13 weeks are unpaid.</w:t>
      </w:r>
    </w:p>
    <w:p w:rsidR="005776B3"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Holiday leave is still accrued whilst on maternity.  </w:t>
      </w:r>
    </w:p>
    <w:p w:rsidR="00B37EFA" w:rsidRDefault="00B37EFA" w:rsidP="0008416B">
      <w:pPr>
        <w:pStyle w:val="ListParagraph"/>
        <w:widowControl/>
        <w:autoSpaceDE/>
        <w:autoSpaceDN/>
        <w:spacing w:before="0"/>
        <w:ind w:left="0" w:firstLine="0"/>
        <w:contextualSpacing/>
        <w:rPr>
          <w:rFonts w:asciiTheme="majorHAnsi" w:hAnsiTheme="majorHAnsi" w:cstheme="majorHAnsi"/>
        </w:rPr>
      </w:pPr>
    </w:p>
    <w:p w:rsidR="0008416B"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An employee on maternity or shared paternity leave can work up to ten optional days whilst in their maternity period without losing SMP.   These are called KIT (Keeping in Touch) days. </w:t>
      </w:r>
      <w:r w:rsidR="00B37EFA">
        <w:rPr>
          <w:rFonts w:asciiTheme="majorHAnsi" w:hAnsiTheme="majorHAnsi" w:cstheme="majorHAnsi"/>
        </w:rPr>
        <w:t>The</w:t>
      </w:r>
      <w:r>
        <w:rPr>
          <w:rFonts w:asciiTheme="majorHAnsi" w:hAnsiTheme="majorHAnsi" w:cstheme="majorHAnsi"/>
        </w:rPr>
        <w:t xml:space="preserve"> employer has an obligation to ensure that employee</w:t>
      </w:r>
      <w:r w:rsidR="00B37EFA">
        <w:rPr>
          <w:rFonts w:asciiTheme="majorHAnsi" w:hAnsiTheme="majorHAnsi" w:cstheme="majorHAnsi"/>
        </w:rPr>
        <w:t>s</w:t>
      </w:r>
      <w:r>
        <w:rPr>
          <w:rFonts w:asciiTheme="majorHAnsi" w:hAnsiTheme="majorHAnsi" w:cstheme="majorHAnsi"/>
        </w:rPr>
        <w:t xml:space="preserve"> </w:t>
      </w:r>
      <w:r w:rsidR="00B37EFA">
        <w:rPr>
          <w:rFonts w:asciiTheme="majorHAnsi" w:hAnsiTheme="majorHAnsi" w:cstheme="majorHAnsi"/>
        </w:rPr>
        <w:t>are</w:t>
      </w:r>
      <w:r>
        <w:rPr>
          <w:rFonts w:asciiTheme="majorHAnsi" w:hAnsiTheme="majorHAnsi" w:cstheme="majorHAnsi"/>
        </w:rPr>
        <w:t xml:space="preserve"> kept up to date with all opportunities within the business.  SPLIT (Shared Paternal Leave </w:t>
      </w:r>
      <w:proofErr w:type="gramStart"/>
      <w:r>
        <w:rPr>
          <w:rFonts w:asciiTheme="majorHAnsi" w:hAnsiTheme="majorHAnsi" w:cstheme="majorHAnsi"/>
        </w:rPr>
        <w:t>In</w:t>
      </w:r>
      <w:proofErr w:type="gramEnd"/>
      <w:r>
        <w:rPr>
          <w:rFonts w:asciiTheme="majorHAnsi" w:hAnsiTheme="majorHAnsi" w:cstheme="majorHAnsi"/>
        </w:rPr>
        <w:t xml:space="preserve"> Touch) days are also an option.  20 days can be worked by the mother</w:t>
      </w:r>
      <w:r w:rsidR="00B37EFA">
        <w:rPr>
          <w:rFonts w:asciiTheme="majorHAnsi" w:hAnsiTheme="majorHAnsi" w:cstheme="majorHAnsi"/>
        </w:rPr>
        <w:t>/</w:t>
      </w:r>
      <w:r>
        <w:rPr>
          <w:rFonts w:asciiTheme="majorHAnsi" w:hAnsiTheme="majorHAnsi" w:cstheme="majorHAnsi"/>
        </w:rPr>
        <w:t>partner whilst on shared paternal leave</w:t>
      </w:r>
      <w:r w:rsidR="00B37EFA">
        <w:rPr>
          <w:rFonts w:asciiTheme="majorHAnsi" w:hAnsiTheme="majorHAnsi" w:cstheme="majorHAnsi"/>
        </w:rPr>
        <w:t xml:space="preserve"> </w:t>
      </w:r>
      <w:r>
        <w:rPr>
          <w:rFonts w:asciiTheme="majorHAnsi" w:hAnsiTheme="majorHAnsi" w:cstheme="majorHAnsi"/>
        </w:rPr>
        <w:t>in addition to KIT days.</w:t>
      </w:r>
    </w:p>
    <w:p w:rsidR="0008416B" w:rsidRDefault="0008416B" w:rsidP="0008416B">
      <w:pPr>
        <w:pStyle w:val="ListParagraph"/>
        <w:widowControl/>
        <w:autoSpaceDE/>
        <w:autoSpaceDN/>
        <w:spacing w:before="0"/>
        <w:ind w:left="0" w:firstLine="0"/>
        <w:contextualSpacing/>
        <w:rPr>
          <w:rFonts w:asciiTheme="majorHAnsi" w:hAnsiTheme="majorHAnsi" w:cstheme="majorHAnsi"/>
        </w:rPr>
      </w:pPr>
    </w:p>
    <w:p w:rsidR="000950CC"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All expectant mothers are entitled to paid leave to attend antenatal care appointments. </w:t>
      </w:r>
      <w:hyperlink r:id="rId10" w:history="1">
        <w:r w:rsidR="00A24AE4" w:rsidRPr="00D7641C">
          <w:rPr>
            <w:rStyle w:val="Hyperlink"/>
            <w:rFonts w:asciiTheme="majorHAnsi" w:hAnsiTheme="majorHAnsi" w:cstheme="majorHAnsi"/>
          </w:rPr>
          <w:t>www.govt.co.uk</w:t>
        </w:r>
      </w:hyperlink>
      <w:r w:rsidR="005776B3">
        <w:rPr>
          <w:rFonts w:asciiTheme="majorHAnsi" w:hAnsiTheme="majorHAnsi" w:cstheme="majorHAnsi"/>
        </w:rPr>
        <w:t xml:space="preserve"> highlights that </w:t>
      </w:r>
      <w:r w:rsidR="001361DA">
        <w:rPr>
          <w:rFonts w:asciiTheme="majorHAnsi" w:hAnsiTheme="majorHAnsi" w:cstheme="majorHAnsi"/>
        </w:rPr>
        <w:t xml:space="preserve">can include </w:t>
      </w:r>
      <w:r w:rsidR="005776B3">
        <w:rPr>
          <w:rFonts w:asciiTheme="majorHAnsi" w:hAnsiTheme="majorHAnsi" w:cstheme="majorHAnsi"/>
        </w:rPr>
        <w:t>medical appointments</w:t>
      </w:r>
      <w:r w:rsidR="001361DA">
        <w:rPr>
          <w:rFonts w:asciiTheme="majorHAnsi" w:hAnsiTheme="majorHAnsi" w:cstheme="majorHAnsi"/>
        </w:rPr>
        <w:t xml:space="preserve">, </w:t>
      </w:r>
      <w:r w:rsidR="005776B3">
        <w:rPr>
          <w:rFonts w:asciiTheme="majorHAnsi" w:hAnsiTheme="majorHAnsi" w:cstheme="majorHAnsi"/>
        </w:rPr>
        <w:t>parenting or antenatal class</w:t>
      </w:r>
      <w:r w:rsidR="001361DA">
        <w:rPr>
          <w:rFonts w:asciiTheme="majorHAnsi" w:hAnsiTheme="majorHAnsi" w:cstheme="majorHAnsi"/>
        </w:rPr>
        <w:t>es</w:t>
      </w:r>
      <w:r w:rsidR="005776B3">
        <w:rPr>
          <w:rFonts w:asciiTheme="majorHAnsi" w:hAnsiTheme="majorHAnsi" w:cstheme="majorHAnsi"/>
        </w:rPr>
        <w:t xml:space="preserve">- if suggested </w:t>
      </w:r>
      <w:r w:rsidR="001361DA">
        <w:rPr>
          <w:rFonts w:asciiTheme="majorHAnsi" w:hAnsiTheme="majorHAnsi" w:cstheme="majorHAnsi"/>
        </w:rPr>
        <w:t>by</w:t>
      </w:r>
      <w:r w:rsidR="005776B3">
        <w:rPr>
          <w:rFonts w:asciiTheme="majorHAnsi" w:hAnsiTheme="majorHAnsi" w:cstheme="majorHAnsi"/>
        </w:rPr>
        <w:t xml:space="preserve"> the doctor</w:t>
      </w:r>
      <w:r w:rsidR="001361DA">
        <w:rPr>
          <w:rFonts w:asciiTheme="majorHAnsi" w:hAnsiTheme="majorHAnsi" w:cstheme="majorHAnsi"/>
        </w:rPr>
        <w:t>/</w:t>
      </w:r>
      <w:r w:rsidR="005776B3">
        <w:rPr>
          <w:rFonts w:asciiTheme="majorHAnsi" w:hAnsiTheme="majorHAnsi" w:cstheme="majorHAnsi"/>
        </w:rPr>
        <w:t xml:space="preserve"> midwife.  </w:t>
      </w:r>
      <w:r>
        <w:rPr>
          <w:rFonts w:asciiTheme="majorHAnsi" w:hAnsiTheme="majorHAnsi" w:cstheme="majorHAnsi"/>
        </w:rPr>
        <w:t>Partners are allowed to attend up to 2 appointments</w:t>
      </w:r>
      <w:r w:rsidR="001361DA">
        <w:rPr>
          <w:rFonts w:asciiTheme="majorHAnsi" w:hAnsiTheme="majorHAnsi" w:cstheme="majorHAnsi"/>
        </w:rPr>
        <w:t>.</w:t>
      </w:r>
    </w:p>
    <w:p w:rsidR="00807E04" w:rsidRDefault="00A24AE4"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Pregnant women have the right to be protected against unfair treatment, discrimination or dismissal.  Examples of discrimination include; not </w:t>
      </w:r>
      <w:r w:rsidR="000950CC">
        <w:rPr>
          <w:rFonts w:asciiTheme="majorHAnsi" w:hAnsiTheme="majorHAnsi" w:cstheme="majorHAnsi"/>
        </w:rPr>
        <w:t>offering a pregnant woman a job because they are having a baby. Employers are unable to change pay</w:t>
      </w:r>
      <w:r w:rsidR="001361DA">
        <w:rPr>
          <w:rFonts w:asciiTheme="majorHAnsi" w:hAnsiTheme="majorHAnsi" w:cstheme="majorHAnsi"/>
        </w:rPr>
        <w:t xml:space="preserve">, </w:t>
      </w:r>
      <w:r w:rsidR="000950CC">
        <w:rPr>
          <w:rFonts w:asciiTheme="majorHAnsi" w:hAnsiTheme="majorHAnsi" w:cstheme="majorHAnsi"/>
        </w:rPr>
        <w:t xml:space="preserve">working conditions or </w:t>
      </w:r>
      <w:r w:rsidR="001361DA">
        <w:rPr>
          <w:rFonts w:asciiTheme="majorHAnsi" w:hAnsiTheme="majorHAnsi" w:cstheme="majorHAnsi"/>
        </w:rPr>
        <w:t xml:space="preserve">to </w:t>
      </w:r>
      <w:r w:rsidR="000950CC">
        <w:rPr>
          <w:rFonts w:asciiTheme="majorHAnsi" w:hAnsiTheme="majorHAnsi" w:cstheme="majorHAnsi"/>
        </w:rPr>
        <w:t>dismis</w:t>
      </w:r>
      <w:r w:rsidR="001361DA">
        <w:rPr>
          <w:rFonts w:asciiTheme="majorHAnsi" w:hAnsiTheme="majorHAnsi" w:cstheme="majorHAnsi"/>
        </w:rPr>
        <w:t>s</w:t>
      </w:r>
      <w:r w:rsidR="000950CC">
        <w:rPr>
          <w:rFonts w:asciiTheme="majorHAnsi" w:hAnsiTheme="majorHAnsi" w:cstheme="majorHAnsi"/>
        </w:rPr>
        <w:t xml:space="preserve"> due to pregnancy. This law covers the individual until they return to work, their maternity ends or they leave the employment.</w:t>
      </w:r>
    </w:p>
    <w:p w:rsidR="00807E04" w:rsidRDefault="00807E04" w:rsidP="0008416B">
      <w:pPr>
        <w:pStyle w:val="ListParagraph"/>
        <w:widowControl/>
        <w:autoSpaceDE/>
        <w:autoSpaceDN/>
        <w:spacing w:before="0"/>
        <w:ind w:left="0" w:firstLine="0"/>
        <w:contextualSpacing/>
        <w:rPr>
          <w:rFonts w:asciiTheme="majorHAnsi" w:hAnsiTheme="majorHAnsi" w:cstheme="majorHAnsi"/>
        </w:rPr>
      </w:pPr>
    </w:p>
    <w:p w:rsidR="00807E04" w:rsidRDefault="00807E04"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The nct.org states that a pregnant employee is required to notify their employer no more than 15 weeks before the baby’s due date</w:t>
      </w:r>
      <w:r w:rsidR="00656A90">
        <w:rPr>
          <w:rFonts w:asciiTheme="majorHAnsi" w:hAnsiTheme="majorHAnsi" w:cstheme="majorHAnsi"/>
        </w:rPr>
        <w:t>.</w:t>
      </w:r>
      <w:r>
        <w:rPr>
          <w:rFonts w:asciiTheme="majorHAnsi" w:hAnsiTheme="majorHAnsi" w:cstheme="majorHAnsi"/>
        </w:rPr>
        <w:t xml:space="preserve"> </w:t>
      </w:r>
      <w:r w:rsidR="00656A90">
        <w:rPr>
          <w:rFonts w:asciiTheme="majorHAnsi" w:hAnsiTheme="majorHAnsi" w:cstheme="majorHAnsi"/>
        </w:rPr>
        <w:t xml:space="preserve"> T</w:t>
      </w:r>
      <w:r>
        <w:rPr>
          <w:rFonts w:asciiTheme="majorHAnsi" w:hAnsiTheme="majorHAnsi" w:cstheme="majorHAnsi"/>
        </w:rPr>
        <w:t xml:space="preserve">he employer legally has to carry a risk assignment to </w:t>
      </w:r>
      <w:r w:rsidR="00902635">
        <w:rPr>
          <w:rFonts w:asciiTheme="majorHAnsi" w:hAnsiTheme="majorHAnsi" w:cstheme="majorHAnsi"/>
        </w:rPr>
        <w:t>identify if</w:t>
      </w:r>
      <w:r w:rsidR="00656A90">
        <w:rPr>
          <w:rFonts w:asciiTheme="majorHAnsi" w:hAnsiTheme="majorHAnsi" w:cstheme="majorHAnsi"/>
        </w:rPr>
        <w:t xml:space="preserve"> </w:t>
      </w:r>
      <w:r w:rsidR="00902635">
        <w:rPr>
          <w:rFonts w:asciiTheme="majorHAnsi" w:hAnsiTheme="majorHAnsi" w:cstheme="majorHAnsi"/>
        </w:rPr>
        <w:t>reasonable adjustments need to be made to their role, or if an alternati</w:t>
      </w:r>
      <w:r w:rsidR="00902635" w:rsidRPr="002B11E0">
        <w:rPr>
          <w:rFonts w:asciiTheme="majorHAnsi" w:hAnsiTheme="majorHAnsi" w:cstheme="majorHAnsi"/>
        </w:rPr>
        <w:t>ve role needs to be offered for the same wage that they a</w:t>
      </w:r>
      <w:r w:rsidR="000950CC" w:rsidRPr="002B11E0">
        <w:rPr>
          <w:rFonts w:asciiTheme="majorHAnsi" w:hAnsiTheme="majorHAnsi" w:cstheme="majorHAnsi"/>
        </w:rPr>
        <w:t xml:space="preserve">re currently </w:t>
      </w:r>
      <w:r w:rsidR="002B11E0" w:rsidRPr="002B11E0">
        <w:rPr>
          <w:rFonts w:asciiTheme="majorHAnsi" w:hAnsiTheme="majorHAnsi" w:cstheme="majorHAnsi"/>
        </w:rPr>
        <w:t xml:space="preserve">receiving. </w:t>
      </w:r>
    </w:p>
    <w:p w:rsidR="005776B3" w:rsidRDefault="005776B3" w:rsidP="0008416B">
      <w:pPr>
        <w:pStyle w:val="ListParagraph"/>
        <w:widowControl/>
        <w:autoSpaceDE/>
        <w:autoSpaceDN/>
        <w:spacing w:before="0"/>
        <w:ind w:left="0" w:firstLine="0"/>
        <w:contextualSpacing/>
        <w:rPr>
          <w:rFonts w:asciiTheme="majorHAnsi" w:hAnsiTheme="majorHAnsi" w:cstheme="majorHAnsi"/>
        </w:rPr>
      </w:pPr>
    </w:p>
    <w:p w:rsidR="00B41FE2" w:rsidRPr="00B41FE2" w:rsidRDefault="00B41FE2" w:rsidP="00B41FE2">
      <w:pPr>
        <w:pStyle w:val="ListParagraph"/>
        <w:widowControl/>
        <w:autoSpaceDE/>
        <w:autoSpaceDN/>
        <w:spacing w:before="0"/>
        <w:ind w:left="0" w:firstLine="0"/>
        <w:contextualSpacing/>
        <w:rPr>
          <w:rFonts w:asciiTheme="majorHAnsi" w:hAnsiTheme="majorHAnsi" w:cstheme="majorHAnsi"/>
        </w:rPr>
      </w:pPr>
      <w:r w:rsidRPr="00A67411">
        <w:rPr>
          <w:rFonts w:asciiTheme="majorHAnsi" w:hAnsiTheme="majorHAnsi" w:cstheme="majorHAnsi"/>
        </w:rPr>
        <w:t xml:space="preserve">If you are adopting or permanently fostering a child an employee has a statutory right to request Adoption leave and pay.  The employee is entitled to up 52 weeks (the same as maternity) </w:t>
      </w:r>
      <w:r w:rsidR="00441C27">
        <w:rPr>
          <w:rFonts w:asciiTheme="majorHAnsi" w:hAnsiTheme="majorHAnsi" w:cstheme="majorHAnsi"/>
        </w:rPr>
        <w:t>from the</w:t>
      </w:r>
      <w:r w:rsidRPr="00A67411">
        <w:rPr>
          <w:rFonts w:asciiTheme="majorHAnsi" w:hAnsiTheme="majorHAnsi" w:cstheme="majorHAnsi"/>
        </w:rPr>
        <w:t xml:space="preserve"> first day of employment.  ACAS highlight that in order to be entitled to this you must be classed as an employee, you must have proof and you must give reasonable correct notice.  </w:t>
      </w:r>
      <w:r w:rsidR="007657D1" w:rsidRPr="00A67411">
        <w:rPr>
          <w:rFonts w:asciiTheme="majorHAnsi" w:hAnsiTheme="majorHAnsi" w:cstheme="majorHAnsi"/>
        </w:rPr>
        <w:t>A</w:t>
      </w:r>
      <w:r w:rsidRPr="00A67411">
        <w:rPr>
          <w:rFonts w:asciiTheme="majorHAnsi" w:hAnsiTheme="majorHAnsi" w:cstheme="majorHAnsi"/>
        </w:rPr>
        <w:t>dopti</w:t>
      </w:r>
      <w:r w:rsidR="007657D1" w:rsidRPr="00A67411">
        <w:rPr>
          <w:rFonts w:asciiTheme="majorHAnsi" w:hAnsiTheme="majorHAnsi" w:cstheme="majorHAnsi"/>
        </w:rPr>
        <w:t>on rights are the same as maternity.</w:t>
      </w:r>
    </w:p>
    <w:p w:rsidR="00B41FE2" w:rsidRDefault="00B41FE2" w:rsidP="005776B3">
      <w:pPr>
        <w:pStyle w:val="ListParagraph"/>
        <w:widowControl/>
        <w:autoSpaceDE/>
        <w:autoSpaceDN/>
        <w:spacing w:before="0"/>
        <w:ind w:left="0" w:firstLine="0"/>
        <w:contextualSpacing/>
        <w:rPr>
          <w:rFonts w:asciiTheme="majorHAnsi" w:hAnsiTheme="majorHAnsi" w:cstheme="majorHAnsi"/>
        </w:rPr>
      </w:pPr>
    </w:p>
    <w:p w:rsidR="005776B3" w:rsidRDefault="005776B3" w:rsidP="005776B3">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The Employment Act (2002) introduced Paternity leave.  Either 1 or 2 weeks can be claimed if you’re are the biological father or your partner is having a baby, adopting or will be having a child through surrogacy.    This has to be taken within 56 weeks of the birth.</w:t>
      </w:r>
    </w:p>
    <w:p w:rsidR="005776B3" w:rsidRDefault="005776B3" w:rsidP="0008416B">
      <w:pPr>
        <w:pStyle w:val="ListParagraph"/>
        <w:widowControl/>
        <w:autoSpaceDE/>
        <w:autoSpaceDN/>
        <w:spacing w:before="0"/>
        <w:ind w:left="0" w:firstLine="0"/>
        <w:contextualSpacing/>
        <w:rPr>
          <w:rFonts w:asciiTheme="majorHAnsi" w:hAnsiTheme="majorHAnsi" w:cstheme="majorHAnsi"/>
        </w:rPr>
      </w:pPr>
    </w:p>
    <w:p w:rsidR="00726D4B" w:rsidRDefault="0008416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The Children and Families Act </w:t>
      </w:r>
      <w:r w:rsidR="001361DA">
        <w:rPr>
          <w:rFonts w:asciiTheme="majorHAnsi" w:hAnsiTheme="majorHAnsi" w:cstheme="majorHAnsi"/>
        </w:rPr>
        <w:t>(</w:t>
      </w:r>
      <w:r>
        <w:rPr>
          <w:rFonts w:asciiTheme="majorHAnsi" w:hAnsiTheme="majorHAnsi" w:cstheme="majorHAnsi"/>
        </w:rPr>
        <w:t>2014</w:t>
      </w:r>
      <w:r w:rsidR="001361DA">
        <w:rPr>
          <w:rFonts w:asciiTheme="majorHAnsi" w:hAnsiTheme="majorHAnsi" w:cstheme="majorHAnsi"/>
        </w:rPr>
        <w:t>)</w:t>
      </w:r>
      <w:r>
        <w:rPr>
          <w:rFonts w:asciiTheme="majorHAnsi" w:hAnsiTheme="majorHAnsi" w:cstheme="majorHAnsi"/>
        </w:rPr>
        <w:t xml:space="preserve"> introduced Shared parental leav</w:t>
      </w:r>
      <w:r w:rsidR="001361DA">
        <w:rPr>
          <w:rFonts w:asciiTheme="majorHAnsi" w:hAnsiTheme="majorHAnsi" w:cstheme="majorHAnsi"/>
        </w:rPr>
        <w:t xml:space="preserve">e.  </w:t>
      </w:r>
      <w:r w:rsidRPr="00DC4346">
        <w:rPr>
          <w:rFonts w:asciiTheme="majorHAnsi" w:hAnsiTheme="majorHAnsi" w:cstheme="majorHAnsi"/>
        </w:rPr>
        <w:t xml:space="preserve"> This states that after a mother has used up her compulsory maternity leave, the rest of the paid leave can be divided between her and her partner.</w:t>
      </w:r>
      <w:r w:rsidR="002B11E0">
        <w:rPr>
          <w:rFonts w:asciiTheme="majorHAnsi" w:hAnsiTheme="majorHAnsi" w:cstheme="majorHAnsi"/>
        </w:rPr>
        <w:t xml:space="preserve">  </w:t>
      </w:r>
    </w:p>
    <w:p w:rsidR="00441C27" w:rsidRDefault="00441C27" w:rsidP="0008416B">
      <w:pPr>
        <w:pStyle w:val="ListParagraph"/>
        <w:widowControl/>
        <w:autoSpaceDE/>
        <w:autoSpaceDN/>
        <w:spacing w:before="0"/>
        <w:ind w:left="0" w:firstLine="0"/>
        <w:contextualSpacing/>
        <w:rPr>
          <w:rFonts w:asciiTheme="majorHAnsi" w:hAnsiTheme="majorHAnsi" w:cstheme="majorHAnsi"/>
        </w:rPr>
      </w:pPr>
    </w:p>
    <w:p w:rsidR="00726D4B" w:rsidRDefault="00726D4B" w:rsidP="0008416B">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To highlight the statutory rights discussed above are only an entitlement to employers.</w:t>
      </w:r>
    </w:p>
    <w:p w:rsidR="00C767CB" w:rsidRDefault="00C767CB" w:rsidP="0008416B">
      <w:pPr>
        <w:pStyle w:val="ListParagraph"/>
        <w:widowControl/>
        <w:autoSpaceDE/>
        <w:autoSpaceDN/>
        <w:spacing w:before="0"/>
        <w:ind w:left="0" w:firstLine="0"/>
        <w:contextualSpacing/>
        <w:rPr>
          <w:rFonts w:asciiTheme="majorHAnsi" w:hAnsiTheme="majorHAnsi" w:cstheme="majorHAnsi"/>
        </w:rPr>
      </w:pPr>
    </w:p>
    <w:p w:rsidR="00C0165F" w:rsidRDefault="0000690C" w:rsidP="006D5C6B">
      <w:pPr>
        <w:pStyle w:val="ListParagraph"/>
        <w:tabs>
          <w:tab w:val="right" w:pos="9026"/>
        </w:tabs>
        <w:ind w:left="0" w:firstLine="0"/>
      </w:pPr>
      <w:r>
        <w:rPr>
          <w:rFonts w:asciiTheme="majorHAnsi" w:hAnsiTheme="majorHAnsi" w:cstheme="majorHAnsi"/>
          <w:b/>
        </w:rPr>
        <w:t>4.4 Explain other employment rights relating to flexible working.</w:t>
      </w:r>
      <w:r w:rsidR="00624568">
        <w:rPr>
          <w:rFonts w:asciiTheme="majorHAnsi" w:hAnsiTheme="majorHAnsi" w:cstheme="majorHAnsi"/>
          <w:b/>
        </w:rPr>
        <w:t xml:space="preserve"> </w:t>
      </w:r>
    </w:p>
    <w:p w:rsidR="002137D1" w:rsidRDefault="002137D1" w:rsidP="006D5C6B">
      <w:pPr>
        <w:pStyle w:val="ListParagraph"/>
        <w:tabs>
          <w:tab w:val="right" w:pos="9026"/>
        </w:tabs>
        <w:ind w:left="0" w:firstLine="0"/>
        <w:rPr>
          <w:rFonts w:asciiTheme="majorHAnsi" w:hAnsiTheme="majorHAnsi" w:cstheme="majorHAnsi"/>
        </w:rPr>
      </w:pPr>
    </w:p>
    <w:p w:rsidR="005E07E0" w:rsidRDefault="005E07E0" w:rsidP="005E07E0">
      <w:pPr>
        <w:pStyle w:val="ListParagraph"/>
        <w:widowControl/>
        <w:autoSpaceDE/>
        <w:autoSpaceDN/>
        <w:spacing w:before="0"/>
        <w:ind w:left="0" w:firstLine="0"/>
        <w:contextualSpacing/>
        <w:rPr>
          <w:rFonts w:asciiTheme="majorHAnsi" w:hAnsiTheme="majorHAnsi" w:cstheme="majorHAnsi"/>
        </w:rPr>
      </w:pPr>
      <w:r>
        <w:rPr>
          <w:rFonts w:asciiTheme="majorHAnsi" w:hAnsiTheme="majorHAnsi" w:cstheme="majorHAnsi"/>
        </w:rPr>
        <w:t xml:space="preserve">Parents have the statutory right to request up to 4 weeks per year unpaid leave.   Up 18 weeks can be taken in total until the child is 18 years old.  </w:t>
      </w:r>
      <w:r w:rsidR="00DD2DA1">
        <w:rPr>
          <w:rFonts w:asciiTheme="majorHAnsi" w:hAnsiTheme="majorHAnsi" w:cstheme="majorHAnsi"/>
        </w:rPr>
        <w:t>To</w:t>
      </w:r>
      <w:r>
        <w:rPr>
          <w:rFonts w:asciiTheme="majorHAnsi" w:hAnsiTheme="majorHAnsi" w:cstheme="majorHAnsi"/>
        </w:rPr>
        <w:t xml:space="preserve"> qualify</w:t>
      </w:r>
      <w:r w:rsidR="00DD2DA1">
        <w:rPr>
          <w:rFonts w:asciiTheme="majorHAnsi" w:hAnsiTheme="majorHAnsi" w:cstheme="majorHAnsi"/>
        </w:rPr>
        <w:t>,</w:t>
      </w:r>
      <w:r>
        <w:rPr>
          <w:rFonts w:asciiTheme="majorHAnsi" w:hAnsiTheme="majorHAnsi" w:cstheme="majorHAnsi"/>
        </w:rPr>
        <w:t xml:space="preserve"> one year of service is needed.  The employee can work full or part-time and must have a dependent under the age of 18.  This right </w:t>
      </w:r>
      <w:r w:rsidR="00DD2DA1">
        <w:rPr>
          <w:rFonts w:asciiTheme="majorHAnsi" w:hAnsiTheme="majorHAnsi" w:cstheme="majorHAnsi"/>
        </w:rPr>
        <w:t>has been</w:t>
      </w:r>
      <w:r>
        <w:rPr>
          <w:rFonts w:asciiTheme="majorHAnsi" w:hAnsiTheme="majorHAnsi" w:cstheme="majorHAnsi"/>
        </w:rPr>
        <w:t xml:space="preserve"> extended to adoptive parents</w:t>
      </w:r>
      <w:r w:rsidR="00DD2DA1">
        <w:rPr>
          <w:rFonts w:asciiTheme="majorHAnsi" w:hAnsiTheme="majorHAnsi" w:cstheme="majorHAnsi"/>
        </w:rPr>
        <w:t>.</w:t>
      </w:r>
      <w:r>
        <w:rPr>
          <w:rFonts w:asciiTheme="majorHAnsi" w:hAnsiTheme="majorHAnsi" w:cstheme="majorHAnsi"/>
        </w:rPr>
        <w:t xml:space="preserve">  The CIPD (2021) highlight that from 1999 an employee has the right to request a reasonable amount of unpaid leave during working in order to care for a dependent.  </w:t>
      </w:r>
    </w:p>
    <w:p w:rsidR="00DD2DA1" w:rsidRDefault="00DD2DA1" w:rsidP="005E07E0">
      <w:pPr>
        <w:pStyle w:val="ListParagraph"/>
        <w:widowControl/>
        <w:autoSpaceDE/>
        <w:autoSpaceDN/>
        <w:spacing w:before="0"/>
        <w:ind w:left="0" w:firstLine="0"/>
        <w:contextualSpacing/>
        <w:rPr>
          <w:rFonts w:asciiTheme="majorHAnsi" w:hAnsiTheme="majorHAnsi" w:cstheme="majorHAnsi"/>
        </w:rPr>
      </w:pPr>
    </w:p>
    <w:p w:rsidR="00EB3911" w:rsidRDefault="004C7811" w:rsidP="00C767CB">
      <w:pPr>
        <w:pStyle w:val="ListParagraph"/>
        <w:widowControl/>
        <w:autoSpaceDE/>
        <w:autoSpaceDN/>
        <w:spacing w:before="0"/>
        <w:ind w:left="0" w:firstLine="0"/>
        <w:contextualSpacing/>
        <w:rPr>
          <w:rFonts w:asciiTheme="majorHAnsi" w:hAnsiTheme="majorHAnsi" w:cstheme="majorHAnsi"/>
        </w:rPr>
      </w:pPr>
      <w:r w:rsidRPr="005E07E0">
        <w:rPr>
          <w:rFonts w:asciiTheme="majorHAnsi" w:hAnsiTheme="majorHAnsi" w:cstheme="majorHAnsi"/>
        </w:rPr>
        <w:t xml:space="preserve">In 2003, the government made it legal for anyone to request ‘Flexible Working’.  </w:t>
      </w:r>
      <w:r w:rsidR="00DD2DA1">
        <w:rPr>
          <w:rFonts w:asciiTheme="majorHAnsi" w:hAnsiTheme="majorHAnsi" w:cstheme="majorHAnsi"/>
        </w:rPr>
        <w:t xml:space="preserve">Requests could include </w:t>
      </w:r>
      <w:r w:rsidRPr="005E07E0">
        <w:rPr>
          <w:rFonts w:asciiTheme="majorHAnsi" w:hAnsiTheme="majorHAnsi" w:cstheme="majorHAnsi"/>
        </w:rPr>
        <w:t>term-time working, homeworking, job sharing</w:t>
      </w:r>
      <w:r w:rsidR="00DD2DA1">
        <w:rPr>
          <w:rFonts w:asciiTheme="majorHAnsi" w:hAnsiTheme="majorHAnsi" w:cstheme="majorHAnsi"/>
        </w:rPr>
        <w:t xml:space="preserve"> etc.</w:t>
      </w:r>
      <w:r w:rsidRPr="005E07E0">
        <w:rPr>
          <w:rFonts w:asciiTheme="majorHAnsi" w:hAnsiTheme="majorHAnsi" w:cstheme="majorHAnsi"/>
        </w:rPr>
        <w:t xml:space="preserve">  Employees </w:t>
      </w:r>
      <w:r w:rsidR="00DD2DA1">
        <w:rPr>
          <w:rFonts w:asciiTheme="majorHAnsi" w:hAnsiTheme="majorHAnsi" w:cstheme="majorHAnsi"/>
        </w:rPr>
        <w:t xml:space="preserve">must be </w:t>
      </w:r>
      <w:r w:rsidRPr="005E07E0">
        <w:rPr>
          <w:rFonts w:asciiTheme="majorHAnsi" w:hAnsiTheme="majorHAnsi" w:cstheme="majorHAnsi"/>
        </w:rPr>
        <w:t xml:space="preserve">employed for at least 26 weeks and only one request can be made within a 12-month period. </w:t>
      </w:r>
      <w:r w:rsidR="00C767CB" w:rsidRPr="005E07E0">
        <w:rPr>
          <w:rFonts w:asciiTheme="majorHAnsi" w:hAnsiTheme="majorHAnsi" w:cstheme="majorHAnsi"/>
        </w:rPr>
        <w:t xml:space="preserve">  </w:t>
      </w:r>
      <w:r w:rsidR="00DD2DA1">
        <w:rPr>
          <w:rFonts w:asciiTheme="majorHAnsi" w:hAnsiTheme="majorHAnsi" w:cstheme="majorHAnsi"/>
        </w:rPr>
        <w:t>A</w:t>
      </w:r>
      <w:r w:rsidR="00C767CB" w:rsidRPr="005E07E0">
        <w:rPr>
          <w:rFonts w:asciiTheme="majorHAnsi" w:hAnsiTheme="majorHAnsi" w:cstheme="majorHAnsi"/>
        </w:rPr>
        <w:t xml:space="preserve">ll requests </w:t>
      </w:r>
      <w:r w:rsidR="00DD2DA1">
        <w:rPr>
          <w:rFonts w:asciiTheme="majorHAnsi" w:hAnsiTheme="majorHAnsi" w:cstheme="majorHAnsi"/>
        </w:rPr>
        <w:t xml:space="preserve">need to be considered </w:t>
      </w:r>
      <w:r w:rsidR="00C767CB" w:rsidRPr="005E07E0">
        <w:rPr>
          <w:rFonts w:asciiTheme="majorHAnsi" w:hAnsiTheme="majorHAnsi" w:cstheme="majorHAnsi"/>
        </w:rPr>
        <w:t>in a</w:t>
      </w:r>
      <w:r w:rsidR="00C767CB">
        <w:rPr>
          <w:rFonts w:asciiTheme="majorHAnsi" w:hAnsiTheme="majorHAnsi" w:cstheme="majorHAnsi"/>
        </w:rPr>
        <w:t xml:space="preserve"> reasonable manner.  If rejected it must be for one of 8 business reasons highlighted in ACAS’ Code of Practice.  </w:t>
      </w:r>
      <w:r w:rsidR="002137D1">
        <w:rPr>
          <w:rFonts w:asciiTheme="majorHAnsi" w:hAnsiTheme="majorHAnsi" w:cstheme="majorHAnsi"/>
        </w:rPr>
        <w:t>These reasons include; there will be a cost implication to the employer, there will be a negative impact on quality</w:t>
      </w:r>
      <w:r w:rsidR="008C0851">
        <w:rPr>
          <w:rFonts w:asciiTheme="majorHAnsi" w:hAnsiTheme="majorHAnsi" w:cstheme="majorHAnsi"/>
        </w:rPr>
        <w:t xml:space="preserve"> etc.  </w:t>
      </w:r>
      <w:r w:rsidR="00D128D9">
        <w:rPr>
          <w:rFonts w:asciiTheme="majorHAnsi" w:hAnsiTheme="majorHAnsi" w:cstheme="majorHAnsi"/>
        </w:rPr>
        <w:t>If it isn’t possible to accommodate a request</w:t>
      </w:r>
      <w:r w:rsidR="008C0851">
        <w:rPr>
          <w:rFonts w:asciiTheme="majorHAnsi" w:hAnsiTheme="majorHAnsi" w:cstheme="majorHAnsi"/>
        </w:rPr>
        <w:t xml:space="preserve"> an</w:t>
      </w:r>
      <w:r w:rsidR="00D128D9">
        <w:rPr>
          <w:rFonts w:asciiTheme="majorHAnsi" w:hAnsiTheme="majorHAnsi" w:cstheme="majorHAnsi"/>
        </w:rPr>
        <w:t xml:space="preserve"> attempt should be made to come to a compromise.</w:t>
      </w:r>
    </w:p>
    <w:p w:rsidR="004C7811" w:rsidRPr="00FB33C0" w:rsidRDefault="004C7811" w:rsidP="004C7811">
      <w:pPr>
        <w:pStyle w:val="ListParagraph"/>
        <w:widowControl/>
        <w:autoSpaceDE/>
        <w:autoSpaceDN/>
        <w:spacing w:before="0"/>
        <w:ind w:left="0" w:firstLine="0"/>
        <w:contextualSpacing/>
        <w:rPr>
          <w:rFonts w:asciiTheme="majorHAnsi" w:hAnsiTheme="majorHAnsi" w:cstheme="majorHAnsi"/>
        </w:rPr>
      </w:pPr>
    </w:p>
    <w:p w:rsidR="00BE4BC1" w:rsidRPr="00C767CB" w:rsidRDefault="00BE4BC1" w:rsidP="00C767CB">
      <w:pPr>
        <w:tabs>
          <w:tab w:val="right" w:pos="9026"/>
        </w:tabs>
        <w:rPr>
          <w:rFonts w:asciiTheme="majorHAnsi" w:hAnsiTheme="majorHAnsi" w:cstheme="majorHAnsi"/>
        </w:rPr>
      </w:pPr>
    </w:p>
    <w:p w:rsidR="0000690C" w:rsidRPr="005E637F" w:rsidRDefault="0000690C" w:rsidP="0000690C">
      <w:pPr>
        <w:pStyle w:val="ListParagraph"/>
        <w:numPr>
          <w:ilvl w:val="0"/>
          <w:numId w:val="10"/>
        </w:numPr>
        <w:rPr>
          <w:rFonts w:asciiTheme="majorHAnsi" w:hAnsiTheme="majorHAnsi" w:cstheme="majorHAnsi"/>
          <w:b/>
        </w:rPr>
      </w:pPr>
      <w:r w:rsidRPr="005E637F">
        <w:rPr>
          <w:rFonts w:asciiTheme="majorHAnsi" w:hAnsiTheme="majorHAnsi" w:cstheme="majorHAnsi"/>
          <w:b/>
        </w:rPr>
        <w:t>Evaluate the key concepts around:</w:t>
      </w:r>
    </w:p>
    <w:p w:rsidR="00BF5B39" w:rsidRPr="005E637F" w:rsidRDefault="0000690C" w:rsidP="0000690C">
      <w:pPr>
        <w:pStyle w:val="ListParagraph"/>
        <w:numPr>
          <w:ilvl w:val="0"/>
          <w:numId w:val="12"/>
        </w:numPr>
        <w:rPr>
          <w:rFonts w:asciiTheme="majorHAnsi" w:hAnsiTheme="majorHAnsi" w:cstheme="majorHAnsi"/>
          <w:b/>
        </w:rPr>
      </w:pPr>
      <w:r w:rsidRPr="005E637F">
        <w:rPr>
          <w:rFonts w:asciiTheme="majorHAnsi" w:hAnsiTheme="majorHAnsi" w:cstheme="majorHAnsi"/>
          <w:b/>
        </w:rPr>
        <w:t>Discrimination law in recruitment, selection</w:t>
      </w:r>
      <w:r w:rsidR="00BF5B39" w:rsidRPr="005E637F">
        <w:rPr>
          <w:rFonts w:asciiTheme="majorHAnsi" w:hAnsiTheme="majorHAnsi" w:cstheme="majorHAnsi"/>
          <w:b/>
        </w:rPr>
        <w:t xml:space="preserve"> and employment (AC 2.1) </w:t>
      </w:r>
    </w:p>
    <w:p w:rsidR="00BF5B39" w:rsidRPr="00A67411" w:rsidRDefault="00BF5B39" w:rsidP="0000690C">
      <w:pPr>
        <w:pStyle w:val="ListParagraph"/>
        <w:numPr>
          <w:ilvl w:val="0"/>
          <w:numId w:val="12"/>
        </w:numPr>
        <w:rPr>
          <w:rFonts w:asciiTheme="majorHAnsi" w:hAnsiTheme="majorHAnsi" w:cstheme="majorHAnsi"/>
          <w:b/>
        </w:rPr>
      </w:pPr>
      <w:r w:rsidRPr="00A67411">
        <w:rPr>
          <w:rFonts w:asciiTheme="majorHAnsi" w:hAnsiTheme="majorHAnsi" w:cstheme="majorHAnsi"/>
          <w:b/>
        </w:rPr>
        <w:t>Equal pay (AC 2.2)</w:t>
      </w:r>
    </w:p>
    <w:p w:rsidR="00BF5B39" w:rsidRDefault="00BF5B39" w:rsidP="00BF5B39">
      <w:pPr>
        <w:rPr>
          <w:rFonts w:asciiTheme="majorHAnsi" w:hAnsiTheme="majorHAnsi" w:cstheme="majorHAnsi"/>
          <w:b/>
          <w:highlight w:val="yellow"/>
        </w:rPr>
      </w:pPr>
    </w:p>
    <w:p w:rsidR="00BF5B39" w:rsidRPr="005120E6" w:rsidRDefault="0025211C" w:rsidP="00902635">
      <w:pPr>
        <w:pStyle w:val="ListParagraph"/>
        <w:numPr>
          <w:ilvl w:val="1"/>
          <w:numId w:val="13"/>
        </w:numPr>
        <w:rPr>
          <w:rFonts w:asciiTheme="majorHAnsi" w:hAnsiTheme="majorHAnsi" w:cstheme="majorHAnsi"/>
          <w:b/>
        </w:rPr>
      </w:pPr>
      <w:r w:rsidRPr="005120E6">
        <w:rPr>
          <w:rFonts w:asciiTheme="majorHAnsi" w:hAnsiTheme="majorHAnsi" w:cstheme="majorHAnsi"/>
          <w:b/>
        </w:rPr>
        <w:t xml:space="preserve">Evaluate the principles of discrimination law in recruitment, selection and employment </w:t>
      </w:r>
    </w:p>
    <w:p w:rsidR="00BF5B39" w:rsidRPr="00BF5B39" w:rsidRDefault="00BF5B39" w:rsidP="00BF5B39">
      <w:pPr>
        <w:pStyle w:val="ListParagraph"/>
        <w:ind w:left="360" w:firstLine="0"/>
        <w:rPr>
          <w:rFonts w:asciiTheme="majorHAnsi" w:hAnsiTheme="majorHAnsi" w:cstheme="majorHAnsi"/>
          <w:b/>
        </w:rPr>
      </w:pPr>
    </w:p>
    <w:p w:rsidR="00C857B5" w:rsidRDefault="00BF5B39" w:rsidP="00BF5B39">
      <w:pPr>
        <w:jc w:val="both"/>
        <w:rPr>
          <w:rFonts w:asciiTheme="majorHAnsi" w:hAnsiTheme="majorHAnsi" w:cstheme="majorHAnsi"/>
        </w:rPr>
      </w:pPr>
      <w:r w:rsidRPr="00BF5B39">
        <w:rPr>
          <w:rFonts w:asciiTheme="majorHAnsi" w:hAnsiTheme="majorHAnsi" w:cstheme="majorHAnsi"/>
        </w:rPr>
        <w:t xml:space="preserve">There are various acts that look at pre-employment issues.  However, the CIPD (2022) suggest that the most significant is the Equality Act 2010.  This makes it unlawful for employers to discriminate against workers and job applicants.  This act replaced nine major pieces of discrimination legislation and introduced the concept of protected characteristics.  These characteristics range from age, disability, sexual orientation, religion, sex, race, ethnicity </w:t>
      </w:r>
      <w:r w:rsidR="00AE4B43">
        <w:rPr>
          <w:rFonts w:asciiTheme="majorHAnsi" w:hAnsiTheme="majorHAnsi" w:cstheme="majorHAnsi"/>
        </w:rPr>
        <w:t>etc</w:t>
      </w:r>
      <w:r w:rsidRPr="00BF5B39">
        <w:rPr>
          <w:rFonts w:asciiTheme="majorHAnsi" w:hAnsiTheme="majorHAnsi" w:cstheme="majorHAnsi"/>
        </w:rPr>
        <w:t xml:space="preserve">.  Further protection is now offered to part-time and fixed term workers as well as ex-offenders and individuals that are or are not members of a union.  </w:t>
      </w:r>
    </w:p>
    <w:p w:rsidR="00C35A0B" w:rsidRDefault="00BF5B39" w:rsidP="00BF5B39">
      <w:pPr>
        <w:jc w:val="both"/>
        <w:rPr>
          <w:rFonts w:asciiTheme="majorHAnsi" w:hAnsiTheme="majorHAnsi" w:cstheme="majorHAnsi"/>
        </w:rPr>
      </w:pPr>
      <w:r w:rsidRPr="00BF5B39">
        <w:rPr>
          <w:rFonts w:asciiTheme="majorHAnsi" w:hAnsiTheme="majorHAnsi" w:cstheme="majorHAnsi"/>
        </w:rPr>
        <w:t xml:space="preserve">The act also highlights the differences between direct and indirect discrimination. </w:t>
      </w:r>
      <w:r w:rsidR="00C857B5">
        <w:rPr>
          <w:rFonts w:asciiTheme="majorHAnsi" w:hAnsiTheme="majorHAnsi" w:cstheme="majorHAnsi"/>
        </w:rPr>
        <w:t xml:space="preserve">Direct is when an individual is treated different because of a specific trait and indirect is when a rule (for example) is implemented which has a negative impact the individual with the said trait. </w:t>
      </w:r>
      <w:r w:rsidR="00C35A0B">
        <w:rPr>
          <w:rFonts w:asciiTheme="majorHAnsi" w:hAnsiTheme="majorHAnsi" w:cstheme="majorHAnsi"/>
        </w:rPr>
        <w:t xml:space="preserve"> </w:t>
      </w:r>
      <w:r w:rsidR="00AE4B43" w:rsidRPr="00AE4B43">
        <w:rPr>
          <w:rFonts w:asciiTheme="majorHAnsi" w:hAnsiTheme="majorHAnsi" w:cstheme="majorHAnsi"/>
        </w:rPr>
        <w:t>Discrimination can also arise from disability</w:t>
      </w:r>
      <w:r w:rsidR="00AE4B43">
        <w:rPr>
          <w:rFonts w:asciiTheme="majorHAnsi" w:hAnsiTheme="majorHAnsi" w:cstheme="majorHAnsi"/>
        </w:rPr>
        <w:t>.</w:t>
      </w:r>
    </w:p>
    <w:p w:rsidR="00AE4B43" w:rsidRDefault="00AE4B43" w:rsidP="00BF5B39">
      <w:pPr>
        <w:jc w:val="both"/>
        <w:rPr>
          <w:rFonts w:asciiTheme="majorHAnsi" w:hAnsiTheme="majorHAnsi" w:cstheme="majorHAnsi"/>
        </w:rPr>
      </w:pPr>
    </w:p>
    <w:p w:rsidR="000F6329" w:rsidRDefault="00A032C9" w:rsidP="00BF5B39">
      <w:pPr>
        <w:jc w:val="both"/>
        <w:rPr>
          <w:rFonts w:asciiTheme="majorHAnsi" w:hAnsiTheme="majorHAnsi" w:cstheme="majorHAnsi"/>
        </w:rPr>
      </w:pPr>
      <w:r w:rsidRPr="007D411F">
        <w:rPr>
          <w:rFonts w:asciiTheme="majorHAnsi" w:hAnsiTheme="majorHAnsi" w:cstheme="majorHAnsi"/>
        </w:rPr>
        <w:t>Harassment</w:t>
      </w:r>
      <w:r w:rsidR="00E179B6" w:rsidRPr="007D411F">
        <w:rPr>
          <w:rFonts w:asciiTheme="majorHAnsi" w:hAnsiTheme="majorHAnsi" w:cstheme="majorHAnsi"/>
        </w:rPr>
        <w:t xml:space="preserve"> and victimisation</w:t>
      </w:r>
      <w:r w:rsidRPr="007D411F">
        <w:rPr>
          <w:rFonts w:asciiTheme="majorHAnsi" w:hAnsiTheme="majorHAnsi" w:cstheme="majorHAnsi"/>
        </w:rPr>
        <w:t xml:space="preserve"> </w:t>
      </w:r>
      <w:r w:rsidR="007D411F">
        <w:rPr>
          <w:rFonts w:asciiTheme="majorHAnsi" w:hAnsiTheme="majorHAnsi" w:cstheme="majorHAnsi"/>
        </w:rPr>
        <w:t>are</w:t>
      </w:r>
      <w:r w:rsidRPr="007D411F">
        <w:rPr>
          <w:rFonts w:asciiTheme="majorHAnsi" w:hAnsiTheme="majorHAnsi" w:cstheme="majorHAnsi"/>
        </w:rPr>
        <w:t xml:space="preserve"> also included in the definition of discrimination </w:t>
      </w:r>
      <w:r w:rsidR="007D411F" w:rsidRPr="007D411F">
        <w:rPr>
          <w:rFonts w:asciiTheme="majorHAnsi" w:hAnsiTheme="majorHAnsi" w:cstheme="majorHAnsi"/>
        </w:rPr>
        <w:t>and must be taken</w:t>
      </w:r>
      <w:r w:rsidRPr="007D411F">
        <w:rPr>
          <w:rFonts w:asciiTheme="majorHAnsi" w:hAnsiTheme="majorHAnsi" w:cstheme="majorHAnsi"/>
        </w:rPr>
        <w:t xml:space="preserve"> into consideration.</w:t>
      </w:r>
      <w:r>
        <w:rPr>
          <w:rFonts w:asciiTheme="majorHAnsi" w:hAnsiTheme="majorHAnsi" w:cstheme="majorHAnsi"/>
        </w:rPr>
        <w:t xml:space="preserve">  </w:t>
      </w:r>
      <w:r w:rsidR="004363CF">
        <w:rPr>
          <w:rFonts w:asciiTheme="majorHAnsi" w:hAnsiTheme="majorHAnsi" w:cstheme="majorHAnsi"/>
        </w:rPr>
        <w:t xml:space="preserve">When an individual experiences intimidation or aggressive pressure- this can be deemed as harassment. </w:t>
      </w:r>
      <w:r w:rsidR="00B1278E">
        <w:rPr>
          <w:rFonts w:asciiTheme="majorHAnsi" w:hAnsiTheme="majorHAnsi" w:cstheme="majorHAnsi"/>
        </w:rPr>
        <w:t>This could be as simple as teasing someone within the workplace.  When an individual is subject to unfair or cruel treatment- this could be described as victimisation.  An example of this could be revising to give a reference to a previous employee who raised a claim of unfair dismissal</w:t>
      </w:r>
      <w:r w:rsidR="000F6329">
        <w:rPr>
          <w:rFonts w:asciiTheme="majorHAnsi" w:hAnsiTheme="majorHAnsi" w:cstheme="majorHAnsi"/>
        </w:rPr>
        <w:t xml:space="preserve"> (</w:t>
      </w:r>
      <w:r w:rsidR="00B1278E">
        <w:rPr>
          <w:rFonts w:asciiTheme="majorHAnsi" w:hAnsiTheme="majorHAnsi" w:cstheme="majorHAnsi"/>
        </w:rPr>
        <w:t>Armstrong</w:t>
      </w:r>
      <w:r w:rsidR="000F6329">
        <w:rPr>
          <w:rFonts w:asciiTheme="majorHAnsi" w:hAnsiTheme="majorHAnsi" w:cstheme="majorHAnsi"/>
        </w:rPr>
        <w:t xml:space="preserve">, </w:t>
      </w:r>
      <w:r w:rsidR="00B1278E">
        <w:rPr>
          <w:rFonts w:asciiTheme="majorHAnsi" w:hAnsiTheme="majorHAnsi" w:cstheme="majorHAnsi"/>
        </w:rPr>
        <w:t xml:space="preserve">2017) </w:t>
      </w:r>
    </w:p>
    <w:p w:rsidR="000F6329" w:rsidRDefault="000F6329" w:rsidP="00BF5B39">
      <w:pPr>
        <w:jc w:val="both"/>
        <w:rPr>
          <w:rFonts w:asciiTheme="majorHAnsi" w:hAnsiTheme="majorHAnsi" w:cstheme="majorHAnsi"/>
          <w:highlight w:val="yellow"/>
        </w:rPr>
      </w:pPr>
    </w:p>
    <w:p w:rsidR="007D411F" w:rsidRPr="001964F8" w:rsidRDefault="000F6329" w:rsidP="00BF5B39">
      <w:pPr>
        <w:jc w:val="both"/>
        <w:rPr>
          <w:rFonts w:asciiTheme="majorHAnsi" w:hAnsiTheme="majorHAnsi" w:cstheme="majorHAnsi"/>
        </w:rPr>
      </w:pPr>
      <w:r w:rsidRPr="001964F8">
        <w:rPr>
          <w:rFonts w:asciiTheme="majorHAnsi" w:hAnsiTheme="majorHAnsi" w:cstheme="majorHAnsi"/>
        </w:rPr>
        <w:t xml:space="preserve">Other forms of discrimination to consider are; </w:t>
      </w:r>
      <w:r w:rsidR="007D411F" w:rsidRPr="001964F8">
        <w:rPr>
          <w:rFonts w:asciiTheme="majorHAnsi" w:hAnsiTheme="majorHAnsi" w:cstheme="majorHAnsi"/>
        </w:rPr>
        <w:t>Associative</w:t>
      </w:r>
      <w:r w:rsidRPr="001964F8">
        <w:rPr>
          <w:rFonts w:asciiTheme="majorHAnsi" w:hAnsiTheme="majorHAnsi" w:cstheme="majorHAnsi"/>
        </w:rPr>
        <w:t xml:space="preserve"> and </w:t>
      </w:r>
      <w:r w:rsidR="007D411F" w:rsidRPr="001964F8">
        <w:rPr>
          <w:rFonts w:asciiTheme="majorHAnsi" w:hAnsiTheme="majorHAnsi" w:cstheme="majorHAnsi"/>
        </w:rPr>
        <w:t>Perspective</w:t>
      </w:r>
      <w:r w:rsidRPr="001964F8">
        <w:rPr>
          <w:rFonts w:asciiTheme="majorHAnsi" w:hAnsiTheme="majorHAnsi" w:cstheme="majorHAnsi"/>
        </w:rPr>
        <w:t xml:space="preserve">.  These are often not as obvious to determine.  Associative discrimination is when a person is treated less favourability </w:t>
      </w:r>
      <w:r w:rsidR="002F21EE" w:rsidRPr="001964F8">
        <w:rPr>
          <w:rFonts w:asciiTheme="majorHAnsi" w:hAnsiTheme="majorHAnsi" w:cstheme="majorHAnsi"/>
        </w:rPr>
        <w:t>due to someone that they are associated with.</w:t>
      </w:r>
      <w:r w:rsidR="001964F8" w:rsidRPr="001964F8">
        <w:rPr>
          <w:rFonts w:asciiTheme="majorHAnsi" w:hAnsiTheme="majorHAnsi" w:cstheme="majorHAnsi"/>
        </w:rPr>
        <w:t xml:space="preserve">  For example</w:t>
      </w:r>
      <w:r w:rsidR="001964F8">
        <w:rPr>
          <w:rFonts w:asciiTheme="majorHAnsi" w:hAnsiTheme="majorHAnsi" w:cstheme="majorHAnsi"/>
        </w:rPr>
        <w:t>,</w:t>
      </w:r>
      <w:r w:rsidR="001964F8" w:rsidRPr="001964F8">
        <w:rPr>
          <w:rFonts w:asciiTheme="majorHAnsi" w:hAnsiTheme="majorHAnsi" w:cstheme="majorHAnsi"/>
        </w:rPr>
        <w:t xml:space="preserve"> you may not be offered employment due to the fact your sibling identifies as Gay.</w:t>
      </w:r>
    </w:p>
    <w:p w:rsidR="001964F8" w:rsidRPr="001964F8" w:rsidRDefault="001964F8" w:rsidP="00BF5B39">
      <w:pPr>
        <w:jc w:val="both"/>
        <w:rPr>
          <w:rFonts w:asciiTheme="majorHAnsi" w:hAnsiTheme="majorHAnsi" w:cstheme="majorHAnsi"/>
        </w:rPr>
      </w:pPr>
    </w:p>
    <w:p w:rsidR="000F6329" w:rsidRPr="00AE4B43" w:rsidRDefault="002F21EE" w:rsidP="00BF5B39">
      <w:pPr>
        <w:jc w:val="both"/>
        <w:rPr>
          <w:rFonts w:asciiTheme="majorHAnsi" w:hAnsiTheme="majorHAnsi" w:cstheme="majorHAnsi"/>
        </w:rPr>
      </w:pPr>
      <w:r w:rsidRPr="002F21EE">
        <w:rPr>
          <w:rFonts w:asciiTheme="majorHAnsi" w:hAnsiTheme="majorHAnsi" w:cstheme="majorHAnsi"/>
        </w:rPr>
        <w:t>‘Discrimination by perception happens when a person is discriminated against because they are thought to have a particular protected characteristic when in fact they do not</w:t>
      </w:r>
      <w:r>
        <w:rPr>
          <w:rFonts w:asciiTheme="majorHAnsi" w:hAnsiTheme="majorHAnsi" w:cstheme="majorHAnsi"/>
        </w:rPr>
        <w:t xml:space="preserve">.’  </w:t>
      </w:r>
      <w:r w:rsidR="001964F8">
        <w:rPr>
          <w:rFonts w:asciiTheme="majorHAnsi" w:hAnsiTheme="majorHAnsi" w:cstheme="majorHAnsi"/>
        </w:rPr>
        <w:t xml:space="preserve">(Government Equalities Office, 2010) </w:t>
      </w:r>
      <w:r>
        <w:rPr>
          <w:rFonts w:asciiTheme="majorHAnsi" w:hAnsiTheme="majorHAnsi" w:cstheme="majorHAnsi"/>
        </w:rPr>
        <w:t xml:space="preserve">For example you may not offer an individual employment as they are perceived to be </w:t>
      </w:r>
      <w:r w:rsidR="00FE05E4">
        <w:rPr>
          <w:rFonts w:asciiTheme="majorHAnsi" w:hAnsiTheme="majorHAnsi" w:cstheme="majorHAnsi"/>
        </w:rPr>
        <w:t>homosexual</w:t>
      </w:r>
      <w:r w:rsidR="001964F8">
        <w:rPr>
          <w:rFonts w:asciiTheme="majorHAnsi" w:hAnsiTheme="majorHAnsi" w:cstheme="majorHAnsi"/>
        </w:rPr>
        <w:t>- even if they are not</w:t>
      </w:r>
      <w:r>
        <w:rPr>
          <w:rFonts w:asciiTheme="majorHAnsi" w:hAnsiTheme="majorHAnsi" w:cstheme="majorHAnsi"/>
        </w:rPr>
        <w:t>.</w:t>
      </w:r>
    </w:p>
    <w:p w:rsidR="00A032C9" w:rsidRDefault="00A032C9" w:rsidP="00BF5B39">
      <w:pPr>
        <w:jc w:val="both"/>
        <w:rPr>
          <w:rFonts w:asciiTheme="majorHAnsi" w:hAnsiTheme="majorHAnsi" w:cstheme="majorHAnsi"/>
        </w:rPr>
      </w:pPr>
    </w:p>
    <w:p w:rsidR="00BF5B39" w:rsidRPr="00BF5B39" w:rsidRDefault="007D411F" w:rsidP="00BF5B39">
      <w:pPr>
        <w:jc w:val="both"/>
        <w:rPr>
          <w:rFonts w:asciiTheme="majorHAnsi" w:hAnsiTheme="majorHAnsi" w:cstheme="majorHAnsi"/>
        </w:rPr>
      </w:pPr>
      <w:r>
        <w:rPr>
          <w:rFonts w:asciiTheme="majorHAnsi" w:hAnsiTheme="majorHAnsi" w:cstheme="majorHAnsi"/>
        </w:rPr>
        <w:t>Legally an employer needs to be seen to put into place reasonable adjustments should the employe</w:t>
      </w:r>
      <w:r w:rsidR="003A66E1">
        <w:rPr>
          <w:rFonts w:asciiTheme="majorHAnsi" w:hAnsiTheme="majorHAnsi" w:cstheme="majorHAnsi"/>
        </w:rPr>
        <w:t xml:space="preserve">e </w:t>
      </w:r>
      <w:r>
        <w:rPr>
          <w:rFonts w:asciiTheme="majorHAnsi" w:hAnsiTheme="majorHAnsi" w:cstheme="majorHAnsi"/>
        </w:rPr>
        <w:t>be put at an unfair disadvantage</w:t>
      </w:r>
      <w:r w:rsidR="003A66E1">
        <w:rPr>
          <w:rFonts w:asciiTheme="majorHAnsi" w:hAnsiTheme="majorHAnsi" w:cstheme="majorHAnsi"/>
        </w:rPr>
        <w:t xml:space="preserve"> than those who are not disabled due to a provision or practice that is put in place.</w:t>
      </w:r>
      <w:r>
        <w:rPr>
          <w:rFonts w:asciiTheme="majorHAnsi" w:hAnsiTheme="majorHAnsi" w:cstheme="majorHAnsi"/>
        </w:rPr>
        <w:t xml:space="preserve">  </w:t>
      </w:r>
      <w:r w:rsidR="00BF5B39" w:rsidRPr="00BF5B39">
        <w:rPr>
          <w:rFonts w:asciiTheme="majorHAnsi" w:hAnsiTheme="majorHAnsi" w:cstheme="majorHAnsi"/>
        </w:rPr>
        <w:t xml:space="preserve">Taylor (2017) stresses that compensation can be claimed if an individual feels they have been treated unfairly due to a protected characteristic.   ‘Managers need to ensure not only that they treat everyone who applies for a job equitably and fairly, but also that they are seen to do so.’ (Taylor and Woodhams, 2017) </w:t>
      </w:r>
    </w:p>
    <w:p w:rsidR="004A09C3" w:rsidRDefault="004A09C3" w:rsidP="004A09C3">
      <w:pPr>
        <w:tabs>
          <w:tab w:val="right" w:pos="9026"/>
        </w:tabs>
        <w:rPr>
          <w:rFonts w:asciiTheme="majorHAnsi" w:hAnsiTheme="majorHAnsi" w:cstheme="majorHAnsi"/>
          <w:highlight w:val="yellow"/>
        </w:rPr>
      </w:pPr>
    </w:p>
    <w:p w:rsidR="004A09C3" w:rsidRDefault="004A09C3" w:rsidP="004A09C3">
      <w:pPr>
        <w:tabs>
          <w:tab w:val="right" w:pos="9026"/>
        </w:tabs>
        <w:rPr>
          <w:rFonts w:asciiTheme="majorHAnsi" w:hAnsiTheme="majorHAnsi" w:cstheme="majorHAnsi"/>
        </w:rPr>
      </w:pPr>
      <w:r w:rsidRPr="004A09C3">
        <w:rPr>
          <w:rFonts w:asciiTheme="majorHAnsi" w:hAnsiTheme="majorHAnsi" w:cstheme="majorHAnsi"/>
        </w:rPr>
        <w:t xml:space="preserve">In regards to recruitment it is vital that </w:t>
      </w:r>
      <w:r>
        <w:rPr>
          <w:rFonts w:asciiTheme="majorHAnsi" w:hAnsiTheme="majorHAnsi" w:cstheme="majorHAnsi"/>
        </w:rPr>
        <w:t>j</w:t>
      </w:r>
      <w:r w:rsidR="00BF5B39" w:rsidRPr="004A09C3">
        <w:rPr>
          <w:rFonts w:asciiTheme="majorHAnsi" w:hAnsiTheme="majorHAnsi" w:cstheme="majorHAnsi"/>
        </w:rPr>
        <w:t>ob adverts</w:t>
      </w:r>
      <w:r>
        <w:rPr>
          <w:rFonts w:asciiTheme="majorHAnsi" w:hAnsiTheme="majorHAnsi" w:cstheme="majorHAnsi"/>
        </w:rPr>
        <w:t xml:space="preserve"> and </w:t>
      </w:r>
      <w:r w:rsidR="00BF5B39" w:rsidRPr="004A09C3">
        <w:rPr>
          <w:rFonts w:asciiTheme="majorHAnsi" w:hAnsiTheme="majorHAnsi" w:cstheme="majorHAnsi"/>
        </w:rPr>
        <w:t>job descriptions</w:t>
      </w:r>
      <w:r>
        <w:rPr>
          <w:rFonts w:asciiTheme="majorHAnsi" w:hAnsiTheme="majorHAnsi" w:cstheme="majorHAnsi"/>
        </w:rPr>
        <w:t xml:space="preserve"> do not discriminate against someone who has a protected characteristic. </w:t>
      </w:r>
      <w:r w:rsidR="004C25D4">
        <w:rPr>
          <w:rFonts w:asciiTheme="majorHAnsi" w:hAnsiTheme="majorHAnsi" w:cstheme="majorHAnsi"/>
        </w:rPr>
        <w:t>Care must be taken with the choice of language and phases to ensure there is no bias- conscious or unconscious.</w:t>
      </w:r>
      <w:r w:rsidR="003C72C4">
        <w:rPr>
          <w:rFonts w:asciiTheme="majorHAnsi" w:hAnsiTheme="majorHAnsi" w:cstheme="majorHAnsi"/>
        </w:rPr>
        <w:t xml:space="preserve">  You cannot ask applicants to have a minimum amount of experience in a desired area or this would be seen as discriminating against younger applicants who perhaps haven’t had the chance to gain that experience.  </w:t>
      </w:r>
      <w:r w:rsidR="00E84F85">
        <w:rPr>
          <w:rFonts w:asciiTheme="majorHAnsi" w:hAnsiTheme="majorHAnsi" w:cstheme="majorHAnsi"/>
        </w:rPr>
        <w:t>Armstrong (2017) states t</w:t>
      </w:r>
      <w:r w:rsidR="003C72C4">
        <w:rPr>
          <w:rFonts w:asciiTheme="majorHAnsi" w:hAnsiTheme="majorHAnsi" w:cstheme="majorHAnsi"/>
        </w:rPr>
        <w:t>he ideal would be to ask for a specific competency level</w:t>
      </w:r>
      <w:r w:rsidR="00A74572">
        <w:rPr>
          <w:rFonts w:asciiTheme="majorHAnsi" w:hAnsiTheme="majorHAnsi" w:cstheme="majorHAnsi"/>
        </w:rPr>
        <w:t>/</w:t>
      </w:r>
      <w:r w:rsidR="003C72C4">
        <w:rPr>
          <w:rFonts w:asciiTheme="majorHAnsi" w:hAnsiTheme="majorHAnsi" w:cstheme="majorHAnsi"/>
        </w:rPr>
        <w:t>qualification.</w:t>
      </w:r>
      <w:r w:rsidR="00E77C8C">
        <w:rPr>
          <w:rFonts w:asciiTheme="majorHAnsi" w:hAnsiTheme="majorHAnsi" w:cstheme="majorHAnsi"/>
        </w:rPr>
        <w:t xml:space="preserve">  There are exceptions </w:t>
      </w:r>
      <w:r w:rsidR="002B38CC">
        <w:rPr>
          <w:rFonts w:asciiTheme="majorHAnsi" w:hAnsiTheme="majorHAnsi" w:cstheme="majorHAnsi"/>
        </w:rPr>
        <w:t>to this rule</w:t>
      </w:r>
      <w:r w:rsidR="00A74572">
        <w:rPr>
          <w:rFonts w:asciiTheme="majorHAnsi" w:hAnsiTheme="majorHAnsi" w:cstheme="majorHAnsi"/>
        </w:rPr>
        <w:t xml:space="preserve"> </w:t>
      </w:r>
      <w:proofErr w:type="spellStart"/>
      <w:r w:rsidR="00A74572">
        <w:rPr>
          <w:rFonts w:asciiTheme="majorHAnsi" w:hAnsiTheme="majorHAnsi" w:cstheme="majorHAnsi"/>
        </w:rPr>
        <w:t>ie</w:t>
      </w:r>
      <w:proofErr w:type="spellEnd"/>
      <w:r w:rsidR="00A74572">
        <w:rPr>
          <w:rFonts w:asciiTheme="majorHAnsi" w:hAnsiTheme="majorHAnsi" w:cstheme="majorHAnsi"/>
        </w:rPr>
        <w:t xml:space="preserve"> </w:t>
      </w:r>
      <w:r w:rsidR="002B38CC">
        <w:rPr>
          <w:rFonts w:asciiTheme="majorHAnsi" w:hAnsiTheme="majorHAnsi" w:cstheme="majorHAnsi"/>
        </w:rPr>
        <w:t>if it was an occupational requirement to have a full, clean driving licence, or if the role required a female</w:t>
      </w:r>
      <w:r w:rsidR="00BE0807">
        <w:rPr>
          <w:rFonts w:asciiTheme="majorHAnsi" w:hAnsiTheme="majorHAnsi" w:cstheme="majorHAnsi"/>
        </w:rPr>
        <w:t xml:space="preserve"> to fulfil a particular role</w:t>
      </w:r>
      <w:r w:rsidR="002B38CC">
        <w:rPr>
          <w:rFonts w:asciiTheme="majorHAnsi" w:hAnsiTheme="majorHAnsi" w:cstheme="majorHAnsi"/>
        </w:rPr>
        <w:t xml:space="preserve">.  </w:t>
      </w:r>
      <w:r w:rsidR="00BE0807" w:rsidRPr="003D7EC6">
        <w:rPr>
          <w:rFonts w:asciiTheme="majorHAnsi" w:hAnsiTheme="majorHAnsi" w:cstheme="majorHAnsi"/>
        </w:rPr>
        <w:t>This is only acceptable i</w:t>
      </w:r>
      <w:r w:rsidR="002B38CC" w:rsidRPr="003D7EC6">
        <w:rPr>
          <w:rFonts w:asciiTheme="majorHAnsi" w:hAnsiTheme="majorHAnsi" w:cstheme="majorHAnsi"/>
        </w:rPr>
        <w:t xml:space="preserve">f an employer can demonstrate </w:t>
      </w:r>
      <w:r w:rsidR="003D7EC6" w:rsidRPr="003D7EC6">
        <w:rPr>
          <w:rFonts w:asciiTheme="majorHAnsi" w:hAnsiTheme="majorHAnsi" w:cstheme="majorHAnsi"/>
        </w:rPr>
        <w:t xml:space="preserve">sufficient </w:t>
      </w:r>
      <w:r w:rsidR="002B38CC" w:rsidRPr="003D7EC6">
        <w:rPr>
          <w:rFonts w:asciiTheme="majorHAnsi" w:hAnsiTheme="majorHAnsi" w:cstheme="majorHAnsi"/>
        </w:rPr>
        <w:t>objective justification</w:t>
      </w:r>
      <w:r w:rsidR="003D7EC6">
        <w:rPr>
          <w:rFonts w:asciiTheme="majorHAnsi" w:hAnsiTheme="majorHAnsi" w:cstheme="majorHAnsi"/>
        </w:rPr>
        <w:t>.</w:t>
      </w:r>
      <w:r w:rsidR="002B38CC">
        <w:rPr>
          <w:rFonts w:asciiTheme="majorHAnsi" w:hAnsiTheme="majorHAnsi" w:cstheme="majorHAnsi"/>
        </w:rPr>
        <w:t xml:space="preserve"> </w:t>
      </w:r>
    </w:p>
    <w:p w:rsidR="003C72C4" w:rsidRDefault="003C72C4" w:rsidP="004A09C3">
      <w:pPr>
        <w:tabs>
          <w:tab w:val="right" w:pos="9026"/>
        </w:tabs>
        <w:rPr>
          <w:rFonts w:asciiTheme="majorHAnsi" w:hAnsiTheme="majorHAnsi" w:cstheme="majorHAnsi"/>
        </w:rPr>
      </w:pPr>
    </w:p>
    <w:p w:rsidR="004A09C3" w:rsidRDefault="004A09C3" w:rsidP="004A09C3">
      <w:pPr>
        <w:tabs>
          <w:tab w:val="right" w:pos="9026"/>
        </w:tabs>
        <w:rPr>
          <w:rFonts w:asciiTheme="majorHAnsi" w:hAnsiTheme="majorHAnsi" w:cstheme="majorHAnsi"/>
        </w:rPr>
      </w:pPr>
      <w:r>
        <w:rPr>
          <w:rFonts w:asciiTheme="majorHAnsi" w:hAnsiTheme="majorHAnsi" w:cstheme="majorHAnsi"/>
        </w:rPr>
        <w:t xml:space="preserve">In selection all applications must be dealt with a fair and equal manner, </w:t>
      </w:r>
      <w:r w:rsidR="002B38CC">
        <w:rPr>
          <w:rFonts w:asciiTheme="majorHAnsi" w:hAnsiTheme="majorHAnsi" w:cstheme="majorHAnsi"/>
        </w:rPr>
        <w:t>i.e.</w:t>
      </w:r>
      <w:r>
        <w:rPr>
          <w:rFonts w:asciiTheme="majorHAnsi" w:hAnsiTheme="majorHAnsi" w:cstheme="majorHAnsi"/>
        </w:rPr>
        <w:t xml:space="preserve"> </w:t>
      </w:r>
      <w:r w:rsidR="004C25D4">
        <w:rPr>
          <w:rFonts w:asciiTheme="majorHAnsi" w:hAnsiTheme="majorHAnsi" w:cstheme="majorHAnsi"/>
        </w:rPr>
        <w:t>using</w:t>
      </w:r>
      <w:r>
        <w:rPr>
          <w:rFonts w:asciiTheme="majorHAnsi" w:hAnsiTheme="majorHAnsi" w:cstheme="majorHAnsi"/>
        </w:rPr>
        <w:t xml:space="preserve"> the same shortlisting matrix</w:t>
      </w:r>
      <w:r w:rsidR="004C25D4">
        <w:rPr>
          <w:rFonts w:asciiTheme="majorHAnsi" w:hAnsiTheme="majorHAnsi" w:cstheme="majorHAnsi"/>
        </w:rPr>
        <w:t xml:space="preserve"> etc.  </w:t>
      </w:r>
      <w:r w:rsidR="003C72C4">
        <w:rPr>
          <w:rFonts w:asciiTheme="majorHAnsi" w:hAnsiTheme="majorHAnsi" w:cstheme="majorHAnsi"/>
        </w:rPr>
        <w:t xml:space="preserve">When </w:t>
      </w:r>
      <w:r w:rsidR="004C25D4">
        <w:rPr>
          <w:rFonts w:asciiTheme="majorHAnsi" w:hAnsiTheme="majorHAnsi" w:cstheme="majorHAnsi"/>
        </w:rPr>
        <w:t xml:space="preserve">interviewing you must not ask questions about age, their personal circumstance such as if they are married as this can be seen as discriminately.  </w:t>
      </w:r>
      <w:r w:rsidR="003C72C4">
        <w:rPr>
          <w:rFonts w:asciiTheme="majorHAnsi" w:hAnsiTheme="majorHAnsi" w:cstheme="majorHAnsi"/>
        </w:rPr>
        <w:t>Unsuccessful</w:t>
      </w:r>
      <w:r w:rsidR="004C25D4">
        <w:rPr>
          <w:rFonts w:asciiTheme="majorHAnsi" w:hAnsiTheme="majorHAnsi" w:cstheme="majorHAnsi"/>
        </w:rPr>
        <w:t xml:space="preserve"> applicants or candidates should be offered feedback.</w:t>
      </w:r>
    </w:p>
    <w:p w:rsidR="009F6811" w:rsidRDefault="009F6811" w:rsidP="004A09C3">
      <w:pPr>
        <w:tabs>
          <w:tab w:val="right" w:pos="9026"/>
        </w:tabs>
        <w:rPr>
          <w:rFonts w:asciiTheme="majorHAnsi" w:hAnsiTheme="majorHAnsi" w:cstheme="majorHAnsi"/>
        </w:rPr>
      </w:pPr>
    </w:p>
    <w:p w:rsidR="003A66E1" w:rsidRPr="00F9229C" w:rsidRDefault="003A66E1" w:rsidP="004A09C3">
      <w:pPr>
        <w:tabs>
          <w:tab w:val="right" w:pos="9026"/>
        </w:tabs>
        <w:rPr>
          <w:rFonts w:asciiTheme="majorHAnsi" w:hAnsiTheme="majorHAnsi" w:cstheme="majorHAnsi"/>
        </w:rPr>
      </w:pPr>
      <w:r w:rsidRPr="00F9229C">
        <w:rPr>
          <w:rFonts w:asciiTheme="majorHAnsi" w:hAnsiTheme="majorHAnsi" w:cstheme="majorHAnsi"/>
        </w:rPr>
        <w:t>Some employers within the UK support the concept of Positive Action</w:t>
      </w:r>
      <w:r w:rsidR="00D57513">
        <w:rPr>
          <w:rFonts w:asciiTheme="majorHAnsi" w:hAnsiTheme="majorHAnsi" w:cstheme="majorHAnsi"/>
        </w:rPr>
        <w:t xml:space="preserve">. </w:t>
      </w:r>
      <w:r w:rsidR="00F9229C" w:rsidRPr="00F9229C">
        <w:rPr>
          <w:rFonts w:asciiTheme="majorHAnsi" w:hAnsiTheme="majorHAnsi" w:cstheme="majorHAnsi"/>
        </w:rPr>
        <w:t>This is ‘the deliberate introduction of measures or reduce discrimination o</w:t>
      </w:r>
      <w:r w:rsidR="00F9229C">
        <w:rPr>
          <w:rFonts w:asciiTheme="majorHAnsi" w:hAnsiTheme="majorHAnsi" w:cstheme="majorHAnsi"/>
        </w:rPr>
        <w:t xml:space="preserve">r </w:t>
      </w:r>
      <w:r w:rsidR="00F9229C" w:rsidRPr="00F9229C">
        <w:rPr>
          <w:rFonts w:asciiTheme="majorHAnsi" w:hAnsiTheme="majorHAnsi" w:cstheme="majorHAnsi"/>
        </w:rPr>
        <w:t>its effects.’ (</w:t>
      </w:r>
      <w:hyperlink r:id="rId11" w:history="1">
        <w:r w:rsidR="00F9229C" w:rsidRPr="00F9229C">
          <w:rPr>
            <w:rStyle w:val="Hyperlink"/>
            <w:rFonts w:asciiTheme="majorHAnsi" w:hAnsiTheme="majorHAnsi" w:cstheme="majorHAnsi"/>
          </w:rPr>
          <w:t>www.manchester.ac.uk</w:t>
        </w:r>
      </w:hyperlink>
      <w:r w:rsidR="00F9229C" w:rsidRPr="00F9229C">
        <w:rPr>
          <w:rFonts w:asciiTheme="majorHAnsi" w:hAnsiTheme="majorHAnsi" w:cstheme="majorHAnsi"/>
        </w:rPr>
        <w:t xml:space="preserve">)  </w:t>
      </w:r>
      <w:r w:rsidR="00A4708E" w:rsidRPr="00F9229C">
        <w:rPr>
          <w:rFonts w:asciiTheme="majorHAnsi" w:hAnsiTheme="majorHAnsi" w:cstheme="majorHAnsi"/>
        </w:rPr>
        <w:t>This can help improve equality within the workplace</w:t>
      </w:r>
      <w:r w:rsidR="00FC321E">
        <w:rPr>
          <w:rFonts w:asciiTheme="majorHAnsi" w:hAnsiTheme="majorHAnsi" w:cstheme="majorHAnsi"/>
        </w:rPr>
        <w:t xml:space="preserve"> as it may encourage individual ‘disadvantaged’ groups with a protected characteristic to apply for vacancies. </w:t>
      </w:r>
      <w:r w:rsidR="00D57513">
        <w:rPr>
          <w:rFonts w:asciiTheme="majorHAnsi" w:hAnsiTheme="majorHAnsi" w:cstheme="majorHAnsi"/>
        </w:rPr>
        <w:t xml:space="preserve"> </w:t>
      </w:r>
      <w:r w:rsidR="00FC321E">
        <w:rPr>
          <w:rFonts w:asciiTheme="majorHAnsi" w:hAnsiTheme="majorHAnsi" w:cstheme="majorHAnsi"/>
        </w:rPr>
        <w:t xml:space="preserve">For </w:t>
      </w:r>
      <w:r w:rsidR="002B38CC">
        <w:rPr>
          <w:rFonts w:asciiTheme="majorHAnsi" w:hAnsiTheme="majorHAnsi" w:cstheme="majorHAnsi"/>
        </w:rPr>
        <w:t>example,</w:t>
      </w:r>
      <w:r w:rsidR="00FC321E">
        <w:rPr>
          <w:rFonts w:asciiTheme="majorHAnsi" w:hAnsiTheme="majorHAnsi" w:cstheme="majorHAnsi"/>
        </w:rPr>
        <w:t xml:space="preserve"> job could be advertised on specific recruitment sites to attract various people.  Pembrokeshire College </w:t>
      </w:r>
      <w:r w:rsidR="00E77C8C">
        <w:rPr>
          <w:rFonts w:asciiTheme="majorHAnsi" w:hAnsiTheme="majorHAnsi" w:cstheme="majorHAnsi"/>
        </w:rPr>
        <w:t xml:space="preserve">has been accredited with Disability Confident Lead status- the logo is included within all our job adverts.  This promotes the College as an equitable, diverse and supportive environment for all members of staff.   </w:t>
      </w:r>
      <w:r w:rsidR="00A4708E" w:rsidRPr="00F9229C">
        <w:rPr>
          <w:rFonts w:asciiTheme="majorHAnsi" w:hAnsiTheme="majorHAnsi" w:cstheme="majorHAnsi"/>
        </w:rPr>
        <w:t xml:space="preserve">Guaranteed interview scheme is considered for every </w:t>
      </w:r>
      <w:r w:rsidR="00F9229C" w:rsidRPr="00F9229C">
        <w:rPr>
          <w:rFonts w:asciiTheme="majorHAnsi" w:hAnsiTheme="majorHAnsi" w:cstheme="majorHAnsi"/>
        </w:rPr>
        <w:t>vacancy</w:t>
      </w:r>
      <w:r w:rsidR="00E77C8C">
        <w:rPr>
          <w:rFonts w:asciiTheme="majorHAnsi" w:hAnsiTheme="majorHAnsi" w:cstheme="majorHAnsi"/>
        </w:rPr>
        <w:t xml:space="preserve"> that is advertised in order to support equality.</w:t>
      </w:r>
      <w:r w:rsidR="00A4708E" w:rsidRPr="00F9229C">
        <w:rPr>
          <w:rFonts w:asciiTheme="majorHAnsi" w:hAnsiTheme="majorHAnsi" w:cstheme="majorHAnsi"/>
        </w:rPr>
        <w:t xml:space="preserve"> </w:t>
      </w:r>
      <w:r w:rsidR="00C35A0B">
        <w:rPr>
          <w:rFonts w:asciiTheme="majorHAnsi" w:hAnsiTheme="majorHAnsi" w:cstheme="majorHAnsi"/>
        </w:rPr>
        <w:t>This gives applicants who have a disab</w:t>
      </w:r>
      <w:r w:rsidR="00D57513">
        <w:rPr>
          <w:rFonts w:asciiTheme="majorHAnsi" w:hAnsiTheme="majorHAnsi" w:cstheme="majorHAnsi"/>
        </w:rPr>
        <w:t>ility a choice to voice if they are disability and require reasonable adjustments at interview.</w:t>
      </w:r>
      <w:r w:rsidR="00C35A0B">
        <w:rPr>
          <w:rFonts w:asciiTheme="majorHAnsi" w:hAnsiTheme="majorHAnsi" w:cstheme="majorHAnsi"/>
        </w:rPr>
        <w:t xml:space="preserve">  </w:t>
      </w:r>
      <w:r w:rsidR="004A4A95">
        <w:rPr>
          <w:rFonts w:asciiTheme="majorHAnsi" w:hAnsiTheme="majorHAnsi" w:cstheme="majorHAnsi"/>
        </w:rPr>
        <w:t xml:space="preserve">In the case of </w:t>
      </w:r>
      <w:r w:rsidR="004A4A95" w:rsidRPr="004A4A95">
        <w:rPr>
          <w:rFonts w:asciiTheme="majorHAnsi" w:hAnsiTheme="majorHAnsi" w:cstheme="majorHAnsi"/>
        </w:rPr>
        <w:t xml:space="preserve">Mallon v </w:t>
      </w:r>
      <w:proofErr w:type="spellStart"/>
      <w:r w:rsidR="004A4A95" w:rsidRPr="004A4A95">
        <w:rPr>
          <w:rFonts w:asciiTheme="majorHAnsi" w:hAnsiTheme="majorHAnsi" w:cstheme="majorHAnsi"/>
        </w:rPr>
        <w:t>Aecom</w:t>
      </w:r>
      <w:proofErr w:type="spellEnd"/>
      <w:r w:rsidR="004A4A95" w:rsidRPr="004A4A95">
        <w:rPr>
          <w:rFonts w:asciiTheme="majorHAnsi" w:hAnsiTheme="majorHAnsi" w:cstheme="majorHAnsi"/>
        </w:rPr>
        <w:t xml:space="preserve"> Ltd (2021) </w:t>
      </w:r>
      <w:r w:rsidR="004A4A95">
        <w:rPr>
          <w:rFonts w:asciiTheme="majorHAnsi" w:hAnsiTheme="majorHAnsi" w:cstheme="majorHAnsi"/>
        </w:rPr>
        <w:t xml:space="preserve">the individual claimed that the employer refused to adjust its online recruitment process in order to support him with his additional need of Dyspraxia.  This claim was not supported by the Tribunal, however was later overturned by the EAT. </w:t>
      </w:r>
    </w:p>
    <w:p w:rsidR="001D76D6" w:rsidRPr="004A4A95" w:rsidRDefault="001D76D6" w:rsidP="004A4A95">
      <w:pPr>
        <w:tabs>
          <w:tab w:val="right" w:pos="9026"/>
        </w:tabs>
        <w:rPr>
          <w:rFonts w:asciiTheme="majorHAnsi" w:hAnsiTheme="majorHAnsi" w:cstheme="majorHAnsi"/>
          <w:highlight w:val="yellow"/>
        </w:rPr>
      </w:pPr>
    </w:p>
    <w:p w:rsidR="00BF5B39" w:rsidRPr="00BF5B39" w:rsidRDefault="00BF5B39" w:rsidP="00BF5B39">
      <w:pPr>
        <w:rPr>
          <w:rFonts w:asciiTheme="majorHAnsi" w:hAnsiTheme="majorHAnsi" w:cstheme="majorHAnsi"/>
          <w:b/>
        </w:rPr>
      </w:pPr>
    </w:p>
    <w:p w:rsidR="0025211C" w:rsidRPr="00BF5B39" w:rsidRDefault="00BF5B39" w:rsidP="00BF5B39">
      <w:pPr>
        <w:rPr>
          <w:rFonts w:asciiTheme="majorHAnsi" w:hAnsiTheme="majorHAnsi" w:cstheme="majorHAnsi"/>
          <w:b/>
        </w:rPr>
      </w:pPr>
      <w:r w:rsidRPr="00A67411">
        <w:rPr>
          <w:rFonts w:asciiTheme="majorHAnsi" w:hAnsiTheme="majorHAnsi" w:cstheme="majorHAnsi"/>
          <w:b/>
        </w:rPr>
        <w:t xml:space="preserve">2.2 </w:t>
      </w:r>
      <w:r w:rsidR="0025211C" w:rsidRPr="00A67411">
        <w:rPr>
          <w:rFonts w:asciiTheme="majorHAnsi" w:hAnsiTheme="majorHAnsi" w:cstheme="majorHAnsi"/>
          <w:b/>
        </w:rPr>
        <w:t>Dis</w:t>
      </w:r>
      <w:r w:rsidRPr="00A67411">
        <w:rPr>
          <w:rFonts w:asciiTheme="majorHAnsi" w:hAnsiTheme="majorHAnsi" w:cstheme="majorHAnsi"/>
          <w:b/>
        </w:rPr>
        <w:t>cuss the legal requirements of equal pay.</w:t>
      </w:r>
    </w:p>
    <w:p w:rsidR="00BF5B39" w:rsidRDefault="00BF5B39" w:rsidP="00BE4BC1">
      <w:pPr>
        <w:pStyle w:val="ListParagraph"/>
        <w:ind w:left="0" w:firstLine="0"/>
        <w:jc w:val="both"/>
        <w:rPr>
          <w:rFonts w:asciiTheme="majorHAnsi" w:hAnsiTheme="majorHAnsi" w:cstheme="majorHAnsi"/>
          <w:b/>
          <w:highlight w:val="yellow"/>
        </w:rPr>
      </w:pPr>
    </w:p>
    <w:p w:rsidR="00F21927" w:rsidRDefault="00BE4BC1" w:rsidP="00BE4BC1">
      <w:pPr>
        <w:pStyle w:val="ListParagraph"/>
        <w:ind w:left="0" w:firstLine="0"/>
        <w:jc w:val="both"/>
        <w:rPr>
          <w:rFonts w:asciiTheme="majorHAnsi" w:hAnsiTheme="majorHAnsi" w:cstheme="majorHAnsi"/>
        </w:rPr>
      </w:pPr>
      <w:r>
        <w:rPr>
          <w:rFonts w:asciiTheme="majorHAnsi" w:hAnsiTheme="majorHAnsi" w:cstheme="majorHAnsi"/>
        </w:rPr>
        <w:t xml:space="preserve">The Equality Act </w:t>
      </w:r>
      <w:r w:rsidR="00526825">
        <w:rPr>
          <w:rFonts w:asciiTheme="majorHAnsi" w:hAnsiTheme="majorHAnsi" w:cstheme="majorHAnsi"/>
        </w:rPr>
        <w:t>(</w:t>
      </w:r>
      <w:r>
        <w:rPr>
          <w:rFonts w:asciiTheme="majorHAnsi" w:hAnsiTheme="majorHAnsi" w:cstheme="majorHAnsi"/>
        </w:rPr>
        <w:t>2010</w:t>
      </w:r>
      <w:r w:rsidR="00526825">
        <w:rPr>
          <w:rFonts w:asciiTheme="majorHAnsi" w:hAnsiTheme="majorHAnsi" w:cstheme="majorHAnsi"/>
        </w:rPr>
        <w:t>)</w:t>
      </w:r>
      <w:r>
        <w:rPr>
          <w:rFonts w:asciiTheme="majorHAnsi" w:hAnsiTheme="majorHAnsi" w:cstheme="majorHAnsi"/>
        </w:rPr>
        <w:t xml:space="preserve"> and the Equality and Human Rights Commission’s Code of Practice covers equal pay law. This states that women and men must be paid equally for carrying out equal work.  The jobs do not have to be identical in order to determine this but they must be ‘substantially equal’. (ACAS, 2020) This law applies to everyone including employees, apprentices, </w:t>
      </w:r>
      <w:r w:rsidR="003B1BEA">
        <w:rPr>
          <w:rFonts w:asciiTheme="majorHAnsi" w:hAnsiTheme="majorHAnsi" w:cstheme="majorHAnsi"/>
        </w:rPr>
        <w:t>self-employed</w:t>
      </w:r>
      <w:r>
        <w:rPr>
          <w:rFonts w:asciiTheme="majorHAnsi" w:hAnsiTheme="majorHAnsi" w:cstheme="majorHAnsi"/>
        </w:rPr>
        <w:t xml:space="preserve"> and agency workers.  The term equal pay refers to basic pay, overtime rates, redundancy pay, access to pension schemes, benefits</w:t>
      </w:r>
      <w:r w:rsidR="001C26EA">
        <w:rPr>
          <w:rFonts w:asciiTheme="majorHAnsi" w:hAnsiTheme="majorHAnsi" w:cstheme="majorHAnsi"/>
        </w:rPr>
        <w:t xml:space="preserve"> etc. </w:t>
      </w:r>
      <w:r>
        <w:rPr>
          <w:rFonts w:asciiTheme="majorHAnsi" w:hAnsiTheme="majorHAnsi" w:cstheme="majorHAnsi"/>
        </w:rPr>
        <w:t xml:space="preserve"> T</w:t>
      </w:r>
      <w:r w:rsidR="00F21927">
        <w:rPr>
          <w:rFonts w:asciiTheme="majorHAnsi" w:hAnsiTheme="majorHAnsi" w:cstheme="majorHAnsi"/>
        </w:rPr>
        <w:t>he t</w:t>
      </w:r>
      <w:r>
        <w:rPr>
          <w:rFonts w:asciiTheme="majorHAnsi" w:hAnsiTheme="majorHAnsi" w:cstheme="majorHAnsi"/>
        </w:rPr>
        <w:t xml:space="preserve">erms and conditions </w:t>
      </w:r>
      <w:r w:rsidR="00F21927">
        <w:rPr>
          <w:rFonts w:asciiTheme="majorHAnsi" w:hAnsiTheme="majorHAnsi" w:cstheme="majorHAnsi"/>
        </w:rPr>
        <w:t xml:space="preserve">offered must be equal to both genders and </w:t>
      </w:r>
      <w:r>
        <w:rPr>
          <w:rFonts w:asciiTheme="majorHAnsi" w:hAnsiTheme="majorHAnsi" w:cstheme="majorHAnsi"/>
        </w:rPr>
        <w:t xml:space="preserve">must not put any employee at a disadvantage due to a protected characteristic such as race and religion etc.  </w:t>
      </w:r>
    </w:p>
    <w:p w:rsidR="00BE4BC1" w:rsidRPr="00F21927" w:rsidRDefault="00BE4BC1" w:rsidP="00BE4BC1">
      <w:pPr>
        <w:pStyle w:val="ListParagraph"/>
        <w:ind w:left="0" w:firstLine="0"/>
        <w:jc w:val="both"/>
        <w:rPr>
          <w:rFonts w:asciiTheme="majorHAnsi" w:hAnsiTheme="majorHAnsi" w:cstheme="majorHAnsi"/>
        </w:rPr>
      </w:pPr>
      <w:r w:rsidRPr="00F21927">
        <w:rPr>
          <w:rFonts w:asciiTheme="majorHAnsi" w:hAnsiTheme="majorHAnsi" w:cstheme="majorHAnsi"/>
        </w:rPr>
        <w:t xml:space="preserve">Claims can be made by individuals </w:t>
      </w:r>
      <w:r w:rsidR="00F21927" w:rsidRPr="00F21927">
        <w:rPr>
          <w:rFonts w:asciiTheme="majorHAnsi" w:hAnsiTheme="majorHAnsi" w:cstheme="majorHAnsi"/>
        </w:rPr>
        <w:t xml:space="preserve">if they feel that they are not being treated fairly in the way of pay </w:t>
      </w:r>
      <w:r w:rsidR="00655846" w:rsidRPr="00F21927">
        <w:rPr>
          <w:rFonts w:asciiTheme="majorHAnsi" w:hAnsiTheme="majorHAnsi" w:cstheme="majorHAnsi"/>
        </w:rPr>
        <w:t xml:space="preserve">however they must </w:t>
      </w:r>
      <w:r w:rsidR="00F21927" w:rsidRPr="00F21927">
        <w:rPr>
          <w:rFonts w:asciiTheme="majorHAnsi" w:hAnsiTheme="majorHAnsi" w:cstheme="majorHAnsi"/>
        </w:rPr>
        <w:t>identify</w:t>
      </w:r>
      <w:r w:rsidR="00655846" w:rsidRPr="00F21927">
        <w:rPr>
          <w:rFonts w:asciiTheme="majorHAnsi" w:hAnsiTheme="majorHAnsi" w:cstheme="majorHAnsi"/>
        </w:rPr>
        <w:t xml:space="preserve"> a comparator.  This is someone who is undertaking like for like work, however they are receiving more benefits or pay</w:t>
      </w:r>
      <w:r w:rsidR="00F21927" w:rsidRPr="00F21927">
        <w:rPr>
          <w:rFonts w:asciiTheme="majorHAnsi" w:hAnsiTheme="majorHAnsi" w:cstheme="majorHAnsi"/>
        </w:rPr>
        <w:t>, however they must be of a different gender.</w:t>
      </w:r>
    </w:p>
    <w:p w:rsidR="00BE4BC1" w:rsidRDefault="00BE4BC1" w:rsidP="00BE4BC1">
      <w:pPr>
        <w:pStyle w:val="ListParagraph"/>
        <w:ind w:left="0" w:firstLine="0"/>
        <w:jc w:val="both"/>
        <w:rPr>
          <w:rFonts w:asciiTheme="majorHAnsi" w:hAnsiTheme="majorHAnsi" w:cstheme="majorHAnsi"/>
        </w:rPr>
      </w:pPr>
      <w:r w:rsidRPr="009D3EC0">
        <w:rPr>
          <w:rFonts w:asciiTheme="majorHAnsi" w:hAnsiTheme="majorHAnsi" w:cstheme="majorHAnsi"/>
        </w:rPr>
        <w:t>One of the most important cases of the last few years is Asda Stores Ltd vs Brierley and others.  In 2021 the supreme court ruled that employees within the Asda Retail Stores could use employees who worked in the distribution centres as comparators.</w:t>
      </w:r>
    </w:p>
    <w:p w:rsidR="00BE4BC1" w:rsidRPr="0093490F" w:rsidRDefault="00BE4BC1" w:rsidP="00BE4BC1">
      <w:pPr>
        <w:pStyle w:val="ListParagraph"/>
        <w:ind w:left="0" w:firstLine="0"/>
        <w:jc w:val="both"/>
        <w:rPr>
          <w:rFonts w:asciiTheme="majorHAnsi" w:hAnsiTheme="majorHAnsi" w:cstheme="majorHAnsi"/>
        </w:rPr>
      </w:pPr>
      <w:r w:rsidRPr="0093490F">
        <w:rPr>
          <w:rFonts w:asciiTheme="majorHAnsi" w:hAnsiTheme="majorHAnsi" w:cstheme="majorHAnsi"/>
        </w:rPr>
        <w:t>There are circumstances that deem that unequal pay is acceptable</w:t>
      </w:r>
      <w:r w:rsidR="000E3E82" w:rsidRPr="0093490F">
        <w:rPr>
          <w:rFonts w:asciiTheme="majorHAnsi" w:hAnsiTheme="majorHAnsi" w:cstheme="majorHAnsi"/>
        </w:rPr>
        <w:t>.  These are; the employee is better qualified and the job is difficult to recruit for.  They live in a different location where the cost of living is higher such as London. Or the employee will be undertaking night work</w:t>
      </w:r>
      <w:r w:rsidR="0093490F" w:rsidRPr="0093490F">
        <w:rPr>
          <w:rFonts w:asciiTheme="majorHAnsi" w:hAnsiTheme="majorHAnsi" w:cstheme="majorHAnsi"/>
        </w:rPr>
        <w:t>.  (</w:t>
      </w:r>
      <w:r w:rsidR="000E3E82" w:rsidRPr="0093490F">
        <w:rPr>
          <w:rFonts w:asciiTheme="majorHAnsi" w:hAnsiTheme="majorHAnsi" w:cstheme="majorHAnsi"/>
        </w:rPr>
        <w:t>ACAS</w:t>
      </w:r>
      <w:r w:rsidR="0093490F" w:rsidRPr="0093490F">
        <w:rPr>
          <w:rFonts w:asciiTheme="majorHAnsi" w:hAnsiTheme="majorHAnsi" w:cstheme="majorHAnsi"/>
        </w:rPr>
        <w:t>, 2021)</w:t>
      </w:r>
    </w:p>
    <w:p w:rsidR="001C26EA" w:rsidRDefault="00BE4BC1" w:rsidP="00BE4BC1">
      <w:pPr>
        <w:pStyle w:val="ListParagraph"/>
        <w:ind w:left="0" w:firstLine="0"/>
        <w:jc w:val="both"/>
        <w:rPr>
          <w:rFonts w:asciiTheme="majorHAnsi" w:hAnsiTheme="majorHAnsi" w:cstheme="majorHAnsi"/>
        </w:rPr>
      </w:pPr>
      <w:r w:rsidRPr="0093490F">
        <w:rPr>
          <w:rFonts w:asciiTheme="majorHAnsi" w:hAnsiTheme="majorHAnsi" w:cstheme="majorHAnsi"/>
        </w:rPr>
        <w:t>Gender pay gap reporting is an annual requirement of employers that have over 250 employees.  The</w:t>
      </w:r>
      <w:r>
        <w:rPr>
          <w:rFonts w:asciiTheme="majorHAnsi" w:hAnsiTheme="majorHAnsi" w:cstheme="majorHAnsi"/>
        </w:rPr>
        <w:t xml:space="preserve"> purpose of this is to analyse any average pay differences between women and men for equal work.  If this isn’t completed then the organisation will be in breach of the Equality Act 2010.  </w:t>
      </w:r>
    </w:p>
    <w:p w:rsidR="00D8675B" w:rsidRDefault="00D8675B" w:rsidP="00BE4BC1">
      <w:pPr>
        <w:pStyle w:val="ListParagraph"/>
        <w:ind w:left="0" w:firstLine="0"/>
        <w:jc w:val="both"/>
        <w:rPr>
          <w:rFonts w:asciiTheme="majorHAnsi" w:hAnsiTheme="majorHAnsi" w:cstheme="majorHAnsi"/>
        </w:rPr>
      </w:pPr>
      <w:r>
        <w:rPr>
          <w:rFonts w:asciiTheme="majorHAnsi" w:hAnsiTheme="majorHAnsi" w:cstheme="majorHAnsi"/>
        </w:rPr>
        <w:t xml:space="preserve">To ensure that the organisation is remaining lawful in the way of equality, it can be recommended that regular Equal Pay Reviews/ job </w:t>
      </w:r>
      <w:r w:rsidR="00A67411">
        <w:rPr>
          <w:rFonts w:asciiTheme="majorHAnsi" w:hAnsiTheme="majorHAnsi" w:cstheme="majorHAnsi"/>
        </w:rPr>
        <w:t>evaluations</w:t>
      </w:r>
      <w:r>
        <w:rPr>
          <w:rFonts w:asciiTheme="majorHAnsi" w:hAnsiTheme="majorHAnsi" w:cstheme="majorHAnsi"/>
        </w:rPr>
        <w:t xml:space="preserve"> be conducted in order to identify any </w:t>
      </w:r>
      <w:r w:rsidR="00A67411">
        <w:rPr>
          <w:rFonts w:asciiTheme="majorHAnsi" w:hAnsiTheme="majorHAnsi" w:cstheme="majorHAnsi"/>
        </w:rPr>
        <w:t>potential</w:t>
      </w:r>
      <w:r>
        <w:rPr>
          <w:rFonts w:asciiTheme="majorHAnsi" w:hAnsiTheme="majorHAnsi" w:cstheme="majorHAnsi"/>
        </w:rPr>
        <w:t xml:space="preserve"> </w:t>
      </w:r>
      <w:r w:rsidR="00A67411">
        <w:rPr>
          <w:rFonts w:asciiTheme="majorHAnsi" w:hAnsiTheme="majorHAnsi" w:cstheme="majorHAnsi"/>
        </w:rPr>
        <w:t>anomalies.  Guidance has been produced by the Equalities and Human Rights Commission.</w:t>
      </w:r>
    </w:p>
    <w:p w:rsidR="001D76D6" w:rsidRPr="00BE4BC1" w:rsidRDefault="001D76D6" w:rsidP="00BE4BC1">
      <w:pPr>
        <w:pStyle w:val="ListParagraph"/>
        <w:ind w:left="0" w:firstLine="0"/>
        <w:jc w:val="both"/>
        <w:rPr>
          <w:rFonts w:asciiTheme="majorHAnsi" w:hAnsiTheme="majorHAnsi" w:cstheme="majorHAnsi"/>
        </w:rPr>
      </w:pPr>
    </w:p>
    <w:p w:rsidR="00DA60CC" w:rsidRPr="00900702" w:rsidRDefault="00CC6F71" w:rsidP="00023C2F">
      <w:pPr>
        <w:pStyle w:val="ListParagraph"/>
        <w:tabs>
          <w:tab w:val="right" w:pos="9026"/>
        </w:tabs>
        <w:ind w:left="360"/>
        <w:rPr>
          <w:rFonts w:asciiTheme="majorHAnsi" w:hAnsiTheme="majorHAnsi" w:cstheme="majorHAnsi"/>
          <w:b/>
          <w:u w:val="single"/>
        </w:rPr>
      </w:pPr>
      <w:bookmarkStart w:id="1" w:name="_Hlk101815302"/>
      <w:r w:rsidRPr="00900702">
        <w:rPr>
          <w:rFonts w:asciiTheme="majorHAnsi" w:hAnsiTheme="majorHAnsi" w:cstheme="majorHAnsi"/>
          <w:b/>
          <w:u w:val="single"/>
        </w:rPr>
        <w:t>Task Two- Case Study</w:t>
      </w:r>
    </w:p>
    <w:p w:rsidR="00CC6F71" w:rsidRDefault="00CC6F71" w:rsidP="00CC6F71">
      <w:pPr>
        <w:pStyle w:val="ListParagraph"/>
        <w:numPr>
          <w:ilvl w:val="0"/>
          <w:numId w:val="5"/>
        </w:numPr>
        <w:rPr>
          <w:rFonts w:asciiTheme="majorHAnsi" w:hAnsiTheme="majorHAnsi" w:cstheme="majorHAnsi"/>
          <w:b/>
        </w:rPr>
      </w:pPr>
      <w:r>
        <w:rPr>
          <w:rFonts w:asciiTheme="majorHAnsi" w:hAnsiTheme="majorHAnsi" w:cstheme="majorHAnsi"/>
          <w:b/>
        </w:rPr>
        <w:t>Outline when and how the staff from the closed site can be moved to work at another site.</w:t>
      </w:r>
    </w:p>
    <w:p w:rsidR="0053188E" w:rsidRDefault="0053188E" w:rsidP="00CC6F71">
      <w:pPr>
        <w:rPr>
          <w:rFonts w:asciiTheme="majorHAnsi" w:hAnsiTheme="majorHAnsi" w:cstheme="majorHAnsi"/>
          <w:i/>
          <w:highlight w:val="yellow"/>
        </w:rPr>
      </w:pPr>
    </w:p>
    <w:p w:rsidR="00F42D3C" w:rsidRDefault="00F42D3C" w:rsidP="00CC6F71">
      <w:pPr>
        <w:rPr>
          <w:rFonts w:asciiTheme="majorHAnsi" w:hAnsiTheme="majorHAnsi" w:cstheme="majorHAnsi"/>
        </w:rPr>
      </w:pPr>
      <w:bookmarkStart w:id="2" w:name="_Hlk101806895"/>
      <w:r>
        <w:rPr>
          <w:rFonts w:asciiTheme="majorHAnsi" w:hAnsiTheme="majorHAnsi" w:cstheme="majorHAnsi"/>
        </w:rPr>
        <w:t>From:</w:t>
      </w:r>
      <w:r w:rsidR="000127ED">
        <w:rPr>
          <w:rFonts w:asciiTheme="majorHAnsi" w:hAnsiTheme="majorHAnsi" w:cstheme="majorHAnsi"/>
        </w:rPr>
        <w:t xml:space="preserve"> </w:t>
      </w:r>
      <w:r w:rsidR="00FA1E97">
        <w:rPr>
          <w:rFonts w:asciiTheme="majorHAnsi" w:hAnsiTheme="majorHAnsi" w:cstheme="majorHAnsi"/>
        </w:rPr>
        <w:t>Sandra Banks</w:t>
      </w:r>
    </w:p>
    <w:p w:rsidR="00F42D3C" w:rsidRDefault="00F42D3C" w:rsidP="00CC6F71">
      <w:pPr>
        <w:rPr>
          <w:rFonts w:asciiTheme="majorHAnsi" w:hAnsiTheme="majorHAnsi" w:cstheme="majorHAnsi"/>
        </w:rPr>
      </w:pPr>
      <w:r>
        <w:rPr>
          <w:rFonts w:asciiTheme="majorHAnsi" w:hAnsiTheme="majorHAnsi" w:cstheme="majorHAnsi"/>
        </w:rPr>
        <w:t>To:</w:t>
      </w:r>
      <w:r w:rsidR="00FA1E97">
        <w:rPr>
          <w:rFonts w:asciiTheme="majorHAnsi" w:hAnsiTheme="majorHAnsi" w:cstheme="majorHAnsi"/>
        </w:rPr>
        <w:t xml:space="preserve"> Geoff Bennett </w:t>
      </w:r>
    </w:p>
    <w:p w:rsidR="00F42D3C" w:rsidRDefault="00F42D3C" w:rsidP="00CC6F71">
      <w:pPr>
        <w:rPr>
          <w:rFonts w:asciiTheme="majorHAnsi" w:hAnsiTheme="majorHAnsi" w:cstheme="majorHAnsi"/>
        </w:rPr>
      </w:pPr>
      <w:r>
        <w:rPr>
          <w:rFonts w:asciiTheme="majorHAnsi" w:hAnsiTheme="majorHAnsi" w:cstheme="majorHAnsi"/>
        </w:rPr>
        <w:t>Date:</w:t>
      </w:r>
      <w:r w:rsidR="00FA1E97">
        <w:rPr>
          <w:rFonts w:asciiTheme="majorHAnsi" w:hAnsiTheme="majorHAnsi" w:cstheme="majorHAnsi"/>
        </w:rPr>
        <w:t xml:space="preserve"> 4</w:t>
      </w:r>
      <w:r w:rsidR="00FA1E97" w:rsidRPr="00FA1E97">
        <w:rPr>
          <w:rFonts w:asciiTheme="majorHAnsi" w:hAnsiTheme="majorHAnsi" w:cstheme="majorHAnsi"/>
          <w:vertAlign w:val="superscript"/>
        </w:rPr>
        <w:t>th</w:t>
      </w:r>
      <w:r w:rsidR="00FA1E97">
        <w:rPr>
          <w:rFonts w:asciiTheme="majorHAnsi" w:hAnsiTheme="majorHAnsi" w:cstheme="majorHAnsi"/>
        </w:rPr>
        <w:t xml:space="preserve"> April 2022</w:t>
      </w:r>
    </w:p>
    <w:p w:rsidR="00F42D3C" w:rsidRDefault="00F42D3C" w:rsidP="00CC6F71">
      <w:pPr>
        <w:rPr>
          <w:rFonts w:asciiTheme="majorHAnsi" w:hAnsiTheme="majorHAnsi" w:cstheme="majorHAnsi"/>
        </w:rPr>
      </w:pPr>
      <w:r>
        <w:rPr>
          <w:rFonts w:asciiTheme="majorHAnsi" w:hAnsiTheme="majorHAnsi" w:cstheme="majorHAnsi"/>
        </w:rPr>
        <w:t>Subject:</w:t>
      </w:r>
      <w:r w:rsidR="00FA1E97">
        <w:rPr>
          <w:rFonts w:asciiTheme="majorHAnsi" w:hAnsiTheme="majorHAnsi" w:cstheme="majorHAnsi"/>
        </w:rPr>
        <w:t xml:space="preserve"> Site Closure</w:t>
      </w:r>
      <w:r w:rsidR="00D80A2C">
        <w:rPr>
          <w:rFonts w:asciiTheme="majorHAnsi" w:hAnsiTheme="majorHAnsi" w:cstheme="majorHAnsi"/>
        </w:rPr>
        <w:t>:</w:t>
      </w:r>
      <w:r w:rsidR="007A4BC0">
        <w:rPr>
          <w:rFonts w:asciiTheme="majorHAnsi" w:hAnsiTheme="majorHAnsi" w:cstheme="majorHAnsi"/>
        </w:rPr>
        <w:t xml:space="preserve"> </w:t>
      </w:r>
      <w:r w:rsidR="00FA1E97">
        <w:rPr>
          <w:rFonts w:asciiTheme="majorHAnsi" w:hAnsiTheme="majorHAnsi" w:cstheme="majorHAnsi"/>
        </w:rPr>
        <w:t>Employee Consultations</w:t>
      </w:r>
    </w:p>
    <w:p w:rsidR="00F42D3C" w:rsidRDefault="00F42D3C" w:rsidP="00CC6F71">
      <w:pPr>
        <w:rPr>
          <w:rFonts w:asciiTheme="majorHAnsi" w:hAnsiTheme="majorHAnsi" w:cstheme="majorHAnsi"/>
        </w:rPr>
      </w:pPr>
      <w:r>
        <w:rPr>
          <w:rFonts w:asciiTheme="majorHAnsi" w:hAnsiTheme="majorHAnsi" w:cstheme="majorHAnsi"/>
        </w:rPr>
        <w:t>Content:</w:t>
      </w:r>
    </w:p>
    <w:p w:rsidR="00F42D3C" w:rsidRDefault="00F42D3C" w:rsidP="00CC6F71">
      <w:pPr>
        <w:rPr>
          <w:rFonts w:asciiTheme="majorHAnsi" w:hAnsiTheme="majorHAnsi" w:cstheme="majorHAnsi"/>
        </w:rPr>
      </w:pPr>
    </w:p>
    <w:p w:rsidR="00192A04" w:rsidRDefault="00192A04" w:rsidP="00CC6F71">
      <w:pPr>
        <w:rPr>
          <w:rFonts w:asciiTheme="majorHAnsi" w:hAnsiTheme="majorHAnsi" w:cstheme="majorHAnsi"/>
        </w:rPr>
      </w:pPr>
      <w:r>
        <w:rPr>
          <w:rFonts w:asciiTheme="majorHAnsi" w:hAnsiTheme="majorHAnsi" w:cstheme="majorHAnsi"/>
        </w:rPr>
        <w:t>Good morning,</w:t>
      </w:r>
    </w:p>
    <w:p w:rsidR="00192A04" w:rsidRDefault="00192A04" w:rsidP="00CC6F71">
      <w:pPr>
        <w:rPr>
          <w:rFonts w:asciiTheme="majorHAnsi" w:hAnsiTheme="majorHAnsi" w:cstheme="majorHAnsi"/>
        </w:rPr>
      </w:pPr>
    </w:p>
    <w:p w:rsidR="00C64A88" w:rsidRDefault="00444DEE" w:rsidP="00CC6F71">
      <w:pPr>
        <w:rPr>
          <w:rFonts w:asciiTheme="majorHAnsi" w:hAnsiTheme="majorHAnsi" w:cstheme="majorHAnsi"/>
        </w:rPr>
      </w:pPr>
      <w:r>
        <w:rPr>
          <w:rFonts w:asciiTheme="majorHAnsi" w:hAnsiTheme="majorHAnsi" w:cstheme="majorHAnsi"/>
        </w:rPr>
        <w:t>Following yesterday meeting I have summarised the main p</w:t>
      </w:r>
      <w:r w:rsidR="00C64A88">
        <w:rPr>
          <w:rFonts w:asciiTheme="majorHAnsi" w:hAnsiTheme="majorHAnsi" w:cstheme="majorHAnsi"/>
        </w:rPr>
        <w:t>oints</w:t>
      </w:r>
      <w:r w:rsidR="00FA1E97">
        <w:rPr>
          <w:rFonts w:asciiTheme="majorHAnsi" w:hAnsiTheme="majorHAnsi" w:cstheme="majorHAnsi"/>
        </w:rPr>
        <w:t xml:space="preserve"> in regards to the site closure of </w:t>
      </w:r>
      <w:r w:rsidR="00D80A2C">
        <w:rPr>
          <w:rFonts w:asciiTheme="majorHAnsi" w:hAnsiTheme="majorHAnsi" w:cstheme="majorHAnsi"/>
        </w:rPr>
        <w:t>the Cardiff premises</w:t>
      </w:r>
      <w:r w:rsidR="00B41F32">
        <w:rPr>
          <w:rFonts w:asciiTheme="majorHAnsi" w:hAnsiTheme="majorHAnsi" w:cstheme="majorHAnsi"/>
        </w:rPr>
        <w:t xml:space="preserve">.  </w:t>
      </w:r>
      <w:r w:rsidR="008A25D4">
        <w:rPr>
          <w:rFonts w:asciiTheme="majorHAnsi" w:hAnsiTheme="majorHAnsi" w:cstheme="majorHAnsi"/>
        </w:rPr>
        <w:t xml:space="preserve">There are three ways in which a contractual change can be implemented. The acceptance of express terms and going down the redundancy route.   </w:t>
      </w:r>
      <w:r w:rsidR="00545A2B">
        <w:rPr>
          <w:rFonts w:asciiTheme="majorHAnsi" w:hAnsiTheme="majorHAnsi" w:cstheme="majorHAnsi"/>
        </w:rPr>
        <w:t xml:space="preserve">Enforcing the change whether or not contracts have been signed and agreed to.  Or dismissed for misconduct as they are in breach of contract for not adhering to the terms.  </w:t>
      </w:r>
      <w:r w:rsidR="00B41F32">
        <w:rPr>
          <w:rFonts w:asciiTheme="majorHAnsi" w:hAnsiTheme="majorHAnsi" w:cstheme="majorHAnsi"/>
        </w:rPr>
        <w:t>I have highlighted the possible different avenues that can be taken into consider</w:t>
      </w:r>
      <w:r w:rsidR="00545A2B">
        <w:rPr>
          <w:rFonts w:asciiTheme="majorHAnsi" w:hAnsiTheme="majorHAnsi" w:cstheme="majorHAnsi"/>
        </w:rPr>
        <w:t>ation</w:t>
      </w:r>
    </w:p>
    <w:p w:rsidR="00C64A88" w:rsidRPr="00921A64" w:rsidRDefault="00C64A88" w:rsidP="00C64A88">
      <w:pPr>
        <w:pStyle w:val="ListParagraph"/>
        <w:numPr>
          <w:ilvl w:val="0"/>
          <w:numId w:val="6"/>
        </w:numPr>
        <w:rPr>
          <w:rFonts w:asciiTheme="majorHAnsi" w:hAnsiTheme="majorHAnsi" w:cstheme="majorHAnsi"/>
        </w:rPr>
      </w:pPr>
      <w:r w:rsidRPr="00921A64">
        <w:rPr>
          <w:rFonts w:asciiTheme="majorHAnsi" w:hAnsiTheme="majorHAnsi" w:cstheme="majorHAnsi"/>
        </w:rPr>
        <w:t xml:space="preserve">Ensure that each member of staff has a contract of employment in place and a signed copy has been kept on file.  This isn’t essential </w:t>
      </w:r>
      <w:r w:rsidR="00921A64" w:rsidRPr="00921A64">
        <w:rPr>
          <w:rFonts w:asciiTheme="majorHAnsi" w:hAnsiTheme="majorHAnsi" w:cstheme="majorHAnsi"/>
        </w:rPr>
        <w:t xml:space="preserve">though as if they have been </w:t>
      </w:r>
      <w:r w:rsidRPr="00921A64">
        <w:rPr>
          <w:rFonts w:asciiTheme="majorHAnsi" w:hAnsiTheme="majorHAnsi" w:cstheme="majorHAnsi"/>
        </w:rPr>
        <w:t>in a role for two months or more</w:t>
      </w:r>
      <w:r w:rsidR="00921A64" w:rsidRPr="00921A64">
        <w:rPr>
          <w:rFonts w:asciiTheme="majorHAnsi" w:hAnsiTheme="majorHAnsi" w:cstheme="majorHAnsi"/>
        </w:rPr>
        <w:t xml:space="preserve"> we can assume </w:t>
      </w:r>
      <w:r w:rsidRPr="00921A64">
        <w:rPr>
          <w:rFonts w:asciiTheme="majorHAnsi" w:hAnsiTheme="majorHAnsi" w:cstheme="majorHAnsi"/>
        </w:rPr>
        <w:t xml:space="preserve">acceptance through practice. </w:t>
      </w:r>
    </w:p>
    <w:p w:rsidR="00921A64" w:rsidRDefault="00921A64" w:rsidP="00921A64">
      <w:pPr>
        <w:pStyle w:val="ListParagraph"/>
        <w:numPr>
          <w:ilvl w:val="0"/>
          <w:numId w:val="6"/>
        </w:numPr>
        <w:rPr>
          <w:rFonts w:asciiTheme="majorHAnsi" w:hAnsiTheme="majorHAnsi" w:cstheme="majorHAnsi"/>
        </w:rPr>
      </w:pPr>
      <w:r>
        <w:rPr>
          <w:rFonts w:asciiTheme="majorHAnsi" w:hAnsiTheme="majorHAnsi" w:cstheme="majorHAnsi"/>
        </w:rPr>
        <w:t>Please ensure the contract contains a flexibility clause ie a mobility clause</w:t>
      </w:r>
      <w:r w:rsidR="00503123">
        <w:rPr>
          <w:rFonts w:asciiTheme="majorHAnsi" w:hAnsiTheme="majorHAnsi" w:cstheme="majorHAnsi"/>
        </w:rPr>
        <w:t xml:space="preserve">. </w:t>
      </w:r>
      <w:r>
        <w:rPr>
          <w:rFonts w:asciiTheme="majorHAnsi" w:hAnsiTheme="majorHAnsi" w:cstheme="majorHAnsi"/>
        </w:rPr>
        <w:t xml:space="preserve"> ‘</w:t>
      </w:r>
      <w:r w:rsidRPr="00921A64">
        <w:rPr>
          <w:rFonts w:asciiTheme="majorHAnsi" w:hAnsiTheme="majorHAnsi" w:cstheme="majorHAnsi"/>
        </w:rPr>
        <w:t>A mobility clause says employees have to move within certain limits. It means that employers can normally force their employees to move to places allowed by the clause, unless this is completely unreasona</w:t>
      </w:r>
      <w:r w:rsidRPr="00F62C4C">
        <w:rPr>
          <w:rFonts w:asciiTheme="majorHAnsi" w:hAnsiTheme="majorHAnsi" w:cstheme="majorHAnsi"/>
        </w:rPr>
        <w:t>ble.’</w:t>
      </w:r>
      <w:r w:rsidR="00503123" w:rsidRPr="00F62C4C">
        <w:rPr>
          <w:rFonts w:asciiTheme="majorHAnsi" w:hAnsiTheme="majorHAnsi" w:cstheme="majorHAnsi"/>
        </w:rPr>
        <w:t xml:space="preserve"> </w:t>
      </w:r>
      <w:r w:rsidR="00F62C4C" w:rsidRPr="00F62C4C">
        <w:rPr>
          <w:rFonts w:asciiTheme="majorHAnsi" w:hAnsiTheme="majorHAnsi" w:cstheme="majorHAnsi"/>
        </w:rPr>
        <w:t xml:space="preserve">(Gov.uk, 2022) </w:t>
      </w:r>
      <w:r w:rsidR="005113FB" w:rsidRPr="00F62C4C">
        <w:rPr>
          <w:rFonts w:asciiTheme="majorHAnsi" w:hAnsiTheme="majorHAnsi" w:cstheme="majorHAnsi"/>
        </w:rPr>
        <w:t>If they do n</w:t>
      </w:r>
      <w:r w:rsidR="005113FB">
        <w:rPr>
          <w:rFonts w:asciiTheme="majorHAnsi" w:hAnsiTheme="majorHAnsi" w:cstheme="majorHAnsi"/>
        </w:rPr>
        <w:t>ot have this clause they can chose whether or not they would like to move branches.</w:t>
      </w:r>
    </w:p>
    <w:p w:rsidR="00444DEE" w:rsidRPr="00503123" w:rsidRDefault="00444DEE" w:rsidP="00503123">
      <w:pPr>
        <w:pStyle w:val="ListParagraph"/>
        <w:numPr>
          <w:ilvl w:val="0"/>
          <w:numId w:val="6"/>
        </w:numPr>
        <w:rPr>
          <w:rFonts w:asciiTheme="majorHAnsi" w:hAnsiTheme="majorHAnsi" w:cstheme="majorHAnsi"/>
        </w:rPr>
      </w:pPr>
      <w:r w:rsidRPr="00503123">
        <w:rPr>
          <w:rFonts w:asciiTheme="majorHAnsi" w:hAnsiTheme="majorHAnsi" w:cstheme="majorHAnsi"/>
        </w:rPr>
        <w:t xml:space="preserve">Please arrange a one to one meeting with all individuals that the closing of the </w:t>
      </w:r>
      <w:r w:rsidR="00D80A2C">
        <w:rPr>
          <w:rFonts w:asciiTheme="majorHAnsi" w:hAnsiTheme="majorHAnsi" w:cstheme="majorHAnsi"/>
        </w:rPr>
        <w:t>Cardiff</w:t>
      </w:r>
      <w:r w:rsidRPr="00503123">
        <w:rPr>
          <w:rFonts w:asciiTheme="majorHAnsi" w:hAnsiTheme="majorHAnsi" w:cstheme="majorHAnsi"/>
        </w:rPr>
        <w:t xml:space="preserve"> branch affects- as soon as possible.  </w:t>
      </w:r>
      <w:r w:rsidR="009A0609">
        <w:rPr>
          <w:rFonts w:asciiTheme="majorHAnsi" w:hAnsiTheme="majorHAnsi" w:cstheme="majorHAnsi"/>
        </w:rPr>
        <w:t>This consultation process is exactly the same for redundancy.</w:t>
      </w:r>
    </w:p>
    <w:p w:rsidR="007A4BC0" w:rsidRDefault="00444DEE" w:rsidP="00B50443">
      <w:pPr>
        <w:pStyle w:val="ListParagraph"/>
        <w:numPr>
          <w:ilvl w:val="0"/>
          <w:numId w:val="6"/>
        </w:numPr>
        <w:rPr>
          <w:rFonts w:asciiTheme="majorHAnsi" w:hAnsiTheme="majorHAnsi" w:cstheme="majorHAnsi"/>
        </w:rPr>
      </w:pPr>
      <w:r w:rsidRPr="007A4BC0">
        <w:rPr>
          <w:rFonts w:asciiTheme="majorHAnsi" w:hAnsiTheme="majorHAnsi" w:cstheme="majorHAnsi"/>
        </w:rPr>
        <w:t xml:space="preserve">Please explain the reason why the branch is closing and what </w:t>
      </w:r>
      <w:r w:rsidR="00C64A88" w:rsidRPr="007A4BC0">
        <w:rPr>
          <w:rFonts w:asciiTheme="majorHAnsi" w:hAnsiTheme="majorHAnsi" w:cstheme="majorHAnsi"/>
        </w:rPr>
        <w:t>steps</w:t>
      </w:r>
      <w:r w:rsidRPr="007A4BC0">
        <w:rPr>
          <w:rFonts w:asciiTheme="majorHAnsi" w:hAnsiTheme="majorHAnsi" w:cstheme="majorHAnsi"/>
        </w:rPr>
        <w:t xml:space="preserve"> </w:t>
      </w:r>
      <w:r w:rsidR="00C64A88" w:rsidRPr="007A4BC0">
        <w:rPr>
          <w:rFonts w:asciiTheme="majorHAnsi" w:hAnsiTheme="majorHAnsi" w:cstheme="majorHAnsi"/>
        </w:rPr>
        <w:t>we have taken to try and avoid the closure of the branch.  Have an open and honest conversation.  Ensur</w:t>
      </w:r>
      <w:r w:rsidR="007A4BC0" w:rsidRPr="007A4BC0">
        <w:rPr>
          <w:rFonts w:asciiTheme="majorHAnsi" w:hAnsiTheme="majorHAnsi" w:cstheme="majorHAnsi"/>
        </w:rPr>
        <w:t>ing</w:t>
      </w:r>
      <w:r w:rsidR="00C64A88" w:rsidRPr="007A4BC0">
        <w:rPr>
          <w:rFonts w:asciiTheme="majorHAnsi" w:hAnsiTheme="majorHAnsi" w:cstheme="majorHAnsi"/>
        </w:rPr>
        <w:t xml:space="preserve"> transparently at all times</w:t>
      </w:r>
      <w:r w:rsidR="00503123" w:rsidRPr="007A4BC0">
        <w:rPr>
          <w:rFonts w:asciiTheme="majorHAnsi" w:hAnsiTheme="majorHAnsi" w:cstheme="majorHAnsi"/>
        </w:rPr>
        <w:t xml:space="preserve"> </w:t>
      </w:r>
      <w:r w:rsidR="008E4882" w:rsidRPr="007A4BC0">
        <w:rPr>
          <w:rFonts w:asciiTheme="majorHAnsi" w:hAnsiTheme="majorHAnsi" w:cstheme="majorHAnsi"/>
        </w:rPr>
        <w:t xml:space="preserve"> </w:t>
      </w:r>
    </w:p>
    <w:p w:rsidR="00E2391C" w:rsidRPr="007A4BC0" w:rsidRDefault="00E2391C" w:rsidP="00B50443">
      <w:pPr>
        <w:pStyle w:val="ListParagraph"/>
        <w:numPr>
          <w:ilvl w:val="0"/>
          <w:numId w:val="6"/>
        </w:numPr>
        <w:rPr>
          <w:rFonts w:asciiTheme="majorHAnsi" w:hAnsiTheme="majorHAnsi" w:cstheme="majorHAnsi"/>
        </w:rPr>
      </w:pPr>
      <w:r w:rsidRPr="007A4BC0">
        <w:rPr>
          <w:rFonts w:asciiTheme="majorHAnsi" w:hAnsiTheme="majorHAnsi" w:cstheme="majorHAnsi"/>
        </w:rPr>
        <w:t xml:space="preserve">Evaluate the impact that this may have on the </w:t>
      </w:r>
      <w:r w:rsidR="007A4BC0">
        <w:rPr>
          <w:rFonts w:asciiTheme="majorHAnsi" w:hAnsiTheme="majorHAnsi" w:cstheme="majorHAnsi"/>
        </w:rPr>
        <w:t xml:space="preserve">individual </w:t>
      </w:r>
      <w:r w:rsidRPr="007A4BC0">
        <w:rPr>
          <w:rFonts w:asciiTheme="majorHAnsi" w:hAnsiTheme="majorHAnsi" w:cstheme="majorHAnsi"/>
        </w:rPr>
        <w:t xml:space="preserve">employees.  For example, </w:t>
      </w:r>
      <w:r w:rsidR="007A4BC0">
        <w:rPr>
          <w:rFonts w:asciiTheme="majorHAnsi" w:hAnsiTheme="majorHAnsi" w:cstheme="majorHAnsi"/>
        </w:rPr>
        <w:t xml:space="preserve">are they </w:t>
      </w:r>
      <w:r w:rsidRPr="007A4BC0">
        <w:rPr>
          <w:rFonts w:asciiTheme="majorHAnsi" w:hAnsiTheme="majorHAnsi" w:cstheme="majorHAnsi"/>
        </w:rPr>
        <w:t>car</w:t>
      </w:r>
      <w:r w:rsidR="007A4BC0">
        <w:rPr>
          <w:rFonts w:asciiTheme="majorHAnsi" w:hAnsiTheme="majorHAnsi" w:cstheme="majorHAnsi"/>
        </w:rPr>
        <w:t>ers</w:t>
      </w:r>
      <w:r w:rsidRPr="007A4BC0">
        <w:rPr>
          <w:rFonts w:asciiTheme="majorHAnsi" w:hAnsiTheme="majorHAnsi" w:cstheme="majorHAnsi"/>
        </w:rPr>
        <w:t xml:space="preserve">, </w:t>
      </w:r>
      <w:r w:rsidR="007A4BC0">
        <w:rPr>
          <w:rFonts w:asciiTheme="majorHAnsi" w:hAnsiTheme="majorHAnsi" w:cstheme="majorHAnsi"/>
        </w:rPr>
        <w:t>do they have a disability</w:t>
      </w:r>
      <w:r w:rsidRPr="007A4BC0">
        <w:rPr>
          <w:rFonts w:asciiTheme="majorHAnsi" w:hAnsiTheme="majorHAnsi" w:cstheme="majorHAnsi"/>
        </w:rPr>
        <w:t xml:space="preserve">? </w:t>
      </w:r>
      <w:r w:rsidR="007A4BC0">
        <w:rPr>
          <w:rFonts w:asciiTheme="majorHAnsi" w:hAnsiTheme="majorHAnsi" w:cstheme="majorHAnsi"/>
        </w:rPr>
        <w:t>Can</w:t>
      </w:r>
      <w:r w:rsidRPr="007A4BC0">
        <w:rPr>
          <w:rFonts w:asciiTheme="majorHAnsi" w:hAnsiTheme="majorHAnsi" w:cstheme="majorHAnsi"/>
        </w:rPr>
        <w:t xml:space="preserve"> reasonable adjustments that can be made to have support them?</w:t>
      </w:r>
      <w:r w:rsidR="00CB76F4" w:rsidRPr="007A4BC0">
        <w:rPr>
          <w:rFonts w:asciiTheme="majorHAnsi" w:hAnsiTheme="majorHAnsi" w:cstheme="majorHAnsi"/>
        </w:rPr>
        <w:t xml:space="preserve"> It is vital t</w:t>
      </w:r>
      <w:r w:rsidR="007A4BC0">
        <w:rPr>
          <w:rFonts w:asciiTheme="majorHAnsi" w:hAnsiTheme="majorHAnsi" w:cstheme="majorHAnsi"/>
        </w:rPr>
        <w:t>o</w:t>
      </w:r>
      <w:r w:rsidR="00CB76F4" w:rsidRPr="007A4BC0">
        <w:rPr>
          <w:rFonts w:asciiTheme="majorHAnsi" w:hAnsiTheme="majorHAnsi" w:cstheme="majorHAnsi"/>
        </w:rPr>
        <w:t xml:space="preserve"> ensure there are no grounds for discrimination</w:t>
      </w:r>
      <w:r w:rsidR="007A4BC0">
        <w:rPr>
          <w:rFonts w:asciiTheme="majorHAnsi" w:hAnsiTheme="majorHAnsi" w:cstheme="majorHAnsi"/>
        </w:rPr>
        <w:t xml:space="preserve"> claims.</w:t>
      </w:r>
    </w:p>
    <w:p w:rsidR="003A1970" w:rsidRDefault="00140522" w:rsidP="00B50443">
      <w:pPr>
        <w:pStyle w:val="ListParagraph"/>
        <w:numPr>
          <w:ilvl w:val="0"/>
          <w:numId w:val="6"/>
        </w:numPr>
        <w:rPr>
          <w:rFonts w:asciiTheme="majorHAnsi" w:hAnsiTheme="majorHAnsi" w:cstheme="majorHAnsi"/>
        </w:rPr>
      </w:pPr>
      <w:r w:rsidRPr="003A1970">
        <w:rPr>
          <w:rFonts w:asciiTheme="majorHAnsi" w:hAnsiTheme="majorHAnsi" w:cstheme="majorHAnsi"/>
        </w:rPr>
        <w:t xml:space="preserve">Trade unions should </w:t>
      </w:r>
      <w:r w:rsidR="00932847" w:rsidRPr="003A1970">
        <w:rPr>
          <w:rFonts w:asciiTheme="majorHAnsi" w:hAnsiTheme="majorHAnsi" w:cstheme="majorHAnsi"/>
        </w:rPr>
        <w:t xml:space="preserve">be </w:t>
      </w:r>
      <w:r w:rsidRPr="003A1970">
        <w:rPr>
          <w:rFonts w:asciiTheme="majorHAnsi" w:hAnsiTheme="majorHAnsi" w:cstheme="majorHAnsi"/>
        </w:rPr>
        <w:t>consulted as collective agreements are in place</w:t>
      </w:r>
      <w:r w:rsidR="003A1970" w:rsidRPr="003A1970">
        <w:rPr>
          <w:rFonts w:asciiTheme="majorHAnsi" w:hAnsiTheme="majorHAnsi" w:cstheme="majorHAnsi"/>
        </w:rPr>
        <w:t xml:space="preserve">.  </w:t>
      </w:r>
      <w:r w:rsidR="000B7B4F" w:rsidRPr="003A1970">
        <w:rPr>
          <w:rFonts w:asciiTheme="majorHAnsi" w:hAnsiTheme="majorHAnsi" w:cstheme="majorHAnsi"/>
        </w:rPr>
        <w:t>They may suggest discussions on relocation costs</w:t>
      </w:r>
      <w:r w:rsidR="00770028" w:rsidRPr="003A1970">
        <w:rPr>
          <w:rFonts w:asciiTheme="majorHAnsi" w:hAnsiTheme="majorHAnsi" w:cstheme="majorHAnsi"/>
        </w:rPr>
        <w:t>, changes to working hours, changes to roles</w:t>
      </w:r>
      <w:r w:rsidR="003A1970">
        <w:rPr>
          <w:rFonts w:asciiTheme="majorHAnsi" w:hAnsiTheme="majorHAnsi" w:cstheme="majorHAnsi"/>
        </w:rPr>
        <w:t>?</w:t>
      </w:r>
    </w:p>
    <w:p w:rsidR="005113FB" w:rsidRPr="003A1970" w:rsidRDefault="00140522" w:rsidP="00B50443">
      <w:pPr>
        <w:pStyle w:val="ListParagraph"/>
        <w:numPr>
          <w:ilvl w:val="0"/>
          <w:numId w:val="6"/>
        </w:numPr>
        <w:rPr>
          <w:rFonts w:asciiTheme="majorHAnsi" w:hAnsiTheme="majorHAnsi" w:cstheme="majorHAnsi"/>
        </w:rPr>
      </w:pPr>
      <w:r w:rsidRPr="003A1970">
        <w:rPr>
          <w:rFonts w:asciiTheme="majorHAnsi" w:hAnsiTheme="majorHAnsi" w:cstheme="majorHAnsi"/>
        </w:rPr>
        <w:t xml:space="preserve">If the employee shows unwillingness please highlight </w:t>
      </w:r>
      <w:r w:rsidR="00503123" w:rsidRPr="003A1970">
        <w:rPr>
          <w:rFonts w:asciiTheme="majorHAnsi" w:hAnsiTheme="majorHAnsi" w:cstheme="majorHAnsi"/>
        </w:rPr>
        <w:t>that employers can make</w:t>
      </w:r>
      <w:r w:rsidR="008E4882" w:rsidRPr="003A1970">
        <w:rPr>
          <w:rFonts w:asciiTheme="majorHAnsi" w:hAnsiTheme="majorHAnsi" w:cstheme="majorHAnsi"/>
        </w:rPr>
        <w:t xml:space="preserve"> </w:t>
      </w:r>
      <w:r w:rsidR="00892928" w:rsidRPr="003A1970">
        <w:rPr>
          <w:rFonts w:asciiTheme="majorHAnsi" w:hAnsiTheme="majorHAnsi" w:cstheme="majorHAnsi"/>
        </w:rPr>
        <w:t xml:space="preserve">changes </w:t>
      </w:r>
      <w:r w:rsidR="00066E72" w:rsidRPr="003A1970">
        <w:rPr>
          <w:rFonts w:asciiTheme="majorHAnsi" w:hAnsiTheme="majorHAnsi" w:cstheme="majorHAnsi"/>
        </w:rPr>
        <w:t xml:space="preserve">to </w:t>
      </w:r>
      <w:r w:rsidR="00892928" w:rsidRPr="003A1970">
        <w:rPr>
          <w:rFonts w:asciiTheme="majorHAnsi" w:hAnsiTheme="majorHAnsi" w:cstheme="majorHAnsi"/>
        </w:rPr>
        <w:t xml:space="preserve">working practices </w:t>
      </w:r>
      <w:r w:rsidR="00066E72" w:rsidRPr="003A1970">
        <w:rPr>
          <w:rFonts w:asciiTheme="majorHAnsi" w:hAnsiTheme="majorHAnsi" w:cstheme="majorHAnsi"/>
        </w:rPr>
        <w:t xml:space="preserve">as per the flexibility clause in </w:t>
      </w:r>
      <w:r w:rsidR="00106BD8" w:rsidRPr="003A1970">
        <w:rPr>
          <w:rFonts w:asciiTheme="majorHAnsi" w:hAnsiTheme="majorHAnsi" w:cstheme="majorHAnsi"/>
        </w:rPr>
        <w:t>their</w:t>
      </w:r>
      <w:r w:rsidR="00066E72" w:rsidRPr="003A1970">
        <w:rPr>
          <w:rFonts w:asciiTheme="majorHAnsi" w:hAnsiTheme="majorHAnsi" w:cstheme="majorHAnsi"/>
        </w:rPr>
        <w:t xml:space="preserve"> contracts.  You could state that </w:t>
      </w:r>
      <w:r w:rsidR="00892928" w:rsidRPr="003A1970">
        <w:rPr>
          <w:rFonts w:asciiTheme="majorHAnsi" w:hAnsiTheme="majorHAnsi" w:cstheme="majorHAnsi"/>
        </w:rPr>
        <w:t xml:space="preserve">It is inevitable that </w:t>
      </w:r>
      <w:r w:rsidR="00DF5402" w:rsidRPr="003A1970">
        <w:rPr>
          <w:rFonts w:asciiTheme="majorHAnsi" w:hAnsiTheme="majorHAnsi" w:cstheme="majorHAnsi"/>
        </w:rPr>
        <w:t xml:space="preserve">contracts will need to be amended from time to time.  </w:t>
      </w:r>
      <w:r w:rsidR="003A1970">
        <w:rPr>
          <w:rFonts w:asciiTheme="majorHAnsi" w:hAnsiTheme="majorHAnsi" w:cstheme="majorHAnsi"/>
        </w:rPr>
        <w:t>H</w:t>
      </w:r>
      <w:r w:rsidR="00066E72" w:rsidRPr="003A1970">
        <w:rPr>
          <w:rFonts w:asciiTheme="majorHAnsi" w:hAnsiTheme="majorHAnsi" w:cstheme="majorHAnsi"/>
        </w:rPr>
        <w:t>ighlight that this is a reasonable request</w:t>
      </w:r>
      <w:r w:rsidR="003A1970">
        <w:rPr>
          <w:rFonts w:asciiTheme="majorHAnsi" w:hAnsiTheme="majorHAnsi" w:cstheme="majorHAnsi"/>
        </w:rPr>
        <w:t xml:space="preserve"> and the changes can be reinforced.</w:t>
      </w:r>
      <w:r w:rsidR="005113FB" w:rsidRPr="003A1970">
        <w:rPr>
          <w:rFonts w:asciiTheme="majorHAnsi" w:hAnsiTheme="majorHAnsi" w:cstheme="majorHAnsi"/>
        </w:rPr>
        <w:t xml:space="preserve"> </w:t>
      </w:r>
      <w:r w:rsidR="003A1970">
        <w:rPr>
          <w:rFonts w:asciiTheme="majorHAnsi" w:hAnsiTheme="majorHAnsi" w:cstheme="majorHAnsi"/>
        </w:rPr>
        <w:t xml:space="preserve"> A</w:t>
      </w:r>
      <w:r w:rsidR="005113FB" w:rsidRPr="003A1970">
        <w:rPr>
          <w:rFonts w:asciiTheme="majorHAnsi" w:hAnsiTheme="majorHAnsi" w:cstheme="majorHAnsi"/>
        </w:rPr>
        <w:t>ct</w:t>
      </w:r>
      <w:r w:rsidR="003A1970">
        <w:rPr>
          <w:rFonts w:asciiTheme="majorHAnsi" w:hAnsiTheme="majorHAnsi" w:cstheme="majorHAnsi"/>
        </w:rPr>
        <w:t xml:space="preserve">ing </w:t>
      </w:r>
      <w:r w:rsidR="005113FB" w:rsidRPr="003A1970">
        <w:rPr>
          <w:rFonts w:asciiTheme="majorHAnsi" w:hAnsiTheme="majorHAnsi" w:cstheme="majorHAnsi"/>
        </w:rPr>
        <w:t>reasonability</w:t>
      </w:r>
      <w:r w:rsidR="00106BD8" w:rsidRPr="003A1970">
        <w:rPr>
          <w:rFonts w:asciiTheme="majorHAnsi" w:hAnsiTheme="majorHAnsi" w:cstheme="majorHAnsi"/>
        </w:rPr>
        <w:t xml:space="preserve"> </w:t>
      </w:r>
      <w:r w:rsidR="003A1970">
        <w:rPr>
          <w:rFonts w:asciiTheme="majorHAnsi" w:hAnsiTheme="majorHAnsi" w:cstheme="majorHAnsi"/>
        </w:rPr>
        <w:t>is key</w:t>
      </w:r>
      <w:r w:rsidR="005113FB" w:rsidRPr="003A1970">
        <w:rPr>
          <w:rFonts w:asciiTheme="majorHAnsi" w:hAnsiTheme="majorHAnsi" w:cstheme="majorHAnsi"/>
        </w:rPr>
        <w:t>.</w:t>
      </w:r>
    </w:p>
    <w:p w:rsidR="00140522" w:rsidRPr="00D80A2C" w:rsidRDefault="003A1970" w:rsidP="00140522">
      <w:pPr>
        <w:pStyle w:val="ListParagraph"/>
        <w:numPr>
          <w:ilvl w:val="0"/>
          <w:numId w:val="6"/>
        </w:numPr>
        <w:rPr>
          <w:rFonts w:asciiTheme="majorHAnsi" w:hAnsiTheme="majorHAnsi" w:cstheme="majorHAnsi"/>
        </w:rPr>
      </w:pPr>
      <w:r>
        <w:rPr>
          <w:rFonts w:asciiTheme="majorHAnsi" w:hAnsiTheme="majorHAnsi" w:cstheme="majorHAnsi"/>
        </w:rPr>
        <w:t>Is r</w:t>
      </w:r>
      <w:r w:rsidR="00D40DD6" w:rsidRPr="00D80A2C">
        <w:rPr>
          <w:rFonts w:asciiTheme="majorHAnsi" w:hAnsiTheme="majorHAnsi" w:cstheme="majorHAnsi"/>
        </w:rPr>
        <w:t>edundancy</w:t>
      </w:r>
      <w:r>
        <w:rPr>
          <w:rFonts w:asciiTheme="majorHAnsi" w:hAnsiTheme="majorHAnsi" w:cstheme="majorHAnsi"/>
        </w:rPr>
        <w:t xml:space="preserve"> an opinion?</w:t>
      </w:r>
      <w:r w:rsidR="0012002C" w:rsidRPr="00D80A2C">
        <w:rPr>
          <w:rFonts w:asciiTheme="majorHAnsi" w:hAnsiTheme="majorHAnsi" w:cstheme="majorHAnsi"/>
        </w:rPr>
        <w:t xml:space="preserve">  As the 5 individuals have always worked in the same location for over 3 years- this must be considered.  Th</w:t>
      </w:r>
      <w:r w:rsidR="00B53B69" w:rsidRPr="00D80A2C">
        <w:rPr>
          <w:rFonts w:asciiTheme="majorHAnsi" w:hAnsiTheme="majorHAnsi" w:cstheme="majorHAnsi"/>
        </w:rPr>
        <w:t xml:space="preserve">is must </w:t>
      </w:r>
      <w:r w:rsidR="0012002C" w:rsidRPr="00D80A2C">
        <w:rPr>
          <w:rFonts w:asciiTheme="majorHAnsi" w:hAnsiTheme="majorHAnsi" w:cstheme="majorHAnsi"/>
        </w:rPr>
        <w:t>be</w:t>
      </w:r>
      <w:r w:rsidR="001D0FFA" w:rsidRPr="00D80A2C">
        <w:rPr>
          <w:rFonts w:asciiTheme="majorHAnsi" w:hAnsiTheme="majorHAnsi" w:cstheme="majorHAnsi"/>
        </w:rPr>
        <w:t xml:space="preserve"> </w:t>
      </w:r>
      <w:r w:rsidR="00EE4113" w:rsidRPr="00D80A2C">
        <w:rPr>
          <w:rFonts w:asciiTheme="majorHAnsi" w:hAnsiTheme="majorHAnsi" w:cstheme="majorHAnsi"/>
        </w:rPr>
        <w:t>a</w:t>
      </w:r>
      <w:r w:rsidR="001D0FFA" w:rsidRPr="00D80A2C">
        <w:rPr>
          <w:rFonts w:asciiTheme="majorHAnsi" w:hAnsiTheme="majorHAnsi" w:cstheme="majorHAnsi"/>
        </w:rPr>
        <w:t xml:space="preserve"> </w:t>
      </w:r>
      <w:r w:rsidR="00B53B69" w:rsidRPr="00D80A2C">
        <w:rPr>
          <w:rFonts w:asciiTheme="majorHAnsi" w:hAnsiTheme="majorHAnsi" w:cstheme="majorHAnsi"/>
        </w:rPr>
        <w:t>last resort</w:t>
      </w:r>
      <w:r w:rsidR="00B3076D" w:rsidRPr="00D80A2C">
        <w:rPr>
          <w:rFonts w:asciiTheme="majorHAnsi" w:hAnsiTheme="majorHAnsi" w:cstheme="majorHAnsi"/>
        </w:rPr>
        <w:t xml:space="preserve"> and</w:t>
      </w:r>
      <w:r w:rsidR="00B53B69" w:rsidRPr="00D80A2C">
        <w:rPr>
          <w:rFonts w:asciiTheme="majorHAnsi" w:hAnsiTheme="majorHAnsi" w:cstheme="majorHAnsi"/>
        </w:rPr>
        <w:t xml:space="preserve"> should be handled extremely sensitively.  </w:t>
      </w:r>
      <w:r w:rsidR="00D40DD6" w:rsidRPr="00D80A2C">
        <w:rPr>
          <w:rFonts w:asciiTheme="majorHAnsi" w:hAnsiTheme="majorHAnsi" w:cstheme="majorHAnsi"/>
        </w:rPr>
        <w:t>The</w:t>
      </w:r>
      <w:r w:rsidR="00B53B69" w:rsidRPr="00D80A2C">
        <w:rPr>
          <w:rFonts w:asciiTheme="majorHAnsi" w:hAnsiTheme="majorHAnsi" w:cstheme="majorHAnsi"/>
        </w:rPr>
        <w:t xml:space="preserve"> employee</w:t>
      </w:r>
      <w:r w:rsidR="00D40DD6" w:rsidRPr="00D80A2C">
        <w:rPr>
          <w:rFonts w:asciiTheme="majorHAnsi" w:hAnsiTheme="majorHAnsi" w:cstheme="majorHAnsi"/>
        </w:rPr>
        <w:t xml:space="preserve"> could be entitled to redundancy pay if; they meet the </w:t>
      </w:r>
      <w:r w:rsidR="00B53B69" w:rsidRPr="00D80A2C">
        <w:rPr>
          <w:rFonts w:asciiTheme="majorHAnsi" w:hAnsiTheme="majorHAnsi" w:cstheme="majorHAnsi"/>
        </w:rPr>
        <w:t>criteria</w:t>
      </w:r>
      <w:r w:rsidR="00D40DD6" w:rsidRPr="00D80A2C">
        <w:rPr>
          <w:rFonts w:asciiTheme="majorHAnsi" w:hAnsiTheme="majorHAnsi" w:cstheme="majorHAnsi"/>
        </w:rPr>
        <w:t xml:space="preserve">, they are not receiving any type of compensation payments and they haven’t refused to </w:t>
      </w:r>
      <w:r w:rsidR="00B53B69" w:rsidRPr="00D80A2C">
        <w:rPr>
          <w:rFonts w:asciiTheme="majorHAnsi" w:hAnsiTheme="majorHAnsi" w:cstheme="majorHAnsi"/>
        </w:rPr>
        <w:t xml:space="preserve">be transferred. </w:t>
      </w:r>
      <w:r w:rsidR="00106BD8" w:rsidRPr="00D80A2C">
        <w:rPr>
          <w:rFonts w:asciiTheme="majorHAnsi" w:hAnsiTheme="majorHAnsi" w:cstheme="majorHAnsi"/>
        </w:rPr>
        <w:t xml:space="preserve"> (CIPD,2021)</w:t>
      </w:r>
    </w:p>
    <w:p w:rsidR="00B3076D" w:rsidRPr="00770028" w:rsidRDefault="00B3076D" w:rsidP="00140522">
      <w:pPr>
        <w:pStyle w:val="ListParagraph"/>
        <w:numPr>
          <w:ilvl w:val="0"/>
          <w:numId w:val="6"/>
        </w:numPr>
        <w:rPr>
          <w:rFonts w:asciiTheme="majorHAnsi" w:hAnsiTheme="majorHAnsi" w:cstheme="majorHAnsi"/>
        </w:rPr>
      </w:pPr>
      <w:r w:rsidRPr="00770028">
        <w:rPr>
          <w:rFonts w:asciiTheme="majorHAnsi" w:hAnsiTheme="majorHAnsi" w:cstheme="majorHAnsi"/>
        </w:rPr>
        <w:t>The employee</w:t>
      </w:r>
      <w:r w:rsidR="00906B88">
        <w:rPr>
          <w:rFonts w:asciiTheme="majorHAnsi" w:hAnsiTheme="majorHAnsi" w:cstheme="majorHAnsi"/>
        </w:rPr>
        <w:t>s have been e</w:t>
      </w:r>
      <w:r w:rsidRPr="00770028">
        <w:rPr>
          <w:rFonts w:asciiTheme="majorHAnsi" w:hAnsiTheme="majorHAnsi" w:cstheme="majorHAnsi"/>
        </w:rPr>
        <w:t xml:space="preserve">mployed for at </w:t>
      </w:r>
      <w:r w:rsidR="00906B88">
        <w:rPr>
          <w:rFonts w:asciiTheme="majorHAnsi" w:hAnsiTheme="majorHAnsi" w:cstheme="majorHAnsi"/>
        </w:rPr>
        <w:t xml:space="preserve">least </w:t>
      </w:r>
      <w:r w:rsidRPr="00770028">
        <w:rPr>
          <w:rFonts w:asciiTheme="majorHAnsi" w:hAnsiTheme="majorHAnsi" w:cstheme="majorHAnsi"/>
        </w:rPr>
        <w:t xml:space="preserve">two years </w:t>
      </w:r>
      <w:r w:rsidR="00906B88">
        <w:rPr>
          <w:rFonts w:asciiTheme="majorHAnsi" w:hAnsiTheme="majorHAnsi" w:cstheme="majorHAnsi"/>
        </w:rPr>
        <w:t>and are</w:t>
      </w:r>
      <w:r w:rsidRPr="00770028">
        <w:rPr>
          <w:rFonts w:asciiTheme="majorHAnsi" w:hAnsiTheme="majorHAnsi" w:cstheme="majorHAnsi"/>
        </w:rPr>
        <w:t xml:space="preserve"> entitled to </w:t>
      </w:r>
      <w:r w:rsidR="006E0938" w:rsidRPr="00770028">
        <w:rPr>
          <w:rFonts w:asciiTheme="majorHAnsi" w:hAnsiTheme="majorHAnsi" w:cstheme="majorHAnsi"/>
        </w:rPr>
        <w:t xml:space="preserve">statutory </w:t>
      </w:r>
      <w:r w:rsidRPr="00770028">
        <w:rPr>
          <w:rFonts w:asciiTheme="majorHAnsi" w:hAnsiTheme="majorHAnsi" w:cstheme="majorHAnsi"/>
        </w:rPr>
        <w:t xml:space="preserve">redundancy pay.  How much they </w:t>
      </w:r>
      <w:r w:rsidR="00106BD8" w:rsidRPr="00770028">
        <w:rPr>
          <w:rFonts w:asciiTheme="majorHAnsi" w:hAnsiTheme="majorHAnsi" w:cstheme="majorHAnsi"/>
        </w:rPr>
        <w:t>receive</w:t>
      </w:r>
      <w:r w:rsidRPr="00770028">
        <w:rPr>
          <w:rFonts w:asciiTheme="majorHAnsi" w:hAnsiTheme="majorHAnsi" w:cstheme="majorHAnsi"/>
        </w:rPr>
        <w:t xml:space="preserve"> depends on how long they have been employed for and how old they are.  For </w:t>
      </w:r>
      <w:r w:rsidR="00106BD8" w:rsidRPr="00770028">
        <w:rPr>
          <w:rFonts w:asciiTheme="majorHAnsi" w:hAnsiTheme="majorHAnsi" w:cstheme="majorHAnsi"/>
        </w:rPr>
        <w:t>example,</w:t>
      </w:r>
      <w:r w:rsidRPr="00770028">
        <w:rPr>
          <w:rFonts w:asciiTheme="majorHAnsi" w:hAnsiTheme="majorHAnsi" w:cstheme="majorHAnsi"/>
        </w:rPr>
        <w:t xml:space="preserve"> under 21 years old- the employee will receive half a week’s average wages for each year worked.  22- 40 years old they will receive one week’s average </w:t>
      </w:r>
      <w:r w:rsidR="00106BD8" w:rsidRPr="00770028">
        <w:rPr>
          <w:rFonts w:asciiTheme="majorHAnsi" w:hAnsiTheme="majorHAnsi" w:cstheme="majorHAnsi"/>
        </w:rPr>
        <w:t>wages for each year worked and 41 years old and over will receive one and a half week’s wages for each year worked.  Service is capped at 20 years.  (Gov</w:t>
      </w:r>
      <w:r w:rsidR="00770028" w:rsidRPr="00770028">
        <w:rPr>
          <w:rFonts w:asciiTheme="majorHAnsi" w:hAnsiTheme="majorHAnsi" w:cstheme="majorHAnsi"/>
        </w:rPr>
        <w:t>.</w:t>
      </w:r>
      <w:r w:rsidR="000C5F38">
        <w:rPr>
          <w:rFonts w:asciiTheme="majorHAnsi" w:hAnsiTheme="majorHAnsi" w:cstheme="majorHAnsi"/>
        </w:rPr>
        <w:t>UK</w:t>
      </w:r>
      <w:r w:rsidR="00770028" w:rsidRPr="00770028">
        <w:rPr>
          <w:rFonts w:asciiTheme="majorHAnsi" w:hAnsiTheme="majorHAnsi" w:cstheme="majorHAnsi"/>
        </w:rPr>
        <w:t>, 2022</w:t>
      </w:r>
      <w:r w:rsidR="00106BD8" w:rsidRPr="00770028">
        <w:rPr>
          <w:rFonts w:asciiTheme="majorHAnsi" w:hAnsiTheme="majorHAnsi" w:cstheme="majorHAnsi"/>
        </w:rPr>
        <w:t>)</w:t>
      </w:r>
    </w:p>
    <w:p w:rsidR="00C23E13" w:rsidRDefault="00E34F91" w:rsidP="007B5464">
      <w:pPr>
        <w:pStyle w:val="ListParagraph"/>
        <w:numPr>
          <w:ilvl w:val="0"/>
          <w:numId w:val="6"/>
        </w:numPr>
        <w:rPr>
          <w:rFonts w:asciiTheme="majorHAnsi" w:hAnsiTheme="majorHAnsi" w:cstheme="majorHAnsi"/>
        </w:rPr>
      </w:pPr>
      <w:r w:rsidRPr="00770028">
        <w:rPr>
          <w:rFonts w:asciiTheme="majorHAnsi" w:hAnsiTheme="majorHAnsi" w:cstheme="majorHAnsi"/>
        </w:rPr>
        <w:t>If an agreement can</w:t>
      </w:r>
      <w:r w:rsidR="001D0FFA" w:rsidRPr="00770028">
        <w:rPr>
          <w:rFonts w:asciiTheme="majorHAnsi" w:hAnsiTheme="majorHAnsi" w:cstheme="majorHAnsi"/>
        </w:rPr>
        <w:t xml:space="preserve">not be reached and voluntary redundancy isn’t an opinion. </w:t>
      </w:r>
      <w:r w:rsidR="003D7CE2" w:rsidRPr="00770028">
        <w:rPr>
          <w:rFonts w:asciiTheme="majorHAnsi" w:hAnsiTheme="majorHAnsi" w:cstheme="majorHAnsi"/>
        </w:rPr>
        <w:t>Di</w:t>
      </w:r>
      <w:r w:rsidR="007817EC" w:rsidRPr="00770028">
        <w:rPr>
          <w:rFonts w:asciiTheme="majorHAnsi" w:hAnsiTheme="majorHAnsi" w:cstheme="majorHAnsi"/>
        </w:rPr>
        <w:t>s</w:t>
      </w:r>
      <w:r w:rsidR="003D7CE2" w:rsidRPr="00770028">
        <w:rPr>
          <w:rFonts w:asciiTheme="majorHAnsi" w:hAnsiTheme="majorHAnsi" w:cstheme="majorHAnsi"/>
        </w:rPr>
        <w:t>missing</w:t>
      </w:r>
      <w:r w:rsidR="003D7CE2" w:rsidRPr="00C23E13">
        <w:rPr>
          <w:rFonts w:asciiTheme="majorHAnsi" w:hAnsiTheme="majorHAnsi" w:cstheme="majorHAnsi"/>
        </w:rPr>
        <w:t xml:space="preserve"> staff then rehir</w:t>
      </w:r>
      <w:r w:rsidR="001D0FFA" w:rsidRPr="00C23E13">
        <w:rPr>
          <w:rFonts w:asciiTheme="majorHAnsi" w:hAnsiTheme="majorHAnsi" w:cstheme="majorHAnsi"/>
        </w:rPr>
        <w:t xml:space="preserve">ing </w:t>
      </w:r>
      <w:r w:rsidR="00C23E13" w:rsidRPr="00C23E13">
        <w:rPr>
          <w:rFonts w:asciiTheme="majorHAnsi" w:hAnsiTheme="majorHAnsi" w:cstheme="majorHAnsi"/>
        </w:rPr>
        <w:t>the employee</w:t>
      </w:r>
      <w:r w:rsidR="003D7CE2" w:rsidRPr="00C23E13">
        <w:rPr>
          <w:rFonts w:asciiTheme="majorHAnsi" w:hAnsiTheme="majorHAnsi" w:cstheme="majorHAnsi"/>
        </w:rPr>
        <w:t xml:space="preserve"> with new contracts</w:t>
      </w:r>
      <w:r w:rsidR="00906B88">
        <w:rPr>
          <w:rFonts w:asciiTheme="majorHAnsi" w:hAnsiTheme="majorHAnsi" w:cstheme="majorHAnsi"/>
        </w:rPr>
        <w:t>,</w:t>
      </w:r>
      <w:r w:rsidR="003D7CE2" w:rsidRPr="00C23E13">
        <w:rPr>
          <w:rFonts w:asciiTheme="majorHAnsi" w:hAnsiTheme="majorHAnsi" w:cstheme="majorHAnsi"/>
        </w:rPr>
        <w:t xml:space="preserve"> new terms and conditions</w:t>
      </w:r>
      <w:r w:rsidR="00C23E13" w:rsidRPr="00C23E13">
        <w:rPr>
          <w:rFonts w:asciiTheme="majorHAnsi" w:hAnsiTheme="majorHAnsi" w:cstheme="majorHAnsi"/>
        </w:rPr>
        <w:t xml:space="preserve"> is a</w:t>
      </w:r>
      <w:r w:rsidR="00906B88">
        <w:rPr>
          <w:rFonts w:asciiTheme="majorHAnsi" w:hAnsiTheme="majorHAnsi" w:cstheme="majorHAnsi"/>
        </w:rPr>
        <w:t xml:space="preserve"> </w:t>
      </w:r>
      <w:r w:rsidR="00C23E13" w:rsidRPr="00C23E13">
        <w:rPr>
          <w:rFonts w:asciiTheme="majorHAnsi" w:hAnsiTheme="majorHAnsi" w:cstheme="majorHAnsi"/>
        </w:rPr>
        <w:t>last option</w:t>
      </w:r>
      <w:r w:rsidR="003D7CE2" w:rsidRPr="00C23E13">
        <w:rPr>
          <w:rFonts w:asciiTheme="majorHAnsi" w:hAnsiTheme="majorHAnsi" w:cstheme="majorHAnsi"/>
        </w:rPr>
        <w:t>.</w:t>
      </w:r>
      <w:r w:rsidR="00C23E13" w:rsidRPr="00C23E13">
        <w:rPr>
          <w:rFonts w:asciiTheme="majorHAnsi" w:hAnsiTheme="majorHAnsi" w:cstheme="majorHAnsi"/>
        </w:rPr>
        <w:t xml:space="preserve">  This must be managed correctly </w:t>
      </w:r>
      <w:r w:rsidR="00C23E13">
        <w:rPr>
          <w:rFonts w:asciiTheme="majorHAnsi" w:hAnsiTheme="majorHAnsi" w:cstheme="majorHAnsi"/>
        </w:rPr>
        <w:t xml:space="preserve">and there is high risk of legal claims. </w:t>
      </w:r>
      <w:r w:rsidR="00C46EFC">
        <w:rPr>
          <w:rFonts w:asciiTheme="majorHAnsi" w:hAnsiTheme="majorHAnsi" w:cstheme="majorHAnsi"/>
        </w:rPr>
        <w:t xml:space="preserve"> If the employee does not consent, </w:t>
      </w:r>
      <w:r w:rsidR="000B2382">
        <w:rPr>
          <w:rFonts w:asciiTheme="majorHAnsi" w:hAnsiTheme="majorHAnsi" w:cstheme="majorHAnsi"/>
        </w:rPr>
        <w:t xml:space="preserve">we </w:t>
      </w:r>
      <w:r w:rsidR="00CE7198">
        <w:rPr>
          <w:rFonts w:asciiTheme="majorHAnsi" w:hAnsiTheme="majorHAnsi" w:cstheme="majorHAnsi"/>
        </w:rPr>
        <w:t>can choo</w:t>
      </w:r>
      <w:r w:rsidR="00C46EFC">
        <w:rPr>
          <w:rFonts w:asciiTheme="majorHAnsi" w:hAnsiTheme="majorHAnsi" w:cstheme="majorHAnsi"/>
        </w:rPr>
        <w:t xml:space="preserve">se to </w:t>
      </w:r>
      <w:r w:rsidR="00C46EFC" w:rsidRPr="00C46EFC">
        <w:rPr>
          <w:rFonts w:asciiTheme="majorHAnsi" w:hAnsiTheme="majorHAnsi" w:cstheme="majorHAnsi"/>
        </w:rPr>
        <w:t xml:space="preserve">impose </w:t>
      </w:r>
      <w:r w:rsidR="000B2382">
        <w:rPr>
          <w:rFonts w:asciiTheme="majorHAnsi" w:hAnsiTheme="majorHAnsi" w:cstheme="majorHAnsi"/>
        </w:rPr>
        <w:t>this</w:t>
      </w:r>
      <w:r w:rsidR="00C46EFC" w:rsidRPr="00C46EFC">
        <w:rPr>
          <w:rFonts w:asciiTheme="majorHAnsi" w:hAnsiTheme="majorHAnsi" w:cstheme="majorHAnsi"/>
        </w:rPr>
        <w:t xml:space="preserve"> as a unilateral</w:t>
      </w:r>
      <w:r w:rsidR="00C46EFC" w:rsidRPr="00C46EFC">
        <w:rPr>
          <w:rFonts w:asciiTheme="majorHAnsi" w:hAnsiTheme="majorHAnsi" w:cstheme="majorHAnsi"/>
          <w:b/>
          <w:bCs/>
        </w:rPr>
        <w:t xml:space="preserve"> </w:t>
      </w:r>
      <w:r w:rsidR="00C46EFC" w:rsidRPr="00C46EFC">
        <w:rPr>
          <w:rFonts w:asciiTheme="majorHAnsi" w:hAnsiTheme="majorHAnsi" w:cstheme="majorHAnsi"/>
        </w:rPr>
        <w:t>variation of contract. </w:t>
      </w:r>
      <w:r w:rsidR="00CE7198">
        <w:rPr>
          <w:rFonts w:asciiTheme="majorHAnsi" w:hAnsiTheme="majorHAnsi" w:cstheme="majorHAnsi"/>
        </w:rPr>
        <w:t xml:space="preserve">(CIPD, 2021) </w:t>
      </w:r>
      <w:r w:rsidR="00C46EFC">
        <w:rPr>
          <w:rFonts w:asciiTheme="majorHAnsi" w:hAnsiTheme="majorHAnsi" w:cstheme="majorHAnsi"/>
        </w:rPr>
        <w:t xml:space="preserve">If the employee keeps working and doesn’t inform the employer that they do not agree- they could be seen to </w:t>
      </w:r>
      <w:r w:rsidR="005107C5">
        <w:rPr>
          <w:rFonts w:asciiTheme="majorHAnsi" w:hAnsiTheme="majorHAnsi" w:cstheme="majorHAnsi"/>
        </w:rPr>
        <w:t>ineffectively</w:t>
      </w:r>
      <w:r w:rsidR="00C46EFC">
        <w:rPr>
          <w:rFonts w:asciiTheme="majorHAnsi" w:hAnsiTheme="majorHAnsi" w:cstheme="majorHAnsi"/>
        </w:rPr>
        <w:t xml:space="preserve"> </w:t>
      </w:r>
      <w:r w:rsidR="005107C5">
        <w:rPr>
          <w:rFonts w:asciiTheme="majorHAnsi" w:hAnsiTheme="majorHAnsi" w:cstheme="majorHAnsi"/>
        </w:rPr>
        <w:t>accepted the change of terms</w:t>
      </w:r>
      <w:r w:rsidR="00345183">
        <w:rPr>
          <w:rFonts w:asciiTheme="majorHAnsi" w:hAnsiTheme="majorHAnsi" w:cstheme="majorHAnsi"/>
        </w:rPr>
        <w:t xml:space="preserve"> as they are </w:t>
      </w:r>
      <w:r w:rsidR="00345183" w:rsidRPr="00B47426">
        <w:rPr>
          <w:rFonts w:asciiTheme="majorHAnsi" w:hAnsiTheme="majorHAnsi" w:cstheme="majorHAnsi"/>
        </w:rPr>
        <w:t>continuing to work.</w:t>
      </w:r>
    </w:p>
    <w:p w:rsidR="00B47426" w:rsidRPr="000B2382" w:rsidRDefault="00873B5D" w:rsidP="000B2382">
      <w:pPr>
        <w:pStyle w:val="ListParagraph"/>
        <w:numPr>
          <w:ilvl w:val="0"/>
          <w:numId w:val="6"/>
        </w:numPr>
        <w:rPr>
          <w:rFonts w:asciiTheme="majorHAnsi" w:hAnsiTheme="majorHAnsi" w:cstheme="majorHAnsi"/>
        </w:rPr>
      </w:pPr>
      <w:r>
        <w:rPr>
          <w:rFonts w:asciiTheme="majorHAnsi" w:hAnsiTheme="majorHAnsi" w:cstheme="majorHAnsi"/>
        </w:rPr>
        <w:t>If the employee refuses to undergo the transfer we can dismiss them due to breach of contract due to the mobility clause within their contract.</w:t>
      </w:r>
      <w:r w:rsidR="00B41F32">
        <w:rPr>
          <w:rFonts w:asciiTheme="majorHAnsi" w:hAnsiTheme="majorHAnsi" w:cstheme="majorHAnsi"/>
        </w:rPr>
        <w:t xml:space="preserve">  But please be aware that </w:t>
      </w:r>
      <w:r w:rsidR="00B41F32" w:rsidRPr="00B41F32">
        <w:rPr>
          <w:rFonts w:asciiTheme="majorHAnsi" w:hAnsiTheme="majorHAnsi" w:cstheme="majorHAnsi"/>
        </w:rPr>
        <w:t>i</w:t>
      </w:r>
      <w:r w:rsidR="00345183" w:rsidRPr="00B41F32">
        <w:rPr>
          <w:rFonts w:asciiTheme="majorHAnsi" w:hAnsiTheme="majorHAnsi" w:cstheme="majorHAnsi"/>
        </w:rPr>
        <w:t xml:space="preserve">f they then feel that they have no option but to resign </w:t>
      </w:r>
      <w:r w:rsidR="00CE1CD4" w:rsidRPr="00B41F32">
        <w:rPr>
          <w:rFonts w:asciiTheme="majorHAnsi" w:hAnsiTheme="majorHAnsi" w:cstheme="majorHAnsi"/>
        </w:rPr>
        <w:t xml:space="preserve">the employee could claim </w:t>
      </w:r>
      <w:r w:rsidR="003D7CE2" w:rsidRPr="00B41F32">
        <w:rPr>
          <w:rFonts w:asciiTheme="majorHAnsi" w:hAnsiTheme="majorHAnsi" w:cstheme="majorHAnsi"/>
        </w:rPr>
        <w:t xml:space="preserve">unfair </w:t>
      </w:r>
      <w:r w:rsidR="0028495B">
        <w:rPr>
          <w:rFonts w:asciiTheme="majorHAnsi" w:hAnsiTheme="majorHAnsi" w:cstheme="majorHAnsi"/>
        </w:rPr>
        <w:t xml:space="preserve">or constructive </w:t>
      </w:r>
      <w:r w:rsidR="003D7CE2" w:rsidRPr="00B41F32">
        <w:rPr>
          <w:rFonts w:asciiTheme="majorHAnsi" w:hAnsiTheme="majorHAnsi" w:cstheme="majorHAnsi"/>
        </w:rPr>
        <w:t>dismissal</w:t>
      </w:r>
      <w:r w:rsidR="000B2382">
        <w:rPr>
          <w:rFonts w:asciiTheme="majorHAnsi" w:hAnsiTheme="majorHAnsi" w:cstheme="majorHAnsi"/>
        </w:rPr>
        <w:t xml:space="preserve"> if they </w:t>
      </w:r>
      <w:r w:rsidR="000B7B4F">
        <w:rPr>
          <w:rFonts w:asciiTheme="majorHAnsi" w:hAnsiTheme="majorHAnsi" w:cstheme="majorHAnsi"/>
        </w:rPr>
        <w:t>feel tha</w:t>
      </w:r>
      <w:r w:rsidR="000B7B4F" w:rsidRPr="000B7B4F">
        <w:rPr>
          <w:rFonts w:asciiTheme="majorHAnsi" w:hAnsiTheme="majorHAnsi" w:cstheme="majorHAnsi"/>
        </w:rPr>
        <w:t>t genuine detriment has been suffered.</w:t>
      </w:r>
      <w:r w:rsidR="00F62C4C">
        <w:rPr>
          <w:rFonts w:asciiTheme="majorHAnsi" w:hAnsiTheme="majorHAnsi" w:cstheme="majorHAnsi"/>
        </w:rPr>
        <w:t xml:space="preserve">  As all employers have at least two </w:t>
      </w:r>
      <w:r w:rsidR="00D80A2C">
        <w:rPr>
          <w:rFonts w:asciiTheme="majorHAnsi" w:hAnsiTheme="majorHAnsi" w:cstheme="majorHAnsi"/>
        </w:rPr>
        <w:t>years’ service</w:t>
      </w:r>
      <w:r w:rsidR="00F62C4C">
        <w:rPr>
          <w:rFonts w:asciiTheme="majorHAnsi" w:hAnsiTheme="majorHAnsi" w:cstheme="majorHAnsi"/>
        </w:rPr>
        <w:t xml:space="preserve"> this can be claimed.</w:t>
      </w:r>
      <w:r w:rsidR="000B2382">
        <w:rPr>
          <w:rFonts w:asciiTheme="majorHAnsi" w:hAnsiTheme="majorHAnsi" w:cstheme="majorHAnsi"/>
        </w:rPr>
        <w:t xml:space="preserve">  If successful </w:t>
      </w:r>
      <w:r w:rsidR="00CE1CD4" w:rsidRPr="000B2382">
        <w:rPr>
          <w:rFonts w:asciiTheme="majorHAnsi" w:hAnsiTheme="majorHAnsi" w:cstheme="majorHAnsi"/>
        </w:rPr>
        <w:t xml:space="preserve">the employee </w:t>
      </w:r>
      <w:r w:rsidR="0084792E">
        <w:rPr>
          <w:rFonts w:asciiTheme="majorHAnsi" w:hAnsiTheme="majorHAnsi" w:cstheme="majorHAnsi"/>
        </w:rPr>
        <w:t>may have</w:t>
      </w:r>
      <w:r w:rsidR="003D7CE2" w:rsidRPr="000B2382">
        <w:rPr>
          <w:rFonts w:asciiTheme="majorHAnsi" w:hAnsiTheme="majorHAnsi" w:cstheme="majorHAnsi"/>
        </w:rPr>
        <w:t xml:space="preserve"> </w:t>
      </w:r>
      <w:r w:rsidR="00CE1CD4" w:rsidRPr="000B2382">
        <w:rPr>
          <w:rFonts w:asciiTheme="majorHAnsi" w:hAnsiTheme="majorHAnsi" w:cstheme="majorHAnsi"/>
        </w:rPr>
        <w:t xml:space="preserve">to be </w:t>
      </w:r>
      <w:r w:rsidR="003D7CE2" w:rsidRPr="000B2382">
        <w:rPr>
          <w:rFonts w:asciiTheme="majorHAnsi" w:hAnsiTheme="majorHAnsi" w:cstheme="majorHAnsi"/>
        </w:rPr>
        <w:t>reinstate</w:t>
      </w:r>
      <w:r w:rsidR="00CE1CD4" w:rsidRPr="000B2382">
        <w:rPr>
          <w:rFonts w:asciiTheme="majorHAnsi" w:hAnsiTheme="majorHAnsi" w:cstheme="majorHAnsi"/>
        </w:rPr>
        <w:t>d with the terms and conditions</w:t>
      </w:r>
      <w:r w:rsidR="003D7CE2" w:rsidRPr="000B2382">
        <w:rPr>
          <w:rFonts w:asciiTheme="majorHAnsi" w:hAnsiTheme="majorHAnsi" w:cstheme="majorHAnsi"/>
        </w:rPr>
        <w:t xml:space="preserve"> their ‘old’ contracts.</w:t>
      </w:r>
      <w:r w:rsidR="00300584" w:rsidRPr="000B2382">
        <w:rPr>
          <w:rFonts w:asciiTheme="majorHAnsi" w:hAnsiTheme="majorHAnsi" w:cstheme="majorHAnsi"/>
        </w:rPr>
        <w:t xml:space="preserve">   </w:t>
      </w:r>
    </w:p>
    <w:p w:rsidR="00300584" w:rsidRPr="00F62C4C" w:rsidRDefault="00300584" w:rsidP="00F62C4C">
      <w:pPr>
        <w:rPr>
          <w:rFonts w:asciiTheme="majorHAnsi" w:hAnsiTheme="majorHAnsi" w:cstheme="majorHAnsi"/>
          <w:highlight w:val="yellow"/>
        </w:rPr>
      </w:pPr>
    </w:p>
    <w:p w:rsidR="00AF29FC" w:rsidRPr="000B7B4F" w:rsidRDefault="00AF29FC" w:rsidP="000B7B4F">
      <w:pPr>
        <w:ind w:left="360"/>
        <w:rPr>
          <w:rFonts w:asciiTheme="majorHAnsi" w:hAnsiTheme="majorHAnsi" w:cstheme="majorHAnsi"/>
        </w:rPr>
      </w:pPr>
    </w:p>
    <w:p w:rsidR="0073135B" w:rsidRPr="0073135B" w:rsidRDefault="0084792E" w:rsidP="0073135B">
      <w:pPr>
        <w:rPr>
          <w:rFonts w:asciiTheme="majorHAnsi" w:hAnsiTheme="majorHAnsi" w:cstheme="majorHAnsi"/>
        </w:rPr>
      </w:pPr>
      <w:r>
        <w:rPr>
          <w:rFonts w:asciiTheme="majorHAnsi" w:hAnsiTheme="majorHAnsi" w:cstheme="majorHAnsi"/>
        </w:rPr>
        <w:t>Hope this helps.</w:t>
      </w:r>
      <w:r w:rsidR="0073135B" w:rsidRPr="0073135B">
        <w:rPr>
          <w:rFonts w:asciiTheme="majorHAnsi" w:hAnsiTheme="majorHAnsi" w:cstheme="majorHAnsi"/>
        </w:rPr>
        <w:t xml:space="preserve"> </w:t>
      </w:r>
    </w:p>
    <w:p w:rsidR="0073135B" w:rsidRDefault="0073135B" w:rsidP="0073135B">
      <w:pPr>
        <w:rPr>
          <w:rFonts w:asciiTheme="majorHAnsi" w:hAnsiTheme="majorHAnsi" w:cstheme="majorHAnsi"/>
          <w:highlight w:val="yellow"/>
        </w:rPr>
      </w:pPr>
    </w:p>
    <w:p w:rsidR="0073135B" w:rsidRDefault="0073135B" w:rsidP="0073135B">
      <w:pPr>
        <w:rPr>
          <w:rFonts w:asciiTheme="majorHAnsi" w:hAnsiTheme="majorHAnsi" w:cstheme="majorHAnsi"/>
        </w:rPr>
      </w:pPr>
      <w:r>
        <w:rPr>
          <w:rFonts w:asciiTheme="majorHAnsi" w:hAnsiTheme="majorHAnsi" w:cstheme="majorHAnsi"/>
        </w:rPr>
        <w:t>Kind regards,</w:t>
      </w:r>
    </w:p>
    <w:p w:rsidR="0073135B" w:rsidRDefault="0073135B" w:rsidP="0073135B">
      <w:pPr>
        <w:rPr>
          <w:rFonts w:asciiTheme="majorHAnsi" w:hAnsiTheme="majorHAnsi" w:cstheme="majorHAnsi"/>
        </w:rPr>
      </w:pPr>
    </w:p>
    <w:p w:rsidR="0073135B" w:rsidRPr="0073135B" w:rsidRDefault="0073135B" w:rsidP="0073135B">
      <w:pPr>
        <w:rPr>
          <w:rFonts w:asciiTheme="majorHAnsi" w:hAnsiTheme="majorHAnsi" w:cstheme="majorHAnsi"/>
        </w:rPr>
      </w:pPr>
      <w:r>
        <w:rPr>
          <w:rFonts w:asciiTheme="majorHAnsi" w:hAnsiTheme="majorHAnsi" w:cstheme="majorHAnsi"/>
        </w:rPr>
        <w:t>Sandra</w:t>
      </w:r>
    </w:p>
    <w:p w:rsidR="0073135B" w:rsidRPr="0073135B" w:rsidRDefault="0073135B" w:rsidP="0073135B">
      <w:pPr>
        <w:rPr>
          <w:rFonts w:asciiTheme="majorHAnsi" w:hAnsiTheme="majorHAnsi" w:cstheme="majorHAnsi"/>
          <w:highlight w:val="yellow"/>
        </w:rPr>
      </w:pPr>
    </w:p>
    <w:p w:rsidR="0025667F" w:rsidRDefault="0025667F" w:rsidP="0025667F">
      <w:pPr>
        <w:rPr>
          <w:rFonts w:asciiTheme="majorHAnsi" w:hAnsiTheme="majorHAnsi" w:cstheme="majorHAnsi"/>
        </w:rPr>
      </w:pPr>
    </w:p>
    <w:p w:rsidR="0025667F" w:rsidRDefault="0025667F" w:rsidP="00161019">
      <w:pPr>
        <w:pStyle w:val="ListParagraph"/>
        <w:numPr>
          <w:ilvl w:val="0"/>
          <w:numId w:val="5"/>
        </w:numPr>
        <w:rPr>
          <w:rFonts w:asciiTheme="majorHAnsi" w:hAnsiTheme="majorHAnsi" w:cstheme="majorHAnsi"/>
          <w:b/>
        </w:rPr>
      </w:pPr>
      <w:r w:rsidRPr="0025667F">
        <w:rPr>
          <w:rFonts w:asciiTheme="majorHAnsi" w:hAnsiTheme="majorHAnsi" w:cstheme="majorHAnsi"/>
          <w:b/>
        </w:rPr>
        <w:t>Explain briefly the main requirements of individual redundancy consultation</w:t>
      </w:r>
    </w:p>
    <w:p w:rsidR="00914CE5" w:rsidRDefault="00914CE5" w:rsidP="00914CE5">
      <w:pPr>
        <w:rPr>
          <w:rFonts w:asciiTheme="majorHAnsi" w:hAnsiTheme="majorHAnsi" w:cstheme="majorHAnsi"/>
          <w:b/>
        </w:rPr>
      </w:pPr>
    </w:p>
    <w:p w:rsidR="00735BB5" w:rsidRDefault="00735BB5" w:rsidP="00735BB5">
      <w:pPr>
        <w:rPr>
          <w:rFonts w:asciiTheme="majorHAnsi" w:hAnsiTheme="majorHAnsi" w:cstheme="majorHAnsi"/>
        </w:rPr>
      </w:pPr>
      <w:r>
        <w:rPr>
          <w:rFonts w:asciiTheme="majorHAnsi" w:hAnsiTheme="majorHAnsi" w:cstheme="majorHAnsi"/>
        </w:rPr>
        <w:t>From: Sandra Banks</w:t>
      </w:r>
    </w:p>
    <w:p w:rsidR="00735BB5" w:rsidRDefault="00735BB5" w:rsidP="00735BB5">
      <w:pPr>
        <w:rPr>
          <w:rFonts w:asciiTheme="majorHAnsi" w:hAnsiTheme="majorHAnsi" w:cstheme="majorHAnsi"/>
        </w:rPr>
      </w:pPr>
      <w:r>
        <w:rPr>
          <w:rFonts w:asciiTheme="majorHAnsi" w:hAnsiTheme="majorHAnsi" w:cstheme="majorHAnsi"/>
        </w:rPr>
        <w:t xml:space="preserve">To: Geoff Bennett </w:t>
      </w:r>
    </w:p>
    <w:p w:rsidR="00735BB5" w:rsidRDefault="00735BB5" w:rsidP="00735BB5">
      <w:pPr>
        <w:rPr>
          <w:rFonts w:asciiTheme="majorHAnsi" w:hAnsiTheme="majorHAnsi" w:cstheme="majorHAnsi"/>
        </w:rPr>
      </w:pPr>
      <w:r>
        <w:rPr>
          <w:rFonts w:asciiTheme="majorHAnsi" w:hAnsiTheme="majorHAnsi" w:cstheme="majorHAnsi"/>
        </w:rPr>
        <w:t>Date: 4</w:t>
      </w:r>
      <w:r w:rsidRPr="00FA1E97">
        <w:rPr>
          <w:rFonts w:asciiTheme="majorHAnsi" w:hAnsiTheme="majorHAnsi" w:cstheme="majorHAnsi"/>
          <w:vertAlign w:val="superscript"/>
        </w:rPr>
        <w:t>th</w:t>
      </w:r>
      <w:r>
        <w:rPr>
          <w:rFonts w:asciiTheme="majorHAnsi" w:hAnsiTheme="majorHAnsi" w:cstheme="majorHAnsi"/>
        </w:rPr>
        <w:t xml:space="preserve"> April 2022</w:t>
      </w:r>
    </w:p>
    <w:p w:rsidR="00735BB5" w:rsidRDefault="00735BB5" w:rsidP="00735BB5">
      <w:pPr>
        <w:rPr>
          <w:rFonts w:asciiTheme="majorHAnsi" w:hAnsiTheme="majorHAnsi" w:cstheme="majorHAnsi"/>
        </w:rPr>
      </w:pPr>
      <w:r>
        <w:rPr>
          <w:rFonts w:asciiTheme="majorHAnsi" w:hAnsiTheme="majorHAnsi" w:cstheme="majorHAnsi"/>
        </w:rPr>
        <w:t>Subject: Site Closure</w:t>
      </w:r>
      <w:r w:rsidR="00D80A2C">
        <w:rPr>
          <w:rFonts w:asciiTheme="majorHAnsi" w:hAnsiTheme="majorHAnsi" w:cstheme="majorHAnsi"/>
        </w:rPr>
        <w:t>:</w:t>
      </w:r>
      <w:r>
        <w:rPr>
          <w:rFonts w:asciiTheme="majorHAnsi" w:hAnsiTheme="majorHAnsi" w:cstheme="majorHAnsi"/>
        </w:rPr>
        <w:t xml:space="preserve"> Redundancy Consultations</w:t>
      </w:r>
    </w:p>
    <w:p w:rsidR="00735BB5" w:rsidRDefault="00735BB5" w:rsidP="00735BB5">
      <w:pPr>
        <w:rPr>
          <w:rFonts w:asciiTheme="majorHAnsi" w:hAnsiTheme="majorHAnsi" w:cstheme="majorHAnsi"/>
        </w:rPr>
      </w:pPr>
      <w:r>
        <w:rPr>
          <w:rFonts w:asciiTheme="majorHAnsi" w:hAnsiTheme="majorHAnsi" w:cstheme="majorHAnsi"/>
        </w:rPr>
        <w:t>Content:</w:t>
      </w:r>
    </w:p>
    <w:p w:rsidR="00735BB5" w:rsidRDefault="00735BB5" w:rsidP="00914CE5">
      <w:pPr>
        <w:rPr>
          <w:rFonts w:asciiTheme="majorHAnsi" w:hAnsiTheme="majorHAnsi" w:cstheme="majorHAnsi"/>
          <w:highlight w:val="yellow"/>
        </w:rPr>
      </w:pPr>
    </w:p>
    <w:p w:rsidR="00735BB5" w:rsidRPr="00914CE5" w:rsidRDefault="00735BB5" w:rsidP="00914CE5">
      <w:pPr>
        <w:rPr>
          <w:rFonts w:asciiTheme="majorHAnsi" w:hAnsiTheme="majorHAnsi" w:cstheme="majorHAnsi"/>
        </w:rPr>
      </w:pPr>
    </w:p>
    <w:p w:rsidR="00735BB5" w:rsidRDefault="00FB4E88" w:rsidP="00914CE5">
      <w:pPr>
        <w:rPr>
          <w:rFonts w:asciiTheme="majorHAnsi" w:hAnsiTheme="majorHAnsi" w:cstheme="majorHAnsi"/>
        </w:rPr>
      </w:pPr>
      <w:r>
        <w:rPr>
          <w:rFonts w:asciiTheme="majorHAnsi" w:hAnsiTheme="majorHAnsi" w:cstheme="majorHAnsi"/>
        </w:rPr>
        <w:t>Hi</w:t>
      </w:r>
      <w:r w:rsidR="00735BB5">
        <w:rPr>
          <w:rFonts w:asciiTheme="majorHAnsi" w:hAnsiTheme="majorHAnsi" w:cstheme="majorHAnsi"/>
        </w:rPr>
        <w:t xml:space="preserve"> Geoff,</w:t>
      </w:r>
    </w:p>
    <w:p w:rsidR="00735BB5" w:rsidRDefault="00735BB5" w:rsidP="00914CE5">
      <w:pPr>
        <w:rPr>
          <w:rFonts w:asciiTheme="majorHAnsi" w:hAnsiTheme="majorHAnsi" w:cstheme="majorHAnsi"/>
        </w:rPr>
      </w:pPr>
    </w:p>
    <w:p w:rsidR="00914CE5" w:rsidRDefault="00735BB5" w:rsidP="00914CE5">
      <w:pPr>
        <w:rPr>
          <w:rFonts w:asciiTheme="majorHAnsi" w:hAnsiTheme="majorHAnsi" w:cstheme="majorHAnsi"/>
        </w:rPr>
      </w:pPr>
      <w:r>
        <w:rPr>
          <w:rFonts w:asciiTheme="majorHAnsi" w:hAnsiTheme="majorHAnsi" w:cstheme="majorHAnsi"/>
        </w:rPr>
        <w:t>Thank you for your previous communication highlighting your concerns</w:t>
      </w:r>
      <w:r w:rsidR="0073135B">
        <w:rPr>
          <w:rFonts w:asciiTheme="majorHAnsi" w:hAnsiTheme="majorHAnsi" w:cstheme="majorHAnsi"/>
        </w:rPr>
        <w:t xml:space="preserve"> and queries</w:t>
      </w:r>
      <w:r>
        <w:rPr>
          <w:rFonts w:asciiTheme="majorHAnsi" w:hAnsiTheme="majorHAnsi" w:cstheme="majorHAnsi"/>
        </w:rPr>
        <w:t xml:space="preserve"> in regards </w:t>
      </w:r>
      <w:r w:rsidR="0073135B">
        <w:rPr>
          <w:rFonts w:asciiTheme="majorHAnsi" w:hAnsiTheme="majorHAnsi" w:cstheme="majorHAnsi"/>
        </w:rPr>
        <w:t xml:space="preserve">to the redundancy consultations.  </w:t>
      </w:r>
    </w:p>
    <w:p w:rsidR="00FB4E88" w:rsidRDefault="00FB4E88" w:rsidP="00914CE5">
      <w:pPr>
        <w:rPr>
          <w:rFonts w:asciiTheme="majorHAnsi" w:hAnsiTheme="majorHAnsi" w:cstheme="majorHAnsi"/>
        </w:rPr>
      </w:pPr>
    </w:p>
    <w:p w:rsidR="00543AF1" w:rsidRPr="004374E1" w:rsidRDefault="004374E1" w:rsidP="00543AF1">
      <w:pPr>
        <w:rPr>
          <w:rFonts w:asciiTheme="majorHAnsi" w:hAnsiTheme="majorHAnsi" w:cstheme="majorHAnsi"/>
        </w:rPr>
      </w:pPr>
      <w:r w:rsidRPr="004374E1">
        <w:rPr>
          <w:rFonts w:asciiTheme="majorHAnsi" w:hAnsiTheme="majorHAnsi" w:cstheme="majorHAnsi"/>
        </w:rPr>
        <w:t>Just to recap</w:t>
      </w:r>
      <w:r w:rsidR="00543AF1" w:rsidRPr="004374E1">
        <w:rPr>
          <w:rFonts w:asciiTheme="majorHAnsi" w:hAnsiTheme="majorHAnsi" w:cstheme="majorHAnsi"/>
        </w:rPr>
        <w:t xml:space="preserve"> ‘Redundancy is a special form of dismissal which happens when an employer needs to reduce the size of its workforce.’</w:t>
      </w:r>
      <w:r w:rsidRPr="004374E1">
        <w:rPr>
          <w:rFonts w:asciiTheme="majorHAnsi" w:hAnsiTheme="majorHAnsi" w:cstheme="majorHAnsi"/>
        </w:rPr>
        <w:t xml:space="preserve"> (CIPD, 2022)</w:t>
      </w:r>
      <w:r w:rsidR="009A0609">
        <w:rPr>
          <w:rFonts w:asciiTheme="majorHAnsi" w:hAnsiTheme="majorHAnsi" w:cstheme="majorHAnsi"/>
        </w:rPr>
        <w:t>.  This is covered by the Employment Right Act 1996.</w:t>
      </w:r>
    </w:p>
    <w:p w:rsidR="00914CE5" w:rsidRPr="004374E1" w:rsidRDefault="00914CE5" w:rsidP="00914CE5">
      <w:pPr>
        <w:rPr>
          <w:rFonts w:asciiTheme="majorHAnsi" w:hAnsiTheme="majorHAnsi" w:cstheme="majorHAnsi"/>
        </w:rPr>
      </w:pPr>
      <w:r w:rsidRPr="004374E1">
        <w:rPr>
          <w:rFonts w:asciiTheme="majorHAnsi" w:hAnsiTheme="majorHAnsi" w:cstheme="majorHAnsi"/>
        </w:rPr>
        <w:t>In order to avoid any grounds for unfair dismissal- certain requirements need to be</w:t>
      </w:r>
      <w:r w:rsidR="001E1D7B" w:rsidRPr="004374E1">
        <w:rPr>
          <w:rFonts w:asciiTheme="majorHAnsi" w:hAnsiTheme="majorHAnsi" w:cstheme="majorHAnsi"/>
        </w:rPr>
        <w:t xml:space="preserve"> met.  These include;</w:t>
      </w:r>
    </w:p>
    <w:p w:rsidR="00B02055" w:rsidRPr="00FB4E88" w:rsidRDefault="003D6234" w:rsidP="00B02055">
      <w:pPr>
        <w:pStyle w:val="ListParagraph"/>
        <w:numPr>
          <w:ilvl w:val="0"/>
          <w:numId w:val="7"/>
        </w:numPr>
        <w:rPr>
          <w:rFonts w:asciiTheme="majorHAnsi" w:hAnsiTheme="majorHAnsi" w:cstheme="majorHAnsi"/>
        </w:rPr>
      </w:pPr>
      <w:r w:rsidRPr="003E1177">
        <w:rPr>
          <w:rFonts w:asciiTheme="majorHAnsi" w:hAnsiTheme="majorHAnsi" w:cstheme="majorHAnsi"/>
        </w:rPr>
        <w:t xml:space="preserve">Individual consultation </w:t>
      </w:r>
      <w:r w:rsidR="00B02055" w:rsidRPr="003E1177">
        <w:rPr>
          <w:rFonts w:asciiTheme="majorHAnsi" w:hAnsiTheme="majorHAnsi" w:cstheme="majorHAnsi"/>
        </w:rPr>
        <w:t xml:space="preserve">or collective consultations </w:t>
      </w:r>
      <w:r w:rsidRPr="003E1177">
        <w:rPr>
          <w:rFonts w:asciiTheme="majorHAnsi" w:hAnsiTheme="majorHAnsi" w:cstheme="majorHAnsi"/>
        </w:rPr>
        <w:t xml:space="preserve">must take place.  </w:t>
      </w:r>
      <w:r w:rsidR="00CA08ED" w:rsidRPr="003E1177">
        <w:rPr>
          <w:rFonts w:asciiTheme="majorHAnsi" w:hAnsiTheme="majorHAnsi" w:cstheme="majorHAnsi"/>
        </w:rPr>
        <w:t>This is dependent on the</w:t>
      </w:r>
      <w:r w:rsidR="00CA08ED" w:rsidRPr="004374E1">
        <w:rPr>
          <w:rFonts w:asciiTheme="majorHAnsi" w:hAnsiTheme="majorHAnsi" w:cstheme="majorHAnsi"/>
        </w:rPr>
        <w:t xml:space="preserve"> size of the </w:t>
      </w:r>
      <w:r w:rsidR="004374E1" w:rsidRPr="004374E1">
        <w:rPr>
          <w:rFonts w:asciiTheme="majorHAnsi" w:hAnsiTheme="majorHAnsi" w:cstheme="majorHAnsi"/>
        </w:rPr>
        <w:t xml:space="preserve">Organisation.  </w:t>
      </w:r>
      <w:r w:rsidR="00FB4E88">
        <w:rPr>
          <w:rFonts w:asciiTheme="majorHAnsi" w:hAnsiTheme="majorHAnsi" w:cstheme="majorHAnsi"/>
        </w:rPr>
        <w:t>F</w:t>
      </w:r>
      <w:r w:rsidR="00247C0B" w:rsidRPr="004374E1">
        <w:rPr>
          <w:rFonts w:asciiTheme="majorHAnsi" w:hAnsiTheme="majorHAnsi" w:cstheme="majorHAnsi"/>
        </w:rPr>
        <w:t>or employers with over</w:t>
      </w:r>
      <w:r w:rsidR="009A0609">
        <w:rPr>
          <w:rFonts w:asciiTheme="majorHAnsi" w:hAnsiTheme="majorHAnsi" w:cstheme="majorHAnsi"/>
        </w:rPr>
        <w:t xml:space="preserve"> </w:t>
      </w:r>
      <w:r w:rsidR="00247C0B" w:rsidRPr="004374E1">
        <w:rPr>
          <w:rFonts w:asciiTheme="majorHAnsi" w:hAnsiTheme="majorHAnsi" w:cstheme="majorHAnsi"/>
        </w:rPr>
        <w:t xml:space="preserve">20 employees both need to be </w:t>
      </w:r>
      <w:r w:rsidR="00247C0B" w:rsidRPr="009A0609">
        <w:rPr>
          <w:rFonts w:asciiTheme="majorHAnsi" w:hAnsiTheme="majorHAnsi" w:cstheme="majorHAnsi"/>
        </w:rPr>
        <w:t xml:space="preserve">carried out.  </w:t>
      </w:r>
      <w:r w:rsidR="00B02055" w:rsidRPr="009A0609">
        <w:rPr>
          <w:rFonts w:asciiTheme="majorHAnsi" w:hAnsiTheme="majorHAnsi" w:cstheme="majorHAnsi"/>
        </w:rPr>
        <w:t xml:space="preserve">Further group consultations can take place as long as one has been held in private. This is called collective consultation and the requirements for this are set out in the Collective Redundancies and Transfer of Undertakings Regulations 1999.  </w:t>
      </w:r>
      <w:r w:rsidR="00FB4E88">
        <w:rPr>
          <w:rFonts w:asciiTheme="majorHAnsi" w:hAnsiTheme="majorHAnsi" w:cstheme="majorHAnsi"/>
        </w:rPr>
        <w:t>The</w:t>
      </w:r>
      <w:r w:rsidR="00B02055" w:rsidRPr="009A0609">
        <w:rPr>
          <w:rFonts w:asciiTheme="majorHAnsi" w:hAnsiTheme="majorHAnsi" w:cstheme="majorHAnsi"/>
        </w:rPr>
        <w:t xml:space="preserve"> consultation has to occur at the earliest possible time but must be 30 days before the first dismissal.  </w:t>
      </w:r>
      <w:r w:rsidR="00FB4E88" w:rsidRPr="00FB4E88">
        <w:rPr>
          <w:rFonts w:asciiTheme="majorHAnsi" w:hAnsiTheme="majorHAnsi" w:cstheme="majorHAnsi"/>
        </w:rPr>
        <w:t>A</w:t>
      </w:r>
      <w:r w:rsidR="00B02055" w:rsidRPr="00FB4E88">
        <w:rPr>
          <w:rFonts w:asciiTheme="majorHAnsi" w:hAnsiTheme="majorHAnsi" w:cstheme="majorHAnsi"/>
        </w:rPr>
        <w:t>s ABC have 19 employees in total and five are being made redundant this area is grey.</w:t>
      </w:r>
    </w:p>
    <w:p w:rsidR="000F29C1" w:rsidRPr="009C4192" w:rsidRDefault="0047244B" w:rsidP="000F29C1">
      <w:pPr>
        <w:pStyle w:val="ListParagraph"/>
        <w:numPr>
          <w:ilvl w:val="0"/>
          <w:numId w:val="7"/>
        </w:numPr>
        <w:rPr>
          <w:rFonts w:asciiTheme="majorHAnsi" w:hAnsiTheme="majorHAnsi" w:cstheme="majorHAnsi"/>
        </w:rPr>
      </w:pPr>
      <w:r>
        <w:rPr>
          <w:rFonts w:asciiTheme="majorHAnsi" w:hAnsiTheme="majorHAnsi" w:cstheme="majorHAnsi"/>
        </w:rPr>
        <w:t>E</w:t>
      </w:r>
      <w:r w:rsidR="003D6234" w:rsidRPr="009C4192">
        <w:rPr>
          <w:rFonts w:asciiTheme="majorHAnsi" w:hAnsiTheme="majorHAnsi" w:cstheme="majorHAnsi"/>
        </w:rPr>
        <w:t xml:space="preserve">mployees should be given the following information: the reason </w:t>
      </w:r>
      <w:r>
        <w:rPr>
          <w:rFonts w:asciiTheme="majorHAnsi" w:hAnsiTheme="majorHAnsi" w:cstheme="majorHAnsi"/>
        </w:rPr>
        <w:t>and the</w:t>
      </w:r>
      <w:r w:rsidR="003D6234" w:rsidRPr="009C4192">
        <w:rPr>
          <w:rFonts w:asciiTheme="majorHAnsi" w:hAnsiTheme="majorHAnsi" w:cstheme="majorHAnsi"/>
        </w:rPr>
        <w:t xml:space="preserve"> number of redundancies</w:t>
      </w:r>
      <w:r>
        <w:rPr>
          <w:rFonts w:asciiTheme="majorHAnsi" w:hAnsiTheme="majorHAnsi" w:cstheme="majorHAnsi"/>
        </w:rPr>
        <w:t>.  T</w:t>
      </w:r>
      <w:r w:rsidR="003D6234" w:rsidRPr="009C4192">
        <w:rPr>
          <w:rFonts w:asciiTheme="majorHAnsi" w:hAnsiTheme="majorHAnsi" w:cstheme="majorHAnsi"/>
        </w:rPr>
        <w:t xml:space="preserve">he selection criteria and the redundancy pay calculation.  Support (such as time off) must be offered to those who are affected. </w:t>
      </w:r>
    </w:p>
    <w:p w:rsidR="009C4192" w:rsidRPr="009573E0" w:rsidRDefault="009C4192" w:rsidP="009C4192">
      <w:pPr>
        <w:pStyle w:val="ListParagraph"/>
        <w:numPr>
          <w:ilvl w:val="0"/>
          <w:numId w:val="7"/>
        </w:numPr>
        <w:rPr>
          <w:rFonts w:asciiTheme="majorHAnsi" w:hAnsiTheme="majorHAnsi" w:cstheme="majorHAnsi"/>
        </w:rPr>
      </w:pPr>
      <w:r>
        <w:rPr>
          <w:rFonts w:asciiTheme="majorHAnsi" w:hAnsiTheme="majorHAnsi" w:cstheme="majorHAnsi"/>
        </w:rPr>
        <w:t xml:space="preserve">At least at minimum two meetings should be </w:t>
      </w:r>
      <w:r w:rsidR="00127A51">
        <w:rPr>
          <w:rFonts w:asciiTheme="majorHAnsi" w:hAnsiTheme="majorHAnsi" w:cstheme="majorHAnsi"/>
        </w:rPr>
        <w:t>held</w:t>
      </w:r>
      <w:r w:rsidR="00AE6892">
        <w:rPr>
          <w:rFonts w:asciiTheme="majorHAnsi" w:hAnsiTheme="majorHAnsi" w:cstheme="majorHAnsi"/>
        </w:rPr>
        <w:t xml:space="preserve">.  </w:t>
      </w:r>
      <w:r>
        <w:rPr>
          <w:rFonts w:asciiTheme="majorHAnsi" w:hAnsiTheme="majorHAnsi" w:cstheme="majorHAnsi"/>
        </w:rPr>
        <w:t xml:space="preserve">Individuals that are to be ‘released’ should then be identified and written to.  </w:t>
      </w:r>
      <w:r w:rsidRPr="009573E0">
        <w:rPr>
          <w:rFonts w:asciiTheme="majorHAnsi" w:hAnsiTheme="majorHAnsi" w:cstheme="majorHAnsi"/>
        </w:rPr>
        <w:t>A reasonable notice period should be given</w:t>
      </w:r>
      <w:r>
        <w:rPr>
          <w:rFonts w:asciiTheme="majorHAnsi" w:hAnsiTheme="majorHAnsi" w:cstheme="majorHAnsi"/>
        </w:rPr>
        <w:t>.  The CIPD (</w:t>
      </w:r>
      <w:r w:rsidR="00F41B9B">
        <w:rPr>
          <w:rFonts w:asciiTheme="majorHAnsi" w:hAnsiTheme="majorHAnsi" w:cstheme="majorHAnsi"/>
        </w:rPr>
        <w:t>2021</w:t>
      </w:r>
      <w:r>
        <w:rPr>
          <w:rFonts w:asciiTheme="majorHAnsi" w:hAnsiTheme="majorHAnsi" w:cstheme="majorHAnsi"/>
        </w:rPr>
        <w:t>) state ‘</w:t>
      </w:r>
      <w:r w:rsidRPr="00247C0B">
        <w:rPr>
          <w:rFonts w:asciiTheme="majorHAnsi" w:hAnsiTheme="majorHAnsi" w:cstheme="majorHAnsi"/>
        </w:rPr>
        <w:t>This will be either the statutory minimum notice or the contractual notice, whichever is the greater.</w:t>
      </w:r>
      <w:r>
        <w:rPr>
          <w:rFonts w:asciiTheme="majorHAnsi" w:hAnsiTheme="majorHAnsi" w:cstheme="majorHAnsi"/>
        </w:rPr>
        <w:t>’  E</w:t>
      </w:r>
      <w:r w:rsidRPr="009573E0">
        <w:rPr>
          <w:rFonts w:asciiTheme="majorHAnsi" w:hAnsiTheme="majorHAnsi" w:cstheme="majorHAnsi"/>
        </w:rPr>
        <w:t xml:space="preserve">mployees usually work this </w:t>
      </w:r>
      <w:r>
        <w:rPr>
          <w:rFonts w:asciiTheme="majorHAnsi" w:hAnsiTheme="majorHAnsi" w:cstheme="majorHAnsi"/>
        </w:rPr>
        <w:t>period.</w:t>
      </w:r>
    </w:p>
    <w:p w:rsidR="009C4192" w:rsidRPr="0013268F" w:rsidRDefault="0013268F" w:rsidP="0013268F">
      <w:pPr>
        <w:pStyle w:val="ListParagraph"/>
        <w:numPr>
          <w:ilvl w:val="0"/>
          <w:numId w:val="7"/>
        </w:numPr>
        <w:rPr>
          <w:rFonts w:asciiTheme="majorHAnsi" w:hAnsiTheme="majorHAnsi" w:cstheme="majorHAnsi"/>
        </w:rPr>
      </w:pPr>
      <w:r>
        <w:rPr>
          <w:rFonts w:asciiTheme="majorHAnsi" w:hAnsiTheme="majorHAnsi" w:cstheme="majorHAnsi"/>
        </w:rPr>
        <w:t>Taylor</w:t>
      </w:r>
      <w:r w:rsidR="009C4192">
        <w:rPr>
          <w:rFonts w:asciiTheme="majorHAnsi" w:hAnsiTheme="majorHAnsi" w:cstheme="majorHAnsi"/>
        </w:rPr>
        <w:t xml:space="preserve"> (20</w:t>
      </w:r>
      <w:r>
        <w:rPr>
          <w:rFonts w:asciiTheme="majorHAnsi" w:hAnsiTheme="majorHAnsi" w:cstheme="majorHAnsi"/>
        </w:rPr>
        <w:t>1</w:t>
      </w:r>
      <w:r w:rsidR="009C4192">
        <w:rPr>
          <w:rFonts w:asciiTheme="majorHAnsi" w:hAnsiTheme="majorHAnsi" w:cstheme="majorHAnsi"/>
        </w:rPr>
        <w:t>2) highlight</w:t>
      </w:r>
      <w:r>
        <w:rPr>
          <w:rFonts w:asciiTheme="majorHAnsi" w:hAnsiTheme="majorHAnsi" w:cstheme="majorHAnsi"/>
        </w:rPr>
        <w:t>s</w:t>
      </w:r>
      <w:r w:rsidR="009C4192">
        <w:rPr>
          <w:rFonts w:asciiTheme="majorHAnsi" w:hAnsiTheme="majorHAnsi" w:cstheme="majorHAnsi"/>
        </w:rPr>
        <w:t xml:space="preserve"> t</w:t>
      </w:r>
      <w:r w:rsidR="009C4192" w:rsidRPr="009C4192">
        <w:rPr>
          <w:rFonts w:asciiTheme="majorHAnsi" w:hAnsiTheme="majorHAnsi" w:cstheme="majorHAnsi"/>
        </w:rPr>
        <w:t>he formula for calculating redundancy pay</w:t>
      </w:r>
      <w:r w:rsidR="009C4192">
        <w:rPr>
          <w:rFonts w:asciiTheme="majorHAnsi" w:hAnsiTheme="majorHAnsi" w:cstheme="majorHAnsi"/>
        </w:rPr>
        <w:t xml:space="preserve">: </w:t>
      </w:r>
      <w:r w:rsidR="009C4192" w:rsidRPr="009C4192">
        <w:rPr>
          <w:rFonts w:asciiTheme="majorHAnsi" w:hAnsiTheme="majorHAnsi" w:cstheme="majorHAnsi"/>
        </w:rPr>
        <w:t>half a week's pay for each complete year in which the employee was under 22 years old</w:t>
      </w:r>
      <w:r>
        <w:rPr>
          <w:rFonts w:asciiTheme="majorHAnsi" w:hAnsiTheme="majorHAnsi" w:cstheme="majorHAnsi"/>
        </w:rPr>
        <w:t xml:space="preserve">.  A </w:t>
      </w:r>
      <w:r w:rsidR="009C4192" w:rsidRPr="0013268F">
        <w:rPr>
          <w:rFonts w:asciiTheme="majorHAnsi" w:hAnsiTheme="majorHAnsi" w:cstheme="majorHAnsi"/>
        </w:rPr>
        <w:t>week's pay for each complete year in which the employee was less than 41 but not less than 22 years old</w:t>
      </w:r>
      <w:r>
        <w:rPr>
          <w:rFonts w:asciiTheme="majorHAnsi" w:hAnsiTheme="majorHAnsi" w:cstheme="majorHAnsi"/>
        </w:rPr>
        <w:t>.  O</w:t>
      </w:r>
      <w:r w:rsidR="009C4192" w:rsidRPr="0013268F">
        <w:rPr>
          <w:rFonts w:asciiTheme="majorHAnsi" w:hAnsiTheme="majorHAnsi" w:cstheme="majorHAnsi"/>
        </w:rPr>
        <w:t>ne and a half weeks' pay for each complete year of employment in which the employee was 41 years old or more.</w:t>
      </w:r>
      <w:r>
        <w:rPr>
          <w:rFonts w:asciiTheme="majorHAnsi" w:hAnsiTheme="majorHAnsi" w:cstheme="majorHAnsi"/>
        </w:rPr>
        <w:t xml:space="preserve">  A </w:t>
      </w:r>
      <w:r w:rsidR="00543AF1">
        <w:rPr>
          <w:rFonts w:asciiTheme="majorHAnsi" w:hAnsiTheme="majorHAnsi" w:cstheme="majorHAnsi"/>
        </w:rPr>
        <w:t>maximum</w:t>
      </w:r>
      <w:r>
        <w:rPr>
          <w:rFonts w:asciiTheme="majorHAnsi" w:hAnsiTheme="majorHAnsi" w:cstheme="majorHAnsi"/>
        </w:rPr>
        <w:t xml:space="preserve"> of 20 </w:t>
      </w:r>
      <w:r w:rsidR="00543AF1">
        <w:rPr>
          <w:rFonts w:asciiTheme="majorHAnsi" w:hAnsiTheme="majorHAnsi" w:cstheme="majorHAnsi"/>
        </w:rPr>
        <w:t>years’ service</w:t>
      </w:r>
      <w:r>
        <w:rPr>
          <w:rFonts w:asciiTheme="majorHAnsi" w:hAnsiTheme="majorHAnsi" w:cstheme="majorHAnsi"/>
        </w:rPr>
        <w:t xml:space="preserve"> can be taken into consideration</w:t>
      </w:r>
      <w:r w:rsidR="00543AF1">
        <w:rPr>
          <w:rFonts w:asciiTheme="majorHAnsi" w:hAnsiTheme="majorHAnsi" w:cstheme="majorHAnsi"/>
        </w:rPr>
        <w:t xml:space="preserve">.  </w:t>
      </w:r>
      <w:r w:rsidR="00AE6892">
        <w:rPr>
          <w:rFonts w:asciiTheme="majorHAnsi" w:hAnsiTheme="majorHAnsi" w:cstheme="majorHAnsi"/>
        </w:rPr>
        <w:t>T</w:t>
      </w:r>
      <w:r w:rsidR="00543AF1" w:rsidRPr="00914CE5">
        <w:rPr>
          <w:rFonts w:asciiTheme="majorHAnsi" w:hAnsiTheme="majorHAnsi" w:cstheme="majorHAnsi"/>
        </w:rPr>
        <w:t>hey must have been employed for a period of two years or more</w:t>
      </w:r>
      <w:r w:rsidR="00543AF1">
        <w:rPr>
          <w:rFonts w:asciiTheme="majorHAnsi" w:hAnsiTheme="majorHAnsi" w:cstheme="majorHAnsi"/>
        </w:rPr>
        <w:t>.</w:t>
      </w:r>
    </w:p>
    <w:p w:rsidR="0013268F" w:rsidRDefault="0013268F" w:rsidP="00543AF1">
      <w:pPr>
        <w:pStyle w:val="ListParagraph"/>
        <w:numPr>
          <w:ilvl w:val="0"/>
          <w:numId w:val="7"/>
        </w:numPr>
        <w:rPr>
          <w:rFonts w:asciiTheme="majorHAnsi" w:hAnsiTheme="majorHAnsi" w:cstheme="majorHAnsi"/>
        </w:rPr>
      </w:pPr>
      <w:r>
        <w:rPr>
          <w:rFonts w:asciiTheme="majorHAnsi" w:hAnsiTheme="majorHAnsi" w:cstheme="majorHAnsi"/>
        </w:rPr>
        <w:t>The CIPD (2022) state t</w:t>
      </w:r>
      <w:r w:rsidR="009C4192" w:rsidRPr="009C4192">
        <w:rPr>
          <w:rFonts w:asciiTheme="majorHAnsi" w:hAnsiTheme="majorHAnsi" w:cstheme="majorHAnsi"/>
        </w:rPr>
        <w:t xml:space="preserve">he employer must give the employee a written statement showing how the redundancy payment was calculated. </w:t>
      </w:r>
      <w:r>
        <w:rPr>
          <w:rFonts w:asciiTheme="majorHAnsi" w:hAnsiTheme="majorHAnsi" w:cstheme="majorHAnsi"/>
        </w:rPr>
        <w:t xml:space="preserve">If this is not carried out </w:t>
      </w:r>
      <w:r w:rsidR="008748AB">
        <w:rPr>
          <w:rFonts w:asciiTheme="majorHAnsi" w:hAnsiTheme="majorHAnsi" w:cstheme="majorHAnsi"/>
        </w:rPr>
        <w:t>we</w:t>
      </w:r>
      <w:r>
        <w:rPr>
          <w:rFonts w:asciiTheme="majorHAnsi" w:hAnsiTheme="majorHAnsi" w:cstheme="majorHAnsi"/>
        </w:rPr>
        <w:t xml:space="preserve"> </w:t>
      </w:r>
      <w:proofErr w:type="spellStart"/>
      <w:r>
        <w:rPr>
          <w:rFonts w:asciiTheme="majorHAnsi" w:hAnsiTheme="majorHAnsi" w:cstheme="majorHAnsi"/>
        </w:rPr>
        <w:t>maybe</w:t>
      </w:r>
      <w:proofErr w:type="spellEnd"/>
      <w:r>
        <w:rPr>
          <w:rFonts w:asciiTheme="majorHAnsi" w:hAnsiTheme="majorHAnsi" w:cstheme="majorHAnsi"/>
        </w:rPr>
        <w:t xml:space="preserve"> </w:t>
      </w:r>
      <w:r w:rsidR="009C4192" w:rsidRPr="009C4192">
        <w:rPr>
          <w:rFonts w:asciiTheme="majorHAnsi" w:hAnsiTheme="majorHAnsi" w:cstheme="majorHAnsi"/>
        </w:rPr>
        <w:t xml:space="preserve">fined for committing a criminal offence </w:t>
      </w:r>
      <w:r>
        <w:rPr>
          <w:rFonts w:asciiTheme="majorHAnsi" w:hAnsiTheme="majorHAnsi" w:cstheme="majorHAnsi"/>
        </w:rPr>
        <w:t>under</w:t>
      </w:r>
      <w:r w:rsidR="009C4192" w:rsidRPr="009C4192">
        <w:rPr>
          <w:rFonts w:asciiTheme="majorHAnsi" w:hAnsiTheme="majorHAnsi" w:cstheme="majorHAnsi"/>
        </w:rPr>
        <w:t xml:space="preserve"> the Employment Rights Act 1996</w:t>
      </w:r>
      <w:r>
        <w:rPr>
          <w:rFonts w:asciiTheme="majorHAnsi" w:hAnsiTheme="majorHAnsi" w:cstheme="majorHAnsi"/>
        </w:rPr>
        <w:t xml:space="preserve">. </w:t>
      </w:r>
      <w:r w:rsidR="00DD39BD" w:rsidRPr="0013268F">
        <w:rPr>
          <w:rFonts w:asciiTheme="majorHAnsi" w:hAnsiTheme="majorHAnsi" w:cstheme="majorHAnsi"/>
        </w:rPr>
        <w:t>Minimum levels of compensation are identified based on age, length of service and current salary.</w:t>
      </w:r>
      <w:r w:rsidR="00795E95" w:rsidRPr="0013268F">
        <w:rPr>
          <w:rFonts w:asciiTheme="majorHAnsi" w:hAnsiTheme="majorHAnsi" w:cstheme="majorHAnsi"/>
        </w:rPr>
        <w:t xml:space="preserve"> </w:t>
      </w:r>
      <w:r w:rsidRPr="0013268F">
        <w:rPr>
          <w:rFonts w:asciiTheme="majorHAnsi" w:hAnsiTheme="majorHAnsi" w:cstheme="majorHAnsi"/>
        </w:rPr>
        <w:t xml:space="preserve">Also </w:t>
      </w:r>
      <w:r>
        <w:rPr>
          <w:rFonts w:asciiTheme="majorHAnsi" w:hAnsiTheme="majorHAnsi" w:cstheme="majorHAnsi"/>
        </w:rPr>
        <w:t>incorporated</w:t>
      </w:r>
      <w:r w:rsidR="00795E95" w:rsidRPr="0013268F">
        <w:rPr>
          <w:rFonts w:asciiTheme="majorHAnsi" w:hAnsiTheme="majorHAnsi" w:cstheme="majorHAnsi"/>
        </w:rPr>
        <w:t xml:space="preserve"> into the calculation will be the notice period as well as any unused holiday that is owed.</w:t>
      </w:r>
    </w:p>
    <w:p w:rsidR="00543AF1" w:rsidRPr="00543AF1" w:rsidRDefault="00543AF1" w:rsidP="00543AF1">
      <w:pPr>
        <w:pStyle w:val="ListParagraph"/>
        <w:ind w:left="720" w:firstLine="0"/>
        <w:rPr>
          <w:rFonts w:asciiTheme="majorHAnsi" w:hAnsiTheme="majorHAnsi" w:cstheme="majorHAnsi"/>
        </w:rPr>
      </w:pPr>
    </w:p>
    <w:p w:rsidR="0073135B" w:rsidRDefault="0073135B" w:rsidP="0073135B">
      <w:pPr>
        <w:rPr>
          <w:rFonts w:asciiTheme="majorHAnsi" w:hAnsiTheme="majorHAnsi" w:cstheme="majorHAnsi"/>
        </w:rPr>
      </w:pPr>
      <w:r w:rsidRPr="0013268F">
        <w:rPr>
          <w:rFonts w:asciiTheme="majorHAnsi" w:hAnsiTheme="majorHAnsi" w:cstheme="majorHAnsi"/>
        </w:rPr>
        <w:t xml:space="preserve">I will put a meeting in the diary for tomorrow in order to discuss the above points in detail.  </w:t>
      </w:r>
    </w:p>
    <w:p w:rsidR="008748AB" w:rsidRDefault="008748AB" w:rsidP="0073135B">
      <w:pPr>
        <w:rPr>
          <w:rFonts w:asciiTheme="majorHAnsi" w:hAnsiTheme="majorHAnsi" w:cstheme="majorHAnsi"/>
        </w:rPr>
      </w:pPr>
    </w:p>
    <w:p w:rsidR="0073135B" w:rsidRDefault="0073135B" w:rsidP="0073135B">
      <w:pPr>
        <w:rPr>
          <w:rFonts w:asciiTheme="majorHAnsi" w:hAnsiTheme="majorHAnsi" w:cstheme="majorHAnsi"/>
        </w:rPr>
      </w:pPr>
      <w:r>
        <w:rPr>
          <w:rFonts w:asciiTheme="majorHAnsi" w:hAnsiTheme="majorHAnsi" w:cstheme="majorHAnsi"/>
        </w:rPr>
        <w:t>Kind regards,</w:t>
      </w:r>
    </w:p>
    <w:p w:rsidR="0073135B" w:rsidRDefault="0073135B" w:rsidP="0073135B">
      <w:pPr>
        <w:rPr>
          <w:rFonts w:asciiTheme="majorHAnsi" w:hAnsiTheme="majorHAnsi" w:cstheme="majorHAnsi"/>
        </w:rPr>
      </w:pPr>
    </w:p>
    <w:p w:rsidR="0073135B" w:rsidRPr="0073135B" w:rsidRDefault="0073135B" w:rsidP="0073135B">
      <w:pPr>
        <w:rPr>
          <w:rFonts w:asciiTheme="majorHAnsi" w:hAnsiTheme="majorHAnsi" w:cstheme="majorHAnsi"/>
        </w:rPr>
      </w:pPr>
      <w:r>
        <w:rPr>
          <w:rFonts w:asciiTheme="majorHAnsi" w:hAnsiTheme="majorHAnsi" w:cstheme="majorHAnsi"/>
        </w:rPr>
        <w:t>Sandra</w:t>
      </w:r>
    </w:p>
    <w:p w:rsidR="001E1D7B" w:rsidRPr="00914CE5" w:rsidRDefault="001E1D7B" w:rsidP="00161019">
      <w:pPr>
        <w:rPr>
          <w:rFonts w:asciiTheme="majorHAnsi" w:hAnsiTheme="majorHAnsi" w:cstheme="majorHAnsi"/>
        </w:rPr>
      </w:pPr>
    </w:p>
    <w:p w:rsidR="0025667F" w:rsidRDefault="0025667F" w:rsidP="0025667F">
      <w:pPr>
        <w:pStyle w:val="ListParagraph"/>
        <w:numPr>
          <w:ilvl w:val="0"/>
          <w:numId w:val="5"/>
        </w:numPr>
        <w:rPr>
          <w:rFonts w:asciiTheme="majorHAnsi" w:hAnsiTheme="majorHAnsi" w:cstheme="majorHAnsi"/>
          <w:b/>
        </w:rPr>
      </w:pPr>
      <w:r w:rsidRPr="0025667F">
        <w:rPr>
          <w:rFonts w:asciiTheme="majorHAnsi" w:hAnsiTheme="majorHAnsi" w:cstheme="majorHAnsi"/>
          <w:b/>
        </w:rPr>
        <w:t>If the site was not closing an had been taken over by a competitor, summarise the main requirements of a service provision change in relation to TUPE.  Change/legal requirements</w:t>
      </w:r>
    </w:p>
    <w:p w:rsidR="003A03F8" w:rsidRPr="003A03F8" w:rsidRDefault="003A03F8" w:rsidP="003A03F8">
      <w:pPr>
        <w:rPr>
          <w:rFonts w:asciiTheme="majorHAnsi" w:hAnsiTheme="majorHAnsi" w:cstheme="majorHAnsi"/>
          <w:b/>
        </w:rPr>
      </w:pPr>
    </w:p>
    <w:p w:rsidR="0076736B" w:rsidRDefault="0076736B" w:rsidP="0076736B">
      <w:pPr>
        <w:rPr>
          <w:rFonts w:asciiTheme="majorHAnsi" w:hAnsiTheme="majorHAnsi" w:cstheme="majorHAnsi"/>
        </w:rPr>
      </w:pPr>
      <w:r>
        <w:rPr>
          <w:rFonts w:asciiTheme="majorHAnsi" w:hAnsiTheme="majorHAnsi" w:cstheme="majorHAnsi"/>
        </w:rPr>
        <w:t>From: Sandra Banks</w:t>
      </w:r>
    </w:p>
    <w:p w:rsidR="0076736B" w:rsidRDefault="0076736B" w:rsidP="0076736B">
      <w:pPr>
        <w:rPr>
          <w:rFonts w:asciiTheme="majorHAnsi" w:hAnsiTheme="majorHAnsi" w:cstheme="majorHAnsi"/>
        </w:rPr>
      </w:pPr>
      <w:r>
        <w:rPr>
          <w:rFonts w:asciiTheme="majorHAnsi" w:hAnsiTheme="majorHAnsi" w:cstheme="majorHAnsi"/>
        </w:rPr>
        <w:t xml:space="preserve">To: Geoff Bennett </w:t>
      </w:r>
    </w:p>
    <w:p w:rsidR="0076736B" w:rsidRDefault="0076736B" w:rsidP="0076736B">
      <w:pPr>
        <w:rPr>
          <w:rFonts w:asciiTheme="majorHAnsi" w:hAnsiTheme="majorHAnsi" w:cstheme="majorHAnsi"/>
        </w:rPr>
      </w:pPr>
      <w:r>
        <w:rPr>
          <w:rFonts w:asciiTheme="majorHAnsi" w:hAnsiTheme="majorHAnsi" w:cstheme="majorHAnsi"/>
        </w:rPr>
        <w:t>Date: 4</w:t>
      </w:r>
      <w:r w:rsidRPr="00FA1E97">
        <w:rPr>
          <w:rFonts w:asciiTheme="majorHAnsi" w:hAnsiTheme="majorHAnsi" w:cstheme="majorHAnsi"/>
          <w:vertAlign w:val="superscript"/>
        </w:rPr>
        <w:t>th</w:t>
      </w:r>
      <w:r>
        <w:rPr>
          <w:rFonts w:asciiTheme="majorHAnsi" w:hAnsiTheme="majorHAnsi" w:cstheme="majorHAnsi"/>
        </w:rPr>
        <w:t xml:space="preserve"> April 2022</w:t>
      </w:r>
    </w:p>
    <w:p w:rsidR="0076736B" w:rsidRPr="0076736B" w:rsidRDefault="0076736B" w:rsidP="0076736B">
      <w:pPr>
        <w:rPr>
          <w:rFonts w:asciiTheme="majorHAnsi" w:hAnsiTheme="majorHAnsi" w:cstheme="majorHAnsi"/>
        </w:rPr>
      </w:pPr>
      <w:r>
        <w:rPr>
          <w:rFonts w:asciiTheme="majorHAnsi" w:hAnsiTheme="majorHAnsi" w:cstheme="majorHAnsi"/>
        </w:rPr>
        <w:t xml:space="preserve">Subject: </w:t>
      </w:r>
      <w:r w:rsidRPr="0076736B">
        <w:rPr>
          <w:rFonts w:asciiTheme="majorHAnsi" w:hAnsiTheme="majorHAnsi" w:cstheme="majorHAnsi"/>
        </w:rPr>
        <w:t>Service Provision Change</w:t>
      </w:r>
      <w:r>
        <w:rPr>
          <w:rFonts w:asciiTheme="majorHAnsi" w:hAnsiTheme="majorHAnsi" w:cstheme="majorHAnsi"/>
        </w:rPr>
        <w:t>- TUPE Regulations</w:t>
      </w:r>
    </w:p>
    <w:p w:rsidR="0076736B" w:rsidRDefault="0076736B" w:rsidP="0025667F">
      <w:pPr>
        <w:rPr>
          <w:rFonts w:asciiTheme="majorHAnsi" w:hAnsiTheme="majorHAnsi" w:cstheme="majorHAnsi"/>
        </w:rPr>
      </w:pPr>
    </w:p>
    <w:p w:rsidR="0076736B" w:rsidRDefault="001B4B7D" w:rsidP="0025667F">
      <w:pPr>
        <w:rPr>
          <w:rFonts w:asciiTheme="majorHAnsi" w:hAnsiTheme="majorHAnsi" w:cstheme="majorHAnsi"/>
        </w:rPr>
      </w:pPr>
      <w:r>
        <w:rPr>
          <w:rFonts w:asciiTheme="majorHAnsi" w:hAnsiTheme="majorHAnsi" w:cstheme="majorHAnsi"/>
        </w:rPr>
        <w:t xml:space="preserve">Hi </w:t>
      </w:r>
      <w:r w:rsidR="0076736B">
        <w:rPr>
          <w:rFonts w:asciiTheme="majorHAnsi" w:hAnsiTheme="majorHAnsi" w:cstheme="majorHAnsi"/>
        </w:rPr>
        <w:t>Geoff,</w:t>
      </w:r>
    </w:p>
    <w:p w:rsidR="0076736B" w:rsidRDefault="0076736B" w:rsidP="0025667F">
      <w:pPr>
        <w:rPr>
          <w:rFonts w:asciiTheme="majorHAnsi" w:hAnsiTheme="majorHAnsi" w:cstheme="majorHAnsi"/>
        </w:rPr>
      </w:pPr>
    </w:p>
    <w:p w:rsidR="0076736B" w:rsidRDefault="0076736B" w:rsidP="0025667F">
      <w:pPr>
        <w:rPr>
          <w:rFonts w:asciiTheme="majorHAnsi" w:hAnsiTheme="majorHAnsi" w:cstheme="majorHAnsi"/>
        </w:rPr>
      </w:pPr>
      <w:r>
        <w:rPr>
          <w:rFonts w:asciiTheme="majorHAnsi" w:hAnsiTheme="majorHAnsi" w:cstheme="majorHAnsi"/>
        </w:rPr>
        <w:t xml:space="preserve">Today it was confirmed that </w:t>
      </w:r>
      <w:r w:rsidR="00F41B9B">
        <w:rPr>
          <w:rFonts w:asciiTheme="majorHAnsi" w:hAnsiTheme="majorHAnsi" w:cstheme="majorHAnsi"/>
        </w:rPr>
        <w:t xml:space="preserve">the Cardiff branch of ABC </w:t>
      </w:r>
      <w:r>
        <w:rPr>
          <w:rFonts w:asciiTheme="majorHAnsi" w:hAnsiTheme="majorHAnsi" w:cstheme="majorHAnsi"/>
        </w:rPr>
        <w:t>will not be closing.  All jobs are safe.  It has been agreed th</w:t>
      </w:r>
      <w:r w:rsidR="00F41B9B">
        <w:rPr>
          <w:rFonts w:asciiTheme="majorHAnsi" w:hAnsiTheme="majorHAnsi" w:cstheme="majorHAnsi"/>
        </w:rPr>
        <w:t xml:space="preserve">at Cardiff </w:t>
      </w:r>
      <w:r>
        <w:rPr>
          <w:rFonts w:asciiTheme="majorHAnsi" w:hAnsiTheme="majorHAnsi" w:cstheme="majorHAnsi"/>
        </w:rPr>
        <w:t>will undergo a change in service provision</w:t>
      </w:r>
      <w:r w:rsidR="00F41B9B">
        <w:rPr>
          <w:rFonts w:asciiTheme="majorHAnsi" w:hAnsiTheme="majorHAnsi" w:cstheme="majorHAnsi"/>
        </w:rPr>
        <w:t xml:space="preserve"> as RTC will be taking over the branch</w:t>
      </w:r>
      <w:r>
        <w:rPr>
          <w:rFonts w:asciiTheme="majorHAnsi" w:hAnsiTheme="majorHAnsi" w:cstheme="majorHAnsi"/>
        </w:rPr>
        <w:t xml:space="preserve">.  I appreciate that you may not </w:t>
      </w:r>
      <w:r w:rsidR="002232BD">
        <w:rPr>
          <w:rFonts w:asciiTheme="majorHAnsi" w:hAnsiTheme="majorHAnsi" w:cstheme="majorHAnsi"/>
        </w:rPr>
        <w:t>have encountered this situation previously so I have outlined some vital detail below before tomorrow’s meeting.</w:t>
      </w:r>
    </w:p>
    <w:p w:rsidR="002232BD" w:rsidRDefault="002232BD" w:rsidP="0025667F">
      <w:pPr>
        <w:rPr>
          <w:rFonts w:asciiTheme="majorHAnsi" w:hAnsiTheme="majorHAnsi" w:cstheme="majorHAnsi"/>
        </w:rPr>
      </w:pPr>
    </w:p>
    <w:p w:rsidR="00161019" w:rsidRDefault="003A03F8" w:rsidP="0025667F">
      <w:pPr>
        <w:rPr>
          <w:rFonts w:asciiTheme="majorHAnsi" w:hAnsiTheme="majorHAnsi" w:cstheme="majorHAnsi"/>
        </w:rPr>
      </w:pPr>
      <w:r w:rsidRPr="003A03F8">
        <w:rPr>
          <w:rFonts w:asciiTheme="majorHAnsi" w:hAnsiTheme="majorHAnsi" w:cstheme="majorHAnsi"/>
        </w:rPr>
        <w:t>The main requirements of a service provision change in relation to TUPE</w:t>
      </w:r>
      <w:r>
        <w:rPr>
          <w:rFonts w:asciiTheme="majorHAnsi" w:hAnsiTheme="majorHAnsi" w:cstheme="majorHAnsi"/>
        </w:rPr>
        <w:t xml:space="preserve"> are as follows.  The Transfer of Undertakings (Protection of Employment) Regulations </w:t>
      </w:r>
      <w:r w:rsidR="001B4B7D">
        <w:rPr>
          <w:rFonts w:asciiTheme="majorHAnsi" w:hAnsiTheme="majorHAnsi" w:cstheme="majorHAnsi"/>
        </w:rPr>
        <w:t>(</w:t>
      </w:r>
      <w:r>
        <w:rPr>
          <w:rFonts w:asciiTheme="majorHAnsi" w:hAnsiTheme="majorHAnsi" w:cstheme="majorHAnsi"/>
        </w:rPr>
        <w:t>TUPE</w:t>
      </w:r>
      <w:r w:rsidR="00F17181">
        <w:rPr>
          <w:rFonts w:asciiTheme="majorHAnsi" w:hAnsiTheme="majorHAnsi" w:cstheme="majorHAnsi"/>
        </w:rPr>
        <w:t>)</w:t>
      </w:r>
      <w:r>
        <w:rPr>
          <w:rFonts w:asciiTheme="majorHAnsi" w:hAnsiTheme="majorHAnsi" w:cstheme="majorHAnsi"/>
        </w:rPr>
        <w:t xml:space="preserve"> </w:t>
      </w:r>
      <w:r w:rsidR="00F17181">
        <w:rPr>
          <w:rFonts w:asciiTheme="majorHAnsi" w:hAnsiTheme="majorHAnsi" w:cstheme="majorHAnsi"/>
        </w:rPr>
        <w:t>originated</w:t>
      </w:r>
      <w:r>
        <w:rPr>
          <w:rFonts w:asciiTheme="majorHAnsi" w:hAnsiTheme="majorHAnsi" w:cstheme="majorHAnsi"/>
        </w:rPr>
        <w:t xml:space="preserve"> from</w:t>
      </w:r>
      <w:r w:rsidR="00DC2C2A">
        <w:rPr>
          <w:rFonts w:asciiTheme="majorHAnsi" w:hAnsiTheme="majorHAnsi" w:cstheme="majorHAnsi"/>
        </w:rPr>
        <w:t xml:space="preserve"> </w:t>
      </w:r>
      <w:r w:rsidR="00F17181">
        <w:rPr>
          <w:rFonts w:asciiTheme="majorHAnsi" w:hAnsiTheme="majorHAnsi" w:cstheme="majorHAnsi"/>
        </w:rPr>
        <w:t xml:space="preserve">the </w:t>
      </w:r>
      <w:r>
        <w:rPr>
          <w:rFonts w:asciiTheme="majorHAnsi" w:hAnsiTheme="majorHAnsi" w:cstheme="majorHAnsi"/>
        </w:rPr>
        <w:t>European acquired rights directives</w:t>
      </w:r>
      <w:r w:rsidR="00DC2C2A">
        <w:rPr>
          <w:rFonts w:asciiTheme="majorHAnsi" w:hAnsiTheme="majorHAnsi" w:cstheme="majorHAnsi"/>
        </w:rPr>
        <w:t xml:space="preserve">.  ‘The aim of the law is to help ensure that in most respects employees do not lose out when the identity of their employer changes, and to protect them from dismissal when a business transfer takes place.’ </w:t>
      </w:r>
      <w:r w:rsidR="002232BD">
        <w:rPr>
          <w:rFonts w:asciiTheme="majorHAnsi" w:hAnsiTheme="majorHAnsi" w:cstheme="majorHAnsi"/>
        </w:rPr>
        <w:t>(</w:t>
      </w:r>
      <w:r w:rsidR="00DC2C2A">
        <w:rPr>
          <w:rFonts w:asciiTheme="majorHAnsi" w:hAnsiTheme="majorHAnsi" w:cstheme="majorHAnsi"/>
        </w:rPr>
        <w:t>Taylor and Woodhams, 2017</w:t>
      </w:r>
      <w:r w:rsidR="002232BD" w:rsidRPr="00F41B9B">
        <w:rPr>
          <w:rFonts w:asciiTheme="majorHAnsi" w:hAnsiTheme="majorHAnsi" w:cstheme="majorHAnsi"/>
        </w:rPr>
        <w:t>)</w:t>
      </w:r>
      <w:r w:rsidR="008D4FBB">
        <w:rPr>
          <w:rFonts w:asciiTheme="majorHAnsi" w:hAnsiTheme="majorHAnsi" w:cstheme="majorHAnsi"/>
        </w:rPr>
        <w:t>.</w:t>
      </w:r>
      <w:r w:rsidR="00161019" w:rsidRPr="00F41B9B">
        <w:rPr>
          <w:rFonts w:asciiTheme="majorHAnsi" w:hAnsiTheme="majorHAnsi" w:cstheme="majorHAnsi"/>
        </w:rPr>
        <w:t xml:space="preserve"> </w:t>
      </w:r>
      <w:r w:rsidR="004B6903">
        <w:rPr>
          <w:rFonts w:asciiTheme="majorHAnsi" w:hAnsiTheme="majorHAnsi" w:cstheme="majorHAnsi"/>
        </w:rPr>
        <w:t xml:space="preserve">  </w:t>
      </w:r>
      <w:r w:rsidR="00DC2C2A">
        <w:rPr>
          <w:rFonts w:asciiTheme="majorHAnsi" w:hAnsiTheme="majorHAnsi" w:cstheme="majorHAnsi"/>
        </w:rPr>
        <w:t xml:space="preserve">In this situation TUPE would apply under the grounds </w:t>
      </w:r>
      <w:r w:rsidR="004B7819">
        <w:rPr>
          <w:rFonts w:asciiTheme="majorHAnsi" w:hAnsiTheme="majorHAnsi" w:cstheme="majorHAnsi"/>
        </w:rPr>
        <w:t>of a service provision change</w:t>
      </w:r>
      <w:r w:rsidR="00F41B9B">
        <w:rPr>
          <w:rFonts w:asciiTheme="majorHAnsi" w:hAnsiTheme="majorHAnsi" w:cstheme="majorHAnsi"/>
        </w:rPr>
        <w:t>.</w:t>
      </w:r>
    </w:p>
    <w:p w:rsidR="00F41B9B" w:rsidRDefault="00F41B9B" w:rsidP="0025667F">
      <w:pPr>
        <w:rPr>
          <w:rFonts w:asciiTheme="majorHAnsi" w:hAnsiTheme="majorHAnsi" w:cstheme="majorHAnsi"/>
        </w:rPr>
      </w:pPr>
    </w:p>
    <w:p w:rsidR="00EB0AF3" w:rsidRPr="00EC4685" w:rsidRDefault="004B7819" w:rsidP="00EC4685">
      <w:pPr>
        <w:rPr>
          <w:rFonts w:asciiTheme="majorHAnsi" w:hAnsiTheme="majorHAnsi" w:cstheme="majorHAnsi"/>
        </w:rPr>
      </w:pPr>
      <w:r>
        <w:rPr>
          <w:rFonts w:asciiTheme="majorHAnsi" w:hAnsiTheme="majorHAnsi" w:cstheme="majorHAnsi"/>
        </w:rPr>
        <w:t xml:space="preserve">The main legal requirements </w:t>
      </w:r>
      <w:r w:rsidR="00813081">
        <w:rPr>
          <w:rFonts w:asciiTheme="majorHAnsi" w:hAnsiTheme="majorHAnsi" w:cstheme="majorHAnsi"/>
        </w:rPr>
        <w:t xml:space="preserve">(Automatic Transfer Principles) </w:t>
      </w:r>
      <w:r>
        <w:rPr>
          <w:rFonts w:asciiTheme="majorHAnsi" w:hAnsiTheme="majorHAnsi" w:cstheme="majorHAnsi"/>
        </w:rPr>
        <w:t>are as follows;</w:t>
      </w:r>
    </w:p>
    <w:p w:rsidR="00FE6D6B" w:rsidRPr="004B6903" w:rsidRDefault="00FE6D6B" w:rsidP="00FE6D6B">
      <w:pPr>
        <w:pStyle w:val="ListParagraph"/>
        <w:ind w:left="720" w:firstLine="0"/>
        <w:rPr>
          <w:rFonts w:asciiTheme="majorHAnsi" w:hAnsiTheme="majorHAnsi" w:cstheme="majorHAnsi"/>
          <w:highlight w:val="yellow"/>
        </w:rPr>
      </w:pPr>
    </w:p>
    <w:p w:rsidR="00EB0AF3" w:rsidRDefault="00481D12" w:rsidP="004B6903">
      <w:pPr>
        <w:rPr>
          <w:rFonts w:asciiTheme="majorHAnsi" w:hAnsiTheme="majorHAnsi" w:cstheme="majorHAnsi"/>
        </w:rPr>
      </w:pPr>
      <w:r>
        <w:rPr>
          <w:rFonts w:asciiTheme="majorHAnsi" w:hAnsiTheme="majorHAnsi" w:cstheme="majorHAnsi"/>
        </w:rPr>
        <w:t>F</w:t>
      </w:r>
      <w:r w:rsidR="00692873">
        <w:rPr>
          <w:rFonts w:asciiTheme="majorHAnsi" w:hAnsiTheme="majorHAnsi" w:cstheme="majorHAnsi"/>
        </w:rPr>
        <w:t xml:space="preserve">ormal </w:t>
      </w:r>
      <w:r w:rsidR="004B6903" w:rsidRPr="00F602C1">
        <w:rPr>
          <w:rFonts w:asciiTheme="majorHAnsi" w:hAnsiTheme="majorHAnsi" w:cstheme="majorHAnsi"/>
        </w:rPr>
        <w:t xml:space="preserve">consultation </w:t>
      </w:r>
      <w:r>
        <w:rPr>
          <w:rFonts w:asciiTheme="majorHAnsi" w:hAnsiTheme="majorHAnsi" w:cstheme="majorHAnsi"/>
        </w:rPr>
        <w:t xml:space="preserve">takes place before, during and after the process.  </w:t>
      </w:r>
      <w:r w:rsidR="00F602C1">
        <w:rPr>
          <w:rFonts w:asciiTheme="majorHAnsi" w:hAnsiTheme="majorHAnsi" w:cstheme="majorHAnsi"/>
        </w:rPr>
        <w:t xml:space="preserve">There </w:t>
      </w:r>
      <w:proofErr w:type="gramStart"/>
      <w:r w:rsidR="00F602C1">
        <w:rPr>
          <w:rFonts w:asciiTheme="majorHAnsi" w:hAnsiTheme="majorHAnsi" w:cstheme="majorHAnsi"/>
        </w:rPr>
        <w:t>is</w:t>
      </w:r>
      <w:proofErr w:type="gramEnd"/>
      <w:r w:rsidR="00F602C1">
        <w:rPr>
          <w:rFonts w:asciiTheme="majorHAnsi" w:hAnsiTheme="majorHAnsi" w:cstheme="majorHAnsi"/>
        </w:rPr>
        <w:t xml:space="preserve"> no minimum time periods for the transfer to take place.</w:t>
      </w:r>
      <w:r>
        <w:rPr>
          <w:rFonts w:asciiTheme="majorHAnsi" w:hAnsiTheme="majorHAnsi" w:cstheme="majorHAnsi"/>
        </w:rPr>
        <w:t xml:space="preserve"> </w:t>
      </w:r>
      <w:r w:rsidR="00F602C1">
        <w:rPr>
          <w:rFonts w:asciiTheme="majorHAnsi" w:hAnsiTheme="majorHAnsi" w:cstheme="majorHAnsi"/>
        </w:rPr>
        <w:t xml:space="preserve"> There is a maximum of 13 weeks pay for any Protection Reward, and there is only a requirement to consult with those representing employees that are impacted by any new measures.  </w:t>
      </w:r>
      <w:r w:rsidR="00FE6D6B">
        <w:rPr>
          <w:rFonts w:asciiTheme="majorHAnsi" w:hAnsiTheme="majorHAnsi" w:cstheme="majorHAnsi"/>
        </w:rPr>
        <w:t xml:space="preserve">As there are five employees that will undergo a change they lawfully need to be consulted individually.  </w:t>
      </w:r>
      <w:r w:rsidR="00F602C1">
        <w:rPr>
          <w:rFonts w:asciiTheme="majorHAnsi" w:hAnsiTheme="majorHAnsi" w:cstheme="majorHAnsi"/>
        </w:rPr>
        <w:t>(Taylor and Amir, 2012)</w:t>
      </w:r>
    </w:p>
    <w:p w:rsidR="00413A7C" w:rsidRDefault="00413A7C" w:rsidP="004B6903">
      <w:pPr>
        <w:rPr>
          <w:rFonts w:asciiTheme="majorHAnsi" w:hAnsiTheme="majorHAnsi" w:cstheme="majorHAnsi"/>
        </w:rPr>
      </w:pPr>
    </w:p>
    <w:p w:rsidR="00413A7C" w:rsidRPr="00F602C1" w:rsidRDefault="00413A7C" w:rsidP="004B6903">
      <w:pPr>
        <w:rPr>
          <w:rFonts w:asciiTheme="majorHAnsi" w:hAnsiTheme="majorHAnsi" w:cstheme="majorHAnsi"/>
        </w:rPr>
      </w:pPr>
      <w:r>
        <w:rPr>
          <w:rFonts w:asciiTheme="majorHAnsi" w:hAnsiTheme="majorHAnsi" w:cstheme="majorHAnsi"/>
        </w:rPr>
        <w:t>The employees have to be informed of the date and the reason of the transfer</w:t>
      </w:r>
      <w:r w:rsidR="00E57000">
        <w:rPr>
          <w:rFonts w:asciiTheme="majorHAnsi" w:hAnsiTheme="majorHAnsi" w:cstheme="majorHAnsi"/>
        </w:rPr>
        <w:t>. The legal, economic and social implications for the employee.  Employees need to be made aware of any measures that may affect them.  (Taylor and Amir, 2012)</w:t>
      </w:r>
      <w:r w:rsidR="0071750A">
        <w:rPr>
          <w:rFonts w:asciiTheme="majorHAnsi" w:hAnsiTheme="majorHAnsi" w:cstheme="majorHAnsi"/>
        </w:rPr>
        <w:t xml:space="preserve">.  If the employer does not fulfil these obligations then a Tribunal may award up to 13 weeks’ gross pay </w:t>
      </w:r>
      <w:r w:rsidR="00595668">
        <w:rPr>
          <w:rFonts w:asciiTheme="majorHAnsi" w:hAnsiTheme="majorHAnsi" w:cstheme="majorHAnsi"/>
        </w:rPr>
        <w:t>to each employee affected</w:t>
      </w:r>
      <w:r w:rsidR="0001596D">
        <w:rPr>
          <w:rFonts w:asciiTheme="majorHAnsi" w:hAnsiTheme="majorHAnsi" w:cstheme="majorHAnsi"/>
        </w:rPr>
        <w:t>- ‘a Protective Award’</w:t>
      </w:r>
      <w:r w:rsidR="00481D12">
        <w:rPr>
          <w:rFonts w:asciiTheme="majorHAnsi" w:hAnsiTheme="majorHAnsi" w:cstheme="majorHAnsi"/>
        </w:rPr>
        <w:t>.</w:t>
      </w:r>
    </w:p>
    <w:p w:rsidR="00F602C1" w:rsidRPr="004B6903" w:rsidRDefault="00F602C1" w:rsidP="004B6903">
      <w:pPr>
        <w:rPr>
          <w:rFonts w:asciiTheme="majorHAnsi" w:hAnsiTheme="majorHAnsi" w:cstheme="majorHAnsi"/>
          <w:highlight w:val="yellow"/>
        </w:rPr>
      </w:pPr>
    </w:p>
    <w:p w:rsidR="00260DF0" w:rsidRPr="00260DF0" w:rsidRDefault="00260DF0" w:rsidP="00260DF0">
      <w:pPr>
        <w:rPr>
          <w:rFonts w:asciiTheme="majorHAnsi" w:hAnsiTheme="majorHAnsi" w:cstheme="majorHAnsi"/>
        </w:rPr>
      </w:pPr>
      <w:r w:rsidRPr="00260DF0">
        <w:rPr>
          <w:rFonts w:asciiTheme="majorHAnsi" w:hAnsiTheme="majorHAnsi" w:cstheme="majorHAnsi"/>
        </w:rPr>
        <w:t xml:space="preserve">Not only do </w:t>
      </w:r>
      <w:r>
        <w:rPr>
          <w:rFonts w:asciiTheme="majorHAnsi" w:hAnsiTheme="majorHAnsi" w:cstheme="majorHAnsi"/>
        </w:rPr>
        <w:t>e</w:t>
      </w:r>
      <w:r w:rsidRPr="00260DF0">
        <w:rPr>
          <w:rFonts w:asciiTheme="majorHAnsi" w:hAnsiTheme="majorHAnsi" w:cstheme="majorHAnsi"/>
        </w:rPr>
        <w:t>mployee</w:t>
      </w:r>
      <w:r>
        <w:rPr>
          <w:rFonts w:asciiTheme="majorHAnsi" w:hAnsiTheme="majorHAnsi" w:cstheme="majorHAnsi"/>
        </w:rPr>
        <w:t>s</w:t>
      </w:r>
      <w:r w:rsidRPr="00260DF0">
        <w:rPr>
          <w:rFonts w:asciiTheme="majorHAnsi" w:hAnsiTheme="majorHAnsi" w:cstheme="majorHAnsi"/>
        </w:rPr>
        <w:t xml:space="preserve"> transfer over on the same terms and conditions </w:t>
      </w:r>
      <w:r>
        <w:rPr>
          <w:rFonts w:asciiTheme="majorHAnsi" w:hAnsiTheme="majorHAnsi" w:cstheme="majorHAnsi"/>
        </w:rPr>
        <w:t>(as per their contract).</w:t>
      </w:r>
    </w:p>
    <w:p w:rsidR="00481D12" w:rsidRPr="00481D12" w:rsidRDefault="0021750D" w:rsidP="00481D12">
      <w:pPr>
        <w:rPr>
          <w:rFonts w:asciiTheme="majorHAnsi" w:hAnsiTheme="majorHAnsi" w:cstheme="majorHAnsi"/>
        </w:rPr>
      </w:pPr>
      <w:r w:rsidRPr="00481D12">
        <w:rPr>
          <w:rFonts w:asciiTheme="majorHAnsi" w:hAnsiTheme="majorHAnsi" w:cstheme="majorHAnsi"/>
        </w:rPr>
        <w:t xml:space="preserve">All rights and liabilities are transferred with the employees including the civil </w:t>
      </w:r>
      <w:r w:rsidR="003D4949" w:rsidRPr="00481D12">
        <w:rPr>
          <w:rFonts w:asciiTheme="majorHAnsi" w:hAnsiTheme="majorHAnsi" w:cstheme="majorHAnsi"/>
        </w:rPr>
        <w:t>liabilities</w:t>
      </w:r>
      <w:r w:rsidRPr="00481D12">
        <w:rPr>
          <w:rFonts w:asciiTheme="majorHAnsi" w:hAnsiTheme="majorHAnsi" w:cstheme="majorHAnsi"/>
        </w:rPr>
        <w:t xml:space="preserve"> and obligations.  For </w:t>
      </w:r>
      <w:r w:rsidR="003D4949" w:rsidRPr="00481D12">
        <w:rPr>
          <w:rFonts w:asciiTheme="majorHAnsi" w:hAnsiTheme="majorHAnsi" w:cstheme="majorHAnsi"/>
        </w:rPr>
        <w:t>example,</w:t>
      </w:r>
      <w:r w:rsidRPr="00481D12">
        <w:rPr>
          <w:rFonts w:asciiTheme="majorHAnsi" w:hAnsiTheme="majorHAnsi" w:cstheme="majorHAnsi"/>
        </w:rPr>
        <w:t xml:space="preserve"> liability for age, disability, sexual orientation, race, religion, personal injury, equal pay</w:t>
      </w:r>
      <w:r w:rsidR="003D4949" w:rsidRPr="00481D12">
        <w:rPr>
          <w:rFonts w:asciiTheme="majorHAnsi" w:hAnsiTheme="majorHAnsi" w:cstheme="majorHAnsi"/>
        </w:rPr>
        <w:t>, dismissal</w:t>
      </w:r>
      <w:r w:rsidRPr="00481D12">
        <w:rPr>
          <w:rFonts w:asciiTheme="majorHAnsi" w:hAnsiTheme="majorHAnsi" w:cstheme="majorHAnsi"/>
        </w:rPr>
        <w:t xml:space="preserve"> claims</w:t>
      </w:r>
      <w:r w:rsidR="00481D12" w:rsidRPr="00481D12">
        <w:rPr>
          <w:rFonts w:asciiTheme="majorHAnsi" w:hAnsiTheme="majorHAnsi" w:cstheme="majorHAnsi"/>
        </w:rPr>
        <w:t>.  Continuity of employment must be recognised by the new employer</w:t>
      </w:r>
      <w:r w:rsidR="00481D12">
        <w:rPr>
          <w:rFonts w:asciiTheme="majorHAnsi" w:hAnsiTheme="majorHAnsi" w:cstheme="majorHAnsi"/>
        </w:rPr>
        <w:t>.</w:t>
      </w:r>
    </w:p>
    <w:p w:rsidR="0021750D" w:rsidRDefault="0021750D" w:rsidP="008E4882">
      <w:pPr>
        <w:rPr>
          <w:rFonts w:asciiTheme="majorHAnsi" w:hAnsiTheme="majorHAnsi" w:cstheme="majorHAnsi"/>
        </w:rPr>
      </w:pPr>
    </w:p>
    <w:p w:rsidR="00E22CB0" w:rsidRPr="00EC4685" w:rsidRDefault="00E22CB0" w:rsidP="00EC4685">
      <w:pPr>
        <w:rPr>
          <w:rFonts w:asciiTheme="majorHAnsi" w:hAnsiTheme="majorHAnsi" w:cstheme="majorHAnsi"/>
          <w:highlight w:val="yellow"/>
        </w:rPr>
      </w:pPr>
      <w:r w:rsidRPr="00EC4685">
        <w:rPr>
          <w:rFonts w:asciiTheme="majorHAnsi" w:hAnsiTheme="majorHAnsi" w:cstheme="majorHAnsi"/>
        </w:rPr>
        <w:t xml:space="preserve">Specific employee information must be shared with the new employer when transferred over. </w:t>
      </w:r>
    </w:p>
    <w:p w:rsidR="00FD6996" w:rsidRDefault="00FD6996" w:rsidP="008E4882">
      <w:pPr>
        <w:rPr>
          <w:rFonts w:asciiTheme="majorHAnsi" w:hAnsiTheme="majorHAnsi" w:cstheme="majorHAnsi"/>
        </w:rPr>
      </w:pPr>
      <w:r w:rsidRPr="00502C08">
        <w:rPr>
          <w:rFonts w:asciiTheme="majorHAnsi" w:hAnsiTheme="majorHAnsi" w:cstheme="majorHAnsi"/>
        </w:rPr>
        <w:t>Not only are express terms (hours, job title, pay, holiday entitlement</w:t>
      </w:r>
      <w:r w:rsidR="003E1177">
        <w:rPr>
          <w:rFonts w:asciiTheme="majorHAnsi" w:hAnsiTheme="majorHAnsi" w:cstheme="majorHAnsi"/>
        </w:rPr>
        <w:t>)</w:t>
      </w:r>
      <w:r w:rsidRPr="00502C08">
        <w:rPr>
          <w:rFonts w:asciiTheme="majorHAnsi" w:hAnsiTheme="majorHAnsi" w:cstheme="majorHAnsi"/>
        </w:rPr>
        <w:t xml:space="preserve"> transferred but generally also job descriptions, notice periods, benefits</w:t>
      </w:r>
      <w:r w:rsidR="00104374">
        <w:rPr>
          <w:rFonts w:asciiTheme="majorHAnsi" w:hAnsiTheme="majorHAnsi" w:cstheme="majorHAnsi"/>
        </w:rPr>
        <w:t xml:space="preserve"> (n</w:t>
      </w:r>
      <w:r w:rsidRPr="00502C08">
        <w:rPr>
          <w:rFonts w:asciiTheme="majorHAnsi" w:hAnsiTheme="majorHAnsi" w:cstheme="majorHAnsi"/>
        </w:rPr>
        <w:t>ot the case in</w:t>
      </w:r>
      <w:r w:rsidR="00502C08" w:rsidRPr="00502C08">
        <w:rPr>
          <w:rFonts w:asciiTheme="majorHAnsi" w:hAnsiTheme="majorHAnsi" w:cstheme="majorHAnsi"/>
        </w:rPr>
        <w:t xml:space="preserve"> insolvent takeovers</w:t>
      </w:r>
      <w:r w:rsidR="00104374">
        <w:rPr>
          <w:rFonts w:asciiTheme="majorHAnsi" w:hAnsiTheme="majorHAnsi" w:cstheme="majorHAnsi"/>
        </w:rPr>
        <w:t>)</w:t>
      </w:r>
      <w:r w:rsidR="00502C08" w:rsidRPr="00502C08">
        <w:rPr>
          <w:rFonts w:asciiTheme="majorHAnsi" w:hAnsiTheme="majorHAnsi" w:cstheme="majorHAnsi"/>
        </w:rPr>
        <w:t>.  However</w:t>
      </w:r>
      <w:r w:rsidR="001D2747">
        <w:rPr>
          <w:rFonts w:asciiTheme="majorHAnsi" w:hAnsiTheme="majorHAnsi" w:cstheme="majorHAnsi"/>
        </w:rPr>
        <w:t>,</w:t>
      </w:r>
      <w:r w:rsidR="00502C08">
        <w:rPr>
          <w:rFonts w:asciiTheme="majorHAnsi" w:hAnsiTheme="majorHAnsi" w:cstheme="majorHAnsi"/>
        </w:rPr>
        <w:t xml:space="preserve"> pension rights do not transfer</w:t>
      </w:r>
      <w:r w:rsidR="00B57EDD">
        <w:rPr>
          <w:rFonts w:asciiTheme="majorHAnsi" w:hAnsiTheme="majorHAnsi" w:cstheme="majorHAnsi"/>
        </w:rPr>
        <w:t xml:space="preserve"> along with the employee.  </w:t>
      </w:r>
      <w:r w:rsidR="003D4949">
        <w:rPr>
          <w:rFonts w:asciiTheme="majorHAnsi" w:hAnsiTheme="majorHAnsi" w:cstheme="majorHAnsi"/>
        </w:rPr>
        <w:t>T</w:t>
      </w:r>
      <w:r w:rsidR="00B57EDD">
        <w:rPr>
          <w:rFonts w:asciiTheme="majorHAnsi" w:hAnsiTheme="majorHAnsi" w:cstheme="majorHAnsi"/>
        </w:rPr>
        <w:t xml:space="preserve">his was deemed as unfair, the Pensions Act </w:t>
      </w:r>
      <w:r w:rsidR="00104374">
        <w:rPr>
          <w:rFonts w:asciiTheme="majorHAnsi" w:hAnsiTheme="majorHAnsi" w:cstheme="majorHAnsi"/>
        </w:rPr>
        <w:t>(</w:t>
      </w:r>
      <w:r w:rsidR="00B57EDD">
        <w:rPr>
          <w:rFonts w:asciiTheme="majorHAnsi" w:hAnsiTheme="majorHAnsi" w:cstheme="majorHAnsi"/>
        </w:rPr>
        <w:t>2004</w:t>
      </w:r>
      <w:r w:rsidR="00104374">
        <w:rPr>
          <w:rFonts w:asciiTheme="majorHAnsi" w:hAnsiTheme="majorHAnsi" w:cstheme="majorHAnsi"/>
        </w:rPr>
        <w:t xml:space="preserve">) </w:t>
      </w:r>
      <w:r w:rsidR="00B57EDD">
        <w:rPr>
          <w:rFonts w:asciiTheme="majorHAnsi" w:hAnsiTheme="majorHAnsi" w:cstheme="majorHAnsi"/>
        </w:rPr>
        <w:t>made it lawful that a comparable pension scheme must be offered.</w:t>
      </w:r>
      <w:r w:rsidR="000234EA">
        <w:rPr>
          <w:rFonts w:asciiTheme="majorHAnsi" w:hAnsiTheme="majorHAnsi" w:cstheme="majorHAnsi"/>
        </w:rPr>
        <w:t xml:space="preserve">  Collective agreement terms and conditions must be </w:t>
      </w:r>
      <w:r w:rsidR="003E1177">
        <w:rPr>
          <w:rFonts w:asciiTheme="majorHAnsi" w:hAnsiTheme="majorHAnsi" w:cstheme="majorHAnsi"/>
        </w:rPr>
        <w:t>adhered</w:t>
      </w:r>
      <w:r w:rsidR="000234EA">
        <w:rPr>
          <w:rFonts w:asciiTheme="majorHAnsi" w:hAnsiTheme="majorHAnsi" w:cstheme="majorHAnsi"/>
        </w:rPr>
        <w:t xml:space="preserve"> to, however results through collective agreements do not.  </w:t>
      </w:r>
      <w:r w:rsidR="00104374">
        <w:rPr>
          <w:rFonts w:asciiTheme="majorHAnsi" w:hAnsiTheme="majorHAnsi" w:cstheme="majorHAnsi"/>
        </w:rPr>
        <w:t>(</w:t>
      </w:r>
      <w:r w:rsidR="000234EA">
        <w:rPr>
          <w:rFonts w:asciiTheme="majorHAnsi" w:hAnsiTheme="majorHAnsi" w:cstheme="majorHAnsi"/>
        </w:rPr>
        <w:t>Taylor and Amir 2012</w:t>
      </w:r>
      <w:r w:rsidR="00104374">
        <w:rPr>
          <w:rFonts w:asciiTheme="majorHAnsi" w:hAnsiTheme="majorHAnsi" w:cstheme="majorHAnsi"/>
        </w:rPr>
        <w:t>).</w:t>
      </w:r>
    </w:p>
    <w:p w:rsidR="003E1177" w:rsidRDefault="003E1177" w:rsidP="008E4882">
      <w:pPr>
        <w:rPr>
          <w:rFonts w:asciiTheme="majorHAnsi" w:hAnsiTheme="majorHAnsi" w:cstheme="majorHAnsi"/>
        </w:rPr>
      </w:pPr>
    </w:p>
    <w:p w:rsidR="003E1177" w:rsidRPr="00502C08" w:rsidRDefault="00EC4685" w:rsidP="008E4882">
      <w:pPr>
        <w:rPr>
          <w:rFonts w:asciiTheme="majorHAnsi" w:hAnsiTheme="majorHAnsi" w:cstheme="majorHAnsi"/>
        </w:rPr>
      </w:pPr>
      <w:r>
        <w:rPr>
          <w:rFonts w:asciiTheme="majorHAnsi" w:hAnsiTheme="majorHAnsi" w:cstheme="majorHAnsi"/>
        </w:rPr>
        <w:t>E</w:t>
      </w:r>
      <w:r w:rsidR="003D4949">
        <w:rPr>
          <w:rFonts w:asciiTheme="majorHAnsi" w:hAnsiTheme="majorHAnsi" w:cstheme="majorHAnsi"/>
        </w:rPr>
        <w:t>mployers</w:t>
      </w:r>
      <w:r w:rsidR="003E1177">
        <w:rPr>
          <w:rFonts w:asciiTheme="majorHAnsi" w:hAnsiTheme="majorHAnsi" w:cstheme="majorHAnsi"/>
        </w:rPr>
        <w:t xml:space="preserve"> that have received employees may want to </w:t>
      </w:r>
      <w:r w:rsidR="003D4949">
        <w:rPr>
          <w:rFonts w:asciiTheme="majorHAnsi" w:hAnsiTheme="majorHAnsi" w:cstheme="majorHAnsi"/>
        </w:rPr>
        <w:t>harmonise terms and conditions to ensure all employees are employed on equal terms.</w:t>
      </w:r>
      <w:r w:rsidR="003F452F">
        <w:rPr>
          <w:rFonts w:asciiTheme="majorHAnsi" w:hAnsiTheme="majorHAnsi" w:cstheme="majorHAnsi"/>
        </w:rPr>
        <w:t xml:space="preserve">  There are two circumstances in which this can happen- the reason for the changes are unconnected with the TUPE arrangement or the changes are due to economic, technical or organisational or organisational reasons.  In order for this to take place the employee must consent.  </w:t>
      </w:r>
    </w:p>
    <w:bookmarkEnd w:id="2"/>
    <w:bookmarkEnd w:id="1"/>
    <w:p w:rsidR="0030771F" w:rsidRPr="0030771F" w:rsidRDefault="0030771F" w:rsidP="0030771F">
      <w:pPr>
        <w:rPr>
          <w:rFonts w:asciiTheme="majorHAnsi" w:hAnsiTheme="majorHAnsi" w:cstheme="majorHAnsi"/>
          <w:highlight w:val="yellow"/>
        </w:rPr>
      </w:pPr>
    </w:p>
    <w:p w:rsidR="0030771F" w:rsidRPr="003E1177" w:rsidRDefault="0030771F" w:rsidP="0030771F">
      <w:pPr>
        <w:rPr>
          <w:rFonts w:asciiTheme="majorHAnsi" w:hAnsiTheme="majorHAnsi" w:cstheme="majorHAnsi"/>
          <w:b/>
          <w:u w:val="single"/>
        </w:rPr>
      </w:pPr>
      <w:r w:rsidRPr="003E1177">
        <w:rPr>
          <w:rFonts w:asciiTheme="majorHAnsi" w:hAnsiTheme="majorHAnsi" w:cstheme="majorHAnsi"/>
          <w:b/>
          <w:u w:val="single"/>
        </w:rPr>
        <w:t>Bibliography</w:t>
      </w:r>
    </w:p>
    <w:p w:rsidR="0030771F" w:rsidRDefault="0030771F" w:rsidP="0030771F">
      <w:pPr>
        <w:rPr>
          <w:rFonts w:asciiTheme="majorHAnsi" w:hAnsiTheme="majorHAnsi" w:cstheme="majorHAnsi"/>
          <w:highlight w:val="yellow"/>
        </w:rPr>
      </w:pPr>
    </w:p>
    <w:p w:rsidR="0030771F" w:rsidRDefault="0030771F" w:rsidP="0030771F">
      <w:pPr>
        <w:rPr>
          <w:rFonts w:asciiTheme="majorHAnsi" w:hAnsiTheme="majorHAnsi" w:cstheme="majorHAnsi"/>
          <w:highlight w:val="yellow"/>
        </w:rPr>
      </w:pPr>
      <w:r>
        <w:rPr>
          <w:rFonts w:asciiTheme="majorHAnsi" w:hAnsiTheme="majorHAnsi" w:cstheme="majorHAnsi"/>
        </w:rPr>
        <w:t xml:space="preserve">ACAS (2022) Your Maternity Leave, Pay and Other Rights.  </w:t>
      </w:r>
      <w:r w:rsidR="0027441C">
        <w:rPr>
          <w:rFonts w:asciiTheme="majorHAnsi" w:hAnsiTheme="majorHAnsi" w:cstheme="majorHAnsi"/>
        </w:rPr>
        <w:t xml:space="preserve">(Online) </w:t>
      </w:r>
      <w:r>
        <w:rPr>
          <w:rFonts w:asciiTheme="majorHAnsi" w:hAnsiTheme="majorHAnsi" w:cstheme="majorHAnsi"/>
        </w:rPr>
        <w:t xml:space="preserve">Available at: </w:t>
      </w:r>
      <w:r w:rsidRPr="0030771F">
        <w:rPr>
          <w:rFonts w:asciiTheme="majorHAnsi" w:hAnsiTheme="majorHAnsi" w:cstheme="majorHAnsi"/>
        </w:rPr>
        <w:t>https://www.acas.org.uk/your-maternity-leave-pay-and-other-rights</w:t>
      </w:r>
    </w:p>
    <w:p w:rsidR="0030771F" w:rsidRDefault="0027441C" w:rsidP="0030771F">
      <w:pPr>
        <w:rPr>
          <w:rFonts w:asciiTheme="majorHAnsi" w:hAnsiTheme="majorHAnsi" w:cstheme="majorHAnsi"/>
        </w:rPr>
      </w:pPr>
      <w:r>
        <w:rPr>
          <w:rFonts w:asciiTheme="majorHAnsi" w:hAnsiTheme="majorHAnsi" w:cstheme="majorHAnsi"/>
        </w:rPr>
        <w:t>(</w:t>
      </w:r>
      <w:r w:rsidR="0030771F">
        <w:rPr>
          <w:rFonts w:asciiTheme="majorHAnsi" w:hAnsiTheme="majorHAnsi" w:cstheme="majorHAnsi"/>
        </w:rPr>
        <w:t>Accessed</w:t>
      </w:r>
      <w:r w:rsidR="007F494A">
        <w:rPr>
          <w:rFonts w:asciiTheme="majorHAnsi" w:hAnsiTheme="majorHAnsi" w:cstheme="majorHAnsi"/>
        </w:rPr>
        <w:t>:</w:t>
      </w:r>
      <w:r w:rsidR="0030771F">
        <w:rPr>
          <w:rFonts w:asciiTheme="majorHAnsi" w:hAnsiTheme="majorHAnsi" w:cstheme="majorHAnsi"/>
        </w:rPr>
        <w:t xml:space="preserve"> 07/03/22</w:t>
      </w:r>
      <w:r>
        <w:rPr>
          <w:rFonts w:asciiTheme="majorHAnsi" w:hAnsiTheme="majorHAnsi" w:cstheme="majorHAnsi"/>
        </w:rPr>
        <w:t>)</w:t>
      </w:r>
    </w:p>
    <w:p w:rsidR="00EB3911" w:rsidRDefault="00EB3911" w:rsidP="0030771F">
      <w:pPr>
        <w:rPr>
          <w:rFonts w:asciiTheme="majorHAnsi" w:hAnsiTheme="majorHAnsi" w:cstheme="majorHAnsi"/>
        </w:rPr>
      </w:pPr>
    </w:p>
    <w:p w:rsidR="00EB3911" w:rsidRDefault="00EB3911" w:rsidP="0030771F">
      <w:pPr>
        <w:rPr>
          <w:rFonts w:asciiTheme="majorHAnsi" w:hAnsiTheme="majorHAnsi" w:cstheme="majorHAnsi"/>
        </w:rPr>
      </w:pPr>
      <w:r>
        <w:rPr>
          <w:rFonts w:asciiTheme="majorHAnsi" w:hAnsiTheme="majorHAnsi" w:cstheme="majorHAnsi"/>
        </w:rPr>
        <w:t xml:space="preserve">ACAS (2022) Responding to a Flexible Working Request.  If the request is not possible. (Online) Available at: </w:t>
      </w:r>
      <w:hyperlink r:id="rId12" w:history="1">
        <w:r w:rsidRPr="00D7641C">
          <w:rPr>
            <w:rStyle w:val="Hyperlink"/>
            <w:rFonts w:asciiTheme="majorHAnsi" w:hAnsiTheme="majorHAnsi" w:cstheme="majorHAnsi"/>
          </w:rPr>
          <w:t>https://www.acas.org.uk/responding-to-a-flexible-working-request/if-the-request-is-not-possible</w:t>
        </w:r>
      </w:hyperlink>
      <w:r>
        <w:rPr>
          <w:rFonts w:asciiTheme="majorHAnsi" w:hAnsiTheme="majorHAnsi" w:cstheme="majorHAnsi"/>
        </w:rPr>
        <w:t>.  Accessed: 24/04/2022</w:t>
      </w:r>
    </w:p>
    <w:p w:rsidR="0097406A" w:rsidRDefault="0097406A" w:rsidP="0030771F">
      <w:pPr>
        <w:rPr>
          <w:rFonts w:asciiTheme="majorHAnsi" w:hAnsiTheme="majorHAnsi" w:cstheme="majorHAnsi"/>
        </w:rPr>
      </w:pPr>
    </w:p>
    <w:p w:rsidR="0097406A" w:rsidRDefault="0097406A" w:rsidP="0030771F">
      <w:pPr>
        <w:rPr>
          <w:rFonts w:asciiTheme="majorHAnsi" w:hAnsiTheme="majorHAnsi" w:cstheme="majorHAnsi"/>
        </w:rPr>
      </w:pPr>
      <w:r>
        <w:rPr>
          <w:rFonts w:asciiTheme="majorHAnsi" w:hAnsiTheme="majorHAnsi" w:cstheme="majorHAnsi"/>
        </w:rPr>
        <w:t xml:space="preserve">ACAS (2021) Equal Pay.  </w:t>
      </w:r>
      <w:r w:rsidR="0027441C">
        <w:rPr>
          <w:rFonts w:asciiTheme="majorHAnsi" w:hAnsiTheme="majorHAnsi" w:cstheme="majorHAnsi"/>
        </w:rPr>
        <w:t xml:space="preserve">(Online) </w:t>
      </w:r>
      <w:r>
        <w:rPr>
          <w:rFonts w:asciiTheme="majorHAnsi" w:hAnsiTheme="majorHAnsi" w:cstheme="majorHAnsi"/>
        </w:rPr>
        <w:t xml:space="preserve">Available at </w:t>
      </w:r>
      <w:hyperlink r:id="rId13" w:history="1">
        <w:r w:rsidRPr="007A12D0">
          <w:rPr>
            <w:rStyle w:val="Hyperlink"/>
            <w:rFonts w:asciiTheme="majorHAnsi" w:hAnsiTheme="majorHAnsi" w:cstheme="majorHAnsi"/>
          </w:rPr>
          <w:t>https://www.acas.org.uk/equal-pay</w:t>
        </w:r>
      </w:hyperlink>
    </w:p>
    <w:p w:rsidR="0097406A" w:rsidRDefault="0027441C" w:rsidP="0030771F">
      <w:pPr>
        <w:rPr>
          <w:rFonts w:asciiTheme="majorHAnsi" w:hAnsiTheme="majorHAnsi" w:cstheme="majorHAnsi"/>
        </w:rPr>
      </w:pPr>
      <w:r>
        <w:rPr>
          <w:rFonts w:asciiTheme="majorHAnsi" w:hAnsiTheme="majorHAnsi" w:cstheme="majorHAnsi"/>
        </w:rPr>
        <w:t>(</w:t>
      </w:r>
      <w:r w:rsidR="0097406A">
        <w:rPr>
          <w:rFonts w:asciiTheme="majorHAnsi" w:hAnsiTheme="majorHAnsi" w:cstheme="majorHAnsi"/>
        </w:rPr>
        <w:t>Accessed</w:t>
      </w:r>
      <w:r w:rsidR="007F494A">
        <w:rPr>
          <w:rFonts w:asciiTheme="majorHAnsi" w:hAnsiTheme="majorHAnsi" w:cstheme="majorHAnsi"/>
        </w:rPr>
        <w:t xml:space="preserve">: </w:t>
      </w:r>
      <w:r w:rsidR="0097406A">
        <w:rPr>
          <w:rFonts w:asciiTheme="majorHAnsi" w:hAnsiTheme="majorHAnsi" w:cstheme="majorHAnsi"/>
        </w:rPr>
        <w:t>21/03/2022</w:t>
      </w:r>
      <w:r>
        <w:rPr>
          <w:rFonts w:asciiTheme="majorHAnsi" w:hAnsiTheme="majorHAnsi" w:cstheme="majorHAnsi"/>
        </w:rPr>
        <w:t>)</w:t>
      </w:r>
    </w:p>
    <w:p w:rsidR="005D0184" w:rsidRDefault="005D0184" w:rsidP="0030771F">
      <w:pPr>
        <w:rPr>
          <w:rFonts w:asciiTheme="majorHAnsi" w:hAnsiTheme="majorHAnsi" w:cstheme="majorHAnsi"/>
          <w:highlight w:val="yellow"/>
        </w:rPr>
      </w:pPr>
    </w:p>
    <w:p w:rsidR="005662D6" w:rsidRPr="005662D6" w:rsidRDefault="005662D6" w:rsidP="0030771F">
      <w:pPr>
        <w:rPr>
          <w:rFonts w:asciiTheme="majorHAnsi" w:hAnsiTheme="majorHAnsi" w:cstheme="majorHAnsi"/>
        </w:rPr>
      </w:pPr>
      <w:r w:rsidRPr="005662D6">
        <w:rPr>
          <w:rFonts w:asciiTheme="majorHAnsi" w:hAnsiTheme="majorHAnsi" w:cstheme="majorHAnsi"/>
        </w:rPr>
        <w:t xml:space="preserve">ACAS (2014) Code of Practice on Handling Flexible Working Requests.  </w:t>
      </w:r>
      <w:r w:rsidR="007657D1">
        <w:rPr>
          <w:rFonts w:asciiTheme="majorHAnsi" w:hAnsiTheme="majorHAnsi" w:cstheme="majorHAnsi"/>
        </w:rPr>
        <w:t xml:space="preserve">(Online) </w:t>
      </w:r>
      <w:r w:rsidRPr="005662D6">
        <w:rPr>
          <w:rFonts w:asciiTheme="majorHAnsi" w:hAnsiTheme="majorHAnsi" w:cstheme="majorHAnsi"/>
        </w:rPr>
        <w:t xml:space="preserve">Available at </w:t>
      </w:r>
      <w:hyperlink r:id="rId14" w:history="1">
        <w:r w:rsidRPr="005662D6">
          <w:rPr>
            <w:rStyle w:val="Hyperlink"/>
            <w:rFonts w:asciiTheme="majorHAnsi" w:hAnsiTheme="majorHAnsi" w:cstheme="majorHAnsi"/>
          </w:rPr>
          <w:t>https://www.acas.org.uk/acas-code-of-practice-on-flexible-working-requests/html</w:t>
        </w:r>
      </w:hyperlink>
    </w:p>
    <w:p w:rsidR="005662D6" w:rsidRDefault="007657D1" w:rsidP="0030771F">
      <w:pPr>
        <w:rPr>
          <w:rFonts w:asciiTheme="majorHAnsi" w:hAnsiTheme="majorHAnsi" w:cstheme="majorHAnsi"/>
        </w:rPr>
      </w:pPr>
      <w:r>
        <w:rPr>
          <w:rFonts w:asciiTheme="majorHAnsi" w:hAnsiTheme="majorHAnsi" w:cstheme="majorHAnsi"/>
        </w:rPr>
        <w:t>(</w:t>
      </w:r>
      <w:r w:rsidR="005662D6" w:rsidRPr="005662D6">
        <w:rPr>
          <w:rFonts w:asciiTheme="majorHAnsi" w:hAnsiTheme="majorHAnsi" w:cstheme="majorHAnsi"/>
        </w:rPr>
        <w:t>Accessed</w:t>
      </w:r>
      <w:r w:rsidR="007F494A">
        <w:rPr>
          <w:rFonts w:asciiTheme="majorHAnsi" w:hAnsiTheme="majorHAnsi" w:cstheme="majorHAnsi"/>
        </w:rPr>
        <w:t>:</w:t>
      </w:r>
      <w:r w:rsidR="005662D6" w:rsidRPr="005662D6">
        <w:rPr>
          <w:rFonts w:asciiTheme="majorHAnsi" w:hAnsiTheme="majorHAnsi" w:cstheme="majorHAnsi"/>
        </w:rPr>
        <w:t xml:space="preserve"> 23/03/2022</w:t>
      </w:r>
      <w:r>
        <w:rPr>
          <w:rFonts w:asciiTheme="majorHAnsi" w:hAnsiTheme="majorHAnsi" w:cstheme="majorHAnsi"/>
        </w:rPr>
        <w:t>)</w:t>
      </w:r>
    </w:p>
    <w:p w:rsidR="007F494A" w:rsidRDefault="007F494A" w:rsidP="0030771F">
      <w:pPr>
        <w:rPr>
          <w:rFonts w:asciiTheme="majorHAnsi" w:hAnsiTheme="majorHAnsi" w:cstheme="majorHAnsi"/>
        </w:rPr>
      </w:pPr>
    </w:p>
    <w:p w:rsidR="007F494A" w:rsidRPr="007F494A" w:rsidRDefault="007F494A" w:rsidP="007F494A">
      <w:pPr>
        <w:rPr>
          <w:rFonts w:asciiTheme="majorHAnsi" w:hAnsiTheme="majorHAnsi" w:cstheme="majorHAnsi"/>
        </w:rPr>
      </w:pPr>
      <w:r w:rsidRPr="007F494A">
        <w:rPr>
          <w:rFonts w:asciiTheme="majorHAnsi" w:hAnsiTheme="majorHAnsi" w:cstheme="majorHAnsi"/>
        </w:rPr>
        <w:t xml:space="preserve">ACAS (2018) Guidance: Settlement Agreements (Online) Available at: </w:t>
      </w:r>
      <w:hyperlink r:id="rId15" w:history="1">
        <w:r w:rsidRPr="007F494A">
          <w:rPr>
            <w:rStyle w:val="Hyperlink"/>
            <w:rFonts w:asciiTheme="majorHAnsi" w:hAnsiTheme="majorHAnsi" w:cstheme="majorHAnsi"/>
          </w:rPr>
          <w:t>https</w:t>
        </w:r>
        <w:r w:rsidRPr="007F494A">
          <w:rPr>
            <w:rStyle w:val="Hyperlink"/>
            <w:rFonts w:asciiTheme="majorHAnsi" w:hAnsiTheme="majorHAnsi" w:cstheme="majorHAnsi"/>
          </w:rPr>
          <w:t>:</w:t>
        </w:r>
        <w:r w:rsidRPr="007F494A">
          <w:rPr>
            <w:rStyle w:val="Hyperlink"/>
            <w:rFonts w:asciiTheme="majorHAnsi" w:hAnsiTheme="majorHAnsi" w:cstheme="majorHAnsi"/>
          </w:rPr>
          <w:t>//www.acas.org.uk/sites/default/files/2021-03/settlement-agreements.pdf</w:t>
        </w:r>
      </w:hyperlink>
      <w:r w:rsidRPr="007F494A">
        <w:rPr>
          <w:rFonts w:asciiTheme="majorHAnsi" w:hAnsiTheme="majorHAnsi" w:cstheme="majorHAnsi"/>
        </w:rPr>
        <w:t xml:space="preserve"> </w:t>
      </w:r>
      <w:r>
        <w:rPr>
          <w:rFonts w:asciiTheme="majorHAnsi" w:hAnsiTheme="majorHAnsi" w:cstheme="majorHAnsi"/>
        </w:rPr>
        <w:t>(</w:t>
      </w:r>
      <w:r w:rsidRPr="007F494A">
        <w:rPr>
          <w:rFonts w:asciiTheme="majorHAnsi" w:hAnsiTheme="majorHAnsi" w:cstheme="majorHAnsi"/>
        </w:rPr>
        <w:t>Accessed: 04/04/2022</w:t>
      </w:r>
      <w:r>
        <w:rPr>
          <w:rFonts w:asciiTheme="majorHAnsi" w:hAnsiTheme="majorHAnsi" w:cstheme="majorHAnsi"/>
        </w:rPr>
        <w:t>)</w:t>
      </w:r>
    </w:p>
    <w:p w:rsidR="00645C12" w:rsidRDefault="00645C12" w:rsidP="0030771F">
      <w:pPr>
        <w:rPr>
          <w:rFonts w:asciiTheme="majorHAnsi" w:hAnsiTheme="majorHAnsi" w:cstheme="majorHAnsi"/>
        </w:rPr>
      </w:pPr>
    </w:p>
    <w:p w:rsidR="00645C12" w:rsidRDefault="00645C12" w:rsidP="0030771F">
      <w:pPr>
        <w:rPr>
          <w:rFonts w:asciiTheme="majorHAnsi" w:hAnsiTheme="majorHAnsi" w:cstheme="majorHAnsi"/>
        </w:rPr>
      </w:pPr>
      <w:proofErr w:type="spellStart"/>
      <w:r w:rsidRPr="00303C70">
        <w:rPr>
          <w:rFonts w:asciiTheme="majorHAnsi" w:hAnsiTheme="majorHAnsi" w:cstheme="majorHAnsi"/>
        </w:rPr>
        <w:t>Aylott</w:t>
      </w:r>
      <w:proofErr w:type="spellEnd"/>
      <w:r w:rsidRPr="00303C70">
        <w:rPr>
          <w:rFonts w:asciiTheme="majorHAnsi" w:hAnsiTheme="majorHAnsi" w:cstheme="majorHAnsi"/>
        </w:rPr>
        <w:t xml:space="preserve">, E (2018) Employment Law: A Practical Introduction. </w:t>
      </w:r>
      <w:r w:rsidR="00303C70" w:rsidRPr="00303C70">
        <w:rPr>
          <w:rFonts w:asciiTheme="majorHAnsi" w:hAnsiTheme="majorHAnsi" w:cstheme="majorHAnsi"/>
        </w:rPr>
        <w:t>London</w:t>
      </w:r>
      <w:r w:rsidR="00303C70">
        <w:rPr>
          <w:rFonts w:asciiTheme="majorHAnsi" w:hAnsiTheme="majorHAnsi" w:cstheme="majorHAnsi"/>
        </w:rPr>
        <w:t xml:space="preserve">.  </w:t>
      </w:r>
      <w:r w:rsidR="00303C70" w:rsidRPr="00303C70">
        <w:rPr>
          <w:rFonts w:asciiTheme="majorHAnsi" w:hAnsiTheme="majorHAnsi" w:cstheme="majorHAnsi"/>
        </w:rPr>
        <w:t>CIPD</w:t>
      </w:r>
      <w:r w:rsidR="00303C70">
        <w:rPr>
          <w:rFonts w:asciiTheme="majorHAnsi" w:hAnsiTheme="majorHAnsi" w:cstheme="majorHAnsi"/>
        </w:rPr>
        <w:t>-</w:t>
      </w:r>
      <w:r w:rsidR="00303C70" w:rsidRPr="00303C70">
        <w:rPr>
          <w:rFonts w:asciiTheme="majorHAnsi" w:hAnsiTheme="majorHAnsi" w:cstheme="majorHAnsi"/>
        </w:rPr>
        <w:t xml:space="preserve"> </w:t>
      </w:r>
      <w:r w:rsidRPr="00303C70">
        <w:rPr>
          <w:rFonts w:asciiTheme="majorHAnsi" w:hAnsiTheme="majorHAnsi" w:cstheme="majorHAnsi"/>
        </w:rPr>
        <w:t>Kogan Page</w:t>
      </w:r>
    </w:p>
    <w:p w:rsidR="006E19A7" w:rsidRDefault="006E19A7" w:rsidP="0030771F">
      <w:pPr>
        <w:rPr>
          <w:rFonts w:asciiTheme="majorHAnsi" w:hAnsiTheme="majorHAnsi" w:cstheme="majorHAnsi"/>
        </w:rPr>
      </w:pPr>
    </w:p>
    <w:p w:rsidR="006E19A7" w:rsidRPr="006E19A7" w:rsidRDefault="006E19A7" w:rsidP="006E19A7">
      <w:pPr>
        <w:rPr>
          <w:rFonts w:asciiTheme="majorHAnsi" w:hAnsiTheme="majorHAnsi" w:cstheme="majorHAnsi"/>
        </w:rPr>
      </w:pPr>
      <w:r>
        <w:rPr>
          <w:rFonts w:asciiTheme="majorHAnsi" w:hAnsiTheme="majorHAnsi" w:cstheme="majorHAnsi"/>
        </w:rPr>
        <w:t xml:space="preserve">Bernard, D (2021) </w:t>
      </w:r>
      <w:r w:rsidRPr="006E19A7">
        <w:rPr>
          <w:rFonts w:asciiTheme="majorHAnsi" w:hAnsiTheme="majorHAnsi" w:cstheme="majorHAnsi"/>
        </w:rPr>
        <w:t>Is grandparental leave the next big employee perk?</w:t>
      </w:r>
      <w:r>
        <w:rPr>
          <w:rFonts w:asciiTheme="majorHAnsi" w:hAnsiTheme="majorHAnsi" w:cstheme="majorHAnsi"/>
        </w:rPr>
        <w:t xml:space="preserve"> (Online) Available at: </w:t>
      </w:r>
      <w:hyperlink r:id="rId16" w:history="1">
        <w:r w:rsidRPr="00D7641C">
          <w:rPr>
            <w:rStyle w:val="Hyperlink"/>
            <w:rFonts w:asciiTheme="majorHAnsi" w:hAnsiTheme="majorHAnsi" w:cstheme="majorHAnsi"/>
          </w:rPr>
          <w:t>https://www.hrmagazine.co.uk/content/other/is-grandparental-leave-the-next-big-employee-perk</w:t>
        </w:r>
      </w:hyperlink>
      <w:r>
        <w:rPr>
          <w:rFonts w:asciiTheme="majorHAnsi" w:hAnsiTheme="majorHAnsi" w:cstheme="majorHAnsi"/>
        </w:rPr>
        <w:t>.  (Accessed: 24/04/2022)</w:t>
      </w:r>
    </w:p>
    <w:p w:rsidR="005662D6" w:rsidRPr="005662D6" w:rsidRDefault="005662D6" w:rsidP="0030771F">
      <w:pPr>
        <w:rPr>
          <w:rFonts w:asciiTheme="majorHAnsi" w:hAnsiTheme="majorHAnsi" w:cstheme="majorHAnsi"/>
        </w:rPr>
      </w:pPr>
    </w:p>
    <w:p w:rsidR="005D0184" w:rsidRPr="005D0184" w:rsidRDefault="005D0184" w:rsidP="0030771F">
      <w:pPr>
        <w:rPr>
          <w:rFonts w:asciiTheme="majorHAnsi" w:hAnsiTheme="majorHAnsi" w:cstheme="majorHAnsi"/>
        </w:rPr>
      </w:pPr>
      <w:r w:rsidRPr="005D0184">
        <w:rPr>
          <w:rFonts w:asciiTheme="majorHAnsi" w:hAnsiTheme="majorHAnsi" w:cstheme="majorHAnsi"/>
        </w:rPr>
        <w:t xml:space="preserve">CIPD (2021) Flexible Working Practices.  </w:t>
      </w:r>
      <w:r w:rsidR="007657D1">
        <w:rPr>
          <w:rFonts w:asciiTheme="majorHAnsi" w:hAnsiTheme="majorHAnsi" w:cstheme="majorHAnsi"/>
        </w:rPr>
        <w:t xml:space="preserve">(Online) </w:t>
      </w:r>
      <w:r w:rsidRPr="005D0184">
        <w:rPr>
          <w:rFonts w:asciiTheme="majorHAnsi" w:hAnsiTheme="majorHAnsi" w:cstheme="majorHAnsi"/>
        </w:rPr>
        <w:t xml:space="preserve">Available at </w:t>
      </w:r>
      <w:hyperlink r:id="rId17" w:anchor="gref" w:history="1">
        <w:r w:rsidRPr="005D0184">
          <w:rPr>
            <w:rStyle w:val="Hyperlink"/>
            <w:rFonts w:asciiTheme="majorHAnsi" w:hAnsiTheme="majorHAnsi" w:cstheme="majorHAnsi"/>
          </w:rPr>
          <w:t>https://www.cipd.co.uk/knowledge/fundamentals/relations/flexible-working/factsheet#gref</w:t>
        </w:r>
      </w:hyperlink>
    </w:p>
    <w:p w:rsidR="007F494A" w:rsidRDefault="007657D1" w:rsidP="0030771F">
      <w:pPr>
        <w:rPr>
          <w:rFonts w:asciiTheme="majorHAnsi" w:hAnsiTheme="majorHAnsi" w:cstheme="majorHAnsi"/>
        </w:rPr>
      </w:pPr>
      <w:r>
        <w:rPr>
          <w:rFonts w:asciiTheme="majorHAnsi" w:hAnsiTheme="majorHAnsi" w:cstheme="majorHAnsi"/>
        </w:rPr>
        <w:t>(</w:t>
      </w:r>
      <w:r w:rsidR="005D0184" w:rsidRPr="005D0184">
        <w:rPr>
          <w:rFonts w:asciiTheme="majorHAnsi" w:hAnsiTheme="majorHAnsi" w:cstheme="majorHAnsi"/>
        </w:rPr>
        <w:t>Accessed:  07/03/2022</w:t>
      </w:r>
      <w:r>
        <w:rPr>
          <w:rFonts w:asciiTheme="majorHAnsi" w:hAnsiTheme="majorHAnsi" w:cstheme="majorHAnsi"/>
        </w:rPr>
        <w:t>)</w:t>
      </w:r>
    </w:p>
    <w:p w:rsidR="00B2412D" w:rsidRDefault="00B2412D" w:rsidP="0030771F">
      <w:pPr>
        <w:rPr>
          <w:rFonts w:asciiTheme="majorHAnsi" w:hAnsiTheme="majorHAnsi" w:cstheme="majorHAnsi"/>
        </w:rPr>
      </w:pPr>
      <w:r>
        <w:rPr>
          <w:rFonts w:asciiTheme="majorHAnsi" w:hAnsiTheme="majorHAnsi" w:cstheme="majorHAnsi"/>
        </w:rPr>
        <w:t xml:space="preserve">CIPD (2021) </w:t>
      </w:r>
      <w:r w:rsidR="002E31E6">
        <w:rPr>
          <w:rFonts w:asciiTheme="majorHAnsi" w:hAnsiTheme="majorHAnsi" w:cstheme="majorHAnsi"/>
        </w:rPr>
        <w:t xml:space="preserve">Redundancy: An Introduction.  </w:t>
      </w:r>
      <w:r w:rsidR="007657D1">
        <w:rPr>
          <w:rFonts w:asciiTheme="majorHAnsi" w:hAnsiTheme="majorHAnsi" w:cstheme="majorHAnsi"/>
        </w:rPr>
        <w:t xml:space="preserve">(Online) </w:t>
      </w:r>
      <w:r w:rsidR="002E31E6">
        <w:rPr>
          <w:rFonts w:asciiTheme="majorHAnsi" w:hAnsiTheme="majorHAnsi" w:cstheme="majorHAnsi"/>
        </w:rPr>
        <w:t xml:space="preserve">Available at: </w:t>
      </w:r>
      <w:hyperlink r:id="rId18" w:history="1">
        <w:r w:rsidR="002E31E6" w:rsidRPr="00C63BE7">
          <w:rPr>
            <w:rStyle w:val="Hyperlink"/>
            <w:rFonts w:asciiTheme="majorHAnsi" w:hAnsiTheme="majorHAnsi" w:cstheme="majorHAnsi"/>
          </w:rPr>
          <w:t>https://www.cipd.co.uk/knowledge/fundamentals/emp-law/redundancy/factsheet</w:t>
        </w:r>
      </w:hyperlink>
      <w:r w:rsidR="002E31E6">
        <w:rPr>
          <w:rFonts w:asciiTheme="majorHAnsi" w:hAnsiTheme="majorHAnsi" w:cstheme="majorHAnsi"/>
        </w:rPr>
        <w:t>.</w:t>
      </w:r>
    </w:p>
    <w:p w:rsidR="002E31E6" w:rsidRDefault="007657D1" w:rsidP="0030771F">
      <w:pPr>
        <w:rPr>
          <w:rFonts w:asciiTheme="majorHAnsi" w:hAnsiTheme="majorHAnsi" w:cstheme="majorHAnsi"/>
        </w:rPr>
      </w:pPr>
      <w:r>
        <w:rPr>
          <w:rFonts w:asciiTheme="majorHAnsi" w:hAnsiTheme="majorHAnsi" w:cstheme="majorHAnsi"/>
        </w:rPr>
        <w:t>(</w:t>
      </w:r>
      <w:r w:rsidR="002E31E6">
        <w:rPr>
          <w:rFonts w:asciiTheme="majorHAnsi" w:hAnsiTheme="majorHAnsi" w:cstheme="majorHAnsi"/>
        </w:rPr>
        <w:t>Accessed: 07/03/2022</w:t>
      </w:r>
      <w:r>
        <w:rPr>
          <w:rFonts w:asciiTheme="majorHAnsi" w:hAnsiTheme="majorHAnsi" w:cstheme="majorHAnsi"/>
        </w:rPr>
        <w:t>)</w:t>
      </w:r>
    </w:p>
    <w:p w:rsidR="005E653E" w:rsidRDefault="005E653E" w:rsidP="0030771F">
      <w:pPr>
        <w:rPr>
          <w:rFonts w:asciiTheme="majorHAnsi" w:hAnsiTheme="majorHAnsi" w:cstheme="majorHAnsi"/>
        </w:rPr>
      </w:pPr>
    </w:p>
    <w:p w:rsidR="005E653E" w:rsidRPr="005E653E" w:rsidRDefault="005E653E" w:rsidP="005E653E">
      <w:pPr>
        <w:rPr>
          <w:rFonts w:asciiTheme="majorHAnsi" w:hAnsiTheme="majorHAnsi" w:cstheme="majorHAnsi"/>
        </w:rPr>
      </w:pPr>
      <w:r>
        <w:rPr>
          <w:rFonts w:asciiTheme="majorHAnsi" w:hAnsiTheme="majorHAnsi" w:cstheme="majorHAnsi"/>
        </w:rPr>
        <w:t xml:space="preserve">CIPD (2020) </w:t>
      </w:r>
      <w:r w:rsidRPr="005E653E">
        <w:rPr>
          <w:rFonts w:asciiTheme="majorHAnsi" w:hAnsiTheme="majorHAnsi" w:cstheme="majorHAnsi"/>
        </w:rPr>
        <w:t xml:space="preserve">Redundancy </w:t>
      </w:r>
      <w:r>
        <w:rPr>
          <w:rFonts w:asciiTheme="majorHAnsi" w:hAnsiTheme="majorHAnsi" w:cstheme="majorHAnsi"/>
        </w:rPr>
        <w:t>C</w:t>
      </w:r>
      <w:r w:rsidRPr="005E653E">
        <w:rPr>
          <w:rFonts w:asciiTheme="majorHAnsi" w:hAnsiTheme="majorHAnsi" w:cstheme="majorHAnsi"/>
        </w:rPr>
        <w:t xml:space="preserve">ollective </w:t>
      </w:r>
      <w:r>
        <w:rPr>
          <w:rFonts w:asciiTheme="majorHAnsi" w:hAnsiTheme="majorHAnsi" w:cstheme="majorHAnsi"/>
        </w:rPr>
        <w:t>C</w:t>
      </w:r>
      <w:r w:rsidRPr="005E653E">
        <w:rPr>
          <w:rFonts w:asciiTheme="majorHAnsi" w:hAnsiTheme="majorHAnsi" w:cstheme="majorHAnsi"/>
        </w:rPr>
        <w:t>onsultation Q&amp;As</w:t>
      </w:r>
      <w:r>
        <w:rPr>
          <w:rFonts w:asciiTheme="majorHAnsi" w:hAnsiTheme="majorHAnsi" w:cstheme="majorHAnsi"/>
        </w:rPr>
        <w:t>.  (Online)</w:t>
      </w:r>
    </w:p>
    <w:p w:rsidR="005E653E" w:rsidRDefault="005E653E" w:rsidP="0030771F">
      <w:pPr>
        <w:rPr>
          <w:rFonts w:asciiTheme="majorHAnsi" w:hAnsiTheme="majorHAnsi" w:cstheme="majorHAnsi"/>
        </w:rPr>
      </w:pPr>
      <w:r>
        <w:rPr>
          <w:rFonts w:asciiTheme="majorHAnsi" w:hAnsiTheme="majorHAnsi" w:cstheme="majorHAnsi"/>
        </w:rPr>
        <w:t xml:space="preserve">Available at: </w:t>
      </w:r>
      <w:hyperlink r:id="rId19" w:history="1">
        <w:r w:rsidRPr="00D7641C">
          <w:rPr>
            <w:rStyle w:val="Hyperlink"/>
            <w:rFonts w:asciiTheme="majorHAnsi" w:hAnsiTheme="majorHAnsi" w:cstheme="majorHAnsi"/>
          </w:rPr>
          <w:t>https://www.cipd.co.uk/knowledge/fundamentals/emp-law/redundancy/redundancy-collective-consultations-questions</w:t>
        </w:r>
      </w:hyperlink>
      <w:r>
        <w:rPr>
          <w:rFonts w:asciiTheme="majorHAnsi" w:hAnsiTheme="majorHAnsi" w:cstheme="majorHAnsi"/>
        </w:rPr>
        <w:t>.  (Assessed: 24/04/2022)</w:t>
      </w:r>
    </w:p>
    <w:p w:rsidR="003D77C9" w:rsidRDefault="00D24F83" w:rsidP="0030771F">
      <w:pPr>
        <w:rPr>
          <w:rFonts w:asciiTheme="majorHAnsi" w:hAnsiTheme="majorHAnsi" w:cstheme="majorHAnsi"/>
        </w:rPr>
      </w:pPr>
      <w:r>
        <w:rPr>
          <w:rFonts w:asciiTheme="majorHAnsi" w:hAnsiTheme="majorHAnsi" w:cstheme="majorHAnsi"/>
        </w:rPr>
        <w:br/>
        <w:t xml:space="preserve">CIPD (2022) Fire and Rehire.  (Online) Available at : </w:t>
      </w:r>
      <w:hyperlink r:id="rId20" w:anchor="gref" w:history="1">
        <w:r w:rsidRPr="00D41622">
          <w:rPr>
            <w:rStyle w:val="Hyperlink"/>
            <w:rFonts w:asciiTheme="majorHAnsi" w:hAnsiTheme="majorHAnsi" w:cstheme="majorHAnsi"/>
          </w:rPr>
          <w:t>https://www.cipd.co.uk/knowledge/fundamentals/emp-law/terms-conditions/fire-rehire-employer-guidance#gref</w:t>
        </w:r>
      </w:hyperlink>
      <w:r>
        <w:rPr>
          <w:rFonts w:asciiTheme="majorHAnsi" w:hAnsiTheme="majorHAnsi" w:cstheme="majorHAnsi"/>
        </w:rPr>
        <w:t>.  (Accessed: 10/04/2022)</w:t>
      </w:r>
    </w:p>
    <w:p w:rsidR="00D24F83" w:rsidRDefault="00D24F83" w:rsidP="0030771F">
      <w:pPr>
        <w:rPr>
          <w:rFonts w:asciiTheme="majorHAnsi" w:hAnsiTheme="majorHAnsi" w:cstheme="majorHAnsi"/>
        </w:rPr>
      </w:pPr>
    </w:p>
    <w:p w:rsidR="007F494A" w:rsidRDefault="003D77C9" w:rsidP="0030771F">
      <w:pPr>
        <w:rPr>
          <w:rStyle w:val="Hyperlink"/>
          <w:rFonts w:asciiTheme="majorHAnsi" w:hAnsiTheme="majorHAnsi" w:cstheme="majorHAnsi"/>
        </w:rPr>
      </w:pPr>
      <w:r>
        <w:rPr>
          <w:rFonts w:asciiTheme="majorHAnsi" w:hAnsiTheme="majorHAnsi" w:cstheme="majorHAnsi"/>
        </w:rPr>
        <w:t xml:space="preserve">CIPD (2022) Employment Law Updates.  </w:t>
      </w:r>
      <w:r w:rsidR="007657D1">
        <w:rPr>
          <w:rFonts w:asciiTheme="majorHAnsi" w:hAnsiTheme="majorHAnsi" w:cstheme="majorHAnsi"/>
        </w:rPr>
        <w:t xml:space="preserve">(Online) </w:t>
      </w:r>
      <w:r>
        <w:rPr>
          <w:rFonts w:asciiTheme="majorHAnsi" w:hAnsiTheme="majorHAnsi" w:cstheme="majorHAnsi"/>
        </w:rPr>
        <w:t xml:space="preserve">Available at: </w:t>
      </w:r>
      <w:hyperlink r:id="rId21" w:anchor="gref" w:history="1">
        <w:r w:rsidRPr="00C63BE7">
          <w:rPr>
            <w:rStyle w:val="Hyperlink"/>
            <w:rFonts w:asciiTheme="majorHAnsi" w:hAnsiTheme="majorHAnsi" w:cstheme="majorHAnsi"/>
          </w:rPr>
          <w:t>https://www.cipd.co.uk/knowledge/fundamentals/emp-law/about/legislation-updates#gref</w:t>
        </w:r>
      </w:hyperlink>
      <w:r w:rsidR="007F494A">
        <w:rPr>
          <w:rStyle w:val="Hyperlink"/>
          <w:rFonts w:asciiTheme="majorHAnsi" w:hAnsiTheme="majorHAnsi" w:cstheme="majorHAnsi"/>
        </w:rPr>
        <w:t xml:space="preserve"> </w:t>
      </w:r>
    </w:p>
    <w:p w:rsidR="008C5EC4" w:rsidRDefault="008C5EC4" w:rsidP="0030771F">
      <w:pPr>
        <w:rPr>
          <w:rFonts w:asciiTheme="majorHAnsi" w:hAnsiTheme="majorHAnsi" w:cstheme="majorHAnsi"/>
        </w:rPr>
      </w:pPr>
    </w:p>
    <w:p w:rsidR="008C5EC4" w:rsidRPr="008C5EC4" w:rsidRDefault="008C5EC4" w:rsidP="008C5EC4">
      <w:pPr>
        <w:rPr>
          <w:rFonts w:asciiTheme="majorHAnsi" w:hAnsiTheme="majorHAnsi" w:cstheme="majorHAnsi"/>
        </w:rPr>
      </w:pPr>
      <w:r>
        <w:rPr>
          <w:rFonts w:asciiTheme="majorHAnsi" w:hAnsiTheme="majorHAnsi" w:cstheme="majorHAnsi"/>
        </w:rPr>
        <w:t xml:space="preserve">CIPD (2022) </w:t>
      </w:r>
      <w:r w:rsidRPr="008C5EC4">
        <w:rPr>
          <w:rFonts w:asciiTheme="majorHAnsi" w:hAnsiTheme="majorHAnsi" w:cstheme="majorHAnsi"/>
        </w:rPr>
        <w:t>Recruitment and selection Q&amp;As</w:t>
      </w:r>
      <w:r>
        <w:rPr>
          <w:rFonts w:asciiTheme="majorHAnsi" w:hAnsiTheme="majorHAnsi" w:cstheme="majorHAnsi"/>
        </w:rPr>
        <w:t xml:space="preserve">.  </w:t>
      </w:r>
      <w:r w:rsidR="007657D1">
        <w:rPr>
          <w:rFonts w:asciiTheme="majorHAnsi" w:hAnsiTheme="majorHAnsi" w:cstheme="majorHAnsi"/>
        </w:rPr>
        <w:t xml:space="preserve">(Online) </w:t>
      </w:r>
      <w:r>
        <w:rPr>
          <w:rFonts w:asciiTheme="majorHAnsi" w:hAnsiTheme="majorHAnsi" w:cstheme="majorHAnsi"/>
        </w:rPr>
        <w:t xml:space="preserve">Available at: </w:t>
      </w:r>
      <w:r w:rsidRPr="008C5EC4">
        <w:rPr>
          <w:rFonts w:asciiTheme="majorHAnsi" w:hAnsiTheme="majorHAnsi" w:cstheme="majorHAnsi"/>
        </w:rPr>
        <w:t>https://www.cipd.co.uk/knowledge/fundamentals/emp-law/recruitment/questions</w:t>
      </w:r>
    </w:p>
    <w:p w:rsidR="008C5EC4" w:rsidRDefault="004D0DD6" w:rsidP="0030771F">
      <w:pPr>
        <w:rPr>
          <w:rFonts w:asciiTheme="majorHAnsi" w:hAnsiTheme="majorHAnsi" w:cstheme="majorHAnsi"/>
        </w:rPr>
      </w:pPr>
      <w:r>
        <w:rPr>
          <w:rFonts w:asciiTheme="majorHAnsi" w:hAnsiTheme="majorHAnsi" w:cstheme="majorHAnsi"/>
        </w:rPr>
        <w:t>(</w:t>
      </w:r>
      <w:r w:rsidR="008C5EC4">
        <w:rPr>
          <w:rFonts w:asciiTheme="majorHAnsi" w:hAnsiTheme="majorHAnsi" w:cstheme="majorHAnsi"/>
        </w:rPr>
        <w:t>Accessed</w:t>
      </w:r>
      <w:r w:rsidR="007F494A">
        <w:rPr>
          <w:rFonts w:asciiTheme="majorHAnsi" w:hAnsiTheme="majorHAnsi" w:cstheme="majorHAnsi"/>
        </w:rPr>
        <w:t xml:space="preserve">: </w:t>
      </w:r>
      <w:r w:rsidR="008C5EC4">
        <w:rPr>
          <w:rFonts w:asciiTheme="majorHAnsi" w:hAnsiTheme="majorHAnsi" w:cstheme="majorHAnsi"/>
        </w:rPr>
        <w:t>13/03/2022</w:t>
      </w:r>
      <w:r>
        <w:rPr>
          <w:rFonts w:asciiTheme="majorHAnsi" w:hAnsiTheme="majorHAnsi" w:cstheme="majorHAnsi"/>
        </w:rPr>
        <w:t>)</w:t>
      </w:r>
    </w:p>
    <w:p w:rsidR="00AC532F" w:rsidRDefault="00AC532F" w:rsidP="0030771F">
      <w:pPr>
        <w:rPr>
          <w:rFonts w:asciiTheme="majorHAnsi" w:hAnsiTheme="majorHAnsi" w:cstheme="majorHAnsi"/>
        </w:rPr>
      </w:pPr>
    </w:p>
    <w:p w:rsidR="00AC532F" w:rsidRDefault="00AC532F" w:rsidP="0030771F">
      <w:pPr>
        <w:rPr>
          <w:rFonts w:asciiTheme="majorHAnsi" w:hAnsiTheme="majorHAnsi" w:cstheme="majorHAnsi"/>
        </w:rPr>
      </w:pPr>
      <w:r>
        <w:rPr>
          <w:rFonts w:asciiTheme="majorHAnsi" w:hAnsiTheme="majorHAnsi" w:cstheme="majorHAnsi"/>
        </w:rPr>
        <w:t xml:space="preserve">CIPD (2021) Parental Rights </w:t>
      </w:r>
      <w:r w:rsidR="00281EF4">
        <w:rPr>
          <w:rFonts w:asciiTheme="majorHAnsi" w:hAnsiTheme="majorHAnsi" w:cstheme="majorHAnsi"/>
        </w:rPr>
        <w:t xml:space="preserve">and Family Friendly Provisions,  </w:t>
      </w:r>
      <w:r w:rsidR="007657D1">
        <w:rPr>
          <w:rFonts w:asciiTheme="majorHAnsi" w:hAnsiTheme="majorHAnsi" w:cstheme="majorHAnsi"/>
        </w:rPr>
        <w:t xml:space="preserve">(Online) </w:t>
      </w:r>
      <w:r w:rsidR="00281EF4">
        <w:rPr>
          <w:rFonts w:asciiTheme="majorHAnsi" w:hAnsiTheme="majorHAnsi" w:cstheme="majorHAnsi"/>
        </w:rPr>
        <w:t xml:space="preserve">Available at: </w:t>
      </w:r>
      <w:hyperlink r:id="rId22" w:history="1">
        <w:r w:rsidR="00281EF4" w:rsidRPr="008F337E">
          <w:rPr>
            <w:rStyle w:val="Hyperlink"/>
            <w:rFonts w:asciiTheme="majorHAnsi" w:hAnsiTheme="majorHAnsi" w:cstheme="majorHAnsi"/>
          </w:rPr>
          <w:t>https://www.cipd.co.uk/knowledge/fundamentals/emp-law/maternity-paternity-rights/parental-questions</w:t>
        </w:r>
      </w:hyperlink>
      <w:r w:rsidR="00281EF4">
        <w:rPr>
          <w:rFonts w:asciiTheme="majorHAnsi" w:hAnsiTheme="majorHAnsi" w:cstheme="majorHAnsi"/>
        </w:rPr>
        <w:t xml:space="preserve">.  </w:t>
      </w:r>
      <w:r w:rsidR="004D0DD6">
        <w:rPr>
          <w:rFonts w:asciiTheme="majorHAnsi" w:hAnsiTheme="majorHAnsi" w:cstheme="majorHAnsi"/>
        </w:rPr>
        <w:t>(</w:t>
      </w:r>
      <w:r w:rsidR="00281EF4">
        <w:rPr>
          <w:rFonts w:asciiTheme="majorHAnsi" w:hAnsiTheme="majorHAnsi" w:cstheme="majorHAnsi"/>
        </w:rPr>
        <w:t>Accessed</w:t>
      </w:r>
      <w:r w:rsidR="007F494A">
        <w:rPr>
          <w:rFonts w:asciiTheme="majorHAnsi" w:hAnsiTheme="majorHAnsi" w:cstheme="majorHAnsi"/>
        </w:rPr>
        <w:t xml:space="preserve">: </w:t>
      </w:r>
      <w:r w:rsidR="00281EF4">
        <w:rPr>
          <w:rFonts w:asciiTheme="majorHAnsi" w:hAnsiTheme="majorHAnsi" w:cstheme="majorHAnsi"/>
        </w:rPr>
        <w:t>24/03/22</w:t>
      </w:r>
      <w:r w:rsidR="004D0DD6">
        <w:rPr>
          <w:rFonts w:asciiTheme="majorHAnsi" w:hAnsiTheme="majorHAnsi" w:cstheme="majorHAnsi"/>
        </w:rPr>
        <w:t>)</w:t>
      </w:r>
    </w:p>
    <w:p w:rsidR="00E275E0" w:rsidRDefault="00E275E0" w:rsidP="0030771F">
      <w:pPr>
        <w:rPr>
          <w:rFonts w:asciiTheme="majorHAnsi" w:hAnsiTheme="majorHAnsi" w:cstheme="majorHAnsi"/>
        </w:rPr>
      </w:pPr>
    </w:p>
    <w:p w:rsidR="003D77C9" w:rsidRDefault="00E275E0" w:rsidP="0030771F">
      <w:pPr>
        <w:rPr>
          <w:rFonts w:asciiTheme="majorHAnsi" w:hAnsiTheme="majorHAnsi" w:cstheme="majorHAnsi"/>
        </w:rPr>
      </w:pPr>
      <w:r>
        <w:rPr>
          <w:rFonts w:asciiTheme="majorHAnsi" w:hAnsiTheme="majorHAnsi" w:cstheme="majorHAnsi"/>
        </w:rPr>
        <w:t xml:space="preserve">CIPD (2021) Employment Law in the UK: The Court System.  (Online) Available at: </w:t>
      </w:r>
      <w:hyperlink r:id="rId23" w:history="1">
        <w:r w:rsidRPr="00101C39">
          <w:rPr>
            <w:rStyle w:val="Hyperlink"/>
            <w:rFonts w:asciiTheme="majorHAnsi" w:hAnsiTheme="majorHAnsi" w:cstheme="majorHAnsi"/>
          </w:rPr>
          <w:t>https://www.cipd.co.uk/knowledge/fundamentals/emp-law/about/uk-court-system-factsheet</w:t>
        </w:r>
      </w:hyperlink>
      <w:r>
        <w:rPr>
          <w:rFonts w:asciiTheme="majorHAnsi" w:hAnsiTheme="majorHAnsi" w:cstheme="majorHAnsi"/>
        </w:rPr>
        <w:t>.  (Accessed</w:t>
      </w:r>
      <w:r w:rsidR="007F494A">
        <w:rPr>
          <w:rFonts w:asciiTheme="majorHAnsi" w:hAnsiTheme="majorHAnsi" w:cstheme="majorHAnsi"/>
        </w:rPr>
        <w:t xml:space="preserve">: </w:t>
      </w:r>
      <w:r>
        <w:rPr>
          <w:rFonts w:asciiTheme="majorHAnsi" w:hAnsiTheme="majorHAnsi" w:cstheme="majorHAnsi"/>
        </w:rPr>
        <w:t>18/04/2022)</w:t>
      </w:r>
    </w:p>
    <w:p w:rsidR="004C4095" w:rsidRDefault="004C4095" w:rsidP="0030771F">
      <w:pPr>
        <w:rPr>
          <w:rFonts w:asciiTheme="majorHAnsi" w:hAnsiTheme="majorHAnsi" w:cstheme="majorHAnsi"/>
        </w:rPr>
      </w:pPr>
    </w:p>
    <w:p w:rsidR="004C4095" w:rsidRDefault="009563A4" w:rsidP="0030771F">
      <w:pPr>
        <w:rPr>
          <w:rFonts w:asciiTheme="majorHAnsi" w:hAnsiTheme="majorHAnsi" w:cstheme="majorHAnsi"/>
        </w:rPr>
      </w:pPr>
      <w:r>
        <w:rPr>
          <w:rFonts w:asciiTheme="majorHAnsi" w:hAnsiTheme="majorHAnsi" w:cstheme="majorHAnsi"/>
        </w:rPr>
        <w:t xml:space="preserve">CIPD (2021) Pay Fairness and Pay Reporting.  </w:t>
      </w:r>
      <w:r w:rsidR="004D0DD6">
        <w:rPr>
          <w:rFonts w:asciiTheme="majorHAnsi" w:hAnsiTheme="majorHAnsi" w:cstheme="majorHAnsi"/>
        </w:rPr>
        <w:t xml:space="preserve">(Online) </w:t>
      </w:r>
      <w:r>
        <w:rPr>
          <w:rFonts w:asciiTheme="majorHAnsi" w:hAnsiTheme="majorHAnsi" w:cstheme="majorHAnsi"/>
        </w:rPr>
        <w:t>Available at:</w:t>
      </w:r>
    </w:p>
    <w:p w:rsidR="00887824" w:rsidRDefault="00B50443" w:rsidP="0030771F">
      <w:pPr>
        <w:rPr>
          <w:rFonts w:asciiTheme="majorHAnsi" w:hAnsiTheme="majorHAnsi" w:cstheme="majorHAnsi"/>
        </w:rPr>
      </w:pPr>
      <w:hyperlink r:id="rId24" w:history="1">
        <w:r w:rsidR="009563A4" w:rsidRPr="007A12D0">
          <w:rPr>
            <w:rStyle w:val="Hyperlink"/>
            <w:rFonts w:asciiTheme="majorHAnsi" w:hAnsiTheme="majorHAnsi" w:cstheme="majorHAnsi"/>
          </w:rPr>
          <w:t>https://www.cipd.co.uk/knowledge/strategy/reward/pay-fairness-reporting-factsheet</w:t>
        </w:r>
      </w:hyperlink>
      <w:r w:rsidR="009563A4">
        <w:rPr>
          <w:rFonts w:asciiTheme="majorHAnsi" w:hAnsiTheme="majorHAnsi" w:cstheme="majorHAnsi"/>
        </w:rPr>
        <w:t xml:space="preserve">.  </w:t>
      </w:r>
      <w:r w:rsidR="004D0DD6">
        <w:rPr>
          <w:rFonts w:asciiTheme="majorHAnsi" w:hAnsiTheme="majorHAnsi" w:cstheme="majorHAnsi"/>
        </w:rPr>
        <w:t>(</w:t>
      </w:r>
      <w:r w:rsidR="009563A4">
        <w:rPr>
          <w:rFonts w:asciiTheme="majorHAnsi" w:hAnsiTheme="majorHAnsi" w:cstheme="majorHAnsi"/>
        </w:rPr>
        <w:t>Accesse</w:t>
      </w:r>
      <w:r w:rsidR="007F494A">
        <w:rPr>
          <w:rFonts w:asciiTheme="majorHAnsi" w:hAnsiTheme="majorHAnsi" w:cstheme="majorHAnsi"/>
        </w:rPr>
        <w:t>d:</w:t>
      </w:r>
      <w:r w:rsidR="009563A4">
        <w:rPr>
          <w:rFonts w:asciiTheme="majorHAnsi" w:hAnsiTheme="majorHAnsi" w:cstheme="majorHAnsi"/>
        </w:rPr>
        <w:t xml:space="preserve"> 21/03/2022</w:t>
      </w:r>
      <w:r w:rsidR="004D0DD6">
        <w:rPr>
          <w:rFonts w:asciiTheme="majorHAnsi" w:hAnsiTheme="majorHAnsi" w:cstheme="majorHAnsi"/>
        </w:rPr>
        <w:t>)</w:t>
      </w:r>
    </w:p>
    <w:p w:rsidR="00106F15" w:rsidRDefault="00106F15" w:rsidP="0030771F">
      <w:pPr>
        <w:rPr>
          <w:rFonts w:asciiTheme="majorHAnsi" w:hAnsiTheme="majorHAnsi" w:cstheme="majorHAnsi"/>
        </w:rPr>
      </w:pPr>
    </w:p>
    <w:p w:rsidR="00D24F83" w:rsidRDefault="005636EE" w:rsidP="00106F15">
      <w:pPr>
        <w:rPr>
          <w:rFonts w:asciiTheme="majorHAnsi" w:hAnsiTheme="majorHAnsi" w:cstheme="majorHAnsi"/>
        </w:rPr>
      </w:pPr>
      <w:r>
        <w:rPr>
          <w:rFonts w:asciiTheme="majorHAnsi" w:hAnsiTheme="majorHAnsi" w:cstheme="majorHAnsi"/>
        </w:rPr>
        <w:t>CIPD (2021) Flexible Working Practices</w:t>
      </w:r>
      <w:r w:rsidR="004D0DD6">
        <w:rPr>
          <w:rFonts w:asciiTheme="majorHAnsi" w:hAnsiTheme="majorHAnsi" w:cstheme="majorHAnsi"/>
        </w:rPr>
        <w:t>.  (Online)</w:t>
      </w:r>
      <w:r>
        <w:rPr>
          <w:rFonts w:asciiTheme="majorHAnsi" w:hAnsiTheme="majorHAnsi" w:cstheme="majorHAnsi"/>
        </w:rPr>
        <w:t xml:space="preserve"> Available at: </w:t>
      </w:r>
      <w:hyperlink r:id="rId25" w:history="1">
        <w:r w:rsidRPr="00A41039">
          <w:rPr>
            <w:rStyle w:val="Hyperlink"/>
            <w:rFonts w:asciiTheme="majorHAnsi" w:hAnsiTheme="majorHAnsi" w:cstheme="majorHAnsi"/>
          </w:rPr>
          <w:t>https://www.cipd.co.uk/knowledge/fundamentals/relations/flexible-working/factsheet</w:t>
        </w:r>
      </w:hyperlink>
      <w:r>
        <w:rPr>
          <w:rFonts w:asciiTheme="majorHAnsi" w:hAnsiTheme="majorHAnsi" w:cstheme="majorHAnsi"/>
        </w:rPr>
        <w:t xml:space="preserve">.  </w:t>
      </w:r>
      <w:r w:rsidR="004D0DD6">
        <w:rPr>
          <w:rFonts w:asciiTheme="majorHAnsi" w:hAnsiTheme="majorHAnsi" w:cstheme="majorHAnsi"/>
        </w:rPr>
        <w:t>(</w:t>
      </w:r>
      <w:r>
        <w:rPr>
          <w:rFonts w:asciiTheme="majorHAnsi" w:hAnsiTheme="majorHAnsi" w:cstheme="majorHAnsi"/>
        </w:rPr>
        <w:t>Accessed</w:t>
      </w:r>
      <w:r w:rsidR="007F494A">
        <w:rPr>
          <w:rFonts w:asciiTheme="majorHAnsi" w:hAnsiTheme="majorHAnsi" w:cstheme="majorHAnsi"/>
        </w:rPr>
        <w:t xml:space="preserve">: </w:t>
      </w:r>
      <w:r>
        <w:rPr>
          <w:rFonts w:asciiTheme="majorHAnsi" w:hAnsiTheme="majorHAnsi" w:cstheme="majorHAnsi"/>
        </w:rPr>
        <w:t>23/03/2022</w:t>
      </w:r>
      <w:r w:rsidR="004D0DD6">
        <w:rPr>
          <w:rFonts w:asciiTheme="majorHAnsi" w:hAnsiTheme="majorHAnsi" w:cstheme="majorHAnsi"/>
        </w:rPr>
        <w:t>)</w:t>
      </w:r>
    </w:p>
    <w:p w:rsidR="003F452F" w:rsidRDefault="003F452F" w:rsidP="00106F15">
      <w:pPr>
        <w:rPr>
          <w:rFonts w:asciiTheme="majorHAnsi" w:hAnsiTheme="majorHAnsi" w:cstheme="majorHAnsi"/>
        </w:rPr>
      </w:pPr>
    </w:p>
    <w:p w:rsidR="003F452F" w:rsidRDefault="003F452F" w:rsidP="00106F15">
      <w:pPr>
        <w:rPr>
          <w:rFonts w:asciiTheme="majorHAnsi" w:hAnsiTheme="majorHAnsi" w:cstheme="majorHAnsi"/>
        </w:rPr>
      </w:pPr>
      <w:r>
        <w:rPr>
          <w:rFonts w:asciiTheme="majorHAnsi" w:hAnsiTheme="majorHAnsi" w:cstheme="majorHAnsi"/>
        </w:rPr>
        <w:t xml:space="preserve">CIPD </w:t>
      </w:r>
      <w:r w:rsidR="00782762">
        <w:rPr>
          <w:rFonts w:asciiTheme="majorHAnsi" w:hAnsiTheme="majorHAnsi" w:cstheme="majorHAnsi"/>
        </w:rPr>
        <w:t xml:space="preserve">(2021) Transfer of Undertakings- The Fundamentals. (Online) </w:t>
      </w:r>
      <w:r>
        <w:rPr>
          <w:rFonts w:asciiTheme="majorHAnsi" w:hAnsiTheme="majorHAnsi" w:cstheme="majorHAnsi"/>
        </w:rPr>
        <w:t>Available at:</w:t>
      </w:r>
      <w:r w:rsidR="00782762">
        <w:rPr>
          <w:rFonts w:asciiTheme="majorHAnsi" w:hAnsiTheme="majorHAnsi" w:cstheme="majorHAnsi"/>
        </w:rPr>
        <w:t xml:space="preserve"> </w:t>
      </w:r>
      <w:hyperlink r:id="rId26" w:history="1">
        <w:r w:rsidR="00782762" w:rsidRPr="00D7641C">
          <w:rPr>
            <w:rStyle w:val="Hyperlink"/>
            <w:rFonts w:asciiTheme="majorHAnsi" w:hAnsiTheme="majorHAnsi" w:cstheme="majorHAnsi"/>
          </w:rPr>
          <w:t>https://www.cipd.co.uk/knowledge/fundamentals/emp-law/tupe/questions</w:t>
        </w:r>
      </w:hyperlink>
      <w:r w:rsidR="00782762">
        <w:rPr>
          <w:rFonts w:asciiTheme="majorHAnsi" w:hAnsiTheme="majorHAnsi" w:cstheme="majorHAnsi"/>
        </w:rPr>
        <w:t xml:space="preserve"> </w:t>
      </w:r>
      <w:r w:rsidR="007F494A">
        <w:rPr>
          <w:rFonts w:asciiTheme="majorHAnsi" w:hAnsiTheme="majorHAnsi" w:cstheme="majorHAnsi"/>
        </w:rPr>
        <w:t>(</w:t>
      </w:r>
      <w:r w:rsidR="00782762">
        <w:rPr>
          <w:rFonts w:asciiTheme="majorHAnsi" w:hAnsiTheme="majorHAnsi" w:cstheme="majorHAnsi"/>
        </w:rPr>
        <w:t>Accessed</w:t>
      </w:r>
      <w:r w:rsidR="007F494A">
        <w:rPr>
          <w:rFonts w:asciiTheme="majorHAnsi" w:hAnsiTheme="majorHAnsi" w:cstheme="majorHAnsi"/>
        </w:rPr>
        <w:t xml:space="preserve">: </w:t>
      </w:r>
      <w:r w:rsidR="00782762">
        <w:rPr>
          <w:rFonts w:asciiTheme="majorHAnsi" w:hAnsiTheme="majorHAnsi" w:cstheme="majorHAnsi"/>
        </w:rPr>
        <w:t>24/04/2022</w:t>
      </w:r>
      <w:r w:rsidR="007F494A">
        <w:rPr>
          <w:rFonts w:asciiTheme="majorHAnsi" w:hAnsiTheme="majorHAnsi" w:cstheme="majorHAnsi"/>
        </w:rPr>
        <w:t>)</w:t>
      </w:r>
    </w:p>
    <w:p w:rsidR="00D46262" w:rsidRDefault="00D46262" w:rsidP="00D46262">
      <w:pPr>
        <w:rPr>
          <w:rFonts w:asciiTheme="majorHAnsi" w:hAnsiTheme="majorHAnsi" w:cstheme="majorHAnsi"/>
        </w:rPr>
      </w:pPr>
    </w:p>
    <w:p w:rsidR="00D46262" w:rsidRDefault="00D46262" w:rsidP="00D46262">
      <w:pPr>
        <w:rPr>
          <w:rFonts w:asciiTheme="majorHAnsi" w:hAnsiTheme="majorHAnsi" w:cstheme="majorHAnsi"/>
        </w:rPr>
      </w:pPr>
      <w:r w:rsidRPr="00303C70">
        <w:rPr>
          <w:rFonts w:asciiTheme="majorHAnsi" w:hAnsiTheme="majorHAnsi" w:cstheme="majorHAnsi"/>
        </w:rPr>
        <w:t>Daniels, K (2019) Introduction to Employment Law: Fundamentals for HR and Business Students.  London.  CIPD- Kogan Page</w:t>
      </w:r>
    </w:p>
    <w:p w:rsidR="00D46262" w:rsidRDefault="00D46262" w:rsidP="00106F15">
      <w:pPr>
        <w:rPr>
          <w:rFonts w:asciiTheme="majorHAnsi" w:hAnsiTheme="majorHAnsi" w:cstheme="majorHAnsi"/>
        </w:rPr>
      </w:pPr>
    </w:p>
    <w:p w:rsidR="00D21FB8" w:rsidRDefault="00D21FB8" w:rsidP="00106F15">
      <w:pPr>
        <w:rPr>
          <w:rFonts w:asciiTheme="majorHAnsi" w:hAnsiTheme="majorHAnsi" w:cstheme="majorHAnsi"/>
        </w:rPr>
      </w:pPr>
      <w:r>
        <w:rPr>
          <w:rFonts w:asciiTheme="majorHAnsi" w:hAnsiTheme="majorHAnsi" w:cstheme="majorHAnsi"/>
        </w:rPr>
        <w:t xml:space="preserve">Government Equalities Office (2010) </w:t>
      </w:r>
      <w:r w:rsidR="0073614E">
        <w:rPr>
          <w:rFonts w:asciiTheme="majorHAnsi" w:hAnsiTheme="majorHAnsi" w:cstheme="majorHAnsi"/>
        </w:rPr>
        <w:t xml:space="preserve">The </w:t>
      </w:r>
      <w:r>
        <w:rPr>
          <w:rFonts w:asciiTheme="majorHAnsi" w:hAnsiTheme="majorHAnsi" w:cstheme="majorHAnsi"/>
        </w:rPr>
        <w:t xml:space="preserve">Equality Act 2010. (Online) Available at: </w:t>
      </w:r>
      <w:hyperlink r:id="rId27" w:history="1">
        <w:r w:rsidRPr="00D7641C">
          <w:rPr>
            <w:rStyle w:val="Hyperlink"/>
            <w:rFonts w:asciiTheme="majorHAnsi" w:hAnsiTheme="majorHAnsi" w:cstheme="majorHAnsi"/>
          </w:rPr>
          <w:t>https://assets.publishing.service.gov.uk/government/uploads/system/uploads/attachment_data/file/</w:t>
        </w:r>
      </w:hyperlink>
      <w:r>
        <w:rPr>
          <w:rFonts w:asciiTheme="majorHAnsi" w:hAnsiTheme="majorHAnsi" w:cstheme="majorHAnsi"/>
        </w:rPr>
        <w:t xml:space="preserve">) </w:t>
      </w:r>
      <w:r w:rsidRPr="00D21FB8">
        <w:rPr>
          <w:rFonts w:asciiTheme="majorHAnsi" w:hAnsiTheme="majorHAnsi" w:cstheme="majorHAnsi"/>
        </w:rPr>
        <w:t>85022/vcs-association-perception.pdf</w:t>
      </w:r>
      <w:r>
        <w:rPr>
          <w:rFonts w:asciiTheme="majorHAnsi" w:hAnsiTheme="majorHAnsi" w:cstheme="majorHAnsi"/>
        </w:rPr>
        <w:t>.  (Accessed: 24/04/2022)</w:t>
      </w:r>
    </w:p>
    <w:p w:rsidR="00D21FB8" w:rsidRDefault="00D21FB8" w:rsidP="00106F15">
      <w:pPr>
        <w:rPr>
          <w:rFonts w:asciiTheme="majorHAnsi" w:hAnsiTheme="majorHAnsi" w:cstheme="majorHAnsi"/>
        </w:rPr>
      </w:pPr>
    </w:p>
    <w:p w:rsidR="00D24F83" w:rsidRDefault="00003EAC" w:rsidP="00106F15">
      <w:pPr>
        <w:rPr>
          <w:rFonts w:asciiTheme="majorHAnsi" w:hAnsiTheme="majorHAnsi" w:cstheme="majorHAnsi"/>
        </w:rPr>
      </w:pPr>
      <w:r>
        <w:rPr>
          <w:rFonts w:asciiTheme="majorHAnsi" w:hAnsiTheme="majorHAnsi" w:cstheme="majorHAnsi"/>
        </w:rPr>
        <w:t>Govt</w:t>
      </w:r>
      <w:r w:rsidR="00713637">
        <w:rPr>
          <w:rFonts w:asciiTheme="majorHAnsi" w:hAnsiTheme="majorHAnsi" w:cstheme="majorHAnsi"/>
        </w:rPr>
        <w:t xml:space="preserve"> </w:t>
      </w:r>
      <w:r>
        <w:rPr>
          <w:rFonts w:asciiTheme="majorHAnsi" w:hAnsiTheme="majorHAnsi" w:cstheme="majorHAnsi"/>
        </w:rPr>
        <w:t xml:space="preserve">UK (2022) Redundancy: Your Rights (Online) </w:t>
      </w:r>
      <w:r w:rsidR="00D24F83">
        <w:rPr>
          <w:rFonts w:asciiTheme="majorHAnsi" w:hAnsiTheme="majorHAnsi" w:cstheme="majorHAnsi"/>
        </w:rPr>
        <w:t xml:space="preserve">Available at </w:t>
      </w:r>
      <w:hyperlink r:id="rId28" w:history="1">
        <w:r w:rsidR="00D24F83" w:rsidRPr="00D41622">
          <w:rPr>
            <w:rStyle w:val="Hyperlink"/>
            <w:rFonts w:asciiTheme="majorHAnsi" w:hAnsiTheme="majorHAnsi" w:cstheme="majorHAnsi"/>
          </w:rPr>
          <w:t>https://www.gov.uk/redundancy-your-rights/redundancy-pay</w:t>
        </w:r>
      </w:hyperlink>
      <w:r w:rsidR="00D24F83">
        <w:rPr>
          <w:rFonts w:asciiTheme="majorHAnsi" w:hAnsiTheme="majorHAnsi" w:cstheme="majorHAnsi"/>
        </w:rPr>
        <w:t xml:space="preserve">.  </w:t>
      </w:r>
      <w:r>
        <w:rPr>
          <w:rFonts w:asciiTheme="majorHAnsi" w:hAnsiTheme="majorHAnsi" w:cstheme="majorHAnsi"/>
        </w:rPr>
        <w:t>(</w:t>
      </w:r>
      <w:r w:rsidR="00D24F83">
        <w:rPr>
          <w:rFonts w:asciiTheme="majorHAnsi" w:hAnsiTheme="majorHAnsi" w:cstheme="majorHAnsi"/>
        </w:rPr>
        <w:t>Accessed</w:t>
      </w:r>
      <w:r w:rsidR="007F494A">
        <w:rPr>
          <w:rFonts w:asciiTheme="majorHAnsi" w:hAnsiTheme="majorHAnsi" w:cstheme="majorHAnsi"/>
        </w:rPr>
        <w:t xml:space="preserve">: </w:t>
      </w:r>
      <w:r w:rsidR="00D24F83">
        <w:rPr>
          <w:rFonts w:asciiTheme="majorHAnsi" w:hAnsiTheme="majorHAnsi" w:cstheme="majorHAnsi"/>
        </w:rPr>
        <w:t>10/04/2022</w:t>
      </w:r>
      <w:r w:rsidR="00303C70">
        <w:rPr>
          <w:rFonts w:asciiTheme="majorHAnsi" w:hAnsiTheme="majorHAnsi" w:cstheme="majorHAnsi"/>
        </w:rPr>
        <w:t>)</w:t>
      </w:r>
    </w:p>
    <w:p w:rsidR="00303C70" w:rsidRDefault="00303C70" w:rsidP="00106F15">
      <w:pPr>
        <w:rPr>
          <w:rFonts w:asciiTheme="majorHAnsi" w:hAnsiTheme="majorHAnsi" w:cstheme="majorHAnsi"/>
        </w:rPr>
      </w:pPr>
    </w:p>
    <w:p w:rsidR="00303C70" w:rsidRDefault="00303C70" w:rsidP="00106F15">
      <w:pPr>
        <w:rPr>
          <w:rFonts w:asciiTheme="majorHAnsi" w:hAnsiTheme="majorHAnsi" w:cstheme="majorHAnsi"/>
        </w:rPr>
      </w:pPr>
      <w:r>
        <w:rPr>
          <w:rFonts w:asciiTheme="majorHAnsi" w:hAnsiTheme="majorHAnsi" w:cstheme="majorHAnsi"/>
        </w:rPr>
        <w:t xml:space="preserve">Govt UK (2022) Employer Relocation: Know Your Rights (Online) Available at: </w:t>
      </w:r>
      <w:hyperlink r:id="rId29" w:history="1">
        <w:r w:rsidRPr="00D41622">
          <w:rPr>
            <w:rStyle w:val="Hyperlink"/>
            <w:rFonts w:asciiTheme="majorHAnsi" w:hAnsiTheme="majorHAnsi" w:cstheme="majorHAnsi"/>
          </w:rPr>
          <w:t>https://www.gov.uk/employer-relocation-your-rights</w:t>
        </w:r>
      </w:hyperlink>
      <w:r>
        <w:rPr>
          <w:rFonts w:asciiTheme="majorHAnsi" w:hAnsiTheme="majorHAnsi" w:cstheme="majorHAnsi"/>
        </w:rPr>
        <w:t>.  (Accessed</w:t>
      </w:r>
      <w:r w:rsidR="007F494A">
        <w:rPr>
          <w:rFonts w:asciiTheme="majorHAnsi" w:hAnsiTheme="majorHAnsi" w:cstheme="majorHAnsi"/>
        </w:rPr>
        <w:t xml:space="preserve">: </w:t>
      </w:r>
      <w:r>
        <w:rPr>
          <w:rFonts w:asciiTheme="majorHAnsi" w:hAnsiTheme="majorHAnsi" w:cstheme="majorHAnsi"/>
        </w:rPr>
        <w:t>10/04/2022)</w:t>
      </w:r>
    </w:p>
    <w:p w:rsidR="00CB76F4" w:rsidRDefault="00CB76F4" w:rsidP="00106F15">
      <w:pPr>
        <w:rPr>
          <w:rFonts w:asciiTheme="majorHAnsi" w:hAnsiTheme="majorHAnsi" w:cstheme="majorHAnsi"/>
        </w:rPr>
      </w:pPr>
    </w:p>
    <w:p w:rsidR="00CB76F4" w:rsidRDefault="00CB76F4" w:rsidP="00106F15">
      <w:pPr>
        <w:rPr>
          <w:rFonts w:asciiTheme="majorHAnsi" w:hAnsiTheme="majorHAnsi" w:cstheme="majorHAnsi"/>
        </w:rPr>
      </w:pPr>
      <w:r>
        <w:rPr>
          <w:rFonts w:asciiTheme="majorHAnsi" w:hAnsiTheme="majorHAnsi" w:cstheme="majorHAnsi"/>
        </w:rPr>
        <w:t xml:space="preserve">Govt UK (2022) </w:t>
      </w:r>
      <w:r w:rsidR="00050ADB">
        <w:rPr>
          <w:rFonts w:asciiTheme="majorHAnsi" w:hAnsiTheme="majorHAnsi" w:cstheme="majorHAnsi"/>
        </w:rPr>
        <w:t xml:space="preserve">Employer Contracts.  (Online) Available at: </w:t>
      </w:r>
      <w:hyperlink r:id="rId30" w:history="1">
        <w:r w:rsidR="00050ADB" w:rsidRPr="00D7641C">
          <w:rPr>
            <w:rStyle w:val="Hyperlink"/>
            <w:rFonts w:asciiTheme="majorHAnsi" w:hAnsiTheme="majorHAnsi" w:cstheme="majorHAnsi"/>
          </w:rPr>
          <w:t>https://www.gov.uk/employment-contracts-and-conditions/collective-agreements</w:t>
        </w:r>
      </w:hyperlink>
      <w:r w:rsidR="00050ADB">
        <w:rPr>
          <w:rFonts w:asciiTheme="majorHAnsi" w:hAnsiTheme="majorHAnsi" w:cstheme="majorHAnsi"/>
        </w:rPr>
        <w:t>. (Accessed</w:t>
      </w:r>
      <w:r w:rsidR="007F494A">
        <w:rPr>
          <w:rFonts w:asciiTheme="majorHAnsi" w:hAnsiTheme="majorHAnsi" w:cstheme="majorHAnsi"/>
        </w:rPr>
        <w:t xml:space="preserve">: </w:t>
      </w:r>
      <w:r w:rsidR="00050ADB">
        <w:rPr>
          <w:rFonts w:asciiTheme="majorHAnsi" w:hAnsiTheme="majorHAnsi" w:cstheme="majorHAnsi"/>
        </w:rPr>
        <w:t>24/04/2022)</w:t>
      </w:r>
    </w:p>
    <w:p w:rsidR="005636EE" w:rsidRDefault="005636EE" w:rsidP="00106F15">
      <w:pPr>
        <w:rPr>
          <w:rFonts w:asciiTheme="majorHAnsi" w:hAnsiTheme="majorHAnsi" w:cstheme="majorHAnsi"/>
        </w:rPr>
      </w:pPr>
    </w:p>
    <w:p w:rsidR="004504F5" w:rsidRDefault="004504F5" w:rsidP="0030771F">
      <w:pPr>
        <w:rPr>
          <w:rFonts w:asciiTheme="majorHAnsi" w:hAnsiTheme="majorHAnsi" w:cstheme="majorHAnsi"/>
        </w:rPr>
      </w:pPr>
    </w:p>
    <w:p w:rsidR="004504F5" w:rsidRDefault="004504F5" w:rsidP="0030771F">
      <w:pPr>
        <w:rPr>
          <w:rFonts w:asciiTheme="majorHAnsi" w:hAnsiTheme="majorHAnsi" w:cstheme="majorHAnsi"/>
        </w:rPr>
      </w:pPr>
      <w:proofErr w:type="spellStart"/>
      <w:r w:rsidRPr="004504F5">
        <w:rPr>
          <w:rFonts w:asciiTheme="majorHAnsi" w:hAnsiTheme="majorHAnsi" w:cstheme="majorHAnsi"/>
        </w:rPr>
        <w:t>Popat</w:t>
      </w:r>
      <w:proofErr w:type="spellEnd"/>
      <w:r>
        <w:rPr>
          <w:rFonts w:asciiTheme="majorHAnsi" w:hAnsiTheme="majorHAnsi" w:cstheme="majorHAnsi"/>
        </w:rPr>
        <w:t xml:space="preserve">, J (2019) </w:t>
      </w:r>
      <w:r w:rsidRPr="004504F5">
        <w:rPr>
          <w:rFonts w:asciiTheme="majorHAnsi" w:hAnsiTheme="majorHAnsi" w:cstheme="majorHAnsi"/>
        </w:rPr>
        <w:t>Avoiding discrimination during the recruitment process</w:t>
      </w:r>
      <w:r>
        <w:rPr>
          <w:rFonts w:asciiTheme="majorHAnsi" w:hAnsiTheme="majorHAnsi" w:cstheme="majorHAnsi"/>
        </w:rPr>
        <w:t xml:space="preserve">.  </w:t>
      </w:r>
      <w:r w:rsidR="004D0DD6">
        <w:rPr>
          <w:rFonts w:asciiTheme="majorHAnsi" w:hAnsiTheme="majorHAnsi" w:cstheme="majorHAnsi"/>
        </w:rPr>
        <w:t xml:space="preserve">(Online) </w:t>
      </w:r>
      <w:r>
        <w:rPr>
          <w:rFonts w:asciiTheme="majorHAnsi" w:hAnsiTheme="majorHAnsi" w:cstheme="majorHAnsi"/>
        </w:rPr>
        <w:t xml:space="preserve">Available at: </w:t>
      </w:r>
      <w:r w:rsidRPr="004504F5">
        <w:rPr>
          <w:rFonts w:asciiTheme="majorHAnsi" w:hAnsiTheme="majorHAnsi" w:cstheme="majorHAnsi"/>
        </w:rPr>
        <w:t>https://www.peoplemanagement.co.uk/experts/legal/avoiding-discrimination-during-</w:t>
      </w:r>
      <w:r>
        <w:rPr>
          <w:rFonts w:asciiTheme="majorHAnsi" w:hAnsiTheme="majorHAnsi" w:cstheme="majorHAnsi"/>
        </w:rPr>
        <w:t xml:space="preserve"> </w:t>
      </w:r>
      <w:proofErr w:type="spellStart"/>
      <w:r w:rsidRPr="004504F5">
        <w:rPr>
          <w:rFonts w:asciiTheme="majorHAnsi" w:hAnsiTheme="majorHAnsi" w:cstheme="majorHAnsi"/>
        </w:rPr>
        <w:t>recruitment-process#gref</w:t>
      </w:r>
      <w:proofErr w:type="spellEnd"/>
      <w:r>
        <w:rPr>
          <w:rFonts w:asciiTheme="majorHAnsi" w:hAnsiTheme="majorHAnsi" w:cstheme="majorHAnsi"/>
        </w:rPr>
        <w:t xml:space="preserve">.  </w:t>
      </w:r>
      <w:r w:rsidR="004D0DD6">
        <w:rPr>
          <w:rFonts w:asciiTheme="majorHAnsi" w:hAnsiTheme="majorHAnsi" w:cstheme="majorHAnsi"/>
        </w:rPr>
        <w:t>(</w:t>
      </w:r>
      <w:r w:rsidR="003456C2">
        <w:rPr>
          <w:rFonts w:asciiTheme="majorHAnsi" w:hAnsiTheme="majorHAnsi" w:cstheme="majorHAnsi"/>
        </w:rPr>
        <w:t>Accessed</w:t>
      </w:r>
      <w:r w:rsidR="007F494A">
        <w:rPr>
          <w:rFonts w:asciiTheme="majorHAnsi" w:hAnsiTheme="majorHAnsi" w:cstheme="majorHAnsi"/>
        </w:rPr>
        <w:t xml:space="preserve">: </w:t>
      </w:r>
      <w:r>
        <w:rPr>
          <w:rFonts w:asciiTheme="majorHAnsi" w:hAnsiTheme="majorHAnsi" w:cstheme="majorHAnsi"/>
        </w:rPr>
        <w:t>13/03/2022</w:t>
      </w:r>
      <w:r w:rsidR="004D0DD6">
        <w:rPr>
          <w:rFonts w:asciiTheme="majorHAnsi" w:hAnsiTheme="majorHAnsi" w:cstheme="majorHAnsi"/>
        </w:rPr>
        <w:t>)</w:t>
      </w:r>
    </w:p>
    <w:p w:rsidR="00986B54" w:rsidRDefault="00986B54" w:rsidP="0030771F">
      <w:pPr>
        <w:rPr>
          <w:rFonts w:asciiTheme="majorHAnsi" w:hAnsiTheme="majorHAnsi" w:cstheme="majorHAnsi"/>
        </w:rPr>
      </w:pPr>
    </w:p>
    <w:p w:rsidR="00686BD2" w:rsidRPr="00106F15" w:rsidRDefault="00686BD2" w:rsidP="00686BD2">
      <w:pPr>
        <w:rPr>
          <w:rFonts w:asciiTheme="majorHAnsi" w:hAnsiTheme="majorHAnsi" w:cstheme="majorHAnsi"/>
        </w:rPr>
      </w:pPr>
      <w:r>
        <w:rPr>
          <w:rFonts w:asciiTheme="majorHAnsi" w:hAnsiTheme="majorHAnsi" w:cstheme="majorHAnsi"/>
        </w:rPr>
        <w:t xml:space="preserve">Powell, C (2021) People Management: </w:t>
      </w:r>
      <w:r w:rsidRPr="00106F15">
        <w:rPr>
          <w:rFonts w:asciiTheme="majorHAnsi" w:hAnsiTheme="majorHAnsi" w:cstheme="majorHAnsi"/>
        </w:rPr>
        <w:t>Flexible working to be made a day-one right under proposed legislation</w:t>
      </w:r>
      <w:r>
        <w:rPr>
          <w:rFonts w:asciiTheme="majorHAnsi" w:hAnsiTheme="majorHAnsi" w:cstheme="majorHAnsi"/>
        </w:rPr>
        <w:t xml:space="preserve">.  (Online) Available at: </w:t>
      </w:r>
      <w:r w:rsidRPr="00106F15">
        <w:rPr>
          <w:rFonts w:asciiTheme="majorHAnsi" w:hAnsiTheme="majorHAnsi" w:cstheme="majorHAnsi"/>
        </w:rPr>
        <w:t>https://www.peoplemanagement.co.uk/news/articles/flexible-working-made-day-one-right-under-proposed-legislation#gref</w:t>
      </w:r>
    </w:p>
    <w:p w:rsidR="00686BD2" w:rsidRDefault="00686BD2" w:rsidP="00686BD2">
      <w:pPr>
        <w:rPr>
          <w:rFonts w:asciiTheme="majorHAnsi" w:hAnsiTheme="majorHAnsi" w:cstheme="majorHAnsi"/>
        </w:rPr>
      </w:pPr>
      <w:r>
        <w:rPr>
          <w:rFonts w:asciiTheme="majorHAnsi" w:hAnsiTheme="majorHAnsi" w:cstheme="majorHAnsi"/>
        </w:rPr>
        <w:t>(Accessed: 05/03/2022)</w:t>
      </w:r>
    </w:p>
    <w:p w:rsidR="00686BD2" w:rsidRDefault="00686BD2" w:rsidP="00686BD2">
      <w:pPr>
        <w:rPr>
          <w:rFonts w:asciiTheme="majorHAnsi" w:hAnsiTheme="majorHAnsi" w:cstheme="majorHAnsi"/>
        </w:rPr>
      </w:pPr>
    </w:p>
    <w:p w:rsidR="00686BD2" w:rsidRPr="00686BD2" w:rsidRDefault="00686BD2" w:rsidP="00686BD2">
      <w:pPr>
        <w:rPr>
          <w:rFonts w:asciiTheme="majorHAnsi" w:hAnsiTheme="majorHAnsi" w:cstheme="majorHAnsi"/>
        </w:rPr>
      </w:pPr>
      <w:r w:rsidRPr="00686BD2">
        <w:rPr>
          <w:rFonts w:asciiTheme="majorHAnsi" w:hAnsiTheme="majorHAnsi" w:cstheme="majorHAnsi"/>
        </w:rPr>
        <w:t xml:space="preserve">LawHelp.org (2022) The Differences between Criminal Court and Civil Court.  (Online) Available at: </w:t>
      </w:r>
      <w:hyperlink r:id="rId31" w:history="1">
        <w:r w:rsidRPr="00686BD2">
          <w:rPr>
            <w:rStyle w:val="Hyperlink"/>
            <w:rFonts w:asciiTheme="majorHAnsi" w:hAnsiTheme="majorHAnsi" w:cstheme="majorHAnsi"/>
          </w:rPr>
          <w:t>https://www.l</w:t>
        </w:r>
        <w:r w:rsidRPr="00686BD2">
          <w:rPr>
            <w:rStyle w:val="Hyperlink"/>
            <w:rFonts w:asciiTheme="majorHAnsi" w:hAnsiTheme="majorHAnsi" w:cstheme="majorHAnsi"/>
          </w:rPr>
          <w:t>a</w:t>
        </w:r>
        <w:r w:rsidRPr="00686BD2">
          <w:rPr>
            <w:rStyle w:val="Hyperlink"/>
            <w:rFonts w:asciiTheme="majorHAnsi" w:hAnsiTheme="majorHAnsi" w:cstheme="majorHAnsi"/>
          </w:rPr>
          <w:t>whelp.org/resource/the-differences-between-criminal-court-and-ci</w:t>
        </w:r>
      </w:hyperlink>
      <w:r w:rsidRPr="00686BD2">
        <w:rPr>
          <w:rFonts w:asciiTheme="majorHAnsi" w:hAnsiTheme="majorHAnsi" w:cstheme="majorHAnsi"/>
        </w:rPr>
        <w:t xml:space="preserve">.  </w:t>
      </w:r>
      <w:r w:rsidR="007F494A">
        <w:rPr>
          <w:rFonts w:asciiTheme="majorHAnsi" w:hAnsiTheme="majorHAnsi" w:cstheme="majorHAnsi"/>
        </w:rPr>
        <w:t>(</w:t>
      </w:r>
      <w:r w:rsidRPr="00686BD2">
        <w:rPr>
          <w:rFonts w:asciiTheme="majorHAnsi" w:hAnsiTheme="majorHAnsi" w:cstheme="majorHAnsi"/>
        </w:rPr>
        <w:t>Accessed: 02/04/2022</w:t>
      </w:r>
      <w:r w:rsidR="007F494A">
        <w:rPr>
          <w:rFonts w:asciiTheme="majorHAnsi" w:hAnsiTheme="majorHAnsi" w:cstheme="majorHAnsi"/>
        </w:rPr>
        <w:t>)</w:t>
      </w:r>
    </w:p>
    <w:p w:rsidR="00686BD2" w:rsidRDefault="00686BD2" w:rsidP="0030771F">
      <w:pPr>
        <w:rPr>
          <w:rFonts w:asciiTheme="majorHAnsi" w:hAnsiTheme="majorHAnsi" w:cstheme="majorHAnsi"/>
        </w:rPr>
      </w:pPr>
    </w:p>
    <w:p w:rsidR="00986B54" w:rsidRDefault="00986B54" w:rsidP="0030771F">
      <w:pPr>
        <w:rPr>
          <w:rFonts w:asciiTheme="majorHAnsi" w:hAnsiTheme="majorHAnsi" w:cstheme="majorHAnsi"/>
        </w:rPr>
      </w:pPr>
      <w:r>
        <w:rPr>
          <w:rFonts w:asciiTheme="majorHAnsi" w:hAnsiTheme="majorHAnsi" w:cstheme="majorHAnsi"/>
        </w:rPr>
        <w:t>Lewis, D</w:t>
      </w:r>
      <w:r w:rsidR="00F2296F">
        <w:rPr>
          <w:rFonts w:asciiTheme="majorHAnsi" w:hAnsiTheme="majorHAnsi" w:cstheme="majorHAnsi"/>
        </w:rPr>
        <w:t xml:space="preserve"> and </w:t>
      </w:r>
      <w:proofErr w:type="spellStart"/>
      <w:r w:rsidR="00F2296F">
        <w:rPr>
          <w:rFonts w:asciiTheme="majorHAnsi" w:hAnsiTheme="majorHAnsi" w:cstheme="majorHAnsi"/>
        </w:rPr>
        <w:t>Sargeant</w:t>
      </w:r>
      <w:proofErr w:type="spellEnd"/>
      <w:r w:rsidR="00F2296F">
        <w:rPr>
          <w:rFonts w:asciiTheme="majorHAnsi" w:hAnsiTheme="majorHAnsi" w:cstheme="majorHAnsi"/>
        </w:rPr>
        <w:t xml:space="preserve">, M (2020) Employment Law-The Essentials. London.  </w:t>
      </w:r>
      <w:r w:rsidR="00F2296F" w:rsidRPr="00303C70">
        <w:rPr>
          <w:rFonts w:asciiTheme="majorHAnsi" w:hAnsiTheme="majorHAnsi" w:cstheme="majorHAnsi"/>
        </w:rPr>
        <w:t>CIPD</w:t>
      </w:r>
      <w:r w:rsidR="00F2296F">
        <w:rPr>
          <w:rFonts w:asciiTheme="majorHAnsi" w:hAnsiTheme="majorHAnsi" w:cstheme="majorHAnsi"/>
        </w:rPr>
        <w:t>-</w:t>
      </w:r>
      <w:r w:rsidR="00F2296F" w:rsidRPr="00303C70">
        <w:rPr>
          <w:rFonts w:asciiTheme="majorHAnsi" w:hAnsiTheme="majorHAnsi" w:cstheme="majorHAnsi"/>
        </w:rPr>
        <w:t xml:space="preserve"> Kogan Page</w:t>
      </w:r>
    </w:p>
    <w:p w:rsidR="00291B2D" w:rsidRDefault="00291B2D" w:rsidP="0030771F">
      <w:pPr>
        <w:rPr>
          <w:rFonts w:asciiTheme="majorHAnsi" w:hAnsiTheme="majorHAnsi" w:cstheme="majorHAnsi"/>
        </w:rPr>
      </w:pPr>
    </w:p>
    <w:p w:rsidR="00291B2D" w:rsidRPr="00291B2D" w:rsidRDefault="00291B2D" w:rsidP="0030771F">
      <w:pPr>
        <w:rPr>
          <w:rFonts w:asciiTheme="majorHAnsi" w:hAnsiTheme="majorHAnsi" w:cstheme="majorHAnsi"/>
        </w:rPr>
      </w:pPr>
      <w:r w:rsidRPr="00291B2D">
        <w:rPr>
          <w:rFonts w:asciiTheme="majorHAnsi" w:hAnsiTheme="majorHAnsi" w:cstheme="majorHAnsi"/>
        </w:rPr>
        <w:t>Lockton, D J (2014) Employment Law. London. Bloomsbury Publishing PLC</w:t>
      </w:r>
    </w:p>
    <w:p w:rsidR="001872C4" w:rsidRDefault="001872C4" w:rsidP="0030771F">
      <w:pPr>
        <w:rPr>
          <w:rFonts w:asciiTheme="majorHAnsi" w:hAnsiTheme="majorHAnsi" w:cstheme="majorHAnsi"/>
        </w:rPr>
      </w:pPr>
    </w:p>
    <w:p w:rsidR="007B5464" w:rsidRDefault="007B5464" w:rsidP="0030771F">
      <w:pPr>
        <w:rPr>
          <w:rFonts w:asciiTheme="majorHAnsi" w:hAnsiTheme="majorHAnsi" w:cstheme="majorHAnsi"/>
        </w:rPr>
      </w:pPr>
      <w:r>
        <w:rPr>
          <w:rFonts w:asciiTheme="majorHAnsi" w:hAnsiTheme="majorHAnsi" w:cstheme="majorHAnsi"/>
        </w:rPr>
        <w:t xml:space="preserve">Symonds, </w:t>
      </w:r>
      <w:r w:rsidR="00291B2D">
        <w:rPr>
          <w:rFonts w:asciiTheme="majorHAnsi" w:hAnsiTheme="majorHAnsi" w:cstheme="majorHAnsi"/>
        </w:rPr>
        <w:t>C and Fisher, J (2022) UK Employment Laws- Everything You Need to Know.  Available</w:t>
      </w:r>
      <w:r>
        <w:rPr>
          <w:rFonts w:asciiTheme="majorHAnsi" w:hAnsiTheme="majorHAnsi" w:cstheme="majorHAnsi"/>
        </w:rPr>
        <w:t xml:space="preserve"> at: </w:t>
      </w:r>
      <w:hyperlink r:id="rId32" w:history="1">
        <w:r w:rsidRPr="00101C39">
          <w:rPr>
            <w:rStyle w:val="Hyperlink"/>
            <w:rFonts w:asciiTheme="majorHAnsi" w:hAnsiTheme="majorHAnsi" w:cstheme="majorHAnsi"/>
          </w:rPr>
          <w:t>https://factorialhr.co.uk/blog/uk-employment-laws/</w:t>
        </w:r>
      </w:hyperlink>
      <w:r>
        <w:rPr>
          <w:rFonts w:asciiTheme="majorHAnsi" w:hAnsiTheme="majorHAnsi" w:cstheme="majorHAnsi"/>
        </w:rPr>
        <w:t xml:space="preserve"> (Accessed: 22/03/2022)</w:t>
      </w:r>
    </w:p>
    <w:p w:rsidR="000217B1" w:rsidRPr="00686BD2" w:rsidRDefault="000217B1" w:rsidP="0030771F">
      <w:pPr>
        <w:rPr>
          <w:highlight w:val="yellow"/>
        </w:rPr>
      </w:pPr>
    </w:p>
    <w:p w:rsidR="000217B1" w:rsidRDefault="000217B1" w:rsidP="000217B1">
      <w:pPr>
        <w:rPr>
          <w:rFonts w:asciiTheme="majorHAnsi" w:hAnsiTheme="majorHAnsi" w:cstheme="majorHAnsi"/>
        </w:rPr>
      </w:pPr>
    </w:p>
    <w:p w:rsidR="00FC3227" w:rsidRPr="000217B1" w:rsidRDefault="00FC3227" w:rsidP="000217B1">
      <w:pPr>
        <w:rPr>
          <w:rFonts w:asciiTheme="majorHAnsi" w:hAnsiTheme="majorHAnsi" w:cstheme="majorHAnsi"/>
        </w:rPr>
      </w:pPr>
      <w:r>
        <w:rPr>
          <w:rFonts w:asciiTheme="majorHAnsi" w:hAnsiTheme="majorHAnsi" w:cstheme="majorHAnsi"/>
        </w:rPr>
        <w:t>Taylor, S and Emir, A (2012) Employment Law: An Introduction. Oxford.  Oxford University Press</w:t>
      </w:r>
    </w:p>
    <w:p w:rsidR="000217B1" w:rsidRPr="000217B1" w:rsidRDefault="000217B1" w:rsidP="000217B1">
      <w:pPr>
        <w:rPr>
          <w:rFonts w:asciiTheme="majorHAnsi" w:hAnsiTheme="majorHAnsi" w:cstheme="majorHAnsi"/>
        </w:rPr>
      </w:pPr>
    </w:p>
    <w:p w:rsidR="00686BD2" w:rsidRDefault="00686BD2" w:rsidP="00686BD2">
      <w:pPr>
        <w:rPr>
          <w:rFonts w:asciiTheme="majorHAnsi" w:hAnsiTheme="majorHAnsi" w:cstheme="majorHAnsi"/>
        </w:rPr>
      </w:pPr>
      <w:r>
        <w:rPr>
          <w:rFonts w:asciiTheme="majorHAnsi" w:hAnsiTheme="majorHAnsi" w:cstheme="majorHAnsi"/>
        </w:rPr>
        <w:t xml:space="preserve">Thompson, S (2021) Pembrokeshire College Equality Report 2019-2022.  Available at </w:t>
      </w:r>
      <w:hyperlink r:id="rId33" w:history="1">
        <w:r w:rsidRPr="00D7734D">
          <w:rPr>
            <w:rStyle w:val="Hyperlink"/>
            <w:rFonts w:asciiTheme="majorHAnsi" w:hAnsiTheme="majorHAnsi" w:cstheme="majorHAnsi"/>
          </w:rPr>
          <w:t>https://www.pembrokeshire.ac.uk/wp-content/uploads/2019/03/Equality-Report-2019_20.pdf</w:t>
        </w:r>
      </w:hyperlink>
    </w:p>
    <w:p w:rsidR="00686BD2" w:rsidRDefault="007F494A" w:rsidP="00686BD2">
      <w:pPr>
        <w:rPr>
          <w:rFonts w:asciiTheme="majorHAnsi" w:hAnsiTheme="majorHAnsi" w:cstheme="majorHAnsi"/>
        </w:rPr>
      </w:pPr>
      <w:r>
        <w:rPr>
          <w:rFonts w:asciiTheme="majorHAnsi" w:hAnsiTheme="majorHAnsi" w:cstheme="majorHAnsi"/>
        </w:rPr>
        <w:t>(</w:t>
      </w:r>
      <w:r w:rsidR="00686BD2">
        <w:rPr>
          <w:rFonts w:asciiTheme="majorHAnsi" w:hAnsiTheme="majorHAnsi" w:cstheme="majorHAnsi"/>
        </w:rPr>
        <w:t>Accessed: 19/04/2022</w:t>
      </w:r>
      <w:r>
        <w:rPr>
          <w:rFonts w:asciiTheme="majorHAnsi" w:hAnsiTheme="majorHAnsi" w:cstheme="majorHAnsi"/>
        </w:rPr>
        <w:t>)</w:t>
      </w:r>
    </w:p>
    <w:p w:rsidR="000217B1" w:rsidRPr="000217B1" w:rsidRDefault="000217B1" w:rsidP="000217B1">
      <w:pPr>
        <w:rPr>
          <w:rFonts w:asciiTheme="majorHAnsi" w:hAnsiTheme="majorHAnsi" w:cstheme="majorHAnsi"/>
        </w:rPr>
      </w:pPr>
    </w:p>
    <w:p w:rsidR="00686BD2" w:rsidRPr="00A2506C" w:rsidRDefault="00686BD2" w:rsidP="00686BD2">
      <w:pPr>
        <w:rPr>
          <w:rStyle w:val="Hyperlink"/>
          <w:rFonts w:asciiTheme="majorHAnsi" w:hAnsiTheme="majorHAnsi" w:cstheme="majorHAnsi"/>
        </w:rPr>
      </w:pPr>
      <w:r w:rsidRPr="00A2506C">
        <w:rPr>
          <w:rFonts w:asciiTheme="majorHAnsi" w:hAnsiTheme="majorHAnsi" w:cstheme="majorHAnsi"/>
        </w:rPr>
        <w:t xml:space="preserve">Working Families (2022) Flexible Working and the Right to Request.  (Online) Available at: </w:t>
      </w:r>
      <w:hyperlink r:id="rId34" w:history="1">
        <w:r w:rsidRPr="00A2506C">
          <w:rPr>
            <w:rStyle w:val="Hyperlink"/>
            <w:rFonts w:asciiTheme="majorHAnsi" w:hAnsiTheme="majorHAnsi" w:cstheme="majorHAnsi"/>
          </w:rPr>
          <w:t>https://workingfamilies.org.uk/articles/flexible-working-a-guide-for-employees/</w:t>
        </w:r>
      </w:hyperlink>
    </w:p>
    <w:p w:rsidR="00686BD2" w:rsidRDefault="00686BD2" w:rsidP="00686BD2">
      <w:pPr>
        <w:rPr>
          <w:rFonts w:asciiTheme="majorHAnsi" w:hAnsiTheme="majorHAnsi" w:cstheme="majorHAnsi"/>
        </w:rPr>
      </w:pPr>
      <w:r w:rsidRPr="00A2506C">
        <w:rPr>
          <w:rFonts w:asciiTheme="majorHAnsi" w:hAnsiTheme="majorHAnsi" w:cstheme="majorHAnsi"/>
        </w:rPr>
        <w:t>(Accessed: 07/03/2022)</w:t>
      </w:r>
    </w:p>
    <w:p w:rsidR="000217B1" w:rsidRPr="000217B1" w:rsidRDefault="000217B1" w:rsidP="000217B1">
      <w:pPr>
        <w:rPr>
          <w:rFonts w:asciiTheme="majorHAnsi" w:hAnsiTheme="majorHAnsi" w:cstheme="majorHAnsi"/>
        </w:rPr>
      </w:pPr>
    </w:p>
    <w:p w:rsidR="000217B1" w:rsidRPr="000217B1" w:rsidRDefault="000217B1" w:rsidP="000217B1">
      <w:pPr>
        <w:rPr>
          <w:rFonts w:asciiTheme="majorHAnsi" w:hAnsiTheme="majorHAnsi" w:cstheme="majorHAnsi"/>
        </w:rPr>
      </w:pPr>
    </w:p>
    <w:p w:rsidR="000217B1" w:rsidRPr="000217B1" w:rsidRDefault="000217B1" w:rsidP="000217B1">
      <w:pPr>
        <w:rPr>
          <w:rFonts w:asciiTheme="majorHAnsi" w:hAnsiTheme="majorHAnsi" w:cstheme="majorHAnsi"/>
        </w:rPr>
      </w:pPr>
    </w:p>
    <w:p w:rsidR="000217B1" w:rsidRDefault="000217B1" w:rsidP="000217B1">
      <w:pPr>
        <w:rPr>
          <w:rFonts w:asciiTheme="majorHAnsi" w:hAnsiTheme="majorHAnsi" w:cstheme="majorHAnsi"/>
        </w:rPr>
      </w:pPr>
    </w:p>
    <w:p w:rsidR="008B61DE" w:rsidRPr="000217B1" w:rsidRDefault="008B61DE" w:rsidP="000217B1">
      <w:pPr>
        <w:ind w:firstLine="720"/>
        <w:rPr>
          <w:rFonts w:asciiTheme="majorHAnsi" w:hAnsiTheme="majorHAnsi" w:cstheme="majorHAnsi"/>
        </w:rPr>
      </w:pPr>
    </w:p>
    <w:sectPr w:rsidR="008B61DE" w:rsidRPr="000217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C612D"/>
    <w:multiLevelType w:val="multilevel"/>
    <w:tmpl w:val="8F3EC0C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69A6CDE"/>
    <w:multiLevelType w:val="multilevel"/>
    <w:tmpl w:val="C34E26A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A3A032A"/>
    <w:multiLevelType w:val="hybridMultilevel"/>
    <w:tmpl w:val="7FE4E8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66B5B"/>
    <w:multiLevelType w:val="hybridMultilevel"/>
    <w:tmpl w:val="6B365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17DB5"/>
    <w:multiLevelType w:val="multilevel"/>
    <w:tmpl w:val="D354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921628"/>
    <w:multiLevelType w:val="hybridMultilevel"/>
    <w:tmpl w:val="782E0750"/>
    <w:lvl w:ilvl="0" w:tplc="A5E84E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29D0D07"/>
    <w:multiLevelType w:val="hybridMultilevel"/>
    <w:tmpl w:val="08946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9646F3"/>
    <w:multiLevelType w:val="multilevel"/>
    <w:tmpl w:val="4126DD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BEE04B7"/>
    <w:multiLevelType w:val="hybridMultilevel"/>
    <w:tmpl w:val="4684B12E"/>
    <w:lvl w:ilvl="0" w:tplc="C6C88270">
      <w:start w:val="1"/>
      <w:numFmt w:val="bullet"/>
      <w:lvlText w:val="-"/>
      <w:lvlJc w:val="left"/>
      <w:pPr>
        <w:ind w:left="720" w:hanging="360"/>
      </w:pPr>
      <w:rPr>
        <w:rFonts w:ascii="Calibri Light" w:eastAsia="Arial"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C41A76"/>
    <w:multiLevelType w:val="multilevel"/>
    <w:tmpl w:val="9D38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A247AA"/>
    <w:multiLevelType w:val="multilevel"/>
    <w:tmpl w:val="DD4894F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58F02B06"/>
    <w:multiLevelType w:val="hybridMultilevel"/>
    <w:tmpl w:val="AA145622"/>
    <w:lvl w:ilvl="0" w:tplc="C6C88270">
      <w:start w:val="1"/>
      <w:numFmt w:val="bullet"/>
      <w:lvlText w:val="-"/>
      <w:lvlJc w:val="left"/>
      <w:pPr>
        <w:ind w:left="720" w:hanging="360"/>
      </w:pPr>
      <w:rPr>
        <w:rFonts w:ascii="Calibri Light" w:eastAsia="Arial"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617CFA"/>
    <w:multiLevelType w:val="multilevel"/>
    <w:tmpl w:val="95A8E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1"/>
  </w:num>
  <w:num w:numId="2">
    <w:abstractNumId w:val="6"/>
  </w:num>
  <w:num w:numId="3">
    <w:abstractNumId w:val="14"/>
  </w:num>
  <w:num w:numId="4">
    <w:abstractNumId w:val="9"/>
  </w:num>
  <w:num w:numId="5">
    <w:abstractNumId w:val="2"/>
  </w:num>
  <w:num w:numId="6">
    <w:abstractNumId w:val="12"/>
  </w:num>
  <w:num w:numId="7">
    <w:abstractNumId w:val="8"/>
  </w:num>
  <w:num w:numId="8">
    <w:abstractNumId w:val="7"/>
  </w:num>
  <w:num w:numId="9">
    <w:abstractNumId w:val="3"/>
  </w:num>
  <w:num w:numId="10">
    <w:abstractNumId w:val="10"/>
  </w:num>
  <w:num w:numId="11">
    <w:abstractNumId w:val="0"/>
  </w:num>
  <w:num w:numId="12">
    <w:abstractNumId w:val="5"/>
  </w:num>
  <w:num w:numId="13">
    <w:abstractNumId w:val="1"/>
  </w:num>
  <w:num w:numId="14">
    <w:abstractNumId w:val="4"/>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27A"/>
    <w:rsid w:val="00003EAC"/>
    <w:rsid w:val="0000690C"/>
    <w:rsid w:val="000072DF"/>
    <w:rsid w:val="000127ED"/>
    <w:rsid w:val="00014F60"/>
    <w:rsid w:val="0001596D"/>
    <w:rsid w:val="000217B1"/>
    <w:rsid w:val="000234EA"/>
    <w:rsid w:val="00023751"/>
    <w:rsid w:val="00023C2F"/>
    <w:rsid w:val="00024F20"/>
    <w:rsid w:val="000252FA"/>
    <w:rsid w:val="00050ADB"/>
    <w:rsid w:val="00062E7A"/>
    <w:rsid w:val="000646F2"/>
    <w:rsid w:val="00064B0F"/>
    <w:rsid w:val="00066E72"/>
    <w:rsid w:val="0007427A"/>
    <w:rsid w:val="0008416B"/>
    <w:rsid w:val="000867AA"/>
    <w:rsid w:val="00092ED7"/>
    <w:rsid w:val="000950CC"/>
    <w:rsid w:val="000A5CD2"/>
    <w:rsid w:val="000B2382"/>
    <w:rsid w:val="000B7B4F"/>
    <w:rsid w:val="000C2BC8"/>
    <w:rsid w:val="000C5F38"/>
    <w:rsid w:val="000D1783"/>
    <w:rsid w:val="000D1C2B"/>
    <w:rsid w:val="000E3E82"/>
    <w:rsid w:val="000F29C1"/>
    <w:rsid w:val="000F6329"/>
    <w:rsid w:val="0010272A"/>
    <w:rsid w:val="00104374"/>
    <w:rsid w:val="00106BD8"/>
    <w:rsid w:val="00106F15"/>
    <w:rsid w:val="0012002C"/>
    <w:rsid w:val="00122FB9"/>
    <w:rsid w:val="00127A51"/>
    <w:rsid w:val="0013268F"/>
    <w:rsid w:val="001361DA"/>
    <w:rsid w:val="00140522"/>
    <w:rsid w:val="001405F2"/>
    <w:rsid w:val="00146A63"/>
    <w:rsid w:val="00161019"/>
    <w:rsid w:val="00163AAA"/>
    <w:rsid w:val="00163D70"/>
    <w:rsid w:val="0017536B"/>
    <w:rsid w:val="001774FA"/>
    <w:rsid w:val="001872C4"/>
    <w:rsid w:val="001875B0"/>
    <w:rsid w:val="001904A7"/>
    <w:rsid w:val="00192A04"/>
    <w:rsid w:val="001964F8"/>
    <w:rsid w:val="001A1B15"/>
    <w:rsid w:val="001A31BA"/>
    <w:rsid w:val="001B2082"/>
    <w:rsid w:val="001B4A9C"/>
    <w:rsid w:val="001B4B7D"/>
    <w:rsid w:val="001B60D7"/>
    <w:rsid w:val="001C26EA"/>
    <w:rsid w:val="001D0FFA"/>
    <w:rsid w:val="001D138B"/>
    <w:rsid w:val="001D2747"/>
    <w:rsid w:val="001D76D6"/>
    <w:rsid w:val="001D7800"/>
    <w:rsid w:val="001E1D7B"/>
    <w:rsid w:val="001F64E9"/>
    <w:rsid w:val="002137D1"/>
    <w:rsid w:val="00215694"/>
    <w:rsid w:val="0021750D"/>
    <w:rsid w:val="002232BD"/>
    <w:rsid w:val="00223562"/>
    <w:rsid w:val="00223C24"/>
    <w:rsid w:val="00231551"/>
    <w:rsid w:val="00233035"/>
    <w:rsid w:val="0024545A"/>
    <w:rsid w:val="00247C0B"/>
    <w:rsid w:val="0025211C"/>
    <w:rsid w:val="00252DC7"/>
    <w:rsid w:val="00254380"/>
    <w:rsid w:val="0025667F"/>
    <w:rsid w:val="00260DF0"/>
    <w:rsid w:val="00267398"/>
    <w:rsid w:val="0027441C"/>
    <w:rsid w:val="00281EF4"/>
    <w:rsid w:val="0028495B"/>
    <w:rsid w:val="00291B2D"/>
    <w:rsid w:val="002937B0"/>
    <w:rsid w:val="00294E68"/>
    <w:rsid w:val="002956EE"/>
    <w:rsid w:val="002A2E54"/>
    <w:rsid w:val="002B11E0"/>
    <w:rsid w:val="002B38CC"/>
    <w:rsid w:val="002C035F"/>
    <w:rsid w:val="002C5DB0"/>
    <w:rsid w:val="002D48A0"/>
    <w:rsid w:val="002E31E6"/>
    <w:rsid w:val="002E391C"/>
    <w:rsid w:val="002F21EE"/>
    <w:rsid w:val="00300584"/>
    <w:rsid w:val="00303C70"/>
    <w:rsid w:val="0030771F"/>
    <w:rsid w:val="00315EE1"/>
    <w:rsid w:val="00324E5C"/>
    <w:rsid w:val="00331B32"/>
    <w:rsid w:val="0033442F"/>
    <w:rsid w:val="00335B10"/>
    <w:rsid w:val="00337D94"/>
    <w:rsid w:val="00345183"/>
    <w:rsid w:val="003456C2"/>
    <w:rsid w:val="00355560"/>
    <w:rsid w:val="00363BFE"/>
    <w:rsid w:val="003669DB"/>
    <w:rsid w:val="00381F25"/>
    <w:rsid w:val="00386BE5"/>
    <w:rsid w:val="003940F2"/>
    <w:rsid w:val="003A03F8"/>
    <w:rsid w:val="003A1970"/>
    <w:rsid w:val="003A66E1"/>
    <w:rsid w:val="003A7C1A"/>
    <w:rsid w:val="003B1BEA"/>
    <w:rsid w:val="003B6CD7"/>
    <w:rsid w:val="003C21B7"/>
    <w:rsid w:val="003C72C4"/>
    <w:rsid w:val="003D1E0C"/>
    <w:rsid w:val="003D2F41"/>
    <w:rsid w:val="003D4949"/>
    <w:rsid w:val="003D6234"/>
    <w:rsid w:val="003D77C9"/>
    <w:rsid w:val="003D7CE2"/>
    <w:rsid w:val="003D7EC6"/>
    <w:rsid w:val="003E1177"/>
    <w:rsid w:val="003F452F"/>
    <w:rsid w:val="003F748C"/>
    <w:rsid w:val="003F773D"/>
    <w:rsid w:val="00413A7C"/>
    <w:rsid w:val="00423FC3"/>
    <w:rsid w:val="004248F9"/>
    <w:rsid w:val="00427245"/>
    <w:rsid w:val="0043352B"/>
    <w:rsid w:val="004363CF"/>
    <w:rsid w:val="00436AF3"/>
    <w:rsid w:val="00436D31"/>
    <w:rsid w:val="00436F19"/>
    <w:rsid w:val="004374E1"/>
    <w:rsid w:val="00441C27"/>
    <w:rsid w:val="00444DEE"/>
    <w:rsid w:val="00446AE7"/>
    <w:rsid w:val="004504F5"/>
    <w:rsid w:val="00462D8B"/>
    <w:rsid w:val="0047244B"/>
    <w:rsid w:val="00481D12"/>
    <w:rsid w:val="00485622"/>
    <w:rsid w:val="004A09C3"/>
    <w:rsid w:val="004A4A95"/>
    <w:rsid w:val="004B4986"/>
    <w:rsid w:val="004B56BB"/>
    <w:rsid w:val="004B6903"/>
    <w:rsid w:val="004B7819"/>
    <w:rsid w:val="004B7E83"/>
    <w:rsid w:val="004C25D4"/>
    <w:rsid w:val="004C4095"/>
    <w:rsid w:val="004C5116"/>
    <w:rsid w:val="004C7811"/>
    <w:rsid w:val="004D0DD6"/>
    <w:rsid w:val="004D38B9"/>
    <w:rsid w:val="004E0914"/>
    <w:rsid w:val="004E0D0E"/>
    <w:rsid w:val="004E1071"/>
    <w:rsid w:val="004F2474"/>
    <w:rsid w:val="004F3564"/>
    <w:rsid w:val="00502C08"/>
    <w:rsid w:val="00503123"/>
    <w:rsid w:val="005105C8"/>
    <w:rsid w:val="005107C5"/>
    <w:rsid w:val="005113FB"/>
    <w:rsid w:val="005120E6"/>
    <w:rsid w:val="00517C0D"/>
    <w:rsid w:val="00526825"/>
    <w:rsid w:val="0053188E"/>
    <w:rsid w:val="0053475E"/>
    <w:rsid w:val="0054385C"/>
    <w:rsid w:val="00543AF1"/>
    <w:rsid w:val="00545A2B"/>
    <w:rsid w:val="005563AB"/>
    <w:rsid w:val="005636EE"/>
    <w:rsid w:val="0056498F"/>
    <w:rsid w:val="005662D6"/>
    <w:rsid w:val="005776B3"/>
    <w:rsid w:val="005929CF"/>
    <w:rsid w:val="00595668"/>
    <w:rsid w:val="005D0184"/>
    <w:rsid w:val="005D37FE"/>
    <w:rsid w:val="005E07E0"/>
    <w:rsid w:val="005E5A5B"/>
    <w:rsid w:val="005E637F"/>
    <w:rsid w:val="005E653E"/>
    <w:rsid w:val="005E71BA"/>
    <w:rsid w:val="005F1E34"/>
    <w:rsid w:val="006148BF"/>
    <w:rsid w:val="006154F6"/>
    <w:rsid w:val="00624568"/>
    <w:rsid w:val="006451BA"/>
    <w:rsid w:val="00645C12"/>
    <w:rsid w:val="00655846"/>
    <w:rsid w:val="00656A90"/>
    <w:rsid w:val="00661B68"/>
    <w:rsid w:val="00662EE3"/>
    <w:rsid w:val="006632DA"/>
    <w:rsid w:val="00675673"/>
    <w:rsid w:val="00682532"/>
    <w:rsid w:val="00686BD2"/>
    <w:rsid w:val="00691E20"/>
    <w:rsid w:val="00692873"/>
    <w:rsid w:val="0069671D"/>
    <w:rsid w:val="006A3C02"/>
    <w:rsid w:val="006A3FAF"/>
    <w:rsid w:val="006B2885"/>
    <w:rsid w:val="006B3EFA"/>
    <w:rsid w:val="006C413A"/>
    <w:rsid w:val="006C6D73"/>
    <w:rsid w:val="006D5C6B"/>
    <w:rsid w:val="006D7FC8"/>
    <w:rsid w:val="006E0938"/>
    <w:rsid w:val="006E19A7"/>
    <w:rsid w:val="006E210A"/>
    <w:rsid w:val="006F0CD7"/>
    <w:rsid w:val="006F404D"/>
    <w:rsid w:val="006F4F51"/>
    <w:rsid w:val="006F6B3F"/>
    <w:rsid w:val="0070199D"/>
    <w:rsid w:val="00704B79"/>
    <w:rsid w:val="00713637"/>
    <w:rsid w:val="0071750A"/>
    <w:rsid w:val="00721D7F"/>
    <w:rsid w:val="00726D4B"/>
    <w:rsid w:val="0073135B"/>
    <w:rsid w:val="00735BB5"/>
    <w:rsid w:val="0073614E"/>
    <w:rsid w:val="00736620"/>
    <w:rsid w:val="0075631C"/>
    <w:rsid w:val="00760E3E"/>
    <w:rsid w:val="007657D1"/>
    <w:rsid w:val="0076736B"/>
    <w:rsid w:val="00770028"/>
    <w:rsid w:val="007817EC"/>
    <w:rsid w:val="00782762"/>
    <w:rsid w:val="00784C43"/>
    <w:rsid w:val="00790503"/>
    <w:rsid w:val="007948B1"/>
    <w:rsid w:val="00795E95"/>
    <w:rsid w:val="007961AB"/>
    <w:rsid w:val="007971D3"/>
    <w:rsid w:val="007A3383"/>
    <w:rsid w:val="007A4BC0"/>
    <w:rsid w:val="007B1819"/>
    <w:rsid w:val="007B2A3A"/>
    <w:rsid w:val="007B5464"/>
    <w:rsid w:val="007D12A8"/>
    <w:rsid w:val="007D3EFC"/>
    <w:rsid w:val="007D411F"/>
    <w:rsid w:val="007D5074"/>
    <w:rsid w:val="007D5DEC"/>
    <w:rsid w:val="007D60BE"/>
    <w:rsid w:val="007F494A"/>
    <w:rsid w:val="007F570B"/>
    <w:rsid w:val="00807E04"/>
    <w:rsid w:val="008119A0"/>
    <w:rsid w:val="00813081"/>
    <w:rsid w:val="00814678"/>
    <w:rsid w:val="008330C5"/>
    <w:rsid w:val="00835719"/>
    <w:rsid w:val="008438E3"/>
    <w:rsid w:val="00846BF7"/>
    <w:rsid w:val="0084792E"/>
    <w:rsid w:val="00854898"/>
    <w:rsid w:val="0086194C"/>
    <w:rsid w:val="008655F3"/>
    <w:rsid w:val="00873B5D"/>
    <w:rsid w:val="008748AB"/>
    <w:rsid w:val="008805C4"/>
    <w:rsid w:val="0088132E"/>
    <w:rsid w:val="00886CCF"/>
    <w:rsid w:val="00887824"/>
    <w:rsid w:val="008905CB"/>
    <w:rsid w:val="00891E71"/>
    <w:rsid w:val="00892928"/>
    <w:rsid w:val="008A0345"/>
    <w:rsid w:val="008A0F78"/>
    <w:rsid w:val="008A25D4"/>
    <w:rsid w:val="008B61DE"/>
    <w:rsid w:val="008C0851"/>
    <w:rsid w:val="008C09C4"/>
    <w:rsid w:val="008C5EC4"/>
    <w:rsid w:val="008C754D"/>
    <w:rsid w:val="008D4FBB"/>
    <w:rsid w:val="008E0E50"/>
    <w:rsid w:val="008E28A0"/>
    <w:rsid w:val="008E413D"/>
    <w:rsid w:val="008E4882"/>
    <w:rsid w:val="008E51C8"/>
    <w:rsid w:val="008E5D71"/>
    <w:rsid w:val="008F743A"/>
    <w:rsid w:val="00900702"/>
    <w:rsid w:val="00902635"/>
    <w:rsid w:val="00903808"/>
    <w:rsid w:val="00906B88"/>
    <w:rsid w:val="00913A0B"/>
    <w:rsid w:val="009147F2"/>
    <w:rsid w:val="00914CE5"/>
    <w:rsid w:val="00921A64"/>
    <w:rsid w:val="00932847"/>
    <w:rsid w:val="0093490F"/>
    <w:rsid w:val="00935578"/>
    <w:rsid w:val="009521B7"/>
    <w:rsid w:val="00954540"/>
    <w:rsid w:val="009563A4"/>
    <w:rsid w:val="009573E0"/>
    <w:rsid w:val="00960528"/>
    <w:rsid w:val="0097150B"/>
    <w:rsid w:val="0097406A"/>
    <w:rsid w:val="00983151"/>
    <w:rsid w:val="009850FA"/>
    <w:rsid w:val="00986B54"/>
    <w:rsid w:val="0098799A"/>
    <w:rsid w:val="00997893"/>
    <w:rsid w:val="009A0609"/>
    <w:rsid w:val="009B54DF"/>
    <w:rsid w:val="009C1F89"/>
    <w:rsid w:val="009C4192"/>
    <w:rsid w:val="009D3EC0"/>
    <w:rsid w:val="009D5E12"/>
    <w:rsid w:val="009D7D51"/>
    <w:rsid w:val="009E2AE5"/>
    <w:rsid w:val="009E3264"/>
    <w:rsid w:val="009F6811"/>
    <w:rsid w:val="009F7300"/>
    <w:rsid w:val="00A032C9"/>
    <w:rsid w:val="00A17E28"/>
    <w:rsid w:val="00A23D94"/>
    <w:rsid w:val="00A24AE4"/>
    <w:rsid w:val="00A2506C"/>
    <w:rsid w:val="00A272A1"/>
    <w:rsid w:val="00A326A9"/>
    <w:rsid w:val="00A333A7"/>
    <w:rsid w:val="00A36A79"/>
    <w:rsid w:val="00A43E96"/>
    <w:rsid w:val="00A4708E"/>
    <w:rsid w:val="00A51C67"/>
    <w:rsid w:val="00A63F52"/>
    <w:rsid w:val="00A67411"/>
    <w:rsid w:val="00A74572"/>
    <w:rsid w:val="00A7502A"/>
    <w:rsid w:val="00A845ED"/>
    <w:rsid w:val="00A94486"/>
    <w:rsid w:val="00AB789D"/>
    <w:rsid w:val="00AC532F"/>
    <w:rsid w:val="00AD577F"/>
    <w:rsid w:val="00AD59EC"/>
    <w:rsid w:val="00AD73E2"/>
    <w:rsid w:val="00AE4B43"/>
    <w:rsid w:val="00AE6294"/>
    <w:rsid w:val="00AE6892"/>
    <w:rsid w:val="00AF0B2E"/>
    <w:rsid w:val="00AF0BB8"/>
    <w:rsid w:val="00AF29FC"/>
    <w:rsid w:val="00B02055"/>
    <w:rsid w:val="00B1278E"/>
    <w:rsid w:val="00B142F6"/>
    <w:rsid w:val="00B2412D"/>
    <w:rsid w:val="00B3076D"/>
    <w:rsid w:val="00B37EFA"/>
    <w:rsid w:val="00B41F32"/>
    <w:rsid w:val="00B41FE2"/>
    <w:rsid w:val="00B43ED4"/>
    <w:rsid w:val="00B47426"/>
    <w:rsid w:val="00B47D08"/>
    <w:rsid w:val="00B50443"/>
    <w:rsid w:val="00B53758"/>
    <w:rsid w:val="00B53B69"/>
    <w:rsid w:val="00B55370"/>
    <w:rsid w:val="00B57EDD"/>
    <w:rsid w:val="00B74314"/>
    <w:rsid w:val="00B80122"/>
    <w:rsid w:val="00B824B1"/>
    <w:rsid w:val="00B875ED"/>
    <w:rsid w:val="00B915A2"/>
    <w:rsid w:val="00B941E8"/>
    <w:rsid w:val="00B94812"/>
    <w:rsid w:val="00BB7073"/>
    <w:rsid w:val="00BC350B"/>
    <w:rsid w:val="00BD757D"/>
    <w:rsid w:val="00BE0807"/>
    <w:rsid w:val="00BE29BA"/>
    <w:rsid w:val="00BE4BC1"/>
    <w:rsid w:val="00BF0329"/>
    <w:rsid w:val="00BF5B39"/>
    <w:rsid w:val="00C0165F"/>
    <w:rsid w:val="00C016BB"/>
    <w:rsid w:val="00C05EA5"/>
    <w:rsid w:val="00C074AF"/>
    <w:rsid w:val="00C1458F"/>
    <w:rsid w:val="00C168FE"/>
    <w:rsid w:val="00C23E13"/>
    <w:rsid w:val="00C3463E"/>
    <w:rsid w:val="00C350A6"/>
    <w:rsid w:val="00C35A0B"/>
    <w:rsid w:val="00C40389"/>
    <w:rsid w:val="00C409EC"/>
    <w:rsid w:val="00C45DC5"/>
    <w:rsid w:val="00C46088"/>
    <w:rsid w:val="00C469D9"/>
    <w:rsid w:val="00C46EFC"/>
    <w:rsid w:val="00C542AC"/>
    <w:rsid w:val="00C62229"/>
    <w:rsid w:val="00C64A88"/>
    <w:rsid w:val="00C6752B"/>
    <w:rsid w:val="00C767CB"/>
    <w:rsid w:val="00C804FA"/>
    <w:rsid w:val="00C83862"/>
    <w:rsid w:val="00C850E7"/>
    <w:rsid w:val="00C857B5"/>
    <w:rsid w:val="00C860DF"/>
    <w:rsid w:val="00C87B17"/>
    <w:rsid w:val="00C909ED"/>
    <w:rsid w:val="00C93F87"/>
    <w:rsid w:val="00C942A8"/>
    <w:rsid w:val="00CA08ED"/>
    <w:rsid w:val="00CB4E72"/>
    <w:rsid w:val="00CB69DB"/>
    <w:rsid w:val="00CB76F4"/>
    <w:rsid w:val="00CC6F71"/>
    <w:rsid w:val="00CD1594"/>
    <w:rsid w:val="00CD2F07"/>
    <w:rsid w:val="00CE1CD4"/>
    <w:rsid w:val="00CE5EBB"/>
    <w:rsid w:val="00CE7198"/>
    <w:rsid w:val="00CF1662"/>
    <w:rsid w:val="00D031AD"/>
    <w:rsid w:val="00D128D9"/>
    <w:rsid w:val="00D21FB8"/>
    <w:rsid w:val="00D24F83"/>
    <w:rsid w:val="00D26673"/>
    <w:rsid w:val="00D37438"/>
    <w:rsid w:val="00D376E9"/>
    <w:rsid w:val="00D40DD6"/>
    <w:rsid w:val="00D46262"/>
    <w:rsid w:val="00D5590D"/>
    <w:rsid w:val="00D565EF"/>
    <w:rsid w:val="00D57513"/>
    <w:rsid w:val="00D64B62"/>
    <w:rsid w:val="00D64BEF"/>
    <w:rsid w:val="00D702B5"/>
    <w:rsid w:val="00D75BE3"/>
    <w:rsid w:val="00D76A8C"/>
    <w:rsid w:val="00D80A2C"/>
    <w:rsid w:val="00D8675B"/>
    <w:rsid w:val="00DA42BE"/>
    <w:rsid w:val="00DA435B"/>
    <w:rsid w:val="00DA60CC"/>
    <w:rsid w:val="00DB5AC3"/>
    <w:rsid w:val="00DC0563"/>
    <w:rsid w:val="00DC2C2A"/>
    <w:rsid w:val="00DC3AE5"/>
    <w:rsid w:val="00DC4346"/>
    <w:rsid w:val="00DD2DA1"/>
    <w:rsid w:val="00DD39BD"/>
    <w:rsid w:val="00DE40A4"/>
    <w:rsid w:val="00DE720F"/>
    <w:rsid w:val="00DF5402"/>
    <w:rsid w:val="00E0489E"/>
    <w:rsid w:val="00E066FB"/>
    <w:rsid w:val="00E1226D"/>
    <w:rsid w:val="00E160A8"/>
    <w:rsid w:val="00E164CC"/>
    <w:rsid w:val="00E179B6"/>
    <w:rsid w:val="00E22CB0"/>
    <w:rsid w:val="00E2391C"/>
    <w:rsid w:val="00E275E0"/>
    <w:rsid w:val="00E34F91"/>
    <w:rsid w:val="00E41229"/>
    <w:rsid w:val="00E43756"/>
    <w:rsid w:val="00E522EB"/>
    <w:rsid w:val="00E57000"/>
    <w:rsid w:val="00E57616"/>
    <w:rsid w:val="00E77172"/>
    <w:rsid w:val="00E77C8C"/>
    <w:rsid w:val="00E84F85"/>
    <w:rsid w:val="00EA123C"/>
    <w:rsid w:val="00EA35E5"/>
    <w:rsid w:val="00EB07F1"/>
    <w:rsid w:val="00EB0AF3"/>
    <w:rsid w:val="00EB35BA"/>
    <w:rsid w:val="00EB3911"/>
    <w:rsid w:val="00EB6648"/>
    <w:rsid w:val="00EC1639"/>
    <w:rsid w:val="00EC4685"/>
    <w:rsid w:val="00EE4113"/>
    <w:rsid w:val="00EE7AF0"/>
    <w:rsid w:val="00EF1CB0"/>
    <w:rsid w:val="00EF2097"/>
    <w:rsid w:val="00F105A3"/>
    <w:rsid w:val="00F14D38"/>
    <w:rsid w:val="00F17181"/>
    <w:rsid w:val="00F20391"/>
    <w:rsid w:val="00F21927"/>
    <w:rsid w:val="00F2296F"/>
    <w:rsid w:val="00F26E96"/>
    <w:rsid w:val="00F41B9B"/>
    <w:rsid w:val="00F41C73"/>
    <w:rsid w:val="00F42D3C"/>
    <w:rsid w:val="00F44DCB"/>
    <w:rsid w:val="00F56EB0"/>
    <w:rsid w:val="00F602C1"/>
    <w:rsid w:val="00F62C4C"/>
    <w:rsid w:val="00F663D5"/>
    <w:rsid w:val="00F66F1D"/>
    <w:rsid w:val="00F71D40"/>
    <w:rsid w:val="00F9229C"/>
    <w:rsid w:val="00FA1E97"/>
    <w:rsid w:val="00FB33C0"/>
    <w:rsid w:val="00FB4E88"/>
    <w:rsid w:val="00FB7A0E"/>
    <w:rsid w:val="00FC321E"/>
    <w:rsid w:val="00FC3227"/>
    <w:rsid w:val="00FC6D27"/>
    <w:rsid w:val="00FC7731"/>
    <w:rsid w:val="00FD1661"/>
    <w:rsid w:val="00FD6996"/>
    <w:rsid w:val="00FE05E4"/>
    <w:rsid w:val="00FE6D6B"/>
    <w:rsid w:val="00FF7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B5E1"/>
  <w15:chartTrackingRefBased/>
  <w15:docId w15:val="{DD7CE82D-392F-4363-9716-F48699600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736B"/>
    <w:pPr>
      <w:widowControl w:val="0"/>
      <w:autoSpaceDE w:val="0"/>
      <w:autoSpaceDN w:val="0"/>
      <w:spacing w:after="0" w:line="240" w:lineRule="auto"/>
    </w:pPr>
    <w:rPr>
      <w:rFonts w:ascii="Arial" w:eastAsia="Arial" w:hAnsi="Arial" w:cs="Arial"/>
    </w:rPr>
  </w:style>
  <w:style w:type="paragraph" w:styleId="Heading1">
    <w:name w:val="heading 1"/>
    <w:basedOn w:val="Normal"/>
    <w:link w:val="Heading1Char"/>
    <w:uiPriority w:val="9"/>
    <w:qFormat/>
    <w:rsid w:val="00106F15"/>
    <w:pPr>
      <w:widowControl/>
      <w:autoSpaceDE/>
      <w:autoSpaceDN/>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427A"/>
    <w:pPr>
      <w:spacing w:before="120"/>
      <w:ind w:left="1073" w:hanging="360"/>
    </w:pPr>
  </w:style>
  <w:style w:type="paragraph" w:customStyle="1" w:styleId="TableParagraph">
    <w:name w:val="Table Paragraph"/>
    <w:basedOn w:val="Normal"/>
    <w:uiPriority w:val="1"/>
    <w:qFormat/>
    <w:rsid w:val="0007427A"/>
  </w:style>
  <w:style w:type="character" w:styleId="Hyperlink">
    <w:name w:val="Hyperlink"/>
    <w:basedOn w:val="DefaultParagraphFont"/>
    <w:uiPriority w:val="99"/>
    <w:unhideWhenUsed/>
    <w:rsid w:val="00C45DC5"/>
    <w:rPr>
      <w:color w:val="0000FF"/>
      <w:u w:val="single"/>
    </w:rPr>
  </w:style>
  <w:style w:type="character" w:styleId="UnresolvedMention">
    <w:name w:val="Unresolved Mention"/>
    <w:basedOn w:val="DefaultParagraphFont"/>
    <w:uiPriority w:val="99"/>
    <w:semiHidden/>
    <w:unhideWhenUsed/>
    <w:rsid w:val="005D0184"/>
    <w:rPr>
      <w:color w:val="605E5C"/>
      <w:shd w:val="clear" w:color="auto" w:fill="E1DFDD"/>
    </w:rPr>
  </w:style>
  <w:style w:type="character" w:customStyle="1" w:styleId="Heading1Char">
    <w:name w:val="Heading 1 Char"/>
    <w:basedOn w:val="DefaultParagraphFont"/>
    <w:link w:val="Heading1"/>
    <w:uiPriority w:val="9"/>
    <w:rsid w:val="00106F15"/>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9D3E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3EC0"/>
    <w:rPr>
      <w:rFonts w:ascii="Segoe UI" w:eastAsia="Arial" w:hAnsi="Segoe UI" w:cs="Segoe UI"/>
      <w:sz w:val="18"/>
      <w:szCs w:val="18"/>
    </w:rPr>
  </w:style>
  <w:style w:type="character" w:styleId="Strong">
    <w:name w:val="Strong"/>
    <w:basedOn w:val="DefaultParagraphFont"/>
    <w:uiPriority w:val="22"/>
    <w:qFormat/>
    <w:rsid w:val="00C46EFC"/>
    <w:rPr>
      <w:b/>
      <w:bCs/>
    </w:rPr>
  </w:style>
  <w:style w:type="paragraph" w:styleId="NormalWeb">
    <w:name w:val="Normal (Web)"/>
    <w:basedOn w:val="Normal"/>
    <w:uiPriority w:val="99"/>
    <w:semiHidden/>
    <w:unhideWhenUsed/>
    <w:rsid w:val="009C4192"/>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229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548386">
      <w:bodyDiv w:val="1"/>
      <w:marLeft w:val="0"/>
      <w:marRight w:val="0"/>
      <w:marTop w:val="0"/>
      <w:marBottom w:val="0"/>
      <w:divBdr>
        <w:top w:val="none" w:sz="0" w:space="0" w:color="auto"/>
        <w:left w:val="none" w:sz="0" w:space="0" w:color="auto"/>
        <w:bottom w:val="none" w:sz="0" w:space="0" w:color="auto"/>
        <w:right w:val="none" w:sz="0" w:space="0" w:color="auto"/>
      </w:divBdr>
    </w:div>
    <w:div w:id="739063400">
      <w:bodyDiv w:val="1"/>
      <w:marLeft w:val="0"/>
      <w:marRight w:val="0"/>
      <w:marTop w:val="0"/>
      <w:marBottom w:val="0"/>
      <w:divBdr>
        <w:top w:val="none" w:sz="0" w:space="0" w:color="auto"/>
        <w:left w:val="none" w:sz="0" w:space="0" w:color="auto"/>
        <w:bottom w:val="none" w:sz="0" w:space="0" w:color="auto"/>
        <w:right w:val="none" w:sz="0" w:space="0" w:color="auto"/>
      </w:divBdr>
    </w:div>
    <w:div w:id="1032150077">
      <w:bodyDiv w:val="1"/>
      <w:marLeft w:val="0"/>
      <w:marRight w:val="0"/>
      <w:marTop w:val="0"/>
      <w:marBottom w:val="0"/>
      <w:divBdr>
        <w:top w:val="none" w:sz="0" w:space="0" w:color="auto"/>
        <w:left w:val="none" w:sz="0" w:space="0" w:color="auto"/>
        <w:bottom w:val="none" w:sz="0" w:space="0" w:color="auto"/>
        <w:right w:val="none" w:sz="0" w:space="0" w:color="auto"/>
      </w:divBdr>
    </w:div>
    <w:div w:id="1287002531">
      <w:bodyDiv w:val="1"/>
      <w:marLeft w:val="0"/>
      <w:marRight w:val="0"/>
      <w:marTop w:val="0"/>
      <w:marBottom w:val="0"/>
      <w:divBdr>
        <w:top w:val="none" w:sz="0" w:space="0" w:color="auto"/>
        <w:left w:val="none" w:sz="0" w:space="0" w:color="auto"/>
        <w:bottom w:val="none" w:sz="0" w:space="0" w:color="auto"/>
        <w:right w:val="none" w:sz="0" w:space="0" w:color="auto"/>
      </w:divBdr>
    </w:div>
    <w:div w:id="1434783032">
      <w:bodyDiv w:val="1"/>
      <w:marLeft w:val="0"/>
      <w:marRight w:val="0"/>
      <w:marTop w:val="0"/>
      <w:marBottom w:val="0"/>
      <w:divBdr>
        <w:top w:val="none" w:sz="0" w:space="0" w:color="auto"/>
        <w:left w:val="none" w:sz="0" w:space="0" w:color="auto"/>
        <w:bottom w:val="none" w:sz="0" w:space="0" w:color="auto"/>
        <w:right w:val="none" w:sz="0" w:space="0" w:color="auto"/>
      </w:divBdr>
    </w:div>
    <w:div w:id="1506558443">
      <w:bodyDiv w:val="1"/>
      <w:marLeft w:val="0"/>
      <w:marRight w:val="0"/>
      <w:marTop w:val="0"/>
      <w:marBottom w:val="0"/>
      <w:divBdr>
        <w:top w:val="none" w:sz="0" w:space="0" w:color="auto"/>
        <w:left w:val="none" w:sz="0" w:space="0" w:color="auto"/>
        <w:bottom w:val="none" w:sz="0" w:space="0" w:color="auto"/>
        <w:right w:val="none" w:sz="0" w:space="0" w:color="auto"/>
      </w:divBdr>
      <w:divsChild>
        <w:div w:id="1710255337">
          <w:marLeft w:val="0"/>
          <w:marRight w:val="0"/>
          <w:marTop w:val="0"/>
          <w:marBottom w:val="0"/>
          <w:divBdr>
            <w:top w:val="single" w:sz="2" w:space="0" w:color="E5E7EB"/>
            <w:left w:val="single" w:sz="2" w:space="0" w:color="E5E7EB"/>
            <w:bottom w:val="single" w:sz="2" w:space="0" w:color="E5E7EB"/>
            <w:right w:val="single" w:sz="2" w:space="0" w:color="E5E7EB"/>
          </w:divBdr>
          <w:divsChild>
            <w:div w:id="973607651">
              <w:marLeft w:val="0"/>
              <w:marRight w:val="0"/>
              <w:marTop w:val="0"/>
              <w:marBottom w:val="0"/>
              <w:divBdr>
                <w:top w:val="single" w:sz="2" w:space="0" w:color="E5E7EB"/>
                <w:left w:val="single" w:sz="2" w:space="0" w:color="E5E7EB"/>
                <w:bottom w:val="single" w:sz="2" w:space="0" w:color="E5E7EB"/>
                <w:right w:val="single" w:sz="2" w:space="0" w:color="E5E7EB"/>
              </w:divBdr>
              <w:divsChild>
                <w:div w:id="1309673238">
                  <w:marLeft w:val="0"/>
                  <w:marRight w:val="0"/>
                  <w:marTop w:val="0"/>
                  <w:marBottom w:val="0"/>
                  <w:divBdr>
                    <w:top w:val="single" w:sz="2" w:space="0" w:color="E5E7EB"/>
                    <w:left w:val="single" w:sz="2" w:space="0" w:color="E5E7EB"/>
                    <w:bottom w:val="single" w:sz="2" w:space="0" w:color="E5E7EB"/>
                    <w:right w:val="single" w:sz="2" w:space="0" w:color="E5E7EB"/>
                  </w:divBdr>
                </w:div>
                <w:div w:id="461466303">
                  <w:marLeft w:val="0"/>
                  <w:marRight w:val="0"/>
                  <w:marTop w:val="0"/>
                  <w:marBottom w:val="0"/>
                  <w:divBdr>
                    <w:top w:val="single" w:sz="2" w:space="0" w:color="E5E7EB"/>
                    <w:left w:val="single" w:sz="2" w:space="0" w:color="E5E7EB"/>
                    <w:bottom w:val="single" w:sz="2" w:space="0" w:color="E5E7EB"/>
                    <w:right w:val="single" w:sz="2" w:space="0" w:color="E5E7EB"/>
                  </w:divBdr>
                  <w:divsChild>
                    <w:div w:id="455295772">
                      <w:marLeft w:val="0"/>
                      <w:marRight w:val="0"/>
                      <w:marTop w:val="0"/>
                      <w:marBottom w:val="0"/>
                      <w:divBdr>
                        <w:top w:val="single" w:sz="2" w:space="0" w:color="E5E7EB"/>
                        <w:left w:val="single" w:sz="2" w:space="0" w:color="E5E7EB"/>
                        <w:bottom w:val="single" w:sz="2" w:space="0" w:color="E5E7EB"/>
                        <w:right w:val="single" w:sz="2" w:space="0" w:color="E5E7EB"/>
                      </w:divBdr>
                      <w:divsChild>
                        <w:div w:id="165275799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348602987">
              <w:marLeft w:val="0"/>
              <w:marRight w:val="0"/>
              <w:marTop w:val="0"/>
              <w:marBottom w:val="0"/>
              <w:divBdr>
                <w:top w:val="single" w:sz="2" w:space="0" w:color="E5E7EB"/>
                <w:left w:val="single" w:sz="2" w:space="0" w:color="E5E7EB"/>
                <w:bottom w:val="single" w:sz="2" w:space="0" w:color="E5E7EB"/>
                <w:right w:val="single" w:sz="2" w:space="0" w:color="E5E7EB"/>
              </w:divBdr>
              <w:divsChild>
                <w:div w:id="1506088678">
                  <w:marLeft w:val="0"/>
                  <w:marRight w:val="0"/>
                  <w:marTop w:val="0"/>
                  <w:marBottom w:val="0"/>
                  <w:divBdr>
                    <w:top w:val="single" w:sz="2" w:space="0" w:color="E5E7EB"/>
                    <w:left w:val="single" w:sz="2" w:space="0" w:color="E5E7EB"/>
                    <w:bottom w:val="single" w:sz="2" w:space="0" w:color="E5E7EB"/>
                    <w:right w:val="single" w:sz="2" w:space="0" w:color="E5E7EB"/>
                  </w:divBdr>
                  <w:divsChild>
                    <w:div w:id="1992248506">
                      <w:marLeft w:val="0"/>
                      <w:marRight w:val="0"/>
                      <w:marTop w:val="0"/>
                      <w:marBottom w:val="0"/>
                      <w:divBdr>
                        <w:top w:val="single" w:sz="2" w:space="0" w:color="E5E7EB"/>
                        <w:left w:val="single" w:sz="2" w:space="0" w:color="E5E7EB"/>
                        <w:bottom w:val="single" w:sz="2" w:space="0" w:color="E5E7EB"/>
                        <w:right w:val="single" w:sz="2" w:space="0" w:color="E5E7EB"/>
                      </w:divBdr>
                      <w:divsChild>
                        <w:div w:id="15572715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63232147">
                      <w:marLeft w:val="0"/>
                      <w:marRight w:val="0"/>
                      <w:marTop w:val="0"/>
                      <w:marBottom w:val="0"/>
                      <w:divBdr>
                        <w:top w:val="single" w:sz="2" w:space="0" w:color="E5E7EB"/>
                        <w:left w:val="single" w:sz="2" w:space="0" w:color="E5E7EB"/>
                        <w:bottom w:val="single" w:sz="2" w:space="0" w:color="E5E7EB"/>
                        <w:right w:val="single" w:sz="2" w:space="0" w:color="E5E7EB"/>
                      </w:divBdr>
                    </w:div>
                    <w:div w:id="1328359588">
                      <w:marLeft w:val="0"/>
                      <w:marRight w:val="0"/>
                      <w:marTop w:val="0"/>
                      <w:marBottom w:val="0"/>
                      <w:divBdr>
                        <w:top w:val="single" w:sz="2" w:space="0" w:color="E5E7EB"/>
                        <w:left w:val="single" w:sz="2" w:space="0" w:color="E5E7EB"/>
                        <w:bottom w:val="single" w:sz="2" w:space="0" w:color="E5E7EB"/>
                        <w:right w:val="single" w:sz="2" w:space="0" w:color="E5E7EB"/>
                      </w:divBdr>
                      <w:divsChild>
                        <w:div w:id="54089680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59943266">
                      <w:marLeft w:val="0"/>
                      <w:marRight w:val="0"/>
                      <w:marTop w:val="0"/>
                      <w:marBottom w:val="0"/>
                      <w:divBdr>
                        <w:top w:val="single" w:sz="2" w:space="0" w:color="E5E7EB"/>
                        <w:left w:val="single" w:sz="2" w:space="0" w:color="E5E7EB"/>
                        <w:bottom w:val="single" w:sz="2" w:space="0" w:color="E5E7EB"/>
                        <w:right w:val="single" w:sz="2" w:space="0" w:color="E5E7EB"/>
                      </w:divBdr>
                      <w:divsChild>
                        <w:div w:id="10566630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4900186">
                      <w:marLeft w:val="0"/>
                      <w:marRight w:val="0"/>
                      <w:marTop w:val="0"/>
                      <w:marBottom w:val="0"/>
                      <w:divBdr>
                        <w:top w:val="single" w:sz="2" w:space="0" w:color="E5E7EB"/>
                        <w:left w:val="single" w:sz="2" w:space="0" w:color="E5E7EB"/>
                        <w:bottom w:val="single" w:sz="2" w:space="0" w:color="E5E7EB"/>
                        <w:right w:val="single" w:sz="2" w:space="0" w:color="E5E7EB"/>
                      </w:divBdr>
                    </w:div>
                    <w:div w:id="2023583941">
                      <w:marLeft w:val="0"/>
                      <w:marRight w:val="0"/>
                      <w:marTop w:val="0"/>
                      <w:marBottom w:val="0"/>
                      <w:divBdr>
                        <w:top w:val="single" w:sz="2" w:space="0" w:color="E5E7EB"/>
                        <w:left w:val="single" w:sz="2" w:space="0" w:color="E5E7EB"/>
                        <w:bottom w:val="single" w:sz="2" w:space="0" w:color="E5E7EB"/>
                        <w:right w:val="single" w:sz="2" w:space="0" w:color="E5E7EB"/>
                      </w:divBdr>
                      <w:divsChild>
                        <w:div w:id="58283865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754204707">
              <w:marLeft w:val="0"/>
              <w:marRight w:val="0"/>
              <w:marTop w:val="0"/>
              <w:marBottom w:val="0"/>
              <w:divBdr>
                <w:top w:val="single" w:sz="2" w:space="0" w:color="E5E7EB"/>
                <w:left w:val="single" w:sz="2" w:space="0" w:color="E5E7EB"/>
                <w:bottom w:val="single" w:sz="2" w:space="0" w:color="E5E7EB"/>
                <w:right w:val="single" w:sz="2" w:space="0" w:color="E5E7EB"/>
              </w:divBdr>
              <w:divsChild>
                <w:div w:id="1946766187">
                  <w:marLeft w:val="0"/>
                  <w:marRight w:val="0"/>
                  <w:marTop w:val="0"/>
                  <w:marBottom w:val="0"/>
                  <w:divBdr>
                    <w:top w:val="single" w:sz="2" w:space="0" w:color="E5E7EB"/>
                    <w:left w:val="single" w:sz="2" w:space="0" w:color="E5E7EB"/>
                    <w:bottom w:val="single" w:sz="2" w:space="0" w:color="E5E7EB"/>
                    <w:right w:val="single" w:sz="2" w:space="0" w:color="E5E7EB"/>
                  </w:divBdr>
                  <w:divsChild>
                    <w:div w:id="248924949">
                      <w:marLeft w:val="0"/>
                      <w:marRight w:val="0"/>
                      <w:marTop w:val="0"/>
                      <w:marBottom w:val="0"/>
                      <w:divBdr>
                        <w:top w:val="single" w:sz="2" w:space="0" w:color="E5E7EB"/>
                        <w:left w:val="single" w:sz="2" w:space="0" w:color="E5E7EB"/>
                        <w:bottom w:val="single" w:sz="2" w:space="0" w:color="E5E7EB"/>
                        <w:right w:val="single" w:sz="2" w:space="0" w:color="E5E7EB"/>
                      </w:divBdr>
                    </w:div>
                    <w:div w:id="2083404316">
                      <w:marLeft w:val="0"/>
                      <w:marRight w:val="0"/>
                      <w:marTop w:val="0"/>
                      <w:marBottom w:val="0"/>
                      <w:divBdr>
                        <w:top w:val="single" w:sz="2" w:space="0" w:color="E5E7EB"/>
                        <w:left w:val="single" w:sz="2" w:space="0" w:color="E5E7EB"/>
                        <w:bottom w:val="single" w:sz="2" w:space="0" w:color="E5E7EB"/>
                        <w:right w:val="single" w:sz="2" w:space="0" w:color="E5E7EB"/>
                      </w:divBdr>
                    </w:div>
                    <w:div w:id="1368720427">
                      <w:marLeft w:val="0"/>
                      <w:marRight w:val="0"/>
                      <w:marTop w:val="0"/>
                      <w:marBottom w:val="0"/>
                      <w:divBdr>
                        <w:top w:val="single" w:sz="2" w:space="0" w:color="E5E7EB"/>
                        <w:left w:val="single" w:sz="2" w:space="0" w:color="E5E7EB"/>
                        <w:bottom w:val="single" w:sz="2" w:space="0" w:color="E5E7EB"/>
                        <w:right w:val="single" w:sz="2" w:space="0" w:color="E5E7EB"/>
                      </w:divBdr>
                    </w:div>
                    <w:div w:id="1669281883">
                      <w:marLeft w:val="0"/>
                      <w:marRight w:val="0"/>
                      <w:marTop w:val="0"/>
                      <w:marBottom w:val="0"/>
                      <w:divBdr>
                        <w:top w:val="single" w:sz="2" w:space="0" w:color="E5E7EB"/>
                        <w:left w:val="single" w:sz="2" w:space="0" w:color="E5E7EB"/>
                        <w:bottom w:val="single" w:sz="2" w:space="0" w:color="E5E7EB"/>
                        <w:right w:val="single" w:sz="2" w:space="0" w:color="E5E7EB"/>
                      </w:divBdr>
                    </w:div>
                    <w:div w:id="187260996">
                      <w:marLeft w:val="0"/>
                      <w:marRight w:val="0"/>
                      <w:marTop w:val="0"/>
                      <w:marBottom w:val="0"/>
                      <w:divBdr>
                        <w:top w:val="single" w:sz="2" w:space="0" w:color="E5E7EB"/>
                        <w:left w:val="single" w:sz="2" w:space="0" w:color="E5E7EB"/>
                        <w:bottom w:val="single" w:sz="2" w:space="0" w:color="E5E7EB"/>
                        <w:right w:val="single" w:sz="2" w:space="0" w:color="E5E7EB"/>
                      </w:divBdr>
                    </w:div>
                    <w:div w:id="62377308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173035576">
          <w:marLeft w:val="0"/>
          <w:marRight w:val="0"/>
          <w:marTop w:val="0"/>
          <w:marBottom w:val="0"/>
          <w:divBdr>
            <w:top w:val="single" w:sz="2" w:space="0" w:color="E5E7EB"/>
            <w:left w:val="single" w:sz="2" w:space="0" w:color="E5E7EB"/>
            <w:bottom w:val="single" w:sz="2" w:space="0" w:color="E5E7EB"/>
            <w:right w:val="single" w:sz="2" w:space="0" w:color="E5E7EB"/>
          </w:divBdr>
          <w:divsChild>
            <w:div w:id="553473308">
              <w:marLeft w:val="0"/>
              <w:marRight w:val="0"/>
              <w:marTop w:val="0"/>
              <w:marBottom w:val="0"/>
              <w:divBdr>
                <w:top w:val="single" w:sz="2" w:space="0" w:color="E5E7EB"/>
                <w:left w:val="single" w:sz="2" w:space="0" w:color="E5E7EB"/>
                <w:bottom w:val="single" w:sz="2" w:space="0" w:color="E5E7EB"/>
                <w:right w:val="single" w:sz="2" w:space="0" w:color="E5E7EB"/>
              </w:divBdr>
              <w:divsChild>
                <w:div w:id="1543975927">
                  <w:marLeft w:val="0"/>
                  <w:marRight w:val="0"/>
                  <w:marTop w:val="0"/>
                  <w:marBottom w:val="0"/>
                  <w:divBdr>
                    <w:top w:val="single" w:sz="2" w:space="0" w:color="E5E7EB"/>
                    <w:left w:val="single" w:sz="2" w:space="0" w:color="E5E7EB"/>
                    <w:bottom w:val="single" w:sz="2" w:space="0" w:color="E5E7EB"/>
                    <w:right w:val="single" w:sz="2" w:space="0" w:color="E5E7EB"/>
                  </w:divBdr>
                  <w:divsChild>
                    <w:div w:id="13272495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69235350">
      <w:bodyDiv w:val="1"/>
      <w:marLeft w:val="0"/>
      <w:marRight w:val="0"/>
      <w:marTop w:val="0"/>
      <w:marBottom w:val="0"/>
      <w:divBdr>
        <w:top w:val="none" w:sz="0" w:space="0" w:color="auto"/>
        <w:left w:val="none" w:sz="0" w:space="0" w:color="auto"/>
        <w:bottom w:val="none" w:sz="0" w:space="0" w:color="auto"/>
        <w:right w:val="none" w:sz="0" w:space="0" w:color="auto"/>
      </w:divBdr>
    </w:div>
    <w:div w:id="1842423879">
      <w:bodyDiv w:val="1"/>
      <w:marLeft w:val="0"/>
      <w:marRight w:val="0"/>
      <w:marTop w:val="0"/>
      <w:marBottom w:val="0"/>
      <w:divBdr>
        <w:top w:val="none" w:sz="0" w:space="0" w:color="auto"/>
        <w:left w:val="none" w:sz="0" w:space="0" w:color="auto"/>
        <w:bottom w:val="none" w:sz="0" w:space="0" w:color="auto"/>
        <w:right w:val="none" w:sz="0" w:space="0" w:color="auto"/>
      </w:divBdr>
    </w:div>
    <w:div w:id="1848203871">
      <w:bodyDiv w:val="1"/>
      <w:marLeft w:val="0"/>
      <w:marRight w:val="0"/>
      <w:marTop w:val="0"/>
      <w:marBottom w:val="0"/>
      <w:divBdr>
        <w:top w:val="none" w:sz="0" w:space="0" w:color="auto"/>
        <w:left w:val="none" w:sz="0" w:space="0" w:color="auto"/>
        <w:bottom w:val="none" w:sz="0" w:space="0" w:color="auto"/>
        <w:right w:val="none" w:sz="0" w:space="0" w:color="auto"/>
      </w:divBdr>
    </w:div>
    <w:div w:id="1874419849">
      <w:bodyDiv w:val="1"/>
      <w:marLeft w:val="0"/>
      <w:marRight w:val="0"/>
      <w:marTop w:val="0"/>
      <w:marBottom w:val="0"/>
      <w:divBdr>
        <w:top w:val="none" w:sz="0" w:space="0" w:color="auto"/>
        <w:left w:val="none" w:sz="0" w:space="0" w:color="auto"/>
        <w:bottom w:val="none" w:sz="0" w:space="0" w:color="auto"/>
        <w:right w:val="none" w:sz="0" w:space="0" w:color="auto"/>
      </w:divBdr>
    </w:div>
    <w:div w:id="1918978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time-off-for-bereavement/parental-bereavement-leave-pay" TargetMode="External"/><Relationship Id="rId13" Type="http://schemas.openxmlformats.org/officeDocument/2006/relationships/hyperlink" Target="https://www.acas.org.uk/equal-pay" TargetMode="External"/><Relationship Id="rId18" Type="http://schemas.openxmlformats.org/officeDocument/2006/relationships/hyperlink" Target="https://www.cipd.co.uk/knowledge/fundamentals/emp-law/redundancy/factsheet" TargetMode="External"/><Relationship Id="rId26" Type="http://schemas.openxmlformats.org/officeDocument/2006/relationships/hyperlink" Target="https://www.cipd.co.uk/knowledge/fundamentals/emp-law/tupe/questions" TargetMode="External"/><Relationship Id="rId3" Type="http://schemas.openxmlformats.org/officeDocument/2006/relationships/styles" Target="styles.xml"/><Relationship Id="rId21" Type="http://schemas.openxmlformats.org/officeDocument/2006/relationships/hyperlink" Target="https://www.cipd.co.uk/knowledge/fundamentals/emp-law/about/legislation-updates" TargetMode="External"/><Relationship Id="rId34" Type="http://schemas.openxmlformats.org/officeDocument/2006/relationships/hyperlink" Target="https://workingfamilies.org.uk/articles/flexible-working-a-guide-for-employees/" TargetMode="External"/><Relationship Id="rId7" Type="http://schemas.openxmlformats.org/officeDocument/2006/relationships/hyperlink" Target="https://www.acas.org.uk/shared-parental-leave-and-pay/shared-parental-pay" TargetMode="External"/><Relationship Id="rId12" Type="http://schemas.openxmlformats.org/officeDocument/2006/relationships/hyperlink" Target="https://www.acas.org.uk/responding-to-a-flexible-working-request/if-the-request-is-not-possible" TargetMode="External"/><Relationship Id="rId17" Type="http://schemas.openxmlformats.org/officeDocument/2006/relationships/hyperlink" Target="https://www.cipd.co.uk/knowledge/fundamentals/relations/flexible-working/factsheet" TargetMode="External"/><Relationship Id="rId25" Type="http://schemas.openxmlformats.org/officeDocument/2006/relationships/hyperlink" Target="https://www.cipd.co.uk/knowledge/fundamentals/relations/flexible-working/factsheet" TargetMode="External"/><Relationship Id="rId33" Type="http://schemas.openxmlformats.org/officeDocument/2006/relationships/hyperlink" Target="https://www.pembrokeshire.ac.uk/wp-content/uploads/2019/03/Equality-Report-2019_20.pdf" TargetMode="External"/><Relationship Id="rId2" Type="http://schemas.openxmlformats.org/officeDocument/2006/relationships/numbering" Target="numbering.xml"/><Relationship Id="rId16" Type="http://schemas.openxmlformats.org/officeDocument/2006/relationships/hyperlink" Target="https://www.hrmagazine.co.uk/content/other/is-grandparental-leave-the-next-big-employee-perk" TargetMode="External"/><Relationship Id="rId20" Type="http://schemas.openxmlformats.org/officeDocument/2006/relationships/hyperlink" Target="https://www.cipd.co.uk/knowledge/fundamentals/emp-law/terms-conditions/fire-rehire-employer-guidance" TargetMode="External"/><Relationship Id="rId29" Type="http://schemas.openxmlformats.org/officeDocument/2006/relationships/hyperlink" Target="https://www.gov.uk/employer-relocation-your-rights" TargetMode="External"/><Relationship Id="rId1" Type="http://schemas.openxmlformats.org/officeDocument/2006/relationships/customXml" Target="../customXml/item1.xml"/><Relationship Id="rId6" Type="http://schemas.openxmlformats.org/officeDocument/2006/relationships/hyperlink" Target="https://www.acas.org.uk/checking-sick-pay/statutory-sick-pay-ssp" TargetMode="External"/><Relationship Id="rId11" Type="http://schemas.openxmlformats.org/officeDocument/2006/relationships/hyperlink" Target="http://www.manchester.ac.uk" TargetMode="External"/><Relationship Id="rId24" Type="http://schemas.openxmlformats.org/officeDocument/2006/relationships/hyperlink" Target="https://www.cipd.co.uk/knowledge/strategy/reward/pay-fairness-reporting-factsheet" TargetMode="External"/><Relationship Id="rId32" Type="http://schemas.openxmlformats.org/officeDocument/2006/relationships/hyperlink" Target="https://factorialhr.co.uk/blog/uk-employment-laws/" TargetMode="External"/><Relationship Id="rId5" Type="http://schemas.openxmlformats.org/officeDocument/2006/relationships/webSettings" Target="webSettings.xml"/><Relationship Id="rId15" Type="http://schemas.openxmlformats.org/officeDocument/2006/relationships/hyperlink" Target="https://www.acas.org.uk/sites/default/files/2021-03/settlement-agreements.pdf" TargetMode="External"/><Relationship Id="rId23" Type="http://schemas.openxmlformats.org/officeDocument/2006/relationships/hyperlink" Target="https://www.cipd.co.uk/knowledge/fundamentals/emp-law/about/uk-court-system-factsheet" TargetMode="External"/><Relationship Id="rId28" Type="http://schemas.openxmlformats.org/officeDocument/2006/relationships/hyperlink" Target="https://www.gov.uk/redundancy-your-rights/redundancy-pay" TargetMode="External"/><Relationship Id="rId36" Type="http://schemas.openxmlformats.org/officeDocument/2006/relationships/theme" Target="theme/theme1.xml"/><Relationship Id="rId10" Type="http://schemas.openxmlformats.org/officeDocument/2006/relationships/hyperlink" Target="http://www.govt.co.uk" TargetMode="External"/><Relationship Id="rId19" Type="http://schemas.openxmlformats.org/officeDocument/2006/relationships/hyperlink" Target="https://www.cipd.co.uk/knowledge/fundamentals/emp-law/redundancy/redundancy-collective-consultations-questions" TargetMode="External"/><Relationship Id="rId31" Type="http://schemas.openxmlformats.org/officeDocument/2006/relationships/hyperlink" Target="https://www.lawhelp.org/resource/the-differences-between-criminal-court-and-ci" TargetMode="External"/><Relationship Id="rId4" Type="http://schemas.openxmlformats.org/officeDocument/2006/relationships/settings" Target="settings.xml"/><Relationship Id="rId9" Type="http://schemas.openxmlformats.org/officeDocument/2006/relationships/hyperlink" Target="https://www.acas.org.uk/maternity-paternity-and-adoption-leave-and-pay" TargetMode="External"/><Relationship Id="rId14" Type="http://schemas.openxmlformats.org/officeDocument/2006/relationships/hyperlink" Target="https://www.acas.org.uk/acas-code-of-practice-on-flexible-working-requests/html" TargetMode="External"/><Relationship Id="rId22" Type="http://schemas.openxmlformats.org/officeDocument/2006/relationships/hyperlink" Target="https://www.cipd.co.uk/knowledge/fundamentals/emp-law/maternity-paternity-rights/parental-questions" TargetMode="External"/><Relationship Id="rId27" Type="http://schemas.openxmlformats.org/officeDocument/2006/relationships/hyperlink" Target="https://assets.publishing.service.gov.uk/government/uploads/system/uploads/attachment_data/file/" TargetMode="External"/><Relationship Id="rId30" Type="http://schemas.openxmlformats.org/officeDocument/2006/relationships/hyperlink" Target="https://www.gov.uk/employment-contracts-and-conditions/collective-agreement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687C3D-72EF-4BB7-8654-06487FB89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4158</TotalTime>
  <Pages>14</Pages>
  <Words>7530</Words>
  <Characters>39909</Characters>
  <Application>Microsoft Office Word</Application>
  <DocSecurity>0</DocSecurity>
  <Lines>725</Lines>
  <Paragraphs>208</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47231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Lewis</dc:creator>
  <cp:keywords/>
  <dc:description/>
  <cp:lastModifiedBy>Steph Lewis</cp:lastModifiedBy>
  <cp:revision>163</cp:revision>
  <cp:lastPrinted>2022-03-21T19:12:00Z</cp:lastPrinted>
  <dcterms:created xsi:type="dcterms:W3CDTF">2022-02-20T16:43:00Z</dcterms:created>
  <dcterms:modified xsi:type="dcterms:W3CDTF">2022-04-25T20:48:00Z</dcterms:modified>
</cp:coreProperties>
</file>