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FABBB" w14:textId="17787E47" w:rsidR="00DC568F" w:rsidRPr="00BD182A" w:rsidRDefault="00DC568F" w:rsidP="00E723C6">
      <w:pPr>
        <w:ind w:firstLine="0"/>
        <w:jc w:val="center"/>
        <w:rPr>
          <w:rFonts w:cs="Times New Roman"/>
          <w:szCs w:val="24"/>
          <w:lang w:eastAsia="en-GB"/>
        </w:rPr>
      </w:pPr>
    </w:p>
    <w:p w14:paraId="3E9BE932" w14:textId="77777777" w:rsidR="00DC568F" w:rsidRPr="00BD182A" w:rsidRDefault="00DC568F" w:rsidP="00E723C6">
      <w:pPr>
        <w:ind w:firstLine="0"/>
        <w:jc w:val="center"/>
        <w:rPr>
          <w:rFonts w:cs="Times New Roman"/>
          <w:szCs w:val="24"/>
          <w:lang w:eastAsia="en-GB"/>
        </w:rPr>
      </w:pPr>
    </w:p>
    <w:p w14:paraId="7E4DE8D8" w14:textId="23F3E397" w:rsidR="00DC568F" w:rsidRPr="00BD182A" w:rsidRDefault="00ED347D" w:rsidP="00E723C6">
      <w:pPr>
        <w:ind w:firstLine="0"/>
        <w:jc w:val="center"/>
        <w:rPr>
          <w:rFonts w:cs="Times New Roman"/>
          <w:szCs w:val="24"/>
          <w:lang w:eastAsia="en-GB"/>
        </w:rPr>
      </w:pPr>
      <w:r>
        <w:rPr>
          <w:rFonts w:cs="Times New Roman"/>
          <w:szCs w:val="24"/>
          <w:lang w:eastAsia="en-GB"/>
        </w:rPr>
        <w:t xml:space="preserve">              </w:t>
      </w:r>
      <w:r>
        <w:rPr>
          <w:rFonts w:cs="Times New Roman"/>
          <w:szCs w:val="24"/>
          <w:lang w:eastAsia="en-GB"/>
        </w:rPr>
        <w:drawing>
          <wp:inline distT="0" distB="0" distL="0" distR="0" wp14:anchorId="1AE893BA" wp14:editId="6777FCF7">
            <wp:extent cx="2621280" cy="1164590"/>
            <wp:effectExtent l="0" t="0" r="7620" b="0"/>
            <wp:docPr id="174942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0DEAA3D4" w14:textId="15D1D90B" w:rsidR="00DC568F" w:rsidRPr="00BD182A" w:rsidRDefault="00DC568F" w:rsidP="00E723C6">
      <w:pPr>
        <w:ind w:firstLine="0"/>
        <w:jc w:val="center"/>
        <w:rPr>
          <w:rFonts w:cs="Times New Roman"/>
          <w:szCs w:val="24"/>
          <w:lang w:eastAsia="en-GB"/>
        </w:rPr>
      </w:pPr>
    </w:p>
    <w:p w14:paraId="7D9BAB24" w14:textId="77777777" w:rsidR="00DC568F" w:rsidRDefault="00DC568F" w:rsidP="00E723C6">
      <w:pPr>
        <w:ind w:firstLine="0"/>
        <w:jc w:val="center"/>
        <w:rPr>
          <w:rFonts w:cs="Times New Roman"/>
          <w:szCs w:val="24"/>
          <w:lang w:eastAsia="en-GB"/>
        </w:rPr>
      </w:pPr>
    </w:p>
    <w:p w14:paraId="1B99E108" w14:textId="77777777" w:rsidR="00CD19E9" w:rsidRDefault="00CD19E9" w:rsidP="00E723C6">
      <w:pPr>
        <w:ind w:firstLine="0"/>
        <w:jc w:val="center"/>
        <w:rPr>
          <w:rFonts w:cs="Times New Roman"/>
          <w:szCs w:val="24"/>
          <w:lang w:eastAsia="en-GB"/>
        </w:rPr>
      </w:pPr>
    </w:p>
    <w:p w14:paraId="26546B9A" w14:textId="4EF3AAE3" w:rsidR="00CD19E9" w:rsidRPr="007C6F65" w:rsidRDefault="007C6F65" w:rsidP="007C6F65">
      <w:pPr>
        <w:jc w:val="center"/>
        <w:rPr>
          <w:rFonts w:ascii="Arial" w:hAnsi="Arial" w:cs="Arial"/>
          <w:sz w:val="28"/>
          <w:szCs w:val="28"/>
        </w:rPr>
      </w:pPr>
      <w:r w:rsidRPr="007C6F65">
        <w:rPr>
          <w:rFonts w:ascii="Arial" w:hAnsi="Arial" w:cs="Arial"/>
          <w:sz w:val="28"/>
          <w:szCs w:val="28"/>
        </w:rPr>
        <w:t>Report</w:t>
      </w:r>
    </w:p>
    <w:p w14:paraId="2D9EAE26" w14:textId="77777777" w:rsidR="00E723C6" w:rsidRDefault="00E723C6" w:rsidP="007A3A2F">
      <w:pPr>
        <w:ind w:firstLine="0"/>
        <w:rPr>
          <w:rFonts w:ascii="Arial" w:hAnsi="Arial" w:cs="Arial"/>
          <w:szCs w:val="24"/>
        </w:rPr>
      </w:pPr>
    </w:p>
    <w:p w14:paraId="352469A7" w14:textId="77777777" w:rsidR="00E723C6" w:rsidRDefault="00E723C6" w:rsidP="00E723C6">
      <w:pPr>
        <w:jc w:val="center"/>
        <w:rPr>
          <w:rFonts w:ascii="Arial" w:hAnsi="Arial" w:cs="Arial"/>
          <w:sz w:val="28"/>
          <w:szCs w:val="28"/>
        </w:rPr>
      </w:pPr>
    </w:p>
    <w:p w14:paraId="50F5E955" w14:textId="77777777" w:rsidR="00E723C6" w:rsidRDefault="00E723C6" w:rsidP="00E723C6">
      <w:pPr>
        <w:jc w:val="center"/>
        <w:rPr>
          <w:rFonts w:ascii="Arial" w:hAnsi="Arial" w:cs="Arial"/>
          <w:sz w:val="28"/>
          <w:szCs w:val="28"/>
        </w:rPr>
      </w:pPr>
      <w:r>
        <w:rPr>
          <w:rFonts w:ascii="Arial" w:hAnsi="Arial" w:cs="Arial"/>
          <w:sz w:val="28"/>
          <w:szCs w:val="28"/>
        </w:rPr>
        <w:t>Name: Anderson Pereira Posse</w:t>
      </w:r>
    </w:p>
    <w:p w14:paraId="05054E87" w14:textId="3AE65684" w:rsidR="00E723C6" w:rsidRDefault="00E723C6" w:rsidP="00E723C6">
      <w:pPr>
        <w:jc w:val="center"/>
        <w:rPr>
          <w:rFonts w:ascii="Arial" w:hAnsi="Arial" w:cs="Arial"/>
          <w:sz w:val="28"/>
          <w:szCs w:val="28"/>
        </w:rPr>
      </w:pPr>
      <w:r>
        <w:rPr>
          <w:rFonts w:ascii="Arial" w:hAnsi="Arial" w:cs="Arial"/>
          <w:sz w:val="28"/>
          <w:szCs w:val="28"/>
        </w:rPr>
        <w:t>Student ID:</w:t>
      </w:r>
      <w:r w:rsidR="00A35C76" w:rsidRPr="00A35C76">
        <w:t xml:space="preserve"> </w:t>
      </w:r>
      <w:r w:rsidR="00A35C76" w:rsidRPr="00A35C76">
        <w:rPr>
          <w:rFonts w:ascii="Arial" w:hAnsi="Arial" w:cs="Arial"/>
          <w:sz w:val="28"/>
          <w:szCs w:val="28"/>
        </w:rPr>
        <w:t>2327606</w:t>
      </w:r>
    </w:p>
    <w:p w14:paraId="37A2530E" w14:textId="76B7CE76" w:rsidR="00E723C6" w:rsidRDefault="00E723C6" w:rsidP="00E723C6">
      <w:pPr>
        <w:jc w:val="center"/>
        <w:rPr>
          <w:rFonts w:ascii="Arial" w:hAnsi="Arial" w:cs="Arial"/>
          <w:sz w:val="28"/>
          <w:szCs w:val="28"/>
        </w:rPr>
      </w:pPr>
      <w:r>
        <w:rPr>
          <w:rFonts w:ascii="Arial" w:hAnsi="Arial" w:cs="Arial"/>
          <w:sz w:val="28"/>
          <w:szCs w:val="28"/>
        </w:rPr>
        <w:t>Module:</w:t>
      </w:r>
      <w:r w:rsidR="00CD19E9" w:rsidRPr="00CD19E9">
        <w:t xml:space="preserve"> </w:t>
      </w:r>
      <w:r w:rsidR="00CD19E9" w:rsidRPr="00CD19E9">
        <w:rPr>
          <w:rFonts w:ascii="Arial" w:hAnsi="Arial" w:cs="Arial"/>
          <w:sz w:val="28"/>
          <w:szCs w:val="28"/>
        </w:rPr>
        <w:t>Developing Emotional Intelligence Skills</w:t>
      </w:r>
    </w:p>
    <w:p w14:paraId="69591AE6" w14:textId="2A41518A" w:rsidR="00E723C6" w:rsidRDefault="00E723C6" w:rsidP="00E723C6">
      <w:pPr>
        <w:jc w:val="center"/>
        <w:rPr>
          <w:rFonts w:ascii="Arial" w:hAnsi="Arial" w:cs="Arial"/>
          <w:sz w:val="28"/>
          <w:szCs w:val="28"/>
        </w:rPr>
      </w:pPr>
      <w:r>
        <w:rPr>
          <w:rFonts w:ascii="Arial" w:hAnsi="Arial" w:cs="Arial"/>
          <w:sz w:val="28"/>
          <w:szCs w:val="28"/>
        </w:rPr>
        <w:t>Module Code:</w:t>
      </w:r>
      <w:r w:rsidR="00F91E3B" w:rsidRPr="00F91E3B">
        <w:t xml:space="preserve"> </w:t>
      </w:r>
      <w:r w:rsidR="00F91E3B" w:rsidRPr="00F91E3B">
        <w:rPr>
          <w:rFonts w:ascii="Arial" w:hAnsi="Arial" w:cs="Arial"/>
          <w:sz w:val="28"/>
          <w:szCs w:val="28"/>
        </w:rPr>
        <w:t>: LCLM 5006</w:t>
      </w:r>
    </w:p>
    <w:p w14:paraId="1A69C917" w14:textId="28D3B647" w:rsidR="00E723C6" w:rsidRDefault="00E723C6" w:rsidP="00E723C6">
      <w:pPr>
        <w:jc w:val="center"/>
        <w:rPr>
          <w:rFonts w:ascii="Arial" w:hAnsi="Arial" w:cs="Arial"/>
          <w:sz w:val="28"/>
          <w:szCs w:val="28"/>
        </w:rPr>
      </w:pPr>
      <w:r>
        <w:rPr>
          <w:rFonts w:ascii="Arial" w:hAnsi="Arial" w:cs="Arial"/>
          <w:sz w:val="28"/>
          <w:szCs w:val="28"/>
        </w:rPr>
        <w:t xml:space="preserve">Lecturer: Dr </w:t>
      </w:r>
      <w:r w:rsidR="004503F2" w:rsidRPr="004503F2">
        <w:rPr>
          <w:rFonts w:ascii="Arial" w:hAnsi="Arial" w:cs="Arial"/>
          <w:sz w:val="28"/>
          <w:szCs w:val="28"/>
        </w:rPr>
        <w:t>Kazeem Oseni</w:t>
      </w:r>
    </w:p>
    <w:p w14:paraId="67544188" w14:textId="77777777" w:rsidR="00E723C6" w:rsidRDefault="00E723C6" w:rsidP="00E723C6">
      <w:pPr>
        <w:jc w:val="center"/>
        <w:rPr>
          <w:rFonts w:ascii="Arial" w:hAnsi="Arial" w:cs="Arial"/>
          <w:sz w:val="28"/>
          <w:szCs w:val="28"/>
        </w:rPr>
      </w:pPr>
    </w:p>
    <w:p w14:paraId="64F47BF7" w14:textId="77777777" w:rsidR="00ED347D" w:rsidRDefault="00ED347D" w:rsidP="00E723C6">
      <w:pPr>
        <w:jc w:val="center"/>
        <w:rPr>
          <w:rFonts w:ascii="Arial" w:hAnsi="Arial" w:cs="Arial"/>
          <w:sz w:val="28"/>
          <w:szCs w:val="28"/>
        </w:rPr>
      </w:pPr>
    </w:p>
    <w:p w14:paraId="313365BF" w14:textId="77777777" w:rsidR="007A3A2F" w:rsidRDefault="007A3A2F" w:rsidP="00E723C6">
      <w:pPr>
        <w:jc w:val="center"/>
        <w:rPr>
          <w:rFonts w:ascii="Arial" w:hAnsi="Arial" w:cs="Arial"/>
          <w:sz w:val="28"/>
          <w:szCs w:val="28"/>
        </w:rPr>
      </w:pPr>
    </w:p>
    <w:p w14:paraId="6C91FA89" w14:textId="77777777" w:rsidR="00ED347D" w:rsidRDefault="00ED347D" w:rsidP="00E723C6">
      <w:pPr>
        <w:jc w:val="center"/>
        <w:rPr>
          <w:rFonts w:ascii="Arial" w:hAnsi="Arial" w:cs="Arial"/>
          <w:sz w:val="28"/>
          <w:szCs w:val="28"/>
        </w:rPr>
      </w:pPr>
    </w:p>
    <w:p w14:paraId="2662F7DE" w14:textId="77777777" w:rsidR="00E723C6" w:rsidRDefault="00E723C6" w:rsidP="00E723C6">
      <w:pPr>
        <w:jc w:val="center"/>
        <w:rPr>
          <w:rFonts w:ascii="Arial" w:hAnsi="Arial" w:cs="Arial"/>
          <w:sz w:val="28"/>
          <w:szCs w:val="28"/>
        </w:rPr>
      </w:pPr>
    </w:p>
    <w:p w14:paraId="3DCBC3FC" w14:textId="6EB18A39" w:rsidR="00E723C6" w:rsidRDefault="00E723C6" w:rsidP="00E723C6">
      <w:pPr>
        <w:jc w:val="center"/>
        <w:rPr>
          <w:rFonts w:ascii="Arial" w:hAnsi="Arial" w:cs="Arial"/>
          <w:sz w:val="28"/>
          <w:szCs w:val="28"/>
        </w:rPr>
      </w:pPr>
      <w:r>
        <w:rPr>
          <w:rFonts w:ascii="Arial" w:hAnsi="Arial" w:cs="Arial"/>
          <w:sz w:val="28"/>
          <w:szCs w:val="28"/>
        </w:rPr>
        <w:t>Submitted on:</w:t>
      </w:r>
      <w:r w:rsidR="004503F2">
        <w:rPr>
          <w:rFonts w:ascii="Arial" w:hAnsi="Arial" w:cs="Arial"/>
          <w:sz w:val="28"/>
          <w:szCs w:val="28"/>
        </w:rPr>
        <w:t xml:space="preserve"> 09</w:t>
      </w:r>
      <w:r w:rsidR="004503F2" w:rsidRPr="004503F2">
        <w:rPr>
          <w:rFonts w:ascii="Arial" w:hAnsi="Arial" w:cs="Arial"/>
          <w:sz w:val="28"/>
          <w:szCs w:val="28"/>
          <w:vertAlign w:val="superscript"/>
        </w:rPr>
        <w:t>TH</w:t>
      </w:r>
      <w:r w:rsidR="004503F2">
        <w:rPr>
          <w:rFonts w:ascii="Arial" w:hAnsi="Arial" w:cs="Arial"/>
          <w:sz w:val="28"/>
          <w:szCs w:val="28"/>
        </w:rPr>
        <w:t xml:space="preserve"> December 2025</w:t>
      </w:r>
    </w:p>
    <w:p w14:paraId="58018DF2" w14:textId="77777777" w:rsidR="00DC568F" w:rsidRPr="00BD182A" w:rsidRDefault="00DC568F" w:rsidP="005F40CF">
      <w:pPr>
        <w:ind w:firstLine="0"/>
        <w:jc w:val="center"/>
        <w:rPr>
          <w:rFonts w:cs="Times New Roman"/>
          <w:szCs w:val="24"/>
          <w:lang w:eastAsia="en-GB"/>
        </w:rPr>
      </w:pPr>
    </w:p>
    <w:p w14:paraId="4EAF5F25" w14:textId="77777777" w:rsidR="00DC568F" w:rsidRPr="00BD182A" w:rsidRDefault="00DC568F" w:rsidP="005F40CF">
      <w:pPr>
        <w:ind w:firstLine="0"/>
        <w:jc w:val="center"/>
        <w:rPr>
          <w:rFonts w:cs="Times New Roman"/>
          <w:szCs w:val="24"/>
          <w:lang w:eastAsia="en-GB"/>
        </w:rPr>
      </w:pPr>
    </w:p>
    <w:p w14:paraId="38E1ED4D" w14:textId="77777777" w:rsidR="00DC568F" w:rsidRPr="00BD182A" w:rsidRDefault="00DC568F" w:rsidP="005F40CF">
      <w:pPr>
        <w:ind w:firstLine="0"/>
        <w:jc w:val="center"/>
        <w:rPr>
          <w:rFonts w:cs="Times New Roman"/>
          <w:szCs w:val="24"/>
          <w:lang w:eastAsia="en-GB"/>
        </w:rPr>
      </w:pPr>
    </w:p>
    <w:p w14:paraId="4E597B2A" w14:textId="77777777" w:rsidR="00DC568F" w:rsidRPr="00BD182A" w:rsidRDefault="00DC568F" w:rsidP="005F40CF">
      <w:pPr>
        <w:ind w:firstLine="0"/>
        <w:jc w:val="center"/>
        <w:rPr>
          <w:rFonts w:cs="Times New Roman"/>
          <w:szCs w:val="24"/>
          <w:lang w:eastAsia="en-GB"/>
        </w:rPr>
      </w:pPr>
    </w:p>
    <w:p w14:paraId="59D6CC14" w14:textId="77777777" w:rsidR="00DC568F" w:rsidRPr="00BD182A" w:rsidRDefault="00DC568F" w:rsidP="005F40CF">
      <w:pPr>
        <w:ind w:firstLine="0"/>
        <w:jc w:val="center"/>
        <w:rPr>
          <w:rFonts w:cs="Times New Roman"/>
          <w:szCs w:val="24"/>
          <w:lang w:eastAsia="en-GB"/>
        </w:rPr>
      </w:pPr>
    </w:p>
    <w:p w14:paraId="20600298" w14:textId="77777777" w:rsidR="00DC568F" w:rsidRPr="00BD182A" w:rsidRDefault="00DC568F" w:rsidP="005F40CF">
      <w:pPr>
        <w:ind w:firstLine="0"/>
        <w:jc w:val="center"/>
        <w:rPr>
          <w:rFonts w:cs="Times New Roman"/>
          <w:szCs w:val="24"/>
          <w:lang w:eastAsia="en-GB"/>
        </w:rPr>
      </w:pPr>
    </w:p>
    <w:p w14:paraId="08C86265" w14:textId="77777777" w:rsidR="00DC568F" w:rsidRPr="00BD182A" w:rsidRDefault="00DC568F" w:rsidP="005F40CF">
      <w:pPr>
        <w:ind w:firstLine="0"/>
        <w:jc w:val="left"/>
        <w:rPr>
          <w:rFonts w:cs="Times New Roman"/>
          <w:szCs w:val="24"/>
          <w:lang w:eastAsia="en-GB"/>
        </w:rPr>
      </w:pPr>
      <w:r w:rsidRPr="00BD182A">
        <w:rPr>
          <w:rFonts w:cs="Times New Roman"/>
          <w:szCs w:val="24"/>
          <w:lang w:eastAsia="en-GB"/>
        </w:rPr>
        <w:br w:type="page"/>
      </w:r>
    </w:p>
    <w:sdt>
      <w:sdtPr>
        <w:rPr>
          <w:rFonts w:cs="Times New Roman"/>
          <w:szCs w:val="24"/>
        </w:rPr>
        <w:id w:val="1244606721"/>
        <w:docPartObj>
          <w:docPartGallery w:val="Table of Contents"/>
          <w:docPartUnique/>
        </w:docPartObj>
      </w:sdtPr>
      <w:sdtEndPr>
        <w:rPr>
          <w:b/>
          <w:bCs/>
        </w:rPr>
      </w:sdtEndPr>
      <w:sdtContent>
        <w:p w14:paraId="0A7381A1" w14:textId="77777777" w:rsidR="00DC568F" w:rsidRPr="00BD182A" w:rsidRDefault="00DC568F" w:rsidP="005F40CF">
          <w:pPr>
            <w:pStyle w:val="NoSpacing"/>
            <w:spacing w:line="360" w:lineRule="auto"/>
            <w:ind w:firstLine="0"/>
            <w:jc w:val="center"/>
            <w:rPr>
              <w:rFonts w:cs="Times New Roman"/>
              <w:b/>
              <w:szCs w:val="24"/>
            </w:rPr>
          </w:pPr>
          <w:r w:rsidRPr="00BD182A">
            <w:rPr>
              <w:rFonts w:cs="Times New Roman"/>
              <w:b/>
              <w:szCs w:val="24"/>
            </w:rPr>
            <w:t>Table of Contents</w:t>
          </w:r>
        </w:p>
        <w:p w14:paraId="0C40B52A" w14:textId="77777777" w:rsidR="001A26AF" w:rsidRDefault="00DC568F" w:rsidP="005F40CF">
          <w:pPr>
            <w:pStyle w:val="TOC1"/>
            <w:tabs>
              <w:tab w:val="right" w:leader="dot" w:pos="9016"/>
            </w:tabs>
            <w:spacing w:after="0"/>
            <w:ind w:firstLine="0"/>
            <w:rPr>
              <w:rFonts w:asciiTheme="minorHAnsi" w:eastAsiaTheme="minorEastAsia" w:hAnsiTheme="minorHAnsi"/>
              <w:sz w:val="22"/>
              <w:lang w:eastAsia="en-GB"/>
            </w:rPr>
          </w:pPr>
          <w:r w:rsidRPr="00BD182A">
            <w:rPr>
              <w:rFonts w:cs="Times New Roman"/>
              <w:szCs w:val="24"/>
            </w:rPr>
            <w:fldChar w:fldCharType="begin"/>
          </w:r>
          <w:r w:rsidRPr="00BD182A">
            <w:rPr>
              <w:rFonts w:cs="Times New Roman"/>
              <w:szCs w:val="24"/>
            </w:rPr>
            <w:instrText xml:space="preserve"> TOC \o "1-3" \h \z \u </w:instrText>
          </w:r>
          <w:r w:rsidRPr="00BD182A">
            <w:rPr>
              <w:rFonts w:cs="Times New Roman"/>
              <w:szCs w:val="24"/>
            </w:rPr>
            <w:fldChar w:fldCharType="separate"/>
          </w:r>
          <w:hyperlink w:anchor="_Toc216964968" w:history="1">
            <w:r w:rsidR="001A26AF" w:rsidRPr="00825D31">
              <w:rPr>
                <w:rStyle w:val="Hyperlink"/>
                <w:rFonts w:eastAsia="Times New Roman" w:cs="Times New Roman"/>
                <w:lang w:eastAsia="en-GB"/>
              </w:rPr>
              <w:t>1. Introduction</w:t>
            </w:r>
            <w:r w:rsidR="001A26AF">
              <w:rPr>
                <w:webHidden/>
              </w:rPr>
              <w:tab/>
            </w:r>
            <w:r w:rsidR="001A26AF">
              <w:rPr>
                <w:webHidden/>
              </w:rPr>
              <w:fldChar w:fldCharType="begin"/>
            </w:r>
            <w:r w:rsidR="001A26AF">
              <w:rPr>
                <w:webHidden/>
              </w:rPr>
              <w:instrText xml:space="preserve"> PAGEREF _Toc216964968 \h </w:instrText>
            </w:r>
            <w:r w:rsidR="001A26AF">
              <w:rPr>
                <w:webHidden/>
              </w:rPr>
            </w:r>
            <w:r w:rsidR="001A26AF">
              <w:rPr>
                <w:webHidden/>
              </w:rPr>
              <w:fldChar w:fldCharType="separate"/>
            </w:r>
            <w:r w:rsidR="001A26AF">
              <w:rPr>
                <w:webHidden/>
              </w:rPr>
              <w:t>3</w:t>
            </w:r>
            <w:r w:rsidR="001A26AF">
              <w:rPr>
                <w:webHidden/>
              </w:rPr>
              <w:fldChar w:fldCharType="end"/>
            </w:r>
          </w:hyperlink>
        </w:p>
        <w:p w14:paraId="2972BE29" w14:textId="77777777" w:rsidR="001A26AF" w:rsidRDefault="001A26AF" w:rsidP="005F40CF">
          <w:pPr>
            <w:pStyle w:val="TOC1"/>
            <w:tabs>
              <w:tab w:val="right" w:leader="dot" w:pos="9016"/>
            </w:tabs>
            <w:spacing w:after="0"/>
            <w:ind w:firstLine="0"/>
            <w:rPr>
              <w:rFonts w:asciiTheme="minorHAnsi" w:eastAsiaTheme="minorEastAsia" w:hAnsiTheme="minorHAnsi"/>
              <w:sz w:val="22"/>
              <w:lang w:eastAsia="en-GB"/>
            </w:rPr>
          </w:pPr>
          <w:hyperlink w:anchor="_Toc216964969" w:history="1">
            <w:r w:rsidRPr="00825D31">
              <w:rPr>
                <w:rStyle w:val="Hyperlink"/>
                <w:rFonts w:eastAsia="Times New Roman" w:cs="Times New Roman"/>
                <w:lang w:eastAsia="en-GB"/>
              </w:rPr>
              <w:t>2. Critical Evaluation of Emotional Intelligence Components</w:t>
            </w:r>
            <w:r>
              <w:rPr>
                <w:webHidden/>
              </w:rPr>
              <w:tab/>
            </w:r>
            <w:r>
              <w:rPr>
                <w:webHidden/>
              </w:rPr>
              <w:fldChar w:fldCharType="begin"/>
            </w:r>
            <w:r>
              <w:rPr>
                <w:webHidden/>
              </w:rPr>
              <w:instrText xml:space="preserve"> PAGEREF _Toc216964969 \h </w:instrText>
            </w:r>
            <w:r>
              <w:rPr>
                <w:webHidden/>
              </w:rPr>
            </w:r>
            <w:r>
              <w:rPr>
                <w:webHidden/>
              </w:rPr>
              <w:fldChar w:fldCharType="separate"/>
            </w:r>
            <w:r>
              <w:rPr>
                <w:webHidden/>
              </w:rPr>
              <w:t>3</w:t>
            </w:r>
            <w:r>
              <w:rPr>
                <w:webHidden/>
              </w:rPr>
              <w:fldChar w:fldCharType="end"/>
            </w:r>
          </w:hyperlink>
        </w:p>
        <w:p w14:paraId="31F603B0"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70" w:history="1">
            <w:r w:rsidRPr="00825D31">
              <w:rPr>
                <w:rStyle w:val="Hyperlink"/>
              </w:rPr>
              <w:t>2.1 Introduction to EI Components</w:t>
            </w:r>
            <w:r>
              <w:rPr>
                <w:webHidden/>
              </w:rPr>
              <w:tab/>
            </w:r>
            <w:r>
              <w:rPr>
                <w:webHidden/>
              </w:rPr>
              <w:fldChar w:fldCharType="begin"/>
            </w:r>
            <w:r>
              <w:rPr>
                <w:webHidden/>
              </w:rPr>
              <w:instrText xml:space="preserve"> PAGEREF _Toc216964970 \h </w:instrText>
            </w:r>
            <w:r>
              <w:rPr>
                <w:webHidden/>
              </w:rPr>
            </w:r>
            <w:r>
              <w:rPr>
                <w:webHidden/>
              </w:rPr>
              <w:fldChar w:fldCharType="separate"/>
            </w:r>
            <w:r>
              <w:rPr>
                <w:webHidden/>
              </w:rPr>
              <w:t>3</w:t>
            </w:r>
            <w:r>
              <w:rPr>
                <w:webHidden/>
              </w:rPr>
              <w:fldChar w:fldCharType="end"/>
            </w:r>
          </w:hyperlink>
        </w:p>
        <w:p w14:paraId="45F833C7"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71" w:history="1">
            <w:r w:rsidRPr="00825D31">
              <w:rPr>
                <w:rStyle w:val="Hyperlink"/>
              </w:rPr>
              <w:t>2.2 Application of EI Models in the Workplace</w:t>
            </w:r>
            <w:r>
              <w:rPr>
                <w:webHidden/>
              </w:rPr>
              <w:tab/>
            </w:r>
            <w:r>
              <w:rPr>
                <w:webHidden/>
              </w:rPr>
              <w:fldChar w:fldCharType="begin"/>
            </w:r>
            <w:r>
              <w:rPr>
                <w:webHidden/>
              </w:rPr>
              <w:instrText xml:space="preserve"> PAGEREF _Toc216964971 \h </w:instrText>
            </w:r>
            <w:r>
              <w:rPr>
                <w:webHidden/>
              </w:rPr>
            </w:r>
            <w:r>
              <w:rPr>
                <w:webHidden/>
              </w:rPr>
              <w:fldChar w:fldCharType="separate"/>
            </w:r>
            <w:r>
              <w:rPr>
                <w:webHidden/>
              </w:rPr>
              <w:t>4</w:t>
            </w:r>
            <w:r>
              <w:rPr>
                <w:webHidden/>
              </w:rPr>
              <w:fldChar w:fldCharType="end"/>
            </w:r>
          </w:hyperlink>
        </w:p>
        <w:p w14:paraId="5DE74603"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2" w:history="1">
            <w:r w:rsidRPr="00825D31">
              <w:rPr>
                <w:rStyle w:val="Hyperlink"/>
              </w:rPr>
              <w:t>2.2.1 Goleman’s Competency Framework</w:t>
            </w:r>
            <w:r>
              <w:rPr>
                <w:webHidden/>
              </w:rPr>
              <w:tab/>
            </w:r>
            <w:r>
              <w:rPr>
                <w:webHidden/>
              </w:rPr>
              <w:fldChar w:fldCharType="begin"/>
            </w:r>
            <w:r>
              <w:rPr>
                <w:webHidden/>
              </w:rPr>
              <w:instrText xml:space="preserve"> PAGEREF _Toc216964972 \h </w:instrText>
            </w:r>
            <w:r>
              <w:rPr>
                <w:webHidden/>
              </w:rPr>
            </w:r>
            <w:r>
              <w:rPr>
                <w:webHidden/>
              </w:rPr>
              <w:fldChar w:fldCharType="separate"/>
            </w:r>
            <w:r>
              <w:rPr>
                <w:webHidden/>
              </w:rPr>
              <w:t>4</w:t>
            </w:r>
            <w:r>
              <w:rPr>
                <w:webHidden/>
              </w:rPr>
              <w:fldChar w:fldCharType="end"/>
            </w:r>
          </w:hyperlink>
        </w:p>
        <w:p w14:paraId="0C75D070"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3" w:history="1">
            <w:r w:rsidRPr="00825D31">
              <w:rPr>
                <w:rStyle w:val="Hyperlink"/>
              </w:rPr>
              <w:t>2.2.2 Bar-On Model of Emotional Intelligence</w:t>
            </w:r>
            <w:r>
              <w:rPr>
                <w:webHidden/>
              </w:rPr>
              <w:tab/>
            </w:r>
            <w:r>
              <w:rPr>
                <w:webHidden/>
              </w:rPr>
              <w:fldChar w:fldCharType="begin"/>
            </w:r>
            <w:r>
              <w:rPr>
                <w:webHidden/>
              </w:rPr>
              <w:instrText xml:space="preserve"> PAGEREF _Toc216964973 \h </w:instrText>
            </w:r>
            <w:r>
              <w:rPr>
                <w:webHidden/>
              </w:rPr>
            </w:r>
            <w:r>
              <w:rPr>
                <w:webHidden/>
              </w:rPr>
              <w:fldChar w:fldCharType="separate"/>
            </w:r>
            <w:r>
              <w:rPr>
                <w:webHidden/>
              </w:rPr>
              <w:t>4</w:t>
            </w:r>
            <w:r>
              <w:rPr>
                <w:webHidden/>
              </w:rPr>
              <w:fldChar w:fldCharType="end"/>
            </w:r>
          </w:hyperlink>
        </w:p>
        <w:p w14:paraId="1ECA0905"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74" w:history="1">
            <w:r w:rsidRPr="00825D31">
              <w:rPr>
                <w:rStyle w:val="Hyperlink"/>
              </w:rPr>
              <w:t>2.3 Practical Examples of EI at Work</w:t>
            </w:r>
            <w:r>
              <w:rPr>
                <w:webHidden/>
              </w:rPr>
              <w:tab/>
            </w:r>
            <w:r>
              <w:rPr>
                <w:webHidden/>
              </w:rPr>
              <w:fldChar w:fldCharType="begin"/>
            </w:r>
            <w:r>
              <w:rPr>
                <w:webHidden/>
              </w:rPr>
              <w:instrText xml:space="preserve"> PAGEREF _Toc216964974 \h </w:instrText>
            </w:r>
            <w:r>
              <w:rPr>
                <w:webHidden/>
              </w:rPr>
            </w:r>
            <w:r>
              <w:rPr>
                <w:webHidden/>
              </w:rPr>
              <w:fldChar w:fldCharType="separate"/>
            </w:r>
            <w:r>
              <w:rPr>
                <w:webHidden/>
              </w:rPr>
              <w:t>5</w:t>
            </w:r>
            <w:r>
              <w:rPr>
                <w:webHidden/>
              </w:rPr>
              <w:fldChar w:fldCharType="end"/>
            </w:r>
          </w:hyperlink>
        </w:p>
        <w:p w14:paraId="47C8BE5C"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5" w:history="1">
            <w:r w:rsidRPr="00825D31">
              <w:rPr>
                <w:rStyle w:val="Hyperlink"/>
              </w:rPr>
              <w:t>2.3.1 Handling Criticism</w:t>
            </w:r>
            <w:r>
              <w:rPr>
                <w:webHidden/>
              </w:rPr>
              <w:tab/>
            </w:r>
            <w:r>
              <w:rPr>
                <w:webHidden/>
              </w:rPr>
              <w:fldChar w:fldCharType="begin"/>
            </w:r>
            <w:r>
              <w:rPr>
                <w:webHidden/>
              </w:rPr>
              <w:instrText xml:space="preserve"> PAGEREF _Toc216964975 \h </w:instrText>
            </w:r>
            <w:r>
              <w:rPr>
                <w:webHidden/>
              </w:rPr>
            </w:r>
            <w:r>
              <w:rPr>
                <w:webHidden/>
              </w:rPr>
              <w:fldChar w:fldCharType="separate"/>
            </w:r>
            <w:r>
              <w:rPr>
                <w:webHidden/>
              </w:rPr>
              <w:t>5</w:t>
            </w:r>
            <w:r>
              <w:rPr>
                <w:webHidden/>
              </w:rPr>
              <w:fldChar w:fldCharType="end"/>
            </w:r>
          </w:hyperlink>
        </w:p>
        <w:p w14:paraId="7B3BBC70"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6" w:history="1">
            <w:r w:rsidRPr="00825D31">
              <w:rPr>
                <w:rStyle w:val="Hyperlink"/>
              </w:rPr>
              <w:t>2.3.2 Team Collaboration</w:t>
            </w:r>
            <w:r>
              <w:rPr>
                <w:webHidden/>
              </w:rPr>
              <w:tab/>
            </w:r>
            <w:r>
              <w:rPr>
                <w:webHidden/>
              </w:rPr>
              <w:fldChar w:fldCharType="begin"/>
            </w:r>
            <w:r>
              <w:rPr>
                <w:webHidden/>
              </w:rPr>
              <w:instrText xml:space="preserve"> PAGEREF _Toc216964976 \h </w:instrText>
            </w:r>
            <w:r>
              <w:rPr>
                <w:webHidden/>
              </w:rPr>
            </w:r>
            <w:r>
              <w:rPr>
                <w:webHidden/>
              </w:rPr>
              <w:fldChar w:fldCharType="separate"/>
            </w:r>
            <w:r>
              <w:rPr>
                <w:webHidden/>
              </w:rPr>
              <w:t>5</w:t>
            </w:r>
            <w:r>
              <w:rPr>
                <w:webHidden/>
              </w:rPr>
              <w:fldChar w:fldCharType="end"/>
            </w:r>
          </w:hyperlink>
        </w:p>
        <w:p w14:paraId="3DB91FE8"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7" w:history="1">
            <w:r w:rsidRPr="00825D31">
              <w:rPr>
                <w:rStyle w:val="Hyperlink"/>
              </w:rPr>
              <w:t>2.3.3 Managing Emotions in High-Stress Situations</w:t>
            </w:r>
            <w:r>
              <w:rPr>
                <w:webHidden/>
              </w:rPr>
              <w:tab/>
            </w:r>
            <w:r>
              <w:rPr>
                <w:webHidden/>
              </w:rPr>
              <w:fldChar w:fldCharType="begin"/>
            </w:r>
            <w:r>
              <w:rPr>
                <w:webHidden/>
              </w:rPr>
              <w:instrText xml:space="preserve"> PAGEREF _Toc216964977 \h </w:instrText>
            </w:r>
            <w:r>
              <w:rPr>
                <w:webHidden/>
              </w:rPr>
            </w:r>
            <w:r>
              <w:rPr>
                <w:webHidden/>
              </w:rPr>
              <w:fldChar w:fldCharType="separate"/>
            </w:r>
            <w:r>
              <w:rPr>
                <w:webHidden/>
              </w:rPr>
              <w:t>5</w:t>
            </w:r>
            <w:r>
              <w:rPr>
                <w:webHidden/>
              </w:rPr>
              <w:fldChar w:fldCharType="end"/>
            </w:r>
          </w:hyperlink>
        </w:p>
        <w:p w14:paraId="0209CDA5" w14:textId="77777777" w:rsidR="001A26AF" w:rsidRDefault="001A26AF" w:rsidP="005F40CF">
          <w:pPr>
            <w:pStyle w:val="TOC3"/>
            <w:tabs>
              <w:tab w:val="right" w:leader="dot" w:pos="9016"/>
            </w:tabs>
            <w:spacing w:after="0"/>
            <w:ind w:firstLine="0"/>
            <w:rPr>
              <w:rFonts w:asciiTheme="minorHAnsi" w:eastAsiaTheme="minorEastAsia" w:hAnsiTheme="minorHAnsi"/>
              <w:sz w:val="22"/>
              <w:lang w:eastAsia="en-GB"/>
            </w:rPr>
          </w:pPr>
          <w:hyperlink w:anchor="_Toc216964978" w:history="1">
            <w:r w:rsidRPr="00825D31">
              <w:rPr>
                <w:rStyle w:val="Hyperlink"/>
              </w:rPr>
              <w:t>2.3.4 Leadership and Decision-Making</w:t>
            </w:r>
            <w:r>
              <w:rPr>
                <w:webHidden/>
              </w:rPr>
              <w:tab/>
            </w:r>
            <w:r>
              <w:rPr>
                <w:webHidden/>
              </w:rPr>
              <w:fldChar w:fldCharType="begin"/>
            </w:r>
            <w:r>
              <w:rPr>
                <w:webHidden/>
              </w:rPr>
              <w:instrText xml:space="preserve"> PAGEREF _Toc216964978 \h </w:instrText>
            </w:r>
            <w:r>
              <w:rPr>
                <w:webHidden/>
              </w:rPr>
            </w:r>
            <w:r>
              <w:rPr>
                <w:webHidden/>
              </w:rPr>
              <w:fldChar w:fldCharType="separate"/>
            </w:r>
            <w:r>
              <w:rPr>
                <w:webHidden/>
              </w:rPr>
              <w:t>6</w:t>
            </w:r>
            <w:r>
              <w:rPr>
                <w:webHidden/>
              </w:rPr>
              <w:fldChar w:fldCharType="end"/>
            </w:r>
          </w:hyperlink>
        </w:p>
        <w:p w14:paraId="4D22D58F"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79" w:history="1">
            <w:r w:rsidRPr="00825D31">
              <w:rPr>
                <w:rStyle w:val="Hyperlink"/>
              </w:rPr>
              <w:t>2.4 Impact of EI on Organizational Performance</w:t>
            </w:r>
            <w:r>
              <w:rPr>
                <w:webHidden/>
              </w:rPr>
              <w:tab/>
            </w:r>
            <w:r>
              <w:rPr>
                <w:webHidden/>
              </w:rPr>
              <w:fldChar w:fldCharType="begin"/>
            </w:r>
            <w:r>
              <w:rPr>
                <w:webHidden/>
              </w:rPr>
              <w:instrText xml:space="preserve"> PAGEREF _Toc216964979 \h </w:instrText>
            </w:r>
            <w:r>
              <w:rPr>
                <w:webHidden/>
              </w:rPr>
            </w:r>
            <w:r>
              <w:rPr>
                <w:webHidden/>
              </w:rPr>
              <w:fldChar w:fldCharType="separate"/>
            </w:r>
            <w:r>
              <w:rPr>
                <w:webHidden/>
              </w:rPr>
              <w:t>6</w:t>
            </w:r>
            <w:r>
              <w:rPr>
                <w:webHidden/>
              </w:rPr>
              <w:fldChar w:fldCharType="end"/>
            </w:r>
          </w:hyperlink>
        </w:p>
        <w:p w14:paraId="4C67A5A5" w14:textId="77777777" w:rsidR="001A26AF" w:rsidRDefault="001A26AF" w:rsidP="005F40CF">
          <w:pPr>
            <w:pStyle w:val="TOC1"/>
            <w:tabs>
              <w:tab w:val="right" w:leader="dot" w:pos="9016"/>
            </w:tabs>
            <w:spacing w:after="0"/>
            <w:ind w:firstLine="0"/>
            <w:rPr>
              <w:rFonts w:asciiTheme="minorHAnsi" w:eastAsiaTheme="minorEastAsia" w:hAnsiTheme="minorHAnsi"/>
              <w:sz w:val="22"/>
              <w:lang w:eastAsia="en-GB"/>
            </w:rPr>
          </w:pPr>
          <w:hyperlink w:anchor="_Toc216964980" w:history="1">
            <w:r w:rsidRPr="00825D31">
              <w:rPr>
                <w:rStyle w:val="Hyperlink"/>
                <w:rFonts w:eastAsia="Times New Roman" w:cs="Times New Roman"/>
                <w:lang w:eastAsia="en-GB"/>
              </w:rPr>
              <w:t>3. Unique Characteristics Relating to Emotional Intelligence</w:t>
            </w:r>
            <w:r>
              <w:rPr>
                <w:webHidden/>
              </w:rPr>
              <w:tab/>
            </w:r>
            <w:r>
              <w:rPr>
                <w:webHidden/>
              </w:rPr>
              <w:fldChar w:fldCharType="begin"/>
            </w:r>
            <w:r>
              <w:rPr>
                <w:webHidden/>
              </w:rPr>
              <w:instrText xml:space="preserve"> PAGEREF _Toc216964980 \h </w:instrText>
            </w:r>
            <w:r>
              <w:rPr>
                <w:webHidden/>
              </w:rPr>
            </w:r>
            <w:r>
              <w:rPr>
                <w:webHidden/>
              </w:rPr>
              <w:fldChar w:fldCharType="separate"/>
            </w:r>
            <w:r>
              <w:rPr>
                <w:webHidden/>
              </w:rPr>
              <w:t>7</w:t>
            </w:r>
            <w:r>
              <w:rPr>
                <w:webHidden/>
              </w:rPr>
              <w:fldChar w:fldCharType="end"/>
            </w:r>
          </w:hyperlink>
        </w:p>
        <w:p w14:paraId="3F4A7B7D"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1" w:history="1">
            <w:r w:rsidRPr="00825D31">
              <w:rPr>
                <w:rStyle w:val="Hyperlink"/>
              </w:rPr>
              <w:t>3.1 Generational Differences and EI</w:t>
            </w:r>
            <w:r>
              <w:rPr>
                <w:webHidden/>
              </w:rPr>
              <w:tab/>
            </w:r>
            <w:r>
              <w:rPr>
                <w:webHidden/>
              </w:rPr>
              <w:fldChar w:fldCharType="begin"/>
            </w:r>
            <w:r>
              <w:rPr>
                <w:webHidden/>
              </w:rPr>
              <w:instrText xml:space="preserve"> PAGEREF _Toc216964981 \h </w:instrText>
            </w:r>
            <w:r>
              <w:rPr>
                <w:webHidden/>
              </w:rPr>
            </w:r>
            <w:r>
              <w:rPr>
                <w:webHidden/>
              </w:rPr>
              <w:fldChar w:fldCharType="separate"/>
            </w:r>
            <w:r>
              <w:rPr>
                <w:webHidden/>
              </w:rPr>
              <w:t>7</w:t>
            </w:r>
            <w:r>
              <w:rPr>
                <w:webHidden/>
              </w:rPr>
              <w:fldChar w:fldCharType="end"/>
            </w:r>
          </w:hyperlink>
        </w:p>
        <w:p w14:paraId="27704E5E"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2" w:history="1">
            <w:r w:rsidRPr="00825D31">
              <w:rPr>
                <w:rStyle w:val="Hyperlink"/>
              </w:rPr>
              <w:t>3.2 Emotional Intelligence Considerations for Recruitment</w:t>
            </w:r>
            <w:r>
              <w:rPr>
                <w:webHidden/>
              </w:rPr>
              <w:tab/>
            </w:r>
            <w:r>
              <w:rPr>
                <w:webHidden/>
              </w:rPr>
              <w:fldChar w:fldCharType="begin"/>
            </w:r>
            <w:r>
              <w:rPr>
                <w:webHidden/>
              </w:rPr>
              <w:instrText xml:space="preserve"> PAGEREF _Toc216964982 \h </w:instrText>
            </w:r>
            <w:r>
              <w:rPr>
                <w:webHidden/>
              </w:rPr>
            </w:r>
            <w:r>
              <w:rPr>
                <w:webHidden/>
              </w:rPr>
              <w:fldChar w:fldCharType="separate"/>
            </w:r>
            <w:r>
              <w:rPr>
                <w:webHidden/>
              </w:rPr>
              <w:t>8</w:t>
            </w:r>
            <w:r>
              <w:rPr>
                <w:webHidden/>
              </w:rPr>
              <w:fldChar w:fldCharType="end"/>
            </w:r>
          </w:hyperlink>
        </w:p>
        <w:p w14:paraId="1A7B2B77"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3" w:history="1">
            <w:r w:rsidRPr="00825D31">
              <w:rPr>
                <w:rStyle w:val="Hyperlink"/>
              </w:rPr>
              <w:t>3.3 Implications for Recruitment Strategies</w:t>
            </w:r>
            <w:r>
              <w:rPr>
                <w:webHidden/>
              </w:rPr>
              <w:tab/>
            </w:r>
            <w:r>
              <w:rPr>
                <w:webHidden/>
              </w:rPr>
              <w:fldChar w:fldCharType="begin"/>
            </w:r>
            <w:r>
              <w:rPr>
                <w:webHidden/>
              </w:rPr>
              <w:instrText xml:space="preserve"> PAGEREF _Toc216964983 \h </w:instrText>
            </w:r>
            <w:r>
              <w:rPr>
                <w:webHidden/>
              </w:rPr>
            </w:r>
            <w:r>
              <w:rPr>
                <w:webHidden/>
              </w:rPr>
              <w:fldChar w:fldCharType="separate"/>
            </w:r>
            <w:r>
              <w:rPr>
                <w:webHidden/>
              </w:rPr>
              <w:t>8</w:t>
            </w:r>
            <w:r>
              <w:rPr>
                <w:webHidden/>
              </w:rPr>
              <w:fldChar w:fldCharType="end"/>
            </w:r>
          </w:hyperlink>
        </w:p>
        <w:p w14:paraId="023F3A5E"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4" w:history="1">
            <w:r w:rsidRPr="00825D31">
              <w:rPr>
                <w:rStyle w:val="Hyperlink"/>
              </w:rPr>
              <w:t>3.4 Impact on Workplace Integration</w:t>
            </w:r>
            <w:r>
              <w:rPr>
                <w:webHidden/>
              </w:rPr>
              <w:tab/>
            </w:r>
            <w:r>
              <w:rPr>
                <w:webHidden/>
              </w:rPr>
              <w:fldChar w:fldCharType="begin"/>
            </w:r>
            <w:r>
              <w:rPr>
                <w:webHidden/>
              </w:rPr>
              <w:instrText xml:space="preserve"> PAGEREF _Toc216964984 \h </w:instrText>
            </w:r>
            <w:r>
              <w:rPr>
                <w:webHidden/>
              </w:rPr>
            </w:r>
            <w:r>
              <w:rPr>
                <w:webHidden/>
              </w:rPr>
              <w:fldChar w:fldCharType="separate"/>
            </w:r>
            <w:r>
              <w:rPr>
                <w:webHidden/>
              </w:rPr>
              <w:t>9</w:t>
            </w:r>
            <w:r>
              <w:rPr>
                <w:webHidden/>
              </w:rPr>
              <w:fldChar w:fldCharType="end"/>
            </w:r>
          </w:hyperlink>
        </w:p>
        <w:p w14:paraId="4EAEDC39" w14:textId="77777777" w:rsidR="001A26AF" w:rsidRDefault="001A26AF" w:rsidP="005F40CF">
          <w:pPr>
            <w:pStyle w:val="TOC1"/>
            <w:tabs>
              <w:tab w:val="right" w:leader="dot" w:pos="9016"/>
            </w:tabs>
            <w:spacing w:after="0"/>
            <w:ind w:firstLine="0"/>
            <w:rPr>
              <w:rFonts w:asciiTheme="minorHAnsi" w:eastAsiaTheme="minorEastAsia" w:hAnsiTheme="minorHAnsi"/>
              <w:sz w:val="22"/>
              <w:lang w:eastAsia="en-GB"/>
            </w:rPr>
          </w:pPr>
          <w:hyperlink w:anchor="_Toc216964985" w:history="1">
            <w:r w:rsidRPr="00825D31">
              <w:rPr>
                <w:rStyle w:val="Hyperlink"/>
                <w:rFonts w:eastAsia="Times New Roman" w:cs="Times New Roman"/>
                <w:lang w:eastAsia="en-GB"/>
              </w:rPr>
              <w:t>4. Conclusion and Recommendations</w:t>
            </w:r>
            <w:r>
              <w:rPr>
                <w:webHidden/>
              </w:rPr>
              <w:tab/>
            </w:r>
            <w:r>
              <w:rPr>
                <w:webHidden/>
              </w:rPr>
              <w:fldChar w:fldCharType="begin"/>
            </w:r>
            <w:r>
              <w:rPr>
                <w:webHidden/>
              </w:rPr>
              <w:instrText xml:space="preserve"> PAGEREF _Toc216964985 \h </w:instrText>
            </w:r>
            <w:r>
              <w:rPr>
                <w:webHidden/>
              </w:rPr>
            </w:r>
            <w:r>
              <w:rPr>
                <w:webHidden/>
              </w:rPr>
              <w:fldChar w:fldCharType="separate"/>
            </w:r>
            <w:r>
              <w:rPr>
                <w:webHidden/>
              </w:rPr>
              <w:t>9</w:t>
            </w:r>
            <w:r>
              <w:rPr>
                <w:webHidden/>
              </w:rPr>
              <w:fldChar w:fldCharType="end"/>
            </w:r>
          </w:hyperlink>
        </w:p>
        <w:p w14:paraId="254359C4"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6" w:history="1">
            <w:r w:rsidRPr="00825D31">
              <w:rPr>
                <w:rStyle w:val="Hyperlink"/>
              </w:rPr>
              <w:t>4.1 Summary of Key Findings</w:t>
            </w:r>
            <w:r>
              <w:rPr>
                <w:webHidden/>
              </w:rPr>
              <w:tab/>
            </w:r>
            <w:r>
              <w:rPr>
                <w:webHidden/>
              </w:rPr>
              <w:fldChar w:fldCharType="begin"/>
            </w:r>
            <w:r>
              <w:rPr>
                <w:webHidden/>
              </w:rPr>
              <w:instrText xml:space="preserve"> PAGEREF _Toc216964986 \h </w:instrText>
            </w:r>
            <w:r>
              <w:rPr>
                <w:webHidden/>
              </w:rPr>
            </w:r>
            <w:r>
              <w:rPr>
                <w:webHidden/>
              </w:rPr>
              <w:fldChar w:fldCharType="separate"/>
            </w:r>
            <w:r>
              <w:rPr>
                <w:webHidden/>
              </w:rPr>
              <w:t>9</w:t>
            </w:r>
            <w:r>
              <w:rPr>
                <w:webHidden/>
              </w:rPr>
              <w:fldChar w:fldCharType="end"/>
            </w:r>
          </w:hyperlink>
        </w:p>
        <w:p w14:paraId="23D783A1" w14:textId="77777777" w:rsidR="001A26AF" w:rsidRDefault="001A26AF" w:rsidP="005F40CF">
          <w:pPr>
            <w:pStyle w:val="TOC2"/>
            <w:tabs>
              <w:tab w:val="right" w:leader="dot" w:pos="9016"/>
            </w:tabs>
            <w:spacing w:after="0"/>
            <w:ind w:firstLine="0"/>
            <w:rPr>
              <w:rFonts w:asciiTheme="minorHAnsi" w:eastAsiaTheme="minorEastAsia" w:hAnsiTheme="minorHAnsi"/>
              <w:sz w:val="22"/>
              <w:lang w:eastAsia="en-GB"/>
            </w:rPr>
          </w:pPr>
          <w:hyperlink w:anchor="_Toc216964987" w:history="1">
            <w:r w:rsidRPr="00825D31">
              <w:rPr>
                <w:rStyle w:val="Hyperlink"/>
              </w:rPr>
              <w:t>4.2 Recommendations</w:t>
            </w:r>
            <w:r>
              <w:rPr>
                <w:webHidden/>
              </w:rPr>
              <w:tab/>
            </w:r>
            <w:r>
              <w:rPr>
                <w:webHidden/>
              </w:rPr>
              <w:fldChar w:fldCharType="begin"/>
            </w:r>
            <w:r>
              <w:rPr>
                <w:webHidden/>
              </w:rPr>
              <w:instrText xml:space="preserve"> PAGEREF _Toc216964987 \h </w:instrText>
            </w:r>
            <w:r>
              <w:rPr>
                <w:webHidden/>
              </w:rPr>
            </w:r>
            <w:r>
              <w:rPr>
                <w:webHidden/>
              </w:rPr>
              <w:fldChar w:fldCharType="separate"/>
            </w:r>
            <w:r>
              <w:rPr>
                <w:webHidden/>
              </w:rPr>
              <w:t>10</w:t>
            </w:r>
            <w:r>
              <w:rPr>
                <w:webHidden/>
              </w:rPr>
              <w:fldChar w:fldCharType="end"/>
            </w:r>
          </w:hyperlink>
        </w:p>
        <w:p w14:paraId="1DE17FA6" w14:textId="77777777" w:rsidR="001A26AF" w:rsidRDefault="001A26AF" w:rsidP="005F40CF">
          <w:pPr>
            <w:pStyle w:val="TOC1"/>
            <w:tabs>
              <w:tab w:val="right" w:leader="dot" w:pos="9016"/>
            </w:tabs>
            <w:spacing w:after="0"/>
            <w:ind w:firstLine="0"/>
            <w:rPr>
              <w:rFonts w:asciiTheme="minorHAnsi" w:eastAsiaTheme="minorEastAsia" w:hAnsiTheme="minorHAnsi"/>
              <w:sz w:val="22"/>
              <w:lang w:eastAsia="en-GB"/>
            </w:rPr>
          </w:pPr>
          <w:hyperlink w:anchor="_Toc216964988" w:history="1">
            <w:r w:rsidRPr="00825D31">
              <w:rPr>
                <w:rStyle w:val="Hyperlink"/>
                <w:rFonts w:eastAsia="Times New Roman" w:cs="Times New Roman"/>
                <w:lang w:eastAsia="en-GB"/>
              </w:rPr>
              <w:t>References</w:t>
            </w:r>
            <w:r>
              <w:rPr>
                <w:webHidden/>
              </w:rPr>
              <w:tab/>
            </w:r>
            <w:r>
              <w:rPr>
                <w:webHidden/>
              </w:rPr>
              <w:fldChar w:fldCharType="begin"/>
            </w:r>
            <w:r>
              <w:rPr>
                <w:webHidden/>
              </w:rPr>
              <w:instrText xml:space="preserve"> PAGEREF _Toc216964988 \h </w:instrText>
            </w:r>
            <w:r>
              <w:rPr>
                <w:webHidden/>
              </w:rPr>
            </w:r>
            <w:r>
              <w:rPr>
                <w:webHidden/>
              </w:rPr>
              <w:fldChar w:fldCharType="separate"/>
            </w:r>
            <w:r>
              <w:rPr>
                <w:webHidden/>
              </w:rPr>
              <w:t>11</w:t>
            </w:r>
            <w:r>
              <w:rPr>
                <w:webHidden/>
              </w:rPr>
              <w:fldChar w:fldCharType="end"/>
            </w:r>
          </w:hyperlink>
        </w:p>
        <w:p w14:paraId="6EEAB3B5" w14:textId="77777777" w:rsidR="00DC568F" w:rsidRPr="00BD182A" w:rsidRDefault="00DC568F" w:rsidP="005F40CF">
          <w:pPr>
            <w:ind w:firstLine="0"/>
            <w:rPr>
              <w:rFonts w:cs="Times New Roman"/>
              <w:szCs w:val="24"/>
            </w:rPr>
          </w:pPr>
          <w:r w:rsidRPr="00BD182A">
            <w:rPr>
              <w:rFonts w:cs="Times New Roman"/>
              <w:b/>
              <w:bCs/>
              <w:szCs w:val="24"/>
            </w:rPr>
            <w:fldChar w:fldCharType="end"/>
          </w:r>
        </w:p>
      </w:sdtContent>
    </w:sdt>
    <w:p w14:paraId="3CFD0DA2" w14:textId="77777777" w:rsidR="00DC568F" w:rsidRPr="00BD182A" w:rsidRDefault="00DC568F" w:rsidP="005F40CF">
      <w:pPr>
        <w:ind w:firstLine="0"/>
        <w:rPr>
          <w:rFonts w:cs="Times New Roman"/>
          <w:szCs w:val="24"/>
          <w:lang w:eastAsia="en-GB"/>
        </w:rPr>
      </w:pPr>
    </w:p>
    <w:p w14:paraId="5300C276" w14:textId="77777777" w:rsidR="00DC568F" w:rsidRPr="00BD182A" w:rsidRDefault="00DC568F" w:rsidP="005F40CF">
      <w:pPr>
        <w:ind w:firstLine="0"/>
        <w:jc w:val="left"/>
        <w:rPr>
          <w:rFonts w:eastAsia="Times New Roman" w:cs="Times New Roman"/>
          <w:b/>
          <w:szCs w:val="24"/>
          <w:lang w:eastAsia="en-GB"/>
        </w:rPr>
      </w:pPr>
      <w:r w:rsidRPr="00BD182A">
        <w:rPr>
          <w:rFonts w:eastAsia="Times New Roman" w:cs="Times New Roman"/>
          <w:szCs w:val="24"/>
          <w:lang w:eastAsia="en-GB"/>
        </w:rPr>
        <w:br w:type="page"/>
      </w:r>
    </w:p>
    <w:p w14:paraId="5F311510" w14:textId="77777777" w:rsidR="008F75A5" w:rsidRPr="00BD182A" w:rsidRDefault="00DC568F" w:rsidP="005F40CF">
      <w:pPr>
        <w:pStyle w:val="Heading1"/>
        <w:rPr>
          <w:rFonts w:eastAsia="Times New Roman" w:cs="Times New Roman"/>
          <w:noProof w:val="0"/>
          <w:szCs w:val="24"/>
          <w:lang w:eastAsia="en-GB"/>
        </w:rPr>
      </w:pPr>
      <w:bookmarkStart w:id="0" w:name="_Toc216964968"/>
      <w:r w:rsidRPr="00BD182A">
        <w:rPr>
          <w:rFonts w:eastAsia="Times New Roman" w:cs="Times New Roman"/>
          <w:szCs w:val="24"/>
          <w:lang w:eastAsia="en-GB"/>
        </w:rPr>
        <w:lastRenderedPageBreak/>
        <w:t xml:space="preserve">1. </w:t>
      </w:r>
      <w:r w:rsidR="00510D60" w:rsidRPr="00BD182A">
        <w:rPr>
          <w:rFonts w:eastAsia="Times New Roman" w:cs="Times New Roman"/>
          <w:szCs w:val="24"/>
          <w:lang w:eastAsia="en-GB"/>
        </w:rPr>
        <w:t>Introduction</w:t>
      </w:r>
      <w:bookmarkEnd w:id="0"/>
    </w:p>
    <w:p w14:paraId="7901EBBD" w14:textId="77777777" w:rsidR="00A40D54" w:rsidRDefault="0036747C" w:rsidP="005F40CF">
      <w:pPr>
        <w:rPr>
          <w:rFonts w:cs="Times New Roman"/>
          <w:szCs w:val="24"/>
          <w:lang w:eastAsia="en-GB"/>
        </w:rPr>
      </w:pPr>
      <w:r w:rsidRPr="00BD182A">
        <w:rPr>
          <w:rFonts w:cs="Times New Roman"/>
          <w:szCs w:val="24"/>
          <w:lang w:eastAsia="en-GB"/>
        </w:rPr>
        <w:t xml:space="preserve">Emotional Intelligence (EI) is the term that defines the skill to identify, comprehend, and control our own emotions as well as the emotions of other people. Daniel Goleman suggests five important elements of EI i.e., self-awareness, self-regulation, motivation, empathy, and social skills (Garcia Zea et al., 2023). </w:t>
      </w:r>
    </w:p>
    <w:p w14:paraId="59BDA533" w14:textId="77777777" w:rsidR="00A40D54" w:rsidRDefault="00A40D54" w:rsidP="005F40CF">
      <w:pPr>
        <w:rPr>
          <w:rFonts w:cs="Times New Roman"/>
          <w:szCs w:val="24"/>
          <w:lang w:eastAsia="en-GB"/>
        </w:rPr>
      </w:pPr>
    </w:p>
    <w:p w14:paraId="5B7772F6" w14:textId="77777777" w:rsidR="00771F19" w:rsidRDefault="00A40D54" w:rsidP="009C53A5">
      <w:pPr>
        <w:keepNext/>
        <w:ind w:firstLine="0"/>
        <w:jc w:val="center"/>
      </w:pPr>
      <w:r>
        <w:rPr>
          <w:lang w:eastAsia="en-GB"/>
        </w:rPr>
        <w:drawing>
          <wp:inline distT="0" distB="0" distL="0" distR="0" wp14:anchorId="7DBC9349" wp14:editId="466B45E4">
            <wp:extent cx="6194479" cy="3164774"/>
            <wp:effectExtent l="0" t="0" r="0" b="0"/>
            <wp:docPr id="1" name="Picture 1" descr="A Milestone of Intelligent Development: Daniel Goleman's Emotional  Intelligence Theory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ilestone of Intelligent Development: Daniel Goleman's Emotional  Intelligence Theory - Experianta"/>
                    <pic:cNvPicPr>
                      <a:picLocks noChangeAspect="1" noChangeArrowheads="1"/>
                    </pic:cNvPicPr>
                  </pic:nvPicPr>
                  <pic:blipFill rotWithShape="1">
                    <a:blip r:embed="rId9">
                      <a:extLst>
                        <a:ext uri="{28A0092B-C50C-407E-A947-70E740481C1C}">
                          <a14:useLocalDpi xmlns:a14="http://schemas.microsoft.com/office/drawing/2010/main" val="0"/>
                        </a:ext>
                      </a:extLst>
                    </a:blip>
                    <a:srcRect l="4711" t="4876" r="5072" b="7366"/>
                    <a:stretch/>
                  </pic:blipFill>
                  <pic:spPr bwMode="auto">
                    <a:xfrm>
                      <a:off x="0" y="0"/>
                      <a:ext cx="6218094" cy="3176839"/>
                    </a:xfrm>
                    <a:prstGeom prst="rect">
                      <a:avLst/>
                    </a:prstGeom>
                    <a:noFill/>
                    <a:ln>
                      <a:noFill/>
                    </a:ln>
                    <a:extLst>
                      <a:ext uri="{53640926-AAD7-44D8-BBD7-CCE9431645EC}">
                        <a14:shadowObscured xmlns:a14="http://schemas.microsoft.com/office/drawing/2010/main"/>
                      </a:ext>
                    </a:extLst>
                  </pic:spPr>
                </pic:pic>
              </a:graphicData>
            </a:graphic>
          </wp:inline>
        </w:drawing>
      </w:r>
    </w:p>
    <w:p w14:paraId="1082349E" w14:textId="77777777" w:rsidR="00A40D54" w:rsidRPr="00E723C6" w:rsidRDefault="00771F19" w:rsidP="009C53A5">
      <w:pPr>
        <w:pStyle w:val="Caption"/>
        <w:ind w:firstLine="0"/>
        <w:jc w:val="center"/>
        <w:rPr>
          <w:rFonts w:cs="Times New Roman"/>
          <w:szCs w:val="24"/>
          <w:lang w:val="pt-BR" w:eastAsia="en-GB"/>
        </w:rPr>
      </w:pPr>
      <w:r w:rsidRPr="00E723C6">
        <w:rPr>
          <w:lang w:val="pt-BR"/>
        </w:rPr>
        <w:t xml:space="preserve">Figure </w:t>
      </w:r>
      <w:r>
        <w:fldChar w:fldCharType="begin"/>
      </w:r>
      <w:r w:rsidRPr="00E723C6">
        <w:rPr>
          <w:lang w:val="pt-BR"/>
        </w:rPr>
        <w:instrText xml:space="preserve"> SEQ Figure \* ARABIC </w:instrText>
      </w:r>
      <w:r>
        <w:fldChar w:fldCharType="separate"/>
      </w:r>
      <w:r w:rsidR="00006E36" w:rsidRPr="00E723C6">
        <w:rPr>
          <w:lang w:val="pt-BR"/>
        </w:rPr>
        <w:t>1</w:t>
      </w:r>
      <w:r>
        <w:fldChar w:fldCharType="end"/>
      </w:r>
      <w:r w:rsidRPr="00E723C6">
        <w:rPr>
          <w:lang w:val="pt-BR"/>
        </w:rPr>
        <w:t>.</w:t>
      </w:r>
      <w:r w:rsidR="009C53A5" w:rsidRPr="00E723C6">
        <w:rPr>
          <w:lang w:val="pt-BR"/>
        </w:rPr>
        <w:t xml:space="preserve"> EI Components</w:t>
      </w:r>
      <w:r w:rsidRPr="00E723C6">
        <w:rPr>
          <w:lang w:val="pt-BR"/>
        </w:rPr>
        <w:t xml:space="preserve"> </w:t>
      </w:r>
      <w:r w:rsidR="009C53A5" w:rsidRPr="00E723C6">
        <w:rPr>
          <w:lang w:val="pt-BR"/>
        </w:rPr>
        <w:t>(</w:t>
      </w:r>
      <w:r w:rsidRPr="00E723C6">
        <w:rPr>
          <w:lang w:val="pt-BR"/>
        </w:rPr>
        <w:t>Garcia Zea et al., 2023</w:t>
      </w:r>
      <w:r w:rsidR="009C53A5" w:rsidRPr="00E723C6">
        <w:rPr>
          <w:lang w:val="pt-BR"/>
        </w:rPr>
        <w:t>)</w:t>
      </w:r>
    </w:p>
    <w:p w14:paraId="6E293E6E" w14:textId="77777777" w:rsidR="00A40D54" w:rsidRPr="00E723C6" w:rsidRDefault="00A40D54" w:rsidP="005F40CF">
      <w:pPr>
        <w:rPr>
          <w:rFonts w:cs="Times New Roman"/>
          <w:szCs w:val="24"/>
          <w:lang w:val="pt-BR" w:eastAsia="en-GB"/>
        </w:rPr>
      </w:pPr>
    </w:p>
    <w:p w14:paraId="3F4CE22B" w14:textId="77777777" w:rsidR="005529EB" w:rsidRDefault="0036747C" w:rsidP="005F40CF">
      <w:pPr>
        <w:rPr>
          <w:rFonts w:cs="Times New Roman"/>
          <w:szCs w:val="24"/>
          <w:lang w:eastAsia="en-GB"/>
        </w:rPr>
      </w:pPr>
      <w:r w:rsidRPr="00BD182A">
        <w:rPr>
          <w:rFonts w:cs="Times New Roman"/>
          <w:szCs w:val="24"/>
          <w:lang w:eastAsia="en-GB"/>
        </w:rPr>
        <w:t>On the contrary, Howard Gardner revealed the idea of intrapersonal and interpersonal intelligences that correlate with the aspects of EI since they prioritise the ability to comprehend personal feelings and the possibility to react to the feelings of others (Dirican and Erdil, 2020). EI plays an important role in the work place to enhance positive interpersonal relations, stress management and effective decision making. It allows people to handle complicated social life and interact with each other positively and find solutions to conflicts (Oliver, 2020). High emotional intelligence among leaders will help them inspire and motivate their staff, which will result in a culture of trust and cooperation.</w:t>
      </w:r>
    </w:p>
    <w:p w14:paraId="038D6E28" w14:textId="77777777" w:rsidR="005529EB" w:rsidRDefault="005529EB" w:rsidP="005F40CF">
      <w:pPr>
        <w:rPr>
          <w:rFonts w:cs="Times New Roman"/>
          <w:szCs w:val="24"/>
          <w:lang w:eastAsia="en-GB"/>
        </w:rPr>
      </w:pPr>
    </w:p>
    <w:p w14:paraId="63C7A289" w14:textId="77777777" w:rsidR="00601F9A" w:rsidRDefault="005529EB" w:rsidP="0081585E">
      <w:pPr>
        <w:keepNext/>
        <w:ind w:firstLine="0"/>
        <w:jc w:val="center"/>
      </w:pPr>
      <w:r w:rsidRPr="005529EB">
        <w:rPr>
          <w:rFonts w:cs="Times New Roman"/>
          <w:szCs w:val="24"/>
          <w:lang w:eastAsia="en-GB"/>
        </w:rPr>
        <w:lastRenderedPageBreak/>
        <w:drawing>
          <wp:inline distT="0" distB="0" distL="0" distR="0" wp14:anchorId="36791D86" wp14:editId="5F6E6C81">
            <wp:extent cx="6134009" cy="4013860"/>
            <wp:effectExtent l="0" t="0" r="63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555"/>
                    <a:stretch/>
                  </pic:blipFill>
                  <pic:spPr bwMode="auto">
                    <a:xfrm>
                      <a:off x="0" y="0"/>
                      <a:ext cx="6144078" cy="4020449"/>
                    </a:xfrm>
                    <a:prstGeom prst="rect">
                      <a:avLst/>
                    </a:prstGeom>
                    <a:ln>
                      <a:noFill/>
                    </a:ln>
                    <a:extLst>
                      <a:ext uri="{53640926-AAD7-44D8-BBD7-CCE9431645EC}">
                        <a14:shadowObscured xmlns:a14="http://schemas.microsoft.com/office/drawing/2010/main"/>
                      </a:ext>
                    </a:extLst>
                  </pic:spPr>
                </pic:pic>
              </a:graphicData>
            </a:graphic>
          </wp:inline>
        </w:drawing>
      </w:r>
    </w:p>
    <w:p w14:paraId="7CB34FD6" w14:textId="77777777" w:rsidR="005529EB" w:rsidRDefault="00601F9A" w:rsidP="0081585E">
      <w:pPr>
        <w:pStyle w:val="Caption"/>
        <w:ind w:firstLine="0"/>
        <w:jc w:val="center"/>
        <w:rPr>
          <w:rFonts w:cs="Times New Roman"/>
          <w:szCs w:val="24"/>
          <w:lang w:eastAsia="en-GB"/>
        </w:rPr>
      </w:pPr>
      <w:r>
        <w:t xml:space="preserve">Figure </w:t>
      </w:r>
      <w:r>
        <w:fldChar w:fldCharType="begin"/>
      </w:r>
      <w:r>
        <w:instrText xml:space="preserve"> SEQ Figure \* ARABIC </w:instrText>
      </w:r>
      <w:r>
        <w:fldChar w:fldCharType="separate"/>
      </w:r>
      <w:r w:rsidR="00006E36">
        <w:t>2</w:t>
      </w:r>
      <w:r>
        <w:fldChar w:fldCharType="end"/>
      </w:r>
      <w:r>
        <w:t xml:space="preserve">. </w:t>
      </w:r>
      <w:r w:rsidR="0081585E" w:rsidRPr="00497A74">
        <w:t xml:space="preserve">Emotional Intelligence </w:t>
      </w:r>
      <w:r>
        <w:t>in Leadership</w:t>
      </w:r>
    </w:p>
    <w:p w14:paraId="060ABE6E" w14:textId="77777777" w:rsidR="005529EB" w:rsidRDefault="005529EB" w:rsidP="005F40CF">
      <w:pPr>
        <w:rPr>
          <w:rFonts w:cs="Times New Roman"/>
          <w:szCs w:val="24"/>
          <w:lang w:eastAsia="en-GB"/>
        </w:rPr>
      </w:pPr>
    </w:p>
    <w:p w14:paraId="653834D6" w14:textId="77777777" w:rsidR="008F75A5" w:rsidRPr="00BD182A" w:rsidRDefault="0036747C" w:rsidP="005F40CF">
      <w:pPr>
        <w:rPr>
          <w:rFonts w:cs="Times New Roman"/>
          <w:szCs w:val="24"/>
          <w:lang w:eastAsia="en-GB"/>
        </w:rPr>
      </w:pPr>
      <w:r w:rsidRPr="00BD182A">
        <w:rPr>
          <w:rFonts w:cs="Times New Roman"/>
          <w:szCs w:val="24"/>
          <w:lang w:eastAsia="en-GB"/>
        </w:rPr>
        <w:t>The importance of EI in management and leadership is enormous since it plays an important role in effective decision-making, conflict resolution, and team pe</w:t>
      </w:r>
      <w:r w:rsidR="00BD182A">
        <w:rPr>
          <w:rFonts w:cs="Times New Roman"/>
          <w:szCs w:val="24"/>
          <w:lang w:eastAsia="en-GB"/>
        </w:rPr>
        <w:t xml:space="preserve">rformance (Singh et al., 2022). </w:t>
      </w:r>
      <w:r w:rsidRPr="00BD182A">
        <w:rPr>
          <w:rFonts w:cs="Times New Roman"/>
          <w:szCs w:val="24"/>
          <w:lang w:eastAsia="en-GB"/>
        </w:rPr>
        <w:t>Emotional intelligence is thus an essential competency towards personal and professional development within any organisational context.</w:t>
      </w:r>
    </w:p>
    <w:p w14:paraId="384FDC65" w14:textId="77777777" w:rsidR="00510D60" w:rsidRPr="00BD182A" w:rsidRDefault="00510D60" w:rsidP="005F40CF">
      <w:pPr>
        <w:rPr>
          <w:rFonts w:cs="Times New Roman"/>
          <w:szCs w:val="24"/>
          <w:lang w:eastAsia="en-GB"/>
        </w:rPr>
      </w:pPr>
    </w:p>
    <w:p w14:paraId="6AC6E2AF" w14:textId="77777777" w:rsidR="008F75A5" w:rsidRPr="00BD182A" w:rsidRDefault="00732D83" w:rsidP="005F40CF">
      <w:pPr>
        <w:pStyle w:val="Heading1"/>
        <w:rPr>
          <w:rFonts w:eastAsia="Times New Roman" w:cs="Times New Roman"/>
          <w:szCs w:val="24"/>
          <w:lang w:eastAsia="en-GB"/>
        </w:rPr>
      </w:pPr>
      <w:bookmarkStart w:id="1" w:name="_Toc216964969"/>
      <w:r w:rsidRPr="00BD182A">
        <w:rPr>
          <w:rFonts w:eastAsia="Times New Roman" w:cs="Times New Roman"/>
          <w:szCs w:val="24"/>
          <w:lang w:eastAsia="en-GB"/>
        </w:rPr>
        <w:t>2</w:t>
      </w:r>
      <w:r w:rsidR="008F75A5" w:rsidRPr="00BD182A">
        <w:rPr>
          <w:rFonts w:eastAsia="Times New Roman" w:cs="Times New Roman"/>
          <w:szCs w:val="24"/>
          <w:lang w:eastAsia="en-GB"/>
        </w:rPr>
        <w:t>. Critical Evaluation of Emotional Intelligence Components</w:t>
      </w:r>
      <w:bookmarkEnd w:id="1"/>
    </w:p>
    <w:p w14:paraId="6AF3452A" w14:textId="77777777" w:rsidR="00510D60" w:rsidRPr="00BD182A" w:rsidRDefault="00510D60" w:rsidP="005F40CF">
      <w:pPr>
        <w:rPr>
          <w:rFonts w:cs="Times New Roman"/>
          <w:szCs w:val="24"/>
          <w:lang w:eastAsia="en-GB"/>
        </w:rPr>
      </w:pPr>
    </w:p>
    <w:p w14:paraId="11B14430" w14:textId="77777777" w:rsidR="00522365" w:rsidRPr="00BD182A" w:rsidRDefault="00FC313F" w:rsidP="005F40CF">
      <w:pPr>
        <w:pStyle w:val="Heading2"/>
        <w:rPr>
          <w:szCs w:val="24"/>
        </w:rPr>
      </w:pPr>
      <w:bookmarkStart w:id="2" w:name="_Toc216964970"/>
      <w:r w:rsidRPr="00BD182A">
        <w:rPr>
          <w:szCs w:val="24"/>
        </w:rPr>
        <w:t xml:space="preserve">2.1 </w:t>
      </w:r>
      <w:r w:rsidR="008F75A5" w:rsidRPr="00BD182A">
        <w:rPr>
          <w:szCs w:val="24"/>
        </w:rPr>
        <w:t>Introduction to EI Components</w:t>
      </w:r>
      <w:bookmarkEnd w:id="2"/>
    </w:p>
    <w:p w14:paraId="58919684" w14:textId="77777777" w:rsidR="00522365" w:rsidRPr="00BD182A" w:rsidRDefault="0036747C" w:rsidP="005F40CF">
      <w:pPr>
        <w:rPr>
          <w:rFonts w:cs="Times New Roman"/>
          <w:szCs w:val="24"/>
        </w:rPr>
      </w:pPr>
      <w:r w:rsidRPr="00BD182A">
        <w:rPr>
          <w:rFonts w:cs="Times New Roman"/>
          <w:szCs w:val="24"/>
        </w:rPr>
        <w:t xml:space="preserve">Emotional Intelligence (EI) has five fundamental elements that together make people able to control their own feelings, communicate with others, and compromise the social complexities. The former component is self-awareness, which is the capacity to identify and interpret personal emotions as well as their influence on thoughts and actions (Skordoulis et al., 2020). A self-aware person is able to evaluate both his strengths and weaknesses which enables them to make a good judgement in life and be able to react well to circumstances. The second component is self-regulation, which means the capacity to manage or redirect the disruptive feelings and impulses. It is a skill that is critical in achieving calmness in the stress </w:t>
      </w:r>
      <w:r w:rsidRPr="00BD182A">
        <w:rPr>
          <w:rFonts w:cs="Times New Roman"/>
          <w:szCs w:val="24"/>
        </w:rPr>
        <w:lastRenderedPageBreak/>
        <w:t>and making sure that actions are based on the long-term objectives and not emotional responses (Bru-Luna et al., 2021). The third element is motivation; this is associated with the desire to accomplish in the name of accomplishment and self development instead of the external rewards. Motivated people are resilient, positive, and dedicated to their work, which leads to their perseverance in the attainment of the goals (Yadav and Rai, 2020). The fourth component is empathy, which refers to the ability to identify and comprehend the feelings of other people. Compassionate people are able to relate to others in a better way and provide support and understanding to them at pers</w:t>
      </w:r>
      <w:r w:rsidR="00BD182A">
        <w:rPr>
          <w:rFonts w:cs="Times New Roman"/>
          <w:szCs w:val="24"/>
        </w:rPr>
        <w:t>onal and work life.</w:t>
      </w:r>
    </w:p>
    <w:p w14:paraId="64481ED1" w14:textId="77777777" w:rsidR="00636B08" w:rsidRPr="00BD182A" w:rsidRDefault="00636B08" w:rsidP="005F40CF">
      <w:pPr>
        <w:rPr>
          <w:rFonts w:cs="Times New Roman"/>
          <w:szCs w:val="24"/>
        </w:rPr>
      </w:pPr>
    </w:p>
    <w:p w14:paraId="3DD3221A" w14:textId="77777777" w:rsidR="00522365" w:rsidRPr="00BD182A" w:rsidRDefault="00F27480" w:rsidP="005F40CF">
      <w:pPr>
        <w:pStyle w:val="Heading2"/>
        <w:rPr>
          <w:szCs w:val="24"/>
        </w:rPr>
      </w:pPr>
      <w:bookmarkStart w:id="3" w:name="_Toc216964971"/>
      <w:r w:rsidRPr="00BD182A">
        <w:rPr>
          <w:szCs w:val="24"/>
        </w:rPr>
        <w:t xml:space="preserve">2.2 </w:t>
      </w:r>
      <w:r w:rsidR="008F75A5" w:rsidRPr="00BD182A">
        <w:rPr>
          <w:szCs w:val="24"/>
        </w:rPr>
        <w:t>Application of EI Models in the Workplace</w:t>
      </w:r>
      <w:bookmarkEnd w:id="3"/>
    </w:p>
    <w:p w14:paraId="67D001AE" w14:textId="77777777" w:rsidR="00636B08" w:rsidRPr="00BD182A" w:rsidRDefault="00636B08" w:rsidP="005F40CF">
      <w:pPr>
        <w:rPr>
          <w:rFonts w:cs="Times New Roman"/>
          <w:szCs w:val="24"/>
        </w:rPr>
      </w:pPr>
    </w:p>
    <w:p w14:paraId="31DD5FEE" w14:textId="77777777" w:rsidR="00636B08" w:rsidRPr="00BD182A" w:rsidRDefault="00F27480" w:rsidP="005F40CF">
      <w:pPr>
        <w:pStyle w:val="Heading3"/>
        <w:rPr>
          <w:szCs w:val="24"/>
        </w:rPr>
      </w:pPr>
      <w:bookmarkStart w:id="4" w:name="_Toc216964972"/>
      <w:r w:rsidRPr="00BD182A">
        <w:rPr>
          <w:szCs w:val="24"/>
        </w:rPr>
        <w:t xml:space="preserve">2.2.1 </w:t>
      </w:r>
      <w:r w:rsidR="00636B08" w:rsidRPr="00BD182A">
        <w:rPr>
          <w:szCs w:val="24"/>
        </w:rPr>
        <w:t>Goleman’s Competency Framework</w:t>
      </w:r>
      <w:bookmarkEnd w:id="4"/>
    </w:p>
    <w:p w14:paraId="14B600A2" w14:textId="77777777" w:rsidR="00615240" w:rsidRDefault="00806B55" w:rsidP="005F40CF">
      <w:pPr>
        <w:rPr>
          <w:rFonts w:cs="Times New Roman"/>
          <w:szCs w:val="24"/>
        </w:rPr>
      </w:pPr>
      <w:r w:rsidRPr="00BD182A">
        <w:rPr>
          <w:rFonts w:cs="Times New Roman"/>
          <w:szCs w:val="24"/>
        </w:rPr>
        <w:t>Goleman Competency Framework focuses on the significance of five fundamental emotional intelligence elements at the workplace. In leadership, self-awareness is a vital skill because it enables a person to comprehend his or her feelings and how these feelings impact the behavioural patterns and decision-making process (Keller et al., 2020).</w:t>
      </w:r>
    </w:p>
    <w:p w14:paraId="25431228" w14:textId="77777777" w:rsidR="00615240" w:rsidRDefault="00615240" w:rsidP="005F40CF">
      <w:pPr>
        <w:rPr>
          <w:rFonts w:cs="Times New Roman"/>
          <w:szCs w:val="24"/>
        </w:rPr>
      </w:pPr>
    </w:p>
    <w:p w14:paraId="191C5111" w14:textId="77777777" w:rsidR="00F51D4E" w:rsidRDefault="00615240" w:rsidP="00085EAB">
      <w:pPr>
        <w:keepNext/>
        <w:ind w:firstLine="0"/>
        <w:jc w:val="center"/>
      </w:pPr>
      <w:r>
        <w:rPr>
          <w:lang w:eastAsia="en-GB"/>
        </w:rPr>
        <w:drawing>
          <wp:inline distT="0" distB="0" distL="0" distR="0" wp14:anchorId="09D93C88" wp14:editId="6DF3D497">
            <wp:extent cx="6097648" cy="3687288"/>
            <wp:effectExtent l="0" t="0" r="0" b="8890"/>
            <wp:docPr id="5" name="Picture 5" descr="Goleman's Emotional &amp; Social Intelligence (ESI) Framework – Disruptive  Leadership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leman's Emotional &amp; Social Intelligence (ESI) Framework – Disruptive  Leadership Institute"/>
                    <pic:cNvPicPr>
                      <a:picLocks noChangeAspect="1" noChangeArrowheads="1"/>
                    </pic:cNvPicPr>
                  </pic:nvPicPr>
                  <pic:blipFill rotWithShape="1">
                    <a:blip r:embed="rId11">
                      <a:extLst>
                        <a:ext uri="{28A0092B-C50C-407E-A947-70E740481C1C}">
                          <a14:useLocalDpi xmlns:a14="http://schemas.microsoft.com/office/drawing/2010/main" val="0"/>
                        </a:ext>
                      </a:extLst>
                    </a:blip>
                    <a:srcRect t="14498"/>
                    <a:stretch/>
                  </pic:blipFill>
                  <pic:spPr bwMode="auto">
                    <a:xfrm>
                      <a:off x="0" y="0"/>
                      <a:ext cx="6106194" cy="3692456"/>
                    </a:xfrm>
                    <a:prstGeom prst="rect">
                      <a:avLst/>
                    </a:prstGeom>
                    <a:noFill/>
                    <a:ln>
                      <a:noFill/>
                    </a:ln>
                    <a:extLst>
                      <a:ext uri="{53640926-AAD7-44D8-BBD7-CCE9431645EC}">
                        <a14:shadowObscured xmlns:a14="http://schemas.microsoft.com/office/drawing/2010/main"/>
                      </a:ext>
                    </a:extLst>
                  </pic:spPr>
                </pic:pic>
              </a:graphicData>
            </a:graphic>
          </wp:inline>
        </w:drawing>
      </w:r>
    </w:p>
    <w:p w14:paraId="6E5EA60E" w14:textId="77777777" w:rsidR="00615240" w:rsidRDefault="00F51D4E" w:rsidP="00085EAB">
      <w:pPr>
        <w:pStyle w:val="Caption"/>
        <w:ind w:firstLine="0"/>
        <w:jc w:val="center"/>
        <w:rPr>
          <w:rFonts w:cs="Times New Roman"/>
          <w:szCs w:val="24"/>
        </w:rPr>
      </w:pPr>
      <w:r>
        <w:t xml:space="preserve">Figure </w:t>
      </w:r>
      <w:r>
        <w:fldChar w:fldCharType="begin"/>
      </w:r>
      <w:r>
        <w:instrText xml:space="preserve"> SEQ Figure \* ARABIC </w:instrText>
      </w:r>
      <w:r>
        <w:fldChar w:fldCharType="separate"/>
      </w:r>
      <w:r w:rsidR="00006E36">
        <w:t>3</w:t>
      </w:r>
      <w:r>
        <w:fldChar w:fldCharType="end"/>
      </w:r>
      <w:r>
        <w:t xml:space="preserve">. </w:t>
      </w:r>
      <w:r w:rsidRPr="002F60E0">
        <w:t>Goleman’s Competency Framework</w:t>
      </w:r>
    </w:p>
    <w:p w14:paraId="40155FB9" w14:textId="77777777" w:rsidR="00615240" w:rsidRDefault="00615240" w:rsidP="005F40CF">
      <w:pPr>
        <w:rPr>
          <w:rFonts w:cs="Times New Roman"/>
          <w:szCs w:val="24"/>
        </w:rPr>
      </w:pPr>
    </w:p>
    <w:p w14:paraId="0F0600C5" w14:textId="77777777" w:rsidR="00085EAB" w:rsidRDefault="00806B55" w:rsidP="005F40CF">
      <w:pPr>
        <w:rPr>
          <w:rFonts w:cs="Times New Roman"/>
          <w:szCs w:val="24"/>
        </w:rPr>
      </w:pPr>
      <w:r w:rsidRPr="00BD182A">
        <w:rPr>
          <w:rFonts w:cs="Times New Roman"/>
          <w:szCs w:val="24"/>
        </w:rPr>
        <w:lastRenderedPageBreak/>
        <w:t>As an example, self-aware leaders can be able to recognise when they are stressed or frustrated and behaviorally change their reactions to ensure that the work environment is calm and productive. Self-regulation helps the employees to control their feelings, especially when under great pressure. Self-regulation is a crucial aspect of professionalism at the workplace, particularly in relation to stressful or difficult situations (Kastberg et al., 2020). To take one such example, the ability of a certain employee to remain calm even when faced by a crisis will enable him or her to make decisions that are more rational and also assist in boosting the morale of the team.</w:t>
      </w:r>
    </w:p>
    <w:p w14:paraId="745840C2" w14:textId="77777777" w:rsidR="00085EAB" w:rsidRDefault="00085EAB" w:rsidP="005F40CF">
      <w:pPr>
        <w:rPr>
          <w:rFonts w:cs="Times New Roman"/>
          <w:szCs w:val="24"/>
        </w:rPr>
      </w:pPr>
    </w:p>
    <w:p w14:paraId="78B93F58" w14:textId="77777777" w:rsidR="00691E7E" w:rsidRDefault="00184161" w:rsidP="00926DDC">
      <w:pPr>
        <w:keepNext/>
        <w:ind w:firstLine="0"/>
        <w:jc w:val="center"/>
      </w:pPr>
      <w:r w:rsidRPr="00184161">
        <w:rPr>
          <w:rFonts w:cs="Times New Roman"/>
          <w:szCs w:val="24"/>
        </w:rPr>
        <w:drawing>
          <wp:inline distT="0" distB="0" distL="0" distR="0" wp14:anchorId="45AAE969" wp14:editId="48C94373">
            <wp:extent cx="6119758" cy="2677886"/>
            <wp:effectExtent l="0" t="0" r="0" b="8255"/>
            <wp:docPr id="6" name="Picture 6" descr="https://www.copelandselect.co.uk/wp-content/uploads/2024/04/Motivation-at-work-larger-2-1200x6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copelandselect.co.uk/wp-content/uploads/2024/04/Motivation-at-work-larger-2-1200x675.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1914" t="17862" r="7570" b="19516"/>
                    <a:stretch/>
                  </pic:blipFill>
                  <pic:spPr bwMode="auto">
                    <a:xfrm>
                      <a:off x="0" y="0"/>
                      <a:ext cx="6142620" cy="2687890"/>
                    </a:xfrm>
                    <a:prstGeom prst="rect">
                      <a:avLst/>
                    </a:prstGeom>
                    <a:noFill/>
                    <a:ln>
                      <a:noFill/>
                    </a:ln>
                    <a:extLst>
                      <a:ext uri="{53640926-AAD7-44D8-BBD7-CCE9431645EC}">
                        <a14:shadowObscured xmlns:a14="http://schemas.microsoft.com/office/drawing/2010/main"/>
                      </a:ext>
                    </a:extLst>
                  </pic:spPr>
                </pic:pic>
              </a:graphicData>
            </a:graphic>
          </wp:inline>
        </w:drawing>
      </w:r>
    </w:p>
    <w:p w14:paraId="75C01052" w14:textId="77777777" w:rsidR="00085EAB" w:rsidRDefault="00691E7E" w:rsidP="00926DDC">
      <w:pPr>
        <w:pStyle w:val="Caption"/>
        <w:ind w:firstLine="0"/>
        <w:jc w:val="center"/>
        <w:rPr>
          <w:rFonts w:cs="Times New Roman"/>
          <w:szCs w:val="24"/>
        </w:rPr>
      </w:pPr>
      <w:r>
        <w:t xml:space="preserve">Figure </w:t>
      </w:r>
      <w:r>
        <w:fldChar w:fldCharType="begin"/>
      </w:r>
      <w:r>
        <w:instrText xml:space="preserve"> SEQ Figure \* ARABIC </w:instrText>
      </w:r>
      <w:r>
        <w:fldChar w:fldCharType="separate"/>
      </w:r>
      <w:r w:rsidR="00006E36">
        <w:t>4</w:t>
      </w:r>
      <w:r>
        <w:fldChar w:fldCharType="end"/>
      </w:r>
      <w:r>
        <w:t>. Motivation at Work</w:t>
      </w:r>
      <w:r w:rsidR="00D44410">
        <w:t xml:space="preserve"> (</w:t>
      </w:r>
      <w:r w:rsidR="00D44410" w:rsidRPr="00BD182A">
        <w:rPr>
          <w:rFonts w:cs="Times New Roman"/>
          <w:szCs w:val="24"/>
        </w:rPr>
        <w:t>Carminati, 2021</w:t>
      </w:r>
      <w:r w:rsidR="00D44410">
        <w:t>)</w:t>
      </w:r>
    </w:p>
    <w:p w14:paraId="643F15A5" w14:textId="77777777" w:rsidR="00085EAB" w:rsidRDefault="00085EAB" w:rsidP="005F40CF">
      <w:pPr>
        <w:rPr>
          <w:rFonts w:cs="Times New Roman"/>
          <w:szCs w:val="24"/>
        </w:rPr>
      </w:pPr>
    </w:p>
    <w:p w14:paraId="632E3E85" w14:textId="77777777" w:rsidR="00636B08" w:rsidRPr="00BD182A" w:rsidRDefault="00806B55" w:rsidP="005F40CF">
      <w:pPr>
        <w:rPr>
          <w:rFonts w:cs="Times New Roman"/>
          <w:szCs w:val="24"/>
        </w:rPr>
      </w:pPr>
      <w:r w:rsidRPr="00BD182A">
        <w:rPr>
          <w:rFonts w:cs="Times New Roman"/>
          <w:szCs w:val="24"/>
        </w:rPr>
        <w:t>Motivation according to Goleman is associated with the desire to attain both personal and organisational objectives. Highly intrinsically motivated employees have higher chances to display persistence, enthusiasm, and resilience during challenging situations (Carminati, 2021). Such motivation is essential to the success in the long term, because such motivation makes people not lose focus and become active to reach their objectives despite the absence of immediate gains. Empathy enables people to appreciate the emotional needs and issues of others and hence is a crucial aspect of good leadership and team work. These competencies are critical in ensuring the establishment of a cohesive and efficient workplace.</w:t>
      </w:r>
    </w:p>
    <w:p w14:paraId="00215D85" w14:textId="77777777" w:rsidR="00636B08" w:rsidRPr="00BD182A" w:rsidRDefault="00636B08" w:rsidP="005F40CF">
      <w:pPr>
        <w:rPr>
          <w:rFonts w:cs="Times New Roman"/>
          <w:szCs w:val="24"/>
        </w:rPr>
      </w:pPr>
    </w:p>
    <w:p w14:paraId="1B0D6BB2" w14:textId="77777777" w:rsidR="00636B08" w:rsidRPr="00BD182A" w:rsidRDefault="00F27480" w:rsidP="005F40CF">
      <w:pPr>
        <w:pStyle w:val="Heading3"/>
        <w:rPr>
          <w:szCs w:val="24"/>
        </w:rPr>
      </w:pPr>
      <w:bookmarkStart w:id="5" w:name="_Toc216964973"/>
      <w:r w:rsidRPr="00BD182A">
        <w:rPr>
          <w:szCs w:val="24"/>
        </w:rPr>
        <w:t xml:space="preserve">2.2.2 </w:t>
      </w:r>
      <w:r w:rsidR="00636B08" w:rsidRPr="00BD182A">
        <w:rPr>
          <w:szCs w:val="24"/>
        </w:rPr>
        <w:t>Bar-On Model of Emotional Intelligence</w:t>
      </w:r>
      <w:bookmarkEnd w:id="5"/>
    </w:p>
    <w:p w14:paraId="6CE93DDD" w14:textId="77777777" w:rsidR="004206AE" w:rsidRDefault="00175498" w:rsidP="005F40CF">
      <w:pPr>
        <w:rPr>
          <w:rFonts w:cs="Times New Roman"/>
          <w:szCs w:val="24"/>
        </w:rPr>
      </w:pPr>
      <w:r w:rsidRPr="00BD182A">
        <w:rPr>
          <w:rFonts w:cs="Times New Roman"/>
          <w:szCs w:val="24"/>
        </w:rPr>
        <w:t>Bar-On Model of Emotional Intelligence is a wider approach to emotional intelligence as it considers both the intrapersonal and interpersonal skills. Self-management and self-</w:t>
      </w:r>
      <w:r w:rsidRPr="00BD182A">
        <w:rPr>
          <w:rFonts w:cs="Times New Roman"/>
          <w:szCs w:val="24"/>
        </w:rPr>
        <w:lastRenderedPageBreak/>
        <w:t>awareness are intrapersonal skills and core to the capacity of a person to comprehend and control his or her personal feelings (Hyde et al., 2020).</w:t>
      </w:r>
    </w:p>
    <w:p w14:paraId="4AF74A56" w14:textId="77777777" w:rsidR="004206AE" w:rsidRDefault="004206AE" w:rsidP="005F40CF">
      <w:pPr>
        <w:rPr>
          <w:rFonts w:cs="Times New Roman"/>
          <w:szCs w:val="24"/>
        </w:rPr>
      </w:pPr>
    </w:p>
    <w:p w14:paraId="0BEB933F" w14:textId="77777777" w:rsidR="003C1CA7" w:rsidRDefault="004206AE" w:rsidP="00D03CCB">
      <w:pPr>
        <w:keepNext/>
        <w:ind w:firstLine="0"/>
        <w:jc w:val="center"/>
      </w:pPr>
      <w:r>
        <w:rPr>
          <w:lang w:eastAsia="en-GB"/>
        </w:rPr>
        <w:drawing>
          <wp:inline distT="0" distB="0" distL="0" distR="0" wp14:anchorId="35F03571" wp14:editId="5B3F0791">
            <wp:extent cx="5968381" cy="3827626"/>
            <wp:effectExtent l="0" t="0" r="0" b="1905"/>
            <wp:docPr id="7" name="Picture 7" descr="In Bar-On's model, what does the domain of Empathy Refer to? » My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 Bar-On's model, what does the domain of Empathy Refer to? » My Courses"/>
                    <pic:cNvPicPr>
                      <a:picLocks noChangeAspect="1" noChangeArrowheads="1"/>
                    </pic:cNvPicPr>
                  </pic:nvPicPr>
                  <pic:blipFill rotWithShape="1">
                    <a:blip r:embed="rId13">
                      <a:extLst>
                        <a:ext uri="{28A0092B-C50C-407E-A947-70E740481C1C}">
                          <a14:useLocalDpi xmlns:a14="http://schemas.microsoft.com/office/drawing/2010/main" val="0"/>
                        </a:ext>
                      </a:extLst>
                    </a:blip>
                    <a:srcRect b="14505"/>
                    <a:stretch/>
                  </pic:blipFill>
                  <pic:spPr bwMode="auto">
                    <a:xfrm>
                      <a:off x="0" y="0"/>
                      <a:ext cx="5973794" cy="3831097"/>
                    </a:xfrm>
                    <a:prstGeom prst="rect">
                      <a:avLst/>
                    </a:prstGeom>
                    <a:noFill/>
                    <a:ln>
                      <a:noFill/>
                    </a:ln>
                    <a:extLst>
                      <a:ext uri="{53640926-AAD7-44D8-BBD7-CCE9431645EC}">
                        <a14:shadowObscured xmlns:a14="http://schemas.microsoft.com/office/drawing/2010/main"/>
                      </a:ext>
                    </a:extLst>
                  </pic:spPr>
                </pic:pic>
              </a:graphicData>
            </a:graphic>
          </wp:inline>
        </w:drawing>
      </w:r>
    </w:p>
    <w:p w14:paraId="677C8EBB" w14:textId="77777777" w:rsidR="004206AE" w:rsidRDefault="003C1CA7" w:rsidP="00D03CCB">
      <w:pPr>
        <w:pStyle w:val="Caption"/>
        <w:ind w:firstLine="0"/>
        <w:jc w:val="center"/>
        <w:rPr>
          <w:rFonts w:cs="Times New Roman"/>
          <w:szCs w:val="24"/>
        </w:rPr>
      </w:pPr>
      <w:r>
        <w:t xml:space="preserve">Figure </w:t>
      </w:r>
      <w:r>
        <w:fldChar w:fldCharType="begin"/>
      </w:r>
      <w:r>
        <w:instrText xml:space="preserve"> SEQ Figure \* ARABIC </w:instrText>
      </w:r>
      <w:r>
        <w:fldChar w:fldCharType="separate"/>
      </w:r>
      <w:r w:rsidR="00006E36">
        <w:t>5</w:t>
      </w:r>
      <w:r>
        <w:fldChar w:fldCharType="end"/>
      </w:r>
      <w:r>
        <w:t>.</w:t>
      </w:r>
      <w:r w:rsidR="00D03CCB" w:rsidRPr="00D03CCB">
        <w:t xml:space="preserve"> Bar-On Model of Emotional Intelligence</w:t>
      </w:r>
      <w:r w:rsidR="00D03CCB">
        <w:t xml:space="preserve"> (</w:t>
      </w:r>
      <w:r w:rsidRPr="00AE58E2">
        <w:t>Hyde et al., 2020</w:t>
      </w:r>
      <w:r w:rsidR="00D03CCB">
        <w:t>)</w:t>
      </w:r>
    </w:p>
    <w:p w14:paraId="307C9AA3" w14:textId="77777777" w:rsidR="004206AE" w:rsidRDefault="004206AE" w:rsidP="005F40CF">
      <w:pPr>
        <w:rPr>
          <w:rFonts w:cs="Times New Roman"/>
          <w:szCs w:val="24"/>
        </w:rPr>
      </w:pPr>
    </w:p>
    <w:p w14:paraId="37453EF9" w14:textId="77777777" w:rsidR="00636B08" w:rsidRPr="00BD182A" w:rsidRDefault="00175498" w:rsidP="005F40CF">
      <w:pPr>
        <w:rPr>
          <w:rFonts w:cs="Times New Roman"/>
          <w:szCs w:val="24"/>
        </w:rPr>
      </w:pPr>
      <w:r w:rsidRPr="00BD182A">
        <w:rPr>
          <w:rFonts w:cs="Times New Roman"/>
          <w:szCs w:val="24"/>
        </w:rPr>
        <w:t>The skills are important in the workplace as they play a significant role in making effective decisions, and being able to remain calm during stressing moments. As an illustration, a manager who is aware of their emotional triggers would be able to contain their emotions more hence ensuring that their leadership is stable and consistent. Interpersonal skills are also highlighted in the model and they are empathy and social responsibility (Kaur and Sharma, 2021). Empathy will assist in making employees and leaders relate with others on a personal level such that the workplace atmosphere is positive and supportive. In addition, the Bar-On model also includes emotional intelligence elements of adaptability and stress management (Vrontis et al., 2021). It is also essential to manage stress, since employees who can be able to handle stress in healthy manners are better at stress and less prone to burnout hence improving performance at work.</w:t>
      </w:r>
    </w:p>
    <w:p w14:paraId="768DB58A" w14:textId="77777777" w:rsidR="00636B08" w:rsidRPr="00BD182A" w:rsidRDefault="00636B08" w:rsidP="005F40CF">
      <w:pPr>
        <w:rPr>
          <w:rFonts w:cs="Times New Roman"/>
          <w:szCs w:val="24"/>
        </w:rPr>
      </w:pPr>
    </w:p>
    <w:p w14:paraId="357A5C3B" w14:textId="77777777" w:rsidR="00522365" w:rsidRPr="00BD182A" w:rsidRDefault="00F27480" w:rsidP="005F40CF">
      <w:pPr>
        <w:pStyle w:val="Heading2"/>
        <w:rPr>
          <w:szCs w:val="24"/>
        </w:rPr>
      </w:pPr>
      <w:bookmarkStart w:id="6" w:name="_Toc216964974"/>
      <w:r w:rsidRPr="00BD182A">
        <w:rPr>
          <w:szCs w:val="24"/>
        </w:rPr>
        <w:t xml:space="preserve">2.3 </w:t>
      </w:r>
      <w:r w:rsidR="008F75A5" w:rsidRPr="00BD182A">
        <w:rPr>
          <w:szCs w:val="24"/>
        </w:rPr>
        <w:t>Practical Examples of EI at Work</w:t>
      </w:r>
      <w:bookmarkEnd w:id="6"/>
    </w:p>
    <w:p w14:paraId="323108E5" w14:textId="77777777" w:rsidR="009212CB" w:rsidRPr="00BD182A" w:rsidRDefault="009212CB" w:rsidP="005F40CF">
      <w:pPr>
        <w:rPr>
          <w:rFonts w:cs="Times New Roman"/>
          <w:szCs w:val="24"/>
        </w:rPr>
      </w:pPr>
    </w:p>
    <w:p w14:paraId="1E2EFB48" w14:textId="77777777" w:rsidR="009212CB" w:rsidRPr="00BD182A" w:rsidRDefault="00F27480" w:rsidP="005F40CF">
      <w:pPr>
        <w:pStyle w:val="Heading3"/>
        <w:rPr>
          <w:szCs w:val="24"/>
        </w:rPr>
      </w:pPr>
      <w:bookmarkStart w:id="7" w:name="_Toc216964975"/>
      <w:r w:rsidRPr="00BD182A">
        <w:rPr>
          <w:szCs w:val="24"/>
        </w:rPr>
        <w:lastRenderedPageBreak/>
        <w:t xml:space="preserve">2.3.1 </w:t>
      </w:r>
      <w:r w:rsidR="009212CB" w:rsidRPr="00BD182A">
        <w:rPr>
          <w:szCs w:val="24"/>
        </w:rPr>
        <w:t>Handling Criticism</w:t>
      </w:r>
      <w:bookmarkEnd w:id="7"/>
    </w:p>
    <w:p w14:paraId="0B6AB494" w14:textId="77777777" w:rsidR="009212CB" w:rsidRPr="00BD182A" w:rsidRDefault="00175498" w:rsidP="005F40CF">
      <w:pPr>
        <w:rPr>
          <w:rFonts w:cs="Times New Roman"/>
          <w:szCs w:val="24"/>
        </w:rPr>
      </w:pPr>
      <w:r w:rsidRPr="00BD182A">
        <w:rPr>
          <w:rFonts w:cs="Times New Roman"/>
          <w:szCs w:val="24"/>
        </w:rPr>
        <w:t>EI is crucial in the way people deal with criticism in the workplace. Highly self-aware and self-regulating employees are also better placed to take feedback in a positive attitude instead of responding defensively. As an example, an employee can accept the feedback without being personally offended when a manager is able to provide constructive feedback about his/her performance (Cavaness et al., 2020). They are able to take the criticism as a chance to grow and to be better, which is conforming to self regulation and motivation. The employee may seek certain aspects to be enhanced rather than being disheartened, which is a sign of resiliency and capability of transforming criticism into a learning experience.</w:t>
      </w:r>
    </w:p>
    <w:p w14:paraId="179E46D1" w14:textId="77777777" w:rsidR="009212CB" w:rsidRPr="00BD182A" w:rsidRDefault="009212CB" w:rsidP="005F40CF">
      <w:pPr>
        <w:rPr>
          <w:rFonts w:cs="Times New Roman"/>
          <w:szCs w:val="24"/>
        </w:rPr>
      </w:pPr>
    </w:p>
    <w:p w14:paraId="2E0F8A7B" w14:textId="77777777" w:rsidR="009212CB" w:rsidRPr="00BD182A" w:rsidRDefault="00F27480" w:rsidP="005F40CF">
      <w:pPr>
        <w:pStyle w:val="Heading3"/>
        <w:rPr>
          <w:szCs w:val="24"/>
        </w:rPr>
      </w:pPr>
      <w:bookmarkStart w:id="8" w:name="_Toc216964976"/>
      <w:r w:rsidRPr="00BD182A">
        <w:rPr>
          <w:szCs w:val="24"/>
        </w:rPr>
        <w:t xml:space="preserve">2.3.2 </w:t>
      </w:r>
      <w:r w:rsidR="009212CB" w:rsidRPr="00BD182A">
        <w:rPr>
          <w:szCs w:val="24"/>
        </w:rPr>
        <w:t>Team Collaboration</w:t>
      </w:r>
      <w:bookmarkEnd w:id="8"/>
    </w:p>
    <w:p w14:paraId="25406042" w14:textId="77777777" w:rsidR="009212CB" w:rsidRDefault="00175498" w:rsidP="005F40CF">
      <w:pPr>
        <w:rPr>
          <w:rFonts w:cs="Times New Roman"/>
          <w:szCs w:val="24"/>
        </w:rPr>
      </w:pPr>
      <w:r w:rsidRPr="00BD182A">
        <w:rPr>
          <w:rFonts w:cs="Times New Roman"/>
          <w:szCs w:val="24"/>
        </w:rPr>
        <w:t>Emotional intelligence can be instrumental in a team environment to promote teamwork and establish an efficient working environment. Empathy is a major factor in the realisation of the feelings of team members, and this may result in enhanced collaboration. As an illustration, when another workmate is complaining about a task, a friendly colleague can give an emotional touch, not only on the work-related problem, but also an idea of the emotional stress the other colleague might be undergoing (Jena, 2022). Team dynamics are improved with social skills, which include active listening and effective communication. High EI employees can contribute to teamwork because they understand the negative and positive qualities of individuals and promote cooperation among colleagues. This skill to learn and coordinate group dynamics assists in the realisation of shared goals effectively.</w:t>
      </w:r>
    </w:p>
    <w:p w14:paraId="31B99A12" w14:textId="77777777" w:rsidR="00BD182A" w:rsidRPr="00BD182A" w:rsidRDefault="00BD182A" w:rsidP="005F40CF">
      <w:pPr>
        <w:rPr>
          <w:rFonts w:cs="Times New Roman"/>
          <w:szCs w:val="24"/>
        </w:rPr>
      </w:pPr>
    </w:p>
    <w:p w14:paraId="38587311" w14:textId="77777777" w:rsidR="009212CB" w:rsidRPr="00BD182A" w:rsidRDefault="00F27480" w:rsidP="005F40CF">
      <w:pPr>
        <w:pStyle w:val="Heading3"/>
        <w:rPr>
          <w:szCs w:val="24"/>
        </w:rPr>
      </w:pPr>
      <w:bookmarkStart w:id="9" w:name="_Toc216964977"/>
      <w:r w:rsidRPr="00BD182A">
        <w:rPr>
          <w:szCs w:val="24"/>
        </w:rPr>
        <w:t>2.3.</w:t>
      </w:r>
      <w:r w:rsidR="00BD182A">
        <w:rPr>
          <w:szCs w:val="24"/>
        </w:rPr>
        <w:t>3</w:t>
      </w:r>
      <w:r w:rsidRPr="00BD182A">
        <w:rPr>
          <w:szCs w:val="24"/>
        </w:rPr>
        <w:t xml:space="preserve"> </w:t>
      </w:r>
      <w:r w:rsidR="009212CB" w:rsidRPr="00BD182A">
        <w:rPr>
          <w:szCs w:val="24"/>
        </w:rPr>
        <w:t>Managing Emotions in High-Stress Situations</w:t>
      </w:r>
      <w:bookmarkEnd w:id="9"/>
    </w:p>
    <w:p w14:paraId="34431470" w14:textId="77777777" w:rsidR="009212CB" w:rsidRPr="00BD182A" w:rsidRDefault="00175498" w:rsidP="005F40CF">
      <w:pPr>
        <w:rPr>
          <w:rFonts w:cs="Times New Roman"/>
          <w:szCs w:val="24"/>
        </w:rPr>
      </w:pPr>
      <w:r w:rsidRPr="00BD182A">
        <w:rPr>
          <w:rFonts w:cs="Times New Roman"/>
          <w:szCs w:val="24"/>
        </w:rPr>
        <w:t>Emotional intelligence is useful in a high-stress environment like a tight deadline or organisational changes that the employees are going through. Self-regulation enables one to prevent a situation of reacting impulsively and concentrating on solutions instead of being stressed. An example is when an employee has a time-sensitive project that needs completion, an employee with a high level of emotional intelligence may pause and engage in mindfulness practise or resort to stress management strategies to ensure they remain focused and productive (Nadler et al., 2020). They do not panic, are focused on work priorities, and maintain open communication with colleagues, which allows efficiently completing the work.</w:t>
      </w:r>
    </w:p>
    <w:p w14:paraId="0C73EE8C" w14:textId="77777777" w:rsidR="009212CB" w:rsidRPr="00BD182A" w:rsidRDefault="009212CB" w:rsidP="005F40CF">
      <w:pPr>
        <w:rPr>
          <w:rFonts w:cs="Times New Roman"/>
          <w:szCs w:val="24"/>
        </w:rPr>
      </w:pPr>
    </w:p>
    <w:p w14:paraId="56932CE0" w14:textId="77777777" w:rsidR="009212CB" w:rsidRPr="00BD182A" w:rsidRDefault="00F27480" w:rsidP="005F40CF">
      <w:pPr>
        <w:pStyle w:val="Heading3"/>
        <w:rPr>
          <w:szCs w:val="24"/>
        </w:rPr>
      </w:pPr>
      <w:bookmarkStart w:id="10" w:name="_Toc216964978"/>
      <w:r w:rsidRPr="00BD182A">
        <w:rPr>
          <w:szCs w:val="24"/>
        </w:rPr>
        <w:t>2.3.</w:t>
      </w:r>
      <w:r w:rsidR="00BD182A">
        <w:rPr>
          <w:szCs w:val="24"/>
        </w:rPr>
        <w:t xml:space="preserve">4 </w:t>
      </w:r>
      <w:r w:rsidR="009212CB" w:rsidRPr="00BD182A">
        <w:rPr>
          <w:szCs w:val="24"/>
        </w:rPr>
        <w:t>Leadership and Decision-Making</w:t>
      </w:r>
      <w:bookmarkEnd w:id="10"/>
    </w:p>
    <w:p w14:paraId="672D7A2B" w14:textId="77777777" w:rsidR="009212CB" w:rsidRPr="00BD182A" w:rsidRDefault="00175498" w:rsidP="005F40CF">
      <w:pPr>
        <w:rPr>
          <w:rFonts w:cs="Times New Roman"/>
          <w:szCs w:val="24"/>
        </w:rPr>
      </w:pPr>
      <w:r w:rsidRPr="00BD182A">
        <w:rPr>
          <w:rFonts w:cs="Times New Roman"/>
          <w:szCs w:val="24"/>
        </w:rPr>
        <w:lastRenderedPageBreak/>
        <w:t>High-EI leaders encourage and motivate their employees through the creation of trustful, transparent, and emotionally supportive workplace. Social awareness and empathy enable leaders to learn the needs and issues of their subordinates, therefore they can make informed decisions that are beneficial to the individuals and the organisation (Drigas et al., 2023). Indicatively, a leader who has a high emotional intelligence will be able to make a decision on how to distribute the available resources or introduce a new project and will take into account how the team will receive such a decision by balancing how to communicate this to the team. They will consult team members and make everyone feel the value and importance of the decision-making process (Drigas et al., 2023). Through a balance between emotions and rationality, emotionally intelligent leaders develop a feeling of common cause and make organisations successful.</w:t>
      </w:r>
    </w:p>
    <w:p w14:paraId="56B4B9EF" w14:textId="77777777" w:rsidR="009212CB" w:rsidRPr="00BD182A" w:rsidRDefault="009212CB" w:rsidP="005F40CF">
      <w:pPr>
        <w:rPr>
          <w:rFonts w:cs="Times New Roman"/>
          <w:szCs w:val="24"/>
        </w:rPr>
      </w:pPr>
    </w:p>
    <w:p w14:paraId="6E4DD865" w14:textId="77777777" w:rsidR="008F75A5" w:rsidRPr="00BD182A" w:rsidRDefault="00C82E70" w:rsidP="005F40CF">
      <w:pPr>
        <w:pStyle w:val="Heading2"/>
        <w:rPr>
          <w:szCs w:val="24"/>
        </w:rPr>
      </w:pPr>
      <w:bookmarkStart w:id="11" w:name="_Toc216964979"/>
      <w:r w:rsidRPr="00BD182A">
        <w:rPr>
          <w:szCs w:val="24"/>
        </w:rPr>
        <w:t xml:space="preserve">2.4 </w:t>
      </w:r>
      <w:r w:rsidR="008F75A5" w:rsidRPr="00BD182A">
        <w:rPr>
          <w:szCs w:val="24"/>
        </w:rPr>
        <w:t>Impact of EI on Organizational Performance</w:t>
      </w:r>
      <w:bookmarkEnd w:id="11"/>
    </w:p>
    <w:p w14:paraId="3B737AFA" w14:textId="77777777" w:rsidR="00F307B3" w:rsidRDefault="00175498" w:rsidP="005F40CF">
      <w:pPr>
        <w:rPr>
          <w:rFonts w:cs="Times New Roman"/>
          <w:szCs w:val="24"/>
        </w:rPr>
      </w:pPr>
      <w:r w:rsidRPr="00BD182A">
        <w:rPr>
          <w:rFonts w:cs="Times New Roman"/>
          <w:szCs w:val="24"/>
        </w:rPr>
        <w:t>Emotional intelligence (EI) is a great contributor to organisational performance because it increases the effectiveness of communication, team activity, and decision making. Communication is the key to any organisation and EI helps to achieve this by allowing a person to not only know how he or she feels, but also other people. Such awareness helps to establish a more insightful and empathetic communication and lessens misunderstandings and encourages open dialogue (Sharp et al., 2020). High EI workers are capable of articulating their views and emotions in a manner that is thoughtful and respectful, which translates into closer relationships and more effective teamwork.</w:t>
      </w:r>
    </w:p>
    <w:p w14:paraId="58418C08" w14:textId="77777777" w:rsidR="00F307B3" w:rsidRDefault="00F307B3" w:rsidP="005F40CF">
      <w:pPr>
        <w:rPr>
          <w:rFonts w:cs="Times New Roman"/>
          <w:szCs w:val="24"/>
        </w:rPr>
      </w:pPr>
    </w:p>
    <w:p w14:paraId="65A5E61F" w14:textId="77777777" w:rsidR="00F307B3" w:rsidRDefault="00F307B3" w:rsidP="00820E15">
      <w:pPr>
        <w:keepNext/>
        <w:ind w:firstLine="0"/>
        <w:jc w:val="center"/>
      </w:pPr>
      <w:r>
        <w:rPr>
          <w:lang w:eastAsia="en-GB"/>
        </w:rPr>
        <w:lastRenderedPageBreak/>
        <w:drawing>
          <wp:inline distT="0" distB="0" distL="0" distR="0" wp14:anchorId="1D3DDE0D" wp14:editId="697C5A5C">
            <wp:extent cx="6291773" cy="2933205"/>
            <wp:effectExtent l="0" t="0" r="0" b="635"/>
            <wp:docPr id="8" name="Picture 8" descr="Emotional Intelligence In Organisational Behaviour | Kapabl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motional Intelligence In Organisational Behaviour | Kapable Blog"/>
                    <pic:cNvPicPr>
                      <a:picLocks noChangeAspect="1" noChangeArrowheads="1"/>
                    </pic:cNvPicPr>
                  </pic:nvPicPr>
                  <pic:blipFill rotWithShape="1">
                    <a:blip r:embed="rId14">
                      <a:extLst>
                        <a:ext uri="{28A0092B-C50C-407E-A947-70E740481C1C}">
                          <a14:useLocalDpi xmlns:a14="http://schemas.microsoft.com/office/drawing/2010/main" val="0"/>
                        </a:ext>
                      </a:extLst>
                    </a:blip>
                    <a:srcRect t="2394" b="14709"/>
                    <a:stretch/>
                  </pic:blipFill>
                  <pic:spPr bwMode="auto">
                    <a:xfrm>
                      <a:off x="0" y="0"/>
                      <a:ext cx="6305761" cy="2939726"/>
                    </a:xfrm>
                    <a:prstGeom prst="rect">
                      <a:avLst/>
                    </a:prstGeom>
                    <a:noFill/>
                    <a:ln>
                      <a:noFill/>
                    </a:ln>
                    <a:extLst>
                      <a:ext uri="{53640926-AAD7-44D8-BBD7-CCE9431645EC}">
                        <a14:shadowObscured xmlns:a14="http://schemas.microsoft.com/office/drawing/2010/main"/>
                      </a:ext>
                    </a:extLst>
                  </pic:spPr>
                </pic:pic>
              </a:graphicData>
            </a:graphic>
          </wp:inline>
        </w:drawing>
      </w:r>
    </w:p>
    <w:p w14:paraId="287A1D96" w14:textId="77777777" w:rsidR="00F307B3" w:rsidRDefault="00F307B3" w:rsidP="00820E15">
      <w:pPr>
        <w:pStyle w:val="Caption"/>
        <w:ind w:firstLine="0"/>
        <w:jc w:val="center"/>
        <w:rPr>
          <w:rFonts w:cs="Times New Roman"/>
          <w:szCs w:val="24"/>
        </w:rPr>
      </w:pPr>
      <w:r>
        <w:t xml:space="preserve">Figure </w:t>
      </w:r>
      <w:r>
        <w:fldChar w:fldCharType="begin"/>
      </w:r>
      <w:r>
        <w:instrText xml:space="preserve"> SEQ Figure \* ARABIC </w:instrText>
      </w:r>
      <w:r>
        <w:fldChar w:fldCharType="separate"/>
      </w:r>
      <w:r w:rsidR="00006E36">
        <w:t>6</w:t>
      </w:r>
      <w:r>
        <w:fldChar w:fldCharType="end"/>
      </w:r>
      <w:r>
        <w:t xml:space="preserve">. </w:t>
      </w:r>
      <w:r w:rsidRPr="00C15073">
        <w:t>Impact of EI</w:t>
      </w:r>
      <w:r w:rsidR="00B84CD7">
        <w:t xml:space="preserve"> (</w:t>
      </w:r>
      <w:r w:rsidR="00B84CD7" w:rsidRPr="00BD182A">
        <w:rPr>
          <w:rFonts w:cs="Times New Roman"/>
          <w:szCs w:val="24"/>
        </w:rPr>
        <w:t>Sharp et al., 2020</w:t>
      </w:r>
      <w:r w:rsidR="00B84CD7">
        <w:t>)</w:t>
      </w:r>
    </w:p>
    <w:p w14:paraId="6FCDD3AA" w14:textId="77777777" w:rsidR="00F307B3" w:rsidRDefault="00F307B3" w:rsidP="005F40CF">
      <w:pPr>
        <w:rPr>
          <w:rFonts w:cs="Times New Roman"/>
          <w:szCs w:val="24"/>
        </w:rPr>
      </w:pPr>
    </w:p>
    <w:p w14:paraId="463E083C" w14:textId="77777777" w:rsidR="009212CB" w:rsidRPr="00BD182A" w:rsidRDefault="00175498" w:rsidP="005F40CF">
      <w:pPr>
        <w:rPr>
          <w:rFonts w:cs="Times New Roman"/>
          <w:szCs w:val="24"/>
        </w:rPr>
      </w:pPr>
      <w:r w:rsidRPr="00BD182A">
        <w:rPr>
          <w:rFonts w:cs="Times New Roman"/>
          <w:szCs w:val="24"/>
        </w:rPr>
        <w:t>Additionally, the dynamics of teams are also significantly enhanced when the team members have high EI. Emotional awareness and self-management can be used to avoid a conflict and create an environment of cooperation (Srivastava and Dey, 2020). High EI team members will be able to work in greater harmony and lead to better productivity and innovation. EI skills allow their leaders to lead their teams to pursue shared objectives and results in a more unified and motivated workforce. Regarding decision-making processes, EI is extremely significant in making sure that the decisions are both rational and emotional (Michinov and Michinov, 2022). High EI leaders and employees can manage their emotions and never take impulsive or reactive decisions, but instead make informed decisions, grounded on information and emotional intelligence. This results in fairer, more informed and productive decisions which put into consideration the needs and emotions of all the stakeholders involved. The other effective component of EI that leads to organisational success is empathy in leadership (El Khatib et al., 2021). Such emotional stability enhances the work culture in general and organisation performance.</w:t>
      </w:r>
    </w:p>
    <w:p w14:paraId="54CEB9CA" w14:textId="77777777" w:rsidR="00BB7D3A" w:rsidRPr="00BD182A" w:rsidRDefault="00BB7D3A" w:rsidP="005F40CF">
      <w:pPr>
        <w:rPr>
          <w:rFonts w:cs="Times New Roman"/>
          <w:szCs w:val="24"/>
        </w:rPr>
      </w:pPr>
    </w:p>
    <w:p w14:paraId="19BA6BFA" w14:textId="77777777" w:rsidR="008F75A5" w:rsidRPr="00BD182A" w:rsidRDefault="002F7E11" w:rsidP="005F40CF">
      <w:pPr>
        <w:pStyle w:val="Heading1"/>
        <w:rPr>
          <w:rFonts w:eastAsia="Times New Roman" w:cs="Times New Roman"/>
          <w:szCs w:val="24"/>
          <w:lang w:eastAsia="en-GB"/>
        </w:rPr>
      </w:pPr>
      <w:bookmarkStart w:id="12" w:name="_Toc216964980"/>
      <w:r w:rsidRPr="00BD182A">
        <w:rPr>
          <w:rFonts w:eastAsia="Times New Roman" w:cs="Times New Roman"/>
          <w:szCs w:val="24"/>
          <w:lang w:eastAsia="en-GB"/>
        </w:rPr>
        <w:t>3</w:t>
      </w:r>
      <w:r w:rsidR="008F75A5" w:rsidRPr="00BD182A">
        <w:rPr>
          <w:rFonts w:eastAsia="Times New Roman" w:cs="Times New Roman"/>
          <w:szCs w:val="24"/>
          <w:lang w:eastAsia="en-GB"/>
        </w:rPr>
        <w:t>.</w:t>
      </w:r>
      <w:r w:rsidR="005131C8" w:rsidRPr="00BD182A">
        <w:rPr>
          <w:rFonts w:eastAsia="Times New Roman" w:cs="Times New Roman"/>
          <w:szCs w:val="24"/>
          <w:lang w:eastAsia="en-GB"/>
        </w:rPr>
        <w:t xml:space="preserve"> </w:t>
      </w:r>
      <w:r w:rsidR="008F75A5" w:rsidRPr="00BD182A">
        <w:rPr>
          <w:rFonts w:eastAsia="Times New Roman" w:cs="Times New Roman"/>
          <w:szCs w:val="24"/>
          <w:lang w:eastAsia="en-GB"/>
        </w:rPr>
        <w:t>Unique Characteristics Relating to Emotional Intelligence</w:t>
      </w:r>
      <w:bookmarkEnd w:id="12"/>
    </w:p>
    <w:p w14:paraId="1FCD1763" w14:textId="77777777" w:rsidR="00BB7D3A" w:rsidRPr="00BD182A" w:rsidRDefault="00BB7D3A" w:rsidP="005F40CF">
      <w:pPr>
        <w:rPr>
          <w:rFonts w:cs="Times New Roman"/>
          <w:szCs w:val="24"/>
          <w:lang w:eastAsia="en-GB"/>
        </w:rPr>
      </w:pPr>
    </w:p>
    <w:p w14:paraId="1A06E1F8" w14:textId="77777777" w:rsidR="008F75A5" w:rsidRPr="00BD182A" w:rsidRDefault="002F7E11" w:rsidP="005F40CF">
      <w:pPr>
        <w:pStyle w:val="Heading2"/>
        <w:rPr>
          <w:szCs w:val="24"/>
        </w:rPr>
      </w:pPr>
      <w:bookmarkStart w:id="13" w:name="_Toc216964981"/>
      <w:r w:rsidRPr="00BD182A">
        <w:rPr>
          <w:szCs w:val="24"/>
        </w:rPr>
        <w:t xml:space="preserve">3.1 </w:t>
      </w:r>
      <w:r w:rsidR="008F75A5" w:rsidRPr="00BD182A">
        <w:rPr>
          <w:szCs w:val="24"/>
        </w:rPr>
        <w:t>Generational Differences and EI</w:t>
      </w:r>
      <w:bookmarkEnd w:id="13"/>
    </w:p>
    <w:p w14:paraId="1517B8FE" w14:textId="77777777" w:rsidR="00BB7D3A" w:rsidRPr="00BD182A" w:rsidRDefault="00F64832" w:rsidP="005F40CF">
      <w:pPr>
        <w:rPr>
          <w:rFonts w:cs="Times New Roman"/>
          <w:szCs w:val="24"/>
          <w:lang w:eastAsia="en-GB"/>
        </w:rPr>
      </w:pPr>
      <w:r w:rsidRPr="00BD182A">
        <w:rPr>
          <w:rFonts w:cs="Times New Roman"/>
          <w:szCs w:val="24"/>
          <w:lang w:eastAsia="en-GB"/>
        </w:rPr>
        <w:t>Emotional intelligence (EI) traits are affected by generational differences, and managers should keep the issues in mind during the recruitment of employees. Gen X (1965-</w:t>
      </w:r>
      <w:r w:rsidRPr="00BD182A">
        <w:rPr>
          <w:rFonts w:cs="Times New Roman"/>
          <w:szCs w:val="24"/>
          <w:lang w:eastAsia="en-GB"/>
        </w:rPr>
        <w:lastRenderedPageBreak/>
        <w:t>1980) is more independent, flexible and attaches importance to work-life balance. They were raised in periods of economic uncertainty and technological transformation which also leads to their high levels of emotional intelligence and resilience (Arghode et al., 2023). The generation y (Millennials, born between 1981 and 1996) is characterised by the high degree of emotional intelligence, especially empathy and social awareness because they appreciate working in a team and being inclusive (Dirican and Erdil, 2020). Millennials are more likely to welcome feedback and are intrinsically motivated and usually seek work and growth opportunities. The first generation of digital natives (born 1997-2012) is Generation Z that is extremely proficient at online communication, yet might have difficulties in expression of emotions and coping with stress in the workplace setting (Celestin and Vanitha, 2020). Employees are still learning to use their empathy and social skills to enter the workforce, which is why they tend to be guided on how to handle emotions when stakes are high (Kurdi and Hamdy, 2020). The challenges when recruiting across the generations include the ability to meet the various emotional needs of the generations. As an example, Gen X might appreciate autonomy, and Gen Y and Z enjoy working with others. Nevertheless, there exist chances of taking advantage of these generational differences by promoting a culture of cross-generational learning in the wor</w:t>
      </w:r>
      <w:r w:rsidR="00BD182A">
        <w:rPr>
          <w:rFonts w:cs="Times New Roman"/>
          <w:szCs w:val="24"/>
          <w:lang w:eastAsia="en-GB"/>
        </w:rPr>
        <w:t>kplace (Krén and Séllei, 2021).</w:t>
      </w:r>
    </w:p>
    <w:p w14:paraId="4A20B034" w14:textId="77777777" w:rsidR="005057C1" w:rsidRPr="00BD182A" w:rsidRDefault="005057C1" w:rsidP="005F40CF">
      <w:pPr>
        <w:rPr>
          <w:rFonts w:cs="Times New Roman"/>
          <w:szCs w:val="24"/>
          <w:lang w:eastAsia="en-GB"/>
        </w:rPr>
      </w:pPr>
    </w:p>
    <w:p w14:paraId="6314A31D" w14:textId="77777777" w:rsidR="008F75A5" w:rsidRPr="00BD182A" w:rsidRDefault="002F7E11" w:rsidP="005F40CF">
      <w:pPr>
        <w:pStyle w:val="Heading2"/>
        <w:rPr>
          <w:szCs w:val="24"/>
        </w:rPr>
      </w:pPr>
      <w:bookmarkStart w:id="14" w:name="_Toc216964982"/>
      <w:r w:rsidRPr="00BD182A">
        <w:rPr>
          <w:szCs w:val="24"/>
        </w:rPr>
        <w:t xml:space="preserve">3.2 </w:t>
      </w:r>
      <w:r w:rsidR="008F75A5" w:rsidRPr="00BD182A">
        <w:rPr>
          <w:szCs w:val="24"/>
        </w:rPr>
        <w:t>Emotional Intelligence Considerations for Recruitment</w:t>
      </w:r>
      <w:bookmarkEnd w:id="14"/>
    </w:p>
    <w:p w14:paraId="29C282C7" w14:textId="77777777" w:rsidR="006E7F63" w:rsidRDefault="00F64832" w:rsidP="005F40CF">
      <w:pPr>
        <w:rPr>
          <w:rFonts w:cs="Times New Roman"/>
          <w:szCs w:val="24"/>
        </w:rPr>
      </w:pPr>
      <w:r w:rsidRPr="00BD182A">
        <w:rPr>
          <w:rFonts w:cs="Times New Roman"/>
          <w:szCs w:val="24"/>
        </w:rPr>
        <w:t>In the recruitment of the various generations, managers need to be aware of the emotional intelligence (EI) attributes that each generation has to offer at their workplace. Gen X people (1965-1980) are defined as very independent, strong-willed, and practical individuals (Zaman et al., 2021). They are independent and appreciate independence in their jobs. During recruitment, one should evaluate how they handle emotions when faced with situations that are isolated or pressure based, their propensity to merge with change witho</w:t>
      </w:r>
      <w:r w:rsidR="006E7F63">
        <w:rPr>
          <w:rFonts w:cs="Times New Roman"/>
          <w:szCs w:val="24"/>
        </w:rPr>
        <w:t>ut effecting their performance.</w:t>
      </w:r>
    </w:p>
    <w:p w14:paraId="261FCDB5" w14:textId="77777777" w:rsidR="006E7F63" w:rsidRDefault="006E7F63" w:rsidP="005F40CF">
      <w:pPr>
        <w:rPr>
          <w:rFonts w:cs="Times New Roman"/>
          <w:szCs w:val="24"/>
        </w:rPr>
      </w:pPr>
    </w:p>
    <w:p w14:paraId="2D23622F" w14:textId="77777777" w:rsidR="00006E36" w:rsidRDefault="00006E36" w:rsidP="006C7064">
      <w:pPr>
        <w:keepNext/>
        <w:ind w:firstLine="0"/>
        <w:jc w:val="center"/>
      </w:pPr>
      <w:r>
        <w:rPr>
          <w:lang w:eastAsia="en-GB"/>
        </w:rPr>
        <w:lastRenderedPageBreak/>
        <w:drawing>
          <wp:inline distT="0" distB="0" distL="0" distR="0" wp14:anchorId="6A18EF68" wp14:editId="59A56144">
            <wp:extent cx="6275844" cy="3158837"/>
            <wp:effectExtent l="0" t="0" r="0" b="3810"/>
            <wp:docPr id="9" name="Picture 9" descr="The Difference Between Gen Y and Gen Z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Difference Between Gen Y and Gen Z at 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3921" cy="3162902"/>
                    </a:xfrm>
                    <a:prstGeom prst="rect">
                      <a:avLst/>
                    </a:prstGeom>
                    <a:noFill/>
                    <a:ln>
                      <a:noFill/>
                    </a:ln>
                  </pic:spPr>
                </pic:pic>
              </a:graphicData>
            </a:graphic>
          </wp:inline>
        </w:drawing>
      </w:r>
    </w:p>
    <w:p w14:paraId="417A7F37" w14:textId="77777777" w:rsidR="006E7F63" w:rsidRDefault="00006E36" w:rsidP="006C7064">
      <w:pPr>
        <w:pStyle w:val="Caption"/>
        <w:ind w:firstLine="0"/>
        <w:jc w:val="center"/>
        <w:rPr>
          <w:rFonts w:cs="Times New Roman"/>
          <w:szCs w:val="24"/>
        </w:rPr>
      </w:pPr>
      <w:r>
        <w:t xml:space="preserve">Figure </w:t>
      </w:r>
      <w:r>
        <w:fldChar w:fldCharType="begin"/>
      </w:r>
      <w:r>
        <w:instrText xml:space="preserve"> SEQ Figure \* ARABIC </w:instrText>
      </w:r>
      <w:r>
        <w:fldChar w:fldCharType="separate"/>
      </w:r>
      <w:r>
        <w:t>7</w:t>
      </w:r>
      <w:r>
        <w:fldChar w:fldCharType="end"/>
      </w:r>
      <w:r>
        <w:t>. Generations</w:t>
      </w:r>
      <w:r w:rsidR="009B0428">
        <w:t xml:space="preserve"> (</w:t>
      </w:r>
      <w:r w:rsidR="009B0428" w:rsidRPr="00BD182A">
        <w:rPr>
          <w:rFonts w:cs="Times New Roman"/>
          <w:szCs w:val="24"/>
        </w:rPr>
        <w:t>Molero Jurado et al., 2021</w:t>
      </w:r>
      <w:r w:rsidR="009B0428">
        <w:t>)</w:t>
      </w:r>
    </w:p>
    <w:p w14:paraId="136F282A" w14:textId="77777777" w:rsidR="006E7F63" w:rsidRDefault="006E7F63" w:rsidP="005F40CF">
      <w:pPr>
        <w:rPr>
          <w:rFonts w:cs="Times New Roman"/>
          <w:szCs w:val="24"/>
        </w:rPr>
      </w:pPr>
    </w:p>
    <w:p w14:paraId="2A649C2A" w14:textId="77777777" w:rsidR="005057C1" w:rsidRPr="00BD182A" w:rsidRDefault="00F64832" w:rsidP="005F40CF">
      <w:pPr>
        <w:rPr>
          <w:rFonts w:cs="Times New Roman"/>
          <w:szCs w:val="24"/>
        </w:rPr>
      </w:pPr>
      <w:r w:rsidRPr="00BD182A">
        <w:rPr>
          <w:rFonts w:cs="Times New Roman"/>
          <w:szCs w:val="24"/>
        </w:rPr>
        <w:t>The focus of Generation Y (Millennials, born between 1981 and 199</w:t>
      </w:r>
      <w:r w:rsidR="00F36710">
        <w:rPr>
          <w:rFonts w:cs="Times New Roman"/>
          <w:szCs w:val="24"/>
        </w:rPr>
        <w:t>5</w:t>
      </w:r>
      <w:r w:rsidRPr="00BD182A">
        <w:rPr>
          <w:rFonts w:cs="Times New Roman"/>
          <w:szCs w:val="24"/>
        </w:rPr>
        <w:t>) on cooperation, social skills, and emotional cognizance is extremely high (Molero Jurado et al., 2021). They are highly team players and tend to be more transparent to emotional expression and feedback. In the case of hiring Millennials, the managers are expected to examine the skills of the candidates to navigate interpersonal relationships, their degree of empathy, and responsiveness to collective problem-solving (Fiori et al., 2022). Emotional intelligence is an important variable in job satisfaction to this generation because they believe in organisational culture and working with personal values. When it comes to recruitment, it will be important to consider their emotional intelligence in relation to adaptability and their resilience to stress and the capacity to control their emotions in the stressful settings.</w:t>
      </w:r>
    </w:p>
    <w:p w14:paraId="70C7C6FB" w14:textId="77777777" w:rsidR="00E5268B" w:rsidRPr="00BD182A" w:rsidRDefault="00E5268B" w:rsidP="005F40CF">
      <w:pPr>
        <w:rPr>
          <w:rFonts w:cs="Times New Roman"/>
          <w:szCs w:val="24"/>
        </w:rPr>
      </w:pPr>
    </w:p>
    <w:p w14:paraId="3B296F37" w14:textId="77777777" w:rsidR="00BB7D3A" w:rsidRPr="00BD182A" w:rsidRDefault="002F7E11" w:rsidP="005F40CF">
      <w:pPr>
        <w:pStyle w:val="Heading2"/>
        <w:rPr>
          <w:szCs w:val="24"/>
        </w:rPr>
      </w:pPr>
      <w:bookmarkStart w:id="15" w:name="_Toc216964983"/>
      <w:r w:rsidRPr="00BD182A">
        <w:rPr>
          <w:szCs w:val="24"/>
        </w:rPr>
        <w:t xml:space="preserve">3.3 </w:t>
      </w:r>
      <w:r w:rsidR="008F75A5" w:rsidRPr="00BD182A">
        <w:rPr>
          <w:szCs w:val="24"/>
        </w:rPr>
        <w:t>Implications for Recruitment Strategies</w:t>
      </w:r>
      <w:bookmarkEnd w:id="15"/>
    </w:p>
    <w:p w14:paraId="3F9C5757" w14:textId="77777777" w:rsidR="005131C8" w:rsidRPr="00BD182A" w:rsidRDefault="00F64832" w:rsidP="005F40CF">
      <w:pPr>
        <w:rPr>
          <w:rFonts w:cs="Times New Roman"/>
          <w:szCs w:val="24"/>
        </w:rPr>
      </w:pPr>
      <w:r w:rsidRPr="00BD182A">
        <w:rPr>
          <w:rFonts w:cs="Times New Roman"/>
          <w:szCs w:val="24"/>
        </w:rPr>
        <w:t xml:space="preserve">Managers need to customise their recruitment efforts across generations by using questions that are based on emotional intelligence (EI) in their interviews. It enables the recruiters to determine how the candidates appreciate, interpret, and respond to their emotions, and how they go about social interactions (Dahleez et al., 2025). In the case of Generation X, the interview questions must be based on self-regulation and overwhelming, exploring how such individuals can cope with stress on their own and how they have overcome obstacles. In one instance, the interviewer can ask the candidates to tell a scenario when they were tasked </w:t>
      </w:r>
      <w:r w:rsidRPr="00BD182A">
        <w:rPr>
          <w:rFonts w:cs="Times New Roman"/>
          <w:szCs w:val="24"/>
        </w:rPr>
        <w:lastRenderedPageBreak/>
        <w:t>with a high-pressure job to assess their self-management in the emotional context of the situation (Singh, 2024). Collaboration and empathy should be focused on as the case with Generation Y. The questions may be about the work experience in various teams, conflict resolution, or emotional support of the colleagues among candidates (Yasmeen et al., 2024). As an example, when questioned about a time they resolved a conflict between two people, or when they helped a team work together, their social awareness and interpersonal skills may be revealed. During the interviews with Generation Z, recruiters are to assess flexibility and ability to deal with stress. Inquiries ought to be around how the candidates have dealt with stress in a high-stakes setting and how they have been able to adjust to changes at a fast pace (Sharma et al., 2024). Through these generational EI competencies, recruitment techniques can match the traits of emotional intelligence to the needs of the organisation so that the candidates fit both the position and the corporate culture.</w:t>
      </w:r>
    </w:p>
    <w:p w14:paraId="6BCF6D95" w14:textId="77777777" w:rsidR="005131C8" w:rsidRPr="00BD182A" w:rsidRDefault="005131C8" w:rsidP="005F40CF">
      <w:pPr>
        <w:rPr>
          <w:rFonts w:cs="Times New Roman"/>
          <w:szCs w:val="24"/>
        </w:rPr>
      </w:pPr>
    </w:p>
    <w:p w14:paraId="0FABEA30" w14:textId="77777777" w:rsidR="008F75A5" w:rsidRPr="00BD182A" w:rsidRDefault="002F7E11" w:rsidP="005F40CF">
      <w:pPr>
        <w:pStyle w:val="Heading2"/>
        <w:rPr>
          <w:szCs w:val="24"/>
        </w:rPr>
      </w:pPr>
      <w:bookmarkStart w:id="16" w:name="_Toc216964984"/>
      <w:r w:rsidRPr="00BD182A">
        <w:rPr>
          <w:szCs w:val="24"/>
        </w:rPr>
        <w:t xml:space="preserve">3.4 </w:t>
      </w:r>
      <w:r w:rsidR="008F75A5" w:rsidRPr="00BD182A">
        <w:rPr>
          <w:szCs w:val="24"/>
        </w:rPr>
        <w:t>Impact on Workplace Integration</w:t>
      </w:r>
      <w:bookmarkEnd w:id="16"/>
    </w:p>
    <w:p w14:paraId="5143ED0E" w14:textId="77777777" w:rsidR="005131C8" w:rsidRPr="00BD182A" w:rsidRDefault="00511263" w:rsidP="005F40CF">
      <w:pPr>
        <w:rPr>
          <w:rFonts w:cs="Times New Roman"/>
          <w:szCs w:val="24"/>
        </w:rPr>
      </w:pPr>
      <w:r w:rsidRPr="00BD182A">
        <w:rPr>
          <w:rFonts w:cs="Times New Roman"/>
          <w:szCs w:val="24"/>
        </w:rPr>
        <w:t>Emotional intelligence (EI) has to be part of the training and onboarding programmes because it can help to create a cohesive and productive workforce, especially in a multi-generational setting. The training programmes based on EI must emphasise the development of self-awareness, self control, compassion and social skills, and the new employees should be aware of their emotions and the emotions of their co-workers (Olaleye and Lekunze, 2024). To introduce EI models onboarding strategies, it is possible to apply Golemans Competency Framework and the Bar-On Model that would guide employees to navigate through workplace dynamics. As an illustration, workshops on emotional control or effective communication can be offered to employees belonging to various generations and enable them to adjust to the organisational culture and establish more effective relationships between each other (Shah and Sah, 2024). EI is also important in defining the team dynamics in the intergenerational context. Since the representatives of Generation X, Generation Y, and Generation Z possess different emotional intelligence characteristics at the workplace, these differences could be utilised to become more effective collaborators. As an example, where Generation Y places importance on autonomy and self-sufficiency, Millennials are more focused on cooperative interactions and empathy, and the generation Z is more adept at adapting and communicating online (Yasmeen et al., 2024). The training employees to recognise and value generational differences using EI training creates empathy and team cohesion which in the end improves overall workplace performance.</w:t>
      </w:r>
    </w:p>
    <w:p w14:paraId="35EA2613" w14:textId="77777777" w:rsidR="005131C8" w:rsidRPr="00BD182A" w:rsidRDefault="005131C8" w:rsidP="005F40CF">
      <w:pPr>
        <w:rPr>
          <w:rFonts w:cs="Times New Roman"/>
          <w:szCs w:val="24"/>
        </w:rPr>
      </w:pPr>
    </w:p>
    <w:p w14:paraId="72C387A2" w14:textId="77777777" w:rsidR="008F75A5" w:rsidRPr="00BD182A" w:rsidRDefault="002F7E11" w:rsidP="005F40CF">
      <w:pPr>
        <w:pStyle w:val="Heading1"/>
        <w:rPr>
          <w:rFonts w:eastAsia="Times New Roman" w:cs="Times New Roman"/>
          <w:szCs w:val="24"/>
          <w:lang w:eastAsia="en-GB"/>
        </w:rPr>
      </w:pPr>
      <w:bookmarkStart w:id="17" w:name="_Toc216964985"/>
      <w:r w:rsidRPr="00BD182A">
        <w:rPr>
          <w:rFonts w:eastAsia="Times New Roman" w:cs="Times New Roman"/>
          <w:szCs w:val="24"/>
          <w:lang w:eastAsia="en-GB"/>
        </w:rPr>
        <w:lastRenderedPageBreak/>
        <w:t>4</w:t>
      </w:r>
      <w:r w:rsidR="008F75A5" w:rsidRPr="00BD182A">
        <w:rPr>
          <w:rFonts w:eastAsia="Times New Roman" w:cs="Times New Roman"/>
          <w:szCs w:val="24"/>
          <w:lang w:eastAsia="en-GB"/>
        </w:rPr>
        <w:t>.</w:t>
      </w:r>
      <w:r w:rsidR="00C25AD4" w:rsidRPr="00BD182A">
        <w:rPr>
          <w:rFonts w:eastAsia="Times New Roman" w:cs="Times New Roman"/>
          <w:szCs w:val="24"/>
          <w:lang w:eastAsia="en-GB"/>
        </w:rPr>
        <w:t xml:space="preserve"> Conclusion and Recommendations</w:t>
      </w:r>
      <w:bookmarkEnd w:id="17"/>
    </w:p>
    <w:p w14:paraId="52373ECC" w14:textId="77777777" w:rsidR="00092449" w:rsidRPr="00BD182A" w:rsidRDefault="00092449" w:rsidP="005F40CF">
      <w:pPr>
        <w:rPr>
          <w:rFonts w:cs="Times New Roman"/>
          <w:szCs w:val="24"/>
          <w:lang w:eastAsia="en-GB"/>
        </w:rPr>
      </w:pPr>
    </w:p>
    <w:p w14:paraId="2C70F625" w14:textId="77777777" w:rsidR="00092449" w:rsidRPr="00BD182A" w:rsidRDefault="002F7E11" w:rsidP="005F40CF">
      <w:pPr>
        <w:pStyle w:val="Heading2"/>
        <w:rPr>
          <w:szCs w:val="24"/>
        </w:rPr>
      </w:pPr>
      <w:bookmarkStart w:id="18" w:name="_Toc216964986"/>
      <w:r w:rsidRPr="00BD182A">
        <w:rPr>
          <w:szCs w:val="24"/>
        </w:rPr>
        <w:t xml:space="preserve">4.1 </w:t>
      </w:r>
      <w:r w:rsidR="00092449" w:rsidRPr="00BD182A">
        <w:rPr>
          <w:szCs w:val="24"/>
        </w:rPr>
        <w:t>Summary of Key Findings</w:t>
      </w:r>
      <w:bookmarkEnd w:id="18"/>
    </w:p>
    <w:p w14:paraId="049FC1B6" w14:textId="77777777" w:rsidR="00092449" w:rsidRPr="00BD182A" w:rsidRDefault="001148A4" w:rsidP="005F40CF">
      <w:pPr>
        <w:rPr>
          <w:rFonts w:cs="Times New Roman"/>
          <w:szCs w:val="24"/>
          <w:lang w:eastAsia="en-GB"/>
        </w:rPr>
      </w:pPr>
      <w:r w:rsidRPr="00BD182A">
        <w:rPr>
          <w:rFonts w:cs="Times New Roman"/>
          <w:szCs w:val="24"/>
          <w:lang w:eastAsia="en-GB"/>
        </w:rPr>
        <w:t>Emotional Intelligence (EI) plays a very important role in the work place because it directly affects communication, team dynamics, and decision-making. EI empowers employees to understand and handle their emotions thereby creating a good relationship within the organisation as well as improving the entire performance of the organisation. The Competency Framework created by Goleman and Bar-On Model can offer good information about the elements of EI, including self-awareness, empathy, social skills, and others, which play a vital role in workplace communication. The models assist organisations in comprehending and implementing EI to improve leadership, teamwork and conflict management. Moreover, it is important to learn about the differences in generational EI to achieve a collaborative workplace, when the members of each generation possess different emotional competencies that may facilitate or potentially disrupt a teamwork.</w:t>
      </w:r>
    </w:p>
    <w:p w14:paraId="7FD7158A" w14:textId="77777777" w:rsidR="00092449" w:rsidRPr="00BD182A" w:rsidRDefault="00092449" w:rsidP="005F40CF">
      <w:pPr>
        <w:rPr>
          <w:rFonts w:cs="Times New Roman"/>
          <w:szCs w:val="24"/>
          <w:lang w:eastAsia="en-GB"/>
        </w:rPr>
      </w:pPr>
    </w:p>
    <w:p w14:paraId="796258B3" w14:textId="77777777" w:rsidR="00092449" w:rsidRPr="00BD182A" w:rsidRDefault="002F7E11" w:rsidP="005F40CF">
      <w:pPr>
        <w:pStyle w:val="Heading2"/>
        <w:rPr>
          <w:szCs w:val="24"/>
        </w:rPr>
      </w:pPr>
      <w:bookmarkStart w:id="19" w:name="_Toc216964987"/>
      <w:r w:rsidRPr="00BD182A">
        <w:rPr>
          <w:szCs w:val="24"/>
        </w:rPr>
        <w:t xml:space="preserve">4.2 </w:t>
      </w:r>
      <w:r w:rsidR="00092449" w:rsidRPr="00BD182A">
        <w:rPr>
          <w:szCs w:val="24"/>
        </w:rPr>
        <w:t>Recommendations</w:t>
      </w:r>
      <w:bookmarkEnd w:id="19"/>
    </w:p>
    <w:p w14:paraId="4CF1B7BF" w14:textId="77777777" w:rsidR="00C25AD4" w:rsidRPr="00BD182A" w:rsidRDefault="001148A4" w:rsidP="005F40CF">
      <w:pPr>
        <w:rPr>
          <w:rFonts w:cs="Times New Roman"/>
          <w:szCs w:val="24"/>
          <w:lang w:eastAsia="en-GB"/>
        </w:rPr>
      </w:pPr>
      <w:r w:rsidRPr="00BD182A">
        <w:rPr>
          <w:rFonts w:cs="Times New Roman"/>
          <w:szCs w:val="24"/>
          <w:lang w:eastAsia="en-GB"/>
        </w:rPr>
        <w:t>To utilise the full potential of EI, companies ought to promote leadership growth on the lines of EI so that those leaders who are developed have the ability to control their emotions and those of their subordinates. Training managers and employees based on EI is necessary to enhance emotional awareness and social skills throughout the organisational context (Arghode et al., 2023). Moreover, the recruitment practises designed to measure EI competencies will also enable the selection of potential employees who will fit the emotional and cultural requirements of the company and be able to succeed in a multi-generational and dynamic work environment (Dahleez et al., 2025). These measures will help create a more emotionally intelligent, cohesive, and high performing workplace.</w:t>
      </w:r>
    </w:p>
    <w:p w14:paraId="702309CD" w14:textId="77777777" w:rsidR="00C25AD4" w:rsidRPr="00BD182A" w:rsidRDefault="00C25AD4" w:rsidP="005F40CF">
      <w:pPr>
        <w:ind w:firstLine="0"/>
        <w:jc w:val="left"/>
        <w:rPr>
          <w:rFonts w:eastAsia="Times New Roman" w:cs="Times New Roman"/>
          <w:b/>
          <w:bCs/>
          <w:noProof w:val="0"/>
          <w:szCs w:val="24"/>
          <w:lang w:eastAsia="en-GB"/>
        </w:rPr>
      </w:pPr>
      <w:r w:rsidRPr="00BD182A">
        <w:rPr>
          <w:rFonts w:eastAsia="Times New Roman" w:cs="Times New Roman"/>
          <w:b/>
          <w:bCs/>
          <w:noProof w:val="0"/>
          <w:szCs w:val="24"/>
          <w:lang w:eastAsia="en-GB"/>
        </w:rPr>
        <w:br w:type="page"/>
      </w:r>
    </w:p>
    <w:p w14:paraId="0B3C0180" w14:textId="77777777" w:rsidR="00DC568F" w:rsidRPr="00BD182A" w:rsidRDefault="008F75A5" w:rsidP="005F40CF">
      <w:pPr>
        <w:pStyle w:val="Heading1"/>
        <w:rPr>
          <w:rFonts w:eastAsia="Times New Roman" w:cs="Times New Roman"/>
          <w:szCs w:val="24"/>
          <w:lang w:eastAsia="en-GB"/>
        </w:rPr>
      </w:pPr>
      <w:bookmarkStart w:id="20" w:name="_Toc216964988"/>
      <w:r w:rsidRPr="00BD182A">
        <w:rPr>
          <w:rFonts w:eastAsia="Times New Roman" w:cs="Times New Roman"/>
          <w:szCs w:val="24"/>
          <w:lang w:eastAsia="en-GB"/>
        </w:rPr>
        <w:lastRenderedPageBreak/>
        <w:t>Reference</w:t>
      </w:r>
      <w:r w:rsidR="006B2917" w:rsidRPr="00BD182A">
        <w:rPr>
          <w:rFonts w:eastAsia="Times New Roman" w:cs="Times New Roman"/>
          <w:szCs w:val="24"/>
          <w:lang w:eastAsia="en-GB"/>
        </w:rPr>
        <w:t>s</w:t>
      </w:r>
      <w:bookmarkEnd w:id="20"/>
    </w:p>
    <w:p w14:paraId="18124114"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Arghode, V., Lakshmanan, G., and Nafukho, F. M. (2023). Emotional intelligence, intercultural competence and online instruction: Review and reflection. </w:t>
      </w:r>
      <w:r w:rsidRPr="00BD182A">
        <w:rPr>
          <w:rFonts w:cs="Times New Roman"/>
          <w:i/>
          <w:iCs/>
          <w:szCs w:val="24"/>
          <w:shd w:val="clear" w:color="auto" w:fill="FFFFFF"/>
        </w:rPr>
        <w:t>European Journal of Training and Development</w:t>
      </w:r>
      <w:r w:rsidRPr="00BD182A">
        <w:rPr>
          <w:rFonts w:cs="Times New Roman"/>
          <w:szCs w:val="24"/>
          <w:shd w:val="clear" w:color="auto" w:fill="FFFFFF"/>
        </w:rPr>
        <w:t>, </w:t>
      </w:r>
      <w:r w:rsidRPr="00BD182A">
        <w:rPr>
          <w:rFonts w:cs="Times New Roman"/>
          <w:i/>
          <w:iCs/>
          <w:szCs w:val="24"/>
          <w:shd w:val="clear" w:color="auto" w:fill="FFFFFF"/>
        </w:rPr>
        <w:t>47</w:t>
      </w:r>
      <w:r w:rsidRPr="00BD182A">
        <w:rPr>
          <w:rFonts w:cs="Times New Roman"/>
          <w:szCs w:val="24"/>
          <w:shd w:val="clear" w:color="auto" w:fill="FFFFFF"/>
        </w:rPr>
        <w:t xml:space="preserve">(5-6), 437-455. </w:t>
      </w:r>
    </w:p>
    <w:p w14:paraId="0F574AE0"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Bru-Luna, L. M., Martí-Vilar, M., Merino-Soto, C., and Cervera-Santiago, J. L. (2021, December). Emotional intelligence measures: A systematic review. In </w:t>
      </w:r>
      <w:r w:rsidRPr="00BD182A">
        <w:rPr>
          <w:rFonts w:cs="Times New Roman"/>
          <w:i/>
          <w:iCs/>
          <w:szCs w:val="24"/>
          <w:shd w:val="clear" w:color="auto" w:fill="FFFFFF"/>
        </w:rPr>
        <w:t>Healthcare</w:t>
      </w:r>
      <w:r w:rsidRPr="00BD182A">
        <w:rPr>
          <w:rFonts w:cs="Times New Roman"/>
          <w:szCs w:val="24"/>
          <w:shd w:val="clear" w:color="auto" w:fill="FFFFFF"/>
        </w:rPr>
        <w:t xml:space="preserve"> (Vol. 9, No. 12, p. 1696). MDPI. </w:t>
      </w:r>
    </w:p>
    <w:p w14:paraId="22E0261B"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Cao, Y., Gao, L., Fan, L., Jiao, M., Li, Y., and Ma, Y. (2022). The influence of emotional intelligence on job burnout of healthcare workers and mediating role of workplace violence: a cross sectional study. </w:t>
      </w:r>
      <w:r w:rsidRPr="00BD182A">
        <w:rPr>
          <w:rFonts w:cs="Times New Roman"/>
          <w:i/>
          <w:iCs/>
          <w:szCs w:val="24"/>
          <w:shd w:val="clear" w:color="auto" w:fill="FFFFFF"/>
        </w:rPr>
        <w:t>Frontiers in public health</w:t>
      </w:r>
      <w:r w:rsidRPr="00BD182A">
        <w:rPr>
          <w:rFonts w:cs="Times New Roman"/>
          <w:szCs w:val="24"/>
          <w:shd w:val="clear" w:color="auto" w:fill="FFFFFF"/>
        </w:rPr>
        <w:t>, </w:t>
      </w:r>
      <w:r w:rsidRPr="00BD182A">
        <w:rPr>
          <w:rFonts w:cs="Times New Roman"/>
          <w:i/>
          <w:iCs/>
          <w:szCs w:val="24"/>
          <w:shd w:val="clear" w:color="auto" w:fill="FFFFFF"/>
        </w:rPr>
        <w:t>10</w:t>
      </w:r>
      <w:r w:rsidRPr="00BD182A">
        <w:rPr>
          <w:rFonts w:cs="Times New Roman"/>
          <w:szCs w:val="24"/>
          <w:shd w:val="clear" w:color="auto" w:fill="FFFFFF"/>
        </w:rPr>
        <w:t xml:space="preserve">, 892421. </w:t>
      </w:r>
    </w:p>
    <w:p w14:paraId="0C228C2A"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Carminati, L. (2021). Emotions, emotion management and emotional intelligence in the workplace: healthcare professionals' experience in emotionally-charged situations. </w:t>
      </w:r>
      <w:r w:rsidRPr="00BD182A">
        <w:rPr>
          <w:rFonts w:cs="Times New Roman"/>
          <w:i/>
          <w:iCs/>
          <w:szCs w:val="24"/>
          <w:shd w:val="clear" w:color="auto" w:fill="FFFFFF"/>
        </w:rPr>
        <w:t>Frontiers in sociology</w:t>
      </w:r>
      <w:r w:rsidRPr="00BD182A">
        <w:rPr>
          <w:rFonts w:cs="Times New Roman"/>
          <w:szCs w:val="24"/>
          <w:shd w:val="clear" w:color="auto" w:fill="FFFFFF"/>
        </w:rPr>
        <w:t>, </w:t>
      </w:r>
      <w:r w:rsidRPr="00BD182A">
        <w:rPr>
          <w:rFonts w:cs="Times New Roman"/>
          <w:i/>
          <w:iCs/>
          <w:szCs w:val="24"/>
          <w:shd w:val="clear" w:color="auto" w:fill="FFFFFF"/>
        </w:rPr>
        <w:t>6</w:t>
      </w:r>
      <w:r w:rsidRPr="00BD182A">
        <w:rPr>
          <w:rFonts w:cs="Times New Roman"/>
          <w:szCs w:val="24"/>
          <w:shd w:val="clear" w:color="auto" w:fill="FFFFFF"/>
        </w:rPr>
        <w:t xml:space="preserve">, 640384. </w:t>
      </w:r>
    </w:p>
    <w:p w14:paraId="2467DD22"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Cavaness, K., Picchioni, A., and Fleshman, J. W. (2020). Linking emotional intelligence to successful health care leadership: the big five model of personality. </w:t>
      </w:r>
      <w:r w:rsidRPr="00BD182A">
        <w:rPr>
          <w:rFonts w:cs="Times New Roman"/>
          <w:i/>
          <w:iCs/>
          <w:szCs w:val="24"/>
          <w:shd w:val="clear" w:color="auto" w:fill="FFFFFF"/>
        </w:rPr>
        <w:t>Clinics in colon and rectal surgery</w:t>
      </w:r>
      <w:r w:rsidRPr="00BD182A">
        <w:rPr>
          <w:rFonts w:cs="Times New Roman"/>
          <w:szCs w:val="24"/>
          <w:shd w:val="clear" w:color="auto" w:fill="FFFFFF"/>
        </w:rPr>
        <w:t>, </w:t>
      </w:r>
      <w:r w:rsidRPr="00BD182A">
        <w:rPr>
          <w:rFonts w:cs="Times New Roman"/>
          <w:i/>
          <w:iCs/>
          <w:szCs w:val="24"/>
          <w:shd w:val="clear" w:color="auto" w:fill="FFFFFF"/>
        </w:rPr>
        <w:t>33</w:t>
      </w:r>
      <w:r w:rsidRPr="00BD182A">
        <w:rPr>
          <w:rFonts w:cs="Times New Roman"/>
          <w:szCs w:val="24"/>
          <w:shd w:val="clear" w:color="auto" w:fill="FFFFFF"/>
        </w:rPr>
        <w:t xml:space="preserve">(04), 195-203. </w:t>
      </w:r>
    </w:p>
    <w:p w14:paraId="3F9B2BD5"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Celestin, M., and Vanitha, N. (2020). The rise of empathetic leadership: Why emotional intelligence is the new power skill. </w:t>
      </w:r>
      <w:r w:rsidRPr="00BD182A">
        <w:rPr>
          <w:rFonts w:cs="Times New Roman"/>
          <w:i/>
          <w:iCs/>
          <w:szCs w:val="24"/>
          <w:shd w:val="clear" w:color="auto" w:fill="FFFFFF"/>
        </w:rPr>
        <w:t>International Journal of Interdisciplinary Research in Arts and Humanities (IJIRAH)</w:t>
      </w:r>
      <w:r w:rsidRPr="00BD182A">
        <w:rPr>
          <w:rFonts w:cs="Times New Roman"/>
          <w:szCs w:val="24"/>
          <w:shd w:val="clear" w:color="auto" w:fill="FFFFFF"/>
        </w:rPr>
        <w:t>, </w:t>
      </w:r>
      <w:r w:rsidRPr="00BD182A">
        <w:rPr>
          <w:rFonts w:cs="Times New Roman"/>
          <w:i/>
          <w:iCs/>
          <w:szCs w:val="24"/>
          <w:shd w:val="clear" w:color="auto" w:fill="FFFFFF"/>
        </w:rPr>
        <w:t>5</w:t>
      </w:r>
      <w:r w:rsidRPr="00BD182A">
        <w:rPr>
          <w:rFonts w:cs="Times New Roman"/>
          <w:szCs w:val="24"/>
          <w:shd w:val="clear" w:color="auto" w:fill="FFFFFF"/>
        </w:rPr>
        <w:t xml:space="preserve">(2), 49-56. </w:t>
      </w:r>
    </w:p>
    <w:p w14:paraId="3EED52FC"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Dåderman, A. M., and Kajonius, P. J. (2022). An item response theory analysis of the Trait Emotional Intelligence Questionnaire Short-Form (TEIQue-SF) in the workplace. </w:t>
      </w:r>
      <w:r w:rsidRPr="00BD182A">
        <w:rPr>
          <w:rFonts w:cs="Times New Roman"/>
          <w:i/>
          <w:iCs/>
          <w:szCs w:val="24"/>
          <w:shd w:val="clear" w:color="auto" w:fill="FFFFFF"/>
        </w:rPr>
        <w:t>Heliyon</w:t>
      </w:r>
      <w:r w:rsidRPr="00BD182A">
        <w:rPr>
          <w:rFonts w:cs="Times New Roman"/>
          <w:szCs w:val="24"/>
          <w:shd w:val="clear" w:color="auto" w:fill="FFFFFF"/>
        </w:rPr>
        <w:t>, </w:t>
      </w:r>
      <w:r w:rsidRPr="00BD182A">
        <w:rPr>
          <w:rFonts w:cs="Times New Roman"/>
          <w:i/>
          <w:iCs/>
          <w:szCs w:val="24"/>
          <w:shd w:val="clear" w:color="auto" w:fill="FFFFFF"/>
        </w:rPr>
        <w:t>8</w:t>
      </w:r>
      <w:r w:rsidRPr="00BD182A">
        <w:rPr>
          <w:rFonts w:cs="Times New Roman"/>
          <w:szCs w:val="24"/>
          <w:shd w:val="clear" w:color="auto" w:fill="FFFFFF"/>
        </w:rPr>
        <w:t xml:space="preserve">(2). </w:t>
      </w:r>
    </w:p>
    <w:p w14:paraId="319567C3"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Dahleez, K. A., Al-Brwani, R., Salah, M., and Al-Sinawi, S. (2025). Sustaining workplace through emotional intelligence: the role of empowering leadership in fostering engagement and risk-taking in healthcare. </w:t>
      </w:r>
      <w:r w:rsidRPr="00BD182A">
        <w:rPr>
          <w:rFonts w:cs="Times New Roman"/>
          <w:i/>
          <w:iCs/>
          <w:color w:val="222222"/>
          <w:szCs w:val="24"/>
          <w:shd w:val="clear" w:color="auto" w:fill="FFFFFF"/>
        </w:rPr>
        <w:t>Journal of Health Organization and Management</w:t>
      </w:r>
      <w:r w:rsidRPr="00BD182A">
        <w:rPr>
          <w:rFonts w:cs="Times New Roman"/>
          <w:color w:val="222222"/>
          <w:szCs w:val="24"/>
          <w:shd w:val="clear" w:color="auto" w:fill="FFFFFF"/>
        </w:rPr>
        <w:t xml:space="preserve">, 1-21. </w:t>
      </w:r>
    </w:p>
    <w:p w14:paraId="4BBA71FD"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Dirican, A. H., and Erdil, O. (2020). The influence of ability-based emotional intelligence on discretionary workplace behaviors. </w:t>
      </w:r>
      <w:r w:rsidRPr="00BD182A">
        <w:rPr>
          <w:rFonts w:cs="Times New Roman"/>
          <w:i/>
          <w:iCs/>
          <w:szCs w:val="24"/>
          <w:shd w:val="clear" w:color="auto" w:fill="FFFFFF"/>
        </w:rPr>
        <w:t>Journal of Human Behavior in the Social Environment</w:t>
      </w:r>
      <w:r w:rsidRPr="00BD182A">
        <w:rPr>
          <w:rFonts w:cs="Times New Roman"/>
          <w:szCs w:val="24"/>
          <w:shd w:val="clear" w:color="auto" w:fill="FFFFFF"/>
        </w:rPr>
        <w:t>, </w:t>
      </w:r>
      <w:r w:rsidRPr="00BD182A">
        <w:rPr>
          <w:rFonts w:cs="Times New Roman"/>
          <w:i/>
          <w:iCs/>
          <w:szCs w:val="24"/>
          <w:shd w:val="clear" w:color="auto" w:fill="FFFFFF"/>
        </w:rPr>
        <w:t>30</w:t>
      </w:r>
      <w:r w:rsidRPr="00BD182A">
        <w:rPr>
          <w:rFonts w:cs="Times New Roman"/>
          <w:szCs w:val="24"/>
          <w:shd w:val="clear" w:color="auto" w:fill="FFFFFF"/>
        </w:rPr>
        <w:t xml:space="preserve">(3), 369-382. </w:t>
      </w:r>
    </w:p>
    <w:p w14:paraId="4AB3E20F"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Drigas, A., Papoutsi, C., and Skianis, C. (2023). Being an emotionally intelligent leader through the nine-layer model of emotional intelligence—The supporting role of new technologies. </w:t>
      </w:r>
      <w:r w:rsidRPr="00BD182A">
        <w:rPr>
          <w:rFonts w:cs="Times New Roman"/>
          <w:i/>
          <w:iCs/>
          <w:szCs w:val="24"/>
          <w:shd w:val="clear" w:color="auto" w:fill="FFFFFF"/>
        </w:rPr>
        <w:t>Sustainability</w:t>
      </w:r>
      <w:r w:rsidRPr="00BD182A">
        <w:rPr>
          <w:rFonts w:cs="Times New Roman"/>
          <w:szCs w:val="24"/>
          <w:shd w:val="clear" w:color="auto" w:fill="FFFFFF"/>
        </w:rPr>
        <w:t>, </w:t>
      </w:r>
      <w:r w:rsidRPr="00BD182A">
        <w:rPr>
          <w:rFonts w:cs="Times New Roman"/>
          <w:i/>
          <w:iCs/>
          <w:szCs w:val="24"/>
          <w:shd w:val="clear" w:color="auto" w:fill="FFFFFF"/>
        </w:rPr>
        <w:t>15</w:t>
      </w:r>
      <w:r w:rsidRPr="00BD182A">
        <w:rPr>
          <w:rFonts w:cs="Times New Roman"/>
          <w:szCs w:val="24"/>
          <w:shd w:val="clear" w:color="auto" w:fill="FFFFFF"/>
        </w:rPr>
        <w:t xml:space="preserve">(10), 8103. </w:t>
      </w:r>
    </w:p>
    <w:p w14:paraId="71F4298B"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El Khatib, M., Almteiri, M., and Al Qasemi, S. A. (2021). The correlation between emotional intelligence and project management success. </w:t>
      </w:r>
      <w:r w:rsidRPr="00BD182A">
        <w:rPr>
          <w:rFonts w:cs="Times New Roman"/>
          <w:i/>
          <w:iCs/>
          <w:szCs w:val="24"/>
          <w:shd w:val="clear" w:color="auto" w:fill="FFFFFF"/>
        </w:rPr>
        <w:t>IBusiness</w:t>
      </w:r>
      <w:r w:rsidRPr="00BD182A">
        <w:rPr>
          <w:rFonts w:cs="Times New Roman"/>
          <w:szCs w:val="24"/>
          <w:shd w:val="clear" w:color="auto" w:fill="FFFFFF"/>
        </w:rPr>
        <w:t>, </w:t>
      </w:r>
      <w:r w:rsidRPr="00BD182A">
        <w:rPr>
          <w:rFonts w:cs="Times New Roman"/>
          <w:i/>
          <w:iCs/>
          <w:szCs w:val="24"/>
          <w:shd w:val="clear" w:color="auto" w:fill="FFFFFF"/>
        </w:rPr>
        <w:t>13</w:t>
      </w:r>
      <w:r w:rsidRPr="00BD182A">
        <w:rPr>
          <w:rFonts w:cs="Times New Roman"/>
          <w:szCs w:val="24"/>
          <w:shd w:val="clear" w:color="auto" w:fill="FFFFFF"/>
        </w:rPr>
        <w:t xml:space="preserve">(1), 18-29. </w:t>
      </w:r>
    </w:p>
    <w:p w14:paraId="3EEAC05E"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lastRenderedPageBreak/>
        <w:t>Fiori, M., Udayar, S., and Vesely Maillefer, A. (2022). Emotion information processing as a new component of emotional intelligence: Theoretical framework and empirical evidence. </w:t>
      </w:r>
      <w:r w:rsidRPr="00BD182A">
        <w:rPr>
          <w:rFonts w:cs="Times New Roman"/>
          <w:i/>
          <w:iCs/>
          <w:szCs w:val="24"/>
          <w:shd w:val="clear" w:color="auto" w:fill="FFFFFF"/>
        </w:rPr>
        <w:t>European Journal of Personality</w:t>
      </w:r>
      <w:r w:rsidRPr="00BD182A">
        <w:rPr>
          <w:rFonts w:cs="Times New Roman"/>
          <w:szCs w:val="24"/>
          <w:shd w:val="clear" w:color="auto" w:fill="FFFFFF"/>
        </w:rPr>
        <w:t>, </w:t>
      </w:r>
      <w:r w:rsidRPr="00BD182A">
        <w:rPr>
          <w:rFonts w:cs="Times New Roman"/>
          <w:i/>
          <w:iCs/>
          <w:szCs w:val="24"/>
          <w:shd w:val="clear" w:color="auto" w:fill="FFFFFF"/>
        </w:rPr>
        <w:t>36</w:t>
      </w:r>
      <w:r w:rsidRPr="00BD182A">
        <w:rPr>
          <w:rFonts w:cs="Times New Roman"/>
          <w:szCs w:val="24"/>
          <w:shd w:val="clear" w:color="auto" w:fill="FFFFFF"/>
        </w:rPr>
        <w:t xml:space="preserve">(2), 245-264. </w:t>
      </w:r>
    </w:p>
    <w:p w14:paraId="4EE2AE30"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Garcia Zea, D., Sankar, S., and Isna, N. (2023). The impact of emotional intelligence in the military workplace. </w:t>
      </w:r>
      <w:r w:rsidRPr="00BD182A">
        <w:rPr>
          <w:rFonts w:cs="Times New Roman"/>
          <w:i/>
          <w:iCs/>
          <w:szCs w:val="24"/>
          <w:shd w:val="clear" w:color="auto" w:fill="FFFFFF"/>
        </w:rPr>
        <w:t>Human Resource Development International</w:t>
      </w:r>
      <w:r w:rsidRPr="00BD182A">
        <w:rPr>
          <w:rFonts w:cs="Times New Roman"/>
          <w:szCs w:val="24"/>
          <w:shd w:val="clear" w:color="auto" w:fill="FFFFFF"/>
        </w:rPr>
        <w:t>, </w:t>
      </w:r>
      <w:r w:rsidRPr="00BD182A">
        <w:rPr>
          <w:rFonts w:cs="Times New Roman"/>
          <w:i/>
          <w:iCs/>
          <w:szCs w:val="24"/>
          <w:shd w:val="clear" w:color="auto" w:fill="FFFFFF"/>
        </w:rPr>
        <w:t>26</w:t>
      </w:r>
      <w:r w:rsidRPr="00BD182A">
        <w:rPr>
          <w:rFonts w:cs="Times New Roman"/>
          <w:szCs w:val="24"/>
          <w:shd w:val="clear" w:color="auto" w:fill="FFFFFF"/>
        </w:rPr>
        <w:t xml:space="preserve">(1), 85-101. </w:t>
      </w:r>
    </w:p>
    <w:p w14:paraId="694151AF"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Hyde, J., Grieve, R., Norris, K., and Kemp, N. (2020). The dark side of emotional intelligence: the role of gender and the Dark Triad in emotional manipulation at work. </w:t>
      </w:r>
      <w:r w:rsidRPr="00BD182A">
        <w:rPr>
          <w:rFonts w:cs="Times New Roman"/>
          <w:i/>
          <w:iCs/>
          <w:szCs w:val="24"/>
          <w:shd w:val="clear" w:color="auto" w:fill="FFFFFF"/>
        </w:rPr>
        <w:t>Australian journal of psychology</w:t>
      </w:r>
      <w:r w:rsidRPr="00BD182A">
        <w:rPr>
          <w:rFonts w:cs="Times New Roman"/>
          <w:szCs w:val="24"/>
          <w:shd w:val="clear" w:color="auto" w:fill="FFFFFF"/>
        </w:rPr>
        <w:t>, </w:t>
      </w:r>
      <w:r w:rsidRPr="00BD182A">
        <w:rPr>
          <w:rFonts w:cs="Times New Roman"/>
          <w:i/>
          <w:iCs/>
          <w:szCs w:val="24"/>
          <w:shd w:val="clear" w:color="auto" w:fill="FFFFFF"/>
        </w:rPr>
        <w:t>72</w:t>
      </w:r>
      <w:r w:rsidRPr="00BD182A">
        <w:rPr>
          <w:rFonts w:cs="Times New Roman"/>
          <w:szCs w:val="24"/>
          <w:shd w:val="clear" w:color="auto" w:fill="FFFFFF"/>
        </w:rPr>
        <w:t xml:space="preserve">(4), 307-317. </w:t>
      </w:r>
    </w:p>
    <w:p w14:paraId="09E79625"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Jena, L. K. (2022). Does workplace spirituality lead to raising employee performance? The role of citizenship behavior and emotional intelligence. </w:t>
      </w:r>
      <w:r w:rsidRPr="00BD182A">
        <w:rPr>
          <w:rFonts w:cs="Times New Roman"/>
          <w:i/>
          <w:iCs/>
          <w:szCs w:val="24"/>
          <w:shd w:val="clear" w:color="auto" w:fill="FFFFFF"/>
        </w:rPr>
        <w:t>International Journal of Organizational Analysis</w:t>
      </w:r>
      <w:r w:rsidRPr="00BD182A">
        <w:rPr>
          <w:rFonts w:cs="Times New Roman"/>
          <w:szCs w:val="24"/>
          <w:shd w:val="clear" w:color="auto" w:fill="FFFFFF"/>
        </w:rPr>
        <w:t>, </w:t>
      </w:r>
      <w:r w:rsidRPr="00BD182A">
        <w:rPr>
          <w:rFonts w:cs="Times New Roman"/>
          <w:i/>
          <w:iCs/>
          <w:szCs w:val="24"/>
          <w:shd w:val="clear" w:color="auto" w:fill="FFFFFF"/>
        </w:rPr>
        <w:t>30</w:t>
      </w:r>
      <w:r w:rsidRPr="00BD182A">
        <w:rPr>
          <w:rFonts w:cs="Times New Roman"/>
          <w:szCs w:val="24"/>
          <w:shd w:val="clear" w:color="auto" w:fill="FFFFFF"/>
        </w:rPr>
        <w:t xml:space="preserve">(6), 1309-1334. </w:t>
      </w:r>
    </w:p>
    <w:p w14:paraId="1477CEAE"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Kastberg, E., Buchko, A., and Buchko, K. (2020). Developing emotional intelligence: The role of higher education. </w:t>
      </w:r>
      <w:r w:rsidRPr="00BD182A">
        <w:rPr>
          <w:rFonts w:cs="Times New Roman"/>
          <w:i/>
          <w:iCs/>
          <w:szCs w:val="24"/>
          <w:shd w:val="clear" w:color="auto" w:fill="FFFFFF"/>
        </w:rPr>
        <w:t>Journal of Organizational Psychology</w:t>
      </w:r>
      <w:r w:rsidRPr="00BD182A">
        <w:rPr>
          <w:rFonts w:cs="Times New Roman"/>
          <w:szCs w:val="24"/>
          <w:shd w:val="clear" w:color="auto" w:fill="FFFFFF"/>
        </w:rPr>
        <w:t>, </w:t>
      </w:r>
      <w:r w:rsidRPr="00BD182A">
        <w:rPr>
          <w:rFonts w:cs="Times New Roman"/>
          <w:i/>
          <w:iCs/>
          <w:szCs w:val="24"/>
          <w:shd w:val="clear" w:color="auto" w:fill="FFFFFF"/>
        </w:rPr>
        <w:t>20</w:t>
      </w:r>
      <w:r w:rsidRPr="00BD182A">
        <w:rPr>
          <w:rFonts w:cs="Times New Roman"/>
          <w:szCs w:val="24"/>
          <w:shd w:val="clear" w:color="auto" w:fill="FFFFFF"/>
        </w:rPr>
        <w:t xml:space="preserve">(3). </w:t>
      </w:r>
    </w:p>
    <w:p w14:paraId="53409664"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Kaur, S., and Sharma, R. (2021, July). Emotion AI: integrating emotional intelligence with artificial intelligence in the digital workplace. In </w:t>
      </w:r>
      <w:r w:rsidRPr="00BD182A">
        <w:rPr>
          <w:rFonts w:cs="Times New Roman"/>
          <w:i/>
          <w:iCs/>
          <w:szCs w:val="24"/>
          <w:shd w:val="clear" w:color="auto" w:fill="FFFFFF"/>
        </w:rPr>
        <w:t>Innovations in Information and Communication Technologies (IICT-2020) Proceedings of International Conference on ICRIHE-2020, Delhi, India: IICT-2020</w:t>
      </w:r>
      <w:r w:rsidRPr="00BD182A">
        <w:rPr>
          <w:rFonts w:cs="Times New Roman"/>
          <w:szCs w:val="24"/>
          <w:shd w:val="clear" w:color="auto" w:fill="FFFFFF"/>
        </w:rPr>
        <w:t xml:space="preserve"> (pp. 337-343). Cham: Springer International Publishing. </w:t>
      </w:r>
    </w:p>
    <w:p w14:paraId="6FD66878"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Keller, S. B., Ralston, P. M., and LeMay, S. A. (2020). Quality output, workplace environment, and employee retention: The positive influence of emotionally intelligent supply chain managers. </w:t>
      </w:r>
      <w:r w:rsidRPr="00BD182A">
        <w:rPr>
          <w:rFonts w:cs="Times New Roman"/>
          <w:i/>
          <w:iCs/>
          <w:szCs w:val="24"/>
          <w:shd w:val="clear" w:color="auto" w:fill="FFFFFF"/>
        </w:rPr>
        <w:t>Journal of Business Logistics</w:t>
      </w:r>
      <w:r w:rsidRPr="00BD182A">
        <w:rPr>
          <w:rFonts w:cs="Times New Roman"/>
          <w:szCs w:val="24"/>
          <w:shd w:val="clear" w:color="auto" w:fill="FFFFFF"/>
        </w:rPr>
        <w:t>, </w:t>
      </w:r>
      <w:r w:rsidRPr="00BD182A">
        <w:rPr>
          <w:rFonts w:cs="Times New Roman"/>
          <w:i/>
          <w:iCs/>
          <w:szCs w:val="24"/>
          <w:shd w:val="clear" w:color="auto" w:fill="FFFFFF"/>
        </w:rPr>
        <w:t>41</w:t>
      </w:r>
      <w:r w:rsidRPr="00BD182A">
        <w:rPr>
          <w:rFonts w:cs="Times New Roman"/>
          <w:szCs w:val="24"/>
          <w:shd w:val="clear" w:color="auto" w:fill="FFFFFF"/>
        </w:rPr>
        <w:t xml:space="preserve">(4), 337-355. </w:t>
      </w:r>
    </w:p>
    <w:p w14:paraId="0F72C440"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Krén, H., and Séllei, B. (2021). The role of emotional intelligence in organizational performance. </w:t>
      </w:r>
      <w:r w:rsidRPr="00BD182A">
        <w:rPr>
          <w:rFonts w:cs="Times New Roman"/>
          <w:i/>
          <w:iCs/>
          <w:szCs w:val="24"/>
          <w:shd w:val="clear" w:color="auto" w:fill="FFFFFF"/>
        </w:rPr>
        <w:t>Periodica Polytechnica Social and Management Sciences</w:t>
      </w:r>
      <w:r w:rsidRPr="00BD182A">
        <w:rPr>
          <w:rFonts w:cs="Times New Roman"/>
          <w:szCs w:val="24"/>
          <w:shd w:val="clear" w:color="auto" w:fill="FFFFFF"/>
        </w:rPr>
        <w:t>, </w:t>
      </w:r>
      <w:r w:rsidRPr="00BD182A">
        <w:rPr>
          <w:rFonts w:cs="Times New Roman"/>
          <w:i/>
          <w:iCs/>
          <w:szCs w:val="24"/>
          <w:shd w:val="clear" w:color="auto" w:fill="FFFFFF"/>
        </w:rPr>
        <w:t>29</w:t>
      </w:r>
      <w:r w:rsidRPr="00BD182A">
        <w:rPr>
          <w:rFonts w:cs="Times New Roman"/>
          <w:szCs w:val="24"/>
          <w:shd w:val="clear" w:color="auto" w:fill="FFFFFF"/>
        </w:rPr>
        <w:t xml:space="preserve">(1), 1-9. </w:t>
      </w:r>
    </w:p>
    <w:p w14:paraId="40DF7A15"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Kurdi, S. F., and Hamdy, N. A. (2020). Emotional Intelligence: What do we know and what is new? A Review. </w:t>
      </w:r>
      <w:r w:rsidRPr="00BD182A">
        <w:rPr>
          <w:rFonts w:cs="Times New Roman"/>
          <w:i/>
          <w:iCs/>
          <w:szCs w:val="24"/>
          <w:shd w:val="clear" w:color="auto" w:fill="FFFFFF"/>
        </w:rPr>
        <w:t>Minia Journal of Medical Research</w:t>
      </w:r>
      <w:r w:rsidRPr="00BD182A">
        <w:rPr>
          <w:rFonts w:cs="Times New Roman"/>
          <w:szCs w:val="24"/>
          <w:shd w:val="clear" w:color="auto" w:fill="FFFFFF"/>
        </w:rPr>
        <w:t>, </w:t>
      </w:r>
      <w:r w:rsidRPr="00BD182A">
        <w:rPr>
          <w:rFonts w:cs="Times New Roman"/>
          <w:i/>
          <w:iCs/>
          <w:szCs w:val="24"/>
          <w:shd w:val="clear" w:color="auto" w:fill="FFFFFF"/>
        </w:rPr>
        <w:t>31</w:t>
      </w:r>
      <w:r w:rsidRPr="00BD182A">
        <w:rPr>
          <w:rFonts w:cs="Times New Roman"/>
          <w:szCs w:val="24"/>
          <w:shd w:val="clear" w:color="auto" w:fill="FFFFFF"/>
        </w:rPr>
        <w:t xml:space="preserve">(2), 363-370. </w:t>
      </w:r>
    </w:p>
    <w:p w14:paraId="585B3F42" w14:textId="77777777" w:rsidR="006241C8" w:rsidRPr="00E723C6" w:rsidRDefault="006241C8" w:rsidP="005F40CF">
      <w:pPr>
        <w:ind w:left="720" w:hanging="720"/>
        <w:rPr>
          <w:rFonts w:cs="Times New Roman"/>
          <w:szCs w:val="24"/>
          <w:shd w:val="clear" w:color="auto" w:fill="FFFFFF"/>
          <w:lang w:val="pt-BR"/>
        </w:rPr>
      </w:pPr>
      <w:r w:rsidRPr="00BD182A">
        <w:rPr>
          <w:rFonts w:cs="Times New Roman"/>
          <w:szCs w:val="24"/>
          <w:shd w:val="clear" w:color="auto" w:fill="FFFFFF"/>
        </w:rPr>
        <w:t>Michinov, E., and Michinov, N. (2022). When emotional intelligence predicts team performance: Further validation of the short version of the Workgroup Emotional Intelligence Profile. </w:t>
      </w:r>
      <w:r w:rsidRPr="00E723C6">
        <w:rPr>
          <w:rFonts w:cs="Times New Roman"/>
          <w:i/>
          <w:iCs/>
          <w:szCs w:val="24"/>
          <w:shd w:val="clear" w:color="auto" w:fill="FFFFFF"/>
          <w:lang w:val="pt-BR"/>
        </w:rPr>
        <w:t>Current Psychology</w:t>
      </w:r>
      <w:r w:rsidRPr="00E723C6">
        <w:rPr>
          <w:rFonts w:cs="Times New Roman"/>
          <w:szCs w:val="24"/>
          <w:shd w:val="clear" w:color="auto" w:fill="FFFFFF"/>
          <w:lang w:val="pt-BR"/>
        </w:rPr>
        <w:t>, </w:t>
      </w:r>
      <w:r w:rsidRPr="00E723C6">
        <w:rPr>
          <w:rFonts w:cs="Times New Roman"/>
          <w:i/>
          <w:iCs/>
          <w:szCs w:val="24"/>
          <w:shd w:val="clear" w:color="auto" w:fill="FFFFFF"/>
          <w:lang w:val="pt-BR"/>
        </w:rPr>
        <w:t>41</w:t>
      </w:r>
      <w:r w:rsidRPr="00E723C6">
        <w:rPr>
          <w:rFonts w:cs="Times New Roman"/>
          <w:szCs w:val="24"/>
          <w:shd w:val="clear" w:color="auto" w:fill="FFFFFF"/>
          <w:lang w:val="pt-BR"/>
        </w:rPr>
        <w:t xml:space="preserve">(3), 1323-1336. </w:t>
      </w:r>
    </w:p>
    <w:p w14:paraId="3F96B9B1" w14:textId="77777777" w:rsidR="006241C8" w:rsidRPr="00BD182A" w:rsidRDefault="006241C8" w:rsidP="005F40CF">
      <w:pPr>
        <w:ind w:left="720" w:hanging="720"/>
        <w:rPr>
          <w:rFonts w:cs="Times New Roman"/>
          <w:szCs w:val="24"/>
          <w:shd w:val="clear" w:color="auto" w:fill="FFFFFF"/>
        </w:rPr>
      </w:pPr>
      <w:r w:rsidRPr="00E723C6">
        <w:rPr>
          <w:rFonts w:cs="Times New Roman"/>
          <w:szCs w:val="24"/>
          <w:shd w:val="clear" w:color="auto" w:fill="FFFFFF"/>
          <w:lang w:val="pt-BR"/>
        </w:rPr>
        <w:t xml:space="preserve">Molero Jurado, M. D. M., Martos Martínez, Á., Barragán Martín, A. B., Simón Márquez, M. D. M., Oropesa Ruiz, N. F., Sisto, M., ... and Gázquez Linares, J. J. (2021). </w:t>
      </w:r>
      <w:r w:rsidRPr="00BD182A">
        <w:rPr>
          <w:rFonts w:cs="Times New Roman"/>
          <w:szCs w:val="24"/>
          <w:shd w:val="clear" w:color="auto" w:fill="FFFFFF"/>
        </w:rPr>
        <w:t>Emotional intelligence profiles and mobbing in nursing: The mediating role of social support and sensitivity to anxiety. </w:t>
      </w:r>
      <w:r w:rsidRPr="00BD182A">
        <w:rPr>
          <w:rFonts w:cs="Times New Roman"/>
          <w:i/>
          <w:iCs/>
          <w:szCs w:val="24"/>
          <w:shd w:val="clear" w:color="auto" w:fill="FFFFFF"/>
        </w:rPr>
        <w:t>European Journal of Investigation in Health, Psychology and Education</w:t>
      </w:r>
      <w:r w:rsidRPr="00BD182A">
        <w:rPr>
          <w:rFonts w:cs="Times New Roman"/>
          <w:szCs w:val="24"/>
          <w:shd w:val="clear" w:color="auto" w:fill="FFFFFF"/>
        </w:rPr>
        <w:t>, </w:t>
      </w:r>
      <w:r w:rsidRPr="00BD182A">
        <w:rPr>
          <w:rFonts w:cs="Times New Roman"/>
          <w:i/>
          <w:iCs/>
          <w:szCs w:val="24"/>
          <w:shd w:val="clear" w:color="auto" w:fill="FFFFFF"/>
        </w:rPr>
        <w:t>11</w:t>
      </w:r>
      <w:r w:rsidRPr="00BD182A">
        <w:rPr>
          <w:rFonts w:cs="Times New Roman"/>
          <w:szCs w:val="24"/>
          <w:shd w:val="clear" w:color="auto" w:fill="FFFFFF"/>
        </w:rPr>
        <w:t xml:space="preserve">(2), 345-357. </w:t>
      </w:r>
    </w:p>
    <w:p w14:paraId="145E98AA"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lastRenderedPageBreak/>
        <w:t>Nadler, R., Carswell, J. J., and Minda, J. P. (2020). Online mindfulness training increases well-being, trait emotional intelligence, and workplace competency ratings: A randomized waitlist-controlled trial. </w:t>
      </w:r>
      <w:r w:rsidRPr="00BD182A">
        <w:rPr>
          <w:rFonts w:cs="Times New Roman"/>
          <w:i/>
          <w:iCs/>
          <w:szCs w:val="24"/>
          <w:shd w:val="clear" w:color="auto" w:fill="FFFFFF"/>
        </w:rPr>
        <w:t>Frontiers in psychology</w:t>
      </w:r>
      <w:r w:rsidRPr="00BD182A">
        <w:rPr>
          <w:rFonts w:cs="Times New Roman"/>
          <w:szCs w:val="24"/>
          <w:shd w:val="clear" w:color="auto" w:fill="FFFFFF"/>
        </w:rPr>
        <w:t>, </w:t>
      </w:r>
      <w:r w:rsidRPr="00BD182A">
        <w:rPr>
          <w:rFonts w:cs="Times New Roman"/>
          <w:i/>
          <w:iCs/>
          <w:szCs w:val="24"/>
          <w:shd w:val="clear" w:color="auto" w:fill="FFFFFF"/>
        </w:rPr>
        <w:t>11</w:t>
      </w:r>
      <w:r w:rsidRPr="00BD182A">
        <w:rPr>
          <w:rFonts w:cs="Times New Roman"/>
          <w:szCs w:val="24"/>
          <w:shd w:val="clear" w:color="auto" w:fill="FFFFFF"/>
        </w:rPr>
        <w:t xml:space="preserve">, 255. </w:t>
      </w:r>
    </w:p>
    <w:p w14:paraId="0C1371AD"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Olaleye, B. R., and Lekunze, J. N. (2024). Emotional intelligence and psychological resilience on workplace bullying and employee performance: a moderated-mediation perspective. </w:t>
      </w:r>
      <w:r w:rsidRPr="00BD182A">
        <w:rPr>
          <w:rFonts w:cs="Times New Roman"/>
          <w:i/>
          <w:iCs/>
          <w:color w:val="222222"/>
          <w:szCs w:val="24"/>
          <w:shd w:val="clear" w:color="auto" w:fill="FFFFFF"/>
        </w:rPr>
        <w:t>Journal of Law and Sustainable Development</w:t>
      </w:r>
      <w:r w:rsidRPr="00BD182A">
        <w:rPr>
          <w:rFonts w:cs="Times New Roman"/>
          <w:color w:val="222222"/>
          <w:szCs w:val="24"/>
          <w:shd w:val="clear" w:color="auto" w:fill="FFFFFF"/>
        </w:rPr>
        <w:t>, </w:t>
      </w:r>
      <w:r w:rsidRPr="00BD182A">
        <w:rPr>
          <w:rFonts w:cs="Times New Roman"/>
          <w:i/>
          <w:iCs/>
          <w:color w:val="222222"/>
          <w:szCs w:val="24"/>
          <w:shd w:val="clear" w:color="auto" w:fill="FFFFFF"/>
        </w:rPr>
        <w:t>12</w:t>
      </w:r>
      <w:r w:rsidRPr="00BD182A">
        <w:rPr>
          <w:rFonts w:cs="Times New Roman"/>
          <w:color w:val="222222"/>
          <w:szCs w:val="24"/>
          <w:shd w:val="clear" w:color="auto" w:fill="FFFFFF"/>
        </w:rPr>
        <w:t xml:space="preserve">(1), e2159-e2159. </w:t>
      </w:r>
    </w:p>
    <w:p w14:paraId="60FCAB00"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Oliver, T. (2020). The importance of subordinate emotional intelligence development in the workplace. </w:t>
      </w:r>
      <w:r w:rsidRPr="00BD182A">
        <w:rPr>
          <w:rFonts w:cs="Times New Roman"/>
          <w:i/>
          <w:iCs/>
          <w:szCs w:val="24"/>
          <w:shd w:val="clear" w:color="auto" w:fill="FFFFFF"/>
        </w:rPr>
        <w:t>The International Trade Journal</w:t>
      </w:r>
      <w:r w:rsidRPr="00BD182A">
        <w:rPr>
          <w:rFonts w:cs="Times New Roman"/>
          <w:szCs w:val="24"/>
          <w:shd w:val="clear" w:color="auto" w:fill="FFFFFF"/>
        </w:rPr>
        <w:t>, </w:t>
      </w:r>
      <w:r w:rsidRPr="00BD182A">
        <w:rPr>
          <w:rFonts w:cs="Times New Roman"/>
          <w:i/>
          <w:iCs/>
          <w:szCs w:val="24"/>
          <w:shd w:val="clear" w:color="auto" w:fill="FFFFFF"/>
        </w:rPr>
        <w:t>34</w:t>
      </w:r>
      <w:r w:rsidRPr="00BD182A">
        <w:rPr>
          <w:rFonts w:cs="Times New Roman"/>
          <w:szCs w:val="24"/>
          <w:shd w:val="clear" w:color="auto" w:fill="FFFFFF"/>
        </w:rPr>
        <w:t xml:space="preserve">(1), 162-172. </w:t>
      </w:r>
    </w:p>
    <w:p w14:paraId="5838FED5"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Sahoo, B. C., Sia, S. K., Mishra, L. K., and Wilson, M. A. (2023). Workplace ostracism and organizational change cynicism: moderating role of emotional intelligence. </w:t>
      </w:r>
      <w:r w:rsidRPr="00BD182A">
        <w:rPr>
          <w:rFonts w:cs="Times New Roman"/>
          <w:i/>
          <w:iCs/>
          <w:szCs w:val="24"/>
          <w:shd w:val="clear" w:color="auto" w:fill="FFFFFF"/>
        </w:rPr>
        <w:t>Journal of Asia Business Studies</w:t>
      </w:r>
      <w:r w:rsidRPr="00BD182A">
        <w:rPr>
          <w:rFonts w:cs="Times New Roman"/>
          <w:szCs w:val="24"/>
          <w:shd w:val="clear" w:color="auto" w:fill="FFFFFF"/>
        </w:rPr>
        <w:t>, </w:t>
      </w:r>
      <w:r w:rsidRPr="00BD182A">
        <w:rPr>
          <w:rFonts w:cs="Times New Roman"/>
          <w:i/>
          <w:iCs/>
          <w:szCs w:val="24"/>
          <w:shd w:val="clear" w:color="auto" w:fill="FFFFFF"/>
        </w:rPr>
        <w:t>17</w:t>
      </w:r>
      <w:r w:rsidRPr="00BD182A">
        <w:rPr>
          <w:rFonts w:cs="Times New Roman"/>
          <w:szCs w:val="24"/>
          <w:shd w:val="clear" w:color="auto" w:fill="FFFFFF"/>
        </w:rPr>
        <w:t xml:space="preserve">(3), 524-538. </w:t>
      </w:r>
    </w:p>
    <w:p w14:paraId="1D95176F"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Shah, B., and Sah, K. (2024). The impact of emotional intelligence in the workplace on productivity. </w:t>
      </w:r>
      <w:r w:rsidRPr="00BD182A">
        <w:rPr>
          <w:rFonts w:cs="Times New Roman"/>
          <w:i/>
          <w:iCs/>
          <w:color w:val="222222"/>
          <w:szCs w:val="24"/>
          <w:shd w:val="clear" w:color="auto" w:fill="FFFFFF"/>
        </w:rPr>
        <w:t>International Journal of Business and Management Invention</w:t>
      </w:r>
      <w:r w:rsidRPr="00BD182A">
        <w:rPr>
          <w:rFonts w:cs="Times New Roman"/>
          <w:color w:val="222222"/>
          <w:szCs w:val="24"/>
          <w:shd w:val="clear" w:color="auto" w:fill="FFFFFF"/>
        </w:rPr>
        <w:t>, </w:t>
      </w:r>
      <w:r w:rsidRPr="00BD182A">
        <w:rPr>
          <w:rFonts w:cs="Times New Roman"/>
          <w:i/>
          <w:iCs/>
          <w:color w:val="222222"/>
          <w:szCs w:val="24"/>
          <w:shd w:val="clear" w:color="auto" w:fill="FFFFFF"/>
        </w:rPr>
        <w:t>13</w:t>
      </w:r>
      <w:r w:rsidRPr="00BD182A">
        <w:rPr>
          <w:rFonts w:cs="Times New Roman"/>
          <w:color w:val="222222"/>
          <w:szCs w:val="24"/>
          <w:shd w:val="clear" w:color="auto" w:fill="FFFFFF"/>
        </w:rPr>
        <w:t xml:space="preserve">(10), 69-76. </w:t>
      </w:r>
    </w:p>
    <w:p w14:paraId="7BB0BFEF"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Sharma, P., Dhanta, R., and Sharma, A. (2024). Emotional intelligence and conflict resolution in the workplace. In </w:t>
      </w:r>
      <w:r w:rsidRPr="00BD182A">
        <w:rPr>
          <w:rFonts w:cs="Times New Roman"/>
          <w:i/>
          <w:iCs/>
          <w:color w:val="222222"/>
          <w:szCs w:val="24"/>
          <w:shd w:val="clear" w:color="auto" w:fill="FFFFFF"/>
        </w:rPr>
        <w:t>Leveraging AI and emotional intelligence in contemporary business organizations</w:t>
      </w:r>
      <w:r w:rsidRPr="00BD182A">
        <w:rPr>
          <w:rFonts w:cs="Times New Roman"/>
          <w:color w:val="222222"/>
          <w:szCs w:val="24"/>
          <w:shd w:val="clear" w:color="auto" w:fill="FFFFFF"/>
        </w:rPr>
        <w:t xml:space="preserve"> (pp. 102-121). IGI Global Scientific Publishing. </w:t>
      </w:r>
    </w:p>
    <w:p w14:paraId="46C02005"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Sharmin, S., Kalam, F. A., Islam, A. T. M., and Aubhi, R. U. H. (2024). Impact of emotional intelligence on employee performance: A bibliometric approach. </w:t>
      </w:r>
      <w:r w:rsidRPr="00BD182A">
        <w:rPr>
          <w:rFonts w:cs="Times New Roman"/>
          <w:i/>
          <w:iCs/>
          <w:color w:val="222222"/>
          <w:szCs w:val="24"/>
          <w:shd w:val="clear" w:color="auto" w:fill="FFFFFF"/>
        </w:rPr>
        <w:t>Journal of Human Resource and Sustainability Studies</w:t>
      </w:r>
      <w:r w:rsidRPr="00BD182A">
        <w:rPr>
          <w:rFonts w:cs="Times New Roman"/>
          <w:color w:val="222222"/>
          <w:szCs w:val="24"/>
          <w:shd w:val="clear" w:color="auto" w:fill="FFFFFF"/>
        </w:rPr>
        <w:t>, </w:t>
      </w:r>
      <w:r w:rsidRPr="00BD182A">
        <w:rPr>
          <w:rFonts w:cs="Times New Roman"/>
          <w:i/>
          <w:iCs/>
          <w:color w:val="222222"/>
          <w:szCs w:val="24"/>
          <w:shd w:val="clear" w:color="auto" w:fill="FFFFFF"/>
        </w:rPr>
        <w:t>12</w:t>
      </w:r>
      <w:r w:rsidRPr="00BD182A">
        <w:rPr>
          <w:rFonts w:cs="Times New Roman"/>
          <w:color w:val="222222"/>
          <w:szCs w:val="24"/>
          <w:shd w:val="clear" w:color="auto" w:fill="FFFFFF"/>
        </w:rPr>
        <w:t xml:space="preserve">(02), 243-262. </w:t>
      </w:r>
    </w:p>
    <w:p w14:paraId="539944BE"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Sharp, G., Bourke, L., and Rickard, M. J. (2020). Review of emotional intelligence in health care: an introduction to emotional intelligence for surgeons. </w:t>
      </w:r>
      <w:r w:rsidRPr="00BD182A">
        <w:rPr>
          <w:rFonts w:cs="Times New Roman"/>
          <w:i/>
          <w:iCs/>
          <w:szCs w:val="24"/>
          <w:shd w:val="clear" w:color="auto" w:fill="FFFFFF"/>
        </w:rPr>
        <w:t>ANZ journal of surgery</w:t>
      </w:r>
      <w:r w:rsidRPr="00BD182A">
        <w:rPr>
          <w:rFonts w:cs="Times New Roman"/>
          <w:szCs w:val="24"/>
          <w:shd w:val="clear" w:color="auto" w:fill="FFFFFF"/>
        </w:rPr>
        <w:t>, </w:t>
      </w:r>
      <w:r w:rsidRPr="00BD182A">
        <w:rPr>
          <w:rFonts w:cs="Times New Roman"/>
          <w:i/>
          <w:iCs/>
          <w:szCs w:val="24"/>
          <w:shd w:val="clear" w:color="auto" w:fill="FFFFFF"/>
        </w:rPr>
        <w:t>90</w:t>
      </w:r>
      <w:r w:rsidRPr="00BD182A">
        <w:rPr>
          <w:rFonts w:cs="Times New Roman"/>
          <w:szCs w:val="24"/>
          <w:shd w:val="clear" w:color="auto" w:fill="FFFFFF"/>
        </w:rPr>
        <w:t xml:space="preserve">(4), 433-440. </w:t>
      </w:r>
    </w:p>
    <w:p w14:paraId="39EF2090"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Singh, A., Prabhakar, R., and Kiran, J. S. (2022). Emotional intelligence: A literature review of its concept, models, and measures. </w:t>
      </w:r>
      <w:r w:rsidRPr="00BD182A">
        <w:rPr>
          <w:rFonts w:cs="Times New Roman"/>
          <w:i/>
          <w:iCs/>
          <w:szCs w:val="24"/>
          <w:shd w:val="clear" w:color="auto" w:fill="FFFFFF"/>
        </w:rPr>
        <w:t>Journal of Positive School Psychology</w:t>
      </w:r>
      <w:r w:rsidRPr="00BD182A">
        <w:rPr>
          <w:rFonts w:cs="Times New Roman"/>
          <w:szCs w:val="24"/>
          <w:shd w:val="clear" w:color="auto" w:fill="FFFFFF"/>
        </w:rPr>
        <w:t>, </w:t>
      </w:r>
      <w:r w:rsidRPr="00BD182A">
        <w:rPr>
          <w:rFonts w:cs="Times New Roman"/>
          <w:i/>
          <w:iCs/>
          <w:szCs w:val="24"/>
          <w:shd w:val="clear" w:color="auto" w:fill="FFFFFF"/>
        </w:rPr>
        <w:t>6</w:t>
      </w:r>
      <w:r w:rsidRPr="00BD182A">
        <w:rPr>
          <w:rFonts w:cs="Times New Roman"/>
          <w:szCs w:val="24"/>
          <w:shd w:val="clear" w:color="auto" w:fill="FFFFFF"/>
        </w:rPr>
        <w:t xml:space="preserve">(10). </w:t>
      </w:r>
    </w:p>
    <w:p w14:paraId="25C1119A"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Singh, G. (2024). A study on benefiting factors related to emotional intelligence and artificial intelligence affecting the workplace. </w:t>
      </w:r>
      <w:r w:rsidRPr="00BD182A">
        <w:rPr>
          <w:rFonts w:cs="Times New Roman"/>
          <w:i/>
          <w:iCs/>
          <w:color w:val="222222"/>
          <w:szCs w:val="24"/>
          <w:shd w:val="clear" w:color="auto" w:fill="FFFFFF"/>
        </w:rPr>
        <w:t>G20, Sustainability in Management and Economics: Future Agendas and Prospects</w:t>
      </w:r>
      <w:r w:rsidRPr="00BD182A">
        <w:rPr>
          <w:rFonts w:cs="Times New Roman"/>
          <w:color w:val="222222"/>
          <w:szCs w:val="24"/>
          <w:shd w:val="clear" w:color="auto" w:fill="FFFFFF"/>
        </w:rPr>
        <w:t xml:space="preserve">, 1. </w:t>
      </w:r>
    </w:p>
    <w:p w14:paraId="7ACCF9E3" w14:textId="77777777" w:rsidR="006241C8" w:rsidRPr="00BD182A" w:rsidRDefault="006241C8" w:rsidP="005F40CF">
      <w:pPr>
        <w:ind w:left="720" w:hanging="720"/>
        <w:rPr>
          <w:rFonts w:cs="Times New Roman"/>
          <w:szCs w:val="24"/>
          <w:shd w:val="clear" w:color="auto" w:fill="FFFFFF"/>
        </w:rPr>
      </w:pPr>
      <w:r w:rsidRPr="00E723C6">
        <w:rPr>
          <w:rFonts w:cs="Times New Roman"/>
          <w:szCs w:val="24"/>
          <w:shd w:val="clear" w:color="auto" w:fill="FFFFFF"/>
          <w:lang w:val="pt-BR"/>
        </w:rPr>
        <w:t xml:space="preserve">Skordoulis, M., Liagkis, M. K., Sidiropoulos, G., and Drosos, D. (2020). </w:t>
      </w:r>
      <w:r w:rsidRPr="00BD182A">
        <w:rPr>
          <w:rFonts w:cs="Times New Roman"/>
          <w:szCs w:val="24"/>
          <w:shd w:val="clear" w:color="auto" w:fill="FFFFFF"/>
        </w:rPr>
        <w:t>Emotional Intelligence and Workplace Conflict Resolution: The Case of Secondary Education Teachers in Greece. </w:t>
      </w:r>
      <w:r w:rsidRPr="00BD182A">
        <w:rPr>
          <w:rFonts w:cs="Times New Roman"/>
          <w:i/>
          <w:iCs/>
          <w:szCs w:val="24"/>
          <w:shd w:val="clear" w:color="auto" w:fill="FFFFFF"/>
        </w:rPr>
        <w:t>International Journal of Research in Education and Science</w:t>
      </w:r>
      <w:r w:rsidRPr="00BD182A">
        <w:rPr>
          <w:rFonts w:cs="Times New Roman"/>
          <w:szCs w:val="24"/>
          <w:shd w:val="clear" w:color="auto" w:fill="FFFFFF"/>
        </w:rPr>
        <w:t>, </w:t>
      </w:r>
      <w:r w:rsidRPr="00BD182A">
        <w:rPr>
          <w:rFonts w:cs="Times New Roman"/>
          <w:i/>
          <w:iCs/>
          <w:szCs w:val="24"/>
          <w:shd w:val="clear" w:color="auto" w:fill="FFFFFF"/>
        </w:rPr>
        <w:t>6</w:t>
      </w:r>
      <w:r w:rsidRPr="00BD182A">
        <w:rPr>
          <w:rFonts w:cs="Times New Roman"/>
          <w:szCs w:val="24"/>
          <w:shd w:val="clear" w:color="auto" w:fill="FFFFFF"/>
        </w:rPr>
        <w:t xml:space="preserve">(4), 521-533. </w:t>
      </w:r>
    </w:p>
    <w:p w14:paraId="249B7B78"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lastRenderedPageBreak/>
        <w:t>Srivastava, S., and Dey, B. (2020). Workplace bullying and job burnout: A moderated mediation model of emotional intelligence and hardiness. </w:t>
      </w:r>
      <w:r w:rsidRPr="00BD182A">
        <w:rPr>
          <w:rFonts w:cs="Times New Roman"/>
          <w:i/>
          <w:iCs/>
          <w:szCs w:val="24"/>
          <w:shd w:val="clear" w:color="auto" w:fill="FFFFFF"/>
        </w:rPr>
        <w:t>International Journal of Organizational Analysis</w:t>
      </w:r>
      <w:r w:rsidRPr="00BD182A">
        <w:rPr>
          <w:rFonts w:cs="Times New Roman"/>
          <w:szCs w:val="24"/>
          <w:shd w:val="clear" w:color="auto" w:fill="FFFFFF"/>
        </w:rPr>
        <w:t>, </w:t>
      </w:r>
      <w:r w:rsidRPr="00BD182A">
        <w:rPr>
          <w:rFonts w:cs="Times New Roman"/>
          <w:i/>
          <w:iCs/>
          <w:szCs w:val="24"/>
          <w:shd w:val="clear" w:color="auto" w:fill="FFFFFF"/>
        </w:rPr>
        <w:t>28</w:t>
      </w:r>
      <w:r w:rsidRPr="00BD182A">
        <w:rPr>
          <w:rFonts w:cs="Times New Roman"/>
          <w:szCs w:val="24"/>
          <w:shd w:val="clear" w:color="auto" w:fill="FFFFFF"/>
        </w:rPr>
        <w:t xml:space="preserve">(1), 183-204. </w:t>
      </w:r>
    </w:p>
    <w:p w14:paraId="7BDC63C3"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Vrontis, D., Chaarani, H. E., Nemar, S. E., and Dib, H. (2021). The relationship between managers' emotional intelligence and employees' performance. </w:t>
      </w:r>
      <w:r w:rsidRPr="00BD182A">
        <w:rPr>
          <w:rFonts w:cs="Times New Roman"/>
          <w:i/>
          <w:iCs/>
          <w:szCs w:val="24"/>
          <w:shd w:val="clear" w:color="auto" w:fill="FFFFFF"/>
        </w:rPr>
        <w:t>Journal for International Business and Entrepreneurship Development</w:t>
      </w:r>
      <w:r w:rsidRPr="00BD182A">
        <w:rPr>
          <w:rFonts w:cs="Times New Roman"/>
          <w:szCs w:val="24"/>
          <w:shd w:val="clear" w:color="auto" w:fill="FFFFFF"/>
        </w:rPr>
        <w:t>, </w:t>
      </w:r>
      <w:r w:rsidRPr="00BD182A">
        <w:rPr>
          <w:rFonts w:cs="Times New Roman"/>
          <w:i/>
          <w:iCs/>
          <w:szCs w:val="24"/>
          <w:shd w:val="clear" w:color="auto" w:fill="FFFFFF"/>
        </w:rPr>
        <w:t>13</w:t>
      </w:r>
      <w:r w:rsidRPr="00BD182A">
        <w:rPr>
          <w:rFonts w:cs="Times New Roman"/>
          <w:szCs w:val="24"/>
          <w:shd w:val="clear" w:color="auto" w:fill="FFFFFF"/>
        </w:rPr>
        <w:t xml:space="preserve">(2), 177-196. </w:t>
      </w:r>
    </w:p>
    <w:p w14:paraId="50EC2062"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Yadav, P., and Rai, A. (2020, January). The moderating role of emotional intelligence in the relation between organizational stress and workplace deviant behavior. In </w:t>
      </w:r>
      <w:r w:rsidRPr="00BD182A">
        <w:rPr>
          <w:rFonts w:cs="Times New Roman"/>
          <w:i/>
          <w:iCs/>
          <w:szCs w:val="24"/>
          <w:shd w:val="clear" w:color="auto" w:fill="FFFFFF"/>
        </w:rPr>
        <w:t>2020 International Conference on Computation, Automation and Knowledge Management (ICCAKM)</w:t>
      </w:r>
      <w:r w:rsidRPr="00BD182A">
        <w:rPr>
          <w:rFonts w:cs="Times New Roman"/>
          <w:szCs w:val="24"/>
          <w:shd w:val="clear" w:color="auto" w:fill="FFFFFF"/>
        </w:rPr>
        <w:t xml:space="preserve"> (pp. 499-504). IEEE. </w:t>
      </w:r>
    </w:p>
    <w:p w14:paraId="0DA322DA" w14:textId="77777777" w:rsidR="006241C8" w:rsidRPr="00BD182A" w:rsidRDefault="006241C8" w:rsidP="005F40CF">
      <w:pPr>
        <w:ind w:left="720" w:hanging="720"/>
        <w:rPr>
          <w:rFonts w:cs="Times New Roman"/>
          <w:color w:val="222222"/>
          <w:szCs w:val="24"/>
          <w:shd w:val="clear" w:color="auto" w:fill="FFFFFF"/>
        </w:rPr>
      </w:pPr>
      <w:r w:rsidRPr="00BD182A">
        <w:rPr>
          <w:rFonts w:cs="Times New Roman"/>
          <w:color w:val="222222"/>
          <w:szCs w:val="24"/>
          <w:shd w:val="clear" w:color="auto" w:fill="FFFFFF"/>
        </w:rPr>
        <w:t>Yasmeen, K., Khan, M. L., and Imran, H. (2024). Exploring Emotional Intelligence, Remote Work Dynamics, Team Collaboration, and Adaptive Leadership for Enhanced Success in the Digital Workplace. </w:t>
      </w:r>
      <w:r w:rsidRPr="00BD182A">
        <w:rPr>
          <w:rFonts w:cs="Times New Roman"/>
          <w:i/>
          <w:iCs/>
          <w:color w:val="222222"/>
          <w:szCs w:val="24"/>
          <w:shd w:val="clear" w:color="auto" w:fill="FFFFFF"/>
        </w:rPr>
        <w:t>Pakistan Social Sciences Review</w:t>
      </w:r>
      <w:r w:rsidRPr="00BD182A">
        <w:rPr>
          <w:rFonts w:cs="Times New Roman"/>
          <w:color w:val="222222"/>
          <w:szCs w:val="24"/>
          <w:shd w:val="clear" w:color="auto" w:fill="FFFFFF"/>
        </w:rPr>
        <w:t>, </w:t>
      </w:r>
      <w:r w:rsidRPr="00BD182A">
        <w:rPr>
          <w:rFonts w:cs="Times New Roman"/>
          <w:i/>
          <w:iCs/>
          <w:color w:val="222222"/>
          <w:szCs w:val="24"/>
          <w:shd w:val="clear" w:color="auto" w:fill="FFFFFF"/>
        </w:rPr>
        <w:t>8</w:t>
      </w:r>
      <w:r w:rsidRPr="00BD182A">
        <w:rPr>
          <w:rFonts w:cs="Times New Roman"/>
          <w:color w:val="222222"/>
          <w:szCs w:val="24"/>
          <w:shd w:val="clear" w:color="auto" w:fill="FFFFFF"/>
        </w:rPr>
        <w:t xml:space="preserve">(2), 969-979. </w:t>
      </w:r>
    </w:p>
    <w:p w14:paraId="467CB11A" w14:textId="77777777" w:rsidR="006241C8" w:rsidRPr="00BD182A" w:rsidRDefault="006241C8" w:rsidP="005F40CF">
      <w:pPr>
        <w:ind w:left="720" w:hanging="720"/>
        <w:rPr>
          <w:rFonts w:cs="Times New Roman"/>
          <w:szCs w:val="24"/>
          <w:shd w:val="clear" w:color="auto" w:fill="FFFFFF"/>
        </w:rPr>
      </w:pPr>
      <w:r w:rsidRPr="00BD182A">
        <w:rPr>
          <w:rFonts w:cs="Times New Roman"/>
          <w:szCs w:val="24"/>
          <w:shd w:val="clear" w:color="auto" w:fill="FFFFFF"/>
        </w:rPr>
        <w:t>Zaman, U., Nawaz, S., Shafique, O., and Rafique, S. (2021). Making of rebel talent through workplace ostracism: A moderated-mediation model involving emotional intelligence, organizational conflict and knowledge sharing behavior. </w:t>
      </w:r>
      <w:r w:rsidRPr="00BD182A">
        <w:rPr>
          <w:rFonts w:cs="Times New Roman"/>
          <w:i/>
          <w:iCs/>
          <w:szCs w:val="24"/>
          <w:shd w:val="clear" w:color="auto" w:fill="FFFFFF"/>
        </w:rPr>
        <w:t>Cogent Business and Management</w:t>
      </w:r>
      <w:r w:rsidRPr="00BD182A">
        <w:rPr>
          <w:rFonts w:cs="Times New Roman"/>
          <w:szCs w:val="24"/>
          <w:shd w:val="clear" w:color="auto" w:fill="FFFFFF"/>
        </w:rPr>
        <w:t>, </w:t>
      </w:r>
      <w:r w:rsidRPr="00BD182A">
        <w:rPr>
          <w:rFonts w:cs="Times New Roman"/>
          <w:i/>
          <w:iCs/>
          <w:szCs w:val="24"/>
          <w:shd w:val="clear" w:color="auto" w:fill="FFFFFF"/>
        </w:rPr>
        <w:t>8</w:t>
      </w:r>
      <w:r w:rsidRPr="00BD182A">
        <w:rPr>
          <w:rFonts w:cs="Times New Roman"/>
          <w:szCs w:val="24"/>
          <w:shd w:val="clear" w:color="auto" w:fill="FFFFFF"/>
        </w:rPr>
        <w:t xml:space="preserve">(1), 1941586. </w:t>
      </w:r>
    </w:p>
    <w:sectPr w:rsidR="006241C8" w:rsidRPr="00BD182A" w:rsidSect="00596F78">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D03EF" w14:textId="77777777" w:rsidR="00594417" w:rsidRDefault="00594417" w:rsidP="001907DB">
      <w:pPr>
        <w:spacing w:line="240" w:lineRule="auto"/>
      </w:pPr>
      <w:r>
        <w:separator/>
      </w:r>
    </w:p>
  </w:endnote>
  <w:endnote w:type="continuationSeparator" w:id="0">
    <w:p w14:paraId="113CA08C" w14:textId="77777777" w:rsidR="00594417" w:rsidRDefault="00594417" w:rsidP="001907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093F3" w14:textId="77777777" w:rsidR="00594417" w:rsidRDefault="00594417" w:rsidP="001907DB">
      <w:pPr>
        <w:spacing w:line="240" w:lineRule="auto"/>
      </w:pPr>
      <w:r>
        <w:separator/>
      </w:r>
    </w:p>
  </w:footnote>
  <w:footnote w:type="continuationSeparator" w:id="0">
    <w:p w14:paraId="32E89A1C" w14:textId="77777777" w:rsidR="00594417" w:rsidRDefault="00594417" w:rsidP="001907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843769262"/>
      <w:docPartObj>
        <w:docPartGallery w:val="Page Numbers (Top of Page)"/>
        <w:docPartUnique/>
      </w:docPartObj>
    </w:sdtPr>
    <w:sdtEndPr>
      <w:rPr>
        <w:noProof/>
      </w:rPr>
    </w:sdtEndPr>
    <w:sdtContent>
      <w:p w14:paraId="403312BA" w14:textId="77777777" w:rsidR="00596F78" w:rsidRDefault="00596F78">
        <w:pPr>
          <w:pStyle w:val="Header"/>
          <w:jc w:val="right"/>
        </w:pPr>
        <w:r>
          <w:rPr>
            <w:noProof w:val="0"/>
          </w:rPr>
          <w:fldChar w:fldCharType="begin"/>
        </w:r>
        <w:r>
          <w:instrText xml:space="preserve"> PAGE   \* MERGEFORMAT </w:instrText>
        </w:r>
        <w:r>
          <w:rPr>
            <w:noProof w:val="0"/>
          </w:rPr>
          <w:fldChar w:fldCharType="separate"/>
        </w:r>
        <w:r w:rsidR="00FE4AE0">
          <w:t>4</w:t>
        </w:r>
        <w:r>
          <w:fldChar w:fldCharType="end"/>
        </w:r>
      </w:p>
    </w:sdtContent>
  </w:sdt>
  <w:p w14:paraId="02623AA6" w14:textId="77777777" w:rsidR="001907DB" w:rsidRDefault="001907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F353C"/>
    <w:multiLevelType w:val="multilevel"/>
    <w:tmpl w:val="DD3E5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F037D"/>
    <w:multiLevelType w:val="multilevel"/>
    <w:tmpl w:val="E1AC3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6460E7"/>
    <w:multiLevelType w:val="multilevel"/>
    <w:tmpl w:val="A5E02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A2FB2"/>
    <w:multiLevelType w:val="multilevel"/>
    <w:tmpl w:val="D2ACB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EB1647"/>
    <w:multiLevelType w:val="multilevel"/>
    <w:tmpl w:val="CE36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FD44B1"/>
    <w:multiLevelType w:val="multilevel"/>
    <w:tmpl w:val="EEFA7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2C6062"/>
    <w:multiLevelType w:val="multilevel"/>
    <w:tmpl w:val="914A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1640D"/>
    <w:multiLevelType w:val="multilevel"/>
    <w:tmpl w:val="324C1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A7323E"/>
    <w:multiLevelType w:val="multilevel"/>
    <w:tmpl w:val="71F89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221497"/>
    <w:multiLevelType w:val="multilevel"/>
    <w:tmpl w:val="463856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054B6"/>
    <w:multiLevelType w:val="multilevel"/>
    <w:tmpl w:val="2822F0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772313">
    <w:abstractNumId w:val="6"/>
  </w:num>
  <w:num w:numId="2" w16cid:durableId="1853372803">
    <w:abstractNumId w:val="1"/>
  </w:num>
  <w:num w:numId="3" w16cid:durableId="2072969935">
    <w:abstractNumId w:val="9"/>
  </w:num>
  <w:num w:numId="4" w16cid:durableId="1217165409">
    <w:abstractNumId w:val="10"/>
  </w:num>
  <w:num w:numId="5" w16cid:durableId="69931876">
    <w:abstractNumId w:val="7"/>
  </w:num>
  <w:num w:numId="6" w16cid:durableId="343242141">
    <w:abstractNumId w:val="3"/>
  </w:num>
  <w:num w:numId="7" w16cid:durableId="1114904798">
    <w:abstractNumId w:val="8"/>
  </w:num>
  <w:num w:numId="8" w16cid:durableId="1285190502">
    <w:abstractNumId w:val="0"/>
  </w:num>
  <w:num w:numId="9" w16cid:durableId="516768539">
    <w:abstractNumId w:val="2"/>
  </w:num>
  <w:num w:numId="10" w16cid:durableId="1883519771">
    <w:abstractNumId w:val="5"/>
  </w:num>
  <w:num w:numId="11" w16cid:durableId="876813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B9B"/>
    <w:rsid w:val="00006E36"/>
    <w:rsid w:val="00030C3E"/>
    <w:rsid w:val="00085EAB"/>
    <w:rsid w:val="00092449"/>
    <w:rsid w:val="000D1118"/>
    <w:rsid w:val="000E15AF"/>
    <w:rsid w:val="0010302A"/>
    <w:rsid w:val="001148A4"/>
    <w:rsid w:val="00150747"/>
    <w:rsid w:val="00165B3D"/>
    <w:rsid w:val="00175498"/>
    <w:rsid w:val="00184161"/>
    <w:rsid w:val="001907DB"/>
    <w:rsid w:val="001A26AF"/>
    <w:rsid w:val="001D3D68"/>
    <w:rsid w:val="002B21E1"/>
    <w:rsid w:val="002D1F00"/>
    <w:rsid w:val="002E2346"/>
    <w:rsid w:val="002F7E11"/>
    <w:rsid w:val="0036747C"/>
    <w:rsid w:val="003C1CA7"/>
    <w:rsid w:val="00411D9E"/>
    <w:rsid w:val="00416369"/>
    <w:rsid w:val="004206AE"/>
    <w:rsid w:val="00426F14"/>
    <w:rsid w:val="004503F2"/>
    <w:rsid w:val="00465DBD"/>
    <w:rsid w:val="004A3C15"/>
    <w:rsid w:val="005057C1"/>
    <w:rsid w:val="00510D60"/>
    <w:rsid w:val="00511263"/>
    <w:rsid w:val="005131C8"/>
    <w:rsid w:val="00522365"/>
    <w:rsid w:val="0053454A"/>
    <w:rsid w:val="005529EB"/>
    <w:rsid w:val="00594417"/>
    <w:rsid w:val="00596F78"/>
    <w:rsid w:val="00597A9F"/>
    <w:rsid w:val="005F3521"/>
    <w:rsid w:val="005F40CF"/>
    <w:rsid w:val="00601F9A"/>
    <w:rsid w:val="00615240"/>
    <w:rsid w:val="006241C8"/>
    <w:rsid w:val="00632D95"/>
    <w:rsid w:val="00636B08"/>
    <w:rsid w:val="00676A19"/>
    <w:rsid w:val="00691E7E"/>
    <w:rsid w:val="006B2917"/>
    <w:rsid w:val="006C7064"/>
    <w:rsid w:val="006E7F63"/>
    <w:rsid w:val="00712AB3"/>
    <w:rsid w:val="00721170"/>
    <w:rsid w:val="00732D83"/>
    <w:rsid w:val="0074163D"/>
    <w:rsid w:val="00771F19"/>
    <w:rsid w:val="00776C8A"/>
    <w:rsid w:val="007A3A2F"/>
    <w:rsid w:val="007C6F65"/>
    <w:rsid w:val="007C714C"/>
    <w:rsid w:val="00806B55"/>
    <w:rsid w:val="0081585E"/>
    <w:rsid w:val="00817B74"/>
    <w:rsid w:val="00820E15"/>
    <w:rsid w:val="00863A94"/>
    <w:rsid w:val="008F75A5"/>
    <w:rsid w:val="00907D4B"/>
    <w:rsid w:val="009212CB"/>
    <w:rsid w:val="00926DDC"/>
    <w:rsid w:val="00956A5B"/>
    <w:rsid w:val="009B0428"/>
    <w:rsid w:val="009C53A5"/>
    <w:rsid w:val="00A17973"/>
    <w:rsid w:val="00A3004D"/>
    <w:rsid w:val="00A35C76"/>
    <w:rsid w:val="00A40D54"/>
    <w:rsid w:val="00A53352"/>
    <w:rsid w:val="00B2529B"/>
    <w:rsid w:val="00B2775E"/>
    <w:rsid w:val="00B41DB5"/>
    <w:rsid w:val="00B72FDC"/>
    <w:rsid w:val="00B84CD7"/>
    <w:rsid w:val="00BB7D3A"/>
    <w:rsid w:val="00BD182A"/>
    <w:rsid w:val="00BD4746"/>
    <w:rsid w:val="00C25AD4"/>
    <w:rsid w:val="00C619AD"/>
    <w:rsid w:val="00C82E70"/>
    <w:rsid w:val="00C90DE1"/>
    <w:rsid w:val="00C97794"/>
    <w:rsid w:val="00CD19E9"/>
    <w:rsid w:val="00CE7894"/>
    <w:rsid w:val="00D03CCB"/>
    <w:rsid w:val="00D15493"/>
    <w:rsid w:val="00D15B9B"/>
    <w:rsid w:val="00D44410"/>
    <w:rsid w:val="00D704FB"/>
    <w:rsid w:val="00D74272"/>
    <w:rsid w:val="00DC568F"/>
    <w:rsid w:val="00E5268B"/>
    <w:rsid w:val="00E62E4C"/>
    <w:rsid w:val="00E723C6"/>
    <w:rsid w:val="00E95FE6"/>
    <w:rsid w:val="00EB43C3"/>
    <w:rsid w:val="00ED347D"/>
    <w:rsid w:val="00EF2F4F"/>
    <w:rsid w:val="00F06405"/>
    <w:rsid w:val="00F27480"/>
    <w:rsid w:val="00F307B3"/>
    <w:rsid w:val="00F36710"/>
    <w:rsid w:val="00F51D4E"/>
    <w:rsid w:val="00F64832"/>
    <w:rsid w:val="00F91E3B"/>
    <w:rsid w:val="00FC313F"/>
    <w:rsid w:val="00FC315C"/>
    <w:rsid w:val="00FE4AE0"/>
    <w:rsid w:val="00FF1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DD11B"/>
  <w15:chartTrackingRefBased/>
  <w15:docId w15:val="{61DEDBCE-6A2A-49E5-99F7-01B4DFEB8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15C"/>
    <w:pPr>
      <w:spacing w:after="0" w:line="360" w:lineRule="auto"/>
      <w:ind w:firstLine="851"/>
      <w:contextualSpacing/>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FC315C"/>
    <w:pPr>
      <w:keepNext/>
      <w:keepLines/>
      <w:ind w:firstLine="0"/>
      <w:outlineLvl w:val="0"/>
    </w:pPr>
    <w:rPr>
      <w:rFonts w:eastAsiaTheme="majorEastAsia" w:cstheme="majorBidi"/>
      <w:b/>
      <w:szCs w:val="32"/>
    </w:rPr>
  </w:style>
  <w:style w:type="paragraph" w:styleId="Heading2">
    <w:name w:val="heading 2"/>
    <w:basedOn w:val="Normal"/>
    <w:link w:val="Heading2Char"/>
    <w:autoRedefine/>
    <w:uiPriority w:val="9"/>
    <w:qFormat/>
    <w:rsid w:val="00FC315C"/>
    <w:pPr>
      <w:ind w:firstLine="0"/>
      <w:outlineLvl w:val="1"/>
    </w:pPr>
    <w:rPr>
      <w:rFonts w:eastAsia="Times New Roman" w:cs="Times New Roman"/>
      <w:b/>
      <w:bCs/>
      <w:i/>
      <w:szCs w:val="36"/>
      <w:lang w:eastAsia="en-GB"/>
    </w:rPr>
  </w:style>
  <w:style w:type="paragraph" w:styleId="Heading3">
    <w:name w:val="heading 3"/>
    <w:basedOn w:val="Normal"/>
    <w:link w:val="Heading3Char"/>
    <w:autoRedefine/>
    <w:uiPriority w:val="9"/>
    <w:qFormat/>
    <w:rsid w:val="00FC315C"/>
    <w:pPr>
      <w:ind w:firstLine="0"/>
      <w:outlineLvl w:val="2"/>
    </w:pPr>
    <w:rPr>
      <w:rFonts w:eastAsia="Times New Roman" w:cs="Times New Roman"/>
      <w:bCs/>
      <w:i/>
      <w:szCs w:val="27"/>
      <w:lang w:eastAsia="en-GB"/>
    </w:rPr>
  </w:style>
  <w:style w:type="paragraph" w:styleId="Heading4">
    <w:name w:val="heading 4"/>
    <w:basedOn w:val="Normal"/>
    <w:next w:val="Normal"/>
    <w:link w:val="Heading4Char"/>
    <w:autoRedefine/>
    <w:uiPriority w:val="9"/>
    <w:semiHidden/>
    <w:unhideWhenUsed/>
    <w:qFormat/>
    <w:rsid w:val="00FC315C"/>
    <w:pPr>
      <w:keepNext/>
      <w:keepLines/>
      <w:ind w:firstLine="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15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C315C"/>
    <w:rPr>
      <w:rFonts w:ascii="Times New Roman" w:eastAsia="Times New Roman" w:hAnsi="Times New Roman" w:cs="Times New Roman"/>
      <w:b/>
      <w:bCs/>
      <w:i/>
      <w:sz w:val="24"/>
      <w:szCs w:val="36"/>
      <w:lang w:eastAsia="en-GB"/>
    </w:rPr>
  </w:style>
  <w:style w:type="character" w:customStyle="1" w:styleId="Heading3Char">
    <w:name w:val="Heading 3 Char"/>
    <w:basedOn w:val="DefaultParagraphFont"/>
    <w:link w:val="Heading3"/>
    <w:uiPriority w:val="9"/>
    <w:rsid w:val="00FC315C"/>
    <w:rPr>
      <w:rFonts w:ascii="Times New Roman" w:eastAsia="Times New Roman" w:hAnsi="Times New Roman" w:cs="Times New Roman"/>
      <w:bCs/>
      <w:i/>
      <w:sz w:val="24"/>
      <w:szCs w:val="27"/>
      <w:lang w:eastAsia="en-GB"/>
    </w:rPr>
  </w:style>
  <w:style w:type="character" w:customStyle="1" w:styleId="Heading4Char">
    <w:name w:val="Heading 4 Char"/>
    <w:basedOn w:val="DefaultParagraphFont"/>
    <w:link w:val="Heading4"/>
    <w:uiPriority w:val="9"/>
    <w:semiHidden/>
    <w:rsid w:val="00FC315C"/>
    <w:rPr>
      <w:rFonts w:ascii="Times New Roman" w:eastAsiaTheme="majorEastAsia" w:hAnsi="Times New Roman" w:cstheme="majorBidi"/>
      <w:iCs/>
      <w:sz w:val="24"/>
    </w:rPr>
  </w:style>
  <w:style w:type="character" w:styleId="Strong">
    <w:name w:val="Strong"/>
    <w:basedOn w:val="DefaultParagraphFont"/>
    <w:uiPriority w:val="22"/>
    <w:qFormat/>
    <w:rsid w:val="00632D95"/>
    <w:rPr>
      <w:b/>
      <w:bCs/>
    </w:rPr>
  </w:style>
  <w:style w:type="paragraph" w:styleId="NormalWeb">
    <w:name w:val="Normal (Web)"/>
    <w:basedOn w:val="Normal"/>
    <w:uiPriority w:val="99"/>
    <w:semiHidden/>
    <w:unhideWhenUsed/>
    <w:rsid w:val="00632D95"/>
    <w:pPr>
      <w:spacing w:before="100" w:beforeAutospacing="1" w:after="100" w:afterAutospacing="1" w:line="240" w:lineRule="auto"/>
      <w:ind w:firstLine="0"/>
      <w:contextualSpacing w:val="0"/>
      <w:jc w:val="left"/>
    </w:pPr>
    <w:rPr>
      <w:rFonts w:eastAsia="Times New Roman" w:cs="Times New Roman"/>
      <w:noProof w:val="0"/>
      <w:szCs w:val="24"/>
      <w:lang w:eastAsia="en-GB"/>
    </w:rPr>
  </w:style>
  <w:style w:type="paragraph" w:styleId="TOCHeading">
    <w:name w:val="TOC Heading"/>
    <w:basedOn w:val="Heading1"/>
    <w:next w:val="Normal"/>
    <w:uiPriority w:val="39"/>
    <w:unhideWhenUsed/>
    <w:qFormat/>
    <w:rsid w:val="00DC568F"/>
    <w:pPr>
      <w:spacing w:before="240" w:line="259" w:lineRule="auto"/>
      <w:contextualSpacing w:val="0"/>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DC568F"/>
    <w:pPr>
      <w:spacing w:after="100"/>
    </w:pPr>
  </w:style>
  <w:style w:type="paragraph" w:styleId="TOC2">
    <w:name w:val="toc 2"/>
    <w:basedOn w:val="Normal"/>
    <w:next w:val="Normal"/>
    <w:autoRedefine/>
    <w:uiPriority w:val="39"/>
    <w:unhideWhenUsed/>
    <w:rsid w:val="00DC568F"/>
    <w:pPr>
      <w:spacing w:after="100"/>
      <w:ind w:left="240"/>
    </w:pPr>
  </w:style>
  <w:style w:type="paragraph" w:styleId="TOC3">
    <w:name w:val="toc 3"/>
    <w:basedOn w:val="Normal"/>
    <w:next w:val="Normal"/>
    <w:autoRedefine/>
    <w:uiPriority w:val="39"/>
    <w:unhideWhenUsed/>
    <w:rsid w:val="00DC568F"/>
    <w:pPr>
      <w:spacing w:after="100"/>
      <w:ind w:left="480"/>
    </w:pPr>
  </w:style>
  <w:style w:type="character" w:styleId="Hyperlink">
    <w:name w:val="Hyperlink"/>
    <w:basedOn w:val="DefaultParagraphFont"/>
    <w:uiPriority w:val="99"/>
    <w:unhideWhenUsed/>
    <w:rsid w:val="00DC568F"/>
    <w:rPr>
      <w:color w:val="0563C1" w:themeColor="hyperlink"/>
      <w:u w:val="single"/>
    </w:rPr>
  </w:style>
  <w:style w:type="paragraph" w:styleId="NoSpacing">
    <w:name w:val="No Spacing"/>
    <w:uiPriority w:val="1"/>
    <w:qFormat/>
    <w:rsid w:val="002F7E11"/>
    <w:pPr>
      <w:spacing w:after="0" w:line="240" w:lineRule="auto"/>
      <w:ind w:firstLine="851"/>
      <w:contextualSpacing/>
      <w:jc w:val="both"/>
    </w:pPr>
    <w:rPr>
      <w:rFonts w:ascii="Times New Roman" w:hAnsi="Times New Roman"/>
      <w:noProof/>
      <w:sz w:val="24"/>
    </w:rPr>
  </w:style>
  <w:style w:type="paragraph" w:styleId="Header">
    <w:name w:val="header"/>
    <w:basedOn w:val="Normal"/>
    <w:link w:val="HeaderChar"/>
    <w:uiPriority w:val="99"/>
    <w:unhideWhenUsed/>
    <w:rsid w:val="001907DB"/>
    <w:pPr>
      <w:tabs>
        <w:tab w:val="center" w:pos="4513"/>
        <w:tab w:val="right" w:pos="9026"/>
      </w:tabs>
      <w:spacing w:line="240" w:lineRule="auto"/>
    </w:pPr>
  </w:style>
  <w:style w:type="character" w:customStyle="1" w:styleId="HeaderChar">
    <w:name w:val="Header Char"/>
    <w:basedOn w:val="DefaultParagraphFont"/>
    <w:link w:val="Header"/>
    <w:uiPriority w:val="99"/>
    <w:rsid w:val="001907DB"/>
    <w:rPr>
      <w:rFonts w:ascii="Times New Roman" w:hAnsi="Times New Roman"/>
      <w:noProof/>
      <w:sz w:val="24"/>
    </w:rPr>
  </w:style>
  <w:style w:type="paragraph" w:styleId="Footer">
    <w:name w:val="footer"/>
    <w:basedOn w:val="Normal"/>
    <w:link w:val="FooterChar"/>
    <w:uiPriority w:val="99"/>
    <w:unhideWhenUsed/>
    <w:rsid w:val="001907DB"/>
    <w:pPr>
      <w:tabs>
        <w:tab w:val="center" w:pos="4513"/>
        <w:tab w:val="right" w:pos="9026"/>
      </w:tabs>
      <w:spacing w:line="240" w:lineRule="auto"/>
    </w:pPr>
  </w:style>
  <w:style w:type="character" w:customStyle="1" w:styleId="FooterChar">
    <w:name w:val="Footer Char"/>
    <w:basedOn w:val="DefaultParagraphFont"/>
    <w:link w:val="Footer"/>
    <w:uiPriority w:val="99"/>
    <w:rsid w:val="001907DB"/>
    <w:rPr>
      <w:rFonts w:ascii="Times New Roman" w:hAnsi="Times New Roman"/>
      <w:noProof/>
      <w:sz w:val="24"/>
    </w:rPr>
  </w:style>
  <w:style w:type="paragraph" w:styleId="Caption">
    <w:name w:val="caption"/>
    <w:basedOn w:val="Normal"/>
    <w:next w:val="Normal"/>
    <w:uiPriority w:val="35"/>
    <w:unhideWhenUsed/>
    <w:qFormat/>
    <w:rsid w:val="00771F1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5496651">
      <w:bodyDiv w:val="1"/>
      <w:marLeft w:val="0"/>
      <w:marRight w:val="0"/>
      <w:marTop w:val="0"/>
      <w:marBottom w:val="0"/>
      <w:divBdr>
        <w:top w:val="none" w:sz="0" w:space="0" w:color="auto"/>
        <w:left w:val="none" w:sz="0" w:space="0" w:color="auto"/>
        <w:bottom w:val="none" w:sz="0" w:space="0" w:color="auto"/>
        <w:right w:val="none" w:sz="0" w:space="0" w:color="auto"/>
      </w:divBdr>
    </w:div>
    <w:div w:id="165001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F32B5-5C6B-4D81-B714-1D87D4D62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4685</Words>
  <Characters>26711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dc:creator>
  <cp:keywords/>
  <dc:description/>
  <cp:lastModifiedBy>Anderson Posse</cp:lastModifiedBy>
  <cp:revision>113</cp:revision>
  <dcterms:created xsi:type="dcterms:W3CDTF">2025-12-17T10:42:00Z</dcterms:created>
  <dcterms:modified xsi:type="dcterms:W3CDTF">2025-12-19T12:48:00Z</dcterms:modified>
</cp:coreProperties>
</file>