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AF12C" w14:textId="7336E615" w:rsidR="00E64212" w:rsidRDefault="00E64212" w:rsidP="00E64212">
      <w:pPr>
        <w:jc w:val="center"/>
        <w:rPr>
          <w:rFonts w:ascii="Times New Roman" w:hAnsi="Times New Roman" w:cs="Times New Roman"/>
          <w:b/>
          <w:bCs/>
        </w:rPr>
      </w:pPr>
      <w:r w:rsidRPr="007D328F">
        <w:rPr>
          <w:rFonts w:ascii="Times New Roman" w:hAnsi="Times New Roman" w:cs="Times New Roman"/>
          <w:b/>
          <w:bCs/>
        </w:rPr>
        <w:t>The Ontological Practice and Ethical Inquiry of Immersive Spatial-Field Art in the Context of Digital Alienation: Focused on the Creative Perspective of "Awakened Connectors."</w:t>
      </w:r>
      <w:r w:rsidRPr="007D328F">
        <w:rPr>
          <w:rFonts w:ascii="Times New Roman" w:hAnsi="Times New Roman" w:cs="Times New Roman"/>
          <w:b/>
          <w:bCs/>
        </w:rPr>
        <w:br/>
      </w:r>
    </w:p>
    <w:p w14:paraId="4C4F790A" w14:textId="77777777" w:rsidR="00C369CB" w:rsidRDefault="00C369CB" w:rsidP="00E64212">
      <w:pPr>
        <w:jc w:val="center"/>
        <w:rPr>
          <w:rFonts w:ascii="Times New Roman" w:hAnsi="Times New Roman" w:cs="Times New Roman"/>
          <w:b/>
          <w:bCs/>
        </w:rPr>
      </w:pPr>
    </w:p>
    <w:p w14:paraId="489132DA" w14:textId="77777777" w:rsidR="00C369CB" w:rsidRDefault="00C369CB" w:rsidP="00E64212">
      <w:pPr>
        <w:jc w:val="center"/>
        <w:rPr>
          <w:rFonts w:ascii="Times New Roman" w:hAnsi="Times New Roman" w:cs="Times New Roman"/>
          <w:b/>
          <w:bCs/>
        </w:rPr>
      </w:pPr>
    </w:p>
    <w:p w14:paraId="381728BC" w14:textId="77777777" w:rsidR="00C369CB" w:rsidRDefault="00C369CB" w:rsidP="00E64212">
      <w:pPr>
        <w:jc w:val="center"/>
        <w:rPr>
          <w:rFonts w:ascii="Times New Roman" w:hAnsi="Times New Roman" w:cs="Times New Roman"/>
          <w:b/>
          <w:bCs/>
        </w:rPr>
      </w:pPr>
    </w:p>
    <w:p w14:paraId="06F61009" w14:textId="77777777" w:rsidR="00C369CB" w:rsidRDefault="00C369CB" w:rsidP="00E64212">
      <w:pPr>
        <w:jc w:val="center"/>
        <w:rPr>
          <w:rFonts w:ascii="Times New Roman" w:hAnsi="Times New Roman" w:cs="Times New Roman"/>
          <w:b/>
          <w:bCs/>
        </w:rPr>
      </w:pPr>
    </w:p>
    <w:p w14:paraId="3D0A6CF0" w14:textId="77777777" w:rsidR="00C369CB" w:rsidRDefault="00C369CB" w:rsidP="00E64212">
      <w:pPr>
        <w:jc w:val="center"/>
        <w:rPr>
          <w:rFonts w:ascii="Times New Roman" w:hAnsi="Times New Roman" w:cs="Times New Roman"/>
          <w:b/>
          <w:bCs/>
        </w:rPr>
      </w:pPr>
    </w:p>
    <w:p w14:paraId="6AE637CD" w14:textId="77777777" w:rsidR="00C369CB" w:rsidRDefault="00C369CB" w:rsidP="00E64212">
      <w:pPr>
        <w:jc w:val="center"/>
        <w:rPr>
          <w:rFonts w:ascii="Times New Roman" w:hAnsi="Times New Roman" w:cs="Times New Roman"/>
          <w:b/>
          <w:bCs/>
        </w:rPr>
      </w:pPr>
    </w:p>
    <w:p w14:paraId="660B01B6" w14:textId="77777777" w:rsidR="00C369CB" w:rsidRDefault="00C369CB" w:rsidP="00E64212">
      <w:pPr>
        <w:jc w:val="center"/>
        <w:rPr>
          <w:rFonts w:ascii="Times New Roman" w:hAnsi="Times New Roman" w:cs="Times New Roman"/>
          <w:b/>
          <w:bCs/>
        </w:rPr>
      </w:pPr>
    </w:p>
    <w:p w14:paraId="6F3D7E81" w14:textId="7EB830CB" w:rsidR="00C369CB" w:rsidRPr="006E4F48" w:rsidRDefault="00710379" w:rsidP="00E64212">
      <w:pPr>
        <w:jc w:val="center"/>
        <w:rPr>
          <w:rFonts w:ascii="Times New Roman" w:hAnsi="Times New Roman" w:cs="Times New Roman" w:hint="eastAsia"/>
        </w:rPr>
      </w:pPr>
      <w:r>
        <w:rPr>
          <w:rFonts w:ascii="Times New Roman" w:hAnsi="Times New Roman" w:cs="Times New Roman" w:hint="eastAsia"/>
        </w:rPr>
        <w:t xml:space="preserve">  </w:t>
      </w:r>
      <w:r w:rsidR="00C369CB" w:rsidRPr="006E4F48">
        <w:rPr>
          <w:rFonts w:ascii="Times New Roman" w:hAnsi="Times New Roman" w:cs="Times New Roman"/>
        </w:rPr>
        <w:t>Yun</w:t>
      </w:r>
      <w:r>
        <w:rPr>
          <w:rFonts w:ascii="Times New Roman" w:hAnsi="Times New Roman" w:cs="Times New Roman" w:hint="eastAsia"/>
        </w:rPr>
        <w:t xml:space="preserve"> Hao</w:t>
      </w:r>
    </w:p>
    <w:p w14:paraId="004A3D7B" w14:textId="3A563D28" w:rsidR="00C369CB" w:rsidRPr="006E4F48" w:rsidRDefault="00C369CB" w:rsidP="00E64212">
      <w:pPr>
        <w:jc w:val="center"/>
        <w:rPr>
          <w:rFonts w:ascii="Times New Roman" w:hAnsi="Times New Roman" w:cs="Times New Roman"/>
        </w:rPr>
      </w:pPr>
      <w:r w:rsidRPr="006E4F48">
        <w:rPr>
          <w:rFonts w:ascii="Times New Roman" w:hAnsi="Times New Roman" w:cs="Times New Roman"/>
        </w:rPr>
        <w:t>University of Wales Trinity Saint David</w:t>
      </w:r>
    </w:p>
    <w:p w14:paraId="204B5ADF" w14:textId="399E317F" w:rsidR="00C369CB" w:rsidRPr="006E4F48" w:rsidRDefault="00C369CB" w:rsidP="00E64212">
      <w:pPr>
        <w:jc w:val="center"/>
        <w:rPr>
          <w:rFonts w:ascii="Times New Roman" w:hAnsi="Times New Roman" w:cs="Times New Roman"/>
        </w:rPr>
      </w:pPr>
      <w:r w:rsidRPr="006E4F48">
        <w:rPr>
          <w:rFonts w:ascii="Times New Roman" w:hAnsi="Times New Roman" w:cs="Times New Roman"/>
        </w:rPr>
        <w:t>2025</w:t>
      </w:r>
    </w:p>
    <w:p w14:paraId="7A59CA41" w14:textId="77777777" w:rsidR="00C369CB" w:rsidRDefault="00C369CB" w:rsidP="00E64212">
      <w:pPr>
        <w:jc w:val="center"/>
        <w:rPr>
          <w:rFonts w:ascii="Times New Roman" w:hAnsi="Times New Roman" w:cs="Times New Roman"/>
          <w:b/>
          <w:bCs/>
        </w:rPr>
      </w:pPr>
    </w:p>
    <w:p w14:paraId="13A178FF" w14:textId="77777777" w:rsidR="00C369CB" w:rsidRDefault="00C369CB" w:rsidP="00E64212">
      <w:pPr>
        <w:jc w:val="center"/>
        <w:rPr>
          <w:rFonts w:ascii="Times New Roman" w:hAnsi="Times New Roman" w:cs="Times New Roman"/>
          <w:b/>
          <w:bCs/>
        </w:rPr>
      </w:pPr>
    </w:p>
    <w:p w14:paraId="33C51789" w14:textId="77777777" w:rsidR="00C369CB" w:rsidRDefault="00C369CB" w:rsidP="00E64212">
      <w:pPr>
        <w:jc w:val="center"/>
        <w:rPr>
          <w:rFonts w:ascii="Times New Roman" w:hAnsi="Times New Roman" w:cs="Times New Roman"/>
          <w:b/>
          <w:bCs/>
        </w:rPr>
      </w:pPr>
    </w:p>
    <w:p w14:paraId="384B220A" w14:textId="77777777" w:rsidR="00C369CB" w:rsidRDefault="00C369CB" w:rsidP="00E64212">
      <w:pPr>
        <w:jc w:val="center"/>
        <w:rPr>
          <w:rFonts w:ascii="Times New Roman" w:hAnsi="Times New Roman" w:cs="Times New Roman"/>
          <w:b/>
          <w:bCs/>
        </w:rPr>
      </w:pPr>
    </w:p>
    <w:p w14:paraId="178C52B0" w14:textId="77777777" w:rsidR="00C369CB" w:rsidRDefault="00C369CB" w:rsidP="00E64212">
      <w:pPr>
        <w:jc w:val="center"/>
        <w:rPr>
          <w:rFonts w:ascii="Times New Roman" w:hAnsi="Times New Roman" w:cs="Times New Roman"/>
          <w:b/>
          <w:bCs/>
        </w:rPr>
      </w:pPr>
    </w:p>
    <w:p w14:paraId="08A8FF41" w14:textId="77777777" w:rsidR="00C369CB" w:rsidRDefault="00C369CB" w:rsidP="00E64212">
      <w:pPr>
        <w:jc w:val="center"/>
        <w:rPr>
          <w:rFonts w:ascii="Times New Roman" w:hAnsi="Times New Roman" w:cs="Times New Roman"/>
          <w:b/>
          <w:bCs/>
        </w:rPr>
      </w:pPr>
    </w:p>
    <w:p w14:paraId="17471B2C" w14:textId="77777777" w:rsidR="00C369CB" w:rsidRDefault="00C369CB" w:rsidP="00E64212">
      <w:pPr>
        <w:jc w:val="center"/>
        <w:rPr>
          <w:rFonts w:ascii="Times New Roman" w:hAnsi="Times New Roman" w:cs="Times New Roman"/>
          <w:b/>
          <w:bCs/>
        </w:rPr>
      </w:pPr>
    </w:p>
    <w:p w14:paraId="385F3A0A" w14:textId="77777777" w:rsidR="00C369CB" w:rsidRDefault="00C369CB" w:rsidP="00E64212">
      <w:pPr>
        <w:jc w:val="center"/>
        <w:rPr>
          <w:rFonts w:ascii="Times New Roman" w:hAnsi="Times New Roman" w:cs="Times New Roman"/>
          <w:b/>
          <w:bCs/>
        </w:rPr>
      </w:pPr>
    </w:p>
    <w:p w14:paraId="6863C424" w14:textId="77777777" w:rsidR="00C369CB" w:rsidRDefault="00C369CB" w:rsidP="00E64212">
      <w:pPr>
        <w:jc w:val="center"/>
        <w:rPr>
          <w:rFonts w:ascii="Times New Roman" w:hAnsi="Times New Roman" w:cs="Times New Roman"/>
          <w:b/>
          <w:bCs/>
        </w:rPr>
      </w:pPr>
    </w:p>
    <w:p w14:paraId="058DF3AD" w14:textId="77777777" w:rsidR="00C369CB" w:rsidRDefault="00C369CB" w:rsidP="00E64212">
      <w:pPr>
        <w:jc w:val="center"/>
        <w:rPr>
          <w:rFonts w:ascii="Times New Roman" w:hAnsi="Times New Roman" w:cs="Times New Roman"/>
          <w:b/>
          <w:bCs/>
        </w:rPr>
      </w:pPr>
    </w:p>
    <w:p w14:paraId="2BC1958C" w14:textId="77777777" w:rsidR="00C369CB" w:rsidRDefault="00C369CB" w:rsidP="00E64212">
      <w:pPr>
        <w:jc w:val="center"/>
        <w:rPr>
          <w:rFonts w:ascii="Times New Roman" w:hAnsi="Times New Roman" w:cs="Times New Roman"/>
          <w:b/>
          <w:bCs/>
        </w:rPr>
      </w:pPr>
    </w:p>
    <w:p w14:paraId="6AE8FCB8" w14:textId="77777777" w:rsidR="00C369CB" w:rsidRDefault="00C369CB" w:rsidP="00E64212">
      <w:pPr>
        <w:jc w:val="center"/>
        <w:rPr>
          <w:rFonts w:ascii="Times New Roman" w:hAnsi="Times New Roman" w:cs="Times New Roman"/>
          <w:b/>
          <w:bCs/>
        </w:rPr>
      </w:pPr>
    </w:p>
    <w:p w14:paraId="70791C13" w14:textId="77777777" w:rsidR="00C369CB" w:rsidRDefault="00C369CB" w:rsidP="00E64212">
      <w:pPr>
        <w:jc w:val="center"/>
        <w:rPr>
          <w:rFonts w:ascii="Times New Roman" w:hAnsi="Times New Roman" w:cs="Times New Roman"/>
          <w:b/>
          <w:bCs/>
        </w:rPr>
      </w:pPr>
    </w:p>
    <w:p w14:paraId="67AEC469" w14:textId="77777777" w:rsidR="00C369CB" w:rsidRDefault="00C369CB" w:rsidP="00E64212">
      <w:pPr>
        <w:jc w:val="center"/>
        <w:rPr>
          <w:rFonts w:ascii="Times New Roman" w:hAnsi="Times New Roman" w:cs="Times New Roman"/>
          <w:b/>
          <w:bCs/>
        </w:rPr>
      </w:pPr>
    </w:p>
    <w:p w14:paraId="629AE0CC" w14:textId="77777777" w:rsidR="00C369CB" w:rsidRDefault="00C369CB" w:rsidP="00E64212">
      <w:pPr>
        <w:jc w:val="center"/>
        <w:rPr>
          <w:rFonts w:ascii="Times New Roman" w:hAnsi="Times New Roman" w:cs="Times New Roman"/>
          <w:b/>
          <w:bCs/>
        </w:rPr>
      </w:pPr>
    </w:p>
    <w:p w14:paraId="3A50D2B8" w14:textId="2B957F95" w:rsidR="001D6048" w:rsidRDefault="001D6048" w:rsidP="00E64212">
      <w:pPr>
        <w:rPr>
          <w:rFonts w:ascii="Times New Roman" w:hAnsi="Times New Roman" w:cs="Times New Roman"/>
        </w:rPr>
      </w:pPr>
      <w:r w:rsidRPr="001D6048">
        <w:rPr>
          <w:rFonts w:ascii="Times New Roman" w:hAnsi="Times New Roman" w:cs="Times New Roman"/>
          <w:b/>
          <w:bCs/>
        </w:rPr>
        <w:lastRenderedPageBreak/>
        <w:t>List of Content</w:t>
      </w:r>
      <w:r w:rsidR="00EC7F6C">
        <w:rPr>
          <w:rFonts w:ascii="Times New Roman" w:hAnsi="Times New Roman" w:cs="Times New Roman"/>
          <w:b/>
          <w:bCs/>
        </w:rPr>
        <w:t>s</w:t>
      </w:r>
      <w:r w:rsidR="00E64212" w:rsidRPr="00AB6B1C">
        <w:rPr>
          <w:rFonts w:ascii="Times New Roman" w:hAnsi="Times New Roman" w:cs="Times New Roman"/>
        </w:rPr>
        <w:br/>
        <w:t>I. Introduction: The Beginning of the Research, Its Point of View, and Its Main New Ideas</w:t>
      </w:r>
      <w:r w:rsidR="00E64212" w:rsidRPr="00AB6B1C">
        <w:rPr>
          <w:rFonts w:ascii="Times New Roman" w:hAnsi="Times New Roman" w:cs="Times New Roman"/>
        </w:rPr>
        <w:br/>
        <w:t>1.1 From the Alienation of Digital Life to the Creative Response of Spatial-Field Art</w:t>
      </w:r>
      <w:r w:rsidR="00E64212" w:rsidRPr="00AB6B1C">
        <w:rPr>
          <w:rFonts w:ascii="Times New Roman" w:hAnsi="Times New Roman" w:cs="Times New Roman"/>
        </w:rPr>
        <w:br/>
        <w:t>1.2 "Awakened Connectors" and the Significance of Altruistic Self-Disciplined Liberty</w:t>
      </w:r>
      <w:r w:rsidR="00E64212" w:rsidRPr="00AB6B1C">
        <w:rPr>
          <w:rFonts w:ascii="Times New Roman" w:hAnsi="Times New Roman" w:cs="Times New Roman"/>
        </w:rPr>
        <w:br/>
        <w:t>1.3 Modern Bidirectional Reconstruction of Fundamental Concepts in Classical Philosophy</w:t>
      </w:r>
    </w:p>
    <w:p w14:paraId="1C4BBE84" w14:textId="77777777" w:rsidR="001D6048" w:rsidRDefault="00E64212" w:rsidP="00E64212">
      <w:pPr>
        <w:rPr>
          <w:rFonts w:ascii="Times New Roman" w:hAnsi="Times New Roman" w:cs="Times New Roman"/>
        </w:rPr>
      </w:pPr>
      <w:r w:rsidRPr="00AB6B1C">
        <w:rPr>
          <w:rFonts w:ascii="Times New Roman" w:hAnsi="Times New Roman" w:cs="Times New Roman"/>
        </w:rPr>
        <w:br/>
        <w:t>II. Critique of Digital Alienation and Philosophical Translatability in Spatial Domains</w:t>
      </w:r>
      <w:r w:rsidRPr="00AB6B1C">
        <w:rPr>
          <w:rFonts w:ascii="Times New Roman" w:hAnsi="Times New Roman" w:cs="Times New Roman"/>
        </w:rPr>
        <w:br/>
        <w:t>2.1 The Phenomenon of Instructive Interactive Live Streaming and the Significance of Artistic Intervention</w:t>
      </w:r>
      <w:r w:rsidRPr="00AB6B1C">
        <w:rPr>
          <w:rFonts w:ascii="Times New Roman" w:hAnsi="Times New Roman" w:cs="Times New Roman"/>
        </w:rPr>
        <w:br/>
        <w:t>2.2 From Arena to Live Streaming Studio: Watching as a Form of Power</w:t>
      </w:r>
      <w:r w:rsidRPr="00AB6B1C">
        <w:rPr>
          <w:rFonts w:ascii="Times New Roman" w:hAnsi="Times New Roman" w:cs="Times New Roman"/>
        </w:rPr>
        <w:br/>
        <w:t>2.3 Avoiding bias and rebuilding the philosophy of spatial interaction from an ethnographic point of view</w:t>
      </w:r>
    </w:p>
    <w:p w14:paraId="2D5485D9" w14:textId="77777777" w:rsidR="001D6048" w:rsidRDefault="00E64212" w:rsidP="00E64212">
      <w:pPr>
        <w:rPr>
          <w:rFonts w:ascii="Times New Roman" w:hAnsi="Times New Roman" w:cs="Times New Roman"/>
        </w:rPr>
      </w:pPr>
      <w:r w:rsidRPr="00AB6B1C">
        <w:rPr>
          <w:rFonts w:ascii="Times New Roman" w:hAnsi="Times New Roman" w:cs="Times New Roman"/>
        </w:rPr>
        <w:br/>
        <w:t>III. The spiritual core, philosophical foundation, and ontological support of values for spatial creation</w:t>
      </w:r>
      <w:r w:rsidRPr="00AB6B1C">
        <w:rPr>
          <w:rFonts w:ascii="Times New Roman" w:hAnsi="Times New Roman" w:cs="Times New Roman"/>
        </w:rPr>
        <w:br/>
        <w:t>3.1 Artistic Representation of Altruistic Self-Disciplined Liberty</w:t>
      </w:r>
      <w:r w:rsidRPr="00AB6B1C">
        <w:rPr>
          <w:rFonts w:ascii="Times New Roman" w:hAnsi="Times New Roman" w:cs="Times New Roman"/>
        </w:rPr>
        <w:br/>
        <w:t>3.2 The Ontology of Immersive Spatial-Field Art Through the Lens of Constructed Reality</w:t>
      </w:r>
      <w:r w:rsidRPr="00AB6B1C">
        <w:rPr>
          <w:rFonts w:ascii="Times New Roman" w:hAnsi="Times New Roman" w:cs="Times New Roman"/>
        </w:rPr>
        <w:br/>
        <w:t>3.3 Designing Spatial Experiences from the Perspective of Cognition and Bias</w:t>
      </w:r>
    </w:p>
    <w:p w14:paraId="622F5B85" w14:textId="20D88434" w:rsidR="00E64212" w:rsidRPr="00AB6B1C" w:rsidRDefault="00E64212" w:rsidP="00E64212">
      <w:pPr>
        <w:rPr>
          <w:rFonts w:ascii="Times New Roman" w:hAnsi="Times New Roman" w:cs="Times New Roman"/>
        </w:rPr>
      </w:pPr>
      <w:r w:rsidRPr="00AB6B1C">
        <w:rPr>
          <w:rFonts w:ascii="Times New Roman" w:hAnsi="Times New Roman" w:cs="Times New Roman"/>
        </w:rPr>
        <w:br/>
        <w:t>IV. Important Construction and Broadening of Spatial-Field Creation</w:t>
      </w:r>
      <w:r w:rsidRPr="00AB6B1C">
        <w:rPr>
          <w:rFonts w:ascii="Times New Roman" w:hAnsi="Times New Roman" w:cs="Times New Roman"/>
        </w:rPr>
        <w:br/>
        <w:t>4.1 Touchable Space and Real-Life Experience of Immersive Installations</w:t>
      </w:r>
      <w:r w:rsidRPr="00AB6B1C">
        <w:rPr>
          <w:rFonts w:ascii="Times New Roman" w:hAnsi="Times New Roman" w:cs="Times New Roman"/>
        </w:rPr>
        <w:br/>
        <w:t>4.2 Narrative Space and Real Examples of Immersive Cinema</w:t>
      </w:r>
      <w:r w:rsidRPr="00AB6B1C">
        <w:rPr>
          <w:rFonts w:ascii="Times New Roman" w:hAnsi="Times New Roman" w:cs="Times New Roman"/>
        </w:rPr>
        <w:br/>
        <w:t>4.3 The Limits and Social Value of Creating Immersive Spaces</w:t>
      </w:r>
      <w:r w:rsidRPr="00AB6B1C">
        <w:rPr>
          <w:rFonts w:ascii="Times New Roman" w:hAnsi="Times New Roman" w:cs="Times New Roman"/>
        </w:rPr>
        <w:br/>
      </w:r>
      <w:r w:rsidRPr="00AB6B1C">
        <w:rPr>
          <w:rFonts w:ascii="Times New Roman" w:hAnsi="Times New Roman" w:cs="Times New Roman"/>
        </w:rPr>
        <w:br/>
        <w:t>V. Conclusion: The Mission and Philosophical Significance of Immersive Spatial-Field Art in the Digital E</w:t>
      </w:r>
      <w:r w:rsidRPr="00AB6B1C">
        <w:rPr>
          <w:rFonts w:ascii="Times New Roman" w:hAnsi="Times New Roman" w:cs="Times New Roman"/>
        </w:rPr>
        <w:br/>
      </w:r>
    </w:p>
    <w:p w14:paraId="47D1F6A4" w14:textId="77777777" w:rsidR="00E64212" w:rsidRPr="00AB6B1C" w:rsidRDefault="00E64212" w:rsidP="00E64212">
      <w:pPr>
        <w:rPr>
          <w:rFonts w:ascii="Times New Roman" w:hAnsi="Times New Roman" w:cs="Times New Roman"/>
        </w:rPr>
      </w:pPr>
    </w:p>
    <w:p w14:paraId="75D47F9E" w14:textId="77777777" w:rsidR="00E64212" w:rsidRPr="00AB6B1C" w:rsidRDefault="00E64212" w:rsidP="00EB1A49">
      <w:pPr>
        <w:rPr>
          <w:rFonts w:ascii="Times New Roman" w:hAnsi="Times New Roman" w:cs="Times New Roman"/>
        </w:rPr>
      </w:pPr>
    </w:p>
    <w:p w14:paraId="7419D72C" w14:textId="77777777" w:rsidR="000E47D9" w:rsidRDefault="00E64212" w:rsidP="006C733C">
      <w:pPr>
        <w:pStyle w:val="af2"/>
        <w:jc w:val="both"/>
        <w:rPr>
          <w:rFonts w:ascii="Times New Roman" w:hAnsi="Times New Roman" w:cs="Times New Roman"/>
          <w:b/>
          <w:bCs/>
        </w:rPr>
      </w:pPr>
      <w:r w:rsidRPr="00AB6B1C">
        <w:rPr>
          <w:rFonts w:ascii="Times New Roman" w:hAnsi="Times New Roman" w:cs="Times New Roman"/>
        </w:rPr>
        <w:br/>
      </w:r>
    </w:p>
    <w:p w14:paraId="099088C8" w14:textId="77777777" w:rsidR="000E47D9" w:rsidRDefault="000E47D9" w:rsidP="006C733C">
      <w:pPr>
        <w:pStyle w:val="af2"/>
        <w:jc w:val="both"/>
        <w:rPr>
          <w:rFonts w:ascii="Times New Roman" w:hAnsi="Times New Roman" w:cs="Times New Roman"/>
          <w:b/>
          <w:bCs/>
        </w:rPr>
      </w:pPr>
    </w:p>
    <w:p w14:paraId="25068E08" w14:textId="77777777" w:rsidR="00710379" w:rsidRDefault="00710379" w:rsidP="006C733C">
      <w:pPr>
        <w:pStyle w:val="af2"/>
        <w:jc w:val="both"/>
        <w:rPr>
          <w:rFonts w:ascii="Times New Roman" w:hAnsi="Times New Roman" w:cs="Times New Roman"/>
          <w:b/>
          <w:bCs/>
        </w:rPr>
      </w:pPr>
    </w:p>
    <w:p w14:paraId="5CCB704E" w14:textId="77777777" w:rsidR="00710379" w:rsidRDefault="00710379" w:rsidP="006C733C">
      <w:pPr>
        <w:pStyle w:val="af2"/>
        <w:jc w:val="both"/>
        <w:rPr>
          <w:rFonts w:ascii="Times New Roman" w:hAnsi="Times New Roman" w:cs="Times New Roman"/>
          <w:b/>
          <w:bCs/>
        </w:rPr>
      </w:pPr>
    </w:p>
    <w:p w14:paraId="347766EF" w14:textId="77777777" w:rsidR="00710379" w:rsidRPr="00710379" w:rsidRDefault="00710379" w:rsidP="006C733C">
      <w:pPr>
        <w:pStyle w:val="af2"/>
        <w:jc w:val="both"/>
        <w:rPr>
          <w:rFonts w:ascii="Times New Roman" w:hAnsi="Times New Roman" w:cs="Times New Roman" w:hint="eastAsia"/>
          <w:b/>
          <w:bCs/>
        </w:rPr>
      </w:pPr>
    </w:p>
    <w:p w14:paraId="01196A34" w14:textId="77777777" w:rsidR="000E47D9" w:rsidRDefault="000E47D9" w:rsidP="006C733C">
      <w:pPr>
        <w:pStyle w:val="af2"/>
        <w:jc w:val="both"/>
        <w:rPr>
          <w:rFonts w:ascii="Times New Roman" w:hAnsi="Times New Roman" w:cs="Times New Roman"/>
          <w:b/>
          <w:bCs/>
        </w:rPr>
      </w:pPr>
    </w:p>
    <w:p w14:paraId="33CCF86F" w14:textId="77777777" w:rsidR="000E47D9" w:rsidRDefault="000E47D9" w:rsidP="006C733C">
      <w:pPr>
        <w:pStyle w:val="af2"/>
        <w:jc w:val="both"/>
        <w:rPr>
          <w:rFonts w:ascii="Times New Roman" w:hAnsi="Times New Roman" w:cs="Times New Roman"/>
          <w:b/>
          <w:bCs/>
        </w:rPr>
      </w:pPr>
    </w:p>
    <w:p w14:paraId="775676E7" w14:textId="470C0948" w:rsidR="006C733C" w:rsidRPr="006C733C" w:rsidRDefault="007D328F" w:rsidP="006C733C">
      <w:pPr>
        <w:pStyle w:val="af2"/>
        <w:jc w:val="both"/>
        <w:rPr>
          <w:rFonts w:ascii="Times New Roman" w:hAnsi="Times New Roman" w:cs="Times New Roman"/>
        </w:rPr>
      </w:pPr>
      <w:r w:rsidRPr="007D328F">
        <w:rPr>
          <w:rFonts w:ascii="Times New Roman" w:hAnsi="Times New Roman" w:cs="Times New Roman"/>
          <w:b/>
          <w:bCs/>
        </w:rPr>
        <w:lastRenderedPageBreak/>
        <w:t>Abstract</w:t>
      </w:r>
      <w:r w:rsidR="00E64212" w:rsidRPr="00AB6B1C">
        <w:rPr>
          <w:rFonts w:ascii="Times New Roman" w:hAnsi="Times New Roman" w:cs="Times New Roman"/>
        </w:rPr>
        <w:br/>
      </w:r>
      <w:r w:rsidR="00E64212" w:rsidRPr="00AB6B1C">
        <w:rPr>
          <w:rFonts w:ascii="Times New Roman" w:hAnsi="Times New Roman" w:cs="Times New Roman"/>
        </w:rPr>
        <w:br/>
      </w:r>
      <w:r w:rsidR="006C733C" w:rsidRPr="006C733C">
        <w:rPr>
          <w:rFonts w:ascii="Times New Roman" w:hAnsi="Times New Roman" w:cs="Times New Roman"/>
        </w:rPr>
        <w:t>This study investigates the problem of human alienation in the digital era, highlighting the paradox that technology, intended to confer freedom, has instead rendered individuals into mere instruments. To delineate the research perspective of the "awakened connector" and the fundamental principle of "autonomous freedom rooted in goodness," the study synthesizes posthumanism, Heidegger's ontology, and Foucault's power theory, with spatial field art as the central focus and creative modalities such as immersive film art, multimedia design, installation video, and performance art as the practical manifestations. The paper centers on the author's ontological stance, epistemological perspective, and ethical framework, adhering to the logical progression of "theoretical grounding – practical verification – reflective expansion." Through the creative practice of spatial field art, it initially elucidates the value orientation of attaining genuine freedom in the digital era through self-discipline. Next, it changes abstract digital alienation into real, engaging sensations that you can feel. Lastly, it looks at ethical limits, data validity, and how to prevent research biases in creative practice in a critical way.</w:t>
      </w:r>
    </w:p>
    <w:p w14:paraId="4B1C7A52" w14:textId="77777777" w:rsidR="006C733C" w:rsidRPr="006C733C" w:rsidRDefault="006C733C" w:rsidP="006C733C">
      <w:pPr>
        <w:pStyle w:val="af2"/>
        <w:jc w:val="both"/>
        <w:rPr>
          <w:rFonts w:ascii="Times New Roman" w:hAnsi="Times New Roman" w:cs="Times New Roman"/>
        </w:rPr>
      </w:pPr>
    </w:p>
    <w:p w14:paraId="153D3FBE" w14:textId="77777777" w:rsidR="006C733C" w:rsidRDefault="006C733C" w:rsidP="006C733C">
      <w:pPr>
        <w:pStyle w:val="af2"/>
        <w:jc w:val="both"/>
        <w:rPr>
          <w:rFonts w:ascii="Times New Roman" w:hAnsi="Times New Roman" w:cs="Times New Roman"/>
        </w:rPr>
      </w:pPr>
      <w:r w:rsidRPr="006C733C">
        <w:rPr>
          <w:rFonts w:ascii="Times New Roman" w:hAnsi="Times New Roman" w:cs="Times New Roman"/>
        </w:rPr>
        <w:t>A fundamental novelty posited in the paper is that specific classical philosophical concepts must be reconfigured for the technological age in the setting of pervasive digitalization. For instance, Baudrillard's idea of simulacrum and Heidegger's criticism of technology are two examples of how to break past a single negative point of view and look at their positive effects on modern art. The fundamental point of the whole book is still to prove through creative practice that art may be a way to show digital alienation and wake people up to their real lives. Spatial field art connects theoretical thinking, physical perception, and reflective action. It encourages people to rethink what it means to be independent in a technological world and gives them practical ways to deal with feeling alone in the digital age.</w:t>
      </w:r>
    </w:p>
    <w:p w14:paraId="3DA02298" w14:textId="77777777" w:rsidR="000E47D9" w:rsidRDefault="000E47D9" w:rsidP="006C733C">
      <w:pPr>
        <w:pStyle w:val="af2"/>
        <w:jc w:val="both"/>
        <w:rPr>
          <w:rFonts w:ascii="Times New Roman" w:hAnsi="Times New Roman" w:cs="Times New Roman"/>
        </w:rPr>
      </w:pPr>
    </w:p>
    <w:p w14:paraId="3C30EF4F" w14:textId="77777777" w:rsidR="000E47D9" w:rsidRDefault="000E47D9" w:rsidP="006C733C">
      <w:pPr>
        <w:pStyle w:val="af2"/>
        <w:jc w:val="both"/>
        <w:rPr>
          <w:rFonts w:ascii="Times New Roman" w:hAnsi="Times New Roman" w:cs="Times New Roman"/>
        </w:rPr>
      </w:pPr>
    </w:p>
    <w:p w14:paraId="513A9541" w14:textId="77777777" w:rsidR="000E47D9" w:rsidRDefault="000E47D9" w:rsidP="006C733C">
      <w:pPr>
        <w:pStyle w:val="af2"/>
        <w:jc w:val="both"/>
        <w:rPr>
          <w:rFonts w:ascii="Times New Roman" w:hAnsi="Times New Roman" w:cs="Times New Roman"/>
        </w:rPr>
      </w:pPr>
    </w:p>
    <w:p w14:paraId="7D025FBA" w14:textId="77777777" w:rsidR="000E47D9" w:rsidRDefault="000E47D9" w:rsidP="006C733C">
      <w:pPr>
        <w:pStyle w:val="af2"/>
        <w:jc w:val="both"/>
        <w:rPr>
          <w:rFonts w:ascii="Times New Roman" w:hAnsi="Times New Roman" w:cs="Times New Roman"/>
        </w:rPr>
      </w:pPr>
    </w:p>
    <w:p w14:paraId="4F6B36B7" w14:textId="77777777" w:rsidR="000E47D9" w:rsidRDefault="000E47D9" w:rsidP="006C733C">
      <w:pPr>
        <w:pStyle w:val="af2"/>
        <w:jc w:val="both"/>
        <w:rPr>
          <w:rFonts w:ascii="Times New Roman" w:hAnsi="Times New Roman" w:cs="Times New Roman"/>
        </w:rPr>
      </w:pPr>
    </w:p>
    <w:p w14:paraId="3EE212B2" w14:textId="77777777" w:rsidR="000E47D9" w:rsidRDefault="000E47D9" w:rsidP="006C733C">
      <w:pPr>
        <w:pStyle w:val="af2"/>
        <w:jc w:val="both"/>
        <w:rPr>
          <w:rFonts w:ascii="Times New Roman" w:hAnsi="Times New Roman" w:cs="Times New Roman"/>
        </w:rPr>
      </w:pPr>
    </w:p>
    <w:p w14:paraId="0949EC23" w14:textId="77777777" w:rsidR="000E47D9" w:rsidRDefault="000E47D9" w:rsidP="006C733C">
      <w:pPr>
        <w:pStyle w:val="af2"/>
        <w:jc w:val="both"/>
        <w:rPr>
          <w:rFonts w:ascii="Times New Roman" w:hAnsi="Times New Roman" w:cs="Times New Roman"/>
        </w:rPr>
      </w:pPr>
    </w:p>
    <w:p w14:paraId="0C611B41" w14:textId="77777777" w:rsidR="000E47D9" w:rsidRDefault="000E47D9" w:rsidP="006C733C">
      <w:pPr>
        <w:pStyle w:val="af2"/>
        <w:jc w:val="both"/>
        <w:rPr>
          <w:rFonts w:ascii="Times New Roman" w:hAnsi="Times New Roman" w:cs="Times New Roman"/>
        </w:rPr>
      </w:pPr>
    </w:p>
    <w:p w14:paraId="57132E0A" w14:textId="77777777" w:rsidR="000E47D9" w:rsidRDefault="000E47D9" w:rsidP="006C733C">
      <w:pPr>
        <w:pStyle w:val="af2"/>
        <w:jc w:val="both"/>
        <w:rPr>
          <w:rFonts w:ascii="Times New Roman" w:hAnsi="Times New Roman" w:cs="Times New Roman"/>
        </w:rPr>
      </w:pPr>
    </w:p>
    <w:p w14:paraId="6DBDB684" w14:textId="77777777" w:rsidR="000E47D9" w:rsidRDefault="000E47D9" w:rsidP="006C733C">
      <w:pPr>
        <w:pStyle w:val="af2"/>
        <w:jc w:val="both"/>
        <w:rPr>
          <w:rFonts w:ascii="Times New Roman" w:hAnsi="Times New Roman" w:cs="Times New Roman"/>
        </w:rPr>
      </w:pPr>
    </w:p>
    <w:p w14:paraId="57259C77" w14:textId="77777777" w:rsidR="000E47D9" w:rsidRDefault="000E47D9" w:rsidP="006C733C">
      <w:pPr>
        <w:pStyle w:val="af2"/>
        <w:jc w:val="both"/>
        <w:rPr>
          <w:rFonts w:ascii="Times New Roman" w:hAnsi="Times New Roman" w:cs="Times New Roman"/>
        </w:rPr>
      </w:pPr>
    </w:p>
    <w:p w14:paraId="1BB6C71D" w14:textId="77777777" w:rsidR="000E47D9" w:rsidRDefault="000E47D9" w:rsidP="006C733C">
      <w:pPr>
        <w:pStyle w:val="af2"/>
        <w:jc w:val="both"/>
        <w:rPr>
          <w:rFonts w:ascii="Times New Roman" w:hAnsi="Times New Roman" w:cs="Times New Roman"/>
        </w:rPr>
      </w:pPr>
    </w:p>
    <w:p w14:paraId="2681E819" w14:textId="77777777" w:rsidR="000E47D9" w:rsidRDefault="000E47D9" w:rsidP="006C733C">
      <w:pPr>
        <w:pStyle w:val="af2"/>
        <w:jc w:val="both"/>
        <w:rPr>
          <w:rFonts w:ascii="Times New Roman" w:hAnsi="Times New Roman" w:cs="Times New Roman"/>
        </w:rPr>
      </w:pPr>
    </w:p>
    <w:p w14:paraId="595DC1C7" w14:textId="77777777" w:rsidR="000E47D9" w:rsidRDefault="000E47D9" w:rsidP="006C733C">
      <w:pPr>
        <w:pStyle w:val="af2"/>
        <w:jc w:val="both"/>
        <w:rPr>
          <w:rFonts w:ascii="Times New Roman" w:hAnsi="Times New Roman" w:cs="Times New Roman"/>
        </w:rPr>
      </w:pPr>
    </w:p>
    <w:p w14:paraId="31C65CEB" w14:textId="77777777" w:rsidR="000E47D9" w:rsidRDefault="000E47D9" w:rsidP="006C733C">
      <w:pPr>
        <w:pStyle w:val="af2"/>
        <w:jc w:val="both"/>
        <w:rPr>
          <w:rFonts w:ascii="Times New Roman" w:hAnsi="Times New Roman" w:cs="Times New Roman"/>
        </w:rPr>
      </w:pPr>
    </w:p>
    <w:p w14:paraId="48765565" w14:textId="77777777" w:rsidR="000E47D9" w:rsidRDefault="000E47D9" w:rsidP="006C733C">
      <w:pPr>
        <w:pStyle w:val="af2"/>
        <w:jc w:val="both"/>
        <w:rPr>
          <w:rFonts w:ascii="Times New Roman" w:hAnsi="Times New Roman" w:cs="Times New Roman"/>
        </w:rPr>
      </w:pPr>
    </w:p>
    <w:p w14:paraId="45DF58CA" w14:textId="77777777" w:rsidR="000E47D9" w:rsidRDefault="000E47D9" w:rsidP="006C733C">
      <w:pPr>
        <w:pStyle w:val="af2"/>
        <w:jc w:val="both"/>
        <w:rPr>
          <w:rFonts w:ascii="Times New Roman" w:hAnsi="Times New Roman" w:cs="Times New Roman"/>
        </w:rPr>
      </w:pPr>
    </w:p>
    <w:p w14:paraId="47BC423E" w14:textId="77777777" w:rsidR="000E47D9" w:rsidRDefault="000E47D9" w:rsidP="006C733C">
      <w:pPr>
        <w:pStyle w:val="af2"/>
        <w:jc w:val="both"/>
        <w:rPr>
          <w:rFonts w:ascii="Times New Roman" w:hAnsi="Times New Roman" w:cs="Times New Roman"/>
        </w:rPr>
      </w:pPr>
    </w:p>
    <w:p w14:paraId="4918E6AE" w14:textId="77777777" w:rsidR="000E47D9" w:rsidRDefault="000E47D9" w:rsidP="006C733C">
      <w:pPr>
        <w:pStyle w:val="af2"/>
        <w:jc w:val="both"/>
        <w:rPr>
          <w:rFonts w:ascii="Times New Roman" w:hAnsi="Times New Roman" w:cs="Times New Roman"/>
        </w:rPr>
      </w:pPr>
    </w:p>
    <w:p w14:paraId="21B55CA3" w14:textId="77777777" w:rsidR="000E47D9" w:rsidRPr="006C733C" w:rsidRDefault="000E47D9" w:rsidP="006C733C">
      <w:pPr>
        <w:pStyle w:val="af2"/>
        <w:jc w:val="both"/>
        <w:rPr>
          <w:rFonts w:ascii="Times New Roman" w:hAnsi="Times New Roman" w:cs="Times New Roman"/>
        </w:rPr>
      </w:pPr>
    </w:p>
    <w:p w14:paraId="69C31E1C" w14:textId="77777777" w:rsidR="006C733C" w:rsidRPr="006C733C" w:rsidRDefault="006C733C" w:rsidP="006C733C">
      <w:pPr>
        <w:pStyle w:val="af2"/>
        <w:jc w:val="both"/>
        <w:rPr>
          <w:rFonts w:ascii="Times New Roman" w:hAnsi="Times New Roman" w:cs="Times New Roman"/>
        </w:rPr>
      </w:pPr>
    </w:p>
    <w:p w14:paraId="7D66F9F3"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lastRenderedPageBreak/>
        <w:t>I. Introduction: The Reasons for the Research, Its Positioning, and Its Main Innovation</w:t>
      </w:r>
    </w:p>
    <w:p w14:paraId="728FE10D" w14:textId="77777777" w:rsidR="006C733C" w:rsidRPr="006C733C" w:rsidRDefault="006C733C" w:rsidP="006C733C">
      <w:pPr>
        <w:pStyle w:val="af2"/>
        <w:jc w:val="both"/>
        <w:rPr>
          <w:rFonts w:ascii="Times New Roman" w:hAnsi="Times New Roman" w:cs="Times New Roman"/>
        </w:rPr>
      </w:pPr>
    </w:p>
    <w:p w14:paraId="14B9A0A4"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1.1 From the Digital Alienation Phenomenon to Innovative Responses in Spatial Field Art</w:t>
      </w:r>
    </w:p>
    <w:p w14:paraId="3054833A" w14:textId="77777777" w:rsidR="006C733C" w:rsidRPr="006C733C" w:rsidRDefault="006C733C" w:rsidP="006C733C">
      <w:pPr>
        <w:pStyle w:val="af2"/>
        <w:jc w:val="both"/>
        <w:rPr>
          <w:rFonts w:ascii="Times New Roman" w:hAnsi="Times New Roman" w:cs="Times New Roman"/>
        </w:rPr>
      </w:pPr>
    </w:p>
    <w:p w14:paraId="353B2522"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Digital alienation has transitioned from a latent threat to a widespread societal issue, exacerbating the deterioration of individual well-being. Increasing research suggests that digital gadget addiction is worsening melancholy, loneliness, game reliance, and even suicidal behavior, especially among teens and young people. Meg Mott, a political science professor at Marlborough College, has said in no uncertain terms that the internet is bad for people's health. This harm is especially bad for teens. More than half of American kids aged 10 and older now use social media apps like Instagram and Snapchat. These kids are always looking online for things they could have missed, which makes it harder for them to focus (Anderson, Rainie, 2018). The rise of digital alienation is directly related to how online goods are designed. Many people who took the survey said they were worried that these platforms are designed to take advantage of people's pleasure centers, which can lead to addiction. A more profound alienation exists in the distortion of interpersonal connections and self-perception. One anonymous respondent said that spending too much time online reading lies and biased stuff makes people hate each other instead of understanding each other. People who use social media too much also lose their communication skills because they are always looking at their phones, even when they are talking to someone in person. This replacement of human interactions with machine-human links ultimately leads to a situation of self-alienation. We have unwittingly become subservient to technology initially intended for our advantage; concurrently, humanity is ensnared by its own inventions, resulting in significant estrangement from our identities (</w:t>
      </w:r>
      <w:proofErr w:type="spellStart"/>
      <w:r w:rsidRPr="006C733C">
        <w:rPr>
          <w:rFonts w:ascii="Times New Roman" w:hAnsi="Times New Roman" w:cs="Times New Roman"/>
        </w:rPr>
        <w:t>Ibtissem</w:t>
      </w:r>
      <w:proofErr w:type="spellEnd"/>
      <w:r w:rsidRPr="006C733C">
        <w:rPr>
          <w:rFonts w:ascii="Times New Roman" w:hAnsi="Times New Roman" w:cs="Times New Roman"/>
        </w:rPr>
        <w:t>, 2024).</w:t>
      </w:r>
    </w:p>
    <w:p w14:paraId="390C53C2" w14:textId="77777777" w:rsidR="006C733C" w:rsidRPr="006C733C" w:rsidRDefault="006C733C" w:rsidP="006C733C">
      <w:pPr>
        <w:pStyle w:val="af2"/>
        <w:jc w:val="both"/>
        <w:rPr>
          <w:rFonts w:ascii="Times New Roman" w:hAnsi="Times New Roman" w:cs="Times New Roman"/>
        </w:rPr>
      </w:pPr>
    </w:p>
    <w:p w14:paraId="28F5FB1E"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Faced with this challenge, conventional art forms like easel painting and solo images find it hard to get over the idea of alienation to people. Immersive spatial field art, on the other hand, uses its strengths of multisensory experience, interactive involvement, and scene reconstruction to turn abstract digital alienation into real, physical experiences that can be felt and thought about. This lets people feel alienated in the space, which makes them think about how technology affects them. Consequently, this attribute has emerged as the principal impetus for artistic production in the selection of immersive spatial field art as its medium of expression.</w:t>
      </w:r>
    </w:p>
    <w:p w14:paraId="7FAF65DE" w14:textId="77777777" w:rsidR="006C733C" w:rsidRPr="006C733C" w:rsidRDefault="006C733C" w:rsidP="006C733C">
      <w:pPr>
        <w:pStyle w:val="af2"/>
        <w:jc w:val="both"/>
        <w:rPr>
          <w:rFonts w:ascii="Times New Roman" w:hAnsi="Times New Roman" w:cs="Times New Roman"/>
        </w:rPr>
      </w:pPr>
    </w:p>
    <w:p w14:paraId="06E3E9CB"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1.2 The Awakened Connector and the Worth of Kind Autonomy</w:t>
      </w:r>
    </w:p>
    <w:p w14:paraId="708CB2D6" w14:textId="77777777" w:rsidR="006C733C" w:rsidRPr="006C733C" w:rsidRDefault="006C733C" w:rsidP="006C733C">
      <w:pPr>
        <w:pStyle w:val="af2"/>
        <w:jc w:val="both"/>
        <w:rPr>
          <w:rFonts w:ascii="Times New Roman" w:hAnsi="Times New Roman" w:cs="Times New Roman"/>
        </w:rPr>
      </w:pPr>
    </w:p>
    <w:p w14:paraId="60B5AE61" w14:textId="77777777" w:rsidR="006C733C" w:rsidRDefault="006C733C" w:rsidP="006C733C">
      <w:pPr>
        <w:pStyle w:val="af2"/>
        <w:jc w:val="both"/>
        <w:rPr>
          <w:rFonts w:ascii="Times New Roman" w:hAnsi="Times New Roman" w:cs="Times New Roman"/>
        </w:rPr>
      </w:pPr>
      <w:r w:rsidRPr="006C733C">
        <w:rPr>
          <w:rFonts w:ascii="Times New Roman" w:hAnsi="Times New Roman" w:cs="Times New Roman"/>
        </w:rPr>
        <w:t>This study posits the Awakened Connector as its central thesis, defined by its role in creating connections across theoretical understanding, physical experience, and contemplative action via spatial field art. This helps people go from being unconsciously disconnected to being independent digital users. The value framework of this perspective is based on benign autonomy. Aristotle's Golden Mean and Kant's autonomy-as-liberty claim that human enjoyment is not contingent upon external symbols such as riches or power, but rather emerges from autonomous decisions made via logical contemplation. Consequently, my artistic objective contributes to the welfare of human digital existence by employing spatial field art to transition audiences from feelings of alienation to contemplation of self-identity, subsequently fostering self-discipline, and ultimately facilitating logical decision-making regarding the preservation of freedom inside technology.</w:t>
      </w:r>
    </w:p>
    <w:p w14:paraId="6F374A40" w14:textId="77777777" w:rsidR="001D6048" w:rsidRPr="006C733C" w:rsidRDefault="001D6048" w:rsidP="006C733C">
      <w:pPr>
        <w:pStyle w:val="af2"/>
        <w:jc w:val="both"/>
        <w:rPr>
          <w:rFonts w:ascii="Times New Roman" w:hAnsi="Times New Roman" w:cs="Times New Roman"/>
        </w:rPr>
      </w:pPr>
    </w:p>
    <w:p w14:paraId="34EFBC25" w14:textId="77777777" w:rsidR="006C733C" w:rsidRPr="006C733C" w:rsidRDefault="006C733C" w:rsidP="006C733C">
      <w:pPr>
        <w:pStyle w:val="af2"/>
        <w:jc w:val="both"/>
        <w:rPr>
          <w:rFonts w:ascii="Times New Roman" w:hAnsi="Times New Roman" w:cs="Times New Roman"/>
        </w:rPr>
      </w:pPr>
    </w:p>
    <w:p w14:paraId="6C11A969"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lastRenderedPageBreak/>
        <w:t>1.3 Modern Bidirectional Reconstruction of Conventional Philosophical Critical Concepts</w:t>
      </w:r>
    </w:p>
    <w:p w14:paraId="7C9D1667" w14:textId="77777777" w:rsidR="006C733C" w:rsidRPr="006C733C" w:rsidRDefault="006C733C" w:rsidP="006C733C">
      <w:pPr>
        <w:pStyle w:val="af2"/>
        <w:jc w:val="both"/>
        <w:rPr>
          <w:rFonts w:ascii="Times New Roman" w:hAnsi="Times New Roman" w:cs="Times New Roman"/>
        </w:rPr>
      </w:pPr>
    </w:p>
    <w:p w14:paraId="317177F6"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The conceptual originality of this work arises from a reevaluation of the relevance of classic philosophical notions in the digital era. For example, Baudrillard's simulacra theory emphasizes how symbols distort reality, resulting in hyperreal alienation; Heidegger's critique of technology asserts that technology converts the world into Dasein, robbing humanity of authenticity (Helms, Dobson, 2016). In today's world, where digital technology is a big part of everyday life, the one-sided negative view of these 20th-century critical ideas can no longer fully describe reality.</w:t>
      </w:r>
    </w:p>
    <w:p w14:paraId="6913ECA9" w14:textId="77777777" w:rsidR="006C733C" w:rsidRPr="006C733C" w:rsidRDefault="006C733C" w:rsidP="006C733C">
      <w:pPr>
        <w:pStyle w:val="af2"/>
        <w:jc w:val="both"/>
        <w:rPr>
          <w:rFonts w:ascii="Times New Roman" w:hAnsi="Times New Roman" w:cs="Times New Roman"/>
        </w:rPr>
      </w:pPr>
    </w:p>
    <w:p w14:paraId="3C6AF67F" w14:textId="77777777" w:rsidR="006C733C" w:rsidRDefault="006C733C" w:rsidP="006C733C">
      <w:pPr>
        <w:pStyle w:val="af2"/>
        <w:jc w:val="both"/>
        <w:rPr>
          <w:rFonts w:ascii="Times New Roman" w:hAnsi="Times New Roman" w:cs="Times New Roman"/>
        </w:rPr>
      </w:pPr>
      <w:r w:rsidRPr="006C733C">
        <w:rPr>
          <w:rFonts w:ascii="Times New Roman" w:hAnsi="Times New Roman" w:cs="Times New Roman"/>
        </w:rPr>
        <w:t xml:space="preserve">Olafur Eliasson's The Weather Project (Fig. 1) is an example of how the work uses simulacra, which is a key part of Baudrillard's paradigm, to create immersive worlds of natural events using technology. It looks like it was made with sophisticated computation, yet it doesn't make people feel alone. Instead, it lets people forget about the noise outside by using poetic dwelling, which makes them think again about the connection between people and nature. It goes beyond the limits of everyday reality and gives you a spiritual experience that goes beyond the ordinary. </w:t>
      </w:r>
    </w:p>
    <w:p w14:paraId="7FC2DD48" w14:textId="77777777" w:rsidR="00331FAA" w:rsidRDefault="00331FAA" w:rsidP="006C733C">
      <w:pPr>
        <w:pStyle w:val="af2"/>
        <w:jc w:val="both"/>
        <w:rPr>
          <w:rFonts w:ascii="Times New Roman" w:hAnsi="Times New Roman" w:cs="Times New Roman"/>
        </w:rPr>
      </w:pPr>
    </w:p>
    <w:p w14:paraId="3AFB1A62" w14:textId="1EA63411" w:rsidR="00331FAA" w:rsidRDefault="00331FAA" w:rsidP="00331FAA">
      <w:pPr>
        <w:pStyle w:val="af2"/>
        <w:jc w:val="center"/>
        <w:rPr>
          <w:rFonts w:ascii="Times New Roman" w:hAnsi="Times New Roman" w:cs="Times New Roman"/>
        </w:rPr>
      </w:pPr>
      <w:r>
        <w:rPr>
          <w:rFonts w:ascii="Times New Roman" w:hAnsi="Times New Roman" w:cs="Times New Roman"/>
          <w:noProof/>
        </w:rPr>
        <w:drawing>
          <wp:inline distT="0" distB="0" distL="0" distR="0" wp14:anchorId="69282A51" wp14:editId="1BFD47E9">
            <wp:extent cx="1857375" cy="2466975"/>
            <wp:effectExtent l="0" t="0" r="9525" b="9525"/>
            <wp:docPr id="508345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45790" name="Picture 508345790"/>
                    <pic:cNvPicPr/>
                  </pic:nvPicPr>
                  <pic:blipFill>
                    <a:blip r:embed="rId7">
                      <a:extLst>
                        <a:ext uri="{28A0092B-C50C-407E-A947-70E740481C1C}">
                          <a14:useLocalDpi xmlns:a14="http://schemas.microsoft.com/office/drawing/2010/main" val="0"/>
                        </a:ext>
                      </a:extLst>
                    </a:blip>
                    <a:stretch>
                      <a:fillRect/>
                    </a:stretch>
                  </pic:blipFill>
                  <pic:spPr>
                    <a:xfrm>
                      <a:off x="0" y="0"/>
                      <a:ext cx="1857375" cy="2466975"/>
                    </a:xfrm>
                    <a:prstGeom prst="rect">
                      <a:avLst/>
                    </a:prstGeom>
                  </pic:spPr>
                </pic:pic>
              </a:graphicData>
            </a:graphic>
          </wp:inline>
        </w:drawing>
      </w:r>
    </w:p>
    <w:p w14:paraId="39D26B2D" w14:textId="586673AA" w:rsidR="00331FAA" w:rsidRPr="006C733C" w:rsidRDefault="00331FAA" w:rsidP="00331FAA">
      <w:pPr>
        <w:pStyle w:val="af2"/>
        <w:jc w:val="center"/>
        <w:rPr>
          <w:rFonts w:ascii="Times New Roman" w:hAnsi="Times New Roman" w:cs="Times New Roman"/>
        </w:rPr>
      </w:pPr>
      <w:r w:rsidRPr="006C733C">
        <w:rPr>
          <w:rFonts w:ascii="Times New Roman" w:hAnsi="Times New Roman" w:cs="Times New Roman"/>
        </w:rPr>
        <w:t>(Fig. 1)</w:t>
      </w:r>
    </w:p>
    <w:p w14:paraId="6E7F3D93" w14:textId="77777777" w:rsidR="006C733C" w:rsidRPr="006C733C" w:rsidRDefault="006C733C" w:rsidP="006C733C">
      <w:pPr>
        <w:pStyle w:val="af2"/>
        <w:jc w:val="both"/>
        <w:rPr>
          <w:rFonts w:ascii="Times New Roman" w:hAnsi="Times New Roman" w:cs="Times New Roman"/>
        </w:rPr>
      </w:pPr>
    </w:p>
    <w:p w14:paraId="226A2FA2"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This case exemplifies that in the contemporary age of pervasive digitalization, the fundamental tenets of technology in classical philosophy should no longer be strictly maintained as exclusive instruments of negation. They need to be rebuilt in both directions through modern technique instead. While maintaining their cautionary significance regarding technological alienation—remaining alert to the potential of simulacra to evolve into instruments of symbolic manipulation and technology to transform into forces that subjugate humanity—they also seek to unearth its constructive potential, allowing simulacra to serve as a medium for revealing existential essence and technology to function as a vehicle for awakening authenticity. This method lets conventional philosophical ideas really fit in with the needs of the digital age. It gives a more open-minded theoretical framework for art and for dealing with problems in society. This research, therefore, suggests a novel approach to reformulating several conventional ideologies in the context of the technology age.</w:t>
      </w:r>
    </w:p>
    <w:p w14:paraId="5EB21DCF" w14:textId="77777777" w:rsidR="006C733C" w:rsidRDefault="006C733C" w:rsidP="006C733C">
      <w:pPr>
        <w:pStyle w:val="af2"/>
        <w:jc w:val="both"/>
        <w:rPr>
          <w:rFonts w:ascii="Times New Roman" w:hAnsi="Times New Roman" w:cs="Times New Roman"/>
        </w:rPr>
      </w:pPr>
    </w:p>
    <w:p w14:paraId="381FF16B" w14:textId="77777777" w:rsidR="00710379" w:rsidRPr="006C733C" w:rsidRDefault="00710379" w:rsidP="006C733C">
      <w:pPr>
        <w:pStyle w:val="af2"/>
        <w:jc w:val="both"/>
        <w:rPr>
          <w:rFonts w:ascii="Times New Roman" w:hAnsi="Times New Roman" w:cs="Times New Roman" w:hint="eastAsia"/>
        </w:rPr>
      </w:pPr>
    </w:p>
    <w:p w14:paraId="722E84BC"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lastRenderedPageBreak/>
        <w:t>II. Critique of Digital Alienation in Spatial Domains and Philosophical Translation</w:t>
      </w:r>
    </w:p>
    <w:p w14:paraId="7DA707C5" w14:textId="77777777" w:rsidR="006C733C" w:rsidRPr="006C733C" w:rsidRDefault="006C733C" w:rsidP="006C733C">
      <w:pPr>
        <w:pStyle w:val="af2"/>
        <w:jc w:val="both"/>
        <w:rPr>
          <w:rFonts w:ascii="Times New Roman" w:hAnsi="Times New Roman" w:cs="Times New Roman"/>
        </w:rPr>
      </w:pPr>
    </w:p>
    <w:p w14:paraId="0BE20AEE"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2.1 The Value of Command-Based Interactive Live Streaming Phenomena and Artistic Intervention</w:t>
      </w:r>
    </w:p>
    <w:p w14:paraId="79C9F166" w14:textId="77777777" w:rsidR="006C733C" w:rsidRPr="006C733C" w:rsidRDefault="006C733C" w:rsidP="006C733C">
      <w:pPr>
        <w:pStyle w:val="af2"/>
        <w:jc w:val="both"/>
        <w:rPr>
          <w:rFonts w:ascii="Times New Roman" w:hAnsi="Times New Roman" w:cs="Times New Roman"/>
        </w:rPr>
      </w:pPr>
    </w:p>
    <w:p w14:paraId="533EC4F3"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The author saw a very common cluster phenomenon of command-based interactive live streaming on short-video platforms a few months ago. Viewers accomplish certain things by giving certain virtual gifts, and broadcasters assign certain behaviors to certain virtual presents ahead of time. This model can be used by people of all ages and genders. Because viewers keep giving gifts, streamers have to do the same thing over and over again. Some livestreams let you pause them. The streamer stays in the same place, whether it's a nice or awkward one, until the next instruction is given after the gift is sent. This interactive paradigm, which links real-life behaviors to virtual rewards, has grown swiftly thanks to platform algorithms that promote traffic. It has become a major cultural phenomenon in digital consumption.</w:t>
      </w:r>
    </w:p>
    <w:p w14:paraId="2A167186" w14:textId="77777777" w:rsidR="006C733C" w:rsidRPr="006C733C" w:rsidRDefault="006C733C" w:rsidP="006C733C">
      <w:pPr>
        <w:pStyle w:val="af2"/>
        <w:jc w:val="both"/>
        <w:rPr>
          <w:rFonts w:ascii="Times New Roman" w:hAnsi="Times New Roman" w:cs="Times New Roman"/>
        </w:rPr>
      </w:pPr>
    </w:p>
    <w:p w14:paraId="3A0DF3F4"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The live-streaming format is an example of how capital and digital technology have come together to make physical actions into commodities. People mostly talk to each other through money in the digital age. Technology changes the worth of work. It lets streamers generate money by monetizing traffic, but it also takes away their freedom to work by employing algorithms to govern them, making them tools that traffic dynamics can manipulate (Saha, 2021). The system that both finance and technology develop together gives them this power. Capitalists use money to buy streaming services and electronic gear. Streamers, on the other hand, use their bodies as a means to turn virtual presents into extra value for capital accumulation. As a result, machines and algorithms are the most important parts of this process that control work (</w:t>
      </w:r>
      <w:proofErr w:type="spellStart"/>
      <w:r w:rsidRPr="006C733C">
        <w:rPr>
          <w:rFonts w:ascii="Times New Roman" w:hAnsi="Times New Roman" w:cs="Times New Roman"/>
        </w:rPr>
        <w:t>Comor</w:t>
      </w:r>
      <w:proofErr w:type="spellEnd"/>
      <w:r w:rsidRPr="006C733C">
        <w:rPr>
          <w:rFonts w:ascii="Times New Roman" w:hAnsi="Times New Roman" w:cs="Times New Roman"/>
        </w:rPr>
        <w:t>, 2010). The physical gestures, performance patterns, and even still poses of streamers are transformed into quantifiable, traded commodities of emotional labor. At the same time, how people tip can be a means to control someone else's body without their knowing it. This direct link between controlling someone's body and getting paid affects values, making it harder to appreciate the value of work and freedom.</w:t>
      </w:r>
    </w:p>
    <w:p w14:paraId="44549C0D" w14:textId="77777777" w:rsidR="006C733C" w:rsidRPr="006C733C" w:rsidRDefault="006C733C" w:rsidP="006C733C">
      <w:pPr>
        <w:pStyle w:val="af2"/>
        <w:jc w:val="both"/>
        <w:rPr>
          <w:rFonts w:ascii="Times New Roman" w:hAnsi="Times New Roman" w:cs="Times New Roman"/>
        </w:rPr>
      </w:pPr>
    </w:p>
    <w:p w14:paraId="7CF37257" w14:textId="77777777" w:rsidR="006C733C" w:rsidRDefault="006C733C" w:rsidP="006C733C">
      <w:pPr>
        <w:pStyle w:val="af2"/>
        <w:jc w:val="both"/>
        <w:rPr>
          <w:rFonts w:ascii="Times New Roman" w:hAnsi="Times New Roman" w:cs="Times New Roman"/>
        </w:rPr>
      </w:pPr>
      <w:r w:rsidRPr="006C733C">
        <w:rPr>
          <w:rFonts w:ascii="Times New Roman" w:hAnsi="Times New Roman" w:cs="Times New Roman"/>
        </w:rPr>
        <w:t xml:space="preserve">The author uses immersive interactive performance art to make a point. They title the project The Live-Streaming Taming Arena (Fig. 2). By making a real-life situation, it takes down the typical barrier between the performer and the audience. I willingly put myself in a cage that looks like a zoo's wild animal enclosure. People stand around the cage and observe me, judging me both visually and mentally. Four high-definition screens dangle right over the cage and show instructions for virtual gifts as they happen. People in the crowd can start commands by scanning QR codes or clicking buttons that let them interact with the show. The screen immediately shows me what I need to do when I get the order, and I have to perform it right away without stopping or modifying it. This design is like the power loop of live streaming since it provides the audience power while rendering me passive. It makes computer control a real, physical engagement. </w:t>
      </w:r>
    </w:p>
    <w:p w14:paraId="232FFFF0" w14:textId="77777777" w:rsidR="007313A5" w:rsidRDefault="007313A5" w:rsidP="006C733C">
      <w:pPr>
        <w:pStyle w:val="af2"/>
        <w:jc w:val="both"/>
        <w:rPr>
          <w:rFonts w:ascii="Times New Roman" w:hAnsi="Times New Roman" w:cs="Times New Roman"/>
        </w:rPr>
      </w:pPr>
    </w:p>
    <w:p w14:paraId="06418197" w14:textId="37EA7462" w:rsidR="007313A5" w:rsidRDefault="007313A5" w:rsidP="007313A5">
      <w:pPr>
        <w:pStyle w:val="af2"/>
        <w:jc w:val="center"/>
        <w:rPr>
          <w:rFonts w:ascii="Times New Roman" w:hAnsi="Times New Roman" w:cs="Times New Roman"/>
        </w:rPr>
      </w:pPr>
      <w:r>
        <w:rPr>
          <w:rFonts w:ascii="Times New Roman" w:hAnsi="Times New Roman" w:cs="Times New Roman"/>
          <w:noProof/>
        </w:rPr>
        <w:lastRenderedPageBreak/>
        <w:drawing>
          <wp:inline distT="0" distB="0" distL="0" distR="0" wp14:anchorId="387F9E9B" wp14:editId="2B04D9F8">
            <wp:extent cx="5943600" cy="3341370"/>
            <wp:effectExtent l="0" t="0" r="0" b="0"/>
            <wp:docPr id="3855156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15632" name="Picture 38551563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264F87E7" w14:textId="090BF6B9" w:rsidR="007313A5" w:rsidRPr="006C733C" w:rsidRDefault="007313A5" w:rsidP="007313A5">
      <w:pPr>
        <w:pStyle w:val="af2"/>
        <w:jc w:val="center"/>
        <w:rPr>
          <w:rFonts w:ascii="Times New Roman" w:hAnsi="Times New Roman" w:cs="Times New Roman"/>
        </w:rPr>
      </w:pPr>
      <w:r w:rsidRPr="006C733C">
        <w:rPr>
          <w:rFonts w:ascii="Times New Roman" w:hAnsi="Times New Roman" w:cs="Times New Roman"/>
        </w:rPr>
        <w:t>(Fig. 2)</w:t>
      </w:r>
    </w:p>
    <w:p w14:paraId="227668B8" w14:textId="77777777" w:rsidR="006C733C" w:rsidRPr="006C733C" w:rsidRDefault="006C733C" w:rsidP="006C733C">
      <w:pPr>
        <w:pStyle w:val="af2"/>
        <w:jc w:val="both"/>
        <w:rPr>
          <w:rFonts w:ascii="Times New Roman" w:hAnsi="Times New Roman" w:cs="Times New Roman"/>
        </w:rPr>
      </w:pPr>
    </w:p>
    <w:p w14:paraId="339C3116"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2.2 The Power of Watching: From the Colosseum to Livestream</w:t>
      </w:r>
    </w:p>
    <w:p w14:paraId="0A13F575" w14:textId="77777777" w:rsidR="006C733C" w:rsidRPr="006C733C" w:rsidRDefault="006C733C" w:rsidP="006C733C">
      <w:pPr>
        <w:pStyle w:val="af2"/>
        <w:jc w:val="both"/>
        <w:rPr>
          <w:rFonts w:ascii="Times New Roman" w:hAnsi="Times New Roman" w:cs="Times New Roman"/>
        </w:rPr>
      </w:pPr>
    </w:p>
    <w:p w14:paraId="3ABC4286" w14:textId="77777777" w:rsidR="006C733C" w:rsidRDefault="006C733C" w:rsidP="006C733C">
      <w:pPr>
        <w:pStyle w:val="af2"/>
        <w:jc w:val="both"/>
        <w:rPr>
          <w:rFonts w:ascii="Times New Roman" w:hAnsi="Times New Roman" w:cs="Times New Roman"/>
        </w:rPr>
      </w:pPr>
      <w:r w:rsidRPr="006C733C">
        <w:rPr>
          <w:rFonts w:ascii="Times New Roman" w:hAnsi="Times New Roman" w:cs="Times New Roman"/>
        </w:rPr>
        <w:t xml:space="preserve">The Livestreaming Arena focuses at digital alienation in terms of how people use their power. It uses symbols and interactivity to make a discourse that flows back and forth between the present and the past. This exchange reveals that wanting to control others by watching them has always been a feature of power, from Roman gladiatorial arenas to modern livestreams. The way power is wielded is the only thing that has changed. People used to go to the Roman Colosseum (Fig. 3) to see slaves and gladiators fight as a method to vent out their violent emotions. The crowd's cheers and boos had a great effect on what people thought, which had a big effect on what nobles and emperors did. More significantly, they had gladiators do perilous things to match expectations, which indirectly decided whether they lived or killed. During the French Revolution, this power dynamic of physical control turned into the public execution of people. People came to watch convicts' heads get cut off in front of the guillotine as a method to show that the government was strong enough to stop crime. </w:t>
      </w:r>
    </w:p>
    <w:p w14:paraId="7D3116C5" w14:textId="3CA7285D" w:rsidR="00655B62" w:rsidRDefault="00655B62" w:rsidP="00655B62">
      <w:pPr>
        <w:pStyle w:val="af2"/>
        <w:jc w:val="center"/>
        <w:rPr>
          <w:rFonts w:ascii="Times New Roman" w:hAnsi="Times New Roman" w:cs="Times New Roman"/>
        </w:rPr>
      </w:pPr>
      <w:r>
        <w:rPr>
          <w:rFonts w:ascii="Times New Roman" w:hAnsi="Times New Roman" w:cs="Times New Roman"/>
          <w:noProof/>
        </w:rPr>
        <w:lastRenderedPageBreak/>
        <w:drawing>
          <wp:inline distT="0" distB="0" distL="0" distR="0" wp14:anchorId="73C45A63" wp14:editId="418B5B52">
            <wp:extent cx="5943600" cy="4653280"/>
            <wp:effectExtent l="0" t="0" r="0" b="0"/>
            <wp:docPr id="10862388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238878" name="Picture 1086238878"/>
                    <pic:cNvPicPr/>
                  </pic:nvPicPr>
                  <pic:blipFill>
                    <a:blip r:embed="rId9">
                      <a:extLst>
                        <a:ext uri="{28A0092B-C50C-407E-A947-70E740481C1C}">
                          <a14:useLocalDpi xmlns:a14="http://schemas.microsoft.com/office/drawing/2010/main" val="0"/>
                        </a:ext>
                      </a:extLst>
                    </a:blip>
                    <a:stretch>
                      <a:fillRect/>
                    </a:stretch>
                  </pic:blipFill>
                  <pic:spPr>
                    <a:xfrm>
                      <a:off x="0" y="0"/>
                      <a:ext cx="5943600" cy="4653280"/>
                    </a:xfrm>
                    <a:prstGeom prst="rect">
                      <a:avLst/>
                    </a:prstGeom>
                  </pic:spPr>
                </pic:pic>
              </a:graphicData>
            </a:graphic>
          </wp:inline>
        </w:drawing>
      </w:r>
    </w:p>
    <w:p w14:paraId="6AD5EA62" w14:textId="3F8DC06C" w:rsidR="00655B62" w:rsidRPr="006C733C" w:rsidRDefault="00655B62" w:rsidP="00655B62">
      <w:pPr>
        <w:pStyle w:val="af2"/>
        <w:jc w:val="center"/>
        <w:rPr>
          <w:rFonts w:ascii="Times New Roman" w:hAnsi="Times New Roman" w:cs="Times New Roman"/>
        </w:rPr>
      </w:pPr>
      <w:r w:rsidRPr="006C733C">
        <w:rPr>
          <w:rFonts w:ascii="Times New Roman" w:hAnsi="Times New Roman" w:cs="Times New Roman"/>
        </w:rPr>
        <w:t>(Fig. 3)</w:t>
      </w:r>
    </w:p>
    <w:p w14:paraId="6350F149" w14:textId="77777777" w:rsidR="006C733C" w:rsidRPr="006C733C" w:rsidRDefault="006C733C" w:rsidP="006C733C">
      <w:pPr>
        <w:pStyle w:val="af2"/>
        <w:jc w:val="both"/>
        <w:rPr>
          <w:rFonts w:ascii="Times New Roman" w:hAnsi="Times New Roman" w:cs="Times New Roman"/>
        </w:rPr>
      </w:pPr>
    </w:p>
    <w:p w14:paraId="334558DC"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In the modern day, digital technology has turned this destructive force into symbolic power. This adjustment doesn't change what power is; it only makes it tougher to grasp how it works. Viewers don't have to fight in person in livestreaming rooms; just clicking to send virtual gifts, which is an abstract symbolic act, makes the broadcaster react mechanically. The streamer's body and mind will become a one-way system of symbol and reaction, progressing from simple physical obedience to organized emotional performances. Platforms, on the other hand, use algorithms to create mechanisms for rewarding and punishing traffic. Streamers that acquire more presents and talk to their followers more often gain more exposure and recommendations. This makes a closed circle of traffic, lodging, and more lodging.</w:t>
      </w:r>
    </w:p>
    <w:p w14:paraId="066EB383" w14:textId="77777777" w:rsidR="006C733C" w:rsidRPr="006C733C" w:rsidRDefault="006C733C" w:rsidP="006C733C">
      <w:pPr>
        <w:pStyle w:val="af2"/>
        <w:jc w:val="both"/>
        <w:rPr>
          <w:rFonts w:ascii="Times New Roman" w:hAnsi="Times New Roman" w:cs="Times New Roman"/>
        </w:rPr>
      </w:pPr>
    </w:p>
    <w:p w14:paraId="5FE955EB"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 xml:space="preserve">People don't have to meet in person anymore, but they may still receive the thrill of remote control by starring at displays. People now use the worth of virtual presents to figure out who is more powerful. People who are being observed turn their bodies and activities into performance products that can be bought and sold to entice more people to come to their website. They do this by obeying regulations that aren't visible. This exercise of authority parallels Foucault's panopticon idea in the digital era. Authority no longer relies on physical barriers or observers; instead, it employs algorithmic panoptic monitoring and the implied constraints of traffic restrictions to compel citizens to comply willingly under the perceived scrutiny of being monitored (Garland, 2014). </w:t>
      </w:r>
      <w:r w:rsidRPr="006C733C">
        <w:rPr>
          <w:rFonts w:ascii="Times New Roman" w:hAnsi="Times New Roman" w:cs="Times New Roman"/>
        </w:rPr>
        <w:lastRenderedPageBreak/>
        <w:t>People who watch seem to be able to tip, but in reality, they are obeying the rules of entertainment that capital and algorithms define. Streamers appear to possess the autonomy to broadcast independently; nonetheless, they transform into subordinates of symbolic power when confronted with overwhelming traffic. This hidden control is the most essential feature of symbolic power in the digital age (Weinreich, 2021).</w:t>
      </w:r>
    </w:p>
    <w:p w14:paraId="15921475" w14:textId="77777777" w:rsidR="006C733C" w:rsidRPr="006C733C" w:rsidRDefault="006C733C" w:rsidP="006C733C">
      <w:pPr>
        <w:pStyle w:val="af2"/>
        <w:jc w:val="both"/>
        <w:rPr>
          <w:rFonts w:ascii="Times New Roman" w:hAnsi="Times New Roman" w:cs="Times New Roman"/>
        </w:rPr>
      </w:pPr>
    </w:p>
    <w:p w14:paraId="17C71E3B"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Digital alienation is not a new issue brought about by technology; rather, it is a manifestation of individuals' aspirations for power and wealth in the digital era. Technology merely makes the link between the person in charge and the person being controlled stronger; it doesn't change how much people need power. To stop digital alienation, we need to do more than just make technology more ethical; we also need to get people to think carefully about what they want.</w:t>
      </w:r>
    </w:p>
    <w:p w14:paraId="4CDF7D32" w14:textId="77777777" w:rsidR="006C733C" w:rsidRPr="006C733C" w:rsidRDefault="006C733C" w:rsidP="006C733C">
      <w:pPr>
        <w:pStyle w:val="af2"/>
        <w:jc w:val="both"/>
        <w:rPr>
          <w:rFonts w:ascii="Times New Roman" w:hAnsi="Times New Roman" w:cs="Times New Roman"/>
        </w:rPr>
      </w:pPr>
    </w:p>
    <w:p w14:paraId="7FAED967" w14:textId="77777777" w:rsidR="006C733C" w:rsidRDefault="006C733C" w:rsidP="006C733C">
      <w:pPr>
        <w:pStyle w:val="af2"/>
        <w:jc w:val="both"/>
        <w:rPr>
          <w:rFonts w:ascii="Times New Roman" w:hAnsi="Times New Roman" w:cs="Times New Roman"/>
        </w:rPr>
      </w:pPr>
      <w:r w:rsidRPr="006C733C">
        <w:rPr>
          <w:rFonts w:ascii="Times New Roman" w:hAnsi="Times New Roman" w:cs="Times New Roman"/>
        </w:rPr>
        <w:t>2.3 Preventing Bias and the Philosophical Reconfiguration of Spatial Interaction via an Ethnographic Perspective</w:t>
      </w:r>
    </w:p>
    <w:p w14:paraId="678E4F4D" w14:textId="77777777" w:rsidR="006C733C" w:rsidRPr="006C733C" w:rsidRDefault="00E64212" w:rsidP="006C733C">
      <w:pPr>
        <w:pStyle w:val="af2"/>
        <w:jc w:val="both"/>
        <w:rPr>
          <w:rFonts w:ascii="Times New Roman" w:hAnsi="Times New Roman" w:cs="Times New Roman"/>
        </w:rPr>
      </w:pPr>
      <w:r w:rsidRPr="00AB6B1C">
        <w:rPr>
          <w:rFonts w:ascii="Times New Roman" w:hAnsi="Times New Roman" w:cs="Times New Roman"/>
        </w:rPr>
        <w:br/>
        <w:t>To guarantee the universality of spatial experiences and mitigate cognitive biases arising from singular viewpoints, the development of The Live-Streaming Arena employs ethnographic methodologies. The author plays two roles: participant and observer. They are both the subject being controlled who is doing things in the cage and the observer of spatial behavior who is capturing audience interactions using cameras. This dual identity allowed the art to show both the small things that the alienated people went through and the many ways that spectators saw things. For example, older viewers were more interested in how the streamers were dealing with the pressure to survive, seeing alienation as a normal part of life. Younger viewers were more interested in the moral limits of power, wondering if tipping was a sign of disrespect for others. Tech professionals looked at how platforms use data to make the conversion between gifts and actions more efficient from an algorithmic design point of view. These differences are not ignored; instead, they are taken into account in the way that intergenerational dialogue corners are set up.</w:t>
      </w:r>
      <w:r w:rsidRPr="00AB6B1C">
        <w:rPr>
          <w:rFonts w:ascii="Times New Roman" w:hAnsi="Times New Roman" w:cs="Times New Roman"/>
        </w:rPr>
        <w:br/>
      </w:r>
      <w:r w:rsidRPr="00AB6B1C">
        <w:rPr>
          <w:rFonts w:ascii="Times New Roman" w:hAnsi="Times New Roman" w:cs="Times New Roman"/>
        </w:rPr>
        <w:br/>
      </w:r>
      <w:r w:rsidRPr="00AB6B1C">
        <w:rPr>
          <w:rFonts w:ascii="Times New Roman" w:hAnsi="Times New Roman" w:cs="Times New Roman"/>
        </w:rPr>
        <w:br/>
      </w:r>
      <w:r w:rsidR="006C733C" w:rsidRPr="006C733C">
        <w:rPr>
          <w:rFonts w:ascii="Times New Roman" w:hAnsi="Times New Roman" w:cs="Times New Roman"/>
        </w:rPr>
        <w:t>Utilizing ethnographic observation and experience, the author engages in a modern redefinition of fundamental philosophical concepts related to technology and truth—an essential academic advancement designed to align classical philosophical ideas with the practical requirements of the digital era. Heidegger asserted that technology converts the world into entities of being-at-hand, resulting in humanity's steady erosion of real existence within the technological milieu (Kim, 2005). This viewpoint remains prudent in the digital era; yet, an excessive focus on technological dominance may lead to anti-technology extremism. The Live-Streaming Arena's creative work shows that technology is not good or bad in and of itself. Technical equipment like LED screens on top of cages and buttons that you may press might either make you feel alone or wake you up. How people use technology determines how useful it is. So, artists shouldn't turn their backs on technology; instead, they should show people how to use it responsibly, bringing it back to its original goal of helping people.</w:t>
      </w:r>
    </w:p>
    <w:p w14:paraId="59852918" w14:textId="77777777" w:rsidR="006C733C" w:rsidRPr="006C733C" w:rsidRDefault="006C733C" w:rsidP="006C733C">
      <w:pPr>
        <w:pStyle w:val="af2"/>
        <w:jc w:val="both"/>
        <w:rPr>
          <w:rFonts w:ascii="Times New Roman" w:hAnsi="Times New Roman" w:cs="Times New Roman"/>
        </w:rPr>
      </w:pPr>
    </w:p>
    <w:p w14:paraId="64865BAD"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 xml:space="preserve">Traditional philosophy sought universally applicable objective truths; however, cognitive divergences in the digital age demonstrate that people conceptions of alienation and freedom differ markedly according to their background and digital practices. Some viewers see streamers' financial independence through viewer donations as a source of happiness. This view, while not </w:t>
      </w:r>
      <w:r w:rsidRPr="006C733C">
        <w:rPr>
          <w:rFonts w:ascii="Times New Roman" w:hAnsi="Times New Roman" w:cs="Times New Roman"/>
        </w:rPr>
        <w:lastRenderedPageBreak/>
        <w:t>totally in line with true happiness standards, is a contextual truth based on personal experience. The architecture of The Live-Streaming Taming Ground acknowledges this variety, avoiding the imposition of conclusive conclusions to the phenomenon of alienation. Instead, it makes it easier for different points of view to clash by allowing for exploration along many paths in the space. This method avoids the strictness of theoretical didacticism and fits with the ontological view of constructivist realism. Truth is not an objective entity; it develops progressively via interactions among humans and their environment, as well as among individuals themselves.</w:t>
      </w:r>
    </w:p>
    <w:p w14:paraId="1177F383" w14:textId="77777777" w:rsidR="006C733C" w:rsidRPr="006C733C" w:rsidRDefault="006C733C" w:rsidP="006C733C">
      <w:pPr>
        <w:pStyle w:val="af2"/>
        <w:jc w:val="both"/>
        <w:rPr>
          <w:rFonts w:ascii="Times New Roman" w:hAnsi="Times New Roman" w:cs="Times New Roman"/>
        </w:rPr>
      </w:pPr>
    </w:p>
    <w:p w14:paraId="41C59F23"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III. The Ontological Basis of Spiritual Core, Philosophical Foundations, and Spatial Creation Values</w:t>
      </w:r>
    </w:p>
    <w:p w14:paraId="5576E48B" w14:textId="77777777" w:rsidR="006C733C" w:rsidRPr="006C733C" w:rsidRDefault="006C733C" w:rsidP="006C733C">
      <w:pPr>
        <w:pStyle w:val="af2"/>
        <w:jc w:val="both"/>
        <w:rPr>
          <w:rFonts w:ascii="Times New Roman" w:hAnsi="Times New Roman" w:cs="Times New Roman"/>
        </w:rPr>
      </w:pPr>
    </w:p>
    <w:p w14:paraId="4D2A98BD"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3.1 The Artistic Representation of Moral Autonomy and Liberty</w:t>
      </w:r>
    </w:p>
    <w:p w14:paraId="7632683E" w14:textId="77777777" w:rsidR="006C733C" w:rsidRPr="006C733C" w:rsidRDefault="006C733C" w:rsidP="006C733C">
      <w:pPr>
        <w:pStyle w:val="af2"/>
        <w:jc w:val="both"/>
        <w:rPr>
          <w:rFonts w:ascii="Times New Roman" w:hAnsi="Times New Roman" w:cs="Times New Roman"/>
        </w:rPr>
      </w:pPr>
    </w:p>
    <w:p w14:paraId="06D60DB6"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The Live-Streaming Arena comes from the core value of virtuous autonomy and freedom. Its ideas come from Aristotle's idea of the mean and Kant's idea of autonomous ethics. The core principle is to employ rational contemplation to eradicate external subjugation, so moving towards genuine bliss. Aristotle asserted that enjoyment is the virtuous activity of the mind, with virtue focused on moderation—neither indulging nor repressing wants, but rationally comprehending appropriateness (Lawrenz, 2021). Kant, on the other hand, said that autonomy is the same as freedom and that real freedom is not doing anything you want but following rules you set for yourself (Rahal, 2023). In the digital age, freedom should not mean using technology without limits or being ruled by traffic stats. Instead, it should mean using technology in a way that is sensible and allows it to meet our spiritual requirements. This idea is what drives The Live-Streaming Arena's creative direction: Why pick digital alienation as the main idea? Why should we not believe stories that only criticize technology? Technology should give people more freedom, but when they don't have self-control, it becomes a tool: streamers give up original work for traffic, and spectators ignore others' alienation for entertainment. This is just rationality giving in to desire. Art's goal is not to criticize technology or people, but to show people what happens when they don't have self-control, which will make them more likely to make good choices.</w:t>
      </w:r>
    </w:p>
    <w:p w14:paraId="5CD8A3E8" w14:textId="77777777" w:rsidR="006C733C" w:rsidRPr="006C733C" w:rsidRDefault="006C733C" w:rsidP="006C733C">
      <w:pPr>
        <w:pStyle w:val="af2"/>
        <w:jc w:val="both"/>
        <w:rPr>
          <w:rFonts w:ascii="Times New Roman" w:hAnsi="Times New Roman" w:cs="Times New Roman"/>
        </w:rPr>
      </w:pPr>
    </w:p>
    <w:p w14:paraId="7E14DC3C"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In the middle of all the technology, people need to stay aware of their own existence and not let other people's expectations, social conventions, or digital symbols take over. They must determine the significance of life through independent decisions and accept the repercussions. This value is not just a philosophical idea; it is a practical principle that runs through all of creation. Inside the cage, my body feels tired and numb from following orders. I'm not trying to hide my tiredness or make it seem worse; I'm using honesty to fight off feeling alone. The work doesn't give clear solutions; instead, it asks people to think about whether they have interacted mindlessly because of what others expect of them. Have we decided how valuable streamers are based on what society thinks? Its core purpose is to lead viewers back to the genuineness of self-awareness.</w:t>
      </w:r>
    </w:p>
    <w:p w14:paraId="0151EBA7" w14:textId="77777777" w:rsidR="006C733C" w:rsidRPr="006C733C" w:rsidRDefault="006C733C" w:rsidP="006C733C">
      <w:pPr>
        <w:pStyle w:val="af2"/>
        <w:jc w:val="both"/>
        <w:rPr>
          <w:rFonts w:ascii="Times New Roman" w:hAnsi="Times New Roman" w:cs="Times New Roman"/>
        </w:rPr>
      </w:pPr>
    </w:p>
    <w:p w14:paraId="3ECA10E7"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3.2 The Ontology of Immersive Spatial Field Art from a Constructivist Reality Perspective</w:t>
      </w:r>
    </w:p>
    <w:p w14:paraId="68F74057" w14:textId="77777777" w:rsidR="006C733C" w:rsidRPr="006C733C" w:rsidRDefault="006C733C" w:rsidP="006C733C">
      <w:pPr>
        <w:pStyle w:val="af2"/>
        <w:jc w:val="both"/>
        <w:rPr>
          <w:rFonts w:ascii="Times New Roman" w:hAnsi="Times New Roman" w:cs="Times New Roman"/>
        </w:rPr>
      </w:pPr>
    </w:p>
    <w:p w14:paraId="706C276A" w14:textId="77777777" w:rsidR="006C733C" w:rsidRPr="006C733C" w:rsidRDefault="006C733C" w:rsidP="006C733C">
      <w:pPr>
        <w:pStyle w:val="af2"/>
        <w:jc w:val="both"/>
        <w:rPr>
          <w:rFonts w:ascii="Times New Roman" w:hAnsi="Times New Roman" w:cs="Times New Roman"/>
        </w:rPr>
      </w:pPr>
      <w:r w:rsidRPr="006C733C">
        <w:rPr>
          <w:rFonts w:ascii="Times New Roman" w:hAnsi="Times New Roman" w:cs="Times New Roman"/>
        </w:rPr>
        <w:t xml:space="preserve">The spatial architecture of The Live-Streaming Arena continually employs constructivist reality as its foundational perspective. Reality is not a solitary objective existence but a pluralistic realm jointly formed by technology, power, and individual perception. This stance arises from a modern reaction to Heidegger's idea that technology conceals authenticity. Heidegger asserted that </w:t>
      </w:r>
      <w:r w:rsidRPr="006C733C">
        <w:rPr>
          <w:rFonts w:ascii="Times New Roman" w:hAnsi="Times New Roman" w:cs="Times New Roman"/>
        </w:rPr>
        <w:lastRenderedPageBreak/>
        <w:t>technology conceals the essence of existence, necessitating humanity's return to authenticity via poetic living. The link between technology and reality has become much more complicated in the digital age, though. Even if this reality was made digitally, it has a huge effect on how people think and act, and it can even become a second reality. Artistic activity should not seek authenticity detached from technology; instead, it should uncover hidden essences by reconfiguring technological reality.</w:t>
      </w:r>
    </w:p>
    <w:p w14:paraId="0030F73C" w14:textId="77777777" w:rsidR="006C733C" w:rsidRPr="006C733C" w:rsidRDefault="006C733C" w:rsidP="006C733C">
      <w:pPr>
        <w:pStyle w:val="af2"/>
        <w:jc w:val="both"/>
        <w:rPr>
          <w:rFonts w:ascii="Times New Roman" w:hAnsi="Times New Roman" w:cs="Times New Roman"/>
        </w:rPr>
      </w:pPr>
    </w:p>
    <w:p w14:paraId="5F29D284" w14:textId="77777777" w:rsidR="000E47D9" w:rsidRDefault="006C733C" w:rsidP="004851B5">
      <w:pPr>
        <w:pStyle w:val="af2"/>
        <w:jc w:val="both"/>
        <w:rPr>
          <w:rFonts w:ascii="Times New Roman" w:hAnsi="Times New Roman" w:cs="Times New Roman"/>
        </w:rPr>
      </w:pPr>
      <w:r w:rsidRPr="006C733C">
        <w:rPr>
          <w:rFonts w:ascii="Times New Roman" w:hAnsi="Times New Roman" w:cs="Times New Roman"/>
        </w:rPr>
        <w:t>Constructive ontology is fundamental to spatial production. One cannot elucidate the alienation inherent in presents and acts inside livestreaming environments without recognizing the artificial nature of digital reality. Streamers and viewers engage in voluntary transactions. But from a constructive point of view, this freedom is made possible by platform algorithms, money, and social norms working together. The worth of immersive spatial field art is in breaking up the naturalization of this building. It changes the digital power field through art, allowing people to see the building processes that are hidden by everyday thinking. This multidimensional framework guarantees the authenticity of spatial encounters, with all designs grounded in genuine digital existence. While watching, people can clearly see that the material is unique, which makes them think about their own experiences on short-video platforms. This real-world resonance makes it possible for immersive spatial experiences to be used as criticisms of digital life. This stops spatial art from becoming an abstract experiment that only a small group of people enjoy.</w:t>
      </w:r>
    </w:p>
    <w:p w14:paraId="140519D6" w14:textId="77777777" w:rsidR="000E47D9" w:rsidRDefault="000E47D9" w:rsidP="004851B5">
      <w:pPr>
        <w:pStyle w:val="af2"/>
        <w:jc w:val="both"/>
        <w:rPr>
          <w:rFonts w:ascii="Times New Roman" w:hAnsi="Times New Roman" w:cs="Times New Roman"/>
        </w:rPr>
      </w:pPr>
    </w:p>
    <w:p w14:paraId="336ABC68" w14:textId="627DED4A" w:rsidR="004851B5" w:rsidRDefault="00E64212" w:rsidP="004851B5">
      <w:pPr>
        <w:pStyle w:val="af2"/>
        <w:jc w:val="both"/>
        <w:rPr>
          <w:rFonts w:ascii="Times New Roman" w:hAnsi="Times New Roman" w:cs="Times New Roman"/>
        </w:rPr>
      </w:pPr>
      <w:r w:rsidRPr="00AB6B1C">
        <w:rPr>
          <w:rFonts w:ascii="Times New Roman" w:hAnsi="Times New Roman" w:cs="Times New Roman"/>
        </w:rPr>
        <w:br/>
      </w:r>
      <w:r w:rsidR="004851B5" w:rsidRPr="004851B5">
        <w:rPr>
          <w:rFonts w:ascii="Times New Roman" w:hAnsi="Times New Roman" w:cs="Times New Roman"/>
        </w:rPr>
        <w:t>3.3 Designing Spatial Experiences with Cognition and Bias in Mind</w:t>
      </w:r>
    </w:p>
    <w:p w14:paraId="38E80C9D" w14:textId="22BCD413" w:rsidR="000E47D9" w:rsidRDefault="00E64212" w:rsidP="004851B5">
      <w:pPr>
        <w:pStyle w:val="af2"/>
        <w:jc w:val="both"/>
        <w:rPr>
          <w:rFonts w:ascii="Times New Roman" w:hAnsi="Times New Roman" w:cs="Times New Roman"/>
        </w:rPr>
      </w:pPr>
      <w:r w:rsidRPr="00AB6B1C">
        <w:rPr>
          <w:rFonts w:ascii="Times New Roman" w:hAnsi="Times New Roman" w:cs="Times New Roman"/>
        </w:rPr>
        <w:br/>
        <w:t>The spatial interaction design of The Live-Streaming Arena is based on the idea that knowledge comes from both physical experience and logical thought. This viewpoint stems from Dewey's pragmatic theory of knowledge, which asserts that cognition is not a passive reception of theory but an active construction of meaning through activity. Digital alienation is difficult to pin down since it shows up in symbols that aren't real and don't have real cognitive triggers at the bodily level. Immersive spatial design must find a balance between sensory impact and reflective guidance. It must create a cognitive loop that includes experience, resonance, reflection, and action. Virtuous self-discipline and freedom also affect the moral limits and aesthetic quality of a work. The practical basis of this is still based on the ontology of constructivist reality, which says that reality is made up of individual perception, power relations, and technical settings, and that there is no such thing as absolute objective cognition. This necessitates the task to address the fundamental mismatch between the creator's prejudices and ethical integrity.</w:t>
      </w:r>
    </w:p>
    <w:p w14:paraId="5198A4B3" w14:textId="344AAD68" w:rsidR="000E47D9" w:rsidRDefault="00E64212" w:rsidP="000E47D9">
      <w:pPr>
        <w:pStyle w:val="af2"/>
        <w:jc w:val="both"/>
        <w:rPr>
          <w:rFonts w:ascii="Times New Roman" w:hAnsi="Times New Roman" w:cs="Times New Roman"/>
        </w:rPr>
      </w:pPr>
      <w:r w:rsidRPr="00AB6B1C">
        <w:rPr>
          <w:rFonts w:ascii="Times New Roman" w:hAnsi="Times New Roman" w:cs="Times New Roman"/>
        </w:rPr>
        <w:br/>
      </w:r>
      <w:r w:rsidRPr="00AB6B1C">
        <w:rPr>
          <w:rFonts w:ascii="Times New Roman" w:hAnsi="Times New Roman" w:cs="Times New Roman"/>
        </w:rPr>
        <w:br/>
        <w:t xml:space="preserve">From an ontological standpoint, the interplay between ontology and prejudice is evident as a dialectic between fundamental cause and resultant effect. Constructivist realism recognizes the subjectivity and contextuality of cognition, asserting that no creator's understanding can beyond their own experiences and assumptions. My fundamental creative premise—technology-induced alienation—is intrinsically an individual reality shaped by personal observation and philosophical reasoning, necessarily reflecting bias. This bias is not derogatory but an unavoidable consequence of cognition. If this assumption weren't there, the work wouldn't have a critical anchor. But if you hold on too tightly to this idea, you risk becoming a one-way dogmatist, which means believing that "I am truth," which goes against the idea that there are many different realities that exist at the </w:t>
      </w:r>
      <w:r w:rsidRPr="00AB6B1C">
        <w:rPr>
          <w:rFonts w:ascii="Times New Roman" w:hAnsi="Times New Roman" w:cs="Times New Roman"/>
        </w:rPr>
        <w:lastRenderedPageBreak/>
        <w:t>same time. The way to make creative work more flexible is not to get rid of prejudice, but to use approaches that show bias and welcome diversity, turning the work into a place where diverse constructed</w:t>
      </w:r>
      <w:r w:rsidR="000E47D9">
        <w:rPr>
          <w:rFonts w:ascii="Times New Roman" w:hAnsi="Times New Roman" w:cs="Times New Roman"/>
        </w:rPr>
        <w:t xml:space="preserve"> </w:t>
      </w:r>
      <w:r w:rsidRPr="00AB6B1C">
        <w:rPr>
          <w:rFonts w:ascii="Times New Roman" w:hAnsi="Times New Roman" w:cs="Times New Roman"/>
        </w:rPr>
        <w:t>realities meet.</w:t>
      </w:r>
    </w:p>
    <w:p w14:paraId="155F5FF9" w14:textId="1E714FD0" w:rsidR="000E47D9" w:rsidRDefault="00E64212" w:rsidP="000E47D9">
      <w:pPr>
        <w:pStyle w:val="af2"/>
        <w:jc w:val="both"/>
        <w:rPr>
          <w:rFonts w:ascii="Times New Roman" w:hAnsi="Times New Roman" w:cs="Times New Roman"/>
        </w:rPr>
      </w:pPr>
      <w:r w:rsidRPr="00AB6B1C">
        <w:rPr>
          <w:rFonts w:ascii="Times New Roman" w:hAnsi="Times New Roman" w:cs="Times New Roman"/>
        </w:rPr>
        <w:br/>
        <w:t>Ethically, the work follows the rules of not causing secondary alienation and not assuming that there is just one way to think. The cage does not have a performance element. Instead, I am in my most true state, with all of my bodily and mental emotions shown honestly, without trying to hide weariness or make suffering worse. Instead of making up fake alienation stories, I let people figure out what control and subordination mean to them by giving them real feedback from their bodies. The main point of this real presentation is not to use my alienated experience to define a single truth, but to give others something to hold on to when they perceive things with their bodies. This lets kids build their own ideas about tyranny and subjection by watching it happen, instead of being influenced by my own</w:t>
      </w:r>
      <w:r w:rsidR="000E47D9">
        <w:rPr>
          <w:rFonts w:ascii="Times New Roman" w:hAnsi="Times New Roman" w:cs="Times New Roman"/>
        </w:rPr>
        <w:t xml:space="preserve"> </w:t>
      </w:r>
      <w:r w:rsidRPr="00AB6B1C">
        <w:rPr>
          <w:rFonts w:ascii="Times New Roman" w:hAnsi="Times New Roman" w:cs="Times New Roman"/>
        </w:rPr>
        <w:t>views.</w:t>
      </w:r>
    </w:p>
    <w:p w14:paraId="39136B73" w14:textId="45AF8FD6" w:rsidR="000E47D9" w:rsidRDefault="00E64212" w:rsidP="000E47D9">
      <w:pPr>
        <w:pStyle w:val="af2"/>
        <w:jc w:val="both"/>
        <w:rPr>
          <w:rFonts w:ascii="Times New Roman" w:hAnsi="Times New Roman" w:cs="Times New Roman"/>
        </w:rPr>
      </w:pPr>
      <w:r w:rsidRPr="00AB6B1C">
        <w:rPr>
          <w:rFonts w:ascii="Times New Roman" w:hAnsi="Times New Roman" w:cs="Times New Roman"/>
        </w:rPr>
        <w:br/>
        <w:t>I use a data-driven calibration system that takes into account a wide range of comments to make sure everyone feels welcome and to avoid deep-seated prejudices. Hidden sensors collect real-time data on how the audience interacts with the performance, such as how often they press buttons, how long it takes for them to respond, what gifts they choose, and how their engagement patterns change. For example, it keeps track of whether audiences often start high-difficulty activities because they are new, and whether they then lessen the frequency of their interactions or switch to lower-intensity commands when they see symptoms of tiredness or delayed motions in my performance. The main purpose of collecting objective data is to see if my views about how technology makes people feel alienated match what people actually experience, instead of drawing inferences from what I think. After the show, an anonymous feedback station is set up outside the exit. It has blank cards and questionnaires that people can fill out to share their thoughts. There are no leading questions, so people can share their thoughts on the situation, whether they find it funny, uncomfortable, or just normal business procedure. We carefully look at all criticism so that we don't throw out answers that fit with our own biases. After the show, a kiosk for anonymous feedback was set up outside the exit. It had blank cards and questionnaires for people to fill out with their thoughts. There were no leading questions asked, which made sure that a wide range of cognitive viewpoints were gathered. Responses varied from finding the experience humorous to feeling uncomfortable or considering it a typical commercial option. All of these responses were thoroughly analyzed to prevent the selection of feedback that reflects inherent biases.</w:t>
      </w:r>
      <w:r w:rsidRPr="00AB6B1C">
        <w:rPr>
          <w:rFonts w:ascii="Times New Roman" w:hAnsi="Times New Roman" w:cs="Times New Roman"/>
        </w:rPr>
        <w:br/>
      </w:r>
      <w:r w:rsidRPr="00AB6B1C">
        <w:rPr>
          <w:rFonts w:ascii="Times New Roman" w:hAnsi="Times New Roman" w:cs="Times New Roman"/>
        </w:rPr>
        <w:br/>
        <w:t>This method of resolving tensions through practice preserves the creative aim of exposing digital alienation and honors the diversity of cognition. In the end, it changes my critique of alienation into a group search for what it means to be real. This accurately illustrates the significance of creative intervention in the cognitive challenges of the digital era from an ontological standpoint.</w:t>
      </w:r>
      <w:r w:rsidRPr="00AB6B1C">
        <w:rPr>
          <w:rFonts w:ascii="Times New Roman" w:hAnsi="Times New Roman" w:cs="Times New Roman"/>
        </w:rPr>
        <w:br/>
      </w:r>
      <w:r w:rsidRPr="00AB6B1C">
        <w:rPr>
          <w:rFonts w:ascii="Times New Roman" w:hAnsi="Times New Roman" w:cs="Times New Roman"/>
        </w:rPr>
        <w:br/>
      </w:r>
      <w:r w:rsidRPr="00AB6B1C">
        <w:rPr>
          <w:rFonts w:ascii="Times New Roman" w:hAnsi="Times New Roman" w:cs="Times New Roman"/>
        </w:rPr>
        <w:br/>
        <w:t>IV. Important Construction and Different Extensions in Making a Spatial Field</w:t>
      </w:r>
    </w:p>
    <w:p w14:paraId="39A28E33" w14:textId="77777777" w:rsidR="000E47D9" w:rsidRDefault="00E64212" w:rsidP="000E47D9">
      <w:pPr>
        <w:pStyle w:val="af2"/>
        <w:jc w:val="both"/>
        <w:rPr>
          <w:rFonts w:ascii="Times New Roman" w:hAnsi="Times New Roman" w:cs="Times New Roman"/>
        </w:rPr>
      </w:pPr>
      <w:r w:rsidRPr="00AB6B1C">
        <w:rPr>
          <w:rFonts w:ascii="Times New Roman" w:hAnsi="Times New Roman" w:cs="Times New Roman"/>
        </w:rPr>
        <w:t xml:space="preserve">The Live Stream Taming Ground uses "physical presence" to make a real criticism of digital alienation. But awakened connectors need to move from deconstruction to reconstruction, and immersive installations and movies are very important for this main goal. Immersive exhibitions break down the abstract idea of digital alienation by making it real via physical engagement. This is the creative foundation of disclosing alienation and waking up authenticity. They change </w:t>
      </w:r>
      <w:r w:rsidRPr="00AB6B1C">
        <w:rPr>
          <w:rFonts w:ascii="Times New Roman" w:hAnsi="Times New Roman" w:cs="Times New Roman"/>
        </w:rPr>
        <w:lastRenderedPageBreak/>
        <w:t>technical dominance from abstract symbols to physical experiences, such touch sensations, to bridge the gap between traditional creative cognition and perception. Immersive film, on the other hand, breaks up one-way didacticism by using interactive narrative spaces that let audiences build their own understanding through character choices and unlocking clues. This fits wonderfully with the idea that there are multiple realities that exist at the same time. They build a full path of experience, thought, and action together. The author's long series called New World is a good example of this logic in action.</w:t>
      </w:r>
      <w:r w:rsidR="000E47D9">
        <w:rPr>
          <w:rFonts w:ascii="Times New Roman" w:hAnsi="Times New Roman" w:cs="Times New Roman"/>
        </w:rPr>
        <w:t xml:space="preserve"> </w:t>
      </w:r>
    </w:p>
    <w:p w14:paraId="317EAE68" w14:textId="77777777" w:rsidR="000E47D9" w:rsidRDefault="000E47D9" w:rsidP="000E47D9">
      <w:pPr>
        <w:pStyle w:val="af2"/>
        <w:jc w:val="both"/>
        <w:rPr>
          <w:rFonts w:ascii="Times New Roman" w:hAnsi="Times New Roman" w:cs="Times New Roman"/>
        </w:rPr>
      </w:pPr>
    </w:p>
    <w:p w14:paraId="10489DE7" w14:textId="77777777" w:rsidR="000E47D9" w:rsidRDefault="00E64212" w:rsidP="000E47D9">
      <w:pPr>
        <w:pStyle w:val="af2"/>
        <w:jc w:val="both"/>
        <w:rPr>
          <w:rFonts w:ascii="Times New Roman" w:hAnsi="Times New Roman" w:cs="Times New Roman"/>
        </w:rPr>
      </w:pPr>
      <w:r w:rsidRPr="00AB6B1C">
        <w:rPr>
          <w:rFonts w:ascii="Times New Roman" w:hAnsi="Times New Roman" w:cs="Times New Roman"/>
        </w:rPr>
        <w:t>4.1 The Real Space and Real Experience of Immersive Installations</w:t>
      </w:r>
    </w:p>
    <w:p w14:paraId="19635F81" w14:textId="77777777" w:rsidR="000E47D9" w:rsidRDefault="00E64212" w:rsidP="000E47D9">
      <w:pPr>
        <w:pStyle w:val="af2"/>
        <w:jc w:val="both"/>
        <w:rPr>
          <w:rFonts w:ascii="Times New Roman" w:hAnsi="Times New Roman" w:cs="Times New Roman"/>
        </w:rPr>
      </w:pPr>
      <w:r w:rsidRPr="00AB6B1C">
        <w:rPr>
          <w:rFonts w:ascii="Times New Roman" w:hAnsi="Times New Roman" w:cs="Times New Roman"/>
        </w:rPr>
        <w:t>The alienation that comes with the digital age comes from people being cut off from the real world. For example, fingertips slide across screens without feeling anything, and language becomes symbols but loses its emotional warmth. Installations let people reconnect with themselves, other people, and the world by creating real spatial spaces. These works let people directly interact with an alienated reality by getting rid of the barriers of digital screens and using physical artifacts and atmospheric settings. This is a modern answer to Heidegger's idea of Dasein's poetic dwelling: people can only escape technology's instrumental dominance by talking directly to real life (Rendall, 2025). The installation's dialectical presentation affirms the fundamental tenet that technology is neither intrinsically beneficial nor malevolent, dismissing reductive censure or adulation. By putting different points of view next to each other, it gives viewers the power to make their own judgments, which is in line with the philosophical idea that truth comes from interacting with a constructivist world.</w:t>
      </w:r>
    </w:p>
    <w:p w14:paraId="661AC2FF" w14:textId="77777777" w:rsidR="000E47D9" w:rsidRDefault="000E47D9" w:rsidP="000E47D9">
      <w:pPr>
        <w:pStyle w:val="af2"/>
        <w:jc w:val="both"/>
        <w:rPr>
          <w:rFonts w:ascii="Times New Roman" w:hAnsi="Times New Roman" w:cs="Times New Roman"/>
        </w:rPr>
      </w:pPr>
    </w:p>
    <w:p w14:paraId="2F6C0C3C" w14:textId="77777777" w:rsidR="00517D56" w:rsidRDefault="00E64212" w:rsidP="000E47D9">
      <w:pPr>
        <w:pStyle w:val="af2"/>
        <w:jc w:val="both"/>
        <w:rPr>
          <w:rFonts w:ascii="Times New Roman" w:hAnsi="Times New Roman" w:cs="Times New Roman"/>
        </w:rPr>
      </w:pPr>
      <w:r w:rsidRPr="00AB6B1C">
        <w:rPr>
          <w:rFonts w:ascii="Times New Roman" w:hAnsi="Times New Roman" w:cs="Times New Roman"/>
        </w:rPr>
        <w:t>The author's 2023 immersive project New World (Fig. 4) deeply combines fiction, history, and radical ideas. The ethical debate surrounding gene-edited kids acts as the creative impetus behind modern technology's conveniences, directly confronting the fundamental issue of implicit inequality faced by persons created naturally by the gene-edited group. In a ridiculous futuristic home, chemical equipment, abortion tools, bills for trading gene-edited infants, and a looping virtual news broadcast that forbids normal conception all show how society's norms for survival are twisted in the name of genetic advantage. Posters that say "Perfect Genes Equal Social Contribution" next to pictures of babies with the same facial traits and angular, cold-toned furnishings create a totalitarian future where technology controls people. The artist turns abstract moral worries into real emotional effects by using sad, heavy music, flickering cold-toned lights, and moving projections. This immersive experience forces people to think on the limits of technology ethics, the risks of society's obsession, and the loss of human values. So, the installation goes beyond just being a work of art; it becomes a deep look into what might happen in the future.</w:t>
      </w:r>
    </w:p>
    <w:p w14:paraId="379F06E5" w14:textId="77777777" w:rsidR="00517D56" w:rsidRDefault="00517D56" w:rsidP="00517D56">
      <w:pPr>
        <w:pStyle w:val="af2"/>
        <w:jc w:val="center"/>
        <w:rPr>
          <w:rFonts w:ascii="Times New Roman" w:hAnsi="Times New Roman" w:cs="Times New Roman"/>
        </w:rPr>
      </w:pPr>
      <w:r>
        <w:rPr>
          <w:rFonts w:ascii="Times New Roman" w:hAnsi="Times New Roman" w:cs="Times New Roman"/>
          <w:noProof/>
        </w:rPr>
        <w:lastRenderedPageBreak/>
        <w:drawing>
          <wp:inline distT="0" distB="0" distL="0" distR="0" wp14:anchorId="58098B4F" wp14:editId="4815FB07">
            <wp:extent cx="5554601" cy="3703067"/>
            <wp:effectExtent l="0" t="0" r="8255" b="0"/>
            <wp:docPr id="1958302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30219" name="Picture 19583021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57130" cy="3704753"/>
                    </a:xfrm>
                    <a:prstGeom prst="rect">
                      <a:avLst/>
                    </a:prstGeom>
                  </pic:spPr>
                </pic:pic>
              </a:graphicData>
            </a:graphic>
          </wp:inline>
        </w:drawing>
      </w:r>
      <w:r>
        <w:rPr>
          <w:rFonts w:ascii="Times New Roman" w:hAnsi="Times New Roman" w:cs="Times New Roman"/>
          <w:noProof/>
        </w:rPr>
        <w:drawing>
          <wp:inline distT="0" distB="0" distL="0" distR="0" wp14:anchorId="7ED44EF7" wp14:editId="30C9C84D">
            <wp:extent cx="5531868" cy="3687912"/>
            <wp:effectExtent l="0" t="0" r="0" b="8255"/>
            <wp:docPr id="1760241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24103" name="Picture 17602410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43316" cy="3695544"/>
                    </a:xfrm>
                    <a:prstGeom prst="rect">
                      <a:avLst/>
                    </a:prstGeom>
                  </pic:spPr>
                </pic:pic>
              </a:graphicData>
            </a:graphic>
          </wp:inline>
        </w:drawing>
      </w:r>
      <w:r>
        <w:rPr>
          <w:rFonts w:ascii="Times New Roman" w:hAnsi="Times New Roman" w:cs="Times New Roman"/>
          <w:noProof/>
        </w:rPr>
        <w:lastRenderedPageBreak/>
        <w:drawing>
          <wp:inline distT="0" distB="0" distL="0" distR="0" wp14:anchorId="582C422F" wp14:editId="483EEAFD">
            <wp:extent cx="5683425" cy="3788950"/>
            <wp:effectExtent l="0" t="0" r="0" b="2540"/>
            <wp:docPr id="2483932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93274" name="Picture 24839327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91127" cy="3794085"/>
                    </a:xfrm>
                    <a:prstGeom prst="rect">
                      <a:avLst/>
                    </a:prstGeom>
                  </pic:spPr>
                </pic:pic>
              </a:graphicData>
            </a:graphic>
          </wp:inline>
        </w:drawing>
      </w:r>
      <w:r>
        <w:rPr>
          <w:rFonts w:ascii="Times New Roman" w:hAnsi="Times New Roman" w:cs="Times New Roman"/>
          <w:noProof/>
        </w:rPr>
        <w:drawing>
          <wp:inline distT="0" distB="0" distL="0" distR="0" wp14:anchorId="53A98C79" wp14:editId="028BCCDD">
            <wp:extent cx="5683427" cy="3788951"/>
            <wp:effectExtent l="0" t="0" r="0" b="2540"/>
            <wp:docPr id="7234223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22399" name="Picture 72342239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91399" cy="3794266"/>
                    </a:xfrm>
                    <a:prstGeom prst="rect">
                      <a:avLst/>
                    </a:prstGeom>
                  </pic:spPr>
                </pic:pic>
              </a:graphicData>
            </a:graphic>
          </wp:inline>
        </w:drawing>
      </w:r>
    </w:p>
    <w:p w14:paraId="0B4CEF2E" w14:textId="21806CEA" w:rsidR="00517D56" w:rsidRDefault="00517D56" w:rsidP="00517D56">
      <w:pPr>
        <w:pStyle w:val="af2"/>
        <w:jc w:val="center"/>
        <w:rPr>
          <w:rFonts w:ascii="Times New Roman" w:hAnsi="Times New Roman" w:cs="Times New Roman"/>
        </w:rPr>
      </w:pPr>
      <w:r w:rsidRPr="00AB6B1C">
        <w:rPr>
          <w:rFonts w:ascii="Times New Roman" w:hAnsi="Times New Roman" w:cs="Times New Roman"/>
        </w:rPr>
        <w:t>(Fig. 4)</w:t>
      </w:r>
    </w:p>
    <w:p w14:paraId="4CD3F23D" w14:textId="77777777" w:rsidR="00710379" w:rsidRDefault="00710379" w:rsidP="00517D56">
      <w:pPr>
        <w:pStyle w:val="af2"/>
        <w:rPr>
          <w:rFonts w:ascii="Times New Roman" w:hAnsi="Times New Roman" w:cs="Times New Roman"/>
        </w:rPr>
      </w:pPr>
    </w:p>
    <w:p w14:paraId="3D10E3B5" w14:textId="32A3B142" w:rsidR="000E47D9" w:rsidRDefault="00E64212" w:rsidP="00517D56">
      <w:pPr>
        <w:pStyle w:val="af2"/>
        <w:rPr>
          <w:rFonts w:ascii="Times New Roman" w:hAnsi="Times New Roman" w:cs="Times New Roman"/>
        </w:rPr>
      </w:pPr>
      <w:r w:rsidRPr="00AB6B1C">
        <w:rPr>
          <w:rFonts w:ascii="Times New Roman" w:hAnsi="Times New Roman" w:cs="Times New Roman"/>
        </w:rPr>
        <w:lastRenderedPageBreak/>
        <w:br/>
        <w:t>4.2 The Narrative Space and Real-Life Examples of Immersive Cinema</w:t>
      </w:r>
    </w:p>
    <w:p w14:paraId="2E500AB4" w14:textId="77777777" w:rsidR="000E47D9" w:rsidRDefault="000E47D9" w:rsidP="000E47D9">
      <w:pPr>
        <w:pStyle w:val="af2"/>
        <w:jc w:val="both"/>
        <w:rPr>
          <w:rFonts w:ascii="Times New Roman" w:hAnsi="Times New Roman" w:cs="Times New Roman"/>
        </w:rPr>
      </w:pPr>
    </w:p>
    <w:p w14:paraId="0588DCF4" w14:textId="2C251042" w:rsidR="000E47D9" w:rsidRDefault="00E64212" w:rsidP="000E47D9">
      <w:pPr>
        <w:pStyle w:val="af2"/>
        <w:jc w:val="both"/>
        <w:rPr>
          <w:rFonts w:ascii="Times New Roman" w:hAnsi="Times New Roman" w:cs="Times New Roman"/>
        </w:rPr>
      </w:pPr>
      <w:r w:rsidRPr="00AB6B1C">
        <w:rPr>
          <w:rFonts w:ascii="Times New Roman" w:hAnsi="Times New Roman" w:cs="Times New Roman"/>
        </w:rPr>
        <w:t>Immersive cinema centers on the reconstruction of cognitive interactions via participatory storytelling, with its principal innovation being its essential divergence from conventional film and virtual reality cinema. In traditional cinema, the audience is a passive observer who can only see what the filmmaker has planned for them. This is because the director has already decided how the story will go. Even though VR cinema lets you see things in a more immersive way, it still keeps you in a virtual world. The equipment surrounds you, so you can't really become involved in the story.</w:t>
      </w:r>
      <w:r w:rsidRPr="00AB6B1C">
        <w:rPr>
          <w:rFonts w:ascii="Times New Roman" w:hAnsi="Times New Roman" w:cs="Times New Roman"/>
        </w:rPr>
        <w:br/>
      </w:r>
      <w:r w:rsidRPr="00AB6B1C">
        <w:rPr>
          <w:rFonts w:ascii="Times New Roman" w:hAnsi="Times New Roman" w:cs="Times New Roman"/>
        </w:rPr>
        <w:br/>
        <w:t>The immersive cinema I made uses a totally open, 360-degree space as its medium, which lets people really enter into the movie. There are no set seats and no one point of view on the story, so spectators can move freely between scenes, following people, interacting with items, and finding clues to put the whole story together. The intellectual foundations of this design represent a practice of intersubjectivity. Audiences stop being passive receivers and start helping to build the story along with the work and other viewers. This is like an ontology where many realities exist at the same time. At the same time, the movie encourages guided reflection instead than forcing answers, which shows ideals of freedom and compassionate self-discipline. It fosters logical self-awareness through autonomous engagement, rather than enforcing the creator's viewpoint—an exemplary artistic manifestation of the awakened connector's position.</w:t>
      </w:r>
    </w:p>
    <w:p w14:paraId="55BE603D" w14:textId="77777777" w:rsidR="000E47D9" w:rsidRDefault="000E47D9" w:rsidP="000E47D9">
      <w:pPr>
        <w:pStyle w:val="af2"/>
        <w:jc w:val="both"/>
        <w:rPr>
          <w:rFonts w:ascii="Times New Roman" w:hAnsi="Times New Roman" w:cs="Times New Roman"/>
        </w:rPr>
      </w:pPr>
    </w:p>
    <w:p w14:paraId="044582EE" w14:textId="77777777" w:rsidR="000E47D9" w:rsidRDefault="00E64212" w:rsidP="000E47D9">
      <w:pPr>
        <w:pStyle w:val="af2"/>
        <w:jc w:val="both"/>
        <w:rPr>
          <w:rFonts w:ascii="Times New Roman" w:hAnsi="Times New Roman" w:cs="Times New Roman"/>
        </w:rPr>
      </w:pPr>
      <w:r w:rsidRPr="00AB6B1C">
        <w:rPr>
          <w:rFonts w:ascii="Times New Roman" w:hAnsi="Times New Roman" w:cs="Times New Roman"/>
        </w:rPr>
        <w:t>From a creative point of view, immersive films can either work with immersive installations or be entire works on their own. For example, the movie New World (Fig. 5) can work with the immersive installation in Section 4.1 to turn the static background settings in the installation into a moving story. The film fully realizes the prohibitions on natural conception and the genetic credit ranking system, which are only hinted at through props and posters in the installation. This is shown through the characters' attempts to survive and the realistic execution of these regulations. This helps people understand how hard it is to get credits for genetic editing bills. The harsh rules that come with abortion equipment make people feel sorry for the loss of individual value behind the pictures of babies that seem the same. This synergy not only makes up for the installation's narrative flaws, but it also gives the film strong logical and contextual foundations, creating a closed-loop creative idea. The installation creates a separate area for atmospheric immersion, and the video tells stories that take place in that space to explain what is really going on. Their partnership makes the artistic goal plain, letting audiences easily understand critiques of technology's dehumanization and class rigidity, as well as an exploration of the inherent value of life. The essence of the film New World transcends mere plot exposition; it employs narrative synergy to articulate the installation's philosophical insights with enhanced immediacy and profound impact.</w:t>
      </w:r>
    </w:p>
    <w:p w14:paraId="51DBB258" w14:textId="77777777" w:rsidR="000E47D9" w:rsidRDefault="000E47D9" w:rsidP="000E47D9">
      <w:pPr>
        <w:pStyle w:val="af2"/>
        <w:jc w:val="both"/>
        <w:rPr>
          <w:rFonts w:ascii="Times New Roman" w:hAnsi="Times New Roman" w:cs="Times New Roman"/>
        </w:rPr>
      </w:pPr>
    </w:p>
    <w:p w14:paraId="43EEA90C" w14:textId="137E4ED1" w:rsidR="00517D56" w:rsidRDefault="00517D56" w:rsidP="00517D56">
      <w:pPr>
        <w:pStyle w:val="af2"/>
        <w:jc w:val="center"/>
        <w:rPr>
          <w:rFonts w:ascii="Times New Roman" w:hAnsi="Times New Roman" w:cs="Times New Roman"/>
        </w:rPr>
      </w:pPr>
      <w:r>
        <w:rPr>
          <w:rFonts w:ascii="Times New Roman" w:hAnsi="Times New Roman" w:cs="Times New Roman"/>
          <w:noProof/>
        </w:rPr>
        <w:lastRenderedPageBreak/>
        <w:drawing>
          <wp:inline distT="0" distB="0" distL="0" distR="0" wp14:anchorId="7A2AD0A9" wp14:editId="3E7AA800">
            <wp:extent cx="5943600" cy="3342640"/>
            <wp:effectExtent l="0" t="0" r="0" b="0"/>
            <wp:docPr id="6781536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153697" name="Picture 67815369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r>
        <w:rPr>
          <w:rFonts w:ascii="Times New Roman" w:hAnsi="Times New Roman" w:cs="Times New Roman"/>
          <w:noProof/>
        </w:rPr>
        <w:drawing>
          <wp:inline distT="0" distB="0" distL="0" distR="0" wp14:anchorId="00264362" wp14:editId="6CC0E0BD">
            <wp:extent cx="5943600" cy="3342640"/>
            <wp:effectExtent l="0" t="0" r="0" b="0"/>
            <wp:docPr id="3692083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208312" name="Picture 3692083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r>
        <w:rPr>
          <w:rFonts w:ascii="Times New Roman" w:hAnsi="Times New Roman" w:cs="Times New Roman"/>
          <w:noProof/>
        </w:rPr>
        <w:lastRenderedPageBreak/>
        <w:drawing>
          <wp:inline distT="0" distB="0" distL="0" distR="0" wp14:anchorId="5DF2BC6F" wp14:editId="1F612478">
            <wp:extent cx="5943600" cy="3342640"/>
            <wp:effectExtent l="0" t="0" r="0" b="0"/>
            <wp:docPr id="560435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3547" name="Picture 5604354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r>
        <w:rPr>
          <w:rFonts w:ascii="Times New Roman" w:hAnsi="Times New Roman" w:cs="Times New Roman"/>
          <w:noProof/>
        </w:rPr>
        <w:drawing>
          <wp:inline distT="0" distB="0" distL="0" distR="0" wp14:anchorId="6FA27327" wp14:editId="3D73D28C">
            <wp:extent cx="5943600" cy="3342640"/>
            <wp:effectExtent l="0" t="0" r="0" b="0"/>
            <wp:docPr id="10170406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40644" name="Picture 101704064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14:paraId="3032B173" w14:textId="23CE53DC" w:rsidR="00517D56" w:rsidRDefault="00517D56" w:rsidP="00517D56">
      <w:pPr>
        <w:pStyle w:val="af2"/>
        <w:jc w:val="center"/>
        <w:rPr>
          <w:rFonts w:ascii="Times New Roman" w:hAnsi="Times New Roman" w:cs="Times New Roman"/>
        </w:rPr>
      </w:pPr>
      <w:r w:rsidRPr="00AB6B1C">
        <w:rPr>
          <w:rFonts w:ascii="Times New Roman" w:hAnsi="Times New Roman" w:cs="Times New Roman"/>
        </w:rPr>
        <w:t>(Fig. 5)</w:t>
      </w:r>
    </w:p>
    <w:p w14:paraId="7BCF9814" w14:textId="77777777" w:rsidR="00517D56" w:rsidRDefault="00517D56" w:rsidP="00517D56">
      <w:pPr>
        <w:pStyle w:val="af2"/>
        <w:rPr>
          <w:rFonts w:ascii="Times New Roman" w:hAnsi="Times New Roman" w:cs="Times New Roman"/>
        </w:rPr>
      </w:pPr>
    </w:p>
    <w:p w14:paraId="3BBF7A5F" w14:textId="77777777" w:rsidR="00517D56" w:rsidRDefault="00517D56" w:rsidP="000E47D9">
      <w:pPr>
        <w:pStyle w:val="af2"/>
        <w:jc w:val="both"/>
        <w:rPr>
          <w:rFonts w:ascii="Times New Roman" w:hAnsi="Times New Roman" w:cs="Times New Roman"/>
        </w:rPr>
      </w:pPr>
    </w:p>
    <w:p w14:paraId="1F89F8D2" w14:textId="77777777" w:rsidR="000E47D9" w:rsidRDefault="00E64212" w:rsidP="000E47D9">
      <w:pPr>
        <w:pStyle w:val="af2"/>
        <w:jc w:val="both"/>
        <w:rPr>
          <w:rFonts w:ascii="Times New Roman" w:hAnsi="Times New Roman" w:cs="Times New Roman"/>
        </w:rPr>
      </w:pPr>
      <w:r w:rsidRPr="00AB6B1C">
        <w:rPr>
          <w:rFonts w:ascii="Times New Roman" w:hAnsi="Times New Roman" w:cs="Times New Roman"/>
        </w:rPr>
        <w:t>4.3 Limits and Social Value in Creating Immersive Spaces</w:t>
      </w:r>
    </w:p>
    <w:p w14:paraId="31D532ED" w14:textId="77777777" w:rsidR="000E47D9" w:rsidRDefault="000E47D9" w:rsidP="000E47D9">
      <w:pPr>
        <w:pStyle w:val="af2"/>
        <w:jc w:val="both"/>
        <w:rPr>
          <w:rFonts w:ascii="Times New Roman" w:hAnsi="Times New Roman" w:cs="Times New Roman"/>
        </w:rPr>
      </w:pPr>
    </w:p>
    <w:p w14:paraId="61480FEA" w14:textId="77777777" w:rsidR="000E47D9" w:rsidRDefault="00E64212" w:rsidP="000E47D9">
      <w:pPr>
        <w:pStyle w:val="af2"/>
        <w:jc w:val="both"/>
        <w:rPr>
          <w:rFonts w:ascii="Times New Roman" w:hAnsi="Times New Roman" w:cs="Times New Roman"/>
        </w:rPr>
      </w:pPr>
      <w:r w:rsidRPr="00AB6B1C">
        <w:rPr>
          <w:rFonts w:ascii="Times New Roman" w:hAnsi="Times New Roman" w:cs="Times New Roman"/>
        </w:rPr>
        <w:t xml:space="preserve">The essence of creative boundaries is in the twin non-principles. First, don't let yourself become alienated again by rejecting new forms of control that pretend to be "awakening." Whether through voluntary involvement with installation objects or free narrative engagement in the film, audience </w:t>
      </w:r>
      <w:r w:rsidRPr="00AB6B1C">
        <w:rPr>
          <w:rFonts w:ascii="Times New Roman" w:hAnsi="Times New Roman" w:cs="Times New Roman"/>
        </w:rPr>
        <w:lastRenderedPageBreak/>
        <w:t>sovereignty is honored to avoid artistic experience from becoming a new kind of oppression. Second, it doesn't tell people what to think; it doesn't make black-and-white value judgments. By using several points of view and a dialectical style, it makes room for different points of view, letting truth come out naturally from cognitive collisions. This is similar to the philosophical ideas of constructivist realism. This boundary management makes sure that creation stays logically driven, keeping critical rigor while avoiding ethical dangers.</w:t>
      </w:r>
    </w:p>
    <w:p w14:paraId="62CF07C3" w14:textId="77777777" w:rsidR="000E47D9" w:rsidRDefault="000E47D9" w:rsidP="000E47D9">
      <w:pPr>
        <w:pStyle w:val="af2"/>
        <w:jc w:val="both"/>
        <w:rPr>
          <w:rFonts w:ascii="Times New Roman" w:hAnsi="Times New Roman" w:cs="Times New Roman"/>
        </w:rPr>
      </w:pPr>
    </w:p>
    <w:p w14:paraId="1D34F911" w14:textId="0971D3F9" w:rsidR="000E47D9" w:rsidRDefault="00E64212" w:rsidP="000E47D9">
      <w:pPr>
        <w:pStyle w:val="af2"/>
        <w:jc w:val="both"/>
        <w:rPr>
          <w:rFonts w:ascii="Times New Roman" w:hAnsi="Times New Roman" w:cs="Times New Roman"/>
        </w:rPr>
      </w:pPr>
      <w:r w:rsidRPr="00AB6B1C">
        <w:rPr>
          <w:rFonts w:ascii="Times New Roman" w:hAnsi="Times New Roman" w:cs="Times New Roman"/>
        </w:rPr>
        <w:t>The social significance of immersive spatial field art is that it connects people with societal issues. In a time when technology is making people feel more alone, subjects like gene editing and digital addiction are typically only talked about by experts, which means that regular people can't really get involved. Immersive performances, installations, and films, on the other hand, turn abstract ideas about technology ethics into real, interactive experiences that everyone can understand and relate to. This makes it easier for people to get involved in public concerns. Their main value resides in illumination rather than indoctrination, promoting profound contemplation on technology ethics by stimulating individuals' rational consciousness, and ultimately facilitating debate and consensus across diverse groups. This value is not just a one-way artistic output; it is also a two-way social engagement. Artistic works thus serve as mediums for public conversation, facilitating interaction and conflict among individuals of diverse ages, professions, and viewpoints. In the end, this process pushes society to think about the link between technology and people as a whole.</w:t>
      </w:r>
      <w:r w:rsidRPr="00AB6B1C">
        <w:rPr>
          <w:rFonts w:ascii="Times New Roman" w:hAnsi="Times New Roman" w:cs="Times New Roman"/>
        </w:rPr>
        <w:br/>
      </w:r>
      <w:r w:rsidRPr="00AB6B1C">
        <w:rPr>
          <w:rFonts w:ascii="Times New Roman" w:hAnsi="Times New Roman" w:cs="Times New Roman"/>
        </w:rPr>
        <w:br/>
        <w:t>The artistic experience is not a destination but a stimulus for tangible action. Audiences experience perceptual alienation and reflection on authenticity through immersive encounters with performance, installations, and video, which change how they think about things and make decisions in their daily lives. This change doesn't need a big story; it shows up in real acts, like rethinking how you use technology and saying no to a life controlled by algorithms. It means looking at the idea of perfection in a logical way and not making judgments based on one value. It is very important to think about the ethics of technology, take part in public debate, and share logical points of view. The practical application of this creative endeavor is evident in cross-sector collaboration: partnering with educational institutions to incorporate artistic experiences into technology ethics education, thereby promoting critical thinking among youth; collaborating with communities to facilitate salon discussions that utilize artworks as catalysts, thereby enhancing grassroots public discourse; and engaging with academia by integrating audience reflections into technological ethics research, thus fostering mutual enrichment between artistic practice and scholarly inquiry. This holistic approach guarantees that art remains connected to reality, actively engaging with social life and transforming into a practical force that drives genuine human existence.</w:t>
      </w:r>
      <w:r w:rsidRPr="00AB6B1C">
        <w:rPr>
          <w:rFonts w:ascii="Times New Roman" w:hAnsi="Times New Roman" w:cs="Times New Roman"/>
        </w:rPr>
        <w:br/>
      </w:r>
      <w:r w:rsidRPr="00AB6B1C">
        <w:rPr>
          <w:rFonts w:ascii="Times New Roman" w:hAnsi="Times New Roman" w:cs="Times New Roman"/>
        </w:rPr>
        <w:br/>
      </w:r>
      <w:r w:rsidRPr="00AB6B1C">
        <w:rPr>
          <w:rFonts w:ascii="Times New Roman" w:hAnsi="Times New Roman" w:cs="Times New Roman"/>
        </w:rPr>
        <w:br/>
        <w:t>V. Conclusion: The Digital-Age Mission and Philosophical Value of Immersive Spatial Field Art</w:t>
      </w:r>
      <w:r w:rsidRPr="00AB6B1C">
        <w:rPr>
          <w:rFonts w:ascii="Times New Roman" w:hAnsi="Times New Roman" w:cs="Times New Roman"/>
        </w:rPr>
        <w:br/>
      </w:r>
      <w:r w:rsidRPr="00AB6B1C">
        <w:rPr>
          <w:rFonts w:ascii="Times New Roman" w:hAnsi="Times New Roman" w:cs="Times New Roman"/>
        </w:rPr>
        <w:br/>
        <w:t xml:space="preserve">This study elucidates the dual significance of immersive spatial field art in the digital age, focusing on the fundamental practice of The Live-Streaming Arena and its expansions into immersive installations and cinema. It functions as an artistic interpreter of philosophical concepts, a medium for illustrating digital alienation, and a </w:t>
      </w:r>
      <w:proofErr w:type="spellStart"/>
      <w:r w:rsidRPr="00AB6B1C">
        <w:rPr>
          <w:rFonts w:ascii="Times New Roman" w:hAnsi="Times New Roman" w:cs="Times New Roman"/>
        </w:rPr>
        <w:t>reconfigurator</w:t>
      </w:r>
      <w:proofErr w:type="spellEnd"/>
      <w:r w:rsidRPr="00AB6B1C">
        <w:rPr>
          <w:rFonts w:ascii="Times New Roman" w:hAnsi="Times New Roman" w:cs="Times New Roman"/>
        </w:rPr>
        <w:t xml:space="preserve"> of the relationship between people and technology. It doesn't just show philosophical ideas like Baudrillard's simulacra theory or </w:t>
      </w:r>
      <w:r w:rsidRPr="00AB6B1C">
        <w:rPr>
          <w:rFonts w:ascii="Times New Roman" w:hAnsi="Times New Roman" w:cs="Times New Roman"/>
        </w:rPr>
        <w:lastRenderedPageBreak/>
        <w:t>Foucault's power theory in pictures; it combines these ideas with the moral ideas of Aristotle and Kant to make them into real, interactive spatial experiences.</w:t>
      </w:r>
    </w:p>
    <w:p w14:paraId="3FA35205" w14:textId="04E7C294" w:rsidR="00413BF2" w:rsidRPr="00AB6B1C" w:rsidRDefault="00E64212" w:rsidP="000E47D9">
      <w:pPr>
        <w:pStyle w:val="af2"/>
        <w:jc w:val="both"/>
        <w:rPr>
          <w:rFonts w:ascii="Times New Roman" w:hAnsi="Times New Roman" w:cs="Times New Roman"/>
        </w:rPr>
      </w:pPr>
      <w:r w:rsidRPr="00AB6B1C">
        <w:rPr>
          <w:rFonts w:ascii="Times New Roman" w:hAnsi="Times New Roman" w:cs="Times New Roman"/>
        </w:rPr>
        <w:t>Spatial field art serves as the primary medium for philosophical practice in the digital era, accomplishing its mediating role by connecting theory and reality through a dual logic of critique and construction. It doesn't naively praise or completely reject technology. Instead, it uses alienation critique and the extension of works helped by technology to build authenticity to help people build their own symbiotic relationships with technology. Ethical boundaries ground the independent freedom of goodness, whereas data validity corresponds with the ontology of creating multiple realities, so guaranteeing that critique remains constructive. By improving systems of critique, construction, and action; adding interdisciplinary methods; and encouraging connections with education and communities, immersive spatial field art will raise the value of autonomy from individual thought to group agreement. This will create means for people to have real lives in the digital era that can be copied by others. In the end, it will bring technology back to its main goal: to improve people's lives.</w:t>
      </w:r>
    </w:p>
    <w:p w14:paraId="27A2F637" w14:textId="77777777" w:rsidR="00413BF2" w:rsidRDefault="00413BF2" w:rsidP="00EB1A49">
      <w:pPr>
        <w:pStyle w:val="af2"/>
        <w:rPr>
          <w:rFonts w:ascii="Times New Roman" w:hAnsi="Times New Roman" w:cs="Times New Roman"/>
        </w:rPr>
      </w:pPr>
    </w:p>
    <w:p w14:paraId="09E7BB96" w14:textId="77777777" w:rsidR="001D6048" w:rsidRPr="00AB6B1C" w:rsidRDefault="001D6048" w:rsidP="00EB1A49">
      <w:pPr>
        <w:pStyle w:val="af2"/>
        <w:rPr>
          <w:rFonts w:ascii="Times New Roman" w:hAnsi="Times New Roman" w:cs="Times New Roman"/>
        </w:rPr>
      </w:pPr>
    </w:p>
    <w:p w14:paraId="1104ABD6" w14:textId="77777777" w:rsidR="00710379" w:rsidRDefault="00710379" w:rsidP="00EB1A49">
      <w:pPr>
        <w:pStyle w:val="af2"/>
        <w:rPr>
          <w:rFonts w:ascii="Times New Roman" w:hAnsi="Times New Roman" w:cs="Times New Roman"/>
        </w:rPr>
      </w:pPr>
    </w:p>
    <w:p w14:paraId="065A292C" w14:textId="77777777" w:rsidR="00710379" w:rsidRDefault="00710379" w:rsidP="00EB1A49">
      <w:pPr>
        <w:pStyle w:val="af2"/>
        <w:rPr>
          <w:rFonts w:ascii="Times New Roman" w:hAnsi="Times New Roman" w:cs="Times New Roman"/>
        </w:rPr>
      </w:pPr>
    </w:p>
    <w:p w14:paraId="709D0432" w14:textId="77777777" w:rsidR="00710379" w:rsidRDefault="00710379" w:rsidP="00EB1A49">
      <w:pPr>
        <w:pStyle w:val="af2"/>
        <w:rPr>
          <w:rFonts w:ascii="Times New Roman" w:hAnsi="Times New Roman" w:cs="Times New Roman"/>
        </w:rPr>
      </w:pPr>
    </w:p>
    <w:p w14:paraId="4B8EBF29" w14:textId="77777777" w:rsidR="00710379" w:rsidRDefault="00710379" w:rsidP="00EB1A49">
      <w:pPr>
        <w:pStyle w:val="af2"/>
        <w:rPr>
          <w:rFonts w:ascii="Times New Roman" w:hAnsi="Times New Roman" w:cs="Times New Roman"/>
        </w:rPr>
      </w:pPr>
    </w:p>
    <w:p w14:paraId="78842A5B" w14:textId="77777777" w:rsidR="00710379" w:rsidRDefault="00710379" w:rsidP="00EB1A49">
      <w:pPr>
        <w:pStyle w:val="af2"/>
        <w:rPr>
          <w:rFonts w:ascii="Times New Roman" w:hAnsi="Times New Roman" w:cs="Times New Roman"/>
        </w:rPr>
      </w:pPr>
    </w:p>
    <w:p w14:paraId="6F6CBC24" w14:textId="77777777" w:rsidR="00710379" w:rsidRDefault="00710379" w:rsidP="00EB1A49">
      <w:pPr>
        <w:pStyle w:val="af2"/>
        <w:rPr>
          <w:rFonts w:ascii="Times New Roman" w:hAnsi="Times New Roman" w:cs="Times New Roman"/>
        </w:rPr>
      </w:pPr>
    </w:p>
    <w:p w14:paraId="306371BA" w14:textId="77777777" w:rsidR="00710379" w:rsidRDefault="00710379" w:rsidP="00EB1A49">
      <w:pPr>
        <w:pStyle w:val="af2"/>
        <w:rPr>
          <w:rFonts w:ascii="Times New Roman" w:hAnsi="Times New Roman" w:cs="Times New Roman"/>
        </w:rPr>
      </w:pPr>
    </w:p>
    <w:p w14:paraId="381B8724" w14:textId="77777777" w:rsidR="00710379" w:rsidRDefault="00710379" w:rsidP="00EB1A49">
      <w:pPr>
        <w:pStyle w:val="af2"/>
        <w:rPr>
          <w:rFonts w:ascii="Times New Roman" w:hAnsi="Times New Roman" w:cs="Times New Roman"/>
        </w:rPr>
      </w:pPr>
    </w:p>
    <w:p w14:paraId="3F2A0F98" w14:textId="77777777" w:rsidR="00710379" w:rsidRDefault="00710379" w:rsidP="00EB1A49">
      <w:pPr>
        <w:pStyle w:val="af2"/>
        <w:rPr>
          <w:rFonts w:ascii="Times New Roman" w:hAnsi="Times New Roman" w:cs="Times New Roman"/>
        </w:rPr>
      </w:pPr>
    </w:p>
    <w:p w14:paraId="189782C2" w14:textId="77777777" w:rsidR="00710379" w:rsidRDefault="00710379" w:rsidP="00EB1A49">
      <w:pPr>
        <w:pStyle w:val="af2"/>
        <w:rPr>
          <w:rFonts w:ascii="Times New Roman" w:hAnsi="Times New Roman" w:cs="Times New Roman"/>
        </w:rPr>
      </w:pPr>
    </w:p>
    <w:p w14:paraId="58C3D4AF" w14:textId="77777777" w:rsidR="00710379" w:rsidRDefault="00710379" w:rsidP="00EB1A49">
      <w:pPr>
        <w:pStyle w:val="af2"/>
        <w:rPr>
          <w:rFonts w:ascii="Times New Roman" w:hAnsi="Times New Roman" w:cs="Times New Roman"/>
        </w:rPr>
      </w:pPr>
    </w:p>
    <w:p w14:paraId="39D5A79B" w14:textId="77777777" w:rsidR="00710379" w:rsidRDefault="00710379" w:rsidP="00EB1A49">
      <w:pPr>
        <w:pStyle w:val="af2"/>
        <w:rPr>
          <w:rFonts w:ascii="Times New Roman" w:hAnsi="Times New Roman" w:cs="Times New Roman"/>
        </w:rPr>
      </w:pPr>
    </w:p>
    <w:p w14:paraId="10DD5EB8" w14:textId="77777777" w:rsidR="00710379" w:rsidRDefault="00710379" w:rsidP="00EB1A49">
      <w:pPr>
        <w:pStyle w:val="af2"/>
        <w:rPr>
          <w:rFonts w:ascii="Times New Roman" w:hAnsi="Times New Roman" w:cs="Times New Roman"/>
        </w:rPr>
      </w:pPr>
    </w:p>
    <w:p w14:paraId="44727382" w14:textId="77777777" w:rsidR="00710379" w:rsidRDefault="00710379" w:rsidP="00EB1A49">
      <w:pPr>
        <w:pStyle w:val="af2"/>
        <w:rPr>
          <w:rFonts w:ascii="Times New Roman" w:hAnsi="Times New Roman" w:cs="Times New Roman"/>
        </w:rPr>
      </w:pPr>
    </w:p>
    <w:p w14:paraId="4CE78192" w14:textId="77777777" w:rsidR="00710379" w:rsidRDefault="00710379" w:rsidP="00EB1A49">
      <w:pPr>
        <w:pStyle w:val="af2"/>
        <w:rPr>
          <w:rFonts w:ascii="Times New Roman" w:hAnsi="Times New Roman" w:cs="Times New Roman"/>
        </w:rPr>
      </w:pPr>
    </w:p>
    <w:p w14:paraId="2A101CE9" w14:textId="77777777" w:rsidR="00710379" w:rsidRDefault="00710379" w:rsidP="00EB1A49">
      <w:pPr>
        <w:pStyle w:val="af2"/>
        <w:rPr>
          <w:rFonts w:ascii="Times New Roman" w:hAnsi="Times New Roman" w:cs="Times New Roman"/>
        </w:rPr>
      </w:pPr>
    </w:p>
    <w:p w14:paraId="607F26C1" w14:textId="77777777" w:rsidR="00710379" w:rsidRDefault="00710379" w:rsidP="00EB1A49">
      <w:pPr>
        <w:pStyle w:val="af2"/>
        <w:rPr>
          <w:rFonts w:ascii="Times New Roman" w:hAnsi="Times New Roman" w:cs="Times New Roman"/>
        </w:rPr>
      </w:pPr>
    </w:p>
    <w:p w14:paraId="2B44F4E1" w14:textId="77777777" w:rsidR="00710379" w:rsidRDefault="00710379" w:rsidP="00EB1A49">
      <w:pPr>
        <w:pStyle w:val="af2"/>
        <w:rPr>
          <w:rFonts w:ascii="Times New Roman" w:hAnsi="Times New Roman" w:cs="Times New Roman"/>
        </w:rPr>
      </w:pPr>
    </w:p>
    <w:p w14:paraId="51F23F67" w14:textId="77777777" w:rsidR="00710379" w:rsidRDefault="00710379" w:rsidP="00EB1A49">
      <w:pPr>
        <w:pStyle w:val="af2"/>
        <w:rPr>
          <w:rFonts w:ascii="Times New Roman" w:hAnsi="Times New Roman" w:cs="Times New Roman"/>
        </w:rPr>
      </w:pPr>
    </w:p>
    <w:p w14:paraId="58A7691D" w14:textId="77777777" w:rsidR="00710379" w:rsidRDefault="00710379" w:rsidP="00EB1A49">
      <w:pPr>
        <w:pStyle w:val="af2"/>
        <w:rPr>
          <w:rFonts w:ascii="Times New Roman" w:hAnsi="Times New Roman" w:cs="Times New Roman"/>
        </w:rPr>
      </w:pPr>
    </w:p>
    <w:p w14:paraId="08275647" w14:textId="77777777" w:rsidR="00710379" w:rsidRDefault="00710379" w:rsidP="00EB1A49">
      <w:pPr>
        <w:pStyle w:val="af2"/>
        <w:rPr>
          <w:rFonts w:ascii="Times New Roman" w:hAnsi="Times New Roman" w:cs="Times New Roman"/>
        </w:rPr>
      </w:pPr>
    </w:p>
    <w:p w14:paraId="0269A5EF" w14:textId="77777777" w:rsidR="00710379" w:rsidRDefault="00710379" w:rsidP="00EB1A49">
      <w:pPr>
        <w:pStyle w:val="af2"/>
        <w:rPr>
          <w:rFonts w:ascii="Times New Roman" w:hAnsi="Times New Roman" w:cs="Times New Roman"/>
        </w:rPr>
      </w:pPr>
    </w:p>
    <w:p w14:paraId="3069C1C0" w14:textId="77777777" w:rsidR="00710379" w:rsidRDefault="00710379" w:rsidP="00EB1A49">
      <w:pPr>
        <w:pStyle w:val="af2"/>
        <w:rPr>
          <w:rFonts w:ascii="Times New Roman" w:hAnsi="Times New Roman" w:cs="Times New Roman"/>
        </w:rPr>
      </w:pPr>
    </w:p>
    <w:p w14:paraId="38095094" w14:textId="77777777" w:rsidR="00710379" w:rsidRDefault="00710379" w:rsidP="00EB1A49">
      <w:pPr>
        <w:pStyle w:val="af2"/>
        <w:rPr>
          <w:rFonts w:ascii="Times New Roman" w:hAnsi="Times New Roman" w:cs="Times New Roman"/>
        </w:rPr>
      </w:pPr>
    </w:p>
    <w:p w14:paraId="36C0A414" w14:textId="77777777" w:rsidR="00710379" w:rsidRDefault="00710379" w:rsidP="00EB1A49">
      <w:pPr>
        <w:pStyle w:val="af2"/>
        <w:rPr>
          <w:rFonts w:ascii="Times New Roman" w:hAnsi="Times New Roman" w:cs="Times New Roman"/>
        </w:rPr>
      </w:pPr>
    </w:p>
    <w:p w14:paraId="5D464C01" w14:textId="77777777" w:rsidR="00710379" w:rsidRDefault="00710379" w:rsidP="00EB1A49">
      <w:pPr>
        <w:pStyle w:val="af2"/>
        <w:rPr>
          <w:rFonts w:ascii="Times New Roman" w:hAnsi="Times New Roman" w:cs="Times New Roman"/>
        </w:rPr>
      </w:pPr>
    </w:p>
    <w:p w14:paraId="34C1D58D" w14:textId="77777777" w:rsidR="00710379" w:rsidRDefault="00710379" w:rsidP="00EB1A49">
      <w:pPr>
        <w:pStyle w:val="af2"/>
        <w:rPr>
          <w:rFonts w:ascii="Times New Roman" w:hAnsi="Times New Roman" w:cs="Times New Roman"/>
        </w:rPr>
      </w:pPr>
    </w:p>
    <w:p w14:paraId="743FD64A" w14:textId="77777777" w:rsidR="00710379" w:rsidRDefault="00710379" w:rsidP="00EB1A49">
      <w:pPr>
        <w:pStyle w:val="af2"/>
        <w:rPr>
          <w:rFonts w:ascii="Times New Roman" w:hAnsi="Times New Roman" w:cs="Times New Roman"/>
        </w:rPr>
      </w:pPr>
    </w:p>
    <w:p w14:paraId="17857CAC" w14:textId="77777777" w:rsidR="00710379" w:rsidRDefault="00710379" w:rsidP="00EB1A49">
      <w:pPr>
        <w:pStyle w:val="af2"/>
        <w:rPr>
          <w:rFonts w:ascii="Times New Roman" w:hAnsi="Times New Roman" w:cs="Times New Roman"/>
        </w:rPr>
      </w:pPr>
    </w:p>
    <w:p w14:paraId="7B31D59F" w14:textId="500CD649" w:rsidR="00413BF2" w:rsidRPr="00AB6B1C" w:rsidRDefault="00E64212" w:rsidP="00EB1A49">
      <w:pPr>
        <w:pStyle w:val="af2"/>
        <w:rPr>
          <w:rFonts w:ascii="Times New Roman" w:hAnsi="Times New Roman" w:cs="Times New Roman"/>
          <w:b/>
          <w:bCs/>
        </w:rPr>
      </w:pPr>
      <w:r w:rsidRPr="00AB6B1C">
        <w:rPr>
          <w:rFonts w:ascii="Times New Roman" w:hAnsi="Times New Roman" w:cs="Times New Roman"/>
        </w:rPr>
        <w:lastRenderedPageBreak/>
        <w:br/>
      </w:r>
      <w:r w:rsidR="00413BF2" w:rsidRPr="00AB6B1C">
        <w:rPr>
          <w:rFonts w:ascii="Times New Roman" w:hAnsi="Times New Roman" w:cs="Times New Roman"/>
          <w:b/>
          <w:bCs/>
        </w:rPr>
        <w:t>References</w:t>
      </w:r>
    </w:p>
    <w:p w14:paraId="4657C33A" w14:textId="77777777" w:rsidR="00413BF2" w:rsidRPr="00AB6B1C" w:rsidRDefault="00413BF2" w:rsidP="00EB1A49">
      <w:pPr>
        <w:pStyle w:val="af2"/>
        <w:rPr>
          <w:rFonts w:ascii="Times New Roman" w:hAnsi="Times New Roman" w:cs="Times New Roman"/>
        </w:rPr>
      </w:pPr>
    </w:p>
    <w:p w14:paraId="2BA18486" w14:textId="32B83E95" w:rsidR="00413BF2" w:rsidRPr="00AB6B1C" w:rsidRDefault="00413BF2" w:rsidP="00413BF2">
      <w:pPr>
        <w:pStyle w:val="af2"/>
        <w:numPr>
          <w:ilvl w:val="0"/>
          <w:numId w:val="6"/>
        </w:numPr>
        <w:rPr>
          <w:rFonts w:ascii="Times New Roman" w:hAnsi="Times New Roman" w:cs="Times New Roman"/>
        </w:rPr>
      </w:pPr>
      <w:r w:rsidRPr="00AB6B1C">
        <w:rPr>
          <w:rFonts w:ascii="Times New Roman" w:hAnsi="Times New Roman" w:cs="Times New Roman"/>
          <w:b/>
          <w:bCs/>
        </w:rPr>
        <w:t>Aristotle (1985)</w:t>
      </w:r>
      <w:r w:rsidRPr="00AB6B1C">
        <w:rPr>
          <w:rFonts w:ascii="Times New Roman" w:hAnsi="Times New Roman" w:cs="Times New Roman"/>
        </w:rPr>
        <w:t xml:space="preserve">. </w:t>
      </w:r>
      <w:r w:rsidRPr="00AB6B1C">
        <w:rPr>
          <w:rFonts w:ascii="Times New Roman" w:hAnsi="Times New Roman" w:cs="Times New Roman"/>
          <w:i/>
          <w:iCs/>
        </w:rPr>
        <w:t>Nicomachean Ethics</w:t>
      </w:r>
      <w:r w:rsidRPr="00AB6B1C">
        <w:rPr>
          <w:rFonts w:ascii="Times New Roman" w:hAnsi="Times New Roman" w:cs="Times New Roman"/>
        </w:rPr>
        <w:t>. Translated by T. Irwin. Indianapolis: Hackett Publishing Company.</w:t>
      </w:r>
    </w:p>
    <w:p w14:paraId="500B8008" w14:textId="77777777" w:rsidR="00413BF2" w:rsidRPr="00AB6B1C" w:rsidRDefault="00413BF2" w:rsidP="00413BF2">
      <w:pPr>
        <w:pStyle w:val="af2"/>
        <w:rPr>
          <w:rFonts w:ascii="Times New Roman" w:hAnsi="Times New Roman" w:cs="Times New Roman"/>
        </w:rPr>
      </w:pPr>
    </w:p>
    <w:p w14:paraId="6E65DAB9" w14:textId="6841779E"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Bates, T. (2016)</w:t>
      </w:r>
      <w:r w:rsidRPr="00413BF2">
        <w:rPr>
          <w:rFonts w:ascii="Times New Roman" w:hAnsi="Times New Roman" w:cs="Times New Roman"/>
        </w:rPr>
        <w:t xml:space="preserve">. Technology and alienation: Symptoms, causes and a framework for discussion. Available at: </w:t>
      </w:r>
      <w:hyperlink r:id="rId18" w:tgtFrame="_blank" w:history="1">
        <w:r w:rsidRPr="00413BF2">
          <w:rPr>
            <w:rStyle w:val="af4"/>
            <w:rFonts w:ascii="Times New Roman" w:hAnsi="Times New Roman" w:cs="Times New Roman"/>
          </w:rPr>
          <w:t>https://www.tonybates.ca/2016/03/13/technology-and-alienation-symptoms-causes-and-a-framework-for-discussion/</w:t>
        </w:r>
      </w:hyperlink>
      <w:r w:rsidRPr="00413BF2">
        <w:rPr>
          <w:rFonts w:ascii="Times New Roman" w:hAnsi="Times New Roman" w:cs="Times New Roman"/>
        </w:rPr>
        <w:t xml:space="preserve"> (Accessed: 11 December 2025).</w:t>
      </w:r>
    </w:p>
    <w:p w14:paraId="5F774238" w14:textId="77777777" w:rsidR="00413BF2" w:rsidRPr="00413BF2" w:rsidRDefault="00413BF2" w:rsidP="00413BF2">
      <w:pPr>
        <w:pStyle w:val="af2"/>
        <w:rPr>
          <w:rFonts w:ascii="Times New Roman" w:hAnsi="Times New Roman" w:cs="Times New Roman"/>
        </w:rPr>
      </w:pPr>
    </w:p>
    <w:p w14:paraId="5484E770" w14:textId="32C04C13" w:rsidR="00413BF2" w:rsidRPr="00413BF2"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Bentham, J. (2021)</w:t>
      </w:r>
      <w:r w:rsidRPr="00413BF2">
        <w:rPr>
          <w:rFonts w:ascii="Times New Roman" w:hAnsi="Times New Roman" w:cs="Times New Roman"/>
        </w:rPr>
        <w:t xml:space="preserve">. Panopticon, Inc.: Jeremy Bentham, contract management, and (neo)liberal </w:t>
      </w:r>
      <w:proofErr w:type="spellStart"/>
      <w:r w:rsidRPr="00413BF2">
        <w:rPr>
          <w:rFonts w:ascii="Times New Roman" w:hAnsi="Times New Roman" w:cs="Times New Roman"/>
        </w:rPr>
        <w:t>penality</w:t>
      </w:r>
      <w:proofErr w:type="spellEnd"/>
      <w:r w:rsidRPr="00413BF2">
        <w:rPr>
          <w:rFonts w:ascii="Times New Roman" w:hAnsi="Times New Roman" w:cs="Times New Roman"/>
        </w:rPr>
        <w:t xml:space="preserve">. </w:t>
      </w:r>
      <w:r w:rsidRPr="00413BF2">
        <w:rPr>
          <w:rFonts w:ascii="Times New Roman" w:hAnsi="Times New Roman" w:cs="Times New Roman"/>
          <w:i/>
          <w:iCs/>
        </w:rPr>
        <w:t>Punishment &amp; Society</w:t>
      </w:r>
      <w:r w:rsidRPr="00413BF2">
        <w:rPr>
          <w:rFonts w:ascii="Times New Roman" w:hAnsi="Times New Roman" w:cs="Times New Roman"/>
        </w:rPr>
        <w:t>, 23(4), pp. 497–514.</w:t>
      </w:r>
    </w:p>
    <w:p w14:paraId="59E017C7" w14:textId="77777777" w:rsidR="00413BF2" w:rsidRPr="00AB6B1C" w:rsidRDefault="00413BF2" w:rsidP="00413BF2">
      <w:pPr>
        <w:pStyle w:val="af2"/>
        <w:rPr>
          <w:rFonts w:ascii="Times New Roman" w:hAnsi="Times New Roman" w:cs="Times New Roman"/>
          <w:i/>
          <w:iCs/>
        </w:rPr>
      </w:pPr>
    </w:p>
    <w:p w14:paraId="2FC6BADA" w14:textId="61E7FE7D"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Foucault, M. (1995)</w:t>
      </w:r>
      <w:r w:rsidRPr="00413BF2">
        <w:rPr>
          <w:rFonts w:ascii="Times New Roman" w:hAnsi="Times New Roman" w:cs="Times New Roman"/>
        </w:rPr>
        <w:t xml:space="preserve">. </w:t>
      </w:r>
      <w:r w:rsidRPr="00413BF2">
        <w:rPr>
          <w:rFonts w:ascii="Times New Roman" w:hAnsi="Times New Roman" w:cs="Times New Roman"/>
          <w:i/>
          <w:iCs/>
        </w:rPr>
        <w:t>Discipline and Punish: The Birth of the Prison</w:t>
      </w:r>
      <w:r w:rsidRPr="00413BF2">
        <w:rPr>
          <w:rFonts w:ascii="Times New Roman" w:hAnsi="Times New Roman" w:cs="Times New Roman"/>
        </w:rPr>
        <w:t>. Translated by A. Sheridan. New York: Vintage Books.</w:t>
      </w:r>
    </w:p>
    <w:p w14:paraId="799FF9AD" w14:textId="77777777" w:rsidR="00413BF2" w:rsidRPr="00413BF2" w:rsidRDefault="00413BF2" w:rsidP="00413BF2">
      <w:pPr>
        <w:pStyle w:val="af2"/>
        <w:rPr>
          <w:rFonts w:ascii="Times New Roman" w:hAnsi="Times New Roman" w:cs="Times New Roman"/>
        </w:rPr>
      </w:pPr>
    </w:p>
    <w:p w14:paraId="75FB15AF" w14:textId="3A3A5747"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Garland, D. (2014)</w:t>
      </w:r>
      <w:r w:rsidRPr="00413BF2">
        <w:rPr>
          <w:rFonts w:ascii="Times New Roman" w:hAnsi="Times New Roman" w:cs="Times New Roman"/>
        </w:rPr>
        <w:t xml:space="preserve">. What is a 'history of the present'? On Foucault's genealogies and their critical preconditions. </w:t>
      </w:r>
      <w:r w:rsidRPr="00413BF2">
        <w:rPr>
          <w:rFonts w:ascii="Times New Roman" w:hAnsi="Times New Roman" w:cs="Times New Roman"/>
          <w:i/>
          <w:iCs/>
        </w:rPr>
        <w:t>Theoretical Criminology</w:t>
      </w:r>
      <w:r w:rsidRPr="00413BF2">
        <w:rPr>
          <w:rFonts w:ascii="Times New Roman" w:hAnsi="Times New Roman" w:cs="Times New Roman"/>
        </w:rPr>
        <w:t>, 18(3), pp. 369–382.</w:t>
      </w:r>
    </w:p>
    <w:p w14:paraId="1EFBA80B" w14:textId="77777777" w:rsidR="00413BF2" w:rsidRPr="00413BF2" w:rsidRDefault="00413BF2" w:rsidP="00413BF2">
      <w:pPr>
        <w:pStyle w:val="af2"/>
        <w:rPr>
          <w:rFonts w:ascii="Times New Roman" w:hAnsi="Times New Roman" w:cs="Times New Roman"/>
        </w:rPr>
      </w:pPr>
    </w:p>
    <w:p w14:paraId="3C7BC845" w14:textId="2F5A02BA"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Hayles, N. K. (1999)</w:t>
      </w:r>
      <w:r w:rsidRPr="00413BF2">
        <w:rPr>
          <w:rFonts w:ascii="Times New Roman" w:hAnsi="Times New Roman" w:cs="Times New Roman"/>
        </w:rPr>
        <w:t xml:space="preserve">. </w:t>
      </w:r>
      <w:r w:rsidRPr="00413BF2">
        <w:rPr>
          <w:rFonts w:ascii="Times New Roman" w:hAnsi="Times New Roman" w:cs="Times New Roman"/>
          <w:i/>
          <w:iCs/>
        </w:rPr>
        <w:t>How We Became Posthuman: Virtual Bodies in Cybernetics, Literature, and Informatics</w:t>
      </w:r>
      <w:r w:rsidRPr="00413BF2">
        <w:rPr>
          <w:rFonts w:ascii="Times New Roman" w:hAnsi="Times New Roman" w:cs="Times New Roman"/>
        </w:rPr>
        <w:t>. Chicago: University of Chicago Press.</w:t>
      </w:r>
    </w:p>
    <w:p w14:paraId="07D988BE" w14:textId="77777777" w:rsidR="00413BF2" w:rsidRPr="00413BF2" w:rsidRDefault="00413BF2" w:rsidP="00413BF2">
      <w:pPr>
        <w:pStyle w:val="af2"/>
        <w:rPr>
          <w:rFonts w:ascii="Times New Roman" w:hAnsi="Times New Roman" w:cs="Times New Roman"/>
        </w:rPr>
      </w:pPr>
    </w:p>
    <w:p w14:paraId="73BED5E8" w14:textId="4F77298B"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Heidegger, M. (1977)</w:t>
      </w:r>
      <w:r w:rsidRPr="00413BF2">
        <w:rPr>
          <w:rFonts w:ascii="Times New Roman" w:hAnsi="Times New Roman" w:cs="Times New Roman"/>
        </w:rPr>
        <w:t xml:space="preserve">. The question concerning technology. In: D. F. Krell (ed.) </w:t>
      </w:r>
      <w:r w:rsidRPr="00413BF2">
        <w:rPr>
          <w:rFonts w:ascii="Times New Roman" w:hAnsi="Times New Roman" w:cs="Times New Roman"/>
          <w:i/>
          <w:iCs/>
        </w:rPr>
        <w:t>Basic Writings</w:t>
      </w:r>
      <w:r w:rsidRPr="00413BF2">
        <w:rPr>
          <w:rFonts w:ascii="Times New Roman" w:hAnsi="Times New Roman" w:cs="Times New Roman"/>
        </w:rPr>
        <w:t>. New York: Harper &amp; Row, pp. 287–317.</w:t>
      </w:r>
    </w:p>
    <w:p w14:paraId="5351C755" w14:textId="77777777" w:rsidR="00413BF2" w:rsidRPr="00413BF2" w:rsidRDefault="00413BF2" w:rsidP="00413BF2">
      <w:pPr>
        <w:pStyle w:val="af2"/>
        <w:rPr>
          <w:rFonts w:ascii="Times New Roman" w:hAnsi="Times New Roman" w:cs="Times New Roman"/>
        </w:rPr>
      </w:pPr>
    </w:p>
    <w:p w14:paraId="7B21131F" w14:textId="121A8F86"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Heidegger, M. (2014)</w:t>
      </w:r>
      <w:r w:rsidRPr="00413BF2">
        <w:rPr>
          <w:rFonts w:ascii="Times New Roman" w:hAnsi="Times New Roman" w:cs="Times New Roman"/>
        </w:rPr>
        <w:t xml:space="preserve">. Goethe's </w:t>
      </w:r>
      <w:r w:rsidRPr="00413BF2">
        <w:rPr>
          <w:rFonts w:ascii="Times New Roman" w:hAnsi="Times New Roman" w:cs="Times New Roman"/>
          <w:i/>
          <w:iCs/>
        </w:rPr>
        <w:t>Faust</w:t>
      </w:r>
      <w:r w:rsidRPr="00413BF2">
        <w:rPr>
          <w:rFonts w:ascii="Times New Roman" w:hAnsi="Times New Roman" w:cs="Times New Roman"/>
        </w:rPr>
        <w:t xml:space="preserve"> and Heidegger's Critique of Technology. </w:t>
      </w:r>
      <w:r w:rsidRPr="00413BF2">
        <w:rPr>
          <w:rFonts w:ascii="Times New Roman" w:hAnsi="Times New Roman" w:cs="Times New Roman"/>
          <w:i/>
          <w:iCs/>
        </w:rPr>
        <w:t>Philosophy Today</w:t>
      </w:r>
      <w:r w:rsidRPr="00413BF2">
        <w:rPr>
          <w:rFonts w:ascii="Times New Roman" w:hAnsi="Times New Roman" w:cs="Times New Roman"/>
        </w:rPr>
        <w:t>, 58(2), pp. 245–262.</w:t>
      </w:r>
    </w:p>
    <w:p w14:paraId="0408FF52" w14:textId="77777777" w:rsidR="00413BF2" w:rsidRPr="00413BF2" w:rsidRDefault="00413BF2" w:rsidP="00413BF2">
      <w:pPr>
        <w:pStyle w:val="af2"/>
        <w:rPr>
          <w:rFonts w:ascii="Times New Roman" w:hAnsi="Times New Roman" w:cs="Times New Roman"/>
        </w:rPr>
      </w:pPr>
    </w:p>
    <w:p w14:paraId="55ADEFD6" w14:textId="1699E0DD"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Kant, I. (1998)</w:t>
      </w:r>
      <w:r w:rsidRPr="00413BF2">
        <w:rPr>
          <w:rFonts w:ascii="Times New Roman" w:hAnsi="Times New Roman" w:cs="Times New Roman"/>
        </w:rPr>
        <w:t xml:space="preserve">. </w:t>
      </w:r>
      <w:r w:rsidRPr="00413BF2">
        <w:rPr>
          <w:rFonts w:ascii="Times New Roman" w:hAnsi="Times New Roman" w:cs="Times New Roman"/>
          <w:i/>
          <w:iCs/>
        </w:rPr>
        <w:t>Critique of Practical Reason</w:t>
      </w:r>
      <w:r w:rsidRPr="00413BF2">
        <w:rPr>
          <w:rFonts w:ascii="Times New Roman" w:hAnsi="Times New Roman" w:cs="Times New Roman"/>
        </w:rPr>
        <w:t>. Translated by M. Gregor. Cambridge: Cambridge University Press.</w:t>
      </w:r>
    </w:p>
    <w:p w14:paraId="5DECF531" w14:textId="77777777" w:rsidR="00413BF2" w:rsidRPr="00413BF2" w:rsidRDefault="00413BF2" w:rsidP="00413BF2">
      <w:pPr>
        <w:pStyle w:val="af2"/>
        <w:rPr>
          <w:rFonts w:ascii="Times New Roman" w:hAnsi="Times New Roman" w:cs="Times New Roman"/>
        </w:rPr>
      </w:pPr>
    </w:p>
    <w:p w14:paraId="0CD6C900" w14:textId="51D2BE82"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Kant, I. (2002)</w:t>
      </w:r>
      <w:r w:rsidRPr="00413BF2">
        <w:rPr>
          <w:rFonts w:ascii="Times New Roman" w:hAnsi="Times New Roman" w:cs="Times New Roman"/>
        </w:rPr>
        <w:t xml:space="preserve">. </w:t>
      </w:r>
      <w:r w:rsidRPr="00413BF2">
        <w:rPr>
          <w:rFonts w:ascii="Times New Roman" w:hAnsi="Times New Roman" w:cs="Times New Roman"/>
          <w:i/>
          <w:iCs/>
        </w:rPr>
        <w:t>Groundwork of the Metaphysics of Morals</w:t>
      </w:r>
      <w:r w:rsidRPr="00413BF2">
        <w:rPr>
          <w:rFonts w:ascii="Times New Roman" w:hAnsi="Times New Roman" w:cs="Times New Roman"/>
        </w:rPr>
        <w:t>. Translated by A. Zweig. Oxford: Oxford University Press.</w:t>
      </w:r>
    </w:p>
    <w:p w14:paraId="6D0A5F99" w14:textId="77777777" w:rsidR="00413BF2" w:rsidRPr="00413BF2" w:rsidRDefault="00413BF2" w:rsidP="00413BF2">
      <w:pPr>
        <w:pStyle w:val="af2"/>
        <w:rPr>
          <w:rFonts w:ascii="Times New Roman" w:hAnsi="Times New Roman" w:cs="Times New Roman"/>
        </w:rPr>
      </w:pPr>
    </w:p>
    <w:p w14:paraId="26E9B9D4" w14:textId="6C27F2A8"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Lawrenz, J. (2020)</w:t>
      </w:r>
      <w:r w:rsidRPr="00413BF2">
        <w:rPr>
          <w:rFonts w:ascii="Times New Roman" w:hAnsi="Times New Roman" w:cs="Times New Roman"/>
        </w:rPr>
        <w:t xml:space="preserve">. Confucius, Aristotle, and the Golden Mean: A Diptych on Ethical Virtues. </w:t>
      </w:r>
      <w:r w:rsidRPr="00413BF2">
        <w:rPr>
          <w:rFonts w:ascii="Times New Roman" w:hAnsi="Times New Roman" w:cs="Times New Roman"/>
          <w:i/>
          <w:iCs/>
        </w:rPr>
        <w:t>The European Legacy</w:t>
      </w:r>
      <w:r w:rsidRPr="00413BF2">
        <w:rPr>
          <w:rFonts w:ascii="Times New Roman" w:hAnsi="Times New Roman" w:cs="Times New Roman"/>
        </w:rPr>
        <w:t>, 25(8), pp. 883–900.</w:t>
      </w:r>
    </w:p>
    <w:p w14:paraId="729F417C" w14:textId="77777777" w:rsidR="00413BF2" w:rsidRPr="00413BF2" w:rsidRDefault="00413BF2" w:rsidP="00413BF2">
      <w:pPr>
        <w:pStyle w:val="af2"/>
        <w:rPr>
          <w:rFonts w:ascii="Times New Roman" w:hAnsi="Times New Roman" w:cs="Times New Roman"/>
        </w:rPr>
      </w:pPr>
    </w:p>
    <w:p w14:paraId="6F8AAFA9" w14:textId="27ACB41E"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Lee, Y. (2023)</w:t>
      </w:r>
      <w:r w:rsidRPr="00413BF2">
        <w:rPr>
          <w:rFonts w:ascii="Times New Roman" w:hAnsi="Times New Roman" w:cs="Times New Roman"/>
        </w:rPr>
        <w:t xml:space="preserve">. Misrepresentations of Kant's moral theory in applied ethics textbooks: focus on universalizability and lack of autonomy. </w:t>
      </w:r>
      <w:r w:rsidRPr="00413BF2">
        <w:rPr>
          <w:rFonts w:ascii="Times New Roman" w:hAnsi="Times New Roman" w:cs="Times New Roman"/>
          <w:i/>
          <w:iCs/>
        </w:rPr>
        <w:t>Teaching Ethics</w:t>
      </w:r>
      <w:r w:rsidRPr="00413BF2">
        <w:rPr>
          <w:rFonts w:ascii="Times New Roman" w:hAnsi="Times New Roman" w:cs="Times New Roman"/>
        </w:rPr>
        <w:t>, 23(1), pp. 5–25.</w:t>
      </w:r>
    </w:p>
    <w:p w14:paraId="3610BA72" w14:textId="77777777" w:rsidR="00413BF2" w:rsidRPr="00413BF2" w:rsidRDefault="00413BF2" w:rsidP="00413BF2">
      <w:pPr>
        <w:pStyle w:val="af2"/>
        <w:rPr>
          <w:rFonts w:ascii="Times New Roman" w:hAnsi="Times New Roman" w:cs="Times New Roman"/>
        </w:rPr>
      </w:pPr>
    </w:p>
    <w:p w14:paraId="3681E8B2" w14:textId="4452CAED"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Pew Research Center (2018)</w:t>
      </w:r>
      <w:r w:rsidRPr="00413BF2">
        <w:rPr>
          <w:rFonts w:ascii="Times New Roman" w:hAnsi="Times New Roman" w:cs="Times New Roman"/>
        </w:rPr>
        <w:t xml:space="preserve">. Concerns about the future of people's well-being. Available at: </w:t>
      </w:r>
      <w:hyperlink r:id="rId19" w:tgtFrame="_blank" w:history="1">
        <w:r w:rsidRPr="00413BF2">
          <w:rPr>
            <w:rStyle w:val="af4"/>
            <w:rFonts w:ascii="Times New Roman" w:hAnsi="Times New Roman" w:cs="Times New Roman"/>
          </w:rPr>
          <w:t>https://www.pewresearch.org/internet/2018/04/17/concerns-about-the-future-of-peoples-well-being/</w:t>
        </w:r>
      </w:hyperlink>
      <w:r w:rsidRPr="00413BF2">
        <w:rPr>
          <w:rFonts w:ascii="Times New Roman" w:hAnsi="Times New Roman" w:cs="Times New Roman"/>
        </w:rPr>
        <w:t xml:space="preserve"> (Accessed: 11 December 2025).</w:t>
      </w:r>
    </w:p>
    <w:p w14:paraId="75DF2F12" w14:textId="77777777" w:rsidR="00413BF2" w:rsidRPr="00413BF2" w:rsidRDefault="00413BF2" w:rsidP="00413BF2">
      <w:pPr>
        <w:pStyle w:val="af2"/>
        <w:rPr>
          <w:rFonts w:ascii="Times New Roman" w:hAnsi="Times New Roman" w:cs="Times New Roman"/>
        </w:rPr>
      </w:pPr>
    </w:p>
    <w:p w14:paraId="30C8C9B5" w14:textId="690A546D"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Stiegler, B. (2008)</w:t>
      </w:r>
      <w:r w:rsidRPr="00413BF2">
        <w:rPr>
          <w:rFonts w:ascii="Times New Roman" w:hAnsi="Times New Roman" w:cs="Times New Roman"/>
        </w:rPr>
        <w:t xml:space="preserve">. </w:t>
      </w:r>
      <w:r w:rsidRPr="00413BF2">
        <w:rPr>
          <w:rFonts w:ascii="Times New Roman" w:hAnsi="Times New Roman" w:cs="Times New Roman"/>
          <w:i/>
          <w:iCs/>
        </w:rPr>
        <w:t>Technics and Time, 2: Disorientation</w:t>
      </w:r>
      <w:r w:rsidRPr="00413BF2">
        <w:rPr>
          <w:rFonts w:ascii="Times New Roman" w:hAnsi="Times New Roman" w:cs="Times New Roman"/>
        </w:rPr>
        <w:t>. Translated by S. Barker. Stanford, CA: Stanford University Press.</w:t>
      </w:r>
    </w:p>
    <w:p w14:paraId="268E4354" w14:textId="77777777" w:rsidR="00413BF2" w:rsidRPr="00413BF2" w:rsidRDefault="00413BF2" w:rsidP="00413BF2">
      <w:pPr>
        <w:pStyle w:val="af2"/>
        <w:rPr>
          <w:rFonts w:ascii="Times New Roman" w:hAnsi="Times New Roman" w:cs="Times New Roman"/>
        </w:rPr>
      </w:pPr>
    </w:p>
    <w:p w14:paraId="21EF04D0" w14:textId="2FF4CF69"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Vidal, V. (2017)</w:t>
      </w:r>
      <w:r w:rsidRPr="00413BF2">
        <w:rPr>
          <w:rFonts w:ascii="Times New Roman" w:hAnsi="Times New Roman" w:cs="Times New Roman"/>
        </w:rPr>
        <w:t xml:space="preserve">. Engels's theory of social murder and the spectacle of fascism: A critical inquiry into digital labor and its alienation. </w:t>
      </w:r>
      <w:r w:rsidRPr="00413BF2">
        <w:rPr>
          <w:rFonts w:ascii="Times New Roman" w:hAnsi="Times New Roman" w:cs="Times New Roman"/>
          <w:i/>
          <w:iCs/>
        </w:rPr>
        <w:t>Mediations: Journal of the Marxist Literary Group</w:t>
      </w:r>
      <w:r w:rsidRPr="00413BF2">
        <w:rPr>
          <w:rFonts w:ascii="Times New Roman" w:hAnsi="Times New Roman" w:cs="Times New Roman"/>
        </w:rPr>
        <w:t>, 30(2), pp. 88–109.</w:t>
      </w:r>
    </w:p>
    <w:p w14:paraId="00420C5A" w14:textId="77777777" w:rsidR="00413BF2" w:rsidRPr="00413BF2" w:rsidRDefault="00413BF2" w:rsidP="00413BF2">
      <w:pPr>
        <w:pStyle w:val="af2"/>
        <w:rPr>
          <w:rFonts w:ascii="Times New Roman" w:hAnsi="Times New Roman" w:cs="Times New Roman"/>
        </w:rPr>
      </w:pPr>
    </w:p>
    <w:p w14:paraId="69987428" w14:textId="3EBFCF90" w:rsidR="00413BF2" w:rsidRPr="00413BF2"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b/>
          <w:bCs/>
        </w:rPr>
        <w:t>Wolfe, C. (2009)</w:t>
      </w:r>
      <w:r w:rsidRPr="00413BF2">
        <w:rPr>
          <w:rFonts w:ascii="Times New Roman" w:hAnsi="Times New Roman" w:cs="Times New Roman"/>
        </w:rPr>
        <w:t xml:space="preserve">. </w:t>
      </w:r>
      <w:r w:rsidRPr="00413BF2">
        <w:rPr>
          <w:rFonts w:ascii="Times New Roman" w:hAnsi="Times New Roman" w:cs="Times New Roman"/>
          <w:i/>
          <w:iCs/>
        </w:rPr>
        <w:t>What is Posthumanism?</w:t>
      </w:r>
      <w:r w:rsidRPr="00413BF2">
        <w:rPr>
          <w:rFonts w:ascii="Times New Roman" w:hAnsi="Times New Roman" w:cs="Times New Roman"/>
        </w:rPr>
        <w:t xml:space="preserve"> Minneapolis: University of Minnesota Press.</w:t>
      </w:r>
    </w:p>
    <w:p w14:paraId="140366F6" w14:textId="77777777" w:rsidR="00413BF2" w:rsidRPr="00AB6B1C" w:rsidRDefault="00413BF2" w:rsidP="00413BF2">
      <w:pPr>
        <w:pStyle w:val="af2"/>
        <w:rPr>
          <w:rFonts w:ascii="Times New Roman" w:hAnsi="Times New Roman" w:cs="Times New Roman"/>
        </w:rPr>
      </w:pPr>
    </w:p>
    <w:p w14:paraId="18ACFF25" w14:textId="6291F225"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rPr>
        <w:t xml:space="preserve">Digital </w:t>
      </w:r>
      <w:proofErr w:type="spellStart"/>
      <w:r w:rsidRPr="00413BF2">
        <w:rPr>
          <w:rFonts w:ascii="Times New Roman" w:hAnsi="Times New Roman" w:cs="Times New Roman"/>
        </w:rPr>
        <w:t>prosumption</w:t>
      </w:r>
      <w:proofErr w:type="spellEnd"/>
      <w:r w:rsidRPr="00413BF2">
        <w:rPr>
          <w:rFonts w:ascii="Times New Roman" w:hAnsi="Times New Roman" w:cs="Times New Roman"/>
        </w:rPr>
        <w:t xml:space="preserve"> and alienation. </w:t>
      </w:r>
      <w:r w:rsidRPr="00413BF2">
        <w:rPr>
          <w:rFonts w:ascii="Times New Roman" w:hAnsi="Times New Roman" w:cs="Times New Roman"/>
          <w:i/>
          <w:iCs/>
        </w:rPr>
        <w:t>ephemera: theory &amp; politics in organization</w:t>
      </w:r>
      <w:r w:rsidRPr="00413BF2">
        <w:rPr>
          <w:rFonts w:ascii="Times New Roman" w:hAnsi="Times New Roman" w:cs="Times New Roman"/>
        </w:rPr>
        <w:t xml:space="preserve">. Available at: </w:t>
      </w:r>
      <w:hyperlink r:id="rId20" w:tgtFrame="_blank" w:history="1">
        <w:r w:rsidRPr="00413BF2">
          <w:rPr>
            <w:rStyle w:val="af4"/>
            <w:rFonts w:ascii="Times New Roman" w:hAnsi="Times New Roman" w:cs="Times New Roman"/>
          </w:rPr>
          <w:t>https://ephemerajournal.org/contribution/digital-prosumption-and-alienation</w:t>
        </w:r>
      </w:hyperlink>
      <w:r w:rsidRPr="00413BF2">
        <w:rPr>
          <w:rFonts w:ascii="Times New Roman" w:hAnsi="Times New Roman" w:cs="Times New Roman"/>
        </w:rPr>
        <w:t xml:space="preserve"> (Accessed: 11 December 2025).</w:t>
      </w:r>
    </w:p>
    <w:p w14:paraId="41B6226D" w14:textId="77777777" w:rsidR="00413BF2" w:rsidRPr="00413BF2" w:rsidRDefault="00413BF2" w:rsidP="00413BF2">
      <w:pPr>
        <w:pStyle w:val="af2"/>
        <w:rPr>
          <w:rFonts w:ascii="Times New Roman" w:hAnsi="Times New Roman" w:cs="Times New Roman"/>
        </w:rPr>
      </w:pPr>
    </w:p>
    <w:p w14:paraId="0207246C" w14:textId="5BCFD118" w:rsidR="00413BF2" w:rsidRPr="00AB6B1C"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rPr>
        <w:t xml:space="preserve">Frameworks and foundations: Heidegger's Critique of Technology and </w:t>
      </w:r>
      <w:proofErr w:type="spellStart"/>
      <w:r w:rsidRPr="00413BF2">
        <w:rPr>
          <w:rFonts w:ascii="Times New Roman" w:hAnsi="Times New Roman" w:cs="Times New Roman"/>
        </w:rPr>
        <w:t>Natorp's</w:t>
      </w:r>
      <w:proofErr w:type="spellEnd"/>
      <w:r w:rsidRPr="00413BF2">
        <w:rPr>
          <w:rFonts w:ascii="Times New Roman" w:hAnsi="Times New Roman" w:cs="Times New Roman"/>
        </w:rPr>
        <w:t xml:space="preserve"> Theory of Science.</w:t>
      </w:r>
    </w:p>
    <w:p w14:paraId="34F19638" w14:textId="77777777" w:rsidR="00413BF2" w:rsidRPr="00413BF2" w:rsidRDefault="00413BF2" w:rsidP="00413BF2">
      <w:pPr>
        <w:pStyle w:val="af2"/>
        <w:rPr>
          <w:rFonts w:ascii="Times New Roman" w:hAnsi="Times New Roman" w:cs="Times New Roman"/>
        </w:rPr>
      </w:pPr>
    </w:p>
    <w:p w14:paraId="77B7B1E9" w14:textId="4E957716" w:rsidR="00413BF2" w:rsidRPr="00413BF2" w:rsidRDefault="00413BF2" w:rsidP="00413BF2">
      <w:pPr>
        <w:pStyle w:val="af2"/>
        <w:numPr>
          <w:ilvl w:val="0"/>
          <w:numId w:val="6"/>
        </w:numPr>
        <w:rPr>
          <w:rFonts w:ascii="Times New Roman" w:hAnsi="Times New Roman" w:cs="Times New Roman"/>
        </w:rPr>
      </w:pPr>
      <w:r w:rsidRPr="00413BF2">
        <w:rPr>
          <w:rFonts w:ascii="Times New Roman" w:hAnsi="Times New Roman" w:cs="Times New Roman"/>
        </w:rPr>
        <w:t xml:space="preserve">Heidegger's Critique of Technology and the Modern Resurgence of Artisan Business Practices. </w:t>
      </w:r>
    </w:p>
    <w:p w14:paraId="526C16B9" w14:textId="77777777" w:rsidR="00413BF2" w:rsidRPr="00AB6B1C" w:rsidRDefault="00413BF2" w:rsidP="00413BF2">
      <w:pPr>
        <w:pStyle w:val="af2"/>
        <w:rPr>
          <w:rFonts w:ascii="Times New Roman" w:hAnsi="Times New Roman" w:cs="Times New Roman"/>
          <w:i/>
          <w:iCs/>
        </w:rPr>
      </w:pPr>
    </w:p>
    <w:p w14:paraId="40921BAF" w14:textId="1AB90815" w:rsidR="00413BF2" w:rsidRPr="00413BF2" w:rsidRDefault="00413BF2" w:rsidP="00413BF2">
      <w:pPr>
        <w:pStyle w:val="af2"/>
        <w:numPr>
          <w:ilvl w:val="0"/>
          <w:numId w:val="6"/>
        </w:numPr>
        <w:rPr>
          <w:rFonts w:ascii="Times New Roman" w:hAnsi="Times New Roman" w:cs="Times New Roman"/>
        </w:rPr>
      </w:pPr>
      <w:hyperlink r:id="rId21" w:tgtFrame="_blank" w:history="1">
        <w:r w:rsidRPr="00413BF2">
          <w:rPr>
            <w:rStyle w:val="af4"/>
            <w:rFonts w:ascii="Times New Roman" w:hAnsi="Times New Roman" w:cs="Times New Roman"/>
          </w:rPr>
          <w:t>https://www.arabmediasociety.com/8693-2/</w:t>
        </w:r>
      </w:hyperlink>
      <w:r w:rsidRPr="00413BF2">
        <w:rPr>
          <w:rFonts w:ascii="Times New Roman" w:hAnsi="Times New Roman" w:cs="Times New Roman"/>
        </w:rPr>
        <w:t xml:space="preserve"> (Accessed: 11 December 2025).</w:t>
      </w:r>
    </w:p>
    <w:p w14:paraId="2B75A6B0" w14:textId="403CEC87" w:rsidR="006D2690" w:rsidRPr="00AB6B1C" w:rsidRDefault="006D2690" w:rsidP="00413BF2">
      <w:pPr>
        <w:pStyle w:val="af2"/>
        <w:rPr>
          <w:rFonts w:ascii="Times New Roman" w:hAnsi="Times New Roman" w:cs="Times New Roman"/>
        </w:rPr>
      </w:pPr>
    </w:p>
    <w:sectPr w:rsidR="006D2690" w:rsidRPr="00AB6B1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458B8" w14:textId="77777777" w:rsidR="00FD2083" w:rsidRDefault="00FD2083" w:rsidP="00E64212">
      <w:pPr>
        <w:spacing w:after="0" w:line="240" w:lineRule="auto"/>
      </w:pPr>
      <w:r>
        <w:separator/>
      </w:r>
    </w:p>
  </w:endnote>
  <w:endnote w:type="continuationSeparator" w:id="0">
    <w:p w14:paraId="457AA491" w14:textId="77777777" w:rsidR="00FD2083" w:rsidRDefault="00FD2083" w:rsidP="00E64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7935A" w14:textId="77777777" w:rsidR="00FD2083" w:rsidRDefault="00FD2083" w:rsidP="00E64212">
      <w:pPr>
        <w:spacing w:after="0" w:line="240" w:lineRule="auto"/>
      </w:pPr>
      <w:r>
        <w:separator/>
      </w:r>
    </w:p>
  </w:footnote>
  <w:footnote w:type="continuationSeparator" w:id="0">
    <w:p w14:paraId="562562A9" w14:textId="77777777" w:rsidR="00FD2083" w:rsidRDefault="00FD2083" w:rsidP="00E642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71564"/>
    <w:multiLevelType w:val="multilevel"/>
    <w:tmpl w:val="C298E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F736FE"/>
    <w:multiLevelType w:val="hybridMultilevel"/>
    <w:tmpl w:val="EDC0A6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901B04"/>
    <w:multiLevelType w:val="multilevel"/>
    <w:tmpl w:val="1F101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C31012"/>
    <w:multiLevelType w:val="multilevel"/>
    <w:tmpl w:val="4EB4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C21BEF"/>
    <w:multiLevelType w:val="multilevel"/>
    <w:tmpl w:val="CDB88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147AD7"/>
    <w:multiLevelType w:val="multilevel"/>
    <w:tmpl w:val="B73E3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6382135">
    <w:abstractNumId w:val="2"/>
  </w:num>
  <w:num w:numId="2" w16cid:durableId="1544437190">
    <w:abstractNumId w:val="3"/>
  </w:num>
  <w:num w:numId="3" w16cid:durableId="360932498">
    <w:abstractNumId w:val="0"/>
  </w:num>
  <w:num w:numId="4" w16cid:durableId="879706095">
    <w:abstractNumId w:val="5"/>
  </w:num>
  <w:num w:numId="5" w16cid:durableId="197159682">
    <w:abstractNumId w:val="4"/>
  </w:num>
  <w:num w:numId="6" w16cid:durableId="651106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690"/>
    <w:rsid w:val="000E47D9"/>
    <w:rsid w:val="001D6048"/>
    <w:rsid w:val="00331FAA"/>
    <w:rsid w:val="0039413E"/>
    <w:rsid w:val="00413BF2"/>
    <w:rsid w:val="004851B5"/>
    <w:rsid w:val="00517D56"/>
    <w:rsid w:val="00534B17"/>
    <w:rsid w:val="0058730A"/>
    <w:rsid w:val="00615250"/>
    <w:rsid w:val="006433C9"/>
    <w:rsid w:val="00655B62"/>
    <w:rsid w:val="006C733C"/>
    <w:rsid w:val="006D2690"/>
    <w:rsid w:val="006E4F48"/>
    <w:rsid w:val="00702717"/>
    <w:rsid w:val="00710379"/>
    <w:rsid w:val="007313A5"/>
    <w:rsid w:val="0078778A"/>
    <w:rsid w:val="007D328F"/>
    <w:rsid w:val="007F0BD7"/>
    <w:rsid w:val="00801586"/>
    <w:rsid w:val="008221F5"/>
    <w:rsid w:val="00903433"/>
    <w:rsid w:val="00AB6B1C"/>
    <w:rsid w:val="00B331BA"/>
    <w:rsid w:val="00BA58A2"/>
    <w:rsid w:val="00C369CB"/>
    <w:rsid w:val="00C67B3C"/>
    <w:rsid w:val="00E52947"/>
    <w:rsid w:val="00E64212"/>
    <w:rsid w:val="00EB1A49"/>
    <w:rsid w:val="00EC7F6C"/>
    <w:rsid w:val="00F9261F"/>
    <w:rsid w:val="00FD20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34FA9F"/>
  <w15:chartTrackingRefBased/>
  <w15:docId w15:val="{D6FBC5F4-914F-4892-86C1-D3D19BE5D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D26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6D26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6D2690"/>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6D2690"/>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6D2690"/>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6D2690"/>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6D2690"/>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6D2690"/>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6D2690"/>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D2690"/>
    <w:rPr>
      <w:rFonts w:asciiTheme="majorHAnsi" w:eastAsiaTheme="majorEastAsia" w:hAnsiTheme="majorHAnsi" w:cstheme="majorBidi"/>
      <w:color w:val="2F5496" w:themeColor="accent1" w:themeShade="BF"/>
      <w:sz w:val="40"/>
      <w:szCs w:val="40"/>
    </w:rPr>
  </w:style>
  <w:style w:type="character" w:customStyle="1" w:styleId="20">
    <w:name w:val="标题 2 字符"/>
    <w:basedOn w:val="a0"/>
    <w:link w:val="2"/>
    <w:uiPriority w:val="9"/>
    <w:semiHidden/>
    <w:rsid w:val="006D2690"/>
    <w:rPr>
      <w:rFonts w:asciiTheme="majorHAnsi" w:eastAsiaTheme="majorEastAsia" w:hAnsiTheme="majorHAnsi" w:cstheme="majorBidi"/>
      <w:color w:val="2F5496" w:themeColor="accent1" w:themeShade="BF"/>
      <w:sz w:val="32"/>
      <w:szCs w:val="32"/>
    </w:rPr>
  </w:style>
  <w:style w:type="character" w:customStyle="1" w:styleId="30">
    <w:name w:val="标题 3 字符"/>
    <w:basedOn w:val="a0"/>
    <w:link w:val="3"/>
    <w:uiPriority w:val="9"/>
    <w:semiHidden/>
    <w:rsid w:val="006D2690"/>
    <w:rPr>
      <w:rFonts w:eastAsiaTheme="majorEastAsia" w:cstheme="majorBidi"/>
      <w:color w:val="2F5496" w:themeColor="accent1" w:themeShade="BF"/>
      <w:sz w:val="28"/>
      <w:szCs w:val="28"/>
    </w:rPr>
  </w:style>
  <w:style w:type="character" w:customStyle="1" w:styleId="40">
    <w:name w:val="标题 4 字符"/>
    <w:basedOn w:val="a0"/>
    <w:link w:val="4"/>
    <w:uiPriority w:val="9"/>
    <w:semiHidden/>
    <w:rsid w:val="006D2690"/>
    <w:rPr>
      <w:rFonts w:eastAsiaTheme="majorEastAsia" w:cstheme="majorBidi"/>
      <w:i/>
      <w:iCs/>
      <w:color w:val="2F5496" w:themeColor="accent1" w:themeShade="BF"/>
    </w:rPr>
  </w:style>
  <w:style w:type="character" w:customStyle="1" w:styleId="50">
    <w:name w:val="标题 5 字符"/>
    <w:basedOn w:val="a0"/>
    <w:link w:val="5"/>
    <w:uiPriority w:val="9"/>
    <w:semiHidden/>
    <w:rsid w:val="006D2690"/>
    <w:rPr>
      <w:rFonts w:eastAsiaTheme="majorEastAsia" w:cstheme="majorBidi"/>
      <w:color w:val="2F5496" w:themeColor="accent1" w:themeShade="BF"/>
    </w:rPr>
  </w:style>
  <w:style w:type="character" w:customStyle="1" w:styleId="60">
    <w:name w:val="标题 6 字符"/>
    <w:basedOn w:val="a0"/>
    <w:link w:val="6"/>
    <w:uiPriority w:val="9"/>
    <w:semiHidden/>
    <w:rsid w:val="006D2690"/>
    <w:rPr>
      <w:rFonts w:eastAsiaTheme="majorEastAsia" w:cstheme="majorBidi"/>
      <w:i/>
      <w:iCs/>
      <w:color w:val="595959" w:themeColor="text1" w:themeTint="A6"/>
    </w:rPr>
  </w:style>
  <w:style w:type="character" w:customStyle="1" w:styleId="70">
    <w:name w:val="标题 7 字符"/>
    <w:basedOn w:val="a0"/>
    <w:link w:val="7"/>
    <w:uiPriority w:val="9"/>
    <w:semiHidden/>
    <w:rsid w:val="006D2690"/>
    <w:rPr>
      <w:rFonts w:eastAsiaTheme="majorEastAsia" w:cstheme="majorBidi"/>
      <w:color w:val="595959" w:themeColor="text1" w:themeTint="A6"/>
    </w:rPr>
  </w:style>
  <w:style w:type="character" w:customStyle="1" w:styleId="80">
    <w:name w:val="标题 8 字符"/>
    <w:basedOn w:val="a0"/>
    <w:link w:val="8"/>
    <w:uiPriority w:val="9"/>
    <w:semiHidden/>
    <w:rsid w:val="006D2690"/>
    <w:rPr>
      <w:rFonts w:eastAsiaTheme="majorEastAsia" w:cstheme="majorBidi"/>
      <w:i/>
      <w:iCs/>
      <w:color w:val="272727" w:themeColor="text1" w:themeTint="D8"/>
    </w:rPr>
  </w:style>
  <w:style w:type="character" w:customStyle="1" w:styleId="90">
    <w:name w:val="标题 9 字符"/>
    <w:basedOn w:val="a0"/>
    <w:link w:val="9"/>
    <w:uiPriority w:val="9"/>
    <w:semiHidden/>
    <w:rsid w:val="006D2690"/>
    <w:rPr>
      <w:rFonts w:eastAsiaTheme="majorEastAsia" w:cstheme="majorBidi"/>
      <w:color w:val="272727" w:themeColor="text1" w:themeTint="D8"/>
    </w:rPr>
  </w:style>
  <w:style w:type="paragraph" w:styleId="a3">
    <w:name w:val="Title"/>
    <w:basedOn w:val="a"/>
    <w:next w:val="a"/>
    <w:link w:val="a4"/>
    <w:uiPriority w:val="10"/>
    <w:qFormat/>
    <w:rsid w:val="006D26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6D269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D2690"/>
    <w:pPr>
      <w:numPr>
        <w:ilvl w:val="1"/>
      </w:numPr>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6D2690"/>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6D2690"/>
    <w:pPr>
      <w:spacing w:before="160"/>
      <w:jc w:val="center"/>
    </w:pPr>
    <w:rPr>
      <w:i/>
      <w:iCs/>
      <w:color w:val="404040" w:themeColor="text1" w:themeTint="BF"/>
    </w:rPr>
  </w:style>
  <w:style w:type="character" w:customStyle="1" w:styleId="a8">
    <w:name w:val="引用 字符"/>
    <w:basedOn w:val="a0"/>
    <w:link w:val="a7"/>
    <w:uiPriority w:val="29"/>
    <w:rsid w:val="006D2690"/>
    <w:rPr>
      <w:i/>
      <w:iCs/>
      <w:color w:val="404040" w:themeColor="text1" w:themeTint="BF"/>
    </w:rPr>
  </w:style>
  <w:style w:type="paragraph" w:styleId="a9">
    <w:name w:val="List Paragraph"/>
    <w:basedOn w:val="a"/>
    <w:uiPriority w:val="34"/>
    <w:qFormat/>
    <w:rsid w:val="006D2690"/>
    <w:pPr>
      <w:ind w:left="720"/>
      <w:contextualSpacing/>
    </w:pPr>
  </w:style>
  <w:style w:type="character" w:styleId="aa">
    <w:name w:val="Intense Emphasis"/>
    <w:basedOn w:val="a0"/>
    <w:uiPriority w:val="21"/>
    <w:qFormat/>
    <w:rsid w:val="006D2690"/>
    <w:rPr>
      <w:i/>
      <w:iCs/>
      <w:color w:val="2F5496" w:themeColor="accent1" w:themeShade="BF"/>
    </w:rPr>
  </w:style>
  <w:style w:type="paragraph" w:styleId="ab">
    <w:name w:val="Intense Quote"/>
    <w:basedOn w:val="a"/>
    <w:next w:val="a"/>
    <w:link w:val="ac"/>
    <w:uiPriority w:val="30"/>
    <w:qFormat/>
    <w:rsid w:val="006D26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6D2690"/>
    <w:rPr>
      <w:i/>
      <w:iCs/>
      <w:color w:val="2F5496" w:themeColor="accent1" w:themeShade="BF"/>
    </w:rPr>
  </w:style>
  <w:style w:type="character" w:styleId="ad">
    <w:name w:val="Intense Reference"/>
    <w:basedOn w:val="a0"/>
    <w:uiPriority w:val="32"/>
    <w:qFormat/>
    <w:rsid w:val="006D2690"/>
    <w:rPr>
      <w:b/>
      <w:bCs/>
      <w:smallCaps/>
      <w:color w:val="2F5496" w:themeColor="accent1" w:themeShade="BF"/>
      <w:spacing w:val="5"/>
    </w:rPr>
  </w:style>
  <w:style w:type="paragraph" w:styleId="ae">
    <w:name w:val="header"/>
    <w:basedOn w:val="a"/>
    <w:link w:val="af"/>
    <w:uiPriority w:val="99"/>
    <w:unhideWhenUsed/>
    <w:rsid w:val="00E64212"/>
    <w:pPr>
      <w:tabs>
        <w:tab w:val="center" w:pos="4680"/>
        <w:tab w:val="right" w:pos="9360"/>
      </w:tabs>
      <w:spacing w:after="0" w:line="240" w:lineRule="auto"/>
    </w:pPr>
  </w:style>
  <w:style w:type="character" w:customStyle="1" w:styleId="af">
    <w:name w:val="页眉 字符"/>
    <w:basedOn w:val="a0"/>
    <w:link w:val="ae"/>
    <w:uiPriority w:val="99"/>
    <w:rsid w:val="00E64212"/>
  </w:style>
  <w:style w:type="paragraph" w:styleId="af0">
    <w:name w:val="footer"/>
    <w:basedOn w:val="a"/>
    <w:link w:val="af1"/>
    <w:uiPriority w:val="99"/>
    <w:unhideWhenUsed/>
    <w:rsid w:val="00E64212"/>
    <w:pPr>
      <w:tabs>
        <w:tab w:val="center" w:pos="4680"/>
        <w:tab w:val="right" w:pos="9360"/>
      </w:tabs>
      <w:spacing w:after="0" w:line="240" w:lineRule="auto"/>
    </w:pPr>
  </w:style>
  <w:style w:type="character" w:customStyle="1" w:styleId="af1">
    <w:name w:val="页脚 字符"/>
    <w:basedOn w:val="a0"/>
    <w:link w:val="af0"/>
    <w:uiPriority w:val="99"/>
    <w:rsid w:val="00E64212"/>
  </w:style>
  <w:style w:type="paragraph" w:styleId="af2">
    <w:name w:val="No Spacing"/>
    <w:uiPriority w:val="1"/>
    <w:qFormat/>
    <w:rsid w:val="00E64212"/>
    <w:pPr>
      <w:spacing w:after="0" w:line="240" w:lineRule="auto"/>
    </w:pPr>
  </w:style>
  <w:style w:type="paragraph" w:styleId="af3">
    <w:name w:val="Normal (Web)"/>
    <w:basedOn w:val="a"/>
    <w:uiPriority w:val="99"/>
    <w:semiHidden/>
    <w:unhideWhenUsed/>
    <w:rsid w:val="00413BF2"/>
    <w:rPr>
      <w:rFonts w:ascii="Times New Roman" w:hAnsi="Times New Roman" w:cs="Times New Roman"/>
    </w:rPr>
  </w:style>
  <w:style w:type="character" w:styleId="af4">
    <w:name w:val="Hyperlink"/>
    <w:basedOn w:val="a0"/>
    <w:uiPriority w:val="99"/>
    <w:unhideWhenUsed/>
    <w:rsid w:val="00413BF2"/>
    <w:rPr>
      <w:color w:val="0563C1" w:themeColor="hyperlink"/>
      <w:u w:val="single"/>
    </w:rPr>
  </w:style>
  <w:style w:type="character" w:styleId="af5">
    <w:name w:val="Unresolved Mention"/>
    <w:basedOn w:val="a0"/>
    <w:uiPriority w:val="99"/>
    <w:semiHidden/>
    <w:unhideWhenUsed/>
    <w:rsid w:val="00413B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tonybates.ca/2016/03/13/technology-and-alienation-symptoms-causes-and-a-framework-for-discussion/" TargetMode="External"/><Relationship Id="rId3" Type="http://schemas.openxmlformats.org/officeDocument/2006/relationships/settings" Target="settings.xml"/><Relationship Id="rId21" Type="http://schemas.openxmlformats.org/officeDocument/2006/relationships/hyperlink" Target="https://www.arabmediasociety.com/8693-2/" TargetMode="Externa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ephemerajournal.org/contribution/digital-prosumption-and-alien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pewresearch.org/internet/2018/04/17/concerns-about-the-future-of-peoples-well-being/"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22</Pages>
  <Words>6834</Words>
  <Characters>38684</Characters>
  <Application>Microsoft Office Word</Application>
  <DocSecurity>0</DocSecurity>
  <Lines>678</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 Kumar</dc:creator>
  <cp:keywords/>
  <dc:description/>
  <cp:lastModifiedBy>Yun Hao (2502607)</cp:lastModifiedBy>
  <cp:revision>22</cp:revision>
  <dcterms:created xsi:type="dcterms:W3CDTF">2025-12-11T21:11:00Z</dcterms:created>
  <dcterms:modified xsi:type="dcterms:W3CDTF">2025-12-11T23:47:00Z</dcterms:modified>
</cp:coreProperties>
</file>