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5632C5A1" w:rsidR="007D1947" w:rsidRDefault="002127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MArriott International</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65B5E730"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E730CFC" w14:textId="5AEF00D4"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37090206" wp14:editId="4EBB988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1DFFA7B3" w:rsidR="007D1947" w:rsidRPr="00BD097A" w:rsidRDefault="00DC6E83" w:rsidP="00BD097A">
          <w:pPr>
            <w:pStyle w:val="Heading1"/>
            <w:spacing w:line="360" w:lineRule="auto"/>
            <w:rPr>
              <w:rFonts w:ascii="Arial" w:hAnsi="Arial" w:cs="Arial"/>
              <w:sz w:val="24"/>
              <w:szCs w:val="24"/>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42DF9E28" wp14:editId="73D139F8">
                    <wp:simplePos x="0" y="0"/>
                    <wp:positionH relativeFrom="margin">
                      <wp:align>right</wp:align>
                    </wp:positionH>
                    <wp:positionV relativeFrom="page">
                      <wp:posOffset>8078470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31C0A" w14:textId="01A93A49" w:rsidR="007D1947" w:rsidRDefault="00DC6E83">
                                <w:pPr>
                                  <w:pStyle w:val="NoSpacing"/>
                                  <w:spacing w:after="40"/>
                                  <w:jc w:val="center"/>
                                  <w:rPr>
                                    <w:caps/>
                                    <w:color w:val="5B9BD5" w:themeColor="accent1"/>
                                    <w:sz w:val="28"/>
                                    <w:szCs w:val="28"/>
                                  </w:rPr>
                                </w:pPr>
                                <w:r>
                                  <w:rPr>
                                    <w:caps/>
                                    <w:color w:val="5B9BD5" w:themeColor="accent1"/>
                                    <w:sz w:val="28"/>
                                    <w:szCs w:val="28"/>
                                  </w:rPr>
                                  <w:t>Student name: Denisa Cristina Florea</w:t>
                                </w:r>
                              </w:p>
                              <w:p w14:paraId="4968546A" w14:textId="5F2B32BC" w:rsidR="00DC6E83" w:rsidRDefault="00DC6E83">
                                <w:pPr>
                                  <w:pStyle w:val="NoSpacing"/>
                                  <w:spacing w:after="40"/>
                                  <w:jc w:val="center"/>
                                  <w:rPr>
                                    <w:caps/>
                                    <w:color w:val="5B9BD5" w:themeColor="accent1"/>
                                    <w:sz w:val="28"/>
                                    <w:szCs w:val="28"/>
                                  </w:rPr>
                                </w:pPr>
                                <w:r>
                                  <w:rPr>
                                    <w:caps/>
                                    <w:color w:val="5B9BD5" w:themeColor="accent1"/>
                                    <w:sz w:val="28"/>
                                    <w:szCs w:val="28"/>
                                  </w:rPr>
                                  <w:t>student number: 2023584</w:t>
                                </w:r>
                              </w:p>
                              <w:p w14:paraId="5CC4488C" w14:textId="0113FD26" w:rsidR="00DC6E83" w:rsidRDefault="00DC6E83">
                                <w:pPr>
                                  <w:pStyle w:val="NoSpacing"/>
                                  <w:spacing w:after="40"/>
                                  <w:jc w:val="center"/>
                                  <w:rPr>
                                    <w:caps/>
                                    <w:color w:val="5B9BD5" w:themeColor="accent1"/>
                                    <w:sz w:val="28"/>
                                    <w:szCs w:val="28"/>
                                  </w:rPr>
                                </w:pPr>
                                <w:r>
                                  <w:rPr>
                                    <w:caps/>
                                    <w:color w:val="5B9BD5" w:themeColor="accent1"/>
                                    <w:sz w:val="28"/>
                                    <w:szCs w:val="28"/>
                                  </w:rPr>
                                  <w:t xml:space="preserve">module name: </w:t>
                                </w:r>
                                <w:r w:rsidRPr="00DC6E83">
                                  <w:rPr>
                                    <w:caps/>
                                    <w:color w:val="5B9BD5" w:themeColor="accent1"/>
                                    <w:sz w:val="28"/>
                                    <w:szCs w:val="28"/>
                                  </w:rPr>
                                  <w:t>Financial Management for the Hotel Industry</w:t>
                                </w:r>
                              </w:p>
                              <w:p w14:paraId="4E30F4B3" w14:textId="630BAEF4" w:rsidR="00DC6E83" w:rsidRDefault="00DC6E83">
                                <w:pPr>
                                  <w:pStyle w:val="NoSpacing"/>
                                  <w:spacing w:after="40"/>
                                  <w:jc w:val="center"/>
                                  <w:rPr>
                                    <w:caps/>
                                    <w:color w:val="5B9BD5" w:themeColor="accent1"/>
                                    <w:sz w:val="28"/>
                                    <w:szCs w:val="28"/>
                                  </w:rPr>
                                </w:pPr>
                                <w:r>
                                  <w:rPr>
                                    <w:caps/>
                                    <w:color w:val="5B9BD5" w:themeColor="accent1"/>
                                    <w:sz w:val="28"/>
                                    <w:szCs w:val="28"/>
                                  </w:rPr>
                                  <w:t xml:space="preserve">module code: </w:t>
                                </w:r>
                                <w:r w:rsidRPr="00DC6E83">
                                  <w:rPr>
                                    <w:caps/>
                                    <w:color w:val="5B9BD5" w:themeColor="accent1"/>
                                    <w:sz w:val="28"/>
                                    <w:szCs w:val="28"/>
                                  </w:rPr>
                                  <w:t>BMIH5007</w:t>
                                </w:r>
                              </w:p>
                              <w:p w14:paraId="72B7ABE2" w14:textId="798B36C3" w:rsidR="00DC6E83" w:rsidRDefault="00DC6E83">
                                <w:pPr>
                                  <w:pStyle w:val="NoSpacing"/>
                                  <w:spacing w:after="40"/>
                                  <w:jc w:val="center"/>
                                  <w:rPr>
                                    <w:caps/>
                                    <w:color w:val="5B9BD5" w:themeColor="accent1"/>
                                    <w:sz w:val="28"/>
                                    <w:szCs w:val="28"/>
                                  </w:rPr>
                                </w:pPr>
                                <w:r>
                                  <w:rPr>
                                    <w:caps/>
                                    <w:color w:val="5B9BD5" w:themeColor="accent1"/>
                                    <w:sz w:val="28"/>
                                    <w:szCs w:val="28"/>
                                  </w:rPr>
                                  <w:t xml:space="preserve">lecturer’s name: </w:t>
                                </w:r>
                                <w:r w:rsidRPr="00DC6E83">
                                  <w:rPr>
                                    <w:caps/>
                                    <w:color w:val="5B9BD5" w:themeColor="accent1"/>
                                    <w:sz w:val="28"/>
                                    <w:szCs w:val="28"/>
                                  </w:rPr>
                                  <w:t>Dale Clarke</w:t>
                                </w:r>
                              </w:p>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margin-left:464.8pt;margin-top:636.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" filled="f" stroked="f" strokeweight=".5pt">
                    <v:textbox style="mso-fit-shape-to-text:t" inset="0,0,0,0">
                      <w:txbxContent>
                        <w:p w14:paraId="58731C0A" w14:textId="01A93A49" w:rsidR="007D1947" w:rsidRDefault="00DC6E83">
                          <w:pPr>
                            <w:pStyle w:val="NoSpacing"/>
                            <w:spacing w:after="40"/>
                            <w:jc w:val="center"/>
                            <w:rPr>
                              <w:caps/>
                              <w:color w:val="5B9BD5" w:themeColor="accent1"/>
                              <w:sz w:val="28"/>
                              <w:szCs w:val="28"/>
                            </w:rPr>
                          </w:pPr>
                          <w:r>
                            <w:rPr>
                              <w:caps/>
                              <w:color w:val="5B9BD5" w:themeColor="accent1"/>
                              <w:sz w:val="28"/>
                              <w:szCs w:val="28"/>
                            </w:rPr>
                            <w:t>Student name: Denisa Cristina Florea</w:t>
                          </w:r>
                        </w:p>
                        <w:p w14:paraId="4968546A" w14:textId="5F2B32BC" w:rsidR="00DC6E83" w:rsidRDefault="00DC6E83">
                          <w:pPr>
                            <w:pStyle w:val="NoSpacing"/>
                            <w:spacing w:after="40"/>
                            <w:jc w:val="center"/>
                            <w:rPr>
                              <w:caps/>
                              <w:color w:val="5B9BD5" w:themeColor="accent1"/>
                              <w:sz w:val="28"/>
                              <w:szCs w:val="28"/>
                            </w:rPr>
                          </w:pPr>
                          <w:r>
                            <w:rPr>
                              <w:caps/>
                              <w:color w:val="5B9BD5" w:themeColor="accent1"/>
                              <w:sz w:val="28"/>
                              <w:szCs w:val="28"/>
                            </w:rPr>
                            <w:t>student number: 2023584</w:t>
                          </w:r>
                        </w:p>
                        <w:p w14:paraId="5CC4488C" w14:textId="0113FD26" w:rsidR="00DC6E83" w:rsidRDefault="00DC6E83">
                          <w:pPr>
                            <w:pStyle w:val="NoSpacing"/>
                            <w:spacing w:after="40"/>
                            <w:jc w:val="center"/>
                            <w:rPr>
                              <w:caps/>
                              <w:color w:val="5B9BD5" w:themeColor="accent1"/>
                              <w:sz w:val="28"/>
                              <w:szCs w:val="28"/>
                            </w:rPr>
                          </w:pPr>
                          <w:r>
                            <w:rPr>
                              <w:caps/>
                              <w:color w:val="5B9BD5" w:themeColor="accent1"/>
                              <w:sz w:val="28"/>
                              <w:szCs w:val="28"/>
                            </w:rPr>
                            <w:t xml:space="preserve">module name: </w:t>
                          </w:r>
                          <w:r w:rsidRPr="00DC6E83">
                            <w:rPr>
                              <w:caps/>
                              <w:color w:val="5B9BD5" w:themeColor="accent1"/>
                              <w:sz w:val="28"/>
                              <w:szCs w:val="28"/>
                            </w:rPr>
                            <w:t>Financial Management for the Hotel Industry</w:t>
                          </w:r>
                        </w:p>
                        <w:p w14:paraId="4E30F4B3" w14:textId="630BAEF4" w:rsidR="00DC6E83" w:rsidRDefault="00DC6E83">
                          <w:pPr>
                            <w:pStyle w:val="NoSpacing"/>
                            <w:spacing w:after="40"/>
                            <w:jc w:val="center"/>
                            <w:rPr>
                              <w:caps/>
                              <w:color w:val="5B9BD5" w:themeColor="accent1"/>
                              <w:sz w:val="28"/>
                              <w:szCs w:val="28"/>
                            </w:rPr>
                          </w:pPr>
                          <w:r>
                            <w:rPr>
                              <w:caps/>
                              <w:color w:val="5B9BD5" w:themeColor="accent1"/>
                              <w:sz w:val="28"/>
                              <w:szCs w:val="28"/>
                            </w:rPr>
                            <w:t xml:space="preserve">module code: </w:t>
                          </w:r>
                          <w:r w:rsidRPr="00DC6E83">
                            <w:rPr>
                              <w:caps/>
                              <w:color w:val="5B9BD5" w:themeColor="accent1"/>
                              <w:sz w:val="28"/>
                              <w:szCs w:val="28"/>
                            </w:rPr>
                            <w:t>BMIH5007</w:t>
                          </w:r>
                        </w:p>
                        <w:p w14:paraId="72B7ABE2" w14:textId="798B36C3" w:rsidR="00DC6E83" w:rsidRDefault="00DC6E83">
                          <w:pPr>
                            <w:pStyle w:val="NoSpacing"/>
                            <w:spacing w:after="40"/>
                            <w:jc w:val="center"/>
                            <w:rPr>
                              <w:caps/>
                              <w:color w:val="5B9BD5" w:themeColor="accent1"/>
                              <w:sz w:val="28"/>
                              <w:szCs w:val="28"/>
                            </w:rPr>
                          </w:pPr>
                          <w:r>
                            <w:rPr>
                              <w:caps/>
                              <w:color w:val="5B9BD5" w:themeColor="accent1"/>
                              <w:sz w:val="28"/>
                              <w:szCs w:val="28"/>
                            </w:rPr>
                            <w:t xml:space="preserve">lecturer’s name: </w:t>
                          </w:r>
                          <w:r w:rsidRPr="00DC6E83">
                            <w:rPr>
                              <w:caps/>
                              <w:color w:val="5B9BD5" w:themeColor="accent1"/>
                              <w:sz w:val="28"/>
                              <w:szCs w:val="28"/>
                            </w:rPr>
                            <w:t>Dale Clarke</w:t>
                          </w:r>
                        </w:p>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br w:type="page"/>
          </w:r>
          <w:bookmarkStart w:id="0" w:name="_Toc463944599"/>
          <w:r w:rsidR="007D1947" w:rsidRPr="00BD097A">
            <w:rPr>
              <w:rFonts w:ascii="Arial" w:hAnsi="Arial" w:cs="Arial"/>
              <w:sz w:val="24"/>
              <w:szCs w:val="24"/>
            </w:rPr>
            <w:lastRenderedPageBreak/>
            <w:t>Executive Summary</w:t>
          </w:r>
          <w:bookmarkEnd w:id="0"/>
        </w:p>
        <w:p w14:paraId="46F14963" w14:textId="77777777" w:rsidR="007D1947" w:rsidRPr="00BD097A" w:rsidRDefault="007D1947" w:rsidP="00BD097A">
          <w:pPr>
            <w:spacing w:line="360" w:lineRule="auto"/>
            <w:rPr>
              <w:rFonts w:ascii="Arial" w:hAnsi="Arial" w:cs="Arial"/>
              <w:sz w:val="24"/>
              <w:szCs w:val="24"/>
            </w:rPr>
          </w:pPr>
        </w:p>
        <w:p w14:paraId="319933FB" w14:textId="721AA4DA" w:rsidR="007D1947" w:rsidRPr="00BD097A" w:rsidRDefault="002127D2" w:rsidP="00BD097A">
          <w:pPr>
            <w:spacing w:line="360" w:lineRule="auto"/>
            <w:rPr>
              <w:rFonts w:ascii="Arial" w:hAnsi="Arial" w:cs="Arial"/>
              <w:sz w:val="24"/>
              <w:szCs w:val="24"/>
            </w:rPr>
          </w:pPr>
          <w:r w:rsidRPr="00BD097A">
            <w:rPr>
              <w:rFonts w:ascii="Arial" w:hAnsi="Arial" w:cs="Arial"/>
              <w:sz w:val="24"/>
              <w:szCs w:val="24"/>
            </w:rPr>
            <w:t xml:space="preserve">The objective of this report is to analyse the financial ratios of a company, </w:t>
          </w:r>
          <w:r w:rsidR="009F5C4A" w:rsidRPr="00BD097A">
            <w:rPr>
              <w:rFonts w:ascii="Arial" w:hAnsi="Arial" w:cs="Arial"/>
              <w:sz w:val="24"/>
              <w:szCs w:val="24"/>
            </w:rPr>
            <w:t>to</w:t>
          </w:r>
          <w:r w:rsidRPr="00BD097A">
            <w:rPr>
              <w:rFonts w:ascii="Arial" w:hAnsi="Arial" w:cs="Arial"/>
              <w:sz w:val="24"/>
              <w:szCs w:val="24"/>
            </w:rPr>
            <w:t xml:space="preserve"> determine its performance, which is important in the hospitality trade. The non-financial performance of the company is also examined </w:t>
          </w:r>
          <w:r w:rsidR="009F5C4A" w:rsidRPr="00BD097A">
            <w:rPr>
              <w:rFonts w:ascii="Arial" w:hAnsi="Arial" w:cs="Arial"/>
              <w:sz w:val="24"/>
              <w:szCs w:val="24"/>
            </w:rPr>
            <w:t>to</w:t>
          </w:r>
          <w:r w:rsidRPr="00BD097A">
            <w:rPr>
              <w:rFonts w:ascii="Arial" w:hAnsi="Arial" w:cs="Arial"/>
              <w:sz w:val="24"/>
              <w:szCs w:val="24"/>
            </w:rPr>
            <w:t xml:space="preserve"> provide a better understanding of its future economic performance.</w:t>
          </w:r>
        </w:p>
        <w:p w14:paraId="06A6B703" w14:textId="5F17D497" w:rsidR="009F5C4A" w:rsidRPr="00BD097A" w:rsidRDefault="009F5C4A" w:rsidP="00BD097A">
          <w:pPr>
            <w:spacing w:line="360" w:lineRule="auto"/>
            <w:rPr>
              <w:rFonts w:ascii="Arial" w:hAnsi="Arial" w:cs="Arial"/>
              <w:sz w:val="24"/>
              <w:szCs w:val="24"/>
            </w:rPr>
          </w:pPr>
          <w:r w:rsidRPr="00BD097A">
            <w:rPr>
              <w:rFonts w:ascii="Arial" w:hAnsi="Arial" w:cs="Arial"/>
              <w:sz w:val="24"/>
              <w:szCs w:val="24"/>
            </w:rPr>
            <w:t>The first step of the analysis is to investigate the company's three main ratios, which are profitability, liquidity, and gearing. This report aims to identify the weak points of the organization and develop a strategy that will allow it to sustain its performance. The results of the analysis show that the company's revenues have increased from 202</w:t>
          </w:r>
          <w:r w:rsidR="00480FB6" w:rsidRPr="00BD097A">
            <w:rPr>
              <w:rFonts w:ascii="Arial" w:hAnsi="Arial" w:cs="Arial"/>
              <w:sz w:val="24"/>
              <w:szCs w:val="24"/>
            </w:rPr>
            <w:t>0</w:t>
          </w:r>
          <w:r w:rsidRPr="00BD097A">
            <w:rPr>
              <w:rFonts w:ascii="Arial" w:hAnsi="Arial" w:cs="Arial"/>
              <w:sz w:val="24"/>
              <w:szCs w:val="24"/>
            </w:rPr>
            <w:t xml:space="preserve"> to 202</w:t>
          </w:r>
          <w:r w:rsidR="00480FB6" w:rsidRPr="00BD097A">
            <w:rPr>
              <w:rFonts w:ascii="Arial" w:hAnsi="Arial" w:cs="Arial"/>
              <w:sz w:val="24"/>
              <w:szCs w:val="24"/>
            </w:rPr>
            <w:t>1</w:t>
          </w:r>
          <w:r w:rsidRPr="00BD097A">
            <w:rPr>
              <w:rFonts w:ascii="Arial" w:hAnsi="Arial" w:cs="Arial"/>
              <w:sz w:val="24"/>
              <w:szCs w:val="24"/>
            </w:rPr>
            <w:t xml:space="preserve">. The liquidity ratio is a measure of the company's ability to meet its financial obligations. It also helps investors identify if the company can settle its welfares and arrears. However, the data collected over a 5-year period does not provide a comprehensive view of the company's operations. For instance, it does not specify why the trends occurred. </w:t>
          </w:r>
          <w:proofErr w:type="gramStart"/>
          <w:r w:rsidRPr="00BD097A">
            <w:rPr>
              <w:rFonts w:ascii="Arial" w:hAnsi="Arial" w:cs="Arial"/>
              <w:sz w:val="24"/>
              <w:szCs w:val="24"/>
            </w:rPr>
            <w:t>In order to</w:t>
          </w:r>
          <w:proofErr w:type="gramEnd"/>
          <w:r w:rsidRPr="00BD097A">
            <w:rPr>
              <w:rFonts w:ascii="Arial" w:hAnsi="Arial" w:cs="Arial"/>
              <w:sz w:val="24"/>
              <w:szCs w:val="24"/>
            </w:rPr>
            <w:t xml:space="preserve"> gain a more precise view of the company's financial situation, the data collected should be further refined.</w:t>
          </w:r>
        </w:p>
        <w:p w14:paraId="403B4F4B" w14:textId="36F60739" w:rsidR="009F5C4A" w:rsidRPr="00BD097A" w:rsidRDefault="009F5C4A" w:rsidP="00BD097A">
          <w:pPr>
            <w:spacing w:line="360" w:lineRule="auto"/>
            <w:rPr>
              <w:rFonts w:ascii="Arial" w:hAnsi="Arial" w:cs="Arial"/>
              <w:sz w:val="24"/>
              <w:szCs w:val="24"/>
            </w:rPr>
          </w:pPr>
          <w:r w:rsidRPr="00BD097A">
            <w:rPr>
              <w:rFonts w:ascii="Arial" w:hAnsi="Arial" w:cs="Arial"/>
              <w:sz w:val="24"/>
              <w:szCs w:val="24"/>
            </w:rPr>
            <w:t xml:space="preserve"> The purpose of a hotel manager's ratio analysis is to ensure that the organization's future planning is carried out in a manner that avoids various economic states of affairs. This method can be used to gather necessary data to improve the efficiency of the company. In addition to being able to analyse the data in a systematic manner, the consultant also </w:t>
          </w:r>
          <w:proofErr w:type="gramStart"/>
          <w:r w:rsidRPr="00BD097A">
            <w:rPr>
              <w:rFonts w:ascii="Arial" w:hAnsi="Arial" w:cs="Arial"/>
              <w:sz w:val="24"/>
              <w:szCs w:val="24"/>
            </w:rPr>
            <w:t>has the opportunity to</w:t>
          </w:r>
          <w:proofErr w:type="gramEnd"/>
          <w:r w:rsidRPr="00BD097A">
            <w:rPr>
              <w:rFonts w:ascii="Arial" w:hAnsi="Arial" w:cs="Arial"/>
              <w:sz w:val="24"/>
              <w:szCs w:val="24"/>
            </w:rPr>
            <w:t xml:space="preserve"> understand the boundaries and benefits of the information that the company collects.</w:t>
          </w:r>
        </w:p>
        <w:p w14:paraId="3E5DBB2D" w14:textId="77777777" w:rsidR="009F5C4A" w:rsidRPr="00BD097A" w:rsidRDefault="009F5C4A" w:rsidP="00BD097A">
          <w:pPr>
            <w:spacing w:line="360" w:lineRule="auto"/>
            <w:rPr>
              <w:rFonts w:ascii="Arial" w:hAnsi="Arial" w:cs="Arial"/>
              <w:sz w:val="24"/>
              <w:szCs w:val="24"/>
            </w:rPr>
          </w:pPr>
        </w:p>
        <w:p w14:paraId="11C68BD2" w14:textId="2CE27967" w:rsidR="007D1947" w:rsidRPr="00BD097A" w:rsidRDefault="007D1947" w:rsidP="00BD097A">
          <w:pPr>
            <w:spacing w:line="360" w:lineRule="auto"/>
            <w:rPr>
              <w:rFonts w:ascii="Arial" w:hAnsi="Arial" w:cs="Arial"/>
              <w:sz w:val="24"/>
              <w:szCs w:val="24"/>
            </w:rPr>
          </w:pPr>
        </w:p>
        <w:p w14:paraId="08EEC166" w14:textId="77777777" w:rsidR="007D1947" w:rsidRPr="00BD097A" w:rsidRDefault="007D1947" w:rsidP="00BD097A">
          <w:pPr>
            <w:spacing w:line="360" w:lineRule="auto"/>
            <w:rPr>
              <w:rFonts w:ascii="Arial" w:hAnsi="Arial" w:cs="Arial"/>
              <w:sz w:val="24"/>
              <w:szCs w:val="24"/>
            </w:rPr>
          </w:pPr>
        </w:p>
        <w:p w14:paraId="4A7E0BD1" w14:textId="77777777" w:rsidR="007D1947" w:rsidRPr="00BD097A" w:rsidRDefault="007D1947" w:rsidP="00BD097A">
          <w:pPr>
            <w:spacing w:line="360" w:lineRule="auto"/>
            <w:rPr>
              <w:rFonts w:ascii="Arial" w:hAnsi="Arial" w:cs="Arial"/>
              <w:sz w:val="24"/>
              <w:szCs w:val="24"/>
            </w:rPr>
          </w:pPr>
        </w:p>
        <w:p w14:paraId="60983FBE" w14:textId="77777777" w:rsidR="007D1947" w:rsidRPr="00BD097A" w:rsidRDefault="007D1947" w:rsidP="00BD097A">
          <w:pPr>
            <w:spacing w:line="360" w:lineRule="auto"/>
            <w:rPr>
              <w:rFonts w:ascii="Arial" w:hAnsi="Arial" w:cs="Arial"/>
              <w:sz w:val="24"/>
              <w:szCs w:val="24"/>
            </w:rPr>
          </w:pPr>
        </w:p>
        <w:p w14:paraId="4BD24EAA" w14:textId="77777777" w:rsidR="007D1947" w:rsidRPr="00BD097A" w:rsidRDefault="007D1947" w:rsidP="00BD097A">
          <w:pPr>
            <w:spacing w:line="360" w:lineRule="auto"/>
            <w:rPr>
              <w:rFonts w:ascii="Arial" w:hAnsi="Arial" w:cs="Arial"/>
              <w:sz w:val="24"/>
              <w:szCs w:val="24"/>
            </w:rPr>
          </w:pPr>
        </w:p>
        <w:p w14:paraId="5E20A626" w14:textId="77777777" w:rsidR="007D1947" w:rsidRPr="00BD097A" w:rsidRDefault="007D1947" w:rsidP="00BD097A">
          <w:pPr>
            <w:spacing w:line="360" w:lineRule="auto"/>
            <w:rPr>
              <w:rFonts w:ascii="Arial" w:hAnsi="Arial" w:cs="Arial"/>
              <w:sz w:val="24"/>
              <w:szCs w:val="24"/>
            </w:rPr>
          </w:pPr>
        </w:p>
        <w:p w14:paraId="76E82432" w14:textId="77777777" w:rsidR="007D1947" w:rsidRPr="00BD097A" w:rsidRDefault="007D1947" w:rsidP="00BD097A">
          <w:pPr>
            <w:spacing w:line="360" w:lineRule="auto"/>
            <w:rPr>
              <w:rFonts w:ascii="Arial" w:hAnsi="Arial" w:cs="Arial"/>
              <w:sz w:val="24"/>
              <w:szCs w:val="24"/>
            </w:rPr>
          </w:pPr>
        </w:p>
        <w:p w14:paraId="42C19836" w14:textId="77777777" w:rsidR="007D1947" w:rsidRPr="00BD097A" w:rsidRDefault="007D1947" w:rsidP="00BD097A">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7F927D0" w14:textId="77777777" w:rsidR="007D1947" w:rsidRPr="00BD097A" w:rsidRDefault="007D1947" w:rsidP="00BD097A">
              <w:pPr>
                <w:pStyle w:val="TOCHeading"/>
                <w:spacing w:line="360" w:lineRule="auto"/>
                <w:rPr>
                  <w:rFonts w:ascii="Arial" w:hAnsi="Arial" w:cs="Arial"/>
                  <w:sz w:val="24"/>
                  <w:szCs w:val="24"/>
                </w:rPr>
              </w:pPr>
              <w:r w:rsidRPr="00BD097A">
                <w:rPr>
                  <w:rFonts w:ascii="Arial" w:hAnsi="Arial" w:cs="Arial"/>
                  <w:sz w:val="24"/>
                  <w:szCs w:val="24"/>
                </w:rPr>
                <w:t>Table of Contents</w:t>
              </w:r>
            </w:p>
            <w:p w14:paraId="4C790205" w14:textId="77777777" w:rsidR="00115B96" w:rsidRPr="00BD097A" w:rsidRDefault="007D1947" w:rsidP="00BD097A">
              <w:pPr>
                <w:pStyle w:val="TOC1"/>
                <w:tabs>
                  <w:tab w:val="right" w:leader="dot" w:pos="9016"/>
                </w:tabs>
                <w:spacing w:line="360" w:lineRule="auto"/>
                <w:rPr>
                  <w:rFonts w:ascii="Arial" w:eastAsiaTheme="minorEastAsia" w:hAnsi="Arial" w:cs="Arial"/>
                  <w:noProof/>
                  <w:sz w:val="24"/>
                  <w:szCs w:val="24"/>
                  <w:lang w:eastAsia="en-GB"/>
                </w:rPr>
              </w:pPr>
              <w:r w:rsidRPr="00BD097A">
                <w:rPr>
                  <w:rFonts w:ascii="Arial" w:hAnsi="Arial" w:cs="Arial"/>
                  <w:sz w:val="24"/>
                  <w:szCs w:val="24"/>
                </w:rPr>
                <w:fldChar w:fldCharType="begin"/>
              </w:r>
              <w:r w:rsidRPr="00BD097A">
                <w:rPr>
                  <w:rFonts w:ascii="Arial" w:hAnsi="Arial" w:cs="Arial"/>
                  <w:sz w:val="24"/>
                  <w:szCs w:val="24"/>
                </w:rPr>
                <w:instrText xml:space="preserve"> TOC \o "1-3" \h \z \u </w:instrText>
              </w:r>
              <w:r w:rsidRPr="00BD097A">
                <w:rPr>
                  <w:rFonts w:ascii="Arial" w:hAnsi="Arial" w:cs="Arial"/>
                  <w:sz w:val="24"/>
                  <w:szCs w:val="24"/>
                </w:rPr>
                <w:fldChar w:fldCharType="separate"/>
              </w:r>
              <w:hyperlink w:anchor="_Toc463944599" w:history="1">
                <w:r w:rsidR="00115B96" w:rsidRPr="00BD097A">
                  <w:rPr>
                    <w:rStyle w:val="Hyperlink"/>
                    <w:rFonts w:ascii="Arial" w:hAnsi="Arial" w:cs="Arial"/>
                    <w:noProof/>
                    <w:sz w:val="24"/>
                    <w:szCs w:val="24"/>
                  </w:rPr>
                  <w:t>Executive Summary</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_Toc463944599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1</w:t>
                </w:r>
                <w:r w:rsidR="00115B96" w:rsidRPr="00BD097A">
                  <w:rPr>
                    <w:rFonts w:ascii="Arial" w:hAnsi="Arial" w:cs="Arial"/>
                    <w:noProof/>
                    <w:webHidden/>
                    <w:sz w:val="24"/>
                    <w:szCs w:val="24"/>
                  </w:rPr>
                  <w:fldChar w:fldCharType="end"/>
                </w:r>
              </w:hyperlink>
            </w:p>
            <w:p w14:paraId="594F6124"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0" w:history="1">
                <w:r w:rsidR="00115B96" w:rsidRPr="00BD097A">
                  <w:rPr>
                    <w:rStyle w:val="Hyperlink"/>
                    <w:rFonts w:ascii="Arial" w:hAnsi="Arial" w:cs="Arial"/>
                    <w:noProof/>
                    <w:sz w:val="24"/>
                    <w:szCs w:val="24"/>
                  </w:rPr>
                  <w:t>Introduction</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_Toc463944600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3</w:t>
                </w:r>
                <w:r w:rsidR="00115B96" w:rsidRPr="00BD097A">
                  <w:rPr>
                    <w:rFonts w:ascii="Arial" w:hAnsi="Arial" w:cs="Arial"/>
                    <w:noProof/>
                    <w:webHidden/>
                    <w:sz w:val="24"/>
                    <w:szCs w:val="24"/>
                  </w:rPr>
                  <w:fldChar w:fldCharType="end"/>
                </w:r>
              </w:hyperlink>
            </w:p>
            <w:p w14:paraId="554E8E6C"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2" w:history="1">
                <w:r w:rsidR="00115B96" w:rsidRPr="00BD097A">
                  <w:rPr>
                    <w:rStyle w:val="Hyperlink"/>
                    <w:rFonts w:ascii="Arial" w:hAnsi="Arial" w:cs="Arial"/>
                    <w:noProof/>
                    <w:sz w:val="24"/>
                    <w:szCs w:val="24"/>
                  </w:rPr>
                  <w:t>Financial Analysis Trends</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_Toc463944602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41BAB81A" w14:textId="77777777" w:rsidR="00115B96" w:rsidRPr="00BD097A" w:rsidRDefault="00000000" w:rsidP="00BD097A">
              <w:pPr>
                <w:pStyle w:val="TOC2"/>
                <w:tabs>
                  <w:tab w:val="right" w:leader="dot" w:pos="9016"/>
                </w:tabs>
                <w:spacing w:line="360" w:lineRule="auto"/>
                <w:rPr>
                  <w:rFonts w:ascii="Arial" w:hAnsi="Arial" w:cs="Arial"/>
                  <w:noProof/>
                  <w:sz w:val="24"/>
                  <w:szCs w:val="24"/>
                </w:rPr>
              </w:pPr>
              <w:hyperlink w:anchor="_Toc463944603" w:history="1">
                <w:r w:rsidR="00115B96" w:rsidRPr="00BD097A">
                  <w:rPr>
                    <w:rStyle w:val="Hyperlink"/>
                    <w:rFonts w:ascii="Arial" w:hAnsi="Arial" w:cs="Arial"/>
                    <w:noProof/>
                    <w:sz w:val="24"/>
                    <w:szCs w:val="24"/>
                  </w:rPr>
                  <w:t>Profitability</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_Toc463944603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33358261" w14:textId="77777777" w:rsidR="00115B96" w:rsidRPr="00BD097A" w:rsidRDefault="00000000" w:rsidP="00BD097A">
              <w:pPr>
                <w:pStyle w:val="TOC2"/>
                <w:tabs>
                  <w:tab w:val="right" w:leader="dot" w:pos="9016"/>
                </w:tabs>
                <w:spacing w:line="360" w:lineRule="auto"/>
                <w:rPr>
                  <w:rFonts w:ascii="Arial" w:hAnsi="Arial" w:cs="Arial"/>
                  <w:noProof/>
                  <w:sz w:val="24"/>
                  <w:szCs w:val="24"/>
                </w:rPr>
              </w:pPr>
              <w:hyperlink w:anchor="_Toc463944604" w:history="1">
                <w:r w:rsidR="00115B96" w:rsidRPr="00BD097A">
                  <w:rPr>
                    <w:rStyle w:val="Hyperlink"/>
                    <w:rFonts w:ascii="Arial" w:hAnsi="Arial" w:cs="Arial"/>
                    <w:noProof/>
                    <w:sz w:val="24"/>
                    <w:szCs w:val="24"/>
                  </w:rPr>
                  <w:t>Liquidity</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_Toc463944604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26D7A146" w14:textId="77777777" w:rsidR="00115B96" w:rsidRPr="00BD097A" w:rsidRDefault="00000000" w:rsidP="00BD097A">
              <w:pPr>
                <w:pStyle w:val="TOC2"/>
                <w:tabs>
                  <w:tab w:val="right" w:leader="dot" w:pos="9016"/>
                </w:tabs>
                <w:spacing w:line="360" w:lineRule="auto"/>
                <w:rPr>
                  <w:rFonts w:ascii="Arial" w:hAnsi="Arial" w:cs="Arial"/>
                  <w:noProof/>
                  <w:sz w:val="24"/>
                  <w:szCs w:val="24"/>
                </w:rPr>
              </w:pPr>
              <w:hyperlink w:anchor="_Toc463944605" w:history="1">
                <w:r w:rsidR="00115B96" w:rsidRPr="00BD097A">
                  <w:rPr>
                    <w:rStyle w:val="Hyperlink"/>
                    <w:rFonts w:ascii="Arial" w:hAnsi="Arial" w:cs="Arial"/>
                    <w:noProof/>
                    <w:sz w:val="24"/>
                    <w:szCs w:val="24"/>
                  </w:rPr>
                  <w:t>Gearing</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_Toc463944605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3952D2B2"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6" w:history="1">
                <w:r w:rsidR="00115B96" w:rsidRPr="00BD097A">
                  <w:rPr>
                    <w:rStyle w:val="Hyperlink"/>
                    <w:rFonts w:ascii="Arial" w:hAnsi="Arial" w:cs="Arial"/>
                    <w:noProof/>
                    <w:sz w:val="24"/>
                    <w:szCs w:val="24"/>
                  </w:rPr>
                  <w:t>Knowledge from Ratio Analysis</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_Toc463944606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3969CF74"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7" w:history="1">
                <w:r w:rsidR="00115B96" w:rsidRPr="00BD097A">
                  <w:rPr>
                    <w:rStyle w:val="Hyperlink"/>
                    <w:rFonts w:ascii="Arial" w:hAnsi="Arial" w:cs="Arial"/>
                    <w:noProof/>
                    <w:sz w:val="24"/>
                    <w:szCs w:val="24"/>
                  </w:rPr>
                  <w:t>Benefits and Limitations of Ratio Analysis</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_Toc463944607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4</w:t>
                </w:r>
                <w:r w:rsidR="00115B96" w:rsidRPr="00BD097A">
                  <w:rPr>
                    <w:rFonts w:ascii="Arial" w:hAnsi="Arial" w:cs="Arial"/>
                    <w:noProof/>
                    <w:webHidden/>
                    <w:sz w:val="24"/>
                    <w:szCs w:val="24"/>
                  </w:rPr>
                  <w:fldChar w:fldCharType="end"/>
                </w:r>
              </w:hyperlink>
            </w:p>
            <w:p w14:paraId="2B487859"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8" w:history="1">
                <w:r w:rsidR="00115B96" w:rsidRPr="00BD097A">
                  <w:rPr>
                    <w:rStyle w:val="Hyperlink"/>
                    <w:rFonts w:ascii="Arial" w:hAnsi="Arial" w:cs="Arial"/>
                    <w:noProof/>
                    <w:sz w:val="24"/>
                    <w:szCs w:val="24"/>
                  </w:rPr>
                  <w:t>Conclusion (average of 10% of word count)</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_Toc463944608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5</w:t>
                </w:r>
                <w:r w:rsidR="00115B96" w:rsidRPr="00BD097A">
                  <w:rPr>
                    <w:rFonts w:ascii="Arial" w:hAnsi="Arial" w:cs="Arial"/>
                    <w:noProof/>
                    <w:webHidden/>
                    <w:sz w:val="24"/>
                    <w:szCs w:val="24"/>
                  </w:rPr>
                  <w:fldChar w:fldCharType="end"/>
                </w:r>
              </w:hyperlink>
            </w:p>
            <w:p w14:paraId="163DB4B1" w14:textId="77777777" w:rsidR="00115B96" w:rsidRPr="00BD097A" w:rsidRDefault="00000000" w:rsidP="00BD097A">
              <w:pPr>
                <w:pStyle w:val="TOC1"/>
                <w:tabs>
                  <w:tab w:val="right" w:leader="dot" w:pos="9016"/>
                </w:tabs>
                <w:spacing w:line="360" w:lineRule="auto"/>
                <w:rPr>
                  <w:rFonts w:ascii="Arial" w:eastAsiaTheme="minorEastAsia" w:hAnsi="Arial" w:cs="Arial"/>
                  <w:noProof/>
                  <w:sz w:val="24"/>
                  <w:szCs w:val="24"/>
                  <w:lang w:eastAsia="en-GB"/>
                </w:rPr>
              </w:pPr>
              <w:hyperlink w:anchor="_Toc463944609" w:history="1">
                <w:r w:rsidR="00115B96" w:rsidRPr="00BD097A">
                  <w:rPr>
                    <w:rStyle w:val="Hyperlink"/>
                    <w:rFonts w:ascii="Arial" w:hAnsi="Arial" w:cs="Arial"/>
                    <w:noProof/>
                    <w:sz w:val="24"/>
                    <w:szCs w:val="24"/>
                  </w:rPr>
                  <w:t>Bibliography</w:t>
                </w:r>
                <w:r w:rsidR="00115B96" w:rsidRPr="00BD097A">
                  <w:rPr>
                    <w:rFonts w:ascii="Arial" w:hAnsi="Arial" w:cs="Arial"/>
                    <w:noProof/>
                    <w:webHidden/>
                    <w:sz w:val="24"/>
                    <w:szCs w:val="24"/>
                  </w:rPr>
                  <w:tab/>
                </w:r>
                <w:r w:rsidR="00115B96" w:rsidRPr="00BD097A">
                  <w:rPr>
                    <w:rFonts w:ascii="Arial" w:hAnsi="Arial" w:cs="Arial"/>
                    <w:noProof/>
                    <w:webHidden/>
                    <w:sz w:val="24"/>
                    <w:szCs w:val="24"/>
                  </w:rPr>
                  <w:fldChar w:fldCharType="begin"/>
                </w:r>
                <w:r w:rsidR="00115B96" w:rsidRPr="00BD097A">
                  <w:rPr>
                    <w:rFonts w:ascii="Arial" w:hAnsi="Arial" w:cs="Arial"/>
                    <w:noProof/>
                    <w:webHidden/>
                    <w:sz w:val="24"/>
                    <w:szCs w:val="24"/>
                  </w:rPr>
                  <w:instrText xml:space="preserve"> PAGEREF _Toc463944609 \h </w:instrText>
                </w:r>
                <w:r w:rsidR="00115B96" w:rsidRPr="00BD097A">
                  <w:rPr>
                    <w:rFonts w:ascii="Arial" w:hAnsi="Arial" w:cs="Arial"/>
                    <w:noProof/>
                    <w:webHidden/>
                    <w:sz w:val="24"/>
                    <w:szCs w:val="24"/>
                  </w:rPr>
                </w:r>
                <w:r w:rsidR="00115B96" w:rsidRPr="00BD097A">
                  <w:rPr>
                    <w:rFonts w:ascii="Arial" w:hAnsi="Arial" w:cs="Arial"/>
                    <w:noProof/>
                    <w:webHidden/>
                    <w:sz w:val="24"/>
                    <w:szCs w:val="24"/>
                  </w:rPr>
                  <w:fldChar w:fldCharType="separate"/>
                </w:r>
                <w:r w:rsidR="00115B96" w:rsidRPr="00BD097A">
                  <w:rPr>
                    <w:rFonts w:ascii="Arial" w:hAnsi="Arial" w:cs="Arial"/>
                    <w:noProof/>
                    <w:webHidden/>
                    <w:sz w:val="24"/>
                    <w:szCs w:val="24"/>
                  </w:rPr>
                  <w:t>6</w:t>
                </w:r>
                <w:r w:rsidR="00115B96" w:rsidRPr="00BD097A">
                  <w:rPr>
                    <w:rFonts w:ascii="Arial" w:hAnsi="Arial" w:cs="Arial"/>
                    <w:noProof/>
                    <w:webHidden/>
                    <w:sz w:val="24"/>
                    <w:szCs w:val="24"/>
                  </w:rPr>
                  <w:fldChar w:fldCharType="end"/>
                </w:r>
              </w:hyperlink>
            </w:p>
            <w:p w14:paraId="5849B348" w14:textId="64F0AA20" w:rsidR="007D1947" w:rsidRPr="00BD097A" w:rsidRDefault="007D1947" w:rsidP="00BD097A">
              <w:pPr>
                <w:spacing w:line="360" w:lineRule="auto"/>
                <w:rPr>
                  <w:rFonts w:ascii="Arial" w:hAnsi="Arial" w:cs="Arial"/>
                  <w:sz w:val="24"/>
                  <w:szCs w:val="24"/>
                </w:rPr>
              </w:pPr>
              <w:r w:rsidRPr="00BD097A">
                <w:rPr>
                  <w:rFonts w:ascii="Arial" w:hAnsi="Arial" w:cs="Arial"/>
                  <w:b/>
                  <w:bCs/>
                  <w:noProof/>
                  <w:sz w:val="24"/>
                  <w:szCs w:val="24"/>
                </w:rPr>
                <w:fldChar w:fldCharType="end"/>
              </w:r>
              <w:r w:rsidR="00D6205B" w:rsidRPr="00BD097A">
                <w:rPr>
                  <w:rFonts w:ascii="Arial" w:hAnsi="Arial" w:cs="Arial"/>
                  <w:b/>
                  <w:bCs/>
                  <w:noProof/>
                  <w:sz w:val="24"/>
                  <w:szCs w:val="24"/>
                </w:rPr>
                <w:t xml:space="preserve"> </w:t>
              </w:r>
            </w:p>
          </w:sdtContent>
        </w:sdt>
        <w:p w14:paraId="1E6FA7DA" w14:textId="77777777" w:rsidR="007D1947" w:rsidRPr="00BD097A" w:rsidRDefault="007D1947" w:rsidP="00BD097A">
          <w:pPr>
            <w:spacing w:line="360" w:lineRule="auto"/>
            <w:rPr>
              <w:rFonts w:ascii="Arial" w:hAnsi="Arial" w:cs="Arial"/>
              <w:sz w:val="24"/>
              <w:szCs w:val="24"/>
            </w:rPr>
          </w:pPr>
        </w:p>
        <w:p w14:paraId="3C870FBE" w14:textId="77777777" w:rsidR="007D1947" w:rsidRPr="00BD097A" w:rsidRDefault="007D1947" w:rsidP="00BD097A">
          <w:pPr>
            <w:spacing w:line="360" w:lineRule="auto"/>
            <w:rPr>
              <w:rFonts w:ascii="Arial" w:hAnsi="Arial" w:cs="Arial"/>
              <w:sz w:val="24"/>
              <w:szCs w:val="24"/>
            </w:rPr>
          </w:pPr>
        </w:p>
        <w:p w14:paraId="2473B2AF" w14:textId="77777777" w:rsidR="007D1947" w:rsidRPr="00BD097A" w:rsidRDefault="007D1947" w:rsidP="00BD097A">
          <w:pPr>
            <w:spacing w:line="360" w:lineRule="auto"/>
            <w:rPr>
              <w:rFonts w:ascii="Arial" w:hAnsi="Arial" w:cs="Arial"/>
              <w:sz w:val="24"/>
              <w:szCs w:val="24"/>
            </w:rPr>
          </w:pPr>
        </w:p>
        <w:p w14:paraId="059AA211" w14:textId="77777777" w:rsidR="007D1947" w:rsidRPr="00BD097A" w:rsidRDefault="007D1947" w:rsidP="00BD097A">
          <w:pPr>
            <w:spacing w:line="360" w:lineRule="auto"/>
            <w:rPr>
              <w:rFonts w:ascii="Arial" w:hAnsi="Arial" w:cs="Arial"/>
              <w:sz w:val="24"/>
              <w:szCs w:val="24"/>
            </w:rPr>
          </w:pPr>
        </w:p>
        <w:p w14:paraId="18482C63" w14:textId="77777777" w:rsidR="007D1947" w:rsidRPr="00BD097A" w:rsidRDefault="007D1947" w:rsidP="00BD097A">
          <w:pPr>
            <w:spacing w:line="360" w:lineRule="auto"/>
            <w:rPr>
              <w:rFonts w:ascii="Arial" w:hAnsi="Arial" w:cs="Arial"/>
              <w:sz w:val="24"/>
              <w:szCs w:val="24"/>
            </w:rPr>
          </w:pPr>
        </w:p>
        <w:p w14:paraId="23DB8D03" w14:textId="73C11007" w:rsidR="007D1947" w:rsidRPr="00BD097A" w:rsidRDefault="007D1947" w:rsidP="00BD097A">
          <w:pPr>
            <w:spacing w:line="360" w:lineRule="auto"/>
            <w:rPr>
              <w:rFonts w:ascii="Arial" w:hAnsi="Arial" w:cs="Arial"/>
              <w:sz w:val="24"/>
              <w:szCs w:val="24"/>
            </w:rPr>
          </w:pPr>
        </w:p>
        <w:p w14:paraId="5090CC09" w14:textId="5DF059E6" w:rsidR="00BD097A" w:rsidRPr="00BD097A" w:rsidRDefault="00BD097A" w:rsidP="00BD097A">
          <w:pPr>
            <w:spacing w:line="360" w:lineRule="auto"/>
            <w:rPr>
              <w:rFonts w:ascii="Arial" w:hAnsi="Arial" w:cs="Arial"/>
              <w:sz w:val="24"/>
              <w:szCs w:val="24"/>
            </w:rPr>
          </w:pPr>
        </w:p>
        <w:p w14:paraId="68B5A438" w14:textId="1B69E61E" w:rsidR="00BD097A" w:rsidRPr="00BD097A" w:rsidRDefault="00BD097A" w:rsidP="00BD097A">
          <w:pPr>
            <w:spacing w:line="360" w:lineRule="auto"/>
            <w:rPr>
              <w:rFonts w:ascii="Arial" w:hAnsi="Arial" w:cs="Arial"/>
              <w:sz w:val="24"/>
              <w:szCs w:val="24"/>
            </w:rPr>
          </w:pPr>
        </w:p>
        <w:p w14:paraId="48ADC458" w14:textId="4D524DB1" w:rsidR="00BD097A" w:rsidRPr="00BD097A" w:rsidRDefault="00BD097A" w:rsidP="00BD097A">
          <w:pPr>
            <w:spacing w:line="360" w:lineRule="auto"/>
            <w:rPr>
              <w:rFonts w:ascii="Arial" w:hAnsi="Arial" w:cs="Arial"/>
              <w:sz w:val="24"/>
              <w:szCs w:val="24"/>
            </w:rPr>
          </w:pPr>
        </w:p>
        <w:p w14:paraId="38BD64A9" w14:textId="77777777" w:rsidR="007D1947" w:rsidRPr="00BD097A" w:rsidRDefault="007D1947" w:rsidP="00BD097A">
          <w:pPr>
            <w:spacing w:line="360" w:lineRule="auto"/>
            <w:rPr>
              <w:rFonts w:ascii="Arial" w:hAnsi="Arial" w:cs="Arial"/>
              <w:sz w:val="24"/>
              <w:szCs w:val="24"/>
            </w:rPr>
          </w:pPr>
        </w:p>
        <w:p w14:paraId="2926D74B" w14:textId="77777777" w:rsidR="007D1947" w:rsidRPr="00BD097A" w:rsidRDefault="007D1947" w:rsidP="00BD097A">
          <w:pPr>
            <w:spacing w:line="360" w:lineRule="auto"/>
            <w:rPr>
              <w:rFonts w:ascii="Arial" w:hAnsi="Arial" w:cs="Arial"/>
              <w:sz w:val="24"/>
              <w:szCs w:val="24"/>
            </w:rPr>
          </w:pPr>
        </w:p>
        <w:p w14:paraId="521E26EC" w14:textId="77777777" w:rsidR="007D1947" w:rsidRPr="00BD097A" w:rsidRDefault="007D1947" w:rsidP="00BD097A">
          <w:pPr>
            <w:pStyle w:val="Heading1"/>
            <w:spacing w:line="360" w:lineRule="auto"/>
            <w:rPr>
              <w:rFonts w:ascii="Arial" w:hAnsi="Arial" w:cs="Arial"/>
              <w:sz w:val="24"/>
              <w:szCs w:val="24"/>
            </w:rPr>
          </w:pPr>
          <w:bookmarkStart w:id="1" w:name="_Toc463944600"/>
          <w:r w:rsidRPr="00BD097A">
            <w:rPr>
              <w:rFonts w:ascii="Arial" w:hAnsi="Arial" w:cs="Arial"/>
              <w:sz w:val="24"/>
              <w:szCs w:val="24"/>
            </w:rPr>
            <w:lastRenderedPageBreak/>
            <w:t>Introduction</w:t>
          </w:r>
          <w:bookmarkEnd w:id="1"/>
        </w:p>
        <w:p w14:paraId="5344B2AD" w14:textId="77777777" w:rsidR="004A11F6" w:rsidRPr="00BD097A" w:rsidRDefault="004A11F6" w:rsidP="00BD097A">
          <w:pPr>
            <w:spacing w:line="360" w:lineRule="auto"/>
            <w:rPr>
              <w:rFonts w:ascii="Arial" w:hAnsi="Arial" w:cs="Arial"/>
              <w:sz w:val="24"/>
              <w:szCs w:val="24"/>
            </w:rPr>
          </w:pPr>
        </w:p>
        <w:p w14:paraId="0D878A77" w14:textId="0371A1DF" w:rsidR="004A11F6" w:rsidRPr="00BD097A" w:rsidRDefault="009F5C4A" w:rsidP="00BD097A">
          <w:pPr>
            <w:spacing w:line="360" w:lineRule="auto"/>
            <w:rPr>
              <w:rFonts w:ascii="Arial" w:hAnsi="Arial" w:cs="Arial"/>
              <w:sz w:val="24"/>
              <w:szCs w:val="24"/>
            </w:rPr>
          </w:pPr>
          <w:r w:rsidRPr="00BD097A">
            <w:rPr>
              <w:rFonts w:ascii="Arial" w:hAnsi="Arial" w:cs="Arial"/>
              <w:sz w:val="24"/>
              <w:szCs w:val="24"/>
            </w:rPr>
            <w:t>The global hospitality company Marriott International, Inc. is a leader in the lodging industry. It operates and licenses various types of lodging facilities, such as hotels, resorts, and residential properties</w:t>
          </w:r>
          <w:r w:rsidR="008604D8" w:rsidRPr="00BD097A">
            <w:rPr>
              <w:rFonts w:ascii="Arial" w:hAnsi="Arial" w:cs="Arial"/>
              <w:sz w:val="24"/>
              <w:szCs w:val="24"/>
            </w:rPr>
            <w:t xml:space="preserve"> under different brand names. It has two operating segments: the U.S. &amp; Canada and the International. It also licenses ownership resorts and operates hotels in different countries.</w:t>
          </w:r>
        </w:p>
        <w:p w14:paraId="3DFB4500" w14:textId="66F3FE8C" w:rsidR="008604D8" w:rsidRPr="00BD097A" w:rsidRDefault="008604D8" w:rsidP="00BD097A">
          <w:pPr>
            <w:spacing w:line="360" w:lineRule="auto"/>
            <w:rPr>
              <w:rFonts w:ascii="Arial" w:hAnsi="Arial" w:cs="Arial"/>
              <w:sz w:val="24"/>
              <w:szCs w:val="24"/>
            </w:rPr>
          </w:pPr>
          <w:r w:rsidRPr="00BD097A">
            <w:rPr>
              <w:rFonts w:ascii="Arial" w:hAnsi="Arial" w:cs="Arial"/>
              <w:sz w:val="24"/>
              <w:szCs w:val="24"/>
            </w:rPr>
            <w:t>The accounts presented by the company provide the Chief Executive with a clear understanding of the financial position of the company. This will allow them to identify the trends that are affecting the operations of the hotel. The analysis of the balance sheet and profit and loss statement will also help them determine the appropriate conclusion regarding the hotel's profitability.</w:t>
          </w:r>
        </w:p>
        <w:p w14:paraId="0EDBE1C4" w14:textId="77777777" w:rsidR="00480FB6" w:rsidRPr="00BD097A" w:rsidRDefault="00480FB6" w:rsidP="00BD097A">
          <w:pPr>
            <w:spacing w:line="360" w:lineRule="auto"/>
            <w:rPr>
              <w:rFonts w:ascii="Arial" w:hAnsi="Arial" w:cs="Arial"/>
              <w:sz w:val="24"/>
              <w:szCs w:val="24"/>
            </w:rPr>
          </w:pPr>
          <w:r w:rsidRPr="00BD097A">
            <w:rPr>
              <w:rFonts w:ascii="Arial" w:hAnsi="Arial" w:cs="Arial"/>
              <w:sz w:val="24"/>
              <w:szCs w:val="24"/>
            </w:rPr>
            <w:t>Having a good understanding of how the hotel operates and manages its expenses is very important for hospitality industries managers. It will allow them to make informed decisions and improve the efficiency of their establishments. Having a record of their budgeting profits will also help them maintain their customer's satisfaction.</w:t>
          </w:r>
        </w:p>
        <w:p w14:paraId="39792FAE" w14:textId="1C2D4BCF" w:rsidR="00480FB6" w:rsidRPr="00BD097A" w:rsidRDefault="00480FB6" w:rsidP="00BD097A">
          <w:pPr>
            <w:spacing w:line="360" w:lineRule="auto"/>
            <w:rPr>
              <w:rFonts w:ascii="Arial" w:hAnsi="Arial" w:cs="Arial"/>
              <w:sz w:val="24"/>
              <w:szCs w:val="24"/>
            </w:rPr>
          </w:pPr>
          <w:r w:rsidRPr="00BD097A">
            <w:rPr>
              <w:rFonts w:ascii="Arial" w:hAnsi="Arial" w:cs="Arial"/>
              <w:sz w:val="24"/>
              <w:szCs w:val="24"/>
            </w:rPr>
            <w:t>The profits made from a hotel will be examined internally and externally by financial institutions and investors. These measurements will be used to evaluate the financial health of the company.</w:t>
          </w:r>
        </w:p>
        <w:p w14:paraId="09C3CD50" w14:textId="697CF4F8" w:rsidR="00480FB6" w:rsidRPr="00BD097A" w:rsidRDefault="00480FB6" w:rsidP="00BD097A">
          <w:pPr>
            <w:spacing w:line="360" w:lineRule="auto"/>
            <w:rPr>
              <w:rFonts w:ascii="Arial" w:hAnsi="Arial" w:cs="Arial"/>
              <w:sz w:val="24"/>
              <w:szCs w:val="24"/>
            </w:rPr>
          </w:pPr>
          <w:r w:rsidRPr="00BD097A">
            <w:rPr>
              <w:rFonts w:ascii="Arial" w:hAnsi="Arial" w:cs="Arial"/>
              <w:sz w:val="24"/>
              <w:szCs w:val="24"/>
            </w:rPr>
            <w:t>The goal of a financial analysis is to identify the difference between the expected performance and the actual results of a hotel. To do so, first, it is important to identify the multiple ratios that will be used to analyse the data. These include the profitability ratios, the liquidity ratios, and the gearing ratio. After that, it is important to break down the data into their respective formulas to determine the effectiveness of the hotel's operations over the past two years.</w:t>
          </w:r>
        </w:p>
        <w:p w14:paraId="10C1FA13" w14:textId="2854C4DB" w:rsidR="00480FB6" w:rsidRPr="00BD097A" w:rsidRDefault="00480FB6" w:rsidP="00BD097A">
          <w:pPr>
            <w:spacing w:line="360" w:lineRule="auto"/>
            <w:rPr>
              <w:rFonts w:ascii="Arial" w:hAnsi="Arial" w:cs="Arial"/>
              <w:sz w:val="24"/>
              <w:szCs w:val="24"/>
            </w:rPr>
          </w:pPr>
          <w:r w:rsidRPr="00BD097A">
            <w:rPr>
              <w:rFonts w:ascii="Arial" w:hAnsi="Arial" w:cs="Arial"/>
              <w:sz w:val="24"/>
              <w:szCs w:val="24"/>
            </w:rPr>
            <w:t>Understanding the causes and size of variations in financial transactions is very important to improve the efficiency of financial analysis.</w:t>
          </w:r>
        </w:p>
        <w:p w14:paraId="23D7B520" w14:textId="7477E1D5" w:rsidR="004A11F6" w:rsidRPr="00BD097A" w:rsidRDefault="00480FB6" w:rsidP="00BD097A">
          <w:pPr>
            <w:spacing w:line="360" w:lineRule="auto"/>
            <w:rPr>
              <w:rFonts w:ascii="Arial" w:hAnsi="Arial" w:cs="Arial"/>
              <w:sz w:val="24"/>
              <w:szCs w:val="24"/>
            </w:rPr>
          </w:pPr>
          <w:r w:rsidRPr="00BD097A">
            <w:rPr>
              <w:rFonts w:ascii="Arial" w:hAnsi="Arial" w:cs="Arial"/>
              <w:sz w:val="24"/>
              <w:szCs w:val="24"/>
            </w:rPr>
            <w:t xml:space="preserve">The development of the hotel's success will be determined by the financial analysis that compares the two years' worth of performance. Utilizing percentages as a tool for defining the financial performance of the organisation, the ratios will assist assess </w:t>
          </w:r>
          <w:r w:rsidRPr="00BD097A">
            <w:rPr>
              <w:rFonts w:ascii="Arial" w:hAnsi="Arial" w:cs="Arial"/>
              <w:sz w:val="24"/>
              <w:szCs w:val="24"/>
            </w:rPr>
            <w:lastRenderedPageBreak/>
            <w:t>and evaluate the change in the financial outcomes. using the trends to assess the financial performance of the present.</w:t>
          </w:r>
        </w:p>
        <w:p w14:paraId="254C4174" w14:textId="7C91191D" w:rsidR="004A11F6" w:rsidRPr="00BD097A" w:rsidRDefault="00480FB6" w:rsidP="00BD097A">
          <w:pPr>
            <w:spacing w:line="360" w:lineRule="auto"/>
            <w:rPr>
              <w:rFonts w:ascii="Arial" w:hAnsi="Arial" w:cs="Arial"/>
              <w:sz w:val="24"/>
              <w:szCs w:val="24"/>
            </w:rPr>
          </w:pPr>
          <w:r w:rsidRPr="00BD097A">
            <w:rPr>
              <w:rFonts w:ascii="Arial" w:hAnsi="Arial" w:cs="Arial"/>
              <w:sz w:val="24"/>
              <w:szCs w:val="24"/>
            </w:rPr>
            <w:t>Due to the need for external information, financial analysis reports are required for every company in the hospitality industry. This report will help the company identify areas of improvement and improve its performance. The terms of this report are usually modest. It will also give the company regular operational data that targets its rivals.</w:t>
          </w:r>
        </w:p>
        <w:p w14:paraId="21842701" w14:textId="77777777" w:rsidR="004A11F6" w:rsidRPr="00BD097A" w:rsidRDefault="004A11F6" w:rsidP="00BD097A">
          <w:pPr>
            <w:spacing w:line="360" w:lineRule="auto"/>
            <w:rPr>
              <w:rFonts w:ascii="Arial" w:hAnsi="Arial" w:cs="Arial"/>
              <w:sz w:val="24"/>
              <w:szCs w:val="24"/>
            </w:rPr>
          </w:pPr>
        </w:p>
        <w:p w14:paraId="65D911F3" w14:textId="77777777" w:rsidR="004A11F6" w:rsidRPr="00BD097A" w:rsidRDefault="004D519C" w:rsidP="00BD097A">
          <w:pPr>
            <w:pStyle w:val="Heading1"/>
            <w:spacing w:line="360" w:lineRule="auto"/>
            <w:rPr>
              <w:rFonts w:ascii="Arial" w:hAnsi="Arial" w:cs="Arial"/>
              <w:sz w:val="24"/>
              <w:szCs w:val="24"/>
            </w:rPr>
          </w:pPr>
          <w:bookmarkStart w:id="2" w:name="_Toc463944602"/>
          <w:r w:rsidRPr="00BD097A">
            <w:rPr>
              <w:rFonts w:ascii="Arial" w:hAnsi="Arial" w:cs="Arial"/>
              <w:sz w:val="24"/>
              <w:szCs w:val="24"/>
            </w:rPr>
            <w:t>Financial Analysis Trends</w:t>
          </w:r>
          <w:bookmarkEnd w:id="2"/>
        </w:p>
        <w:p w14:paraId="3757778D" w14:textId="52A3DF79" w:rsidR="007F63D7" w:rsidRPr="00BD097A" w:rsidRDefault="007F63D7" w:rsidP="00BD097A">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802"/>
            <w:gridCol w:w="1562"/>
            <w:gridCol w:w="2499"/>
            <w:gridCol w:w="3153"/>
          </w:tblGrid>
          <w:tr w:rsidR="00FE72FF" w:rsidRPr="00BD097A" w14:paraId="09C13F11" w14:textId="77777777" w:rsidTr="00BD3BF9">
            <w:tc>
              <w:tcPr>
                <w:tcW w:w="2254" w:type="dxa"/>
              </w:tcPr>
              <w:p w14:paraId="1B1DD5A2" w14:textId="7E96852B"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Formula</w:t>
                </w:r>
              </w:p>
            </w:tc>
            <w:tc>
              <w:tcPr>
                <w:tcW w:w="2254" w:type="dxa"/>
              </w:tcPr>
              <w:p w14:paraId="629976F9" w14:textId="42883497"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Ratio</w:t>
                </w:r>
              </w:p>
            </w:tc>
            <w:tc>
              <w:tcPr>
                <w:tcW w:w="2254" w:type="dxa"/>
              </w:tcPr>
              <w:p w14:paraId="34762778" w14:textId="1C8B530D"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2020</w:t>
                </w:r>
              </w:p>
            </w:tc>
            <w:tc>
              <w:tcPr>
                <w:tcW w:w="2254" w:type="dxa"/>
              </w:tcPr>
              <w:p w14:paraId="33D4E77C" w14:textId="2401684A"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2021</w:t>
                </w:r>
              </w:p>
            </w:tc>
          </w:tr>
          <w:tr w:rsidR="00FE72FF" w:rsidRPr="00BD097A" w14:paraId="5FA74FA6" w14:textId="77777777" w:rsidTr="00BD3BF9">
            <w:tc>
              <w:tcPr>
                <w:tcW w:w="2254" w:type="dxa"/>
              </w:tcPr>
              <w:p w14:paraId="559D196F" w14:textId="007BBE21"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Gross profits/sales x 100</w:t>
                </w:r>
              </w:p>
            </w:tc>
            <w:tc>
              <w:tcPr>
                <w:tcW w:w="2254" w:type="dxa"/>
              </w:tcPr>
              <w:p w14:paraId="06E5A240" w14:textId="6AA92797"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Gross Profit</w:t>
                </w:r>
              </w:p>
            </w:tc>
            <w:tc>
              <w:tcPr>
                <w:tcW w:w="2254" w:type="dxa"/>
              </w:tcPr>
              <w:p w14:paraId="328E2C72" w14:textId="1B0E62A0"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1459/</w:t>
                </w:r>
                <w:r w:rsidR="00C656A7" w:rsidRPr="00BD097A">
                  <w:rPr>
                    <w:rFonts w:ascii="Arial" w:hAnsi="Arial" w:cs="Arial"/>
                    <w:sz w:val="24"/>
                    <w:szCs w:val="24"/>
                  </w:rPr>
                  <w:t>10571</w:t>
                </w:r>
                <w:r w:rsidR="003D7139" w:rsidRPr="00BD097A">
                  <w:rPr>
                    <w:rFonts w:ascii="Arial" w:hAnsi="Arial" w:cs="Arial"/>
                    <w:sz w:val="24"/>
                    <w:szCs w:val="24"/>
                  </w:rPr>
                  <w:t>x100=</w:t>
                </w:r>
                <w:r w:rsidR="00D350C7" w:rsidRPr="00BD097A">
                  <w:rPr>
                    <w:rFonts w:ascii="Arial" w:hAnsi="Arial" w:cs="Arial"/>
                    <w:sz w:val="24"/>
                    <w:szCs w:val="24"/>
                  </w:rPr>
                  <w:t>13</w:t>
                </w:r>
              </w:p>
            </w:tc>
            <w:tc>
              <w:tcPr>
                <w:tcW w:w="2254" w:type="dxa"/>
              </w:tcPr>
              <w:p w14:paraId="134BD7ED" w14:textId="63CF705B"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2801/</w:t>
                </w:r>
                <w:r w:rsidR="00C656A7" w:rsidRPr="00BD097A">
                  <w:rPr>
                    <w:rFonts w:ascii="Arial" w:hAnsi="Arial" w:cs="Arial"/>
                    <w:sz w:val="24"/>
                    <w:szCs w:val="24"/>
                  </w:rPr>
                  <w:t>13857</w:t>
                </w:r>
                <w:r w:rsidR="003D7139" w:rsidRPr="00BD097A">
                  <w:rPr>
                    <w:rFonts w:ascii="Arial" w:hAnsi="Arial" w:cs="Arial"/>
                    <w:sz w:val="24"/>
                    <w:szCs w:val="24"/>
                  </w:rPr>
                  <w:t>x100=</w:t>
                </w:r>
                <w:r w:rsidR="00D350C7" w:rsidRPr="00BD097A">
                  <w:rPr>
                    <w:rFonts w:ascii="Arial" w:hAnsi="Arial" w:cs="Arial"/>
                    <w:sz w:val="24"/>
                    <w:szCs w:val="24"/>
                  </w:rPr>
                  <w:t>20</w:t>
                </w:r>
              </w:p>
            </w:tc>
          </w:tr>
          <w:tr w:rsidR="00FE72FF" w:rsidRPr="00BD097A" w14:paraId="373D29BF" w14:textId="77777777" w:rsidTr="00BD3BF9">
            <w:tc>
              <w:tcPr>
                <w:tcW w:w="2254" w:type="dxa"/>
              </w:tcPr>
              <w:p w14:paraId="30A7881F" w14:textId="54954965"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Net profits of the year/sales x100</w:t>
                </w:r>
              </w:p>
            </w:tc>
            <w:tc>
              <w:tcPr>
                <w:tcW w:w="2254" w:type="dxa"/>
              </w:tcPr>
              <w:p w14:paraId="261DC78F" w14:textId="29758685"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Net profit</w:t>
                </w:r>
              </w:p>
            </w:tc>
            <w:tc>
              <w:tcPr>
                <w:tcW w:w="2254" w:type="dxa"/>
              </w:tcPr>
              <w:p w14:paraId="5F7D7890" w14:textId="270F8677"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-267/</w:t>
                </w:r>
                <w:r w:rsidR="00C656A7" w:rsidRPr="00BD097A">
                  <w:rPr>
                    <w:rFonts w:ascii="Arial" w:hAnsi="Arial" w:cs="Arial"/>
                    <w:sz w:val="24"/>
                    <w:szCs w:val="24"/>
                  </w:rPr>
                  <w:t>10571</w:t>
                </w:r>
                <w:r w:rsidRPr="00BD097A">
                  <w:rPr>
                    <w:rFonts w:ascii="Arial" w:hAnsi="Arial" w:cs="Arial"/>
                    <w:sz w:val="24"/>
                    <w:szCs w:val="24"/>
                  </w:rPr>
                  <w:t>x100=</w:t>
                </w:r>
                <w:r w:rsidR="00D350C7" w:rsidRPr="00BD097A">
                  <w:rPr>
                    <w:rFonts w:ascii="Arial" w:hAnsi="Arial" w:cs="Arial"/>
                    <w:sz w:val="24"/>
                    <w:szCs w:val="24"/>
                  </w:rPr>
                  <w:t>-2.52</w:t>
                </w:r>
              </w:p>
            </w:tc>
            <w:tc>
              <w:tcPr>
                <w:tcW w:w="2254" w:type="dxa"/>
              </w:tcPr>
              <w:p w14:paraId="6B870E51" w14:textId="47EECBEB"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1099/</w:t>
                </w:r>
                <w:r w:rsidR="00C656A7" w:rsidRPr="00BD097A">
                  <w:rPr>
                    <w:rFonts w:ascii="Arial" w:hAnsi="Arial" w:cs="Arial"/>
                    <w:sz w:val="24"/>
                    <w:szCs w:val="24"/>
                  </w:rPr>
                  <w:t>13857</w:t>
                </w:r>
                <w:r w:rsidRPr="00BD097A">
                  <w:rPr>
                    <w:rFonts w:ascii="Arial" w:hAnsi="Arial" w:cs="Arial"/>
                    <w:sz w:val="24"/>
                    <w:szCs w:val="24"/>
                  </w:rPr>
                  <w:t>x100=</w:t>
                </w:r>
                <w:r w:rsidR="00D350C7" w:rsidRPr="00BD097A">
                  <w:rPr>
                    <w:rFonts w:ascii="Arial" w:hAnsi="Arial" w:cs="Arial"/>
                    <w:sz w:val="24"/>
                    <w:szCs w:val="24"/>
                  </w:rPr>
                  <w:t>7.93</w:t>
                </w:r>
              </w:p>
            </w:tc>
          </w:tr>
          <w:tr w:rsidR="00FE72FF" w:rsidRPr="00BD097A" w14:paraId="15BBFA43" w14:textId="77777777" w:rsidTr="00BD3BF9">
            <w:tc>
              <w:tcPr>
                <w:tcW w:w="2254" w:type="dxa"/>
              </w:tcPr>
              <w:p w14:paraId="407742A7" w14:textId="6B50632F"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Net profits of the year + loan interest / total assets less current liability x100</w:t>
                </w:r>
              </w:p>
            </w:tc>
            <w:tc>
              <w:tcPr>
                <w:tcW w:w="2254" w:type="dxa"/>
              </w:tcPr>
              <w:p w14:paraId="3A44D856" w14:textId="39B665BF"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ROCE</w:t>
                </w:r>
              </w:p>
            </w:tc>
            <w:tc>
              <w:tcPr>
                <w:tcW w:w="2254" w:type="dxa"/>
              </w:tcPr>
              <w:p w14:paraId="7E2C22A5" w14:textId="1529A058"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-267+</w:t>
                </w:r>
                <w:r w:rsidR="00E138BA" w:rsidRPr="00BD097A">
                  <w:rPr>
                    <w:rFonts w:ascii="Arial" w:hAnsi="Arial" w:cs="Arial"/>
                    <w:sz w:val="24"/>
                    <w:szCs w:val="24"/>
                  </w:rPr>
                  <w:t>10/</w:t>
                </w:r>
                <w:r w:rsidR="00FE72FF" w:rsidRPr="00BD097A">
                  <w:rPr>
                    <w:rFonts w:ascii="Arial" w:hAnsi="Arial" w:cs="Arial"/>
                    <w:sz w:val="24"/>
                    <w:szCs w:val="24"/>
                  </w:rPr>
                  <w:t>18949</w:t>
                </w:r>
                <w:r w:rsidR="00E138BA" w:rsidRPr="00BD097A">
                  <w:rPr>
                    <w:rFonts w:ascii="Arial" w:hAnsi="Arial" w:cs="Arial"/>
                    <w:sz w:val="24"/>
                    <w:szCs w:val="24"/>
                  </w:rPr>
                  <w:t>x100=</w:t>
                </w:r>
                <w:r w:rsidR="00D350C7" w:rsidRPr="00BD097A">
                  <w:rPr>
                    <w:rFonts w:ascii="Arial" w:hAnsi="Arial" w:cs="Arial"/>
                    <w:sz w:val="24"/>
                    <w:szCs w:val="24"/>
                  </w:rPr>
                  <w:t>-266</w:t>
                </w:r>
              </w:p>
            </w:tc>
            <w:tc>
              <w:tcPr>
                <w:tcW w:w="2254" w:type="dxa"/>
              </w:tcPr>
              <w:p w14:paraId="7E3A181D" w14:textId="191D1696" w:rsidR="00BD3BF9" w:rsidRPr="00BD097A" w:rsidRDefault="003D7139" w:rsidP="00BD097A">
                <w:pPr>
                  <w:spacing w:line="360" w:lineRule="auto"/>
                  <w:rPr>
                    <w:rFonts w:ascii="Arial" w:hAnsi="Arial" w:cs="Arial"/>
                    <w:sz w:val="24"/>
                    <w:szCs w:val="24"/>
                  </w:rPr>
                </w:pPr>
                <w:r w:rsidRPr="00BD097A">
                  <w:rPr>
                    <w:rFonts w:ascii="Arial" w:hAnsi="Arial" w:cs="Arial"/>
                    <w:sz w:val="24"/>
                    <w:szCs w:val="24"/>
                  </w:rPr>
                  <w:t>1099+</w:t>
                </w:r>
                <w:r w:rsidR="00E138BA" w:rsidRPr="00BD097A">
                  <w:rPr>
                    <w:rFonts w:ascii="Arial" w:hAnsi="Arial" w:cs="Arial"/>
                    <w:sz w:val="24"/>
                    <w:szCs w:val="24"/>
                  </w:rPr>
                  <w:t>10/</w:t>
                </w:r>
                <w:r w:rsidR="00FE72FF" w:rsidRPr="00BD097A">
                  <w:rPr>
                    <w:rFonts w:ascii="Arial" w:hAnsi="Arial" w:cs="Arial"/>
                    <w:sz w:val="24"/>
                    <w:szCs w:val="24"/>
                  </w:rPr>
                  <w:t>19146</w:t>
                </w:r>
                <w:r w:rsidR="00E138BA" w:rsidRPr="00BD097A">
                  <w:rPr>
                    <w:rFonts w:ascii="Arial" w:hAnsi="Arial" w:cs="Arial"/>
                    <w:sz w:val="24"/>
                    <w:szCs w:val="24"/>
                  </w:rPr>
                  <w:t>x100=</w:t>
                </w:r>
                <w:r w:rsidR="00D350C7" w:rsidRPr="00BD097A">
                  <w:rPr>
                    <w:rFonts w:ascii="Arial" w:hAnsi="Arial" w:cs="Arial"/>
                    <w:sz w:val="24"/>
                    <w:szCs w:val="24"/>
                  </w:rPr>
                  <w:t>1.099</w:t>
                </w:r>
              </w:p>
            </w:tc>
          </w:tr>
          <w:tr w:rsidR="00FE72FF" w:rsidRPr="00BD097A" w14:paraId="2502AF6B" w14:textId="77777777" w:rsidTr="00BD3BF9">
            <w:tc>
              <w:tcPr>
                <w:tcW w:w="2254" w:type="dxa"/>
              </w:tcPr>
              <w:p w14:paraId="677C9B34" w14:textId="5F04C670"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Sales/total assets less current liability</w:t>
                </w:r>
              </w:p>
            </w:tc>
            <w:tc>
              <w:tcPr>
                <w:tcW w:w="2254" w:type="dxa"/>
              </w:tcPr>
              <w:p w14:paraId="325B02F1" w14:textId="693B0752" w:rsidR="00BD3BF9" w:rsidRPr="00BD097A" w:rsidRDefault="00E138BA" w:rsidP="00BD097A">
                <w:pPr>
                  <w:spacing w:line="360" w:lineRule="auto"/>
                  <w:rPr>
                    <w:rFonts w:ascii="Arial" w:hAnsi="Arial" w:cs="Arial"/>
                    <w:sz w:val="24"/>
                    <w:szCs w:val="24"/>
                  </w:rPr>
                </w:pPr>
                <w:r w:rsidRPr="00BD097A">
                  <w:rPr>
                    <w:rFonts w:ascii="Arial" w:hAnsi="Arial" w:cs="Arial"/>
                    <w:sz w:val="24"/>
                    <w:szCs w:val="24"/>
                  </w:rPr>
                  <w:t>Total assets turnover</w:t>
                </w:r>
              </w:p>
            </w:tc>
            <w:tc>
              <w:tcPr>
                <w:tcW w:w="2254" w:type="dxa"/>
              </w:tcPr>
              <w:p w14:paraId="688CA45A" w14:textId="4CE4A619"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10571</w:t>
                </w:r>
                <w:r w:rsidR="00E138BA" w:rsidRPr="00BD097A">
                  <w:rPr>
                    <w:rFonts w:ascii="Arial" w:hAnsi="Arial" w:cs="Arial"/>
                    <w:sz w:val="24"/>
                    <w:szCs w:val="24"/>
                  </w:rPr>
                  <w:t>/</w:t>
                </w:r>
                <w:r w:rsidR="00FE72FF" w:rsidRPr="00BD097A">
                  <w:rPr>
                    <w:rFonts w:ascii="Arial" w:hAnsi="Arial" w:cs="Arial"/>
                    <w:sz w:val="24"/>
                    <w:szCs w:val="24"/>
                  </w:rPr>
                  <w:t>18949</w:t>
                </w:r>
                <w:r w:rsidR="00E138BA" w:rsidRPr="00BD097A">
                  <w:rPr>
                    <w:rFonts w:ascii="Arial" w:hAnsi="Arial" w:cs="Arial"/>
                    <w:sz w:val="24"/>
                    <w:szCs w:val="24"/>
                  </w:rPr>
                  <w:t>=</w:t>
                </w:r>
                <w:r w:rsidR="00D350C7" w:rsidRPr="00BD097A">
                  <w:rPr>
                    <w:rFonts w:ascii="Arial" w:hAnsi="Arial" w:cs="Arial"/>
                    <w:sz w:val="24"/>
                    <w:szCs w:val="24"/>
                  </w:rPr>
                  <w:t>0.55</w:t>
                </w:r>
              </w:p>
            </w:tc>
            <w:tc>
              <w:tcPr>
                <w:tcW w:w="2254" w:type="dxa"/>
              </w:tcPr>
              <w:p w14:paraId="7689F180" w14:textId="38CBE9EF"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13857</w:t>
                </w:r>
                <w:r w:rsidR="00E138BA" w:rsidRPr="00BD097A">
                  <w:rPr>
                    <w:rFonts w:ascii="Arial" w:hAnsi="Arial" w:cs="Arial"/>
                    <w:sz w:val="24"/>
                    <w:szCs w:val="24"/>
                  </w:rPr>
                  <w:t>/</w:t>
                </w:r>
                <w:r w:rsidRPr="00BD097A">
                  <w:rPr>
                    <w:rFonts w:ascii="Arial" w:hAnsi="Arial" w:cs="Arial"/>
                    <w:sz w:val="24"/>
                    <w:szCs w:val="24"/>
                  </w:rPr>
                  <w:t>19146</w:t>
                </w:r>
                <w:r w:rsidR="00E138BA" w:rsidRPr="00BD097A">
                  <w:rPr>
                    <w:rFonts w:ascii="Arial" w:hAnsi="Arial" w:cs="Arial"/>
                    <w:sz w:val="24"/>
                    <w:szCs w:val="24"/>
                  </w:rPr>
                  <w:t>=</w:t>
                </w:r>
                <w:r w:rsidR="00D350C7" w:rsidRPr="00BD097A">
                  <w:rPr>
                    <w:rFonts w:ascii="Arial" w:hAnsi="Arial" w:cs="Arial"/>
                    <w:sz w:val="24"/>
                    <w:szCs w:val="24"/>
                  </w:rPr>
                  <w:t>0.72</w:t>
                </w:r>
              </w:p>
            </w:tc>
          </w:tr>
          <w:tr w:rsidR="00FE72FF" w:rsidRPr="00BD097A" w14:paraId="6CBEB923" w14:textId="77777777" w:rsidTr="00BD3BF9">
            <w:tc>
              <w:tcPr>
                <w:tcW w:w="2254" w:type="dxa"/>
              </w:tcPr>
              <w:p w14:paraId="73104F58" w14:textId="47BFD267"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Sales/ net profit assets</w:t>
                </w:r>
              </w:p>
            </w:tc>
            <w:tc>
              <w:tcPr>
                <w:tcW w:w="2254" w:type="dxa"/>
              </w:tcPr>
              <w:p w14:paraId="53C0DB01" w14:textId="21AFE5A9" w:rsidR="00BD3BF9" w:rsidRPr="00BD097A" w:rsidRDefault="00E138BA" w:rsidP="00BD097A">
                <w:pPr>
                  <w:spacing w:line="360" w:lineRule="auto"/>
                  <w:rPr>
                    <w:rFonts w:ascii="Arial" w:hAnsi="Arial" w:cs="Arial"/>
                    <w:sz w:val="24"/>
                    <w:szCs w:val="24"/>
                  </w:rPr>
                </w:pPr>
                <w:r w:rsidRPr="00BD097A">
                  <w:rPr>
                    <w:rFonts w:ascii="Arial" w:hAnsi="Arial" w:cs="Arial"/>
                    <w:sz w:val="24"/>
                    <w:szCs w:val="24"/>
                  </w:rPr>
                  <w:t>Working capital turnover</w:t>
                </w:r>
              </w:p>
            </w:tc>
            <w:tc>
              <w:tcPr>
                <w:tcW w:w="2254" w:type="dxa"/>
              </w:tcPr>
              <w:p w14:paraId="289E8EE8" w14:textId="2F0310C0"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10571</w:t>
                </w:r>
                <w:r w:rsidR="00E138BA" w:rsidRPr="00BD097A">
                  <w:rPr>
                    <w:rFonts w:ascii="Arial" w:hAnsi="Arial" w:cs="Arial"/>
                    <w:sz w:val="24"/>
                    <w:szCs w:val="24"/>
                  </w:rPr>
                  <w:t>/</w:t>
                </w:r>
              </w:p>
            </w:tc>
            <w:tc>
              <w:tcPr>
                <w:tcW w:w="2254" w:type="dxa"/>
              </w:tcPr>
              <w:p w14:paraId="65DD1014" w14:textId="0079E2E9"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13857</w:t>
                </w:r>
                <w:r w:rsidR="00E138BA" w:rsidRPr="00BD097A">
                  <w:rPr>
                    <w:rFonts w:ascii="Arial" w:hAnsi="Arial" w:cs="Arial"/>
                    <w:sz w:val="24"/>
                    <w:szCs w:val="24"/>
                  </w:rPr>
                  <w:t>/</w:t>
                </w:r>
              </w:p>
            </w:tc>
          </w:tr>
          <w:tr w:rsidR="00FE72FF" w:rsidRPr="00BD097A" w14:paraId="4D2AAEDF" w14:textId="77777777" w:rsidTr="00BD3BF9">
            <w:tc>
              <w:tcPr>
                <w:tcW w:w="2254" w:type="dxa"/>
              </w:tcPr>
              <w:p w14:paraId="6BD166CD" w14:textId="6920E32E"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lastRenderedPageBreak/>
                  <w:t>Current assets total/current liabilities total</w:t>
                </w:r>
              </w:p>
            </w:tc>
            <w:tc>
              <w:tcPr>
                <w:tcW w:w="2254" w:type="dxa"/>
              </w:tcPr>
              <w:p w14:paraId="5B61C6AC" w14:textId="1C040637" w:rsidR="00BD3BF9" w:rsidRPr="00BD097A" w:rsidRDefault="005B51E6" w:rsidP="00BD097A">
                <w:pPr>
                  <w:spacing w:line="360" w:lineRule="auto"/>
                  <w:rPr>
                    <w:rFonts w:ascii="Arial" w:hAnsi="Arial" w:cs="Arial"/>
                    <w:sz w:val="24"/>
                    <w:szCs w:val="24"/>
                  </w:rPr>
                </w:pPr>
                <w:r w:rsidRPr="00BD097A">
                  <w:rPr>
                    <w:rFonts w:ascii="Arial" w:hAnsi="Arial" w:cs="Arial"/>
                    <w:sz w:val="24"/>
                    <w:szCs w:val="24"/>
                  </w:rPr>
                  <w:t>Current ratio</w:t>
                </w:r>
              </w:p>
            </w:tc>
            <w:tc>
              <w:tcPr>
                <w:tcW w:w="2254" w:type="dxa"/>
              </w:tcPr>
              <w:p w14:paraId="510FAC98" w14:textId="728F3651" w:rsidR="00BD3BF9" w:rsidRPr="00BD097A" w:rsidRDefault="006F5B3D" w:rsidP="00BD097A">
                <w:pPr>
                  <w:spacing w:line="360" w:lineRule="auto"/>
                  <w:rPr>
                    <w:rFonts w:ascii="Arial" w:hAnsi="Arial" w:cs="Arial"/>
                    <w:sz w:val="24"/>
                    <w:szCs w:val="24"/>
                  </w:rPr>
                </w:pPr>
                <w:r w:rsidRPr="00BD097A">
                  <w:rPr>
                    <w:rFonts w:ascii="Arial" w:hAnsi="Arial" w:cs="Arial"/>
                    <w:sz w:val="24"/>
                    <w:szCs w:val="24"/>
                  </w:rPr>
                  <w:t>2825/5752=</w:t>
                </w:r>
                <w:r w:rsidR="009A13C5" w:rsidRPr="00BD097A">
                  <w:rPr>
                    <w:rFonts w:ascii="Arial" w:hAnsi="Arial" w:cs="Arial"/>
                    <w:sz w:val="24"/>
                    <w:szCs w:val="24"/>
                  </w:rPr>
                  <w:t>0.49</w:t>
                </w:r>
              </w:p>
            </w:tc>
            <w:tc>
              <w:tcPr>
                <w:tcW w:w="2254" w:type="dxa"/>
              </w:tcPr>
              <w:p w14:paraId="51E00E27" w14:textId="65A0A0C9" w:rsidR="00BD3BF9" w:rsidRPr="00BD097A" w:rsidRDefault="006F5B3D" w:rsidP="00BD097A">
                <w:pPr>
                  <w:spacing w:line="360" w:lineRule="auto"/>
                  <w:rPr>
                    <w:rFonts w:ascii="Arial" w:hAnsi="Arial" w:cs="Arial"/>
                    <w:sz w:val="24"/>
                    <w:szCs w:val="24"/>
                  </w:rPr>
                </w:pPr>
                <w:r w:rsidRPr="00BD097A">
                  <w:rPr>
                    <w:rFonts w:ascii="Arial" w:hAnsi="Arial" w:cs="Arial"/>
                    <w:sz w:val="24"/>
                    <w:szCs w:val="24"/>
                  </w:rPr>
                  <w:t>3626/6407=</w:t>
                </w:r>
                <w:r w:rsidR="009A13C5" w:rsidRPr="00BD097A">
                  <w:rPr>
                    <w:rFonts w:ascii="Arial" w:hAnsi="Arial" w:cs="Arial"/>
                    <w:sz w:val="24"/>
                    <w:szCs w:val="24"/>
                  </w:rPr>
                  <w:t>0.56</w:t>
                </w:r>
              </w:p>
              <w:p w14:paraId="615D2393" w14:textId="3D8FD4B6" w:rsidR="006F5B3D" w:rsidRPr="00BD097A" w:rsidRDefault="006F5B3D" w:rsidP="00BD097A">
                <w:pPr>
                  <w:spacing w:line="360" w:lineRule="auto"/>
                  <w:rPr>
                    <w:rFonts w:ascii="Arial" w:hAnsi="Arial" w:cs="Arial"/>
                    <w:sz w:val="24"/>
                    <w:szCs w:val="24"/>
                  </w:rPr>
                </w:pPr>
              </w:p>
            </w:tc>
          </w:tr>
          <w:tr w:rsidR="00FE72FF" w:rsidRPr="00BD097A" w14:paraId="24A5C60A" w14:textId="77777777" w:rsidTr="00BD3BF9">
            <w:tc>
              <w:tcPr>
                <w:tcW w:w="2254" w:type="dxa"/>
              </w:tcPr>
              <w:p w14:paraId="79836D23" w14:textId="1C102D3F"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Current assets total – stock / current liabilities total</w:t>
                </w:r>
              </w:p>
            </w:tc>
            <w:tc>
              <w:tcPr>
                <w:tcW w:w="2254" w:type="dxa"/>
              </w:tcPr>
              <w:p w14:paraId="41FEC689" w14:textId="13A7CC18" w:rsidR="00BD3BF9" w:rsidRPr="00BD097A" w:rsidRDefault="005B51E6" w:rsidP="00BD097A">
                <w:pPr>
                  <w:spacing w:line="360" w:lineRule="auto"/>
                  <w:rPr>
                    <w:rFonts w:ascii="Arial" w:hAnsi="Arial" w:cs="Arial"/>
                    <w:sz w:val="24"/>
                    <w:szCs w:val="24"/>
                  </w:rPr>
                </w:pPr>
                <w:r w:rsidRPr="00BD097A">
                  <w:rPr>
                    <w:rFonts w:ascii="Arial" w:hAnsi="Arial" w:cs="Arial"/>
                    <w:sz w:val="24"/>
                    <w:szCs w:val="24"/>
                  </w:rPr>
                  <w:t>Quick ratio</w:t>
                </w:r>
              </w:p>
            </w:tc>
            <w:tc>
              <w:tcPr>
                <w:tcW w:w="2254" w:type="dxa"/>
              </w:tcPr>
              <w:p w14:paraId="6613421F" w14:textId="62AB6C78" w:rsidR="00BD3BF9" w:rsidRPr="00BD097A" w:rsidRDefault="006F5B3D" w:rsidP="00BD097A">
                <w:pPr>
                  <w:spacing w:line="360" w:lineRule="auto"/>
                  <w:rPr>
                    <w:rFonts w:ascii="Arial" w:hAnsi="Arial" w:cs="Arial"/>
                    <w:sz w:val="24"/>
                    <w:szCs w:val="24"/>
                  </w:rPr>
                </w:pPr>
                <w:r w:rsidRPr="00BD097A">
                  <w:rPr>
                    <w:rFonts w:ascii="Arial" w:hAnsi="Arial" w:cs="Arial"/>
                    <w:sz w:val="24"/>
                    <w:szCs w:val="24"/>
                  </w:rPr>
                  <w:t>2825</w:t>
                </w:r>
                <w:r w:rsidR="005B51E6" w:rsidRPr="00BD097A">
                  <w:rPr>
                    <w:rFonts w:ascii="Arial" w:hAnsi="Arial" w:cs="Arial"/>
                    <w:sz w:val="24"/>
                    <w:szCs w:val="24"/>
                  </w:rPr>
                  <w:t xml:space="preserve">- </w:t>
                </w:r>
                <w:r w:rsidR="00506FED" w:rsidRPr="00BD097A">
                  <w:rPr>
                    <w:rFonts w:ascii="Arial" w:hAnsi="Arial" w:cs="Arial"/>
                    <w:sz w:val="24"/>
                    <w:szCs w:val="24"/>
                  </w:rPr>
                  <w:t>182/</w:t>
                </w:r>
                <w:r w:rsidRPr="00BD097A">
                  <w:rPr>
                    <w:rFonts w:ascii="Arial" w:hAnsi="Arial" w:cs="Arial"/>
                    <w:sz w:val="24"/>
                    <w:szCs w:val="24"/>
                  </w:rPr>
                  <w:t>5752</w:t>
                </w:r>
                <w:r w:rsidR="00506FED" w:rsidRPr="00BD097A">
                  <w:rPr>
                    <w:rFonts w:ascii="Arial" w:hAnsi="Arial" w:cs="Arial"/>
                    <w:sz w:val="24"/>
                    <w:szCs w:val="24"/>
                  </w:rPr>
                  <w:t>=</w:t>
                </w:r>
                <w:r w:rsidR="009A13C5" w:rsidRPr="00BD097A">
                  <w:rPr>
                    <w:rFonts w:ascii="Arial" w:hAnsi="Arial" w:cs="Arial"/>
                    <w:sz w:val="24"/>
                    <w:szCs w:val="24"/>
                  </w:rPr>
                  <w:t>2.821</w:t>
                </w:r>
              </w:p>
            </w:tc>
            <w:tc>
              <w:tcPr>
                <w:tcW w:w="2254" w:type="dxa"/>
              </w:tcPr>
              <w:p w14:paraId="0BDC7CA0" w14:textId="5ABD27EB" w:rsidR="00BD3BF9" w:rsidRPr="00BD097A" w:rsidRDefault="006F5B3D" w:rsidP="00BD097A">
                <w:pPr>
                  <w:spacing w:line="360" w:lineRule="auto"/>
                  <w:rPr>
                    <w:rFonts w:ascii="Arial" w:hAnsi="Arial" w:cs="Arial"/>
                    <w:sz w:val="24"/>
                    <w:szCs w:val="24"/>
                  </w:rPr>
                </w:pPr>
                <w:r w:rsidRPr="00BD097A">
                  <w:rPr>
                    <w:rFonts w:ascii="Arial" w:hAnsi="Arial" w:cs="Arial"/>
                    <w:sz w:val="24"/>
                    <w:szCs w:val="24"/>
                  </w:rPr>
                  <w:t>3626</w:t>
                </w:r>
                <w:r w:rsidR="005B51E6" w:rsidRPr="00BD097A">
                  <w:rPr>
                    <w:rFonts w:ascii="Arial" w:hAnsi="Arial" w:cs="Arial"/>
                    <w:sz w:val="24"/>
                    <w:szCs w:val="24"/>
                  </w:rPr>
                  <w:t>-</w:t>
                </w:r>
                <w:r w:rsidR="00506FED" w:rsidRPr="00BD097A">
                  <w:rPr>
                    <w:rFonts w:ascii="Arial" w:hAnsi="Arial" w:cs="Arial"/>
                    <w:sz w:val="24"/>
                    <w:szCs w:val="24"/>
                  </w:rPr>
                  <w:t>201/</w:t>
                </w:r>
                <w:r w:rsidRPr="00BD097A">
                  <w:rPr>
                    <w:rFonts w:ascii="Arial" w:hAnsi="Arial" w:cs="Arial"/>
                    <w:sz w:val="24"/>
                    <w:szCs w:val="24"/>
                  </w:rPr>
                  <w:t>6407</w:t>
                </w:r>
                <w:r w:rsidR="00506FED" w:rsidRPr="00BD097A">
                  <w:rPr>
                    <w:rFonts w:ascii="Arial" w:hAnsi="Arial" w:cs="Arial"/>
                    <w:sz w:val="24"/>
                    <w:szCs w:val="24"/>
                  </w:rPr>
                  <w:t>=</w:t>
                </w:r>
                <w:r w:rsidR="009A13C5" w:rsidRPr="00BD097A">
                  <w:rPr>
                    <w:rFonts w:ascii="Arial" w:hAnsi="Arial" w:cs="Arial"/>
                    <w:sz w:val="24"/>
                    <w:szCs w:val="24"/>
                  </w:rPr>
                  <w:t>3.625</w:t>
                </w:r>
              </w:p>
            </w:tc>
          </w:tr>
          <w:tr w:rsidR="00FE72FF" w:rsidRPr="00BD097A" w14:paraId="321702C9" w14:textId="77777777" w:rsidTr="00BD3BF9">
            <w:tc>
              <w:tcPr>
                <w:tcW w:w="2254" w:type="dxa"/>
              </w:tcPr>
              <w:p w14:paraId="06AB4527" w14:textId="7BD6EA6D"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Debtors x 365 days of the year / sales</w:t>
                </w:r>
              </w:p>
            </w:tc>
            <w:tc>
              <w:tcPr>
                <w:tcW w:w="2254" w:type="dxa"/>
              </w:tcPr>
              <w:p w14:paraId="7388A2A3" w14:textId="1ADDA543" w:rsidR="00BD3BF9" w:rsidRPr="00BD097A" w:rsidRDefault="00506FED" w:rsidP="00BD097A">
                <w:pPr>
                  <w:spacing w:line="360" w:lineRule="auto"/>
                  <w:rPr>
                    <w:rFonts w:ascii="Arial" w:hAnsi="Arial" w:cs="Arial"/>
                    <w:sz w:val="24"/>
                    <w:szCs w:val="24"/>
                  </w:rPr>
                </w:pPr>
                <w:r w:rsidRPr="00BD097A">
                  <w:rPr>
                    <w:rFonts w:ascii="Arial" w:hAnsi="Arial" w:cs="Arial"/>
                    <w:sz w:val="24"/>
                    <w:szCs w:val="24"/>
                  </w:rPr>
                  <w:t>Debtor days</w:t>
                </w:r>
              </w:p>
            </w:tc>
            <w:tc>
              <w:tcPr>
                <w:tcW w:w="2254" w:type="dxa"/>
              </w:tcPr>
              <w:p w14:paraId="5BD42D44" w14:textId="6C8B3388"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1768x365/10571</w:t>
                </w:r>
                <w:r w:rsidR="009A13C5" w:rsidRPr="00BD097A">
                  <w:rPr>
                    <w:rFonts w:ascii="Arial" w:hAnsi="Arial" w:cs="Arial"/>
                    <w:sz w:val="24"/>
                    <w:szCs w:val="24"/>
                  </w:rPr>
                  <w:t>=61</w:t>
                </w:r>
              </w:p>
            </w:tc>
            <w:tc>
              <w:tcPr>
                <w:tcW w:w="2254" w:type="dxa"/>
              </w:tcPr>
              <w:p w14:paraId="75D972D3" w14:textId="720715E5" w:rsidR="00BD3BF9" w:rsidRPr="00BD097A" w:rsidRDefault="00C656A7" w:rsidP="00BD097A">
                <w:pPr>
                  <w:spacing w:line="360" w:lineRule="auto"/>
                  <w:rPr>
                    <w:rFonts w:ascii="Arial" w:hAnsi="Arial" w:cs="Arial"/>
                    <w:sz w:val="24"/>
                    <w:szCs w:val="24"/>
                  </w:rPr>
                </w:pPr>
                <w:r w:rsidRPr="00BD097A">
                  <w:rPr>
                    <w:rFonts w:ascii="Arial" w:hAnsi="Arial" w:cs="Arial"/>
                    <w:sz w:val="24"/>
                    <w:szCs w:val="24"/>
                  </w:rPr>
                  <w:t>1982x365/13857</w:t>
                </w:r>
                <w:r w:rsidR="009A13C5" w:rsidRPr="00BD097A">
                  <w:rPr>
                    <w:rFonts w:ascii="Arial" w:hAnsi="Arial" w:cs="Arial"/>
                    <w:sz w:val="24"/>
                    <w:szCs w:val="24"/>
                  </w:rPr>
                  <w:t>=</w:t>
                </w:r>
                <w:r w:rsidR="00A50DEF" w:rsidRPr="00BD097A">
                  <w:rPr>
                    <w:rFonts w:ascii="Arial" w:hAnsi="Arial" w:cs="Arial"/>
                    <w:sz w:val="24"/>
                    <w:szCs w:val="24"/>
                  </w:rPr>
                  <w:t>1.982</w:t>
                </w:r>
              </w:p>
            </w:tc>
          </w:tr>
          <w:tr w:rsidR="00FE72FF" w:rsidRPr="00BD097A" w14:paraId="6BF07F11" w14:textId="77777777" w:rsidTr="00BD3BF9">
            <w:tc>
              <w:tcPr>
                <w:tcW w:w="2254" w:type="dxa"/>
              </w:tcPr>
              <w:p w14:paraId="37D2B5DB" w14:textId="5DC6C528"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Trade creditors x 365 days /purchases</w:t>
                </w:r>
              </w:p>
            </w:tc>
            <w:tc>
              <w:tcPr>
                <w:tcW w:w="2254" w:type="dxa"/>
              </w:tcPr>
              <w:p w14:paraId="29976E6C" w14:textId="53A1546B" w:rsidR="00BD3BF9" w:rsidRPr="00BD097A" w:rsidRDefault="008D5C83" w:rsidP="00BD097A">
                <w:pPr>
                  <w:spacing w:line="360" w:lineRule="auto"/>
                  <w:rPr>
                    <w:rFonts w:ascii="Arial" w:hAnsi="Arial" w:cs="Arial"/>
                    <w:sz w:val="24"/>
                    <w:szCs w:val="24"/>
                  </w:rPr>
                </w:pPr>
                <w:r w:rsidRPr="00BD097A">
                  <w:rPr>
                    <w:rFonts w:ascii="Arial" w:hAnsi="Arial" w:cs="Arial"/>
                    <w:sz w:val="24"/>
                    <w:szCs w:val="24"/>
                  </w:rPr>
                  <w:t>Creditor days</w:t>
                </w:r>
              </w:p>
            </w:tc>
            <w:tc>
              <w:tcPr>
                <w:tcW w:w="2254" w:type="dxa"/>
              </w:tcPr>
              <w:p w14:paraId="3173F33C" w14:textId="389D5215" w:rsidR="00BD3BF9" w:rsidRPr="00BD097A" w:rsidRDefault="00FE72FF" w:rsidP="00BD097A">
                <w:pPr>
                  <w:spacing w:line="360" w:lineRule="auto"/>
                  <w:rPr>
                    <w:rFonts w:ascii="Arial" w:hAnsi="Arial" w:cs="Arial"/>
                    <w:sz w:val="24"/>
                    <w:szCs w:val="24"/>
                  </w:rPr>
                </w:pPr>
                <w:r w:rsidRPr="00BD097A">
                  <w:rPr>
                    <w:rFonts w:ascii="Arial" w:hAnsi="Arial" w:cs="Arial"/>
                    <w:sz w:val="24"/>
                    <w:szCs w:val="24"/>
                  </w:rPr>
                  <w:t>5752x365/</w:t>
                </w:r>
                <w:r w:rsidR="00D350C7" w:rsidRPr="00BD097A">
                  <w:rPr>
                    <w:rFonts w:ascii="Arial" w:hAnsi="Arial" w:cs="Arial"/>
                    <w:sz w:val="24"/>
                    <w:szCs w:val="24"/>
                  </w:rPr>
                  <w:t>35=</w:t>
                </w:r>
                <w:r w:rsidR="00A50DEF" w:rsidRPr="00BD097A">
                  <w:rPr>
                    <w:rFonts w:ascii="Arial" w:hAnsi="Arial" w:cs="Arial"/>
                    <w:sz w:val="24"/>
                    <w:szCs w:val="24"/>
                  </w:rPr>
                  <w:t>5.762</w:t>
                </w:r>
              </w:p>
            </w:tc>
            <w:tc>
              <w:tcPr>
                <w:tcW w:w="2254" w:type="dxa"/>
              </w:tcPr>
              <w:p w14:paraId="48472202" w14:textId="78DE7263" w:rsidR="00BD3BF9" w:rsidRPr="00BD097A" w:rsidRDefault="00FE72FF" w:rsidP="00BD097A">
                <w:pPr>
                  <w:spacing w:line="360" w:lineRule="auto"/>
                  <w:rPr>
                    <w:rFonts w:ascii="Arial" w:hAnsi="Arial" w:cs="Arial"/>
                    <w:sz w:val="24"/>
                    <w:szCs w:val="24"/>
                  </w:rPr>
                </w:pPr>
                <w:r w:rsidRPr="00BD097A">
                  <w:rPr>
                    <w:rFonts w:ascii="Arial" w:hAnsi="Arial" w:cs="Arial"/>
                    <w:sz w:val="24"/>
                    <w:szCs w:val="24"/>
                  </w:rPr>
                  <w:t>6407x365/-187</w:t>
                </w:r>
                <w:r w:rsidR="00D350C7" w:rsidRPr="00BD097A">
                  <w:rPr>
                    <w:rFonts w:ascii="Arial" w:hAnsi="Arial" w:cs="Arial"/>
                    <w:sz w:val="24"/>
                    <w:szCs w:val="24"/>
                  </w:rPr>
                  <w:t>=</w:t>
                </w:r>
                <w:r w:rsidR="00A50DEF" w:rsidRPr="00BD097A">
                  <w:rPr>
                    <w:rFonts w:ascii="Arial" w:hAnsi="Arial" w:cs="Arial"/>
                    <w:sz w:val="24"/>
                    <w:szCs w:val="24"/>
                  </w:rPr>
                  <w:t>6.405</w:t>
                </w:r>
              </w:p>
            </w:tc>
          </w:tr>
          <w:tr w:rsidR="00FE72FF" w:rsidRPr="00BD097A" w14:paraId="7B96DD84" w14:textId="77777777" w:rsidTr="00BD3BF9">
            <w:tc>
              <w:tcPr>
                <w:tcW w:w="2254" w:type="dxa"/>
              </w:tcPr>
              <w:p w14:paraId="04478EF0" w14:textId="1D514A80"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 xml:space="preserve">(Total current liabilities +bank </w:t>
                </w:r>
                <w:r w:rsidR="00BD097A" w:rsidRPr="00BD097A">
                  <w:rPr>
                    <w:rFonts w:ascii="Arial" w:hAnsi="Arial" w:cs="Arial"/>
                    <w:sz w:val="24"/>
                    <w:szCs w:val="24"/>
                  </w:rPr>
                  <w:t xml:space="preserve">loan) </w:t>
                </w:r>
                <w:proofErr w:type="gramStart"/>
                <w:r w:rsidR="00BD097A" w:rsidRPr="00BD097A">
                  <w:rPr>
                    <w:rFonts w:ascii="Arial" w:hAnsi="Arial" w:cs="Arial"/>
                    <w:sz w:val="24"/>
                    <w:szCs w:val="24"/>
                  </w:rPr>
                  <w:t>(</w:t>
                </w:r>
                <w:r w:rsidRPr="00BD097A">
                  <w:rPr>
                    <w:rFonts w:ascii="Arial" w:hAnsi="Arial" w:cs="Arial"/>
                    <w:sz w:val="24"/>
                    <w:szCs w:val="24"/>
                  </w:rPr>
                  <w:t xml:space="preserve"> total</w:t>
                </w:r>
                <w:proofErr w:type="gramEnd"/>
                <w:r w:rsidRPr="00BD097A">
                  <w:rPr>
                    <w:rFonts w:ascii="Arial" w:hAnsi="Arial" w:cs="Arial"/>
                    <w:sz w:val="24"/>
                    <w:szCs w:val="24"/>
                  </w:rPr>
                  <w:t xml:space="preserve"> current assets + fixed assets ) answers divided by one another</w:t>
                </w:r>
              </w:p>
            </w:tc>
            <w:tc>
              <w:tcPr>
                <w:tcW w:w="2254" w:type="dxa"/>
              </w:tcPr>
              <w:p w14:paraId="4843460F" w14:textId="55A76039" w:rsidR="00BD3BF9" w:rsidRPr="00BD097A" w:rsidRDefault="008D5C83" w:rsidP="00BD097A">
                <w:pPr>
                  <w:spacing w:line="360" w:lineRule="auto"/>
                  <w:rPr>
                    <w:rFonts w:ascii="Arial" w:hAnsi="Arial" w:cs="Arial"/>
                    <w:sz w:val="24"/>
                    <w:szCs w:val="24"/>
                  </w:rPr>
                </w:pPr>
                <w:r w:rsidRPr="00BD097A">
                  <w:rPr>
                    <w:rFonts w:ascii="Arial" w:hAnsi="Arial" w:cs="Arial"/>
                    <w:sz w:val="24"/>
                    <w:szCs w:val="24"/>
                  </w:rPr>
                  <w:t>Debt days</w:t>
                </w:r>
              </w:p>
            </w:tc>
            <w:tc>
              <w:tcPr>
                <w:tcW w:w="2254" w:type="dxa"/>
              </w:tcPr>
              <w:p w14:paraId="4819F242" w14:textId="266FBB73" w:rsidR="006F5B3D" w:rsidRPr="00BD097A" w:rsidRDefault="005D3F5A" w:rsidP="00BD097A">
                <w:pPr>
                  <w:spacing w:line="360" w:lineRule="auto"/>
                  <w:rPr>
                    <w:rFonts w:ascii="Arial" w:hAnsi="Arial" w:cs="Arial"/>
                    <w:sz w:val="24"/>
                    <w:szCs w:val="24"/>
                  </w:rPr>
                </w:pPr>
                <w:r w:rsidRPr="00BD097A">
                  <w:rPr>
                    <w:rFonts w:ascii="Arial" w:hAnsi="Arial" w:cs="Arial"/>
                    <w:sz w:val="24"/>
                    <w:szCs w:val="24"/>
                  </w:rPr>
                  <w:t>(</w:t>
                </w:r>
                <w:r w:rsidR="006F5B3D" w:rsidRPr="00BD097A">
                  <w:rPr>
                    <w:rFonts w:ascii="Arial" w:hAnsi="Arial" w:cs="Arial"/>
                    <w:sz w:val="24"/>
                    <w:szCs w:val="24"/>
                  </w:rPr>
                  <w:t>5752</w:t>
                </w:r>
                <w:r w:rsidRPr="00BD097A">
                  <w:rPr>
                    <w:rFonts w:ascii="Arial" w:hAnsi="Arial" w:cs="Arial"/>
                    <w:sz w:val="24"/>
                    <w:szCs w:val="24"/>
                  </w:rPr>
                  <w:t>+9203)</w:t>
                </w:r>
                <w:r w:rsidR="006F5B3D" w:rsidRPr="00BD097A">
                  <w:rPr>
                    <w:rFonts w:ascii="Arial" w:hAnsi="Arial" w:cs="Arial"/>
                    <w:sz w:val="24"/>
                    <w:szCs w:val="24"/>
                  </w:rPr>
                  <w:t xml:space="preserve"> =14955</w:t>
                </w:r>
              </w:p>
              <w:p w14:paraId="57E5E41F" w14:textId="77777777" w:rsidR="00BD3BF9" w:rsidRPr="00BD097A" w:rsidRDefault="005D3F5A" w:rsidP="00BD097A">
                <w:pPr>
                  <w:spacing w:line="360" w:lineRule="auto"/>
                  <w:rPr>
                    <w:rFonts w:ascii="Arial" w:hAnsi="Arial" w:cs="Arial"/>
                    <w:sz w:val="24"/>
                    <w:szCs w:val="24"/>
                  </w:rPr>
                </w:pPr>
                <w:r w:rsidRPr="00BD097A">
                  <w:rPr>
                    <w:rFonts w:ascii="Arial" w:hAnsi="Arial" w:cs="Arial"/>
                    <w:sz w:val="24"/>
                    <w:szCs w:val="24"/>
                  </w:rPr>
                  <w:t>(</w:t>
                </w:r>
                <w:r w:rsidR="006F5B3D" w:rsidRPr="00BD097A">
                  <w:rPr>
                    <w:rFonts w:ascii="Arial" w:hAnsi="Arial" w:cs="Arial"/>
                    <w:sz w:val="24"/>
                    <w:szCs w:val="24"/>
                  </w:rPr>
                  <w:t>2825+1514) =4339</w:t>
                </w:r>
              </w:p>
              <w:p w14:paraId="57E3821E" w14:textId="5939C592" w:rsidR="006F5B3D" w:rsidRPr="00BD097A" w:rsidRDefault="006F5B3D" w:rsidP="00BD097A">
                <w:pPr>
                  <w:spacing w:line="360" w:lineRule="auto"/>
                  <w:rPr>
                    <w:rFonts w:ascii="Arial" w:hAnsi="Arial" w:cs="Arial"/>
                    <w:sz w:val="24"/>
                    <w:szCs w:val="24"/>
                  </w:rPr>
                </w:pPr>
                <w:r w:rsidRPr="00BD097A">
                  <w:rPr>
                    <w:rFonts w:ascii="Arial" w:hAnsi="Arial" w:cs="Arial"/>
                    <w:sz w:val="24"/>
                    <w:szCs w:val="24"/>
                  </w:rPr>
                  <w:t>14955/4339=</w:t>
                </w:r>
                <w:r w:rsidR="00C656A7" w:rsidRPr="00BD097A">
                  <w:rPr>
                    <w:rFonts w:ascii="Arial" w:hAnsi="Arial" w:cs="Arial"/>
                    <w:sz w:val="24"/>
                    <w:szCs w:val="24"/>
                  </w:rPr>
                  <w:t>3.44</w:t>
                </w:r>
              </w:p>
            </w:tc>
            <w:tc>
              <w:tcPr>
                <w:tcW w:w="2254" w:type="dxa"/>
              </w:tcPr>
              <w:p w14:paraId="781760BF" w14:textId="03790AB0" w:rsidR="006F5B3D" w:rsidRPr="00BD097A" w:rsidRDefault="006F5B3D" w:rsidP="00BD097A">
                <w:pPr>
                  <w:spacing w:line="360" w:lineRule="auto"/>
                  <w:rPr>
                    <w:rFonts w:ascii="Arial" w:hAnsi="Arial" w:cs="Arial"/>
                    <w:sz w:val="24"/>
                    <w:szCs w:val="24"/>
                  </w:rPr>
                </w:pPr>
                <w:r w:rsidRPr="00BD097A">
                  <w:rPr>
                    <w:rFonts w:ascii="Arial" w:hAnsi="Arial" w:cs="Arial"/>
                    <w:sz w:val="24"/>
                    <w:szCs w:val="24"/>
                  </w:rPr>
                  <w:t>(6407</w:t>
                </w:r>
                <w:r w:rsidR="005D3F5A" w:rsidRPr="00BD097A">
                  <w:rPr>
                    <w:rFonts w:ascii="Arial" w:hAnsi="Arial" w:cs="Arial"/>
                    <w:sz w:val="24"/>
                    <w:szCs w:val="24"/>
                  </w:rPr>
                  <w:t>+9333</w:t>
                </w:r>
                <w:r w:rsidRPr="00BD097A">
                  <w:rPr>
                    <w:rFonts w:ascii="Arial" w:hAnsi="Arial" w:cs="Arial"/>
                    <w:sz w:val="24"/>
                    <w:szCs w:val="24"/>
                  </w:rPr>
                  <w:t>) =</w:t>
                </w:r>
                <w:r w:rsidR="00C656A7" w:rsidRPr="00BD097A">
                  <w:rPr>
                    <w:rFonts w:ascii="Arial" w:hAnsi="Arial" w:cs="Arial"/>
                    <w:sz w:val="24"/>
                    <w:szCs w:val="24"/>
                  </w:rPr>
                  <w:t>15740</w:t>
                </w:r>
              </w:p>
              <w:p w14:paraId="49DF3BE3" w14:textId="77777777" w:rsidR="00BD3BF9" w:rsidRPr="00BD097A" w:rsidRDefault="005D3F5A" w:rsidP="00BD097A">
                <w:pPr>
                  <w:spacing w:line="360" w:lineRule="auto"/>
                  <w:rPr>
                    <w:rFonts w:ascii="Arial" w:hAnsi="Arial" w:cs="Arial"/>
                    <w:sz w:val="24"/>
                    <w:szCs w:val="24"/>
                  </w:rPr>
                </w:pPr>
                <w:r w:rsidRPr="00BD097A">
                  <w:rPr>
                    <w:rFonts w:ascii="Arial" w:hAnsi="Arial" w:cs="Arial"/>
                    <w:sz w:val="24"/>
                    <w:szCs w:val="24"/>
                  </w:rPr>
                  <w:t>(</w:t>
                </w:r>
                <w:r w:rsidR="006F5B3D" w:rsidRPr="00BD097A">
                  <w:rPr>
                    <w:rFonts w:ascii="Arial" w:hAnsi="Arial" w:cs="Arial"/>
                    <w:sz w:val="24"/>
                    <w:szCs w:val="24"/>
                  </w:rPr>
                  <w:t>3626+</w:t>
                </w:r>
                <w:r w:rsidRPr="00BD097A">
                  <w:rPr>
                    <w:rFonts w:ascii="Arial" w:hAnsi="Arial" w:cs="Arial"/>
                    <w:sz w:val="24"/>
                    <w:szCs w:val="24"/>
                  </w:rPr>
                  <w:t>1503</w:t>
                </w:r>
                <w:r w:rsidR="006F5B3D" w:rsidRPr="00BD097A">
                  <w:rPr>
                    <w:rFonts w:ascii="Arial" w:hAnsi="Arial" w:cs="Arial"/>
                    <w:sz w:val="24"/>
                    <w:szCs w:val="24"/>
                  </w:rPr>
                  <w:t>) =</w:t>
                </w:r>
                <w:r w:rsidR="00C656A7" w:rsidRPr="00BD097A">
                  <w:rPr>
                    <w:rFonts w:ascii="Arial" w:hAnsi="Arial" w:cs="Arial"/>
                    <w:sz w:val="24"/>
                    <w:szCs w:val="24"/>
                  </w:rPr>
                  <w:t>5129</w:t>
                </w:r>
              </w:p>
              <w:p w14:paraId="4E039C7A" w14:textId="60A4DDA0" w:rsidR="00C656A7" w:rsidRPr="00BD097A" w:rsidRDefault="00C656A7" w:rsidP="00BD097A">
                <w:pPr>
                  <w:spacing w:line="360" w:lineRule="auto"/>
                  <w:rPr>
                    <w:rFonts w:ascii="Arial" w:hAnsi="Arial" w:cs="Arial"/>
                    <w:sz w:val="24"/>
                    <w:szCs w:val="24"/>
                  </w:rPr>
                </w:pPr>
                <w:r w:rsidRPr="00BD097A">
                  <w:rPr>
                    <w:rFonts w:ascii="Arial" w:hAnsi="Arial" w:cs="Arial"/>
                    <w:sz w:val="24"/>
                    <w:szCs w:val="24"/>
                  </w:rPr>
                  <w:t>15740/5129=3.06</w:t>
                </w:r>
              </w:p>
            </w:tc>
          </w:tr>
          <w:tr w:rsidR="00FE72FF" w:rsidRPr="00BD097A" w14:paraId="0D6CD0FD" w14:textId="77777777" w:rsidTr="00BD3BF9">
            <w:tc>
              <w:tcPr>
                <w:tcW w:w="2254" w:type="dxa"/>
              </w:tcPr>
              <w:p w14:paraId="65BD120D" w14:textId="3F50BA61" w:rsidR="00BD3BF9" w:rsidRPr="00BD097A" w:rsidRDefault="00BD3BF9" w:rsidP="00BD097A">
                <w:pPr>
                  <w:spacing w:line="360" w:lineRule="auto"/>
                  <w:rPr>
                    <w:rFonts w:ascii="Arial" w:hAnsi="Arial" w:cs="Arial"/>
                    <w:sz w:val="24"/>
                    <w:szCs w:val="24"/>
                  </w:rPr>
                </w:pPr>
                <w:r w:rsidRPr="00BD097A">
                  <w:rPr>
                    <w:rFonts w:ascii="Arial" w:hAnsi="Arial" w:cs="Arial"/>
                    <w:sz w:val="24"/>
                    <w:szCs w:val="24"/>
                  </w:rPr>
                  <w:t>Net profit of the year + cash in hand / loan interest</w:t>
                </w:r>
              </w:p>
            </w:tc>
            <w:tc>
              <w:tcPr>
                <w:tcW w:w="2254" w:type="dxa"/>
              </w:tcPr>
              <w:p w14:paraId="216A7BBA" w14:textId="1FDF4A02" w:rsidR="00BD3BF9" w:rsidRPr="00BD097A" w:rsidRDefault="008D5C83" w:rsidP="00BD097A">
                <w:pPr>
                  <w:spacing w:line="360" w:lineRule="auto"/>
                  <w:rPr>
                    <w:rFonts w:ascii="Arial" w:hAnsi="Arial" w:cs="Arial"/>
                    <w:sz w:val="24"/>
                    <w:szCs w:val="24"/>
                  </w:rPr>
                </w:pPr>
                <w:r w:rsidRPr="00BD097A">
                  <w:rPr>
                    <w:rFonts w:ascii="Arial" w:hAnsi="Arial" w:cs="Arial"/>
                    <w:sz w:val="24"/>
                    <w:szCs w:val="24"/>
                  </w:rPr>
                  <w:t>Interest cover</w:t>
                </w:r>
              </w:p>
            </w:tc>
            <w:tc>
              <w:tcPr>
                <w:tcW w:w="2254" w:type="dxa"/>
              </w:tcPr>
              <w:p w14:paraId="0D1963D8" w14:textId="750FCCB1" w:rsidR="00BD3BF9" w:rsidRPr="00BD097A" w:rsidRDefault="00DA118F" w:rsidP="00BD097A">
                <w:pPr>
                  <w:spacing w:line="360" w:lineRule="auto"/>
                  <w:rPr>
                    <w:rFonts w:ascii="Arial" w:hAnsi="Arial" w:cs="Arial"/>
                    <w:sz w:val="24"/>
                    <w:szCs w:val="24"/>
                  </w:rPr>
                </w:pPr>
                <w:r w:rsidRPr="00BD097A">
                  <w:rPr>
                    <w:rFonts w:ascii="Arial" w:hAnsi="Arial" w:cs="Arial"/>
                    <w:sz w:val="24"/>
                    <w:szCs w:val="24"/>
                  </w:rPr>
                  <w:t>-267+877/1639</w:t>
                </w:r>
                <w:r w:rsidR="00641D37" w:rsidRPr="00BD097A">
                  <w:rPr>
                    <w:rFonts w:ascii="Arial" w:hAnsi="Arial" w:cs="Arial"/>
                    <w:sz w:val="24"/>
                    <w:szCs w:val="24"/>
                  </w:rPr>
                  <w:t>=-266</w:t>
                </w:r>
              </w:p>
            </w:tc>
            <w:tc>
              <w:tcPr>
                <w:tcW w:w="2254" w:type="dxa"/>
              </w:tcPr>
              <w:p w14:paraId="2217FDB5" w14:textId="64D43967" w:rsidR="00BD3BF9" w:rsidRPr="00BD097A" w:rsidRDefault="00DA118F" w:rsidP="00BD097A">
                <w:pPr>
                  <w:spacing w:line="360" w:lineRule="auto"/>
                  <w:rPr>
                    <w:rFonts w:ascii="Arial" w:hAnsi="Arial" w:cs="Arial"/>
                    <w:sz w:val="24"/>
                    <w:szCs w:val="24"/>
                  </w:rPr>
                </w:pPr>
                <w:r w:rsidRPr="00BD097A">
                  <w:rPr>
                    <w:rFonts w:ascii="Arial" w:hAnsi="Arial" w:cs="Arial"/>
                    <w:sz w:val="24"/>
                    <w:szCs w:val="24"/>
                  </w:rPr>
                  <w:t>1099+1393/1177</w:t>
                </w:r>
                <w:r w:rsidR="00641D37" w:rsidRPr="00BD097A">
                  <w:rPr>
                    <w:rFonts w:ascii="Arial" w:hAnsi="Arial" w:cs="Arial"/>
                    <w:sz w:val="24"/>
                    <w:szCs w:val="24"/>
                  </w:rPr>
                  <w:t>=1100</w:t>
                </w:r>
              </w:p>
            </w:tc>
          </w:tr>
        </w:tbl>
        <w:p w14:paraId="219125F9" w14:textId="77777777" w:rsidR="00BD3BF9" w:rsidRPr="00BD097A" w:rsidRDefault="00BD3BF9" w:rsidP="00BD097A">
          <w:pPr>
            <w:spacing w:line="360" w:lineRule="auto"/>
            <w:rPr>
              <w:rFonts w:ascii="Arial" w:hAnsi="Arial" w:cs="Arial"/>
              <w:sz w:val="24"/>
              <w:szCs w:val="24"/>
            </w:rPr>
          </w:pPr>
        </w:p>
        <w:p w14:paraId="31921F49" w14:textId="7FBB7ACB" w:rsidR="00284F1F" w:rsidRDefault="00284F1F" w:rsidP="00BD097A">
          <w:pPr>
            <w:spacing w:line="360" w:lineRule="auto"/>
            <w:rPr>
              <w:rFonts w:ascii="Arial" w:hAnsi="Arial" w:cs="Arial"/>
              <w:sz w:val="24"/>
              <w:szCs w:val="24"/>
            </w:rPr>
          </w:pPr>
        </w:p>
        <w:p w14:paraId="5662B089" w14:textId="231B5C1A" w:rsidR="00D6205B" w:rsidRDefault="00D6205B" w:rsidP="00BD097A">
          <w:pPr>
            <w:spacing w:line="360" w:lineRule="auto"/>
            <w:rPr>
              <w:rFonts w:ascii="Arial" w:hAnsi="Arial" w:cs="Arial"/>
              <w:sz w:val="24"/>
              <w:szCs w:val="24"/>
            </w:rPr>
          </w:pPr>
        </w:p>
        <w:p w14:paraId="6BA90D3C" w14:textId="77777777" w:rsidR="00D6205B" w:rsidRPr="00BD097A" w:rsidRDefault="00D6205B" w:rsidP="00BD097A">
          <w:pPr>
            <w:spacing w:line="360" w:lineRule="auto"/>
            <w:rPr>
              <w:rFonts w:ascii="Arial" w:hAnsi="Arial" w:cs="Arial"/>
              <w:sz w:val="24"/>
              <w:szCs w:val="24"/>
            </w:rPr>
          </w:pPr>
        </w:p>
        <w:p w14:paraId="4DC6FCCD" w14:textId="2C935195" w:rsidR="004D519C" w:rsidRPr="00BD097A" w:rsidRDefault="004D519C" w:rsidP="00BD097A">
          <w:pPr>
            <w:pStyle w:val="Heading2"/>
            <w:spacing w:line="360" w:lineRule="auto"/>
            <w:rPr>
              <w:rFonts w:ascii="Arial" w:hAnsi="Arial" w:cs="Arial"/>
              <w:sz w:val="24"/>
              <w:szCs w:val="24"/>
            </w:rPr>
          </w:pPr>
          <w:bookmarkStart w:id="3" w:name="_Toc463944603"/>
          <w:r w:rsidRPr="00BD097A">
            <w:rPr>
              <w:rFonts w:ascii="Arial" w:hAnsi="Arial" w:cs="Arial"/>
              <w:sz w:val="24"/>
              <w:szCs w:val="24"/>
            </w:rPr>
            <w:lastRenderedPageBreak/>
            <w:t>Profitability</w:t>
          </w:r>
          <w:bookmarkEnd w:id="3"/>
        </w:p>
        <w:p w14:paraId="2AAD8C35" w14:textId="77777777" w:rsidR="00BD097A" w:rsidRPr="00BD097A" w:rsidRDefault="00BD097A" w:rsidP="00BD097A">
          <w:pPr>
            <w:spacing w:line="360" w:lineRule="auto"/>
            <w:rPr>
              <w:rFonts w:ascii="Arial" w:hAnsi="Arial" w:cs="Arial"/>
              <w:sz w:val="24"/>
              <w:szCs w:val="24"/>
            </w:rPr>
          </w:pPr>
        </w:p>
        <w:p w14:paraId="78117CAC" w14:textId="2CD46D1C" w:rsidR="00A50DEF" w:rsidRPr="00BD097A" w:rsidRDefault="00A50DEF" w:rsidP="00BD097A">
          <w:pPr>
            <w:spacing w:line="360" w:lineRule="auto"/>
            <w:rPr>
              <w:rFonts w:ascii="Arial" w:hAnsi="Arial" w:cs="Arial"/>
              <w:sz w:val="24"/>
              <w:szCs w:val="24"/>
            </w:rPr>
          </w:pPr>
          <w:r w:rsidRPr="00BD097A">
            <w:rPr>
              <w:rFonts w:ascii="Arial" w:hAnsi="Arial" w:cs="Arial"/>
              <w:sz w:val="24"/>
              <w:szCs w:val="24"/>
            </w:rPr>
            <w:t xml:space="preserve">The goal of a profitability ratio is to measure the company's ability to produce a suitable revenue. It also helps identify areas of improvement and how efficiently the business is handling its assets. According to </w:t>
          </w:r>
          <w:proofErr w:type="spellStart"/>
          <w:r w:rsidRPr="00BD097A">
            <w:rPr>
              <w:rFonts w:ascii="Arial" w:hAnsi="Arial" w:cs="Arial"/>
              <w:sz w:val="24"/>
              <w:szCs w:val="24"/>
            </w:rPr>
            <w:t>Lesakova</w:t>
          </w:r>
          <w:proofErr w:type="spellEnd"/>
          <w:r w:rsidRPr="00BD097A">
            <w:rPr>
              <w:rFonts w:ascii="Arial" w:hAnsi="Arial" w:cs="Arial"/>
              <w:sz w:val="24"/>
              <w:szCs w:val="24"/>
            </w:rPr>
            <w:t xml:space="preserve"> (2007), a good ratio shows the company's upright economic strength.</w:t>
          </w:r>
        </w:p>
        <w:p w14:paraId="6CD58C45" w14:textId="0496E766" w:rsidR="004D519C" w:rsidRPr="00BD097A" w:rsidRDefault="004D519C" w:rsidP="00BD097A">
          <w:pPr>
            <w:pStyle w:val="Heading2"/>
            <w:spacing w:line="360" w:lineRule="auto"/>
            <w:rPr>
              <w:rFonts w:ascii="Arial" w:hAnsi="Arial" w:cs="Arial"/>
              <w:sz w:val="24"/>
              <w:szCs w:val="24"/>
            </w:rPr>
          </w:pPr>
          <w:bookmarkStart w:id="4" w:name="_Toc463944604"/>
          <w:r w:rsidRPr="00BD097A">
            <w:rPr>
              <w:rFonts w:ascii="Arial" w:hAnsi="Arial" w:cs="Arial"/>
              <w:sz w:val="24"/>
              <w:szCs w:val="24"/>
            </w:rPr>
            <w:t>Liquidity</w:t>
          </w:r>
          <w:bookmarkEnd w:id="4"/>
        </w:p>
        <w:p w14:paraId="2C37F2EC" w14:textId="77777777" w:rsidR="00BD097A" w:rsidRPr="00BD097A" w:rsidRDefault="00BD097A" w:rsidP="00BD097A">
          <w:pPr>
            <w:spacing w:line="360" w:lineRule="auto"/>
            <w:rPr>
              <w:rFonts w:ascii="Arial" w:hAnsi="Arial" w:cs="Arial"/>
              <w:sz w:val="24"/>
              <w:szCs w:val="24"/>
            </w:rPr>
          </w:pPr>
        </w:p>
        <w:p w14:paraId="46A4C5E0" w14:textId="77777777" w:rsidR="001D322D" w:rsidRPr="00BD097A" w:rsidRDefault="001D322D" w:rsidP="00BD097A">
          <w:pPr>
            <w:spacing w:line="360" w:lineRule="auto"/>
            <w:rPr>
              <w:rFonts w:ascii="Arial" w:hAnsi="Arial" w:cs="Arial"/>
              <w:sz w:val="24"/>
              <w:szCs w:val="24"/>
            </w:rPr>
          </w:pPr>
          <w:r w:rsidRPr="00BD097A">
            <w:rPr>
              <w:rFonts w:ascii="Arial" w:hAnsi="Arial" w:cs="Arial"/>
              <w:sz w:val="24"/>
              <w:szCs w:val="24"/>
            </w:rPr>
            <w:t xml:space="preserve">A liquidity ratio is a measure of the amount of money that a person has available to pay his or her debts. It </w:t>
          </w:r>
          <w:proofErr w:type="gramStart"/>
          <w:r w:rsidRPr="00BD097A">
            <w:rPr>
              <w:rFonts w:ascii="Arial" w:hAnsi="Arial" w:cs="Arial"/>
              <w:sz w:val="24"/>
              <w:szCs w:val="24"/>
            </w:rPr>
            <w:t>takes into account</w:t>
          </w:r>
          <w:proofErr w:type="gramEnd"/>
          <w:r w:rsidRPr="00BD097A">
            <w:rPr>
              <w:rFonts w:ascii="Arial" w:hAnsi="Arial" w:cs="Arial"/>
              <w:sz w:val="24"/>
              <w:szCs w:val="24"/>
            </w:rPr>
            <w:t xml:space="preserve"> the lower cost of borrowing and the expenses associated with carrying out the payment obligations.</w:t>
          </w:r>
          <w:r w:rsidRPr="00BD097A">
            <w:rPr>
              <w:rFonts w:ascii="Arial" w:hAnsi="Arial" w:cs="Arial"/>
              <w:sz w:val="24"/>
              <w:szCs w:val="24"/>
            </w:rPr>
            <w:t xml:space="preserve"> </w:t>
          </w:r>
        </w:p>
        <w:p w14:paraId="7D860E85" w14:textId="796F0A6B" w:rsidR="001D322D" w:rsidRPr="00BD097A" w:rsidRDefault="001D322D" w:rsidP="00BD097A">
          <w:pPr>
            <w:spacing w:line="360" w:lineRule="auto"/>
            <w:rPr>
              <w:rFonts w:ascii="Arial" w:hAnsi="Arial" w:cs="Arial"/>
              <w:sz w:val="24"/>
              <w:szCs w:val="24"/>
            </w:rPr>
          </w:pPr>
          <w:r w:rsidRPr="00BD097A">
            <w:rPr>
              <w:rFonts w:ascii="Arial" w:hAnsi="Arial" w:cs="Arial"/>
              <w:sz w:val="24"/>
              <w:szCs w:val="24"/>
            </w:rPr>
            <w:t>The company's cash assets will always include the various receivables from its customers and the finished products. This ensures that the company can maintain its operations and make a profit. The company's pay outs are mainly composed of the suppliers, who are the ones who provide the goods and services, and the less expenses, such as insurance and maintenance.</w:t>
          </w:r>
        </w:p>
        <w:p w14:paraId="193409A8" w14:textId="0A8EA028" w:rsidR="00BD097A" w:rsidRPr="00BD097A" w:rsidRDefault="004D519C" w:rsidP="00BD097A">
          <w:pPr>
            <w:pStyle w:val="Heading2"/>
            <w:spacing w:line="360" w:lineRule="auto"/>
            <w:rPr>
              <w:rFonts w:ascii="Arial" w:hAnsi="Arial" w:cs="Arial"/>
              <w:sz w:val="24"/>
              <w:szCs w:val="24"/>
            </w:rPr>
          </w:pPr>
          <w:bookmarkStart w:id="5" w:name="_Toc463944605"/>
          <w:r w:rsidRPr="00BD097A">
            <w:rPr>
              <w:rFonts w:ascii="Arial" w:hAnsi="Arial" w:cs="Arial"/>
              <w:sz w:val="24"/>
              <w:szCs w:val="24"/>
            </w:rPr>
            <w:t>Gearing</w:t>
          </w:r>
          <w:bookmarkEnd w:id="5"/>
        </w:p>
        <w:p w14:paraId="1CA2CCB1" w14:textId="77777777" w:rsidR="00BD097A" w:rsidRPr="00BD097A" w:rsidRDefault="00BD097A" w:rsidP="00BD097A">
          <w:pPr>
            <w:spacing w:line="360" w:lineRule="auto"/>
            <w:rPr>
              <w:rFonts w:ascii="Arial" w:hAnsi="Arial" w:cs="Arial"/>
              <w:sz w:val="24"/>
              <w:szCs w:val="24"/>
            </w:rPr>
          </w:pPr>
        </w:p>
        <w:p w14:paraId="47981230" w14:textId="488786FB" w:rsidR="001D322D" w:rsidRPr="00BD097A" w:rsidRDefault="001D322D" w:rsidP="00BD097A">
          <w:pPr>
            <w:spacing w:line="360" w:lineRule="auto"/>
            <w:rPr>
              <w:rFonts w:ascii="Arial" w:hAnsi="Arial" w:cs="Arial"/>
              <w:sz w:val="24"/>
              <w:szCs w:val="24"/>
            </w:rPr>
          </w:pPr>
          <w:r w:rsidRPr="00BD097A">
            <w:rPr>
              <w:rFonts w:ascii="Arial" w:hAnsi="Arial" w:cs="Arial"/>
              <w:sz w:val="24"/>
              <w:szCs w:val="24"/>
            </w:rPr>
            <w:t xml:space="preserve">The Gearing ratio is a measure of the financial relationship between a company and its creditors. It </w:t>
          </w:r>
          <w:proofErr w:type="gramStart"/>
          <w:r w:rsidRPr="00BD097A">
            <w:rPr>
              <w:rFonts w:ascii="Arial" w:hAnsi="Arial" w:cs="Arial"/>
              <w:sz w:val="24"/>
              <w:szCs w:val="24"/>
            </w:rPr>
            <w:t>takes into account</w:t>
          </w:r>
          <w:proofErr w:type="gramEnd"/>
          <w:r w:rsidRPr="00BD097A">
            <w:rPr>
              <w:rFonts w:ascii="Arial" w:hAnsi="Arial" w:cs="Arial"/>
              <w:sz w:val="24"/>
              <w:szCs w:val="24"/>
            </w:rPr>
            <w:t xml:space="preserve"> the various financial activities of the company, such as debt and capital. The goal of the ratio is to acknowledge the company's financial control and achievements which can be financed through the capital of its shareholders.</w:t>
          </w:r>
        </w:p>
        <w:p w14:paraId="125236A2" w14:textId="21CCB81D"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 xml:space="preserve">The gearing ratio is calculated by </w:t>
          </w:r>
          <w:proofErr w:type="gramStart"/>
          <w:r w:rsidRPr="00BD097A">
            <w:rPr>
              <w:rFonts w:ascii="Arial" w:hAnsi="Arial" w:cs="Arial"/>
              <w:sz w:val="24"/>
              <w:szCs w:val="24"/>
            </w:rPr>
            <w:t>taking into account</w:t>
          </w:r>
          <w:proofErr w:type="gramEnd"/>
          <w:r w:rsidRPr="00BD097A">
            <w:rPr>
              <w:rFonts w:ascii="Arial" w:hAnsi="Arial" w:cs="Arial"/>
              <w:sz w:val="24"/>
              <w:szCs w:val="24"/>
            </w:rPr>
            <w:t xml:space="preserve"> the quantity of economic control that a company has over its operations. It shows how much of its procedures are subsidized by the capital it has available.</w:t>
          </w:r>
        </w:p>
        <w:p w14:paraId="6D469E22" w14:textId="723C748D" w:rsidR="00AA2A91" w:rsidRPr="00BD097A" w:rsidRDefault="00AA2A91" w:rsidP="00BD097A">
          <w:pPr>
            <w:pStyle w:val="Heading1"/>
            <w:spacing w:line="360" w:lineRule="auto"/>
            <w:rPr>
              <w:rFonts w:ascii="Arial" w:hAnsi="Arial" w:cs="Arial"/>
              <w:sz w:val="24"/>
              <w:szCs w:val="24"/>
            </w:rPr>
          </w:pPr>
          <w:bookmarkStart w:id="6" w:name="_Toc463944606"/>
          <w:r w:rsidRPr="00BD097A">
            <w:rPr>
              <w:rFonts w:ascii="Arial" w:hAnsi="Arial" w:cs="Arial"/>
              <w:sz w:val="24"/>
              <w:szCs w:val="24"/>
            </w:rPr>
            <w:t>Knowledge from Ratio Analysis</w:t>
          </w:r>
          <w:bookmarkEnd w:id="6"/>
        </w:p>
        <w:p w14:paraId="14503B03" w14:textId="77777777" w:rsidR="00BD097A" w:rsidRPr="00BD097A" w:rsidRDefault="00BD097A" w:rsidP="00BD097A">
          <w:pPr>
            <w:spacing w:line="360" w:lineRule="auto"/>
            <w:rPr>
              <w:rFonts w:ascii="Arial" w:hAnsi="Arial" w:cs="Arial"/>
              <w:sz w:val="24"/>
              <w:szCs w:val="24"/>
            </w:rPr>
          </w:pPr>
        </w:p>
        <w:p w14:paraId="512361BE" w14:textId="0ADBBC0D"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 xml:space="preserve">A popular technique for </w:t>
          </w:r>
          <w:proofErr w:type="spellStart"/>
          <w:r w:rsidRPr="00BD097A">
            <w:rPr>
              <w:rFonts w:ascii="Arial" w:hAnsi="Arial" w:cs="Arial"/>
              <w:sz w:val="24"/>
              <w:szCs w:val="24"/>
            </w:rPr>
            <w:t>analyzing</w:t>
          </w:r>
          <w:proofErr w:type="spellEnd"/>
          <w:r w:rsidRPr="00BD097A">
            <w:rPr>
              <w:rFonts w:ascii="Arial" w:hAnsi="Arial" w:cs="Arial"/>
              <w:sz w:val="24"/>
              <w:szCs w:val="24"/>
            </w:rPr>
            <w:t xml:space="preserve"> financial statements is the utilization of ratios. This process involves extracting and visualizing information about a company's financial </w:t>
          </w:r>
          <w:r w:rsidRPr="00BD097A">
            <w:rPr>
              <w:rFonts w:ascii="Arial" w:hAnsi="Arial" w:cs="Arial"/>
              <w:sz w:val="24"/>
              <w:szCs w:val="24"/>
            </w:rPr>
            <w:lastRenderedPageBreak/>
            <w:t>performance. This type of analysis can be used in both vertical and horizontal approaches. Although it is a widely used technique, financial analysts should keep in mind that there are various limitations with it.</w:t>
          </w:r>
        </w:p>
        <w:p w14:paraId="6F79F50F" w14:textId="5F3C2519" w:rsidR="00AA2A91" w:rsidRPr="00BD097A" w:rsidRDefault="003B06DF" w:rsidP="00BD097A">
          <w:pPr>
            <w:spacing w:line="360" w:lineRule="auto"/>
            <w:rPr>
              <w:rFonts w:ascii="Arial" w:hAnsi="Arial" w:cs="Arial"/>
              <w:sz w:val="24"/>
              <w:szCs w:val="24"/>
            </w:rPr>
          </w:pPr>
          <w:r w:rsidRPr="00BD097A">
            <w:rPr>
              <w:rFonts w:ascii="Arial" w:hAnsi="Arial" w:cs="Arial"/>
              <w:sz w:val="24"/>
              <w:szCs w:val="24"/>
            </w:rPr>
            <w:t>One of the most critical factors that a company should consider when it comes to assessing its financial performance is the comparison with the industry benchmark. This type of analysis can be useful for both internal and external management. However, it should be noted that there are various limitations of this type of financial analysis.</w:t>
          </w:r>
          <w:r w:rsidRPr="00BD097A">
            <w:rPr>
              <w:rFonts w:ascii="Arial" w:hAnsi="Arial" w:cs="Arial"/>
              <w:sz w:val="24"/>
              <w:szCs w:val="24"/>
            </w:rPr>
            <w:t xml:space="preserve"> </w:t>
          </w:r>
          <w:r w:rsidRPr="00BD097A">
            <w:rPr>
              <w:rFonts w:ascii="Arial" w:hAnsi="Arial" w:cs="Arial"/>
              <w:sz w:val="24"/>
              <w:szCs w:val="24"/>
            </w:rPr>
            <w:t>The following are some of the most significant restrictions on ratio analysis:</w:t>
          </w:r>
        </w:p>
        <w:p w14:paraId="2168293E" w14:textId="1267A1B2"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-historical information</w:t>
          </w:r>
        </w:p>
        <w:p w14:paraId="1045A0F2" w14:textId="7A971E60"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-inflation effects</w:t>
          </w:r>
        </w:p>
        <w:p w14:paraId="12754137" w14:textId="071AB8C8"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-change in accounting policies</w:t>
          </w:r>
        </w:p>
        <w:p w14:paraId="272F7E24" w14:textId="3CF9509F"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-operational changes</w:t>
          </w:r>
        </w:p>
        <w:p w14:paraId="4396C877" w14:textId="5EB13528"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-seasonal effects</w:t>
          </w:r>
        </w:p>
        <w:p w14:paraId="4F512090" w14:textId="58FC5958"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-manipulation of financial statements.</w:t>
          </w:r>
        </w:p>
        <w:p w14:paraId="00544D26" w14:textId="724C5B71"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Ratio analysis is based on information that is reported by the company in its financial statements. This information may be manipulated by the company’s management to report a better result than its actual performance. Hence, ratio analysis may not accurately reflect the true nature of the business, as the misrepresentation of information is not detected by simple analysis. It is important that an analyst is aware of these possible manipulations and always complete extensive due diligence before reaching any conclusions.</w:t>
          </w:r>
        </w:p>
        <w:p w14:paraId="34BB229B" w14:textId="0695C0A3" w:rsidR="00AA2A91" w:rsidRPr="00BD097A" w:rsidRDefault="00AA2A91" w:rsidP="00BD097A">
          <w:pPr>
            <w:pStyle w:val="Heading1"/>
            <w:spacing w:line="360" w:lineRule="auto"/>
            <w:rPr>
              <w:rFonts w:ascii="Arial" w:hAnsi="Arial" w:cs="Arial"/>
              <w:sz w:val="24"/>
              <w:szCs w:val="24"/>
            </w:rPr>
          </w:pPr>
          <w:bookmarkStart w:id="7" w:name="_Toc463944607"/>
          <w:r w:rsidRPr="00BD097A">
            <w:rPr>
              <w:rFonts w:ascii="Arial" w:hAnsi="Arial" w:cs="Arial"/>
              <w:sz w:val="24"/>
              <w:szCs w:val="24"/>
            </w:rPr>
            <w:t>Benefits and Limitations of Ratio Analysis</w:t>
          </w:r>
          <w:bookmarkEnd w:id="7"/>
        </w:p>
        <w:p w14:paraId="3A0BD022" w14:textId="77777777" w:rsidR="00BD097A" w:rsidRPr="00BD097A" w:rsidRDefault="00BD097A" w:rsidP="00BD097A">
          <w:pPr>
            <w:spacing w:line="360" w:lineRule="auto"/>
            <w:rPr>
              <w:rFonts w:ascii="Arial" w:hAnsi="Arial" w:cs="Arial"/>
              <w:sz w:val="24"/>
              <w:szCs w:val="24"/>
            </w:rPr>
          </w:pPr>
        </w:p>
        <w:p w14:paraId="230BC7F2" w14:textId="77777777" w:rsidR="003B06DF" w:rsidRPr="00BD097A" w:rsidRDefault="003B06DF" w:rsidP="00BD097A">
          <w:pPr>
            <w:spacing w:line="360" w:lineRule="auto"/>
            <w:rPr>
              <w:rFonts w:ascii="Arial" w:hAnsi="Arial" w:cs="Arial"/>
              <w:sz w:val="24"/>
              <w:szCs w:val="24"/>
            </w:rPr>
          </w:pPr>
          <w:r w:rsidRPr="00BD097A">
            <w:rPr>
              <w:rFonts w:ascii="Arial" w:hAnsi="Arial" w:cs="Arial"/>
              <w:sz w:val="24"/>
              <w:szCs w:val="24"/>
            </w:rPr>
            <w:t xml:space="preserve">According to Khan and Jain, a ratio analysis is a process that aims to </w:t>
          </w:r>
          <w:proofErr w:type="spellStart"/>
          <w:r w:rsidRPr="00BD097A">
            <w:rPr>
              <w:rFonts w:ascii="Arial" w:hAnsi="Arial" w:cs="Arial"/>
              <w:sz w:val="24"/>
              <w:szCs w:val="24"/>
            </w:rPr>
            <w:t>analyze</w:t>
          </w:r>
          <w:proofErr w:type="spellEnd"/>
          <w:r w:rsidRPr="00BD097A">
            <w:rPr>
              <w:rFonts w:ascii="Arial" w:hAnsi="Arial" w:cs="Arial"/>
              <w:sz w:val="24"/>
              <w:szCs w:val="24"/>
            </w:rPr>
            <w:t xml:space="preserve"> a firm's financial statements to determine its strengths and weaknesses. It also helps investors identify areas of potential growth.</w:t>
          </w:r>
        </w:p>
        <w:p w14:paraId="3EE87C95" w14:textId="011DF923" w:rsidR="004D519C" w:rsidRPr="00BD097A" w:rsidRDefault="003B06DF" w:rsidP="00BD097A">
          <w:pPr>
            <w:spacing w:line="360" w:lineRule="auto"/>
            <w:rPr>
              <w:rFonts w:ascii="Arial" w:hAnsi="Arial" w:cs="Arial"/>
              <w:sz w:val="24"/>
              <w:szCs w:val="24"/>
            </w:rPr>
          </w:pPr>
          <w:r w:rsidRPr="00BD097A">
            <w:rPr>
              <w:rFonts w:ascii="Arial" w:hAnsi="Arial" w:cs="Arial"/>
              <w:sz w:val="24"/>
              <w:szCs w:val="24"/>
            </w:rPr>
            <w:t xml:space="preserve"> </w:t>
          </w:r>
          <w:r w:rsidRPr="00BD097A">
            <w:rPr>
              <w:rFonts w:ascii="Arial" w:hAnsi="Arial" w:cs="Arial"/>
              <w:sz w:val="24"/>
              <w:szCs w:val="24"/>
            </w:rPr>
            <w:t xml:space="preserve">A ratio analysis is a powerful tool that can be used to measure an organization's performance. For instance, physicians may use it to diagnose illnesses by </w:t>
          </w:r>
          <w:proofErr w:type="gramStart"/>
          <w:r w:rsidRPr="00BD097A">
            <w:rPr>
              <w:rFonts w:ascii="Arial" w:hAnsi="Arial" w:cs="Arial"/>
              <w:sz w:val="24"/>
              <w:szCs w:val="24"/>
            </w:rPr>
            <w:t xml:space="preserve">taking into </w:t>
          </w:r>
          <w:r w:rsidRPr="00BD097A">
            <w:rPr>
              <w:rFonts w:ascii="Arial" w:hAnsi="Arial" w:cs="Arial"/>
              <w:sz w:val="24"/>
              <w:szCs w:val="24"/>
            </w:rPr>
            <w:lastRenderedPageBreak/>
            <w:t>account</w:t>
          </w:r>
          <w:proofErr w:type="gramEnd"/>
          <w:r w:rsidRPr="00BD097A">
            <w:rPr>
              <w:rFonts w:ascii="Arial" w:hAnsi="Arial" w:cs="Arial"/>
              <w:sz w:val="24"/>
              <w:szCs w:val="24"/>
            </w:rPr>
            <w:t xml:space="preserve"> the various symptoms such as blood pressure and pulse rate. A financial analyst can also use it to assess an enterprise's financial health.</w:t>
          </w:r>
        </w:p>
        <w:p w14:paraId="75EB5C9F" w14:textId="076A6977"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The main benefits of ratio analysis are as follows:</w:t>
          </w:r>
        </w:p>
        <w:p w14:paraId="185CBE0B" w14:textId="6A36FD93"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-forecasting and planning</w:t>
          </w:r>
        </w:p>
        <w:p w14:paraId="5AAAE404" w14:textId="705DD5D2"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-budgeting</w:t>
          </w:r>
        </w:p>
        <w:p w14:paraId="5AE0C137" w14:textId="78F928CF"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-measurement of operating efficiency</w:t>
          </w:r>
        </w:p>
        <w:p w14:paraId="099F7547" w14:textId="43298D04"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-communication</w:t>
          </w:r>
        </w:p>
        <w:p w14:paraId="2C13ACBE" w14:textId="2CB81701"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-control of performance and cost</w:t>
          </w:r>
        </w:p>
        <w:p w14:paraId="2D575283" w14:textId="50E7C338"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-indication of liquidity position</w:t>
          </w:r>
        </w:p>
        <w:p w14:paraId="78002955" w14:textId="1A0F968C" w:rsidR="00AA2A91" w:rsidRPr="00BD097A" w:rsidRDefault="00A66312" w:rsidP="00BD097A">
          <w:pPr>
            <w:spacing w:line="360" w:lineRule="auto"/>
            <w:rPr>
              <w:rFonts w:ascii="Arial" w:hAnsi="Arial" w:cs="Arial"/>
              <w:sz w:val="24"/>
              <w:szCs w:val="24"/>
            </w:rPr>
          </w:pPr>
          <w:r w:rsidRPr="00BD097A">
            <w:rPr>
              <w:rFonts w:ascii="Arial" w:hAnsi="Arial" w:cs="Arial"/>
              <w:sz w:val="24"/>
              <w:szCs w:val="24"/>
            </w:rPr>
            <w:t>The goal of the procedure is to provide the employers with the necessary tools and resources to improve their company's performance. It can also help them identify areas of their operations where they can improve. The various types of ratios that are used include the credit predictors and the stock predictors. The former focuses on the company's ability to collect its debts, while the latter focuses on the company's progression and effectiveness.</w:t>
          </w:r>
        </w:p>
        <w:p w14:paraId="1763236B" w14:textId="26EEC2ED" w:rsidR="00AA2A91" w:rsidRPr="00BD097A" w:rsidRDefault="00A66312" w:rsidP="00BD097A">
          <w:pPr>
            <w:spacing w:line="360" w:lineRule="auto"/>
            <w:rPr>
              <w:rFonts w:ascii="Arial" w:hAnsi="Arial" w:cs="Arial"/>
              <w:sz w:val="24"/>
              <w:szCs w:val="24"/>
            </w:rPr>
          </w:pPr>
          <w:r w:rsidRPr="00BD097A">
            <w:rPr>
              <w:rFonts w:ascii="Arial" w:hAnsi="Arial" w:cs="Arial"/>
              <w:sz w:val="24"/>
              <w:szCs w:val="24"/>
            </w:rPr>
            <w:t xml:space="preserve">The goal of the ratio examination is to provide a comprehensive view of a company's operations and economic situation. It does so by </w:t>
          </w:r>
          <w:r w:rsidRPr="00BD097A">
            <w:rPr>
              <w:rFonts w:ascii="Arial" w:hAnsi="Arial" w:cs="Arial"/>
              <w:sz w:val="24"/>
              <w:szCs w:val="24"/>
            </w:rPr>
            <w:t>analysing</w:t>
          </w:r>
          <w:r w:rsidRPr="00BD097A">
            <w:rPr>
              <w:rFonts w:ascii="Arial" w:hAnsi="Arial" w:cs="Arial"/>
              <w:sz w:val="24"/>
              <w:szCs w:val="24"/>
            </w:rPr>
            <w:t xml:space="preserve"> the various factors that affect a company's performance. Despite </w:t>
          </w:r>
          <w:r w:rsidRPr="00BD097A">
            <w:rPr>
              <w:rFonts w:ascii="Arial" w:hAnsi="Arial" w:cs="Arial"/>
              <w:sz w:val="24"/>
              <w:szCs w:val="24"/>
            </w:rPr>
            <w:t>most of the</w:t>
          </w:r>
          <w:r w:rsidRPr="00BD097A">
            <w:rPr>
              <w:rFonts w:ascii="Arial" w:hAnsi="Arial" w:cs="Arial"/>
              <w:sz w:val="24"/>
              <w:szCs w:val="24"/>
            </w:rPr>
            <w:t xml:space="preserve"> companies' desire to be superior, achieving such performance is not always moral.</w:t>
          </w:r>
          <w:r w:rsidRPr="00BD097A">
            <w:rPr>
              <w:rFonts w:ascii="Arial" w:hAnsi="Arial" w:cs="Arial"/>
              <w:sz w:val="24"/>
              <w:szCs w:val="24"/>
            </w:rPr>
            <w:t xml:space="preserve"> </w:t>
          </w:r>
          <w:r w:rsidRPr="00BD097A">
            <w:rPr>
              <w:rFonts w:ascii="Arial" w:hAnsi="Arial" w:cs="Arial"/>
              <w:sz w:val="24"/>
              <w:szCs w:val="24"/>
            </w:rPr>
            <w:t xml:space="preserve">Due to the complexity of the inventory assessment process, it can affect the evaluation of the company's financial accounts. For instance, if a company has </w:t>
          </w:r>
          <w:proofErr w:type="gramStart"/>
          <w:r w:rsidRPr="00BD097A">
            <w:rPr>
              <w:rFonts w:ascii="Arial" w:hAnsi="Arial" w:cs="Arial"/>
              <w:sz w:val="24"/>
              <w:szCs w:val="24"/>
            </w:rPr>
            <w:t xml:space="preserve">a large </w:t>
          </w:r>
          <w:r w:rsidRPr="00BD097A">
            <w:rPr>
              <w:rFonts w:ascii="Arial" w:hAnsi="Arial" w:cs="Arial"/>
              <w:sz w:val="24"/>
              <w:szCs w:val="24"/>
            </w:rPr>
            <w:t>number</w:t>
          </w:r>
          <w:r w:rsidRPr="00BD097A">
            <w:rPr>
              <w:rFonts w:ascii="Arial" w:hAnsi="Arial" w:cs="Arial"/>
              <w:sz w:val="24"/>
              <w:szCs w:val="24"/>
            </w:rPr>
            <w:t xml:space="preserve"> of</w:t>
          </w:r>
          <w:proofErr w:type="gramEnd"/>
          <w:r w:rsidRPr="00BD097A">
            <w:rPr>
              <w:rFonts w:ascii="Arial" w:hAnsi="Arial" w:cs="Arial"/>
              <w:sz w:val="24"/>
              <w:szCs w:val="24"/>
            </w:rPr>
            <w:t xml:space="preserve"> tools and is uncertain about their future value, it can make its assets low compared to its trades.</w:t>
          </w:r>
          <w:r w:rsidRPr="00BD097A">
            <w:rPr>
              <w:rFonts w:ascii="Arial" w:hAnsi="Arial" w:cs="Arial"/>
              <w:sz w:val="24"/>
              <w:szCs w:val="24"/>
            </w:rPr>
            <w:t xml:space="preserve"> </w:t>
          </w:r>
          <w:r w:rsidRPr="00BD097A">
            <w:rPr>
              <w:rFonts w:ascii="Arial" w:hAnsi="Arial" w:cs="Arial"/>
              <w:sz w:val="24"/>
              <w:szCs w:val="24"/>
            </w:rPr>
            <w:t>Leasing can help recover the debt and turnover ratios, even if the agreement liability is not exposed by debt. However, taking a broad view of a specific ratio is not always feasible due to the possibility that it is either corrupt or upright. For instance, if a bank has a robust liquidity situation, but it has excessive cash, this could be due to the existence of non-earning assets within the bank.</w:t>
          </w:r>
          <w:r w:rsidRPr="00BD097A">
            <w:rPr>
              <w:rFonts w:ascii="Arial" w:hAnsi="Arial" w:cs="Arial"/>
              <w:sz w:val="24"/>
              <w:szCs w:val="24"/>
            </w:rPr>
            <w:t xml:space="preserve"> </w:t>
          </w:r>
          <w:r w:rsidRPr="00BD097A">
            <w:rPr>
              <w:rFonts w:ascii="Arial" w:hAnsi="Arial" w:cs="Arial"/>
              <w:sz w:val="24"/>
              <w:szCs w:val="24"/>
            </w:rPr>
            <w:t xml:space="preserve">A firm's gross revenue ratio can be used to designate the amount of assets that it uses. It can also be used to identify companies that are undercapitalized and have insufficient funds to purchase additional assets. However, it is not always possible to tell what the company's </w:t>
          </w:r>
          <w:r w:rsidRPr="00BD097A">
            <w:rPr>
              <w:rFonts w:ascii="Arial" w:hAnsi="Arial" w:cs="Arial"/>
              <w:sz w:val="24"/>
              <w:szCs w:val="24"/>
            </w:rPr>
            <w:lastRenderedPageBreak/>
            <w:t xml:space="preserve">position is due to the presence of other companies that are corrupt. A numerical measure will be used to </w:t>
          </w:r>
          <w:r w:rsidRPr="00BD097A">
            <w:rPr>
              <w:rFonts w:ascii="Arial" w:hAnsi="Arial" w:cs="Arial"/>
              <w:sz w:val="24"/>
              <w:szCs w:val="24"/>
            </w:rPr>
            <w:t>analyse</w:t>
          </w:r>
          <w:r w:rsidRPr="00BD097A">
            <w:rPr>
              <w:rFonts w:ascii="Arial" w:hAnsi="Arial" w:cs="Arial"/>
              <w:sz w:val="24"/>
              <w:szCs w:val="24"/>
            </w:rPr>
            <w:t xml:space="preserve"> the possessions of the company.</w:t>
          </w:r>
          <w:r w:rsidRPr="00BD097A">
            <w:rPr>
              <w:rFonts w:ascii="Arial" w:hAnsi="Arial" w:cs="Arial"/>
              <w:sz w:val="24"/>
              <w:szCs w:val="24"/>
            </w:rPr>
            <w:t xml:space="preserve"> </w:t>
          </w:r>
          <w:r w:rsidRPr="00BD097A">
            <w:rPr>
              <w:rFonts w:ascii="Arial" w:hAnsi="Arial" w:cs="Arial"/>
              <w:sz w:val="24"/>
              <w:szCs w:val="24"/>
            </w:rPr>
            <w:t>Despite the importance of profitability ratio analysis, it is still important to keep in mind that it can be very hazardous to approach it in a power-driven manner. On the other hand, it can be very beneficial to use it in a logical manner.</w:t>
          </w:r>
        </w:p>
        <w:p w14:paraId="515275D2" w14:textId="77777777" w:rsidR="00AA2A91" w:rsidRPr="00BD097A" w:rsidRDefault="00AA2A91" w:rsidP="00BD097A">
          <w:pPr>
            <w:spacing w:line="360" w:lineRule="auto"/>
            <w:rPr>
              <w:rFonts w:ascii="Arial" w:hAnsi="Arial" w:cs="Arial"/>
              <w:sz w:val="24"/>
              <w:szCs w:val="24"/>
            </w:rPr>
          </w:pPr>
        </w:p>
        <w:p w14:paraId="637ECABC" w14:textId="42BB1EE4" w:rsidR="00AA2A91" w:rsidRPr="00BD097A" w:rsidRDefault="00AA2A91" w:rsidP="00BD097A">
          <w:pPr>
            <w:pStyle w:val="Heading1"/>
            <w:spacing w:line="360" w:lineRule="auto"/>
            <w:rPr>
              <w:rFonts w:ascii="Arial" w:hAnsi="Arial" w:cs="Arial"/>
              <w:sz w:val="24"/>
              <w:szCs w:val="24"/>
            </w:rPr>
          </w:pPr>
          <w:bookmarkStart w:id="8" w:name="_Toc463944608"/>
          <w:r w:rsidRPr="00BD097A">
            <w:rPr>
              <w:rFonts w:ascii="Arial" w:hAnsi="Arial" w:cs="Arial"/>
              <w:sz w:val="24"/>
              <w:szCs w:val="24"/>
            </w:rPr>
            <w:t>Conclusion</w:t>
          </w:r>
          <w:r w:rsidR="00D854A5" w:rsidRPr="00BD097A">
            <w:rPr>
              <w:rFonts w:ascii="Arial" w:hAnsi="Arial" w:cs="Arial"/>
              <w:sz w:val="24"/>
              <w:szCs w:val="24"/>
            </w:rPr>
            <w:t xml:space="preserve"> </w:t>
          </w:r>
          <w:bookmarkEnd w:id="8"/>
        </w:p>
        <w:p w14:paraId="1F9CF5E9" w14:textId="5C21574E" w:rsidR="00A66312" w:rsidRPr="00BD097A" w:rsidRDefault="00A66312" w:rsidP="00BD097A">
          <w:pPr>
            <w:spacing w:line="360" w:lineRule="auto"/>
            <w:rPr>
              <w:rFonts w:ascii="Arial" w:hAnsi="Arial" w:cs="Arial"/>
              <w:sz w:val="24"/>
              <w:szCs w:val="24"/>
            </w:rPr>
          </w:pPr>
          <w:r w:rsidRPr="00BD097A">
            <w:rPr>
              <w:rFonts w:ascii="Arial" w:hAnsi="Arial" w:cs="Arial"/>
              <w:sz w:val="24"/>
              <w:szCs w:val="24"/>
            </w:rPr>
            <w:t>In conclusion,</w:t>
          </w:r>
          <w:r w:rsidR="00BD097A" w:rsidRPr="00BD097A">
            <w:rPr>
              <w:rFonts w:ascii="Arial" w:hAnsi="Arial" w:cs="Arial"/>
              <w:sz w:val="24"/>
              <w:szCs w:val="24"/>
            </w:rPr>
            <w:t xml:space="preserve"> a</w:t>
          </w:r>
          <w:r w:rsidR="00BD097A" w:rsidRPr="00BD097A">
            <w:rPr>
              <w:rFonts w:ascii="Arial" w:hAnsi="Arial" w:cs="Arial"/>
              <w:sz w:val="24"/>
              <w:szCs w:val="24"/>
            </w:rPr>
            <w:t xml:space="preserve"> financial analysis is a vital part of any company's operations, as it allows investors to understand how the company is performing. However, it is also important to note that financial statement analysis can have limitations. For instance, different accounting methods can affect a company's profit and health.</w:t>
          </w:r>
          <w:r w:rsidR="00BD097A" w:rsidRPr="00BD097A">
            <w:rPr>
              <w:rFonts w:ascii="Arial" w:hAnsi="Arial" w:cs="Arial"/>
              <w:sz w:val="24"/>
              <w:szCs w:val="24"/>
            </w:rPr>
            <w:t xml:space="preserve"> </w:t>
          </w:r>
          <w:r w:rsidR="00BD097A" w:rsidRPr="00BD097A">
            <w:rPr>
              <w:rFonts w:ascii="Arial" w:hAnsi="Arial" w:cs="Arial"/>
              <w:sz w:val="24"/>
              <w:szCs w:val="24"/>
            </w:rPr>
            <w:t xml:space="preserve">Although financial statement analysis is a vital part of any company's operations, it is also important to note that it can have limitations. For instance, different analysts may come up with different results when it comes to </w:t>
          </w:r>
          <w:proofErr w:type="spellStart"/>
          <w:r w:rsidR="00BD097A" w:rsidRPr="00BD097A">
            <w:rPr>
              <w:rFonts w:ascii="Arial" w:hAnsi="Arial" w:cs="Arial"/>
              <w:sz w:val="24"/>
              <w:szCs w:val="24"/>
            </w:rPr>
            <w:t>analyzing</w:t>
          </w:r>
          <w:proofErr w:type="spellEnd"/>
          <w:r w:rsidR="00BD097A" w:rsidRPr="00BD097A">
            <w:rPr>
              <w:rFonts w:ascii="Arial" w:hAnsi="Arial" w:cs="Arial"/>
              <w:sz w:val="24"/>
              <w:szCs w:val="24"/>
            </w:rPr>
            <w:t xml:space="preserve"> a company's financial data.</w:t>
          </w:r>
        </w:p>
        <w:p w14:paraId="061F2D6C" w14:textId="751E32CA" w:rsidR="00BD097A" w:rsidRPr="00BD097A" w:rsidRDefault="00BD097A" w:rsidP="00BD097A">
          <w:pPr>
            <w:spacing w:line="360" w:lineRule="auto"/>
            <w:rPr>
              <w:rFonts w:ascii="Arial" w:hAnsi="Arial" w:cs="Arial"/>
              <w:sz w:val="24"/>
              <w:szCs w:val="24"/>
            </w:rPr>
          </w:pPr>
        </w:p>
        <w:p w14:paraId="228F762E" w14:textId="6F58A36B" w:rsidR="00BD097A" w:rsidRPr="00BD097A" w:rsidRDefault="00BD097A" w:rsidP="00BD097A">
          <w:pPr>
            <w:spacing w:line="360" w:lineRule="auto"/>
            <w:rPr>
              <w:rFonts w:ascii="Arial" w:hAnsi="Arial" w:cs="Arial"/>
              <w:sz w:val="24"/>
              <w:szCs w:val="24"/>
            </w:rPr>
          </w:pPr>
        </w:p>
        <w:p w14:paraId="3682216E" w14:textId="77777777" w:rsidR="00BD097A" w:rsidRPr="00BD097A" w:rsidRDefault="00BD097A" w:rsidP="00BD097A">
          <w:pPr>
            <w:spacing w:line="360" w:lineRule="auto"/>
            <w:rPr>
              <w:rFonts w:ascii="Arial" w:hAnsi="Arial" w:cs="Arial"/>
              <w:sz w:val="24"/>
              <w:szCs w:val="24"/>
            </w:rPr>
          </w:pPr>
        </w:p>
        <w:p w14:paraId="74F62DE5" w14:textId="5F5C348B" w:rsidR="00BD097A" w:rsidRPr="00BD097A" w:rsidRDefault="00BD097A" w:rsidP="00BD097A">
          <w:pPr>
            <w:spacing w:line="360" w:lineRule="auto"/>
            <w:rPr>
              <w:rFonts w:ascii="Arial" w:hAnsi="Arial" w:cs="Arial"/>
              <w:sz w:val="24"/>
              <w:szCs w:val="24"/>
            </w:rPr>
          </w:pPr>
          <w:r w:rsidRPr="00BD097A">
            <w:rPr>
              <w:rFonts w:ascii="Arial" w:hAnsi="Arial" w:cs="Arial"/>
              <w:sz w:val="24"/>
              <w:szCs w:val="24"/>
            </w:rPr>
            <w:t>Wordcount: 1903</w:t>
          </w:r>
        </w:p>
        <w:p w14:paraId="12347926" w14:textId="77777777" w:rsidR="00AA2A91" w:rsidRPr="00BD097A" w:rsidRDefault="00AA2A91" w:rsidP="00BD097A">
          <w:pPr>
            <w:spacing w:line="360" w:lineRule="auto"/>
            <w:rPr>
              <w:rFonts w:ascii="Arial" w:hAnsi="Arial" w:cs="Arial"/>
              <w:sz w:val="24"/>
              <w:szCs w:val="24"/>
            </w:rPr>
          </w:pPr>
        </w:p>
        <w:p w14:paraId="02185B09" w14:textId="77777777" w:rsidR="00AA2A91" w:rsidRPr="00BD097A" w:rsidRDefault="00AA2A91" w:rsidP="00BD097A">
          <w:pPr>
            <w:spacing w:line="360" w:lineRule="auto"/>
            <w:rPr>
              <w:rFonts w:ascii="Arial" w:hAnsi="Arial" w:cs="Arial"/>
              <w:sz w:val="24"/>
              <w:szCs w:val="24"/>
            </w:rPr>
          </w:pPr>
        </w:p>
        <w:p w14:paraId="7B690C88" w14:textId="77777777" w:rsidR="00AA2A91" w:rsidRPr="00BD097A" w:rsidRDefault="00AA2A91" w:rsidP="00BD097A">
          <w:pPr>
            <w:spacing w:line="360" w:lineRule="auto"/>
            <w:rPr>
              <w:rFonts w:ascii="Arial" w:hAnsi="Arial" w:cs="Arial"/>
              <w:sz w:val="24"/>
              <w:szCs w:val="24"/>
            </w:rPr>
          </w:pPr>
        </w:p>
        <w:p w14:paraId="0812BA51" w14:textId="77777777" w:rsidR="00AA2A91" w:rsidRPr="00BD097A" w:rsidRDefault="00AA2A91" w:rsidP="00BD097A">
          <w:pPr>
            <w:spacing w:line="360" w:lineRule="auto"/>
            <w:rPr>
              <w:rFonts w:ascii="Arial" w:hAnsi="Arial" w:cs="Arial"/>
              <w:sz w:val="24"/>
              <w:szCs w:val="24"/>
            </w:rPr>
          </w:pPr>
        </w:p>
        <w:p w14:paraId="51827809" w14:textId="7E70114A" w:rsidR="00AA2A91" w:rsidRPr="00BD097A" w:rsidRDefault="0094244B" w:rsidP="00BD097A">
          <w:pPr>
            <w:spacing w:line="360" w:lineRule="auto"/>
            <w:rPr>
              <w:rFonts w:ascii="Arial" w:hAnsi="Arial" w:cs="Arial"/>
              <w:sz w:val="24"/>
              <w:szCs w:val="24"/>
            </w:rPr>
          </w:pPr>
          <w:r w:rsidRPr="00BD097A">
            <w:rPr>
              <w:rFonts w:ascii="Arial" w:hAnsi="Arial" w:cs="Arial"/>
              <w:sz w:val="24"/>
              <w:szCs w:val="24"/>
            </w:rPr>
            <w:t>References:</w:t>
          </w:r>
        </w:p>
        <w:p w14:paraId="13291D53"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CFI (2022) </w:t>
          </w:r>
          <w:r w:rsidRPr="00BD097A">
            <w:rPr>
              <w:rFonts w:ascii="Arial" w:hAnsi="Arial" w:cs="Arial"/>
              <w:i/>
              <w:iCs/>
              <w:sz w:val="24"/>
              <w:szCs w:val="24"/>
            </w:rPr>
            <w:t>Limitations of Ratio Analysis</w:t>
          </w:r>
          <w:r w:rsidRPr="00BD097A">
            <w:rPr>
              <w:rFonts w:ascii="Arial" w:hAnsi="Arial" w:cs="Arial"/>
              <w:sz w:val="24"/>
              <w:szCs w:val="24"/>
            </w:rPr>
            <w:t xml:space="preserve"> Available at: </w:t>
          </w:r>
          <w:hyperlink r:id="rId11" w:history="1">
            <w:r w:rsidRPr="00BD097A">
              <w:rPr>
                <w:rStyle w:val="Hyperlink"/>
                <w:rFonts w:ascii="Arial" w:hAnsi="Arial" w:cs="Arial"/>
                <w:sz w:val="24"/>
                <w:szCs w:val="24"/>
              </w:rPr>
              <w:t>https://corporatefinanceinstitute.com/resources/accounting/limitations-ratio-analysis/</w:t>
            </w:r>
          </w:hyperlink>
          <w:r w:rsidRPr="00BD097A">
            <w:rPr>
              <w:rFonts w:ascii="Arial" w:hAnsi="Arial" w:cs="Arial"/>
              <w:sz w:val="24"/>
              <w:szCs w:val="24"/>
            </w:rPr>
            <w:t xml:space="preserve"> (Accessed: 09 December 2022).</w:t>
          </w:r>
        </w:p>
        <w:p w14:paraId="2F7582AF"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CFI (2022) </w:t>
          </w:r>
          <w:r w:rsidRPr="00BD097A">
            <w:rPr>
              <w:rFonts w:ascii="Arial" w:hAnsi="Arial" w:cs="Arial"/>
              <w:i/>
              <w:iCs/>
              <w:sz w:val="24"/>
              <w:szCs w:val="24"/>
            </w:rPr>
            <w:t>Three Financial Statements</w:t>
          </w:r>
          <w:r w:rsidRPr="00BD097A">
            <w:rPr>
              <w:rFonts w:ascii="Arial" w:hAnsi="Arial" w:cs="Arial"/>
              <w:sz w:val="24"/>
              <w:szCs w:val="24"/>
            </w:rPr>
            <w:t xml:space="preserve"> Available at: </w:t>
          </w:r>
          <w:hyperlink r:id="rId12" w:history="1">
            <w:r w:rsidRPr="00BD097A">
              <w:rPr>
                <w:rStyle w:val="Hyperlink"/>
                <w:rFonts w:ascii="Arial" w:hAnsi="Arial" w:cs="Arial"/>
                <w:sz w:val="24"/>
                <w:szCs w:val="24"/>
              </w:rPr>
              <w:t>https://corporatefinanceinstitute.com/resources/accounting/three-financial-statements/</w:t>
            </w:r>
          </w:hyperlink>
          <w:r w:rsidRPr="00BD097A">
            <w:rPr>
              <w:rFonts w:ascii="Arial" w:hAnsi="Arial" w:cs="Arial"/>
              <w:sz w:val="24"/>
              <w:szCs w:val="24"/>
            </w:rPr>
            <w:t xml:space="preserve"> (Accessed: 07 December 2022).</w:t>
          </w:r>
        </w:p>
        <w:p w14:paraId="155228B7"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lastRenderedPageBreak/>
            <w:t xml:space="preserve">Go Cardless (2021) </w:t>
          </w:r>
          <w:r w:rsidRPr="00BD097A">
            <w:rPr>
              <w:rFonts w:ascii="Arial" w:hAnsi="Arial" w:cs="Arial"/>
              <w:i/>
              <w:iCs/>
              <w:sz w:val="24"/>
              <w:szCs w:val="24"/>
            </w:rPr>
            <w:t>5 Types of Financial Statements</w:t>
          </w:r>
          <w:r w:rsidRPr="00BD097A">
            <w:rPr>
              <w:rFonts w:ascii="Arial" w:hAnsi="Arial" w:cs="Arial"/>
              <w:sz w:val="24"/>
              <w:szCs w:val="24"/>
            </w:rPr>
            <w:t xml:space="preserve"> Available at: </w:t>
          </w:r>
          <w:hyperlink r:id="rId13" w:history="1">
            <w:r w:rsidRPr="00BD097A">
              <w:rPr>
                <w:rStyle w:val="Hyperlink"/>
                <w:rFonts w:ascii="Arial" w:hAnsi="Arial" w:cs="Arial"/>
                <w:sz w:val="24"/>
                <w:szCs w:val="24"/>
              </w:rPr>
              <w:t>https://gocardless.com/en-us/guides/posts/types-of-financial-statements/</w:t>
            </w:r>
          </w:hyperlink>
          <w:r w:rsidRPr="00BD097A">
            <w:rPr>
              <w:rFonts w:ascii="Arial" w:hAnsi="Arial" w:cs="Arial"/>
              <w:sz w:val="24"/>
              <w:szCs w:val="24"/>
            </w:rPr>
            <w:t xml:space="preserve"> (Accessed: 07 December 2022).</w:t>
          </w:r>
        </w:p>
        <w:p w14:paraId="4ED1C822"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Investopedia (2022) </w:t>
          </w:r>
          <w:r w:rsidRPr="00BD097A">
            <w:rPr>
              <w:rFonts w:ascii="Arial" w:hAnsi="Arial" w:cs="Arial"/>
              <w:i/>
              <w:iCs/>
              <w:sz w:val="24"/>
              <w:szCs w:val="24"/>
            </w:rPr>
            <w:t>Financial Statements: List of Types and How to Read Them</w:t>
          </w:r>
          <w:r w:rsidRPr="00BD097A">
            <w:rPr>
              <w:rFonts w:ascii="Arial" w:hAnsi="Arial" w:cs="Arial"/>
              <w:sz w:val="24"/>
              <w:szCs w:val="24"/>
            </w:rPr>
            <w:t xml:space="preserve"> Available at: </w:t>
          </w:r>
          <w:hyperlink r:id="rId14" w:history="1">
            <w:r w:rsidRPr="00BD097A">
              <w:rPr>
                <w:rStyle w:val="Hyperlink"/>
                <w:rFonts w:ascii="Arial" w:hAnsi="Arial" w:cs="Arial"/>
                <w:sz w:val="24"/>
                <w:szCs w:val="24"/>
              </w:rPr>
              <w:t>https://www.investopedia.com/terms/f/financial-statements.asp</w:t>
            </w:r>
          </w:hyperlink>
          <w:r w:rsidRPr="00BD097A">
            <w:rPr>
              <w:rFonts w:ascii="Arial" w:hAnsi="Arial" w:cs="Arial"/>
              <w:sz w:val="24"/>
              <w:szCs w:val="24"/>
            </w:rPr>
            <w:t xml:space="preserve"> (Accessed: 08 December 2022).</w:t>
          </w:r>
        </w:p>
        <w:p w14:paraId="370A5E78" w14:textId="77777777" w:rsidR="0094244B" w:rsidRPr="00BD097A" w:rsidRDefault="0094244B" w:rsidP="00BD097A">
          <w:pPr>
            <w:pStyle w:val="ListParagraph"/>
            <w:numPr>
              <w:ilvl w:val="0"/>
              <w:numId w:val="1"/>
            </w:numPr>
            <w:spacing w:line="360" w:lineRule="auto"/>
            <w:rPr>
              <w:rFonts w:ascii="Arial" w:hAnsi="Arial" w:cs="Arial"/>
              <w:sz w:val="24"/>
              <w:szCs w:val="24"/>
            </w:rPr>
          </w:pPr>
          <w:proofErr w:type="spellStart"/>
          <w:r w:rsidRPr="00BD097A">
            <w:rPr>
              <w:rFonts w:ascii="Arial" w:hAnsi="Arial" w:cs="Arial"/>
              <w:sz w:val="24"/>
              <w:szCs w:val="24"/>
            </w:rPr>
            <w:t>Lesáková.L</w:t>
          </w:r>
          <w:proofErr w:type="spellEnd"/>
          <w:r w:rsidRPr="00BD097A">
            <w:rPr>
              <w:rFonts w:ascii="Arial" w:hAnsi="Arial" w:cs="Arial"/>
              <w:sz w:val="24"/>
              <w:szCs w:val="24"/>
            </w:rPr>
            <w:t xml:space="preserve">. (2007). Uses and Limitations of Profitability Ratio Analysis in Managerial Practice. International Conference on Management, </w:t>
          </w:r>
          <w:proofErr w:type="gramStart"/>
          <w:r w:rsidRPr="00BD097A">
            <w:rPr>
              <w:rFonts w:ascii="Arial" w:hAnsi="Arial" w:cs="Arial"/>
              <w:sz w:val="24"/>
              <w:szCs w:val="24"/>
            </w:rPr>
            <w:t>Enterprise</w:t>
          </w:r>
          <w:proofErr w:type="gramEnd"/>
          <w:r w:rsidRPr="00BD097A">
            <w:rPr>
              <w:rFonts w:ascii="Arial" w:hAnsi="Arial" w:cs="Arial"/>
              <w:sz w:val="24"/>
              <w:szCs w:val="24"/>
            </w:rPr>
            <w:t xml:space="preserve"> and Benchmarking. 5 (1), p259.</w:t>
          </w:r>
        </w:p>
        <w:p w14:paraId="677001B2"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Macrotrends (2022) </w:t>
          </w:r>
          <w:r w:rsidRPr="00BD097A">
            <w:rPr>
              <w:rFonts w:ascii="Arial" w:hAnsi="Arial" w:cs="Arial"/>
              <w:i/>
              <w:iCs/>
              <w:sz w:val="24"/>
              <w:szCs w:val="24"/>
            </w:rPr>
            <w:t>Marriott Financial Ratios for Analysis 2009-2022 | MAR</w:t>
          </w:r>
          <w:r w:rsidRPr="00BD097A">
            <w:rPr>
              <w:rFonts w:ascii="Arial" w:hAnsi="Arial" w:cs="Arial"/>
              <w:sz w:val="24"/>
              <w:szCs w:val="24"/>
            </w:rPr>
            <w:t xml:space="preserve"> Available at: </w:t>
          </w:r>
          <w:hyperlink r:id="rId15" w:history="1">
            <w:r w:rsidRPr="00BD097A">
              <w:rPr>
                <w:rStyle w:val="Hyperlink"/>
                <w:rFonts w:ascii="Arial" w:hAnsi="Arial" w:cs="Arial"/>
                <w:sz w:val="24"/>
                <w:szCs w:val="24"/>
              </w:rPr>
              <w:t>https://www.macrotrends.net/stocks/charts/MAR/marriott/financial-ratios</w:t>
            </w:r>
          </w:hyperlink>
          <w:r w:rsidRPr="00BD097A">
            <w:rPr>
              <w:rFonts w:ascii="Arial" w:hAnsi="Arial" w:cs="Arial"/>
              <w:sz w:val="24"/>
              <w:szCs w:val="24"/>
            </w:rPr>
            <w:t xml:space="preserve"> (Accessed: 07 December 2022).</w:t>
          </w:r>
        </w:p>
        <w:p w14:paraId="30127661" w14:textId="77777777" w:rsidR="0094244B" w:rsidRPr="00BD097A" w:rsidRDefault="0094244B" w:rsidP="00BD097A">
          <w:pPr>
            <w:pStyle w:val="ListParagraph"/>
            <w:numPr>
              <w:ilvl w:val="0"/>
              <w:numId w:val="1"/>
            </w:numPr>
            <w:spacing w:line="360" w:lineRule="auto"/>
            <w:rPr>
              <w:rFonts w:ascii="Arial" w:hAnsi="Arial" w:cs="Arial"/>
              <w:sz w:val="24"/>
              <w:szCs w:val="24"/>
            </w:rPr>
          </w:pPr>
          <w:proofErr w:type="spellStart"/>
          <w:r w:rsidRPr="00BD097A">
            <w:rPr>
              <w:rFonts w:ascii="Arial" w:hAnsi="Arial" w:cs="Arial"/>
              <w:sz w:val="24"/>
              <w:szCs w:val="24"/>
            </w:rPr>
            <w:t>Saleem.Q</w:t>
          </w:r>
          <w:proofErr w:type="spellEnd"/>
          <w:r w:rsidRPr="00BD097A">
            <w:rPr>
              <w:rFonts w:ascii="Arial" w:hAnsi="Arial" w:cs="Arial"/>
              <w:sz w:val="24"/>
              <w:szCs w:val="24"/>
            </w:rPr>
            <w:t>. (2011). Impacts of liquidity ratios on profitability. Interdisciplinary Journal of Research in Business. 1 (7), p95 - p98.</w:t>
          </w:r>
        </w:p>
        <w:p w14:paraId="6D4445B0" w14:textId="77777777" w:rsidR="00D6205B" w:rsidRPr="00BD097A" w:rsidRDefault="00D6205B" w:rsidP="00D6205B">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U.S Securities and exchange commission (2007) </w:t>
          </w:r>
          <w:r w:rsidRPr="00BD097A">
            <w:rPr>
              <w:rFonts w:ascii="Arial" w:hAnsi="Arial" w:cs="Arial"/>
              <w:i/>
              <w:iCs/>
              <w:sz w:val="24"/>
              <w:szCs w:val="24"/>
            </w:rPr>
            <w:t>Beginners' Guide to Financial Statement</w:t>
          </w:r>
          <w:r w:rsidRPr="00BD097A">
            <w:rPr>
              <w:rFonts w:ascii="Arial" w:hAnsi="Arial" w:cs="Arial"/>
              <w:sz w:val="24"/>
              <w:szCs w:val="24"/>
            </w:rPr>
            <w:t xml:space="preserve"> Available at: </w:t>
          </w:r>
          <w:hyperlink r:id="rId16" w:history="1">
            <w:r w:rsidRPr="00BD097A">
              <w:rPr>
                <w:rStyle w:val="Hyperlink"/>
                <w:rFonts w:ascii="Arial" w:hAnsi="Arial" w:cs="Arial"/>
                <w:sz w:val="24"/>
                <w:szCs w:val="24"/>
              </w:rPr>
              <w:t>https://www.sec.gov/reportspubs/investor-publications/investorpubsbegfinstmtguide</w:t>
            </w:r>
          </w:hyperlink>
          <w:r w:rsidRPr="00BD097A">
            <w:rPr>
              <w:rFonts w:ascii="Arial" w:hAnsi="Arial" w:cs="Arial"/>
              <w:sz w:val="24"/>
              <w:szCs w:val="24"/>
            </w:rPr>
            <w:t xml:space="preserve"> (Accessed: 08 December 2022).</w:t>
          </w:r>
        </w:p>
        <w:p w14:paraId="058C15B9" w14:textId="77777777" w:rsidR="00D6205B" w:rsidRPr="00BD097A" w:rsidRDefault="00D6205B" w:rsidP="00D6205B">
          <w:pPr>
            <w:pStyle w:val="ListParagraph"/>
            <w:numPr>
              <w:ilvl w:val="0"/>
              <w:numId w:val="1"/>
            </w:numPr>
            <w:spacing w:line="360" w:lineRule="auto"/>
            <w:rPr>
              <w:rFonts w:ascii="Arial" w:hAnsi="Arial" w:cs="Arial"/>
              <w:sz w:val="24"/>
              <w:szCs w:val="24"/>
            </w:rPr>
          </w:pPr>
          <w:proofErr w:type="spellStart"/>
          <w:proofErr w:type="gramStart"/>
          <w:r w:rsidRPr="00BD097A">
            <w:rPr>
              <w:rFonts w:ascii="Arial" w:hAnsi="Arial" w:cs="Arial"/>
              <w:sz w:val="24"/>
              <w:szCs w:val="24"/>
            </w:rPr>
            <w:t>Woogon.K</w:t>
          </w:r>
          <w:proofErr w:type="spellEnd"/>
          <w:r w:rsidRPr="00BD097A">
            <w:rPr>
              <w:rFonts w:ascii="Arial" w:hAnsi="Arial" w:cs="Arial"/>
              <w:sz w:val="24"/>
              <w:szCs w:val="24"/>
            </w:rPr>
            <w:t xml:space="preserve"> ,</w:t>
          </w:r>
          <w:proofErr w:type="gramEnd"/>
          <w:r w:rsidRPr="00BD097A">
            <w:rPr>
              <w:rFonts w:ascii="Arial" w:hAnsi="Arial" w:cs="Arial"/>
              <w:sz w:val="24"/>
              <w:szCs w:val="24"/>
            </w:rPr>
            <w:t xml:space="preserve"> Baxter. A. (2005). Ratio Analysis for the Hospitality Industry: A cross Sector Comparison of Financial Trends in the Lodging, Restaurant, Airline and Amusement Sectors. Journal of Hospitality Financial Management. 13 (26), P1-33.</w:t>
          </w:r>
        </w:p>
        <w:p w14:paraId="183DC73E" w14:textId="02F59432" w:rsidR="0094244B" w:rsidRPr="00BD097A" w:rsidRDefault="00C04239" w:rsidP="00BD097A">
          <w:pPr>
            <w:pStyle w:val="ListParagraph"/>
            <w:numPr>
              <w:ilvl w:val="0"/>
              <w:numId w:val="1"/>
            </w:numPr>
            <w:spacing w:line="360" w:lineRule="auto"/>
            <w:rPr>
              <w:rFonts w:ascii="Arial" w:hAnsi="Arial" w:cs="Arial"/>
              <w:sz w:val="24"/>
              <w:szCs w:val="24"/>
            </w:rPr>
          </w:pPr>
          <w:r w:rsidRPr="00BD097A">
            <w:rPr>
              <w:rFonts w:ascii="Arial" w:hAnsi="Arial" w:cs="Arial"/>
              <w:sz w:val="24"/>
              <w:szCs w:val="24"/>
            </w:rPr>
            <w:t xml:space="preserve">Your article library (2022) </w:t>
          </w:r>
          <w:r w:rsidRPr="00BD097A">
            <w:rPr>
              <w:rFonts w:ascii="Arial" w:hAnsi="Arial" w:cs="Arial"/>
              <w:i/>
              <w:iCs/>
              <w:sz w:val="24"/>
              <w:szCs w:val="24"/>
            </w:rPr>
            <w:t>Ratio Analysis: Meaning, Advantages and Limitations | Accounting</w:t>
          </w:r>
          <w:r w:rsidRPr="00BD097A">
            <w:rPr>
              <w:rFonts w:ascii="Arial" w:hAnsi="Arial" w:cs="Arial"/>
              <w:sz w:val="24"/>
              <w:szCs w:val="24"/>
            </w:rPr>
            <w:t xml:space="preserve"> Available at: </w:t>
          </w:r>
          <w:hyperlink r:id="rId17" w:history="1">
            <w:r w:rsidRPr="00BD097A">
              <w:rPr>
                <w:rStyle w:val="Hyperlink"/>
                <w:rFonts w:ascii="Arial" w:hAnsi="Arial" w:cs="Arial"/>
                <w:sz w:val="24"/>
                <w:szCs w:val="24"/>
              </w:rPr>
              <w:t>https://www.yourarticlelibrary.com/accounting/ratio-analysis/ratio-analysis-meaning-advantages-and-limitations-accounting/65204</w:t>
            </w:r>
          </w:hyperlink>
          <w:r w:rsidRPr="00BD097A">
            <w:rPr>
              <w:rFonts w:ascii="Arial" w:hAnsi="Arial" w:cs="Arial"/>
              <w:sz w:val="24"/>
              <w:szCs w:val="24"/>
            </w:rPr>
            <w:t xml:space="preserve"> (Accessed: 09 December 2022).</w:t>
          </w:r>
        </w:p>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62D17DB2" w14:textId="77777777" w:rsidR="00AA2A91" w:rsidRDefault="00AA2A91" w:rsidP="00AA2A91"/>
        <w:p w14:paraId="19D00F33" w14:textId="77777777" w:rsidR="00AA2A91" w:rsidRDefault="00AA2A91" w:rsidP="00AA2A91"/>
        <w:p w14:paraId="5DE3E2D4" w14:textId="77777777" w:rsidR="00AA2A91" w:rsidRDefault="00AA2A91" w:rsidP="00AA2A91"/>
        <w:p w14:paraId="0A81CDEA" w14:textId="77777777" w:rsidR="00AA2A91" w:rsidRDefault="00AA2A91" w:rsidP="00AA2A91"/>
        <w:p w14:paraId="30C536E4" w14:textId="77777777" w:rsidR="00AA2A91" w:rsidRDefault="00AA2A91" w:rsidP="00AA2A91"/>
        <w:p w14:paraId="18D79B1A" w14:textId="77777777" w:rsidR="00AA2A91" w:rsidRDefault="00AA2A91" w:rsidP="00AA2A91"/>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77777777" w:rsidR="00AA2A91" w:rsidRPr="00AA2A91" w:rsidRDefault="00AA2A91" w:rsidP="00AA2A91">
          <w:pPr>
            <w:pStyle w:val="Heading1"/>
          </w:pPr>
          <w:bookmarkStart w:id="9" w:name="_Toc463944609"/>
          <w:r>
            <w:t>Bibliography</w:t>
          </w:r>
          <w:bookmarkEnd w:id="9"/>
        </w:p>
        <w:p w14:paraId="2354BBC4" w14:textId="77777777" w:rsidR="004A11F6" w:rsidRPr="007D1947" w:rsidRDefault="004A11F6" w:rsidP="007D1947"/>
        <w:p w14:paraId="04B40B59"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14577"/>
    <w:multiLevelType w:val="hybridMultilevel"/>
    <w:tmpl w:val="19123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9367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D322D"/>
    <w:rsid w:val="002127D2"/>
    <w:rsid w:val="00284F1F"/>
    <w:rsid w:val="00324CCD"/>
    <w:rsid w:val="003B06DF"/>
    <w:rsid w:val="003D7139"/>
    <w:rsid w:val="00480FB6"/>
    <w:rsid w:val="004A11F6"/>
    <w:rsid w:val="004D519C"/>
    <w:rsid w:val="00506FED"/>
    <w:rsid w:val="005B51E6"/>
    <w:rsid w:val="005D3F5A"/>
    <w:rsid w:val="00641D37"/>
    <w:rsid w:val="006F5B3D"/>
    <w:rsid w:val="007D1947"/>
    <w:rsid w:val="007F63D7"/>
    <w:rsid w:val="008604D8"/>
    <w:rsid w:val="008D5C83"/>
    <w:rsid w:val="0094244B"/>
    <w:rsid w:val="009A13C5"/>
    <w:rsid w:val="009F5C4A"/>
    <w:rsid w:val="00A50DEF"/>
    <w:rsid w:val="00A66312"/>
    <w:rsid w:val="00AA2A91"/>
    <w:rsid w:val="00BD097A"/>
    <w:rsid w:val="00BD3BF9"/>
    <w:rsid w:val="00C04239"/>
    <w:rsid w:val="00C656A7"/>
    <w:rsid w:val="00C71FB5"/>
    <w:rsid w:val="00CA09F3"/>
    <w:rsid w:val="00D350C7"/>
    <w:rsid w:val="00D6205B"/>
    <w:rsid w:val="00D854A5"/>
    <w:rsid w:val="00DA118F"/>
    <w:rsid w:val="00DC6E83"/>
    <w:rsid w:val="00E138BA"/>
    <w:rsid w:val="00EF3BF6"/>
    <w:rsid w:val="00FE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BD3B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244B"/>
    <w:pPr>
      <w:ind w:left="720"/>
      <w:contextualSpacing/>
    </w:pPr>
  </w:style>
  <w:style w:type="character" w:styleId="UnresolvedMention">
    <w:name w:val="Unresolved Mention"/>
    <w:basedOn w:val="DefaultParagraphFont"/>
    <w:uiPriority w:val="99"/>
    <w:semiHidden/>
    <w:unhideWhenUsed/>
    <w:rsid w:val="009424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cardless.com/en-us/guides/posts/types-of-financial-statemen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orporatefinanceinstitute.com/resources/accounting/three-financial-statements/" TargetMode="External"/><Relationship Id="rId17" Type="http://schemas.openxmlformats.org/officeDocument/2006/relationships/hyperlink" Target="https://www.yourarticlelibrary.com/accounting/ratio-analysis/ratio-analysis-meaning-advantages-and-limitations-accounting/65204" TargetMode="External"/><Relationship Id="rId2" Type="http://schemas.openxmlformats.org/officeDocument/2006/relationships/customXml" Target="../customXml/item2.xml"/><Relationship Id="rId16" Type="http://schemas.openxmlformats.org/officeDocument/2006/relationships/hyperlink" Target="https://www.sec.gov/reportspubs/investor-publications/investorpubsbegfinstmt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financeinstitute.com/resources/accounting/limitations-ratio-analysis/" TargetMode="External"/><Relationship Id="rId5" Type="http://schemas.openxmlformats.org/officeDocument/2006/relationships/numbering" Target="numbering.xml"/><Relationship Id="rId15" Type="http://schemas.openxmlformats.org/officeDocument/2006/relationships/hyperlink" Target="https://www.macrotrends.net/stocks/charts/MAR/marriott/financial-ratio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nvestopedia.com/terms/f/financial-statements.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45353F"/>
    <w:rsid w:val="0083132B"/>
    <w:rsid w:val="00A34C42"/>
    <w:rsid w:val="00A53266"/>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12</Pages>
  <Words>2338</Words>
  <Characters>13329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MArriott International</vt:lpstr>
    </vt:vector>
  </TitlesOfParts>
  <Company>University of Wales Trinity Saint David</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
  <dc:creator>Marie Pitson</dc:creator>
  <cp:keywords/>
  <dc:description/>
  <cp:lastModifiedBy>Denisa</cp:lastModifiedBy>
  <cp:revision>6</cp:revision>
  <dcterms:created xsi:type="dcterms:W3CDTF">2022-11-04T01:56:00Z</dcterms:created>
  <dcterms:modified xsi:type="dcterms:W3CDTF">2022-12-09T01:31:00Z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