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Content>
        <w:p w14:paraId="4DCF05D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6E408D3D" wp14:editId="3D775E6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276DC8B9" wp14:editId="39BA2E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05A5E0" w14:textId="48C35C0F" w:rsidR="00CF4219" w:rsidRDefault="00CF4219">
                                <w:pPr>
                                  <w:jc w:val="right"/>
                                  <w:rPr>
                                    <w:color w:val="5B9BD5" w:themeColor="accent1"/>
                                    <w:sz w:val="64"/>
                                    <w:szCs w:val="64"/>
                                  </w:rPr>
                                </w:pPr>
                                <w:sdt>
                                  <w:sdtPr>
                                    <w:rPr>
                                      <w:caps/>
                                      <w:color w:val="5B9BD5" w:themeColor="accent1"/>
                                      <w:sz w:val="64"/>
                                      <w:szCs w:val="64"/>
                                    </w:rPr>
                                    <w:alias w:val="Title"/>
                                    <w:tag w:val=""/>
                                    <w:id w:val="206435909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Alton Towers Resort – Case Study Analysis</w:t>
                                    </w:r>
                                  </w:sdtContent>
                                </w:sdt>
                              </w:p>
                              <w:sdt>
                                <w:sdtPr>
                                  <w:rPr>
                                    <w:color w:val="404040" w:themeColor="text1" w:themeTint="BF"/>
                                    <w:sz w:val="36"/>
                                    <w:szCs w:val="36"/>
                                  </w:rPr>
                                  <w:alias w:val="Subtitle"/>
                                  <w:tag w:val=""/>
                                  <w:id w:val="776223926"/>
                                  <w:dataBinding w:prefixMappings="xmlns:ns0='http://purl.org/dc/elements/1.1/' xmlns:ns1='http://schemas.openxmlformats.org/package/2006/metadata/core-properties' " w:xpath="/ns1:coreProperties[1]/ns0:subject[1]" w:storeItemID="{6C3C8BC8-F283-45AE-878A-BAB7291924A1}"/>
                                  <w:text/>
                                </w:sdtPr>
                                <w:sdtContent>
                                  <w:p w14:paraId="5EB98280" w14:textId="66FDDAB1" w:rsidR="00CF4219" w:rsidRDefault="00CF4219">
                                    <w:pPr>
                                      <w:jc w:val="right"/>
                                      <w:rPr>
                                        <w:smallCaps/>
                                        <w:color w:val="404040" w:themeColor="text1" w:themeTint="BF"/>
                                        <w:sz w:val="36"/>
                                        <w:szCs w:val="36"/>
                                      </w:rPr>
                                    </w:pPr>
                                    <w:r>
                                      <w:rPr>
                                        <w:color w:val="404040" w:themeColor="text1" w:themeTint="BF"/>
                                        <w:sz w:val="36"/>
                                        <w:szCs w:val="36"/>
                                      </w:rPr>
                                      <w:t>Nathan Price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76DC8B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6705A5E0" w14:textId="48C35C0F" w:rsidR="00CF4219" w:rsidRDefault="00CF4219">
                          <w:pPr>
                            <w:jc w:val="right"/>
                            <w:rPr>
                              <w:color w:val="5B9BD5" w:themeColor="accent1"/>
                              <w:sz w:val="64"/>
                              <w:szCs w:val="64"/>
                            </w:rPr>
                          </w:pPr>
                          <w:sdt>
                            <w:sdtPr>
                              <w:rPr>
                                <w:caps/>
                                <w:color w:val="5B9BD5" w:themeColor="accent1"/>
                                <w:sz w:val="64"/>
                                <w:szCs w:val="64"/>
                              </w:rPr>
                              <w:alias w:val="Title"/>
                              <w:tag w:val=""/>
                              <w:id w:val="2064359095"/>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Alton Towers Resort – Case Study Analysis</w:t>
                              </w:r>
                            </w:sdtContent>
                          </w:sdt>
                        </w:p>
                        <w:sdt>
                          <w:sdtPr>
                            <w:rPr>
                              <w:color w:val="404040" w:themeColor="text1" w:themeTint="BF"/>
                              <w:sz w:val="36"/>
                              <w:szCs w:val="36"/>
                            </w:rPr>
                            <w:alias w:val="Subtitle"/>
                            <w:tag w:val=""/>
                            <w:id w:val="776223926"/>
                            <w:dataBinding w:prefixMappings="xmlns:ns0='http://purl.org/dc/elements/1.1/' xmlns:ns1='http://schemas.openxmlformats.org/package/2006/metadata/core-properties' " w:xpath="/ns1:coreProperties[1]/ns0:subject[1]" w:storeItemID="{6C3C8BC8-F283-45AE-878A-BAB7291924A1}"/>
                            <w:text/>
                          </w:sdtPr>
                          <w:sdtContent>
                            <w:p w14:paraId="5EB98280" w14:textId="66FDDAB1" w:rsidR="00CF4219" w:rsidRDefault="00CF4219">
                              <w:pPr>
                                <w:jc w:val="right"/>
                                <w:rPr>
                                  <w:smallCaps/>
                                  <w:color w:val="404040" w:themeColor="text1" w:themeTint="BF"/>
                                  <w:sz w:val="36"/>
                                  <w:szCs w:val="36"/>
                                </w:rPr>
                              </w:pPr>
                              <w:r>
                                <w:rPr>
                                  <w:color w:val="404040" w:themeColor="text1" w:themeTint="BF"/>
                                  <w:sz w:val="36"/>
                                  <w:szCs w:val="36"/>
                                </w:rPr>
                                <w:t>Nathan Price</w:t>
                              </w:r>
                            </w:p>
                          </w:sdtContent>
                        </w:sdt>
                      </w:txbxContent>
                    </v:textbox>
                    <w10:wrap type="square" anchorx="page" anchory="page"/>
                  </v:shape>
                </w:pict>
              </mc:Fallback>
            </mc:AlternateContent>
          </w:r>
        </w:p>
        <w:p w14:paraId="1A20EE37"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368C8326" wp14:editId="479009FE">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08ED31" w14:textId="4C037F19" w:rsidR="00CF4219" w:rsidRDefault="00DB0438">
                                    <w:pPr>
                                      <w:pStyle w:val="NoSpacing"/>
                                      <w:jc w:val="right"/>
                                      <w:rPr>
                                        <w:color w:val="595959" w:themeColor="text1" w:themeTint="A6"/>
                                        <w:sz w:val="28"/>
                                        <w:szCs w:val="28"/>
                                      </w:rPr>
                                    </w:pPr>
                                    <w:r>
                                      <w:rPr>
                                        <w:color w:val="595959" w:themeColor="text1" w:themeTint="A6"/>
                                        <w:sz w:val="28"/>
                                        <w:szCs w:val="28"/>
                                      </w:rPr>
                                      <w:t xml:space="preserve">Student ID: </w:t>
                                    </w:r>
                                    <w:r w:rsidR="00CF4219">
                                      <w:rPr>
                                        <w:color w:val="595959" w:themeColor="text1" w:themeTint="A6"/>
                                        <w:sz w:val="28"/>
                                        <w:szCs w:val="28"/>
                                        <w:lang w:val="en-GB"/>
                                      </w:rPr>
                                      <w:t>1700540</w:t>
                                    </w:r>
                                  </w:p>
                                </w:sdtContent>
                              </w:sdt>
                              <w:p w14:paraId="2A80184A" w14:textId="735E4657" w:rsidR="00CF4219" w:rsidRDefault="00CF421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Management in Practice (M5X02110)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368C8326"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08ED31" w14:textId="4C037F19" w:rsidR="00CF4219" w:rsidRDefault="00DB0438">
                              <w:pPr>
                                <w:pStyle w:val="NoSpacing"/>
                                <w:jc w:val="right"/>
                                <w:rPr>
                                  <w:color w:val="595959" w:themeColor="text1" w:themeTint="A6"/>
                                  <w:sz w:val="28"/>
                                  <w:szCs w:val="28"/>
                                </w:rPr>
                              </w:pPr>
                              <w:r>
                                <w:rPr>
                                  <w:color w:val="595959" w:themeColor="text1" w:themeTint="A6"/>
                                  <w:sz w:val="28"/>
                                  <w:szCs w:val="28"/>
                                </w:rPr>
                                <w:t xml:space="preserve">Student ID: </w:t>
                              </w:r>
                              <w:r w:rsidR="00CF4219">
                                <w:rPr>
                                  <w:color w:val="595959" w:themeColor="text1" w:themeTint="A6"/>
                                  <w:sz w:val="28"/>
                                  <w:szCs w:val="28"/>
                                  <w:lang w:val="en-GB"/>
                                </w:rPr>
                                <w:t>1700540</w:t>
                              </w:r>
                            </w:p>
                          </w:sdtContent>
                        </w:sdt>
                        <w:p w14:paraId="2A80184A" w14:textId="735E4657" w:rsidR="00CF4219" w:rsidRDefault="00CF421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Management in Practice (M5X02110)</w:t>
                              </w:r>
                            </w:sdtContent>
                          </w:sdt>
                        </w:p>
                      </w:txbxContent>
                    </v:textbox>
                    <w10:wrap type="square" anchorx="margin" anchory="page"/>
                  </v:shape>
                </w:pict>
              </mc:Fallback>
            </mc:AlternateContent>
          </w:r>
          <w:r>
            <w:br w:type="page"/>
          </w:r>
        </w:p>
        <w:bookmarkStart w:id="0" w:name="_GoBack" w:displacedByCustomXml="next"/>
        <w:bookmarkEnd w:id="0" w:displacedByCustomXml="next"/>
      </w:sdtContent>
    </w:sdt>
    <w:p w14:paraId="7C5F8247" w14:textId="77777777" w:rsidR="00E150F5" w:rsidRPr="00407283" w:rsidRDefault="00E150F5" w:rsidP="00407283">
      <w:pPr>
        <w:pStyle w:val="Heading1"/>
        <w:spacing w:line="360" w:lineRule="auto"/>
        <w:rPr>
          <w:rFonts w:ascii="Arial" w:hAnsi="Arial" w:cs="Arial"/>
          <w:b/>
          <w:color w:val="auto"/>
          <w:sz w:val="28"/>
          <w:szCs w:val="24"/>
          <w:u w:val="single"/>
        </w:rPr>
      </w:pPr>
      <w:bookmarkStart w:id="1" w:name="_Toc506797128"/>
      <w:bookmarkStart w:id="2" w:name="_Toc7393041"/>
      <w:r w:rsidRPr="00407283">
        <w:rPr>
          <w:rFonts w:ascii="Arial" w:hAnsi="Arial" w:cs="Arial"/>
          <w:b/>
          <w:color w:val="auto"/>
          <w:sz w:val="28"/>
          <w:szCs w:val="24"/>
          <w:u w:val="single"/>
        </w:rPr>
        <w:lastRenderedPageBreak/>
        <w:t>Executive Summary</w:t>
      </w:r>
      <w:bookmarkEnd w:id="1"/>
      <w:bookmarkEnd w:id="2"/>
    </w:p>
    <w:p w14:paraId="7715D6E0" w14:textId="05857052" w:rsidR="009324A6" w:rsidRPr="00407283" w:rsidRDefault="00CF4219" w:rsidP="00407283">
      <w:pPr>
        <w:spacing w:line="360" w:lineRule="auto"/>
        <w:rPr>
          <w:rFonts w:ascii="Arial" w:hAnsi="Arial" w:cs="Arial"/>
          <w:sz w:val="24"/>
          <w:szCs w:val="24"/>
        </w:rPr>
      </w:pPr>
      <w:r w:rsidRPr="00407283">
        <w:rPr>
          <w:rFonts w:ascii="Arial" w:hAnsi="Arial" w:cs="Arial"/>
          <w:sz w:val="24"/>
          <w:szCs w:val="24"/>
        </w:rPr>
        <w:t>This report analyses the success of Alton Towers Resort as</w:t>
      </w:r>
      <w:r w:rsidR="00407283" w:rsidRPr="00407283">
        <w:rPr>
          <w:rFonts w:ascii="Arial" w:hAnsi="Arial" w:cs="Arial"/>
          <w:sz w:val="24"/>
          <w:szCs w:val="24"/>
        </w:rPr>
        <w:t xml:space="preserve"> a large tourism organisation, with reference to </w:t>
      </w:r>
      <w:r w:rsidR="00407283" w:rsidRPr="00407283">
        <w:rPr>
          <w:rFonts w:ascii="Arial" w:hAnsi="Arial" w:cs="Arial"/>
          <w:sz w:val="24"/>
          <w:szCs w:val="24"/>
        </w:rPr>
        <w:t>environmental impacts, performance management and finance</w:t>
      </w:r>
      <w:r w:rsidR="00407283" w:rsidRPr="00407283">
        <w:rPr>
          <w:rFonts w:ascii="Arial" w:hAnsi="Arial" w:cs="Arial"/>
          <w:sz w:val="24"/>
          <w:szCs w:val="24"/>
        </w:rPr>
        <w:t xml:space="preserve"> ratios. Following a </w:t>
      </w:r>
      <w:r w:rsidR="00407283" w:rsidRPr="00407283">
        <w:rPr>
          <w:rFonts w:ascii="Arial" w:hAnsi="Arial" w:cs="Arial"/>
          <w:sz w:val="24"/>
          <w:szCs w:val="24"/>
        </w:rPr>
        <w:t>key managerial, business, financial and environmental performance</w:t>
      </w:r>
      <w:r w:rsidR="00407283" w:rsidRPr="00407283">
        <w:rPr>
          <w:rFonts w:ascii="Arial" w:hAnsi="Arial" w:cs="Arial"/>
          <w:sz w:val="24"/>
          <w:szCs w:val="24"/>
        </w:rPr>
        <w:t xml:space="preserve"> investigation, the report allows for an in depth understanding of how external and internal factors are affecting the company in large ways; in particular Brexit and the ever-demanding need for technological advances. Calculations from the financial years 2015 and 2016 show the financial woes of parent company Merlin Entertainments and research into human resource management suggests the theme park is confident and at the forefront of providing excellent performance management. Recommendations for future growth are displayed within the report, with suggestions upon financial handlings and bracing for internal and external impacts provided. </w:t>
      </w:r>
    </w:p>
    <w:p w14:paraId="1BE13D99" w14:textId="77777777" w:rsidR="009324A6" w:rsidRDefault="009324A6" w:rsidP="009324A6">
      <w:pPr>
        <w:pStyle w:val="Heading1"/>
      </w:pPr>
    </w:p>
    <w:p w14:paraId="2B04D18D" w14:textId="77777777" w:rsidR="009324A6" w:rsidRDefault="009324A6" w:rsidP="009324A6"/>
    <w:p w14:paraId="72E7E630" w14:textId="77777777" w:rsidR="009324A6" w:rsidRDefault="009324A6" w:rsidP="009324A6"/>
    <w:p w14:paraId="4576A2B8" w14:textId="77777777" w:rsidR="009324A6" w:rsidRDefault="009324A6" w:rsidP="009324A6"/>
    <w:p w14:paraId="734D3A3E" w14:textId="77777777" w:rsidR="009324A6" w:rsidRDefault="009324A6" w:rsidP="009324A6"/>
    <w:p w14:paraId="74C04EB6" w14:textId="77777777" w:rsidR="009324A6" w:rsidRDefault="009324A6" w:rsidP="009324A6"/>
    <w:p w14:paraId="1098956E" w14:textId="77777777" w:rsidR="009324A6" w:rsidRDefault="009324A6" w:rsidP="009324A6"/>
    <w:p w14:paraId="48A9536F" w14:textId="77777777" w:rsidR="00E150F5" w:rsidRDefault="00E150F5" w:rsidP="009324A6"/>
    <w:p w14:paraId="22F2A530" w14:textId="77777777" w:rsidR="00E150F5" w:rsidRDefault="00E150F5" w:rsidP="009324A6"/>
    <w:p w14:paraId="51B7F070" w14:textId="77777777" w:rsidR="00E150F5" w:rsidRDefault="00E150F5" w:rsidP="009324A6"/>
    <w:p w14:paraId="188FD5E7" w14:textId="77777777" w:rsidR="00E150F5" w:rsidRDefault="00E150F5" w:rsidP="009324A6"/>
    <w:p w14:paraId="610DB0E5" w14:textId="77777777" w:rsidR="00E150F5" w:rsidRDefault="00E150F5" w:rsidP="009324A6"/>
    <w:p w14:paraId="654820F3" w14:textId="77777777" w:rsidR="00E150F5" w:rsidRDefault="00E150F5" w:rsidP="009324A6"/>
    <w:p w14:paraId="1B24E95D" w14:textId="77777777" w:rsidR="00E150F5" w:rsidRDefault="00E150F5" w:rsidP="009324A6"/>
    <w:p w14:paraId="22615347" w14:textId="6C52938B" w:rsidR="009324A6" w:rsidRDefault="009324A6" w:rsidP="009324A6"/>
    <w:p w14:paraId="36F32C90" w14:textId="77777777" w:rsidR="00407283" w:rsidRDefault="00407283" w:rsidP="009324A6"/>
    <w:p w14:paraId="0AC48A43" w14:textId="77777777" w:rsidR="009324A6" w:rsidRDefault="009324A6" w:rsidP="009324A6"/>
    <w:sdt>
      <w:sdtPr>
        <w:rPr>
          <w:rFonts w:ascii="Arial" w:eastAsiaTheme="minorHAnsi" w:hAnsi="Arial" w:cs="Arial"/>
          <w:color w:val="auto"/>
          <w:sz w:val="20"/>
          <w:szCs w:val="22"/>
          <w:lang w:val="en-GB"/>
        </w:rPr>
        <w:id w:val="-401220796"/>
        <w:docPartObj>
          <w:docPartGallery w:val="Table of Contents"/>
          <w:docPartUnique/>
        </w:docPartObj>
      </w:sdtPr>
      <w:sdtEndPr>
        <w:rPr>
          <w:b/>
          <w:bCs/>
          <w:noProof/>
          <w:sz w:val="22"/>
        </w:rPr>
      </w:sdtEndPr>
      <w:sdtContent>
        <w:p w14:paraId="30F8DA0C" w14:textId="77777777" w:rsidR="00E150F5" w:rsidRPr="00DB0438" w:rsidRDefault="00E150F5">
          <w:pPr>
            <w:pStyle w:val="TOCHeading"/>
            <w:rPr>
              <w:rFonts w:ascii="Arial" w:hAnsi="Arial" w:cs="Arial"/>
              <w:b/>
              <w:color w:val="auto"/>
              <w:sz w:val="28"/>
              <w:u w:val="single"/>
            </w:rPr>
          </w:pPr>
          <w:r w:rsidRPr="00DB0438">
            <w:rPr>
              <w:rFonts w:ascii="Arial" w:hAnsi="Arial" w:cs="Arial"/>
              <w:b/>
              <w:color w:val="auto"/>
              <w:sz w:val="28"/>
              <w:u w:val="single"/>
            </w:rPr>
            <w:t>Table of Contents</w:t>
          </w:r>
        </w:p>
        <w:p w14:paraId="1924F377" w14:textId="457C0207" w:rsidR="00DB0438" w:rsidRDefault="00E150F5">
          <w:pPr>
            <w:pStyle w:val="TOC1"/>
            <w:tabs>
              <w:tab w:val="right" w:leader="dot" w:pos="9016"/>
            </w:tabs>
            <w:rPr>
              <w:rFonts w:eastAsiaTheme="minorEastAsia"/>
              <w:noProof/>
              <w:lang w:eastAsia="en-GB"/>
            </w:rPr>
          </w:pPr>
          <w:r w:rsidRPr="00407283">
            <w:rPr>
              <w:rFonts w:ascii="Arial" w:hAnsi="Arial" w:cs="Arial"/>
              <w:b/>
              <w:bCs/>
              <w:noProof/>
            </w:rPr>
            <w:fldChar w:fldCharType="begin"/>
          </w:r>
          <w:r w:rsidRPr="00407283">
            <w:rPr>
              <w:rFonts w:ascii="Arial" w:hAnsi="Arial" w:cs="Arial"/>
              <w:b/>
              <w:bCs/>
              <w:noProof/>
            </w:rPr>
            <w:instrText xml:space="preserve"> TOC \o "1-3" \h \z \u </w:instrText>
          </w:r>
          <w:r w:rsidRPr="00407283">
            <w:rPr>
              <w:rFonts w:ascii="Arial" w:hAnsi="Arial" w:cs="Arial"/>
              <w:b/>
              <w:bCs/>
              <w:noProof/>
            </w:rPr>
            <w:fldChar w:fldCharType="separate"/>
          </w:r>
          <w:hyperlink w:anchor="_Toc7393041" w:history="1">
            <w:r w:rsidR="00DB0438" w:rsidRPr="007A0AF1">
              <w:rPr>
                <w:rStyle w:val="Hyperlink"/>
                <w:rFonts w:ascii="Arial" w:hAnsi="Arial" w:cs="Arial"/>
                <w:b/>
                <w:noProof/>
              </w:rPr>
              <w:t>Executive Summary</w:t>
            </w:r>
            <w:r w:rsidR="00DB0438">
              <w:rPr>
                <w:noProof/>
                <w:webHidden/>
              </w:rPr>
              <w:tab/>
            </w:r>
            <w:r w:rsidR="00DB0438">
              <w:rPr>
                <w:noProof/>
                <w:webHidden/>
              </w:rPr>
              <w:fldChar w:fldCharType="begin"/>
            </w:r>
            <w:r w:rsidR="00DB0438">
              <w:rPr>
                <w:noProof/>
                <w:webHidden/>
              </w:rPr>
              <w:instrText xml:space="preserve"> PAGEREF _Toc7393041 \h </w:instrText>
            </w:r>
            <w:r w:rsidR="00DB0438">
              <w:rPr>
                <w:noProof/>
                <w:webHidden/>
              </w:rPr>
            </w:r>
            <w:r w:rsidR="00DB0438">
              <w:rPr>
                <w:noProof/>
                <w:webHidden/>
              </w:rPr>
              <w:fldChar w:fldCharType="separate"/>
            </w:r>
            <w:r w:rsidR="00DB0438">
              <w:rPr>
                <w:noProof/>
                <w:webHidden/>
              </w:rPr>
              <w:t>1</w:t>
            </w:r>
            <w:r w:rsidR="00DB0438">
              <w:rPr>
                <w:noProof/>
                <w:webHidden/>
              </w:rPr>
              <w:fldChar w:fldCharType="end"/>
            </w:r>
          </w:hyperlink>
        </w:p>
        <w:p w14:paraId="399CDB3F" w14:textId="089B939E" w:rsidR="00DB0438" w:rsidRDefault="00DB0438">
          <w:pPr>
            <w:pStyle w:val="TOC1"/>
            <w:tabs>
              <w:tab w:val="right" w:leader="dot" w:pos="9016"/>
            </w:tabs>
            <w:rPr>
              <w:rFonts w:eastAsiaTheme="minorEastAsia"/>
              <w:noProof/>
              <w:lang w:eastAsia="en-GB"/>
            </w:rPr>
          </w:pPr>
          <w:hyperlink w:anchor="_Toc7393042" w:history="1">
            <w:r w:rsidRPr="007A0AF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_Toc7393042 \h </w:instrText>
            </w:r>
            <w:r>
              <w:rPr>
                <w:noProof/>
                <w:webHidden/>
              </w:rPr>
            </w:r>
            <w:r>
              <w:rPr>
                <w:noProof/>
                <w:webHidden/>
              </w:rPr>
              <w:fldChar w:fldCharType="separate"/>
            </w:r>
            <w:r>
              <w:rPr>
                <w:noProof/>
                <w:webHidden/>
              </w:rPr>
              <w:t>3</w:t>
            </w:r>
            <w:r>
              <w:rPr>
                <w:noProof/>
                <w:webHidden/>
              </w:rPr>
              <w:fldChar w:fldCharType="end"/>
            </w:r>
          </w:hyperlink>
        </w:p>
        <w:p w14:paraId="5193D082" w14:textId="339E633F" w:rsidR="00DB0438" w:rsidRDefault="00DB0438">
          <w:pPr>
            <w:pStyle w:val="TOC1"/>
            <w:tabs>
              <w:tab w:val="right" w:leader="dot" w:pos="9016"/>
            </w:tabs>
            <w:rPr>
              <w:rFonts w:eastAsiaTheme="minorEastAsia"/>
              <w:noProof/>
              <w:lang w:eastAsia="en-GB"/>
            </w:rPr>
          </w:pPr>
          <w:hyperlink w:anchor="_Toc7393043" w:history="1">
            <w:r w:rsidRPr="007A0AF1">
              <w:rPr>
                <w:rStyle w:val="Hyperlink"/>
                <w:rFonts w:ascii="Arial" w:hAnsi="Arial" w:cs="Arial"/>
                <w:b/>
                <w:noProof/>
              </w:rPr>
              <w:t>Environmental analysis</w:t>
            </w:r>
            <w:r>
              <w:rPr>
                <w:noProof/>
                <w:webHidden/>
              </w:rPr>
              <w:tab/>
            </w:r>
            <w:r>
              <w:rPr>
                <w:noProof/>
                <w:webHidden/>
              </w:rPr>
              <w:fldChar w:fldCharType="begin"/>
            </w:r>
            <w:r>
              <w:rPr>
                <w:noProof/>
                <w:webHidden/>
              </w:rPr>
              <w:instrText xml:space="preserve"> PAGEREF _Toc7393043 \h </w:instrText>
            </w:r>
            <w:r>
              <w:rPr>
                <w:noProof/>
                <w:webHidden/>
              </w:rPr>
            </w:r>
            <w:r>
              <w:rPr>
                <w:noProof/>
                <w:webHidden/>
              </w:rPr>
              <w:fldChar w:fldCharType="separate"/>
            </w:r>
            <w:r>
              <w:rPr>
                <w:noProof/>
                <w:webHidden/>
              </w:rPr>
              <w:t>4</w:t>
            </w:r>
            <w:r>
              <w:rPr>
                <w:noProof/>
                <w:webHidden/>
              </w:rPr>
              <w:fldChar w:fldCharType="end"/>
            </w:r>
          </w:hyperlink>
        </w:p>
        <w:p w14:paraId="2EB2F627" w14:textId="063577CF" w:rsidR="00DB0438" w:rsidRDefault="00DB0438">
          <w:pPr>
            <w:pStyle w:val="TOC2"/>
            <w:tabs>
              <w:tab w:val="right" w:leader="dot" w:pos="9016"/>
            </w:tabs>
            <w:rPr>
              <w:rFonts w:eastAsiaTheme="minorEastAsia"/>
              <w:noProof/>
              <w:lang w:eastAsia="en-GB"/>
            </w:rPr>
          </w:pPr>
          <w:hyperlink w:anchor="_Toc7393044" w:history="1">
            <w:r w:rsidRPr="007A0AF1">
              <w:rPr>
                <w:rStyle w:val="Hyperlink"/>
                <w:rFonts w:ascii="Arial" w:hAnsi="Arial" w:cs="Arial"/>
                <w:b/>
                <w:noProof/>
              </w:rPr>
              <w:t>Political factors</w:t>
            </w:r>
            <w:r>
              <w:rPr>
                <w:noProof/>
                <w:webHidden/>
              </w:rPr>
              <w:tab/>
            </w:r>
            <w:r>
              <w:rPr>
                <w:noProof/>
                <w:webHidden/>
              </w:rPr>
              <w:fldChar w:fldCharType="begin"/>
            </w:r>
            <w:r>
              <w:rPr>
                <w:noProof/>
                <w:webHidden/>
              </w:rPr>
              <w:instrText xml:space="preserve"> PAGEREF _Toc7393044 \h </w:instrText>
            </w:r>
            <w:r>
              <w:rPr>
                <w:noProof/>
                <w:webHidden/>
              </w:rPr>
            </w:r>
            <w:r>
              <w:rPr>
                <w:noProof/>
                <w:webHidden/>
              </w:rPr>
              <w:fldChar w:fldCharType="separate"/>
            </w:r>
            <w:r>
              <w:rPr>
                <w:noProof/>
                <w:webHidden/>
              </w:rPr>
              <w:t>4</w:t>
            </w:r>
            <w:r>
              <w:rPr>
                <w:noProof/>
                <w:webHidden/>
              </w:rPr>
              <w:fldChar w:fldCharType="end"/>
            </w:r>
          </w:hyperlink>
        </w:p>
        <w:p w14:paraId="2299F15D" w14:textId="73E7AD50" w:rsidR="00DB0438" w:rsidRDefault="00DB0438">
          <w:pPr>
            <w:pStyle w:val="TOC2"/>
            <w:tabs>
              <w:tab w:val="right" w:leader="dot" w:pos="9016"/>
            </w:tabs>
            <w:rPr>
              <w:rFonts w:eastAsiaTheme="minorEastAsia"/>
              <w:noProof/>
              <w:lang w:eastAsia="en-GB"/>
            </w:rPr>
          </w:pPr>
          <w:hyperlink w:anchor="_Toc7393045" w:history="1">
            <w:r w:rsidRPr="007A0AF1">
              <w:rPr>
                <w:rStyle w:val="Hyperlink"/>
                <w:rFonts w:ascii="Arial" w:hAnsi="Arial" w:cs="Arial"/>
                <w:b/>
                <w:noProof/>
              </w:rPr>
              <w:t>Economic factors</w:t>
            </w:r>
            <w:r>
              <w:rPr>
                <w:noProof/>
                <w:webHidden/>
              </w:rPr>
              <w:tab/>
            </w:r>
            <w:r>
              <w:rPr>
                <w:noProof/>
                <w:webHidden/>
              </w:rPr>
              <w:fldChar w:fldCharType="begin"/>
            </w:r>
            <w:r>
              <w:rPr>
                <w:noProof/>
                <w:webHidden/>
              </w:rPr>
              <w:instrText xml:space="preserve"> PAGEREF _Toc7393045 \h </w:instrText>
            </w:r>
            <w:r>
              <w:rPr>
                <w:noProof/>
                <w:webHidden/>
              </w:rPr>
            </w:r>
            <w:r>
              <w:rPr>
                <w:noProof/>
                <w:webHidden/>
              </w:rPr>
              <w:fldChar w:fldCharType="separate"/>
            </w:r>
            <w:r>
              <w:rPr>
                <w:noProof/>
                <w:webHidden/>
              </w:rPr>
              <w:t>5</w:t>
            </w:r>
            <w:r>
              <w:rPr>
                <w:noProof/>
                <w:webHidden/>
              </w:rPr>
              <w:fldChar w:fldCharType="end"/>
            </w:r>
          </w:hyperlink>
        </w:p>
        <w:p w14:paraId="06CD434C" w14:textId="25F4A210" w:rsidR="00DB0438" w:rsidRDefault="00DB0438">
          <w:pPr>
            <w:pStyle w:val="TOC2"/>
            <w:tabs>
              <w:tab w:val="right" w:leader="dot" w:pos="9016"/>
            </w:tabs>
            <w:rPr>
              <w:rFonts w:eastAsiaTheme="minorEastAsia"/>
              <w:noProof/>
              <w:lang w:eastAsia="en-GB"/>
            </w:rPr>
          </w:pPr>
          <w:hyperlink w:anchor="_Toc7393046" w:history="1">
            <w:r w:rsidRPr="007A0AF1">
              <w:rPr>
                <w:rStyle w:val="Hyperlink"/>
                <w:rFonts w:ascii="Arial" w:hAnsi="Arial" w:cs="Arial"/>
                <w:b/>
                <w:noProof/>
              </w:rPr>
              <w:t>Socio-cultural factors</w:t>
            </w:r>
            <w:r>
              <w:rPr>
                <w:noProof/>
                <w:webHidden/>
              </w:rPr>
              <w:tab/>
            </w:r>
            <w:r>
              <w:rPr>
                <w:noProof/>
                <w:webHidden/>
              </w:rPr>
              <w:fldChar w:fldCharType="begin"/>
            </w:r>
            <w:r>
              <w:rPr>
                <w:noProof/>
                <w:webHidden/>
              </w:rPr>
              <w:instrText xml:space="preserve"> PAGEREF _Toc7393046 \h </w:instrText>
            </w:r>
            <w:r>
              <w:rPr>
                <w:noProof/>
                <w:webHidden/>
              </w:rPr>
            </w:r>
            <w:r>
              <w:rPr>
                <w:noProof/>
                <w:webHidden/>
              </w:rPr>
              <w:fldChar w:fldCharType="separate"/>
            </w:r>
            <w:r>
              <w:rPr>
                <w:noProof/>
                <w:webHidden/>
              </w:rPr>
              <w:t>6</w:t>
            </w:r>
            <w:r>
              <w:rPr>
                <w:noProof/>
                <w:webHidden/>
              </w:rPr>
              <w:fldChar w:fldCharType="end"/>
            </w:r>
          </w:hyperlink>
        </w:p>
        <w:p w14:paraId="0B9B6B2B" w14:textId="2816AA26" w:rsidR="00DB0438" w:rsidRDefault="00DB0438">
          <w:pPr>
            <w:pStyle w:val="TOC2"/>
            <w:tabs>
              <w:tab w:val="right" w:leader="dot" w:pos="9016"/>
            </w:tabs>
            <w:rPr>
              <w:rFonts w:eastAsiaTheme="minorEastAsia"/>
              <w:noProof/>
              <w:lang w:eastAsia="en-GB"/>
            </w:rPr>
          </w:pPr>
          <w:hyperlink w:anchor="_Toc7393047" w:history="1">
            <w:r w:rsidRPr="007A0AF1">
              <w:rPr>
                <w:rStyle w:val="Hyperlink"/>
                <w:rFonts w:ascii="Arial" w:hAnsi="Arial" w:cs="Arial"/>
                <w:b/>
                <w:noProof/>
              </w:rPr>
              <w:t>Technological factors</w:t>
            </w:r>
            <w:r>
              <w:rPr>
                <w:noProof/>
                <w:webHidden/>
              </w:rPr>
              <w:tab/>
            </w:r>
            <w:r>
              <w:rPr>
                <w:noProof/>
                <w:webHidden/>
              </w:rPr>
              <w:fldChar w:fldCharType="begin"/>
            </w:r>
            <w:r>
              <w:rPr>
                <w:noProof/>
                <w:webHidden/>
              </w:rPr>
              <w:instrText xml:space="preserve"> PAGEREF _Toc7393047 \h </w:instrText>
            </w:r>
            <w:r>
              <w:rPr>
                <w:noProof/>
                <w:webHidden/>
              </w:rPr>
            </w:r>
            <w:r>
              <w:rPr>
                <w:noProof/>
                <w:webHidden/>
              </w:rPr>
              <w:fldChar w:fldCharType="separate"/>
            </w:r>
            <w:r>
              <w:rPr>
                <w:noProof/>
                <w:webHidden/>
              </w:rPr>
              <w:t>6</w:t>
            </w:r>
            <w:r>
              <w:rPr>
                <w:noProof/>
                <w:webHidden/>
              </w:rPr>
              <w:fldChar w:fldCharType="end"/>
            </w:r>
          </w:hyperlink>
        </w:p>
        <w:p w14:paraId="646AF8B5" w14:textId="72A1D05B" w:rsidR="00DB0438" w:rsidRDefault="00DB0438">
          <w:pPr>
            <w:pStyle w:val="TOC2"/>
            <w:tabs>
              <w:tab w:val="right" w:leader="dot" w:pos="9016"/>
            </w:tabs>
            <w:rPr>
              <w:rFonts w:eastAsiaTheme="minorEastAsia"/>
              <w:noProof/>
              <w:lang w:eastAsia="en-GB"/>
            </w:rPr>
          </w:pPr>
          <w:hyperlink w:anchor="_Toc7393048" w:history="1">
            <w:r w:rsidRPr="007A0AF1">
              <w:rPr>
                <w:rStyle w:val="Hyperlink"/>
                <w:rFonts w:ascii="Arial" w:hAnsi="Arial" w:cs="Arial"/>
                <w:b/>
                <w:noProof/>
              </w:rPr>
              <w:t>Legal factors</w:t>
            </w:r>
            <w:r>
              <w:rPr>
                <w:noProof/>
                <w:webHidden/>
              </w:rPr>
              <w:tab/>
            </w:r>
            <w:r>
              <w:rPr>
                <w:noProof/>
                <w:webHidden/>
              </w:rPr>
              <w:fldChar w:fldCharType="begin"/>
            </w:r>
            <w:r>
              <w:rPr>
                <w:noProof/>
                <w:webHidden/>
              </w:rPr>
              <w:instrText xml:space="preserve"> PAGEREF _Toc7393048 \h </w:instrText>
            </w:r>
            <w:r>
              <w:rPr>
                <w:noProof/>
                <w:webHidden/>
              </w:rPr>
            </w:r>
            <w:r>
              <w:rPr>
                <w:noProof/>
                <w:webHidden/>
              </w:rPr>
              <w:fldChar w:fldCharType="separate"/>
            </w:r>
            <w:r>
              <w:rPr>
                <w:noProof/>
                <w:webHidden/>
              </w:rPr>
              <w:t>7</w:t>
            </w:r>
            <w:r>
              <w:rPr>
                <w:noProof/>
                <w:webHidden/>
              </w:rPr>
              <w:fldChar w:fldCharType="end"/>
            </w:r>
          </w:hyperlink>
        </w:p>
        <w:p w14:paraId="76D41869" w14:textId="6C0E3A73" w:rsidR="00DB0438" w:rsidRDefault="00DB0438">
          <w:pPr>
            <w:pStyle w:val="TOC2"/>
            <w:tabs>
              <w:tab w:val="right" w:leader="dot" w:pos="9016"/>
            </w:tabs>
            <w:rPr>
              <w:rFonts w:eastAsiaTheme="minorEastAsia"/>
              <w:noProof/>
              <w:lang w:eastAsia="en-GB"/>
            </w:rPr>
          </w:pPr>
          <w:hyperlink w:anchor="_Toc7393049" w:history="1">
            <w:r w:rsidRPr="007A0AF1">
              <w:rPr>
                <w:rStyle w:val="Hyperlink"/>
                <w:rFonts w:ascii="Arial" w:hAnsi="Arial" w:cs="Arial"/>
                <w:b/>
                <w:noProof/>
              </w:rPr>
              <w:t>Environmental factors</w:t>
            </w:r>
            <w:r>
              <w:rPr>
                <w:noProof/>
                <w:webHidden/>
              </w:rPr>
              <w:tab/>
            </w:r>
            <w:r>
              <w:rPr>
                <w:noProof/>
                <w:webHidden/>
              </w:rPr>
              <w:fldChar w:fldCharType="begin"/>
            </w:r>
            <w:r>
              <w:rPr>
                <w:noProof/>
                <w:webHidden/>
              </w:rPr>
              <w:instrText xml:space="preserve"> PAGEREF _Toc7393049 \h </w:instrText>
            </w:r>
            <w:r>
              <w:rPr>
                <w:noProof/>
                <w:webHidden/>
              </w:rPr>
            </w:r>
            <w:r>
              <w:rPr>
                <w:noProof/>
                <w:webHidden/>
              </w:rPr>
              <w:fldChar w:fldCharType="separate"/>
            </w:r>
            <w:r>
              <w:rPr>
                <w:noProof/>
                <w:webHidden/>
              </w:rPr>
              <w:t>8</w:t>
            </w:r>
            <w:r>
              <w:rPr>
                <w:noProof/>
                <w:webHidden/>
              </w:rPr>
              <w:fldChar w:fldCharType="end"/>
            </w:r>
          </w:hyperlink>
        </w:p>
        <w:p w14:paraId="41B95A1F" w14:textId="26F37DDE" w:rsidR="00DB0438" w:rsidRDefault="00DB0438">
          <w:pPr>
            <w:pStyle w:val="TOC2"/>
            <w:tabs>
              <w:tab w:val="right" w:leader="dot" w:pos="9016"/>
            </w:tabs>
            <w:rPr>
              <w:rFonts w:eastAsiaTheme="minorEastAsia"/>
              <w:noProof/>
              <w:lang w:eastAsia="en-GB"/>
            </w:rPr>
          </w:pPr>
          <w:hyperlink w:anchor="_Toc7393050" w:history="1">
            <w:r w:rsidRPr="007A0AF1">
              <w:rPr>
                <w:rStyle w:val="Hyperlink"/>
                <w:rFonts w:ascii="Arial" w:hAnsi="Arial" w:cs="Arial"/>
                <w:b/>
                <w:noProof/>
              </w:rPr>
              <w:t>SWOT Analysis</w:t>
            </w:r>
            <w:r>
              <w:rPr>
                <w:noProof/>
                <w:webHidden/>
              </w:rPr>
              <w:tab/>
            </w:r>
            <w:r>
              <w:rPr>
                <w:noProof/>
                <w:webHidden/>
              </w:rPr>
              <w:fldChar w:fldCharType="begin"/>
            </w:r>
            <w:r>
              <w:rPr>
                <w:noProof/>
                <w:webHidden/>
              </w:rPr>
              <w:instrText xml:space="preserve"> PAGEREF _Toc7393050 \h </w:instrText>
            </w:r>
            <w:r>
              <w:rPr>
                <w:noProof/>
                <w:webHidden/>
              </w:rPr>
            </w:r>
            <w:r>
              <w:rPr>
                <w:noProof/>
                <w:webHidden/>
              </w:rPr>
              <w:fldChar w:fldCharType="separate"/>
            </w:r>
            <w:r>
              <w:rPr>
                <w:noProof/>
                <w:webHidden/>
              </w:rPr>
              <w:t>8</w:t>
            </w:r>
            <w:r>
              <w:rPr>
                <w:noProof/>
                <w:webHidden/>
              </w:rPr>
              <w:fldChar w:fldCharType="end"/>
            </w:r>
          </w:hyperlink>
        </w:p>
        <w:p w14:paraId="7EC33957" w14:textId="4FE54F7C" w:rsidR="00DB0438" w:rsidRDefault="00DB0438">
          <w:pPr>
            <w:pStyle w:val="TOC1"/>
            <w:tabs>
              <w:tab w:val="right" w:leader="dot" w:pos="9016"/>
            </w:tabs>
            <w:rPr>
              <w:rFonts w:eastAsiaTheme="minorEastAsia"/>
              <w:noProof/>
              <w:lang w:eastAsia="en-GB"/>
            </w:rPr>
          </w:pPr>
          <w:hyperlink w:anchor="_Toc7393051" w:history="1">
            <w:r w:rsidRPr="007A0AF1">
              <w:rPr>
                <w:rStyle w:val="Hyperlink"/>
                <w:rFonts w:ascii="Arial" w:hAnsi="Arial" w:cs="Arial"/>
                <w:b/>
                <w:noProof/>
              </w:rPr>
              <w:t>Financial ratios &amp; key performance indicators</w:t>
            </w:r>
            <w:r>
              <w:rPr>
                <w:noProof/>
                <w:webHidden/>
              </w:rPr>
              <w:tab/>
            </w:r>
            <w:r>
              <w:rPr>
                <w:noProof/>
                <w:webHidden/>
              </w:rPr>
              <w:fldChar w:fldCharType="begin"/>
            </w:r>
            <w:r>
              <w:rPr>
                <w:noProof/>
                <w:webHidden/>
              </w:rPr>
              <w:instrText xml:space="preserve"> PAGEREF _Toc7393051 \h </w:instrText>
            </w:r>
            <w:r>
              <w:rPr>
                <w:noProof/>
                <w:webHidden/>
              </w:rPr>
            </w:r>
            <w:r>
              <w:rPr>
                <w:noProof/>
                <w:webHidden/>
              </w:rPr>
              <w:fldChar w:fldCharType="separate"/>
            </w:r>
            <w:r>
              <w:rPr>
                <w:noProof/>
                <w:webHidden/>
              </w:rPr>
              <w:t>11</w:t>
            </w:r>
            <w:r>
              <w:rPr>
                <w:noProof/>
                <w:webHidden/>
              </w:rPr>
              <w:fldChar w:fldCharType="end"/>
            </w:r>
          </w:hyperlink>
        </w:p>
        <w:p w14:paraId="227BB5E5" w14:textId="3F5D9ECA" w:rsidR="00DB0438" w:rsidRDefault="00DB0438">
          <w:pPr>
            <w:pStyle w:val="TOC2"/>
            <w:tabs>
              <w:tab w:val="right" w:leader="dot" w:pos="9016"/>
            </w:tabs>
            <w:rPr>
              <w:rFonts w:eastAsiaTheme="minorEastAsia"/>
              <w:noProof/>
              <w:lang w:eastAsia="en-GB"/>
            </w:rPr>
          </w:pPr>
          <w:hyperlink w:anchor="_Toc7393052" w:history="1">
            <w:r w:rsidRPr="007A0AF1">
              <w:rPr>
                <w:rStyle w:val="Hyperlink"/>
                <w:rFonts w:ascii="Arial" w:hAnsi="Arial" w:cs="Arial"/>
                <w:b/>
                <w:noProof/>
              </w:rPr>
              <w:t>Gross Profit</w:t>
            </w:r>
            <w:r>
              <w:rPr>
                <w:noProof/>
                <w:webHidden/>
              </w:rPr>
              <w:tab/>
            </w:r>
            <w:r>
              <w:rPr>
                <w:noProof/>
                <w:webHidden/>
              </w:rPr>
              <w:fldChar w:fldCharType="begin"/>
            </w:r>
            <w:r>
              <w:rPr>
                <w:noProof/>
                <w:webHidden/>
              </w:rPr>
              <w:instrText xml:space="preserve"> PAGEREF _Toc7393052 \h </w:instrText>
            </w:r>
            <w:r>
              <w:rPr>
                <w:noProof/>
                <w:webHidden/>
              </w:rPr>
            </w:r>
            <w:r>
              <w:rPr>
                <w:noProof/>
                <w:webHidden/>
              </w:rPr>
              <w:fldChar w:fldCharType="separate"/>
            </w:r>
            <w:r>
              <w:rPr>
                <w:noProof/>
                <w:webHidden/>
              </w:rPr>
              <w:t>11</w:t>
            </w:r>
            <w:r>
              <w:rPr>
                <w:noProof/>
                <w:webHidden/>
              </w:rPr>
              <w:fldChar w:fldCharType="end"/>
            </w:r>
          </w:hyperlink>
        </w:p>
        <w:p w14:paraId="7EFDCC42" w14:textId="78736BA9" w:rsidR="00DB0438" w:rsidRDefault="00DB0438">
          <w:pPr>
            <w:pStyle w:val="TOC2"/>
            <w:tabs>
              <w:tab w:val="right" w:leader="dot" w:pos="9016"/>
            </w:tabs>
            <w:rPr>
              <w:rFonts w:eastAsiaTheme="minorEastAsia"/>
              <w:noProof/>
              <w:lang w:eastAsia="en-GB"/>
            </w:rPr>
          </w:pPr>
          <w:hyperlink w:anchor="_Toc7393053" w:history="1">
            <w:r w:rsidRPr="007A0AF1">
              <w:rPr>
                <w:rStyle w:val="Hyperlink"/>
                <w:rFonts w:ascii="Arial" w:hAnsi="Arial" w:cs="Arial"/>
                <w:b/>
                <w:noProof/>
              </w:rPr>
              <w:t>Net Profit</w:t>
            </w:r>
            <w:r>
              <w:rPr>
                <w:noProof/>
                <w:webHidden/>
              </w:rPr>
              <w:tab/>
            </w:r>
            <w:r>
              <w:rPr>
                <w:noProof/>
                <w:webHidden/>
              </w:rPr>
              <w:fldChar w:fldCharType="begin"/>
            </w:r>
            <w:r>
              <w:rPr>
                <w:noProof/>
                <w:webHidden/>
              </w:rPr>
              <w:instrText xml:space="preserve"> PAGEREF _Toc7393053 \h </w:instrText>
            </w:r>
            <w:r>
              <w:rPr>
                <w:noProof/>
                <w:webHidden/>
              </w:rPr>
            </w:r>
            <w:r>
              <w:rPr>
                <w:noProof/>
                <w:webHidden/>
              </w:rPr>
              <w:fldChar w:fldCharType="separate"/>
            </w:r>
            <w:r>
              <w:rPr>
                <w:noProof/>
                <w:webHidden/>
              </w:rPr>
              <w:t>11</w:t>
            </w:r>
            <w:r>
              <w:rPr>
                <w:noProof/>
                <w:webHidden/>
              </w:rPr>
              <w:fldChar w:fldCharType="end"/>
            </w:r>
          </w:hyperlink>
        </w:p>
        <w:p w14:paraId="6991F769" w14:textId="7BB7E634" w:rsidR="00DB0438" w:rsidRDefault="00DB0438">
          <w:pPr>
            <w:pStyle w:val="TOC2"/>
            <w:tabs>
              <w:tab w:val="right" w:leader="dot" w:pos="9016"/>
            </w:tabs>
            <w:rPr>
              <w:rFonts w:eastAsiaTheme="minorEastAsia"/>
              <w:noProof/>
              <w:lang w:eastAsia="en-GB"/>
            </w:rPr>
          </w:pPr>
          <w:hyperlink w:anchor="_Toc7393054" w:history="1">
            <w:r w:rsidRPr="007A0AF1">
              <w:rPr>
                <w:rStyle w:val="Hyperlink"/>
                <w:rFonts w:ascii="Arial" w:hAnsi="Arial" w:cs="Arial"/>
                <w:b/>
                <w:noProof/>
              </w:rPr>
              <w:t>ROCE</w:t>
            </w:r>
            <w:r>
              <w:rPr>
                <w:noProof/>
                <w:webHidden/>
              </w:rPr>
              <w:tab/>
            </w:r>
            <w:r>
              <w:rPr>
                <w:noProof/>
                <w:webHidden/>
              </w:rPr>
              <w:fldChar w:fldCharType="begin"/>
            </w:r>
            <w:r>
              <w:rPr>
                <w:noProof/>
                <w:webHidden/>
              </w:rPr>
              <w:instrText xml:space="preserve"> PAGEREF _Toc7393054 \h </w:instrText>
            </w:r>
            <w:r>
              <w:rPr>
                <w:noProof/>
                <w:webHidden/>
              </w:rPr>
            </w:r>
            <w:r>
              <w:rPr>
                <w:noProof/>
                <w:webHidden/>
              </w:rPr>
              <w:fldChar w:fldCharType="separate"/>
            </w:r>
            <w:r>
              <w:rPr>
                <w:noProof/>
                <w:webHidden/>
              </w:rPr>
              <w:t>11</w:t>
            </w:r>
            <w:r>
              <w:rPr>
                <w:noProof/>
                <w:webHidden/>
              </w:rPr>
              <w:fldChar w:fldCharType="end"/>
            </w:r>
          </w:hyperlink>
        </w:p>
        <w:p w14:paraId="1FCD65AB" w14:textId="4E89709B" w:rsidR="00DB0438" w:rsidRDefault="00DB0438">
          <w:pPr>
            <w:pStyle w:val="TOC2"/>
            <w:tabs>
              <w:tab w:val="right" w:leader="dot" w:pos="9016"/>
            </w:tabs>
            <w:rPr>
              <w:rFonts w:eastAsiaTheme="minorEastAsia"/>
              <w:noProof/>
              <w:lang w:eastAsia="en-GB"/>
            </w:rPr>
          </w:pPr>
          <w:hyperlink w:anchor="_Toc7393055" w:history="1">
            <w:r w:rsidRPr="007A0AF1">
              <w:rPr>
                <w:rStyle w:val="Hyperlink"/>
                <w:rFonts w:ascii="Arial" w:hAnsi="Arial" w:cs="Arial"/>
                <w:b/>
                <w:noProof/>
              </w:rPr>
              <w:t>Total assets &amp; fixed assets turnover</w:t>
            </w:r>
            <w:r>
              <w:rPr>
                <w:noProof/>
                <w:webHidden/>
              </w:rPr>
              <w:tab/>
            </w:r>
            <w:r>
              <w:rPr>
                <w:noProof/>
                <w:webHidden/>
              </w:rPr>
              <w:fldChar w:fldCharType="begin"/>
            </w:r>
            <w:r>
              <w:rPr>
                <w:noProof/>
                <w:webHidden/>
              </w:rPr>
              <w:instrText xml:space="preserve"> PAGEREF _Toc7393055 \h </w:instrText>
            </w:r>
            <w:r>
              <w:rPr>
                <w:noProof/>
                <w:webHidden/>
              </w:rPr>
            </w:r>
            <w:r>
              <w:rPr>
                <w:noProof/>
                <w:webHidden/>
              </w:rPr>
              <w:fldChar w:fldCharType="separate"/>
            </w:r>
            <w:r>
              <w:rPr>
                <w:noProof/>
                <w:webHidden/>
              </w:rPr>
              <w:t>12</w:t>
            </w:r>
            <w:r>
              <w:rPr>
                <w:noProof/>
                <w:webHidden/>
              </w:rPr>
              <w:fldChar w:fldCharType="end"/>
            </w:r>
          </w:hyperlink>
        </w:p>
        <w:p w14:paraId="25C20187" w14:textId="5D88ED90" w:rsidR="00DB0438" w:rsidRDefault="00DB0438">
          <w:pPr>
            <w:pStyle w:val="TOC2"/>
            <w:tabs>
              <w:tab w:val="right" w:leader="dot" w:pos="9016"/>
            </w:tabs>
            <w:rPr>
              <w:rFonts w:eastAsiaTheme="minorEastAsia"/>
              <w:noProof/>
              <w:lang w:eastAsia="en-GB"/>
            </w:rPr>
          </w:pPr>
          <w:hyperlink w:anchor="_Toc7393056" w:history="1">
            <w:r w:rsidRPr="007A0AF1">
              <w:rPr>
                <w:rStyle w:val="Hyperlink"/>
                <w:rFonts w:ascii="Arial" w:hAnsi="Arial" w:cs="Arial"/>
                <w:b/>
                <w:noProof/>
              </w:rPr>
              <w:t>Current ratio &amp; quick ratio</w:t>
            </w:r>
            <w:r>
              <w:rPr>
                <w:noProof/>
                <w:webHidden/>
              </w:rPr>
              <w:tab/>
            </w:r>
            <w:r>
              <w:rPr>
                <w:noProof/>
                <w:webHidden/>
              </w:rPr>
              <w:fldChar w:fldCharType="begin"/>
            </w:r>
            <w:r>
              <w:rPr>
                <w:noProof/>
                <w:webHidden/>
              </w:rPr>
              <w:instrText xml:space="preserve"> PAGEREF _Toc7393056 \h </w:instrText>
            </w:r>
            <w:r>
              <w:rPr>
                <w:noProof/>
                <w:webHidden/>
              </w:rPr>
            </w:r>
            <w:r>
              <w:rPr>
                <w:noProof/>
                <w:webHidden/>
              </w:rPr>
              <w:fldChar w:fldCharType="separate"/>
            </w:r>
            <w:r>
              <w:rPr>
                <w:noProof/>
                <w:webHidden/>
              </w:rPr>
              <w:t>12</w:t>
            </w:r>
            <w:r>
              <w:rPr>
                <w:noProof/>
                <w:webHidden/>
              </w:rPr>
              <w:fldChar w:fldCharType="end"/>
            </w:r>
          </w:hyperlink>
        </w:p>
        <w:p w14:paraId="1EC1588F" w14:textId="1F7C1E72" w:rsidR="00DB0438" w:rsidRDefault="00DB0438">
          <w:pPr>
            <w:pStyle w:val="TOC2"/>
            <w:tabs>
              <w:tab w:val="right" w:leader="dot" w:pos="9016"/>
            </w:tabs>
            <w:rPr>
              <w:rFonts w:eastAsiaTheme="minorEastAsia"/>
              <w:noProof/>
              <w:lang w:eastAsia="en-GB"/>
            </w:rPr>
          </w:pPr>
          <w:hyperlink w:anchor="_Toc7393057" w:history="1">
            <w:r w:rsidRPr="007A0AF1">
              <w:rPr>
                <w:rStyle w:val="Hyperlink"/>
                <w:rFonts w:ascii="Arial" w:hAnsi="Arial" w:cs="Arial"/>
                <w:b/>
                <w:noProof/>
              </w:rPr>
              <w:t>Debtor days &amp; creditor days</w:t>
            </w:r>
            <w:r>
              <w:rPr>
                <w:noProof/>
                <w:webHidden/>
              </w:rPr>
              <w:tab/>
            </w:r>
            <w:r>
              <w:rPr>
                <w:noProof/>
                <w:webHidden/>
              </w:rPr>
              <w:fldChar w:fldCharType="begin"/>
            </w:r>
            <w:r>
              <w:rPr>
                <w:noProof/>
                <w:webHidden/>
              </w:rPr>
              <w:instrText xml:space="preserve"> PAGEREF _Toc7393057 \h </w:instrText>
            </w:r>
            <w:r>
              <w:rPr>
                <w:noProof/>
                <w:webHidden/>
              </w:rPr>
            </w:r>
            <w:r>
              <w:rPr>
                <w:noProof/>
                <w:webHidden/>
              </w:rPr>
              <w:fldChar w:fldCharType="separate"/>
            </w:r>
            <w:r>
              <w:rPr>
                <w:noProof/>
                <w:webHidden/>
              </w:rPr>
              <w:t>12</w:t>
            </w:r>
            <w:r>
              <w:rPr>
                <w:noProof/>
                <w:webHidden/>
              </w:rPr>
              <w:fldChar w:fldCharType="end"/>
            </w:r>
          </w:hyperlink>
        </w:p>
        <w:p w14:paraId="7A6F287B" w14:textId="64AD9F3A" w:rsidR="00DB0438" w:rsidRDefault="00DB0438">
          <w:pPr>
            <w:pStyle w:val="TOC2"/>
            <w:tabs>
              <w:tab w:val="right" w:leader="dot" w:pos="9016"/>
            </w:tabs>
            <w:rPr>
              <w:rFonts w:eastAsiaTheme="minorEastAsia"/>
              <w:noProof/>
              <w:lang w:eastAsia="en-GB"/>
            </w:rPr>
          </w:pPr>
          <w:hyperlink w:anchor="_Toc7393058" w:history="1">
            <w:r w:rsidRPr="007A0AF1">
              <w:rPr>
                <w:rStyle w:val="Hyperlink"/>
                <w:rFonts w:ascii="Arial" w:hAnsi="Arial" w:cs="Arial"/>
                <w:b/>
                <w:noProof/>
              </w:rPr>
              <w:t>Debt ratio</w:t>
            </w:r>
            <w:r>
              <w:rPr>
                <w:noProof/>
                <w:webHidden/>
              </w:rPr>
              <w:tab/>
            </w:r>
            <w:r>
              <w:rPr>
                <w:noProof/>
                <w:webHidden/>
              </w:rPr>
              <w:fldChar w:fldCharType="begin"/>
            </w:r>
            <w:r>
              <w:rPr>
                <w:noProof/>
                <w:webHidden/>
              </w:rPr>
              <w:instrText xml:space="preserve"> PAGEREF _Toc7393058 \h </w:instrText>
            </w:r>
            <w:r>
              <w:rPr>
                <w:noProof/>
                <w:webHidden/>
              </w:rPr>
            </w:r>
            <w:r>
              <w:rPr>
                <w:noProof/>
                <w:webHidden/>
              </w:rPr>
              <w:fldChar w:fldCharType="separate"/>
            </w:r>
            <w:r>
              <w:rPr>
                <w:noProof/>
                <w:webHidden/>
              </w:rPr>
              <w:t>12</w:t>
            </w:r>
            <w:r>
              <w:rPr>
                <w:noProof/>
                <w:webHidden/>
              </w:rPr>
              <w:fldChar w:fldCharType="end"/>
            </w:r>
          </w:hyperlink>
        </w:p>
        <w:p w14:paraId="15710247" w14:textId="108F2AC7" w:rsidR="00DB0438" w:rsidRDefault="00DB0438">
          <w:pPr>
            <w:pStyle w:val="TOC2"/>
            <w:tabs>
              <w:tab w:val="right" w:leader="dot" w:pos="9016"/>
            </w:tabs>
            <w:rPr>
              <w:rFonts w:eastAsiaTheme="minorEastAsia"/>
              <w:noProof/>
              <w:lang w:eastAsia="en-GB"/>
            </w:rPr>
          </w:pPr>
          <w:hyperlink w:anchor="_Toc7393059" w:history="1">
            <w:r w:rsidRPr="007A0AF1">
              <w:rPr>
                <w:rStyle w:val="Hyperlink"/>
                <w:rFonts w:ascii="Arial" w:hAnsi="Arial" w:cs="Arial"/>
                <w:b/>
                <w:noProof/>
              </w:rPr>
              <w:t>SMART objectives</w:t>
            </w:r>
            <w:r>
              <w:rPr>
                <w:noProof/>
                <w:webHidden/>
              </w:rPr>
              <w:tab/>
            </w:r>
            <w:r>
              <w:rPr>
                <w:noProof/>
                <w:webHidden/>
              </w:rPr>
              <w:fldChar w:fldCharType="begin"/>
            </w:r>
            <w:r>
              <w:rPr>
                <w:noProof/>
                <w:webHidden/>
              </w:rPr>
              <w:instrText xml:space="preserve"> PAGEREF _Toc7393059 \h </w:instrText>
            </w:r>
            <w:r>
              <w:rPr>
                <w:noProof/>
                <w:webHidden/>
              </w:rPr>
            </w:r>
            <w:r>
              <w:rPr>
                <w:noProof/>
                <w:webHidden/>
              </w:rPr>
              <w:fldChar w:fldCharType="separate"/>
            </w:r>
            <w:r>
              <w:rPr>
                <w:noProof/>
                <w:webHidden/>
              </w:rPr>
              <w:t>13</w:t>
            </w:r>
            <w:r>
              <w:rPr>
                <w:noProof/>
                <w:webHidden/>
              </w:rPr>
              <w:fldChar w:fldCharType="end"/>
            </w:r>
          </w:hyperlink>
        </w:p>
        <w:p w14:paraId="2B71208E" w14:textId="2393E284" w:rsidR="00DB0438" w:rsidRDefault="00DB0438">
          <w:pPr>
            <w:pStyle w:val="TOC1"/>
            <w:tabs>
              <w:tab w:val="right" w:leader="dot" w:pos="9016"/>
            </w:tabs>
            <w:rPr>
              <w:rFonts w:eastAsiaTheme="minorEastAsia"/>
              <w:noProof/>
              <w:lang w:eastAsia="en-GB"/>
            </w:rPr>
          </w:pPr>
          <w:hyperlink w:anchor="_Toc7393060" w:history="1">
            <w:r w:rsidRPr="007A0AF1">
              <w:rPr>
                <w:rStyle w:val="Hyperlink"/>
                <w:rFonts w:ascii="Arial" w:hAnsi="Arial" w:cs="Arial"/>
                <w:b/>
                <w:noProof/>
              </w:rPr>
              <w:t>Human resource management</w:t>
            </w:r>
            <w:r>
              <w:rPr>
                <w:noProof/>
                <w:webHidden/>
              </w:rPr>
              <w:tab/>
            </w:r>
            <w:r>
              <w:rPr>
                <w:noProof/>
                <w:webHidden/>
              </w:rPr>
              <w:fldChar w:fldCharType="begin"/>
            </w:r>
            <w:r>
              <w:rPr>
                <w:noProof/>
                <w:webHidden/>
              </w:rPr>
              <w:instrText xml:space="preserve"> PAGEREF _Toc7393060 \h </w:instrText>
            </w:r>
            <w:r>
              <w:rPr>
                <w:noProof/>
                <w:webHidden/>
              </w:rPr>
            </w:r>
            <w:r>
              <w:rPr>
                <w:noProof/>
                <w:webHidden/>
              </w:rPr>
              <w:fldChar w:fldCharType="separate"/>
            </w:r>
            <w:r>
              <w:rPr>
                <w:noProof/>
                <w:webHidden/>
              </w:rPr>
              <w:t>14</w:t>
            </w:r>
            <w:r>
              <w:rPr>
                <w:noProof/>
                <w:webHidden/>
              </w:rPr>
              <w:fldChar w:fldCharType="end"/>
            </w:r>
          </w:hyperlink>
        </w:p>
        <w:p w14:paraId="2DFABB5B" w14:textId="4A2998EA" w:rsidR="00DB0438" w:rsidRDefault="00DB0438">
          <w:pPr>
            <w:pStyle w:val="TOC2"/>
            <w:tabs>
              <w:tab w:val="right" w:leader="dot" w:pos="9016"/>
            </w:tabs>
            <w:rPr>
              <w:rFonts w:eastAsiaTheme="minorEastAsia"/>
              <w:noProof/>
              <w:lang w:eastAsia="en-GB"/>
            </w:rPr>
          </w:pPr>
          <w:hyperlink w:anchor="_Toc7393061" w:history="1">
            <w:r w:rsidRPr="007A0AF1">
              <w:rPr>
                <w:rStyle w:val="Hyperlink"/>
                <w:rFonts w:ascii="Arial" w:hAnsi="Arial" w:cs="Arial"/>
                <w:b/>
                <w:noProof/>
              </w:rPr>
              <w:t>Recruitment &amp; Selection</w:t>
            </w:r>
            <w:r>
              <w:rPr>
                <w:noProof/>
                <w:webHidden/>
              </w:rPr>
              <w:tab/>
            </w:r>
            <w:r>
              <w:rPr>
                <w:noProof/>
                <w:webHidden/>
              </w:rPr>
              <w:fldChar w:fldCharType="begin"/>
            </w:r>
            <w:r>
              <w:rPr>
                <w:noProof/>
                <w:webHidden/>
              </w:rPr>
              <w:instrText xml:space="preserve"> PAGEREF _Toc7393061 \h </w:instrText>
            </w:r>
            <w:r>
              <w:rPr>
                <w:noProof/>
                <w:webHidden/>
              </w:rPr>
            </w:r>
            <w:r>
              <w:rPr>
                <w:noProof/>
                <w:webHidden/>
              </w:rPr>
              <w:fldChar w:fldCharType="separate"/>
            </w:r>
            <w:r>
              <w:rPr>
                <w:noProof/>
                <w:webHidden/>
              </w:rPr>
              <w:t>14</w:t>
            </w:r>
            <w:r>
              <w:rPr>
                <w:noProof/>
                <w:webHidden/>
              </w:rPr>
              <w:fldChar w:fldCharType="end"/>
            </w:r>
          </w:hyperlink>
        </w:p>
        <w:p w14:paraId="06F26EC0" w14:textId="6CF98B3E" w:rsidR="00DB0438" w:rsidRDefault="00DB0438">
          <w:pPr>
            <w:pStyle w:val="TOC2"/>
            <w:tabs>
              <w:tab w:val="right" w:leader="dot" w:pos="9016"/>
            </w:tabs>
            <w:rPr>
              <w:rFonts w:eastAsiaTheme="minorEastAsia"/>
              <w:noProof/>
              <w:lang w:eastAsia="en-GB"/>
            </w:rPr>
          </w:pPr>
          <w:hyperlink w:anchor="_Toc7393062" w:history="1">
            <w:r w:rsidRPr="007A0AF1">
              <w:rPr>
                <w:rStyle w:val="Hyperlink"/>
                <w:rFonts w:ascii="Arial" w:hAnsi="Arial" w:cs="Arial"/>
                <w:b/>
                <w:noProof/>
              </w:rPr>
              <w:t>Equality &amp; Diversity</w:t>
            </w:r>
            <w:r>
              <w:rPr>
                <w:noProof/>
                <w:webHidden/>
              </w:rPr>
              <w:tab/>
            </w:r>
            <w:r>
              <w:rPr>
                <w:noProof/>
                <w:webHidden/>
              </w:rPr>
              <w:fldChar w:fldCharType="begin"/>
            </w:r>
            <w:r>
              <w:rPr>
                <w:noProof/>
                <w:webHidden/>
              </w:rPr>
              <w:instrText xml:space="preserve"> PAGEREF _Toc7393062 \h </w:instrText>
            </w:r>
            <w:r>
              <w:rPr>
                <w:noProof/>
                <w:webHidden/>
              </w:rPr>
            </w:r>
            <w:r>
              <w:rPr>
                <w:noProof/>
                <w:webHidden/>
              </w:rPr>
              <w:fldChar w:fldCharType="separate"/>
            </w:r>
            <w:r>
              <w:rPr>
                <w:noProof/>
                <w:webHidden/>
              </w:rPr>
              <w:t>15</w:t>
            </w:r>
            <w:r>
              <w:rPr>
                <w:noProof/>
                <w:webHidden/>
              </w:rPr>
              <w:fldChar w:fldCharType="end"/>
            </w:r>
          </w:hyperlink>
        </w:p>
        <w:p w14:paraId="1D8F6351" w14:textId="5746BF4F" w:rsidR="00DB0438" w:rsidRDefault="00DB0438">
          <w:pPr>
            <w:pStyle w:val="TOC2"/>
            <w:tabs>
              <w:tab w:val="right" w:leader="dot" w:pos="9016"/>
            </w:tabs>
            <w:rPr>
              <w:rFonts w:eastAsiaTheme="minorEastAsia"/>
              <w:noProof/>
              <w:lang w:eastAsia="en-GB"/>
            </w:rPr>
          </w:pPr>
          <w:hyperlink w:anchor="_Toc7393063" w:history="1">
            <w:r w:rsidRPr="007A0AF1">
              <w:rPr>
                <w:rStyle w:val="Hyperlink"/>
                <w:rFonts w:ascii="Arial" w:hAnsi="Arial" w:cs="Arial"/>
                <w:b/>
                <w:noProof/>
              </w:rPr>
              <w:t>Performance management</w:t>
            </w:r>
            <w:r>
              <w:rPr>
                <w:noProof/>
                <w:webHidden/>
              </w:rPr>
              <w:tab/>
            </w:r>
            <w:r>
              <w:rPr>
                <w:noProof/>
                <w:webHidden/>
              </w:rPr>
              <w:fldChar w:fldCharType="begin"/>
            </w:r>
            <w:r>
              <w:rPr>
                <w:noProof/>
                <w:webHidden/>
              </w:rPr>
              <w:instrText xml:space="preserve"> PAGEREF _Toc7393063 \h </w:instrText>
            </w:r>
            <w:r>
              <w:rPr>
                <w:noProof/>
                <w:webHidden/>
              </w:rPr>
            </w:r>
            <w:r>
              <w:rPr>
                <w:noProof/>
                <w:webHidden/>
              </w:rPr>
              <w:fldChar w:fldCharType="separate"/>
            </w:r>
            <w:r>
              <w:rPr>
                <w:noProof/>
                <w:webHidden/>
              </w:rPr>
              <w:t>16</w:t>
            </w:r>
            <w:r>
              <w:rPr>
                <w:noProof/>
                <w:webHidden/>
              </w:rPr>
              <w:fldChar w:fldCharType="end"/>
            </w:r>
          </w:hyperlink>
        </w:p>
        <w:p w14:paraId="20E1CA4F" w14:textId="059AB965" w:rsidR="00DB0438" w:rsidRDefault="00DB0438">
          <w:pPr>
            <w:pStyle w:val="TOC1"/>
            <w:tabs>
              <w:tab w:val="right" w:leader="dot" w:pos="9016"/>
            </w:tabs>
            <w:rPr>
              <w:rFonts w:eastAsiaTheme="minorEastAsia"/>
              <w:noProof/>
              <w:lang w:eastAsia="en-GB"/>
            </w:rPr>
          </w:pPr>
          <w:hyperlink w:anchor="_Toc7393064" w:history="1">
            <w:r w:rsidRPr="007A0AF1">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_Toc7393064 \h </w:instrText>
            </w:r>
            <w:r>
              <w:rPr>
                <w:noProof/>
                <w:webHidden/>
              </w:rPr>
            </w:r>
            <w:r>
              <w:rPr>
                <w:noProof/>
                <w:webHidden/>
              </w:rPr>
              <w:fldChar w:fldCharType="separate"/>
            </w:r>
            <w:r>
              <w:rPr>
                <w:noProof/>
                <w:webHidden/>
              </w:rPr>
              <w:t>18</w:t>
            </w:r>
            <w:r>
              <w:rPr>
                <w:noProof/>
                <w:webHidden/>
              </w:rPr>
              <w:fldChar w:fldCharType="end"/>
            </w:r>
          </w:hyperlink>
        </w:p>
        <w:p w14:paraId="111AEECD" w14:textId="1CFCA25D" w:rsidR="00DB0438" w:rsidRDefault="00DB0438">
          <w:pPr>
            <w:pStyle w:val="TOC1"/>
            <w:tabs>
              <w:tab w:val="right" w:leader="dot" w:pos="9016"/>
            </w:tabs>
            <w:rPr>
              <w:rFonts w:eastAsiaTheme="minorEastAsia"/>
              <w:noProof/>
              <w:lang w:eastAsia="en-GB"/>
            </w:rPr>
          </w:pPr>
          <w:hyperlink w:anchor="_Toc7393065" w:history="1">
            <w:r w:rsidRPr="007A0AF1">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_Toc7393065 \h </w:instrText>
            </w:r>
            <w:r>
              <w:rPr>
                <w:noProof/>
                <w:webHidden/>
              </w:rPr>
            </w:r>
            <w:r>
              <w:rPr>
                <w:noProof/>
                <w:webHidden/>
              </w:rPr>
              <w:fldChar w:fldCharType="separate"/>
            </w:r>
            <w:r>
              <w:rPr>
                <w:noProof/>
                <w:webHidden/>
              </w:rPr>
              <w:t>19</w:t>
            </w:r>
            <w:r>
              <w:rPr>
                <w:noProof/>
                <w:webHidden/>
              </w:rPr>
              <w:fldChar w:fldCharType="end"/>
            </w:r>
          </w:hyperlink>
        </w:p>
        <w:p w14:paraId="5147E77E" w14:textId="791902C4" w:rsidR="00DB0438" w:rsidRDefault="00DB0438">
          <w:pPr>
            <w:pStyle w:val="TOC1"/>
            <w:tabs>
              <w:tab w:val="right" w:leader="dot" w:pos="9016"/>
            </w:tabs>
            <w:rPr>
              <w:rFonts w:eastAsiaTheme="minorEastAsia"/>
              <w:noProof/>
              <w:lang w:eastAsia="en-GB"/>
            </w:rPr>
          </w:pPr>
          <w:hyperlink w:anchor="_Toc7393066" w:history="1">
            <w:r w:rsidRPr="007A0AF1">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_Toc7393066 \h </w:instrText>
            </w:r>
            <w:r>
              <w:rPr>
                <w:noProof/>
                <w:webHidden/>
              </w:rPr>
            </w:r>
            <w:r>
              <w:rPr>
                <w:noProof/>
                <w:webHidden/>
              </w:rPr>
              <w:fldChar w:fldCharType="separate"/>
            </w:r>
            <w:r>
              <w:rPr>
                <w:noProof/>
                <w:webHidden/>
              </w:rPr>
              <w:t>20</w:t>
            </w:r>
            <w:r>
              <w:rPr>
                <w:noProof/>
                <w:webHidden/>
              </w:rPr>
              <w:fldChar w:fldCharType="end"/>
            </w:r>
          </w:hyperlink>
        </w:p>
        <w:p w14:paraId="4E88AF61" w14:textId="07DA1CE0" w:rsidR="00DB0438" w:rsidRDefault="00DB0438">
          <w:pPr>
            <w:pStyle w:val="TOC1"/>
            <w:tabs>
              <w:tab w:val="right" w:leader="dot" w:pos="9016"/>
            </w:tabs>
            <w:rPr>
              <w:rFonts w:eastAsiaTheme="minorEastAsia"/>
              <w:noProof/>
              <w:lang w:eastAsia="en-GB"/>
            </w:rPr>
          </w:pPr>
          <w:hyperlink w:anchor="_Toc7393067" w:history="1">
            <w:r w:rsidRPr="007A0AF1">
              <w:rPr>
                <w:rStyle w:val="Hyperlink"/>
                <w:rFonts w:ascii="Arial" w:hAnsi="Arial" w:cs="Arial"/>
                <w:b/>
                <w:noProof/>
              </w:rPr>
              <w:t>Appendix</w:t>
            </w:r>
            <w:r>
              <w:rPr>
                <w:noProof/>
                <w:webHidden/>
              </w:rPr>
              <w:tab/>
            </w:r>
            <w:r>
              <w:rPr>
                <w:noProof/>
                <w:webHidden/>
              </w:rPr>
              <w:fldChar w:fldCharType="begin"/>
            </w:r>
            <w:r>
              <w:rPr>
                <w:noProof/>
                <w:webHidden/>
              </w:rPr>
              <w:instrText xml:space="preserve"> PAGEREF _Toc7393067 \h </w:instrText>
            </w:r>
            <w:r>
              <w:rPr>
                <w:noProof/>
                <w:webHidden/>
              </w:rPr>
            </w:r>
            <w:r>
              <w:rPr>
                <w:noProof/>
                <w:webHidden/>
              </w:rPr>
              <w:fldChar w:fldCharType="separate"/>
            </w:r>
            <w:r>
              <w:rPr>
                <w:noProof/>
                <w:webHidden/>
              </w:rPr>
              <w:t>24</w:t>
            </w:r>
            <w:r>
              <w:rPr>
                <w:noProof/>
                <w:webHidden/>
              </w:rPr>
              <w:fldChar w:fldCharType="end"/>
            </w:r>
          </w:hyperlink>
        </w:p>
        <w:p w14:paraId="6CBCF793" w14:textId="12555053" w:rsidR="00DB0438" w:rsidRDefault="00DB0438">
          <w:pPr>
            <w:pStyle w:val="TOC2"/>
            <w:tabs>
              <w:tab w:val="right" w:leader="dot" w:pos="9016"/>
            </w:tabs>
            <w:rPr>
              <w:rFonts w:eastAsiaTheme="minorEastAsia"/>
              <w:noProof/>
              <w:lang w:eastAsia="en-GB"/>
            </w:rPr>
          </w:pPr>
          <w:hyperlink w:anchor="_Toc7393068" w:history="1">
            <w:r w:rsidRPr="007A0AF1">
              <w:rPr>
                <w:rStyle w:val="Hyperlink"/>
                <w:rFonts w:ascii="Arial" w:hAnsi="Arial" w:cs="Arial"/>
                <w:b/>
                <w:noProof/>
              </w:rPr>
              <w:t>Appendix 1 – SWOT Analysis</w:t>
            </w:r>
            <w:r>
              <w:rPr>
                <w:noProof/>
                <w:webHidden/>
              </w:rPr>
              <w:tab/>
            </w:r>
            <w:r>
              <w:rPr>
                <w:noProof/>
                <w:webHidden/>
              </w:rPr>
              <w:fldChar w:fldCharType="begin"/>
            </w:r>
            <w:r>
              <w:rPr>
                <w:noProof/>
                <w:webHidden/>
              </w:rPr>
              <w:instrText xml:space="preserve"> PAGEREF _Toc7393068 \h </w:instrText>
            </w:r>
            <w:r>
              <w:rPr>
                <w:noProof/>
                <w:webHidden/>
              </w:rPr>
            </w:r>
            <w:r>
              <w:rPr>
                <w:noProof/>
                <w:webHidden/>
              </w:rPr>
              <w:fldChar w:fldCharType="separate"/>
            </w:r>
            <w:r>
              <w:rPr>
                <w:noProof/>
                <w:webHidden/>
              </w:rPr>
              <w:t>24</w:t>
            </w:r>
            <w:r>
              <w:rPr>
                <w:noProof/>
                <w:webHidden/>
              </w:rPr>
              <w:fldChar w:fldCharType="end"/>
            </w:r>
          </w:hyperlink>
        </w:p>
        <w:p w14:paraId="2872AC5A" w14:textId="1CAB0472" w:rsidR="00DB0438" w:rsidRDefault="00DB0438">
          <w:pPr>
            <w:pStyle w:val="TOC2"/>
            <w:tabs>
              <w:tab w:val="right" w:leader="dot" w:pos="9016"/>
            </w:tabs>
            <w:rPr>
              <w:rFonts w:eastAsiaTheme="minorEastAsia"/>
              <w:noProof/>
              <w:lang w:eastAsia="en-GB"/>
            </w:rPr>
          </w:pPr>
          <w:hyperlink w:anchor="_Toc7393069" w:history="1">
            <w:r w:rsidRPr="007A0AF1">
              <w:rPr>
                <w:rStyle w:val="Hyperlink"/>
                <w:rFonts w:ascii="Arial" w:hAnsi="Arial" w:cs="Arial"/>
                <w:b/>
                <w:noProof/>
              </w:rPr>
              <w:t>Appendix 2 – Financial ratios</w:t>
            </w:r>
            <w:r>
              <w:rPr>
                <w:noProof/>
                <w:webHidden/>
              </w:rPr>
              <w:tab/>
            </w:r>
            <w:r>
              <w:rPr>
                <w:noProof/>
                <w:webHidden/>
              </w:rPr>
              <w:fldChar w:fldCharType="begin"/>
            </w:r>
            <w:r>
              <w:rPr>
                <w:noProof/>
                <w:webHidden/>
              </w:rPr>
              <w:instrText xml:space="preserve"> PAGEREF _Toc7393069 \h </w:instrText>
            </w:r>
            <w:r>
              <w:rPr>
                <w:noProof/>
                <w:webHidden/>
              </w:rPr>
            </w:r>
            <w:r>
              <w:rPr>
                <w:noProof/>
                <w:webHidden/>
              </w:rPr>
              <w:fldChar w:fldCharType="separate"/>
            </w:r>
            <w:r>
              <w:rPr>
                <w:noProof/>
                <w:webHidden/>
              </w:rPr>
              <w:t>25</w:t>
            </w:r>
            <w:r>
              <w:rPr>
                <w:noProof/>
                <w:webHidden/>
              </w:rPr>
              <w:fldChar w:fldCharType="end"/>
            </w:r>
          </w:hyperlink>
        </w:p>
        <w:p w14:paraId="59400AA8" w14:textId="2D044DAF" w:rsidR="00BC5C0C" w:rsidRPr="00407283" w:rsidRDefault="00E150F5" w:rsidP="00BC5C0C">
          <w:pPr>
            <w:rPr>
              <w:rFonts w:ascii="Arial" w:hAnsi="Arial" w:cs="Arial"/>
            </w:rPr>
          </w:pPr>
          <w:r w:rsidRPr="00407283">
            <w:rPr>
              <w:rFonts w:ascii="Arial" w:hAnsi="Arial" w:cs="Arial"/>
              <w:b/>
              <w:bCs/>
              <w:noProof/>
            </w:rPr>
            <w:fldChar w:fldCharType="end"/>
          </w:r>
        </w:p>
      </w:sdtContent>
    </w:sdt>
    <w:bookmarkStart w:id="3" w:name="_Toc5348062" w:displacedByCustomXml="prev"/>
    <w:p w14:paraId="54CD28B6" w14:textId="77777777" w:rsidR="00BC5C0C" w:rsidRDefault="00BC5C0C" w:rsidP="00BC5C0C"/>
    <w:p w14:paraId="541A4FB9" w14:textId="77777777" w:rsidR="00BC5C0C" w:rsidRDefault="00BC5C0C" w:rsidP="00BC5C0C"/>
    <w:p w14:paraId="655103C1" w14:textId="77777777" w:rsidR="00BC5C0C" w:rsidRDefault="00BC5C0C" w:rsidP="00BC5C0C"/>
    <w:p w14:paraId="1FB7C9F4" w14:textId="77777777" w:rsidR="00BC5C0C" w:rsidRDefault="00BC5C0C" w:rsidP="00BC5C0C"/>
    <w:p w14:paraId="7AEF8C01" w14:textId="04D94EFC" w:rsidR="00BC5C0C" w:rsidRPr="00CF4219" w:rsidRDefault="009324A6" w:rsidP="00CF4219">
      <w:pPr>
        <w:pStyle w:val="Heading1"/>
        <w:spacing w:line="360" w:lineRule="auto"/>
        <w:rPr>
          <w:rFonts w:ascii="Arial" w:hAnsi="Arial" w:cs="Arial"/>
          <w:b/>
          <w:color w:val="auto"/>
          <w:sz w:val="28"/>
          <w:szCs w:val="24"/>
          <w:u w:val="single"/>
        </w:rPr>
      </w:pPr>
      <w:bookmarkStart w:id="4" w:name="_Toc7393042"/>
      <w:r w:rsidRPr="00CF4219">
        <w:rPr>
          <w:rFonts w:ascii="Arial" w:hAnsi="Arial" w:cs="Arial"/>
          <w:b/>
          <w:color w:val="auto"/>
          <w:sz w:val="28"/>
          <w:szCs w:val="24"/>
          <w:u w:val="single"/>
        </w:rPr>
        <w:lastRenderedPageBreak/>
        <w:t>Introduction</w:t>
      </w:r>
      <w:bookmarkStart w:id="5" w:name="_Toc5348063"/>
      <w:bookmarkEnd w:id="3"/>
      <w:bookmarkEnd w:id="4"/>
    </w:p>
    <w:p w14:paraId="389F1399" w14:textId="49A2104A" w:rsidR="00BC5C0C" w:rsidRPr="00CF4219" w:rsidRDefault="00BC5C0C" w:rsidP="00CF4219">
      <w:pPr>
        <w:spacing w:line="360" w:lineRule="auto"/>
        <w:rPr>
          <w:rFonts w:ascii="Arial" w:hAnsi="Arial" w:cs="Arial"/>
          <w:sz w:val="24"/>
          <w:szCs w:val="24"/>
        </w:rPr>
      </w:pPr>
      <w:r w:rsidRPr="00CF4219">
        <w:rPr>
          <w:rFonts w:ascii="Arial" w:hAnsi="Arial" w:cs="Arial"/>
          <w:sz w:val="24"/>
          <w:szCs w:val="24"/>
        </w:rPr>
        <w:t>Alton Towers Resort</w:t>
      </w:r>
      <w:r w:rsidR="00FB6497" w:rsidRPr="00CF4219">
        <w:rPr>
          <w:rFonts w:ascii="Arial" w:hAnsi="Arial" w:cs="Arial"/>
          <w:sz w:val="24"/>
          <w:szCs w:val="24"/>
        </w:rPr>
        <w:t>, located in Staffordshire,</w:t>
      </w:r>
      <w:r w:rsidRPr="00CF4219">
        <w:rPr>
          <w:rFonts w:ascii="Arial" w:hAnsi="Arial" w:cs="Arial"/>
          <w:sz w:val="24"/>
          <w:szCs w:val="24"/>
        </w:rPr>
        <w:t xml:space="preserve"> has been a prominent and popular attraction in Britain since its introduction i</w:t>
      </w:r>
      <w:r w:rsidR="006032C6" w:rsidRPr="00CF4219">
        <w:rPr>
          <w:rFonts w:ascii="Arial" w:hAnsi="Arial" w:cs="Arial"/>
          <w:sz w:val="24"/>
          <w:szCs w:val="24"/>
        </w:rPr>
        <w:t xml:space="preserve">n 1980 as a theme park, featuring over 50 rides, attractions and entertainment facilities – self-proclaimed as the UK’s number one theme park (Alton Towers Resort, 2019). However, to stay popular among all types of tourists, the theme park is consistently having to adapt and make changes to suit the needs of their customers. It is important for any organisation, especially one as large as Alton Towers Resort, to regularly analyse their environmental impacts, performance management and finances; </w:t>
      </w:r>
      <w:r w:rsidR="00672E3A" w:rsidRPr="00CF4219">
        <w:rPr>
          <w:rFonts w:ascii="Arial" w:hAnsi="Arial" w:cs="Arial"/>
          <w:sz w:val="24"/>
          <w:szCs w:val="24"/>
        </w:rPr>
        <w:t>to keep on track of their performance and success</w:t>
      </w:r>
      <w:r w:rsidR="006032C6" w:rsidRPr="00CF4219">
        <w:rPr>
          <w:rFonts w:ascii="Arial" w:hAnsi="Arial" w:cs="Arial"/>
          <w:sz w:val="24"/>
          <w:szCs w:val="24"/>
        </w:rPr>
        <w:t xml:space="preserve">. </w:t>
      </w:r>
      <w:r w:rsidR="00672E3A" w:rsidRPr="00CF4219">
        <w:rPr>
          <w:rFonts w:ascii="Arial" w:hAnsi="Arial" w:cs="Arial"/>
          <w:sz w:val="24"/>
          <w:szCs w:val="24"/>
        </w:rPr>
        <w:t>This report will provide an analysis of o</w:t>
      </w:r>
      <w:r w:rsidR="006032C6" w:rsidRPr="00CF4219">
        <w:rPr>
          <w:rFonts w:ascii="Arial" w:hAnsi="Arial" w:cs="Arial"/>
          <w:sz w:val="24"/>
          <w:szCs w:val="24"/>
        </w:rPr>
        <w:t>ne of Merlin Entertainments largest subsidiaries</w:t>
      </w:r>
      <w:r w:rsidR="00672E3A" w:rsidRPr="00CF4219">
        <w:rPr>
          <w:rFonts w:ascii="Arial" w:hAnsi="Arial" w:cs="Arial"/>
          <w:sz w:val="24"/>
          <w:szCs w:val="24"/>
        </w:rPr>
        <w:t xml:space="preserve">, in hopes that the findings will allow for recommendations and suggestions to be put forward regarding key managerial, business, financial and environmental performance. </w:t>
      </w:r>
    </w:p>
    <w:p w14:paraId="7979B6AC" w14:textId="4D61EECD" w:rsidR="00BC5C0C" w:rsidRPr="00CF4219" w:rsidRDefault="00BC5C0C" w:rsidP="00CF4219">
      <w:pPr>
        <w:spacing w:line="360" w:lineRule="auto"/>
        <w:rPr>
          <w:rFonts w:ascii="Arial" w:hAnsi="Arial" w:cs="Arial"/>
          <w:sz w:val="24"/>
          <w:szCs w:val="24"/>
        </w:rPr>
      </w:pPr>
    </w:p>
    <w:p w14:paraId="4113144D" w14:textId="13FEA20C" w:rsidR="00BC5C0C" w:rsidRPr="00CF4219" w:rsidRDefault="00BC5C0C" w:rsidP="00CF4219">
      <w:pPr>
        <w:spacing w:line="360" w:lineRule="auto"/>
        <w:rPr>
          <w:rFonts w:ascii="Arial" w:hAnsi="Arial" w:cs="Arial"/>
          <w:sz w:val="24"/>
          <w:szCs w:val="24"/>
        </w:rPr>
      </w:pPr>
    </w:p>
    <w:p w14:paraId="2A9B5232" w14:textId="23AD059B" w:rsidR="00BC5C0C" w:rsidRPr="00CF4219" w:rsidRDefault="00BC5C0C" w:rsidP="00CF4219">
      <w:pPr>
        <w:spacing w:line="360" w:lineRule="auto"/>
        <w:rPr>
          <w:rFonts w:ascii="Arial" w:hAnsi="Arial" w:cs="Arial"/>
          <w:sz w:val="24"/>
          <w:szCs w:val="24"/>
        </w:rPr>
      </w:pPr>
    </w:p>
    <w:p w14:paraId="3FBCE30D" w14:textId="4C5F3819" w:rsidR="00BC5C0C" w:rsidRPr="00CF4219" w:rsidRDefault="00BC5C0C" w:rsidP="00CF4219">
      <w:pPr>
        <w:spacing w:line="360" w:lineRule="auto"/>
        <w:rPr>
          <w:rFonts w:ascii="Arial" w:hAnsi="Arial" w:cs="Arial"/>
          <w:sz w:val="24"/>
          <w:szCs w:val="24"/>
        </w:rPr>
      </w:pPr>
    </w:p>
    <w:p w14:paraId="7BF7F0C5" w14:textId="71DC9FAA" w:rsidR="00BC5C0C" w:rsidRPr="00CF4219" w:rsidRDefault="00BC5C0C" w:rsidP="00CF4219">
      <w:pPr>
        <w:spacing w:line="360" w:lineRule="auto"/>
        <w:rPr>
          <w:rFonts w:ascii="Arial" w:hAnsi="Arial" w:cs="Arial"/>
          <w:sz w:val="24"/>
          <w:szCs w:val="24"/>
        </w:rPr>
      </w:pPr>
    </w:p>
    <w:p w14:paraId="37E61E64" w14:textId="1228AFE2" w:rsidR="00BC5C0C" w:rsidRPr="00CF4219" w:rsidRDefault="00BC5C0C" w:rsidP="00CF4219">
      <w:pPr>
        <w:spacing w:line="360" w:lineRule="auto"/>
        <w:rPr>
          <w:rFonts w:ascii="Arial" w:hAnsi="Arial" w:cs="Arial"/>
          <w:sz w:val="24"/>
          <w:szCs w:val="24"/>
        </w:rPr>
      </w:pPr>
    </w:p>
    <w:p w14:paraId="3DF02481" w14:textId="40B53391" w:rsidR="00BC5C0C" w:rsidRPr="00CF4219" w:rsidRDefault="00BC5C0C" w:rsidP="00CF4219">
      <w:pPr>
        <w:spacing w:line="360" w:lineRule="auto"/>
        <w:rPr>
          <w:rFonts w:ascii="Arial" w:hAnsi="Arial" w:cs="Arial"/>
          <w:sz w:val="24"/>
          <w:szCs w:val="24"/>
        </w:rPr>
      </w:pPr>
    </w:p>
    <w:p w14:paraId="02881F31" w14:textId="3B21424A" w:rsidR="00BC5C0C" w:rsidRPr="00CF4219" w:rsidRDefault="00BC5C0C" w:rsidP="00CF4219">
      <w:pPr>
        <w:spacing w:line="360" w:lineRule="auto"/>
        <w:rPr>
          <w:rFonts w:ascii="Arial" w:hAnsi="Arial" w:cs="Arial"/>
          <w:sz w:val="24"/>
          <w:szCs w:val="24"/>
        </w:rPr>
      </w:pPr>
    </w:p>
    <w:p w14:paraId="12100F6F" w14:textId="0D2CCCD9" w:rsidR="00BC5C0C" w:rsidRPr="00CF4219" w:rsidRDefault="00BC5C0C" w:rsidP="00CF4219">
      <w:pPr>
        <w:spacing w:line="360" w:lineRule="auto"/>
        <w:rPr>
          <w:rFonts w:ascii="Arial" w:hAnsi="Arial" w:cs="Arial"/>
          <w:sz w:val="24"/>
          <w:szCs w:val="24"/>
        </w:rPr>
      </w:pPr>
    </w:p>
    <w:p w14:paraId="0ABB6B2A" w14:textId="5C4D31DE" w:rsidR="00BC5C0C" w:rsidRPr="00CF4219" w:rsidRDefault="00BC5C0C" w:rsidP="00CF4219">
      <w:pPr>
        <w:spacing w:line="360" w:lineRule="auto"/>
        <w:rPr>
          <w:rFonts w:ascii="Arial" w:hAnsi="Arial" w:cs="Arial"/>
          <w:sz w:val="24"/>
          <w:szCs w:val="24"/>
        </w:rPr>
      </w:pPr>
    </w:p>
    <w:p w14:paraId="187EF89A" w14:textId="5A13F573" w:rsidR="003F5524" w:rsidRPr="00CF4219" w:rsidRDefault="003F5524" w:rsidP="00CF4219">
      <w:pPr>
        <w:spacing w:line="360" w:lineRule="auto"/>
        <w:rPr>
          <w:rFonts w:ascii="Arial" w:hAnsi="Arial" w:cs="Arial"/>
          <w:sz w:val="24"/>
          <w:szCs w:val="24"/>
        </w:rPr>
      </w:pPr>
    </w:p>
    <w:p w14:paraId="4ABC1DE2" w14:textId="2DD35087" w:rsidR="003F5524" w:rsidRPr="00CF4219" w:rsidRDefault="003F5524" w:rsidP="00CF4219">
      <w:pPr>
        <w:spacing w:line="360" w:lineRule="auto"/>
        <w:rPr>
          <w:rFonts w:ascii="Arial" w:hAnsi="Arial" w:cs="Arial"/>
          <w:sz w:val="24"/>
          <w:szCs w:val="24"/>
        </w:rPr>
      </w:pPr>
    </w:p>
    <w:p w14:paraId="1EC51453" w14:textId="09A9805C" w:rsidR="003F5524" w:rsidRPr="00CF4219" w:rsidRDefault="003F5524" w:rsidP="00CF4219">
      <w:pPr>
        <w:spacing w:line="360" w:lineRule="auto"/>
        <w:rPr>
          <w:rFonts w:ascii="Arial" w:hAnsi="Arial" w:cs="Arial"/>
          <w:sz w:val="24"/>
          <w:szCs w:val="24"/>
        </w:rPr>
      </w:pPr>
    </w:p>
    <w:p w14:paraId="46ADF27C" w14:textId="77777777" w:rsidR="003F5524" w:rsidRPr="00CF4219" w:rsidRDefault="003F5524" w:rsidP="00CF4219">
      <w:pPr>
        <w:spacing w:line="360" w:lineRule="auto"/>
        <w:rPr>
          <w:rFonts w:ascii="Arial" w:hAnsi="Arial" w:cs="Arial"/>
          <w:sz w:val="24"/>
          <w:szCs w:val="24"/>
        </w:rPr>
      </w:pPr>
    </w:p>
    <w:p w14:paraId="4D875416" w14:textId="6049DACF" w:rsidR="00A77FC5" w:rsidRPr="00CF4219" w:rsidRDefault="004F58C9" w:rsidP="00CF4219">
      <w:pPr>
        <w:pStyle w:val="Heading1"/>
        <w:spacing w:line="360" w:lineRule="auto"/>
        <w:jc w:val="center"/>
        <w:rPr>
          <w:rFonts w:ascii="Arial" w:hAnsi="Arial" w:cs="Arial"/>
          <w:b/>
          <w:color w:val="auto"/>
          <w:sz w:val="28"/>
          <w:szCs w:val="24"/>
          <w:u w:val="single"/>
        </w:rPr>
      </w:pPr>
      <w:bookmarkStart w:id="6" w:name="_Toc7393043"/>
      <w:bookmarkEnd w:id="5"/>
      <w:r w:rsidRPr="00CF4219">
        <w:rPr>
          <w:rFonts w:ascii="Arial" w:hAnsi="Arial" w:cs="Arial"/>
          <w:b/>
          <w:color w:val="auto"/>
          <w:sz w:val="28"/>
          <w:szCs w:val="24"/>
          <w:u w:val="single"/>
        </w:rPr>
        <w:lastRenderedPageBreak/>
        <w:t>Environmental analysis</w:t>
      </w:r>
      <w:bookmarkEnd w:id="6"/>
    </w:p>
    <w:p w14:paraId="5BB1ADA7" w14:textId="56B9C58A" w:rsidR="00A77FC5" w:rsidRPr="00CF4219" w:rsidRDefault="003F5524" w:rsidP="00CF4219">
      <w:pPr>
        <w:spacing w:line="360" w:lineRule="auto"/>
        <w:rPr>
          <w:rFonts w:ascii="Arial" w:hAnsi="Arial" w:cs="Arial"/>
          <w:sz w:val="24"/>
          <w:szCs w:val="24"/>
        </w:rPr>
      </w:pPr>
      <w:r w:rsidRPr="00CF4219">
        <w:rPr>
          <w:rFonts w:ascii="Arial" w:hAnsi="Arial" w:cs="Arial"/>
          <w:sz w:val="24"/>
          <w:szCs w:val="24"/>
        </w:rPr>
        <w:t xml:space="preserve">Delving into economic concepts and researching into the national and global issues affecting </w:t>
      </w:r>
      <w:r w:rsidR="00750FDA" w:rsidRPr="00CF4219">
        <w:rPr>
          <w:rFonts w:ascii="Arial" w:hAnsi="Arial" w:cs="Arial"/>
          <w:sz w:val="24"/>
          <w:szCs w:val="24"/>
        </w:rPr>
        <w:t>Alton Towers</w:t>
      </w:r>
      <w:r w:rsidRPr="00CF4219">
        <w:rPr>
          <w:rFonts w:ascii="Arial" w:hAnsi="Arial" w:cs="Arial"/>
          <w:sz w:val="24"/>
          <w:szCs w:val="24"/>
        </w:rPr>
        <w:t>, allows for a further understanding of how to keep the company on track and viewed in a positive manner. It is important to examine these factors by carrying out a PESTLE and SWOT analysis, to critically highlight issues that are currently or will in future have an impact</w:t>
      </w:r>
      <w:r w:rsidR="00750FDA" w:rsidRPr="00CF4219">
        <w:rPr>
          <w:rFonts w:ascii="Arial" w:hAnsi="Arial" w:cs="Arial"/>
          <w:sz w:val="24"/>
          <w:szCs w:val="24"/>
        </w:rPr>
        <w:t>.</w:t>
      </w:r>
    </w:p>
    <w:p w14:paraId="4A5FBB74" w14:textId="30DCEB6F" w:rsidR="00A77FC5" w:rsidRPr="00CF4219" w:rsidRDefault="00C71E56" w:rsidP="00CF4219">
      <w:pPr>
        <w:spacing w:line="360" w:lineRule="auto"/>
        <w:rPr>
          <w:rFonts w:ascii="Arial" w:hAnsi="Arial" w:cs="Arial"/>
          <w:sz w:val="24"/>
          <w:szCs w:val="24"/>
        </w:rPr>
      </w:pPr>
      <w:r w:rsidRPr="00CF4219">
        <w:rPr>
          <w:rFonts w:ascii="Arial" w:hAnsi="Arial" w:cs="Arial"/>
          <w:sz w:val="24"/>
          <w:szCs w:val="24"/>
        </w:rPr>
        <w:t xml:space="preserve">A PESTLE analysis typically delves into the external factors that have an impact on an organisation. The following are key factors that are externally </w:t>
      </w:r>
      <w:r w:rsidR="00750FDA" w:rsidRPr="00CF4219">
        <w:rPr>
          <w:rFonts w:ascii="Arial" w:hAnsi="Arial" w:cs="Arial"/>
          <w:sz w:val="24"/>
          <w:szCs w:val="24"/>
        </w:rPr>
        <w:t>a</w:t>
      </w:r>
      <w:r w:rsidRPr="00CF4219">
        <w:rPr>
          <w:rFonts w:ascii="Arial" w:hAnsi="Arial" w:cs="Arial"/>
          <w:sz w:val="24"/>
          <w:szCs w:val="24"/>
        </w:rPr>
        <w:t>ffecting Alton Towers Resort.</w:t>
      </w:r>
    </w:p>
    <w:p w14:paraId="0D602466" w14:textId="6BD50C68" w:rsidR="00C71E56" w:rsidRPr="00CF4219" w:rsidRDefault="00C71E56" w:rsidP="00CF4219">
      <w:pPr>
        <w:pStyle w:val="Heading2"/>
        <w:spacing w:line="360" w:lineRule="auto"/>
        <w:rPr>
          <w:rFonts w:ascii="Arial" w:hAnsi="Arial" w:cs="Arial"/>
          <w:b/>
          <w:color w:val="auto"/>
          <w:sz w:val="24"/>
          <w:szCs w:val="24"/>
          <w:u w:val="single"/>
        </w:rPr>
      </w:pPr>
      <w:bookmarkStart w:id="7" w:name="_Toc7393044"/>
      <w:r w:rsidRPr="00CF4219">
        <w:rPr>
          <w:rFonts w:ascii="Arial" w:hAnsi="Arial" w:cs="Arial"/>
          <w:b/>
          <w:color w:val="auto"/>
          <w:sz w:val="24"/>
          <w:szCs w:val="24"/>
          <w:u w:val="single"/>
        </w:rPr>
        <w:t>Political factors</w:t>
      </w:r>
      <w:bookmarkEnd w:id="7"/>
    </w:p>
    <w:p w14:paraId="0F57E79C" w14:textId="77777777" w:rsidR="00750FDA" w:rsidRPr="00CF4219" w:rsidRDefault="00C71E56" w:rsidP="00CF4219">
      <w:pPr>
        <w:spacing w:line="360" w:lineRule="auto"/>
        <w:rPr>
          <w:rFonts w:ascii="Arial" w:hAnsi="Arial" w:cs="Arial"/>
          <w:sz w:val="24"/>
          <w:szCs w:val="24"/>
        </w:rPr>
      </w:pPr>
      <w:r w:rsidRPr="00CF4219">
        <w:rPr>
          <w:rFonts w:ascii="Arial" w:hAnsi="Arial" w:cs="Arial"/>
          <w:sz w:val="24"/>
          <w:szCs w:val="24"/>
        </w:rPr>
        <w:t>The main political factor affecting not only Alton Towers Resort, but every business within the UK and in part of Europe, is Brexit. The term ‘Brexit’ is used to describe the process of the United Kingdom leaving the European Union; and with this, all trade deals with European countries, foreign worker rights and intake of produce/goods are up in the air (Hunt &amp; Wheeler, 2019). The uncertainty surrounding Brexit</w:t>
      </w:r>
      <w:r w:rsidR="00B14968" w:rsidRPr="00CF4219">
        <w:rPr>
          <w:rFonts w:ascii="Arial" w:hAnsi="Arial" w:cs="Arial"/>
          <w:sz w:val="24"/>
          <w:szCs w:val="24"/>
        </w:rPr>
        <w:t xml:space="preserve"> up to the beginning of April</w:t>
      </w:r>
      <w:r w:rsidR="009156B9" w:rsidRPr="00CF4219">
        <w:rPr>
          <w:rFonts w:ascii="Arial" w:hAnsi="Arial" w:cs="Arial"/>
          <w:sz w:val="24"/>
          <w:szCs w:val="24"/>
        </w:rPr>
        <w:t xml:space="preserve"> 2019</w:t>
      </w:r>
      <w:r w:rsidR="00B14968" w:rsidRPr="00CF4219">
        <w:rPr>
          <w:rFonts w:ascii="Arial" w:hAnsi="Arial" w:cs="Arial"/>
          <w:sz w:val="24"/>
          <w:szCs w:val="24"/>
        </w:rPr>
        <w:t xml:space="preserve">, has resulted in a decline of the British Pound, falling to $1.2868 in mid-February, with a further 15% drop in the British Pound’s </w:t>
      </w:r>
      <w:r w:rsidR="00461CAB" w:rsidRPr="00CF4219">
        <w:rPr>
          <w:rFonts w:ascii="Arial" w:hAnsi="Arial" w:cs="Arial"/>
          <w:sz w:val="24"/>
          <w:szCs w:val="24"/>
        </w:rPr>
        <w:t xml:space="preserve">strength expected over the next few months (Samson &amp; </w:t>
      </w:r>
      <w:proofErr w:type="spellStart"/>
      <w:r w:rsidR="00461CAB" w:rsidRPr="00CF4219">
        <w:rPr>
          <w:rFonts w:ascii="Arial" w:hAnsi="Arial" w:cs="Arial"/>
          <w:sz w:val="24"/>
          <w:szCs w:val="24"/>
        </w:rPr>
        <w:t>Provan</w:t>
      </w:r>
      <w:proofErr w:type="spellEnd"/>
      <w:r w:rsidR="00461CAB" w:rsidRPr="00CF4219">
        <w:rPr>
          <w:rFonts w:ascii="Arial" w:hAnsi="Arial" w:cs="Arial"/>
          <w:sz w:val="24"/>
          <w:szCs w:val="24"/>
        </w:rPr>
        <w:t xml:space="preserve">, 2019). But what does this mean for Alton Towers Resort? </w:t>
      </w:r>
    </w:p>
    <w:p w14:paraId="6749EF6F" w14:textId="03C09D1C" w:rsidR="00C71E56" w:rsidRPr="00CF4219" w:rsidRDefault="00461CAB" w:rsidP="00CF4219">
      <w:pPr>
        <w:spacing w:line="360" w:lineRule="auto"/>
        <w:rPr>
          <w:rFonts w:ascii="Arial" w:hAnsi="Arial" w:cs="Arial"/>
          <w:sz w:val="24"/>
          <w:szCs w:val="24"/>
        </w:rPr>
      </w:pPr>
      <w:r w:rsidRPr="00CF4219">
        <w:rPr>
          <w:rFonts w:ascii="Arial" w:hAnsi="Arial" w:cs="Arial"/>
          <w:sz w:val="24"/>
          <w:szCs w:val="24"/>
        </w:rPr>
        <w:t xml:space="preserve">Most of the supply companies used by the theme park are UK based, such as Garmendale, whom provide ride and rollercoaster parts to the business. This can be viewed as a positive, as British partnerships are less likely to see an impact due to Brexit, however, when you consider that organisations such as Garmendale gain their resources and materials from EU and worldwide countries – Brexit begins to cause issues (Garmendale, n.d.). </w:t>
      </w:r>
      <w:r w:rsidR="00370CF3" w:rsidRPr="00CF4219">
        <w:rPr>
          <w:rFonts w:ascii="Arial" w:hAnsi="Arial" w:cs="Arial"/>
          <w:sz w:val="24"/>
          <w:szCs w:val="24"/>
        </w:rPr>
        <w:t xml:space="preserve">With a no deal Brexit becoming evermore likely, there is no certainty regarding organisations like this gaining their resources from their usual suppliers; causing potential financial issues, lack of supply and demand, and even closure. </w:t>
      </w:r>
    </w:p>
    <w:p w14:paraId="26A7BA2A" w14:textId="378B6C0C" w:rsidR="001E04CE" w:rsidRPr="00CF4219" w:rsidRDefault="00806AE8" w:rsidP="00CF4219">
      <w:pPr>
        <w:spacing w:line="360" w:lineRule="auto"/>
        <w:rPr>
          <w:rFonts w:ascii="Arial" w:hAnsi="Arial" w:cs="Arial"/>
          <w:sz w:val="24"/>
          <w:szCs w:val="24"/>
        </w:rPr>
      </w:pPr>
      <w:r w:rsidRPr="00CF4219">
        <w:rPr>
          <w:rFonts w:ascii="Arial" w:hAnsi="Arial" w:cs="Arial"/>
          <w:sz w:val="24"/>
          <w:szCs w:val="24"/>
        </w:rPr>
        <w:t xml:space="preserve">Alton Towers Resort are already implementing plans to secure continued high visitor numbers in the wake of a potential no deal Brexit. </w:t>
      </w:r>
      <w:r w:rsidR="002364BF" w:rsidRPr="00CF4219">
        <w:rPr>
          <w:rFonts w:ascii="Arial" w:hAnsi="Arial" w:cs="Arial"/>
          <w:sz w:val="24"/>
          <w:szCs w:val="24"/>
        </w:rPr>
        <w:t xml:space="preserve">Their 2019 campaign, ‘The Power of the Towers’ is a response to a nationwide survey conducted by the organisation. The survey focused on UK family priorities and how Brexit will affect their leisure </w:t>
      </w:r>
      <w:r w:rsidR="002364BF" w:rsidRPr="00CF4219">
        <w:rPr>
          <w:rFonts w:ascii="Arial" w:hAnsi="Arial" w:cs="Arial"/>
          <w:sz w:val="24"/>
          <w:szCs w:val="24"/>
        </w:rPr>
        <w:lastRenderedPageBreak/>
        <w:t xml:space="preserve">time. It was found that 73% of those surveyed declared that uncertainty over Brexit has changed how they plan to spend their disposable income and time in 2019, with the same percentage stating that they previously have spent their time participating in leisure activities to distract themselves from their worries. Alton Towers Resorts’ campaign is designed to cater to these customers whom may be wary of spending their disposable income on leisure activities, by emphasising the need to escape from everyday concerns – bringing the family together and creating memories (Alton Towers Resort, 2019). </w:t>
      </w:r>
    </w:p>
    <w:p w14:paraId="3772C636" w14:textId="7EE057B7" w:rsidR="001E04CE" w:rsidRPr="00CF4219" w:rsidRDefault="001E04CE" w:rsidP="00CF4219">
      <w:pPr>
        <w:pStyle w:val="Heading2"/>
        <w:spacing w:line="360" w:lineRule="auto"/>
        <w:rPr>
          <w:rFonts w:ascii="Arial" w:hAnsi="Arial" w:cs="Arial"/>
          <w:b/>
          <w:color w:val="auto"/>
          <w:sz w:val="24"/>
          <w:szCs w:val="24"/>
          <w:u w:val="single"/>
        </w:rPr>
      </w:pPr>
      <w:bookmarkStart w:id="8" w:name="_Toc7393045"/>
      <w:r w:rsidRPr="00CF4219">
        <w:rPr>
          <w:rFonts w:ascii="Arial" w:hAnsi="Arial" w:cs="Arial"/>
          <w:b/>
          <w:color w:val="auto"/>
          <w:sz w:val="24"/>
          <w:szCs w:val="24"/>
          <w:u w:val="single"/>
        </w:rPr>
        <w:t>Economic factors</w:t>
      </w:r>
      <w:bookmarkEnd w:id="8"/>
    </w:p>
    <w:p w14:paraId="7F920761" w14:textId="3CEF03D8" w:rsidR="001E04CE" w:rsidRPr="00CF4219" w:rsidRDefault="00480FAE" w:rsidP="00CF4219">
      <w:pPr>
        <w:spacing w:line="360" w:lineRule="auto"/>
        <w:rPr>
          <w:rFonts w:ascii="Arial" w:hAnsi="Arial" w:cs="Arial"/>
          <w:sz w:val="24"/>
          <w:szCs w:val="24"/>
        </w:rPr>
      </w:pPr>
      <w:r w:rsidRPr="00CF4219">
        <w:rPr>
          <w:rFonts w:ascii="Arial" w:hAnsi="Arial" w:cs="Arial"/>
          <w:sz w:val="24"/>
          <w:szCs w:val="24"/>
        </w:rPr>
        <w:t xml:space="preserve">Minimum wage in the UK has seen a consistent rise in the UK in recent years, and with this comes economic pressure upon Alton Towers Resort. The company has an estimated 2000+ staff members across the theme park working in differing departments, however, all must be earning at least the minimum wage (Alton Towers Resort, 2013). Currently, the UK minimum wages as of April 2019 are: £3.90 for an apprenticeship, £4.35 for under 18-year olds, £6.15 for 18 to 20-year olds, £7.70 for 21 to 24-year olds and £8.21 for 25 years old and over (GOV.UK, 2019). Essentially, as Alton Towers Resort </w:t>
      </w:r>
      <w:r w:rsidR="0099528D" w:rsidRPr="00CF4219">
        <w:rPr>
          <w:rFonts w:ascii="Arial" w:hAnsi="Arial" w:cs="Arial"/>
          <w:sz w:val="24"/>
          <w:szCs w:val="24"/>
        </w:rPr>
        <w:t>grows</w:t>
      </w:r>
      <w:r w:rsidRPr="00CF4219">
        <w:rPr>
          <w:rFonts w:ascii="Arial" w:hAnsi="Arial" w:cs="Arial"/>
          <w:sz w:val="24"/>
          <w:szCs w:val="24"/>
        </w:rPr>
        <w:t xml:space="preserve"> and hires more employees, on top of paying more money for the staff already employed, this cuts finances that can be spent elsewhere within the company.</w:t>
      </w:r>
    </w:p>
    <w:p w14:paraId="3873474B" w14:textId="43BC2582" w:rsidR="002A0156" w:rsidRPr="00CF4219" w:rsidRDefault="002A0156" w:rsidP="00CF4219">
      <w:pPr>
        <w:spacing w:line="360" w:lineRule="auto"/>
        <w:rPr>
          <w:rFonts w:ascii="Arial" w:hAnsi="Arial" w:cs="Arial"/>
          <w:sz w:val="24"/>
          <w:szCs w:val="24"/>
        </w:rPr>
      </w:pPr>
      <w:r w:rsidRPr="00CF4219">
        <w:rPr>
          <w:rFonts w:ascii="Arial" w:hAnsi="Arial" w:cs="Arial"/>
          <w:sz w:val="24"/>
          <w:szCs w:val="24"/>
        </w:rPr>
        <w:t xml:space="preserve">Relating to Brexit and considering all the unexpected outcomes due to this, parent company (Merlin Entertainment) chief executive Nick Varney has publicly stated that Brexit is potentially a positive for the organisation economically. ‘It makes going abroad more expensive for UK people, but it makes the UK much cheaper for foreign visitors’, stated Varney in 2018 (Blooloop, 2018). This may be true, but it is important to note that with no certain deal on what Brexit may entail, and whether inbound tourists would have to secure visas to enter Britain, Varney’s statement is purely speculation. VisitBritain back this statement however, with their data suggesting that 2019 will see an approximate 38.8 million inbound visits to the UK, the second largest figure in the past 7 years, with expected expenditure being £24.9 billion by these tourists (VisitBritain, n.d.). </w:t>
      </w:r>
      <w:proofErr w:type="gramStart"/>
      <w:r w:rsidRPr="00CF4219">
        <w:rPr>
          <w:rFonts w:ascii="Arial" w:hAnsi="Arial" w:cs="Arial"/>
          <w:sz w:val="24"/>
          <w:szCs w:val="24"/>
        </w:rPr>
        <w:t>The</w:t>
      </w:r>
      <w:proofErr w:type="gramEnd"/>
      <w:r w:rsidRPr="00CF4219">
        <w:rPr>
          <w:rFonts w:ascii="Arial" w:hAnsi="Arial" w:cs="Arial"/>
          <w:sz w:val="24"/>
          <w:szCs w:val="24"/>
        </w:rPr>
        <w:t xml:space="preserve"> could very well see growth for Alton Towers Resort visitor numbers, but with all situations relating to Brexit – uncertainty is the keyword to note. </w:t>
      </w:r>
    </w:p>
    <w:p w14:paraId="5DA59189" w14:textId="3A5CF422" w:rsidR="0099528D" w:rsidRPr="00CF4219" w:rsidRDefault="00CC1C67" w:rsidP="00CF4219">
      <w:pPr>
        <w:spacing w:line="360" w:lineRule="auto"/>
        <w:rPr>
          <w:rFonts w:ascii="Arial" w:hAnsi="Arial" w:cs="Arial"/>
          <w:sz w:val="24"/>
          <w:szCs w:val="24"/>
        </w:rPr>
      </w:pPr>
      <w:r w:rsidRPr="00CF4219">
        <w:rPr>
          <w:rFonts w:ascii="Arial" w:hAnsi="Arial" w:cs="Arial"/>
          <w:sz w:val="24"/>
          <w:szCs w:val="24"/>
        </w:rPr>
        <w:lastRenderedPageBreak/>
        <w:t xml:space="preserve">Disposable income rates for UK nationals saw a decline in the quarter of the 2017 financial year, dropping by 2% per head from 2016 figures. This is noted as the biggest decline since 2011 and is due to the increase in goods and services prices (Allen, 2017). </w:t>
      </w:r>
    </w:p>
    <w:p w14:paraId="1DA5E6FA" w14:textId="66FBAE2D" w:rsidR="002D50E0" w:rsidRPr="00CF4219" w:rsidRDefault="00CC1C67" w:rsidP="00CF4219">
      <w:pPr>
        <w:pStyle w:val="Heading2"/>
        <w:spacing w:line="360" w:lineRule="auto"/>
        <w:rPr>
          <w:rFonts w:ascii="Arial" w:hAnsi="Arial" w:cs="Arial"/>
          <w:b/>
          <w:color w:val="auto"/>
          <w:sz w:val="24"/>
          <w:szCs w:val="24"/>
          <w:u w:val="single"/>
        </w:rPr>
      </w:pPr>
      <w:bookmarkStart w:id="9" w:name="_Toc7393046"/>
      <w:r w:rsidRPr="00CF4219">
        <w:rPr>
          <w:rFonts w:ascii="Arial" w:hAnsi="Arial" w:cs="Arial"/>
          <w:b/>
          <w:color w:val="auto"/>
          <w:sz w:val="24"/>
          <w:szCs w:val="24"/>
          <w:u w:val="single"/>
        </w:rPr>
        <w:t>Socio-cultural factors</w:t>
      </w:r>
      <w:bookmarkEnd w:id="9"/>
    </w:p>
    <w:p w14:paraId="1DFFDCA4" w14:textId="1C245953" w:rsidR="00806AE8" w:rsidRPr="00CF4219" w:rsidRDefault="00CC1C67" w:rsidP="00CF4219">
      <w:pPr>
        <w:spacing w:line="360" w:lineRule="auto"/>
        <w:rPr>
          <w:rFonts w:ascii="Arial" w:hAnsi="Arial" w:cs="Arial"/>
          <w:sz w:val="24"/>
          <w:szCs w:val="24"/>
        </w:rPr>
      </w:pPr>
      <w:r w:rsidRPr="00CF4219">
        <w:rPr>
          <w:rFonts w:ascii="Arial" w:hAnsi="Arial" w:cs="Arial"/>
          <w:sz w:val="24"/>
          <w:szCs w:val="24"/>
        </w:rPr>
        <w:t xml:space="preserve">In recent years, one of the main socio-cultural impacts facing Alton Towers Resort has been media coverage. </w:t>
      </w:r>
      <w:r w:rsidR="00806AE8" w:rsidRPr="00CF4219">
        <w:rPr>
          <w:rFonts w:ascii="Arial" w:hAnsi="Arial" w:cs="Arial"/>
          <w:sz w:val="24"/>
          <w:szCs w:val="24"/>
        </w:rPr>
        <w:t>On June 2</w:t>
      </w:r>
      <w:r w:rsidR="00806AE8" w:rsidRPr="00CF4219">
        <w:rPr>
          <w:rFonts w:ascii="Arial" w:hAnsi="Arial" w:cs="Arial"/>
          <w:sz w:val="24"/>
          <w:szCs w:val="24"/>
          <w:vertAlign w:val="superscript"/>
        </w:rPr>
        <w:t>nd</w:t>
      </w:r>
      <w:proofErr w:type="gramStart"/>
      <w:r w:rsidR="00806AE8" w:rsidRPr="00CF4219">
        <w:rPr>
          <w:rFonts w:ascii="Arial" w:hAnsi="Arial" w:cs="Arial"/>
          <w:sz w:val="24"/>
          <w:szCs w:val="24"/>
        </w:rPr>
        <w:t xml:space="preserve"> 2015</w:t>
      </w:r>
      <w:proofErr w:type="gramEnd"/>
      <w:r w:rsidR="00806AE8" w:rsidRPr="00CF4219">
        <w:rPr>
          <w:rFonts w:ascii="Arial" w:hAnsi="Arial" w:cs="Arial"/>
          <w:sz w:val="24"/>
          <w:szCs w:val="24"/>
        </w:rPr>
        <w:t xml:space="preserve">, the popular Smiler ride within the park crashed while in use, leaving five individuals with ‘life changing injuries and others seriously hurt’ (Monaghan, 2016). Since this incident occurred, the health and safety procedures, along with the trust and validity of Alton Towers Resort as one of the UK’s leading theme parks, has been criticised across numerous press outlets. </w:t>
      </w:r>
      <w:r w:rsidR="00E84E1A" w:rsidRPr="00CF4219">
        <w:rPr>
          <w:rFonts w:ascii="Arial" w:hAnsi="Arial" w:cs="Arial"/>
          <w:sz w:val="24"/>
          <w:szCs w:val="24"/>
        </w:rPr>
        <w:t>In fact, the negative reception and widespread reporting of the crash led to a</w:t>
      </w:r>
      <w:r w:rsidR="00105EEF" w:rsidRPr="00CF4219">
        <w:rPr>
          <w:rFonts w:ascii="Arial" w:hAnsi="Arial" w:cs="Arial"/>
          <w:sz w:val="24"/>
          <w:szCs w:val="24"/>
        </w:rPr>
        <w:t xml:space="preserve"> 25% drop in visitors </w:t>
      </w:r>
      <w:r w:rsidR="00E84E1A" w:rsidRPr="00CF4219">
        <w:rPr>
          <w:rFonts w:ascii="Arial" w:hAnsi="Arial" w:cs="Arial"/>
          <w:sz w:val="24"/>
          <w:szCs w:val="24"/>
        </w:rPr>
        <w:t xml:space="preserve">in mid-2016, almost 1 year after the crash occurred (BBC, 2016). </w:t>
      </w:r>
      <w:r w:rsidR="00750FDA" w:rsidRPr="00CF4219">
        <w:rPr>
          <w:rFonts w:ascii="Arial" w:hAnsi="Arial" w:cs="Arial"/>
          <w:sz w:val="24"/>
          <w:szCs w:val="24"/>
        </w:rPr>
        <w:t>N</w:t>
      </w:r>
      <w:r w:rsidR="00E84E1A" w:rsidRPr="00CF4219">
        <w:rPr>
          <w:rFonts w:ascii="Arial" w:hAnsi="Arial" w:cs="Arial"/>
          <w:sz w:val="24"/>
          <w:szCs w:val="24"/>
        </w:rPr>
        <w:t>egative media attention can cause</w:t>
      </w:r>
      <w:r w:rsidR="00750FDA" w:rsidRPr="00CF4219">
        <w:rPr>
          <w:rFonts w:ascii="Arial" w:hAnsi="Arial" w:cs="Arial"/>
          <w:sz w:val="24"/>
          <w:szCs w:val="24"/>
        </w:rPr>
        <w:t xml:space="preserve"> great impacts</w:t>
      </w:r>
      <w:r w:rsidR="00E84E1A" w:rsidRPr="00CF4219">
        <w:rPr>
          <w:rFonts w:ascii="Arial" w:hAnsi="Arial" w:cs="Arial"/>
          <w:sz w:val="24"/>
          <w:szCs w:val="24"/>
        </w:rPr>
        <w:t xml:space="preserve"> – thus proving the importance of maintaining quality standards.</w:t>
      </w:r>
    </w:p>
    <w:p w14:paraId="29CD3C61" w14:textId="0A2D63DA" w:rsidR="00806AE8" w:rsidRPr="00CF4219" w:rsidRDefault="00E84E1A" w:rsidP="00CF4219">
      <w:pPr>
        <w:spacing w:line="360" w:lineRule="auto"/>
        <w:rPr>
          <w:rFonts w:ascii="Arial" w:hAnsi="Arial" w:cs="Arial"/>
          <w:sz w:val="24"/>
          <w:szCs w:val="24"/>
        </w:rPr>
      </w:pPr>
      <w:r w:rsidRPr="00CF4219">
        <w:rPr>
          <w:rFonts w:ascii="Arial" w:hAnsi="Arial" w:cs="Arial"/>
          <w:sz w:val="24"/>
          <w:szCs w:val="24"/>
        </w:rPr>
        <w:t>In relation to the political factor Brexit, m</w:t>
      </w:r>
      <w:r w:rsidR="00806AE8" w:rsidRPr="00CF4219">
        <w:rPr>
          <w:rFonts w:ascii="Arial" w:hAnsi="Arial" w:cs="Arial"/>
          <w:sz w:val="24"/>
          <w:szCs w:val="24"/>
        </w:rPr>
        <w:t>any of Alton Towers Resort’s over 2000 strong workforce are from EU countries such as Germany</w:t>
      </w:r>
      <w:r w:rsidRPr="00CF4219">
        <w:rPr>
          <w:rFonts w:ascii="Arial" w:hAnsi="Arial" w:cs="Arial"/>
          <w:sz w:val="24"/>
          <w:szCs w:val="24"/>
        </w:rPr>
        <w:t xml:space="preserve"> and Poland</w:t>
      </w:r>
      <w:r w:rsidR="00806AE8" w:rsidRPr="00CF4219">
        <w:rPr>
          <w:rFonts w:ascii="Arial" w:hAnsi="Arial" w:cs="Arial"/>
          <w:sz w:val="24"/>
          <w:szCs w:val="24"/>
        </w:rPr>
        <w:t>, and with little certainty regarding their rights to work in the UK currently, this can be an issue for the theme park.</w:t>
      </w:r>
      <w:r w:rsidRPr="00CF4219">
        <w:rPr>
          <w:rFonts w:ascii="Arial" w:hAnsi="Arial" w:cs="Arial"/>
          <w:sz w:val="24"/>
          <w:szCs w:val="24"/>
        </w:rPr>
        <w:t xml:space="preserve"> </w:t>
      </w:r>
      <w:r w:rsidR="00750FDA" w:rsidRPr="00CF4219">
        <w:rPr>
          <w:rFonts w:ascii="Arial" w:hAnsi="Arial" w:cs="Arial"/>
          <w:sz w:val="24"/>
          <w:szCs w:val="24"/>
        </w:rPr>
        <w:t xml:space="preserve">A </w:t>
      </w:r>
      <w:r w:rsidR="00C9523B" w:rsidRPr="00CF4219">
        <w:rPr>
          <w:rFonts w:ascii="Arial" w:hAnsi="Arial" w:cs="Arial"/>
          <w:sz w:val="24"/>
          <w:szCs w:val="24"/>
        </w:rPr>
        <w:t xml:space="preserve">quick </w:t>
      </w:r>
      <w:r w:rsidR="00750FDA" w:rsidRPr="00CF4219">
        <w:rPr>
          <w:rFonts w:ascii="Arial" w:hAnsi="Arial" w:cs="Arial"/>
          <w:sz w:val="24"/>
          <w:szCs w:val="24"/>
        </w:rPr>
        <w:t>turnaround</w:t>
      </w:r>
      <w:r w:rsidR="00C9523B" w:rsidRPr="00CF4219">
        <w:rPr>
          <w:rFonts w:ascii="Arial" w:hAnsi="Arial" w:cs="Arial"/>
          <w:sz w:val="24"/>
          <w:szCs w:val="24"/>
        </w:rPr>
        <w:t xml:space="preserve"> of hiring new individuals </w:t>
      </w:r>
      <w:r w:rsidR="00750FDA" w:rsidRPr="00CF4219">
        <w:rPr>
          <w:rFonts w:ascii="Arial" w:hAnsi="Arial" w:cs="Arial"/>
          <w:sz w:val="24"/>
          <w:szCs w:val="24"/>
        </w:rPr>
        <w:t xml:space="preserve">could be difficult for the company; </w:t>
      </w:r>
      <w:r w:rsidR="00C9523B" w:rsidRPr="00CF4219">
        <w:rPr>
          <w:rFonts w:ascii="Arial" w:hAnsi="Arial" w:cs="Arial"/>
          <w:sz w:val="24"/>
          <w:szCs w:val="24"/>
        </w:rPr>
        <w:t xml:space="preserve">their staff are one of the organisations most important assets and is a prominent cause for concern. </w:t>
      </w:r>
    </w:p>
    <w:p w14:paraId="6055DFCB" w14:textId="1980EFD2" w:rsidR="00CC1C67" w:rsidRPr="00CF4219" w:rsidRDefault="00BE0390" w:rsidP="00CF4219">
      <w:pPr>
        <w:pStyle w:val="Heading2"/>
        <w:spacing w:line="360" w:lineRule="auto"/>
        <w:rPr>
          <w:rFonts w:ascii="Arial" w:hAnsi="Arial" w:cs="Arial"/>
          <w:b/>
          <w:color w:val="auto"/>
          <w:sz w:val="24"/>
          <w:szCs w:val="24"/>
          <w:u w:val="single"/>
        </w:rPr>
      </w:pPr>
      <w:bookmarkStart w:id="10" w:name="_Toc7393047"/>
      <w:r w:rsidRPr="00CF4219">
        <w:rPr>
          <w:rFonts w:ascii="Arial" w:hAnsi="Arial" w:cs="Arial"/>
          <w:b/>
          <w:color w:val="auto"/>
          <w:sz w:val="24"/>
          <w:szCs w:val="24"/>
          <w:u w:val="single"/>
        </w:rPr>
        <w:t>Technological factors</w:t>
      </w:r>
      <w:bookmarkEnd w:id="10"/>
    </w:p>
    <w:p w14:paraId="5EC6611A" w14:textId="7F672094" w:rsidR="0025710F" w:rsidRPr="00CF4219" w:rsidRDefault="0025710F" w:rsidP="00CF4219">
      <w:pPr>
        <w:spacing w:line="360" w:lineRule="auto"/>
        <w:rPr>
          <w:rFonts w:ascii="Arial" w:hAnsi="Arial" w:cs="Arial"/>
          <w:sz w:val="24"/>
          <w:szCs w:val="24"/>
        </w:rPr>
      </w:pPr>
      <w:r w:rsidRPr="00CF4219">
        <w:rPr>
          <w:rFonts w:ascii="Arial" w:hAnsi="Arial" w:cs="Arial"/>
          <w:sz w:val="24"/>
          <w:szCs w:val="24"/>
        </w:rPr>
        <w:t>Alton Towers Resorts has a focal social media and online presence; a valuable tool required today. The importance of using online systems to help consumers book tickets, answer questions and gather information is sought after more than human interaction for most individuals</w:t>
      </w:r>
      <w:r w:rsidR="00E924D1" w:rsidRPr="00CF4219">
        <w:rPr>
          <w:rFonts w:ascii="Arial" w:hAnsi="Arial" w:cs="Arial"/>
          <w:sz w:val="24"/>
          <w:szCs w:val="24"/>
        </w:rPr>
        <w:t xml:space="preserve">, </w:t>
      </w:r>
      <w:r w:rsidR="009F6780" w:rsidRPr="00CF4219">
        <w:rPr>
          <w:rFonts w:ascii="Arial" w:hAnsi="Arial" w:cs="Arial"/>
          <w:sz w:val="24"/>
          <w:szCs w:val="24"/>
        </w:rPr>
        <w:t xml:space="preserve">with artificial intelligence systems becoming ever more desired. </w:t>
      </w:r>
      <w:r w:rsidRPr="00CF4219">
        <w:rPr>
          <w:rFonts w:ascii="Arial" w:hAnsi="Arial" w:cs="Arial"/>
          <w:sz w:val="24"/>
          <w:szCs w:val="24"/>
        </w:rPr>
        <w:t xml:space="preserve">Artificial intelligence systems have in recent years been put into place to offer the same great service to customers booking </w:t>
      </w:r>
      <w:r w:rsidR="009F6780" w:rsidRPr="00CF4219">
        <w:rPr>
          <w:rFonts w:ascii="Arial" w:hAnsi="Arial" w:cs="Arial"/>
          <w:sz w:val="24"/>
          <w:szCs w:val="24"/>
        </w:rPr>
        <w:t>services</w:t>
      </w:r>
      <w:r w:rsidRPr="00CF4219">
        <w:rPr>
          <w:rFonts w:ascii="Arial" w:hAnsi="Arial" w:cs="Arial"/>
          <w:sz w:val="24"/>
          <w:szCs w:val="24"/>
        </w:rPr>
        <w:t xml:space="preserve"> online. These systems take the shape of an online chat box, where </w:t>
      </w:r>
      <w:r w:rsidR="009F6780" w:rsidRPr="00CF4219">
        <w:rPr>
          <w:rFonts w:ascii="Arial" w:hAnsi="Arial" w:cs="Arial"/>
          <w:sz w:val="24"/>
          <w:szCs w:val="24"/>
        </w:rPr>
        <w:t>individuals</w:t>
      </w:r>
      <w:r w:rsidRPr="00CF4219">
        <w:rPr>
          <w:rFonts w:ascii="Arial" w:hAnsi="Arial" w:cs="Arial"/>
          <w:sz w:val="24"/>
          <w:szCs w:val="24"/>
        </w:rPr>
        <w:t xml:space="preserve"> can have a conversation with a pre-programmed robot, whom will provide them with all their wants, needs</w:t>
      </w:r>
      <w:r w:rsidR="009F6780" w:rsidRPr="00CF4219">
        <w:rPr>
          <w:rFonts w:ascii="Arial" w:hAnsi="Arial" w:cs="Arial"/>
          <w:sz w:val="24"/>
          <w:szCs w:val="24"/>
        </w:rPr>
        <w:t>, information</w:t>
      </w:r>
      <w:r w:rsidRPr="00CF4219">
        <w:rPr>
          <w:rFonts w:ascii="Arial" w:hAnsi="Arial" w:cs="Arial"/>
          <w:sz w:val="24"/>
          <w:szCs w:val="24"/>
        </w:rPr>
        <w:t xml:space="preserve"> and resources. Companies such as IBM, whose artificial intelligence tool is helping travel company Thomson trial a smart chatbot for its customers’ holiday </w:t>
      </w:r>
      <w:r w:rsidRPr="00CF4219">
        <w:rPr>
          <w:rFonts w:ascii="Arial" w:hAnsi="Arial" w:cs="Arial"/>
          <w:sz w:val="24"/>
          <w:szCs w:val="24"/>
        </w:rPr>
        <w:lastRenderedPageBreak/>
        <w:t>searches, prove the demand of customers wishing to get a vast amount of information online, where it is typically found.</w:t>
      </w:r>
    </w:p>
    <w:p w14:paraId="55FB5825" w14:textId="63A6C8DC" w:rsidR="009F6780" w:rsidRPr="00CF4219" w:rsidRDefault="009F6780" w:rsidP="00CF4219">
      <w:pPr>
        <w:spacing w:line="360" w:lineRule="auto"/>
        <w:rPr>
          <w:rFonts w:ascii="Arial" w:hAnsi="Arial" w:cs="Arial"/>
          <w:sz w:val="24"/>
          <w:szCs w:val="24"/>
        </w:rPr>
      </w:pPr>
      <w:r w:rsidRPr="00CF4219">
        <w:rPr>
          <w:rFonts w:ascii="Arial" w:hAnsi="Arial" w:cs="Arial"/>
          <w:sz w:val="24"/>
          <w:szCs w:val="24"/>
        </w:rPr>
        <w:t>Virtual reality is becoming expected within popular theme parks and attractions by the public, as this form of entertainment is at the forefront of technological advances. Alton Towers Resort has realised this, launching Galactica, a VR (virtual reality) ride that ensures customers feel as though they are plunging into space via a VR headset and other special effects (Murgia, 2016). As one of the largest theme park</w:t>
      </w:r>
      <w:r w:rsidR="00A81DFF" w:rsidRPr="00CF4219">
        <w:rPr>
          <w:rFonts w:ascii="Arial" w:hAnsi="Arial" w:cs="Arial"/>
          <w:sz w:val="24"/>
          <w:szCs w:val="24"/>
        </w:rPr>
        <w:t>s</w:t>
      </w:r>
      <w:r w:rsidRPr="00CF4219">
        <w:rPr>
          <w:rFonts w:ascii="Arial" w:hAnsi="Arial" w:cs="Arial"/>
          <w:sz w:val="24"/>
          <w:szCs w:val="24"/>
        </w:rPr>
        <w:t xml:space="preserve"> in the UK, Alton Towers Resort must be at the forefront of modern technological uses, with this type of attraction being the first ever VR rollercoaster in the world. The company has over 500 computers in use, from the backstage area to in the park itself</w:t>
      </w:r>
      <w:r w:rsidR="00E17957" w:rsidRPr="00CF4219">
        <w:rPr>
          <w:rFonts w:ascii="Arial" w:hAnsi="Arial" w:cs="Arial"/>
          <w:sz w:val="24"/>
          <w:szCs w:val="24"/>
        </w:rPr>
        <w:t xml:space="preserve"> (Alton Towers Resort, 2013)</w:t>
      </w:r>
      <w:r w:rsidRPr="00CF4219">
        <w:rPr>
          <w:rFonts w:ascii="Arial" w:hAnsi="Arial" w:cs="Arial"/>
          <w:sz w:val="24"/>
          <w:szCs w:val="24"/>
        </w:rPr>
        <w:t xml:space="preserve">, relying upon these systems </w:t>
      </w:r>
      <w:r w:rsidR="00E17957" w:rsidRPr="00CF4219">
        <w:rPr>
          <w:rFonts w:ascii="Arial" w:hAnsi="Arial" w:cs="Arial"/>
          <w:sz w:val="24"/>
          <w:szCs w:val="24"/>
        </w:rPr>
        <w:t xml:space="preserve">to function each day. Without new and improved technology, the park would simply not meet customers changing wants and needs. </w:t>
      </w:r>
    </w:p>
    <w:p w14:paraId="215D2B9E" w14:textId="41917D96" w:rsidR="00E17957" w:rsidRPr="00CF4219" w:rsidRDefault="00E17957" w:rsidP="00CF4219">
      <w:pPr>
        <w:pStyle w:val="Heading2"/>
        <w:spacing w:line="360" w:lineRule="auto"/>
        <w:rPr>
          <w:rFonts w:ascii="Arial" w:hAnsi="Arial" w:cs="Arial"/>
          <w:b/>
          <w:color w:val="auto"/>
          <w:sz w:val="24"/>
          <w:szCs w:val="24"/>
          <w:u w:val="single"/>
        </w:rPr>
      </w:pPr>
      <w:bookmarkStart w:id="11" w:name="_Toc7393048"/>
      <w:r w:rsidRPr="00CF4219">
        <w:rPr>
          <w:rFonts w:ascii="Arial" w:hAnsi="Arial" w:cs="Arial"/>
          <w:b/>
          <w:color w:val="auto"/>
          <w:sz w:val="24"/>
          <w:szCs w:val="24"/>
          <w:u w:val="single"/>
        </w:rPr>
        <w:t>Legal factors</w:t>
      </w:r>
      <w:bookmarkEnd w:id="11"/>
    </w:p>
    <w:p w14:paraId="058BB6BE" w14:textId="36BDFAEF" w:rsidR="00BE189C" w:rsidRPr="00CF4219" w:rsidRDefault="00BE189C" w:rsidP="00CF4219">
      <w:pPr>
        <w:spacing w:line="360" w:lineRule="auto"/>
        <w:rPr>
          <w:rFonts w:ascii="Arial" w:hAnsi="Arial" w:cs="Arial"/>
          <w:sz w:val="24"/>
          <w:szCs w:val="24"/>
        </w:rPr>
      </w:pPr>
      <w:r w:rsidRPr="00CF4219">
        <w:rPr>
          <w:rFonts w:ascii="Arial" w:hAnsi="Arial" w:cs="Arial"/>
          <w:sz w:val="24"/>
          <w:szCs w:val="24"/>
        </w:rPr>
        <w:t>Linking with socio-cultural factors, health and safety laws and guidelines are crucial for Alton Towers Resort, especially after the incident that occurred in 2015. Public perception of the theme park is at an all time low and with</w:t>
      </w:r>
      <w:r w:rsidR="008A1D7B" w:rsidRPr="00CF4219">
        <w:rPr>
          <w:rFonts w:ascii="Arial" w:hAnsi="Arial" w:cs="Arial"/>
          <w:sz w:val="24"/>
          <w:szCs w:val="24"/>
        </w:rPr>
        <w:t xml:space="preserve"> the Smiler crash being as a result of a ‘human error’, reassurance of the importance of health and safety by the park is required (BBC, 2015). </w:t>
      </w:r>
    </w:p>
    <w:p w14:paraId="31508116" w14:textId="5AAE1FD9" w:rsidR="008A1D7B" w:rsidRPr="00CF4219" w:rsidRDefault="008632A0" w:rsidP="00CF4219">
      <w:pPr>
        <w:spacing w:line="360" w:lineRule="auto"/>
        <w:rPr>
          <w:rFonts w:ascii="Arial" w:hAnsi="Arial" w:cs="Arial"/>
          <w:sz w:val="24"/>
          <w:szCs w:val="24"/>
        </w:rPr>
      </w:pPr>
      <w:r w:rsidRPr="00CF4219">
        <w:rPr>
          <w:rFonts w:ascii="Arial" w:hAnsi="Arial" w:cs="Arial"/>
          <w:sz w:val="24"/>
          <w:szCs w:val="24"/>
        </w:rPr>
        <w:t xml:space="preserve">The Fairgrounds and Amusement Parks Joint Advisory Committee has been established for over three decades, working to improve the health and safety of theme parks. Working to the Health and Safety at Work Act 1974, the company ensures that risks in theme parks are kept to a low standard, stating that risks ‘cannot be completely eliminated but it should be managed effectively and proportionately’ (HSE, 2017). With this governing body providing an overseeing of Alton Towers Resort’s operations, it is crucial that all health and safety guidelines are met, with staff training in operations and safety being a priority. Those that visit theme parks pay ‘to avoid risk, or to watch skilled entertainers taking it’ – a crucial statement to the importance of maintaining high standards of health and safety, to continue a positive outlook by the public on Alton Towers Resort (Wood, 2017). </w:t>
      </w:r>
    </w:p>
    <w:p w14:paraId="41D0AA6C" w14:textId="382BF41D" w:rsidR="00471345" w:rsidRPr="00CF4219" w:rsidRDefault="00471345" w:rsidP="00CF4219">
      <w:pPr>
        <w:pStyle w:val="Heading2"/>
        <w:spacing w:line="360" w:lineRule="auto"/>
        <w:rPr>
          <w:rFonts w:ascii="Arial" w:hAnsi="Arial" w:cs="Arial"/>
          <w:b/>
          <w:color w:val="auto"/>
          <w:sz w:val="24"/>
          <w:szCs w:val="24"/>
          <w:u w:val="single"/>
        </w:rPr>
      </w:pPr>
      <w:bookmarkStart w:id="12" w:name="_Toc7393049"/>
      <w:r w:rsidRPr="00CF4219">
        <w:rPr>
          <w:rFonts w:ascii="Arial" w:hAnsi="Arial" w:cs="Arial"/>
          <w:b/>
          <w:color w:val="auto"/>
          <w:sz w:val="24"/>
          <w:szCs w:val="24"/>
          <w:u w:val="single"/>
        </w:rPr>
        <w:lastRenderedPageBreak/>
        <w:t>Environmental factors</w:t>
      </w:r>
      <w:bookmarkEnd w:id="12"/>
    </w:p>
    <w:p w14:paraId="0940DDF2" w14:textId="3DDBF7E1" w:rsidR="00471345" w:rsidRPr="00CF4219" w:rsidRDefault="00471345" w:rsidP="00CF4219">
      <w:pPr>
        <w:spacing w:line="360" w:lineRule="auto"/>
        <w:rPr>
          <w:rFonts w:ascii="Arial" w:hAnsi="Arial" w:cs="Arial"/>
          <w:sz w:val="24"/>
          <w:szCs w:val="24"/>
        </w:rPr>
      </w:pPr>
      <w:r w:rsidRPr="00CF4219">
        <w:rPr>
          <w:rFonts w:ascii="Arial" w:hAnsi="Arial" w:cs="Arial"/>
          <w:sz w:val="24"/>
          <w:szCs w:val="24"/>
        </w:rPr>
        <w:t xml:space="preserve">Theme parks have long been known to have negative impacts upon the environment. With the constant pressures of climate change and damages to the planet growing at a rapid pace, businesses such as Alton Towers Resort are expected to become sustainable and green to reduce their carbon footprint. </w:t>
      </w:r>
      <w:r w:rsidR="00FF292C" w:rsidRPr="00CF4219">
        <w:rPr>
          <w:rFonts w:ascii="Arial" w:hAnsi="Arial" w:cs="Arial"/>
          <w:sz w:val="24"/>
          <w:szCs w:val="24"/>
        </w:rPr>
        <w:t>Although Alton Towers Resort</w:t>
      </w:r>
      <w:r w:rsidRPr="00CF4219">
        <w:rPr>
          <w:rFonts w:ascii="Arial" w:hAnsi="Arial" w:cs="Arial"/>
          <w:sz w:val="24"/>
          <w:szCs w:val="24"/>
        </w:rPr>
        <w:t xml:space="preserve"> </w:t>
      </w:r>
      <w:r w:rsidR="00FF292C" w:rsidRPr="00CF4219">
        <w:rPr>
          <w:rFonts w:ascii="Arial" w:hAnsi="Arial" w:cs="Arial"/>
          <w:sz w:val="24"/>
          <w:szCs w:val="24"/>
        </w:rPr>
        <w:t xml:space="preserve">minimises the daily usage of biodiversity, there is still a lot of work to be done in terms of becoming more environmentally friendly (German Ministry for the Environment, n.d.). </w:t>
      </w:r>
    </w:p>
    <w:p w14:paraId="29B3EF6D" w14:textId="35CC4FDE" w:rsidR="004B590D" w:rsidRPr="00CF4219" w:rsidRDefault="00FF292C" w:rsidP="00CF4219">
      <w:pPr>
        <w:spacing w:line="360" w:lineRule="auto"/>
        <w:rPr>
          <w:rFonts w:ascii="Arial" w:hAnsi="Arial" w:cs="Arial"/>
          <w:sz w:val="24"/>
          <w:szCs w:val="24"/>
        </w:rPr>
      </w:pPr>
      <w:r w:rsidRPr="00CF4219">
        <w:rPr>
          <w:rFonts w:ascii="Arial" w:hAnsi="Arial" w:cs="Arial"/>
          <w:sz w:val="24"/>
          <w:szCs w:val="24"/>
        </w:rPr>
        <w:t xml:space="preserve">The weather is one of the most important environmental factors affecting Alton Towers. The UK often has unpredictable weather, with changes from sunny and hot days to torrential rain being frequent. An outdoor attractions such as Alton Towers Resort </w:t>
      </w:r>
      <w:r w:rsidR="002E3C63" w:rsidRPr="00CF4219">
        <w:rPr>
          <w:rFonts w:ascii="Arial" w:hAnsi="Arial" w:cs="Arial"/>
          <w:sz w:val="24"/>
          <w:szCs w:val="24"/>
        </w:rPr>
        <w:t>must</w:t>
      </w:r>
      <w:r w:rsidRPr="00CF4219">
        <w:rPr>
          <w:rFonts w:ascii="Arial" w:hAnsi="Arial" w:cs="Arial"/>
          <w:sz w:val="24"/>
          <w:szCs w:val="24"/>
        </w:rPr>
        <w:t xml:space="preserve"> work harder to attract potential guests when the weather is bad, compared to attractions </w:t>
      </w:r>
      <w:r w:rsidR="00EC39FB" w:rsidRPr="00CF4219">
        <w:rPr>
          <w:rFonts w:ascii="Arial" w:hAnsi="Arial" w:cs="Arial"/>
          <w:sz w:val="24"/>
          <w:szCs w:val="24"/>
        </w:rPr>
        <w:t xml:space="preserve">that are based indoors. </w:t>
      </w:r>
      <w:r w:rsidR="002E3C63" w:rsidRPr="00CF4219">
        <w:rPr>
          <w:rFonts w:ascii="Arial" w:hAnsi="Arial" w:cs="Arial"/>
          <w:sz w:val="24"/>
          <w:szCs w:val="24"/>
        </w:rPr>
        <w:t xml:space="preserve">To combat harsh winter months, the theme park is often closed from mid-November until late March, however, when weather conditions are tough during summer months (the peak period of the park being open), it can be hard for the company to increase their profits (Alton Towers Resorts, n.d.). </w:t>
      </w:r>
      <w:r w:rsidR="00060DBD" w:rsidRPr="00CF4219">
        <w:rPr>
          <w:rFonts w:ascii="Arial" w:hAnsi="Arial" w:cs="Arial"/>
          <w:sz w:val="24"/>
          <w:szCs w:val="24"/>
        </w:rPr>
        <w:t>The introduction of new indoor based rides and attractions could see improvement for the organisation, but simply put, it is almost impossible to combat ‘difficult summer trading’ when weather is poor in a predominantly outdoor attraction (</w:t>
      </w:r>
      <w:proofErr w:type="spellStart"/>
      <w:r w:rsidR="00060DBD" w:rsidRPr="00CF4219">
        <w:rPr>
          <w:rFonts w:ascii="Arial" w:hAnsi="Arial" w:cs="Arial"/>
          <w:sz w:val="24"/>
          <w:szCs w:val="24"/>
        </w:rPr>
        <w:t>Daneshkhu</w:t>
      </w:r>
      <w:proofErr w:type="spellEnd"/>
      <w:r w:rsidR="00060DBD" w:rsidRPr="00CF4219">
        <w:rPr>
          <w:rFonts w:ascii="Arial" w:hAnsi="Arial" w:cs="Arial"/>
          <w:sz w:val="24"/>
          <w:szCs w:val="24"/>
        </w:rPr>
        <w:t xml:space="preserve"> &amp; Pooley, 2017).</w:t>
      </w:r>
    </w:p>
    <w:p w14:paraId="76F4F5EC" w14:textId="1F1C364B" w:rsidR="004B590D" w:rsidRPr="00CF4219" w:rsidRDefault="00D17AE5" w:rsidP="00CF4219">
      <w:pPr>
        <w:pStyle w:val="Heading2"/>
        <w:spacing w:line="360" w:lineRule="auto"/>
        <w:rPr>
          <w:rFonts w:ascii="Arial" w:hAnsi="Arial" w:cs="Arial"/>
          <w:b/>
          <w:color w:val="auto"/>
          <w:sz w:val="24"/>
          <w:szCs w:val="24"/>
          <w:u w:val="single"/>
        </w:rPr>
      </w:pPr>
      <w:bookmarkStart w:id="13" w:name="_Toc7393050"/>
      <w:r w:rsidRPr="00CF4219">
        <w:rPr>
          <w:rFonts w:ascii="Arial" w:hAnsi="Arial" w:cs="Arial"/>
          <w:b/>
          <w:color w:val="auto"/>
          <w:sz w:val="24"/>
          <w:szCs w:val="24"/>
          <w:u w:val="single"/>
        </w:rPr>
        <w:t>SWOT An</w:t>
      </w:r>
      <w:r w:rsidR="001827DF" w:rsidRPr="00CF4219">
        <w:rPr>
          <w:rFonts w:ascii="Arial" w:hAnsi="Arial" w:cs="Arial"/>
          <w:b/>
          <w:color w:val="auto"/>
          <w:sz w:val="24"/>
          <w:szCs w:val="24"/>
          <w:u w:val="single"/>
        </w:rPr>
        <w:t>alysis</w:t>
      </w:r>
      <w:bookmarkEnd w:id="13"/>
      <w:r w:rsidR="001827DF" w:rsidRPr="00CF4219">
        <w:rPr>
          <w:rFonts w:ascii="Arial" w:hAnsi="Arial" w:cs="Arial"/>
          <w:b/>
          <w:color w:val="auto"/>
          <w:sz w:val="24"/>
          <w:szCs w:val="24"/>
          <w:u w:val="single"/>
        </w:rPr>
        <w:t xml:space="preserve"> </w:t>
      </w:r>
    </w:p>
    <w:p w14:paraId="185B8F19" w14:textId="3413B845" w:rsidR="001827DF" w:rsidRPr="00CF4219" w:rsidRDefault="001827DF" w:rsidP="00CF4219">
      <w:pPr>
        <w:spacing w:line="360" w:lineRule="auto"/>
        <w:rPr>
          <w:rFonts w:ascii="Arial" w:hAnsi="Arial" w:cs="Arial"/>
          <w:sz w:val="24"/>
          <w:szCs w:val="24"/>
        </w:rPr>
      </w:pPr>
      <w:r w:rsidRPr="00CF4219">
        <w:rPr>
          <w:rFonts w:ascii="Arial" w:hAnsi="Arial" w:cs="Arial"/>
          <w:sz w:val="24"/>
          <w:szCs w:val="24"/>
        </w:rPr>
        <w:t>A SWOT analysis has been undertaken to explore the strengths, weaknesses, opportunities and threats of Alton Towers Resort.</w:t>
      </w:r>
    </w:p>
    <w:p w14:paraId="7390FC77" w14:textId="395645B8" w:rsidR="001827DF" w:rsidRPr="00CF4219" w:rsidRDefault="001827DF" w:rsidP="00CF4219">
      <w:pPr>
        <w:spacing w:line="360" w:lineRule="auto"/>
        <w:rPr>
          <w:rFonts w:ascii="Arial" w:hAnsi="Arial" w:cs="Arial"/>
          <w:sz w:val="24"/>
          <w:szCs w:val="24"/>
        </w:rPr>
      </w:pPr>
      <w:r w:rsidRPr="00CF4219">
        <w:rPr>
          <w:rFonts w:ascii="Arial" w:hAnsi="Arial" w:cs="Arial"/>
          <w:sz w:val="24"/>
          <w:szCs w:val="24"/>
        </w:rPr>
        <w:t>As shown in appendix 1, the table highlights several SWOT points. Further analysis of the strengths shows the importance of becoming environmentally aware for Alton Towers Resort. The theme park currently implements several sustainable strategies, including sensor taps and sensor lights in toilets, a combined heat and power unit that reduces electricity usage and currently have recycle bins across the park to become more sustainable as an organisation (Alton Towers Resort, n.d.). The public expect and want businesses to be green and sustainable, while 62% of executives across worldwide businesses considering sustainable strategies being necessary to survive in a competitive market (Haanaes, 2016).</w:t>
      </w:r>
    </w:p>
    <w:p w14:paraId="310B8D2D" w14:textId="77777777" w:rsidR="00643EB4" w:rsidRPr="00CF4219" w:rsidRDefault="001827DF" w:rsidP="00CF4219">
      <w:pPr>
        <w:spacing w:line="360" w:lineRule="auto"/>
        <w:rPr>
          <w:rFonts w:ascii="Arial" w:hAnsi="Arial" w:cs="Arial"/>
          <w:sz w:val="24"/>
          <w:szCs w:val="24"/>
        </w:rPr>
      </w:pPr>
      <w:r w:rsidRPr="00CF4219">
        <w:rPr>
          <w:rFonts w:ascii="Arial" w:hAnsi="Arial" w:cs="Arial"/>
          <w:sz w:val="24"/>
          <w:szCs w:val="24"/>
        </w:rPr>
        <w:lastRenderedPageBreak/>
        <w:t xml:space="preserve">The theme park has a prevalent social media and online presence, vital today where most of the public use the internet and social networking websites such as Twitter, Facebook and Instagram. In fact, the organisation has one of the largest social media followings for a theme park in Britain, with over 185 thousands followers on Twitter alone. </w:t>
      </w:r>
      <w:r w:rsidR="001473C9" w:rsidRPr="00CF4219">
        <w:rPr>
          <w:rFonts w:ascii="Arial" w:hAnsi="Arial" w:cs="Arial"/>
          <w:sz w:val="24"/>
          <w:szCs w:val="24"/>
        </w:rPr>
        <w:t xml:space="preserve">Alton Towers Resort is also excellent at using social media to advertise their campaigns, with their current Power of the Towers campaign being formed into a hashtag for use across all platforms, showing a strength in their large marketing department. </w:t>
      </w:r>
    </w:p>
    <w:p w14:paraId="3DBD8746" w14:textId="04AE9204" w:rsidR="001827DF" w:rsidRPr="00CF4219" w:rsidRDefault="00A46E5A" w:rsidP="00CF4219">
      <w:pPr>
        <w:spacing w:line="360" w:lineRule="auto"/>
        <w:rPr>
          <w:rFonts w:ascii="Arial" w:hAnsi="Arial" w:cs="Arial"/>
          <w:sz w:val="24"/>
          <w:szCs w:val="24"/>
        </w:rPr>
      </w:pPr>
      <w:r w:rsidRPr="00CF4219">
        <w:rPr>
          <w:rFonts w:ascii="Arial" w:hAnsi="Arial" w:cs="Arial"/>
          <w:sz w:val="24"/>
          <w:szCs w:val="24"/>
        </w:rPr>
        <w:t xml:space="preserve">As previously stated, the theme park has been in operation for decades and thus has become a well-known brand in Britain – being featured upon the </w:t>
      </w:r>
      <w:r w:rsidR="0048677C" w:rsidRPr="00CF4219">
        <w:rPr>
          <w:rFonts w:ascii="Arial" w:hAnsi="Arial" w:cs="Arial"/>
          <w:sz w:val="24"/>
          <w:szCs w:val="24"/>
        </w:rPr>
        <w:t>best and most visited theme parks in the UK for many years (</w:t>
      </w:r>
      <w:proofErr w:type="spellStart"/>
      <w:r w:rsidR="0048677C" w:rsidRPr="00CF4219">
        <w:rPr>
          <w:rFonts w:ascii="Arial" w:hAnsi="Arial" w:cs="Arial"/>
          <w:sz w:val="24"/>
          <w:szCs w:val="24"/>
        </w:rPr>
        <w:t>Hilpern</w:t>
      </w:r>
      <w:proofErr w:type="spellEnd"/>
      <w:r w:rsidR="0048677C" w:rsidRPr="00CF4219">
        <w:rPr>
          <w:rFonts w:ascii="Arial" w:hAnsi="Arial" w:cs="Arial"/>
          <w:sz w:val="24"/>
          <w:szCs w:val="24"/>
        </w:rPr>
        <w:t>, 2018). The theme park executes its longevity perfectly and thus has a large appeal to all sectors of the public such as adults, children, teenagers, and those with disabilities. Accessible walkways</w:t>
      </w:r>
      <w:r w:rsidR="006D6848" w:rsidRPr="00CF4219">
        <w:rPr>
          <w:rFonts w:ascii="Arial" w:hAnsi="Arial" w:cs="Arial"/>
          <w:sz w:val="24"/>
          <w:szCs w:val="24"/>
        </w:rPr>
        <w:t>, accommodation services</w:t>
      </w:r>
      <w:r w:rsidR="0048677C" w:rsidRPr="00CF4219">
        <w:rPr>
          <w:rFonts w:ascii="Arial" w:hAnsi="Arial" w:cs="Arial"/>
          <w:sz w:val="24"/>
          <w:szCs w:val="24"/>
        </w:rPr>
        <w:t xml:space="preserve"> and more adult themed rides/activities, along with </w:t>
      </w:r>
      <w:r w:rsidR="00407283" w:rsidRPr="00CF4219">
        <w:rPr>
          <w:rFonts w:ascii="Arial" w:hAnsi="Arial" w:cs="Arial"/>
          <w:sz w:val="24"/>
          <w:szCs w:val="24"/>
        </w:rPr>
        <w:t>CBeebies</w:t>
      </w:r>
      <w:r w:rsidR="0048677C" w:rsidRPr="00CF4219">
        <w:rPr>
          <w:rFonts w:ascii="Arial" w:hAnsi="Arial" w:cs="Arial"/>
          <w:sz w:val="24"/>
          <w:szCs w:val="24"/>
        </w:rPr>
        <w:t xml:space="preserve"> Land for younger children, show the success of mass appeal by Alton Towers Resort. </w:t>
      </w:r>
    </w:p>
    <w:p w14:paraId="6B6BCEF9" w14:textId="45079171" w:rsidR="0048677C" w:rsidRPr="00CF4219" w:rsidRDefault="006D6848" w:rsidP="00CF4219">
      <w:pPr>
        <w:spacing w:line="360" w:lineRule="auto"/>
        <w:rPr>
          <w:rFonts w:ascii="Arial" w:hAnsi="Arial" w:cs="Arial"/>
          <w:sz w:val="24"/>
          <w:szCs w:val="24"/>
        </w:rPr>
      </w:pPr>
      <w:r w:rsidRPr="00CF4219">
        <w:rPr>
          <w:rFonts w:ascii="Arial" w:hAnsi="Arial" w:cs="Arial"/>
          <w:sz w:val="24"/>
          <w:szCs w:val="24"/>
        </w:rPr>
        <w:t xml:space="preserve">Where Alton Towers fails to hit the mark is with its seasonality. The park is closed from mid-November through to the end of March and thus is off the radar for the public. Though this may be a good point due to bad weather conditions in these months, it fails to bring in customers wishing to visit in the winter months during festive seasons – thus allowing competition to gain the upper hand. About competition; </w:t>
      </w:r>
      <w:r w:rsidR="00E5691C" w:rsidRPr="00CF4219">
        <w:rPr>
          <w:rFonts w:ascii="Arial" w:hAnsi="Arial" w:cs="Arial"/>
          <w:sz w:val="24"/>
          <w:szCs w:val="24"/>
        </w:rPr>
        <w:t>Drayton Manor</w:t>
      </w:r>
      <w:r w:rsidRPr="00CF4219">
        <w:rPr>
          <w:rFonts w:ascii="Arial" w:hAnsi="Arial" w:cs="Arial"/>
          <w:sz w:val="24"/>
          <w:szCs w:val="24"/>
        </w:rPr>
        <w:t xml:space="preserve"> and Chessington World of Adventures are the main rivals for Alton Towers Resort. </w:t>
      </w:r>
      <w:r w:rsidR="00E5691C" w:rsidRPr="00CF4219">
        <w:rPr>
          <w:rFonts w:ascii="Arial" w:hAnsi="Arial" w:cs="Arial"/>
          <w:sz w:val="24"/>
          <w:szCs w:val="24"/>
        </w:rPr>
        <w:t>It could be noted that Alton Towers is more expensive than these parks, with ticket prices ranging from £33 for an adult to £27.50 for children aged 3-11, whereas Drayton Manor for example charge £15 for an adult and £10 for a child (in all of the above theme parks, under 3/2 year olds go free) (</w:t>
      </w:r>
      <w:proofErr w:type="spellStart"/>
      <w:r w:rsidR="00E5691C" w:rsidRPr="00CF4219">
        <w:rPr>
          <w:rFonts w:ascii="Arial" w:hAnsi="Arial" w:cs="Arial"/>
          <w:sz w:val="24"/>
          <w:szCs w:val="24"/>
        </w:rPr>
        <w:t>Hilpern</w:t>
      </w:r>
      <w:proofErr w:type="spellEnd"/>
      <w:r w:rsidR="00E5691C" w:rsidRPr="00CF4219">
        <w:rPr>
          <w:rFonts w:ascii="Arial" w:hAnsi="Arial" w:cs="Arial"/>
          <w:sz w:val="24"/>
          <w:szCs w:val="24"/>
        </w:rPr>
        <w:t>, 2018).</w:t>
      </w:r>
    </w:p>
    <w:p w14:paraId="1BCF654B" w14:textId="77777777" w:rsidR="007E3EFE" w:rsidRPr="00CF4219" w:rsidRDefault="00E801C0" w:rsidP="00CF4219">
      <w:pPr>
        <w:spacing w:line="360" w:lineRule="auto"/>
        <w:rPr>
          <w:rFonts w:ascii="Arial" w:hAnsi="Arial" w:cs="Arial"/>
          <w:sz w:val="24"/>
          <w:szCs w:val="24"/>
        </w:rPr>
      </w:pPr>
      <w:r w:rsidRPr="00CF4219">
        <w:rPr>
          <w:rFonts w:ascii="Arial" w:hAnsi="Arial" w:cs="Arial"/>
          <w:sz w:val="24"/>
          <w:szCs w:val="24"/>
        </w:rPr>
        <w:t xml:space="preserve">As a household name in the UK, Alton Towers Resort can form partnerships with large companies to sell their services. The organisation often partners with The Sun newspaper for their holiday deals and have in the past partnered with Cadburys to sell half price ticket entry with bars of chocolate, and sponsorships of rides (the ride Air was sponsored by Cadbury’s Heroes in 2002), which establish links with </w:t>
      </w:r>
      <w:r w:rsidRPr="00CF4219">
        <w:rPr>
          <w:rFonts w:ascii="Arial" w:hAnsi="Arial" w:cs="Arial"/>
          <w:sz w:val="24"/>
          <w:szCs w:val="24"/>
        </w:rPr>
        <w:lastRenderedPageBreak/>
        <w:t>organisation</w:t>
      </w:r>
      <w:r w:rsidR="007E3EFE" w:rsidRPr="00CF4219">
        <w:rPr>
          <w:rFonts w:ascii="Arial" w:hAnsi="Arial" w:cs="Arial"/>
          <w:sz w:val="24"/>
          <w:szCs w:val="24"/>
        </w:rPr>
        <w:t>s</w:t>
      </w:r>
      <w:r w:rsidRPr="00CF4219">
        <w:rPr>
          <w:rFonts w:ascii="Arial" w:hAnsi="Arial" w:cs="Arial"/>
          <w:sz w:val="24"/>
          <w:szCs w:val="24"/>
        </w:rPr>
        <w:t xml:space="preserve">, increase appeal to the public and increase financial intake (Marketing Week, 2002). </w:t>
      </w:r>
    </w:p>
    <w:p w14:paraId="27D00113" w14:textId="56FF50E6" w:rsidR="00E5691C" w:rsidRPr="00CF4219" w:rsidRDefault="00913FA7" w:rsidP="00CF4219">
      <w:pPr>
        <w:spacing w:line="360" w:lineRule="auto"/>
        <w:rPr>
          <w:rFonts w:ascii="Arial" w:hAnsi="Arial" w:cs="Arial"/>
          <w:sz w:val="24"/>
          <w:szCs w:val="24"/>
        </w:rPr>
      </w:pPr>
      <w:r w:rsidRPr="00CF4219">
        <w:rPr>
          <w:rFonts w:ascii="Arial" w:hAnsi="Arial" w:cs="Arial"/>
          <w:sz w:val="24"/>
          <w:szCs w:val="24"/>
        </w:rPr>
        <w:t>Another area of opportunity for the theme park is seasonal events</w:t>
      </w:r>
      <w:r w:rsidR="00BE36E8" w:rsidRPr="00CF4219">
        <w:rPr>
          <w:rFonts w:ascii="Arial" w:hAnsi="Arial" w:cs="Arial"/>
          <w:sz w:val="24"/>
          <w:szCs w:val="24"/>
        </w:rPr>
        <w:t xml:space="preserve"> such as Bonfire Night, Halloween and Easter. The organisation already places on emphasis on its Halloween theme each year, with ‘</w:t>
      </w:r>
      <w:proofErr w:type="spellStart"/>
      <w:r w:rsidR="00BE36E8" w:rsidRPr="00CF4219">
        <w:rPr>
          <w:rFonts w:ascii="Arial" w:hAnsi="Arial" w:cs="Arial"/>
          <w:sz w:val="24"/>
          <w:szCs w:val="24"/>
        </w:rPr>
        <w:t>Scarefest</w:t>
      </w:r>
      <w:proofErr w:type="spellEnd"/>
      <w:r w:rsidR="00BE36E8" w:rsidRPr="00CF4219">
        <w:rPr>
          <w:rFonts w:ascii="Arial" w:hAnsi="Arial" w:cs="Arial"/>
          <w:sz w:val="24"/>
          <w:szCs w:val="24"/>
        </w:rPr>
        <w:t xml:space="preserve">’ being their branding during the Autumn months. By capitalising on seasonal themes, it draws in customers that may have visited the park before – but not when the theme park is transformed into a whole new attraction. There is room to expand upon Easter events however, as these are typically less marketed and themed than Halloween and could draw in hundreds of families each year (Alton Towers Resort, n.d.). </w:t>
      </w:r>
    </w:p>
    <w:p w14:paraId="44E21CB7" w14:textId="43DE8B7C" w:rsidR="00BE36E8" w:rsidRPr="00CF4219" w:rsidRDefault="00BE36E8" w:rsidP="00CF4219">
      <w:pPr>
        <w:spacing w:line="360" w:lineRule="auto"/>
        <w:rPr>
          <w:rFonts w:ascii="Arial" w:hAnsi="Arial" w:cs="Arial"/>
          <w:sz w:val="24"/>
          <w:szCs w:val="24"/>
        </w:rPr>
      </w:pPr>
      <w:r w:rsidRPr="00CF4219">
        <w:rPr>
          <w:rFonts w:ascii="Arial" w:hAnsi="Arial" w:cs="Arial"/>
          <w:sz w:val="24"/>
          <w:szCs w:val="24"/>
        </w:rPr>
        <w:t xml:space="preserve">Brexit can be deemed both an opportunity and a threat for the organisation, mainly due to the uncertainty surrounding the UK’s departure from the EU. As stated above, on one hand </w:t>
      </w:r>
      <w:r w:rsidR="00A040A7">
        <w:rPr>
          <w:rFonts w:ascii="Arial" w:hAnsi="Arial" w:cs="Arial"/>
          <w:sz w:val="24"/>
          <w:szCs w:val="24"/>
        </w:rPr>
        <w:t>i</w:t>
      </w:r>
      <w:r w:rsidRPr="00CF4219">
        <w:rPr>
          <w:rFonts w:ascii="Arial" w:hAnsi="Arial" w:cs="Arial"/>
          <w:sz w:val="24"/>
          <w:szCs w:val="24"/>
        </w:rPr>
        <w:t>n brings in inbound tourist to the country and can attract new customers, but on the other, it can lead to loss of EU and international employees and/or lack of resources such as food, beverages, parts and services that are provided from Europe. The weather is a main threat to the organisation, as British weather is hard to predict and can be off-putting for visitors if it is wet, cold and dreary – as it often is in the country.</w:t>
      </w:r>
    </w:p>
    <w:p w14:paraId="2E8B49F5" w14:textId="77777777" w:rsidR="004B590D" w:rsidRPr="00CF4219" w:rsidRDefault="004B590D" w:rsidP="00CF4219">
      <w:pPr>
        <w:spacing w:line="360" w:lineRule="auto"/>
        <w:rPr>
          <w:rFonts w:ascii="Arial" w:hAnsi="Arial" w:cs="Arial"/>
          <w:sz w:val="24"/>
          <w:szCs w:val="24"/>
        </w:rPr>
      </w:pPr>
    </w:p>
    <w:p w14:paraId="711D7E08" w14:textId="77777777" w:rsidR="00A77FC5" w:rsidRPr="00CF4219" w:rsidRDefault="00A77FC5" w:rsidP="00CF4219">
      <w:pPr>
        <w:spacing w:line="360" w:lineRule="auto"/>
        <w:rPr>
          <w:rFonts w:ascii="Arial" w:hAnsi="Arial" w:cs="Arial"/>
          <w:sz w:val="24"/>
          <w:szCs w:val="24"/>
        </w:rPr>
      </w:pPr>
    </w:p>
    <w:p w14:paraId="1378DB37" w14:textId="77777777" w:rsidR="00A77FC5" w:rsidRPr="00CF4219" w:rsidRDefault="00A77FC5" w:rsidP="00CF4219">
      <w:pPr>
        <w:spacing w:line="360" w:lineRule="auto"/>
        <w:rPr>
          <w:rFonts w:ascii="Arial" w:hAnsi="Arial" w:cs="Arial"/>
          <w:sz w:val="24"/>
          <w:szCs w:val="24"/>
        </w:rPr>
      </w:pPr>
    </w:p>
    <w:p w14:paraId="1E7E8C72" w14:textId="77777777" w:rsidR="00A77FC5" w:rsidRPr="00CF4219" w:rsidRDefault="00A77FC5" w:rsidP="00CF4219">
      <w:pPr>
        <w:spacing w:line="360" w:lineRule="auto"/>
        <w:rPr>
          <w:rFonts w:ascii="Arial" w:hAnsi="Arial" w:cs="Arial"/>
          <w:sz w:val="24"/>
          <w:szCs w:val="24"/>
        </w:rPr>
      </w:pPr>
    </w:p>
    <w:p w14:paraId="77DEC57B" w14:textId="77777777" w:rsidR="00A77FC5" w:rsidRPr="00CF4219" w:rsidRDefault="00A77FC5" w:rsidP="00CF4219">
      <w:pPr>
        <w:spacing w:line="360" w:lineRule="auto"/>
        <w:rPr>
          <w:rFonts w:ascii="Arial" w:hAnsi="Arial" w:cs="Arial"/>
          <w:sz w:val="24"/>
          <w:szCs w:val="24"/>
        </w:rPr>
      </w:pPr>
    </w:p>
    <w:p w14:paraId="384AF83E" w14:textId="77777777" w:rsidR="00A77FC5" w:rsidRPr="00CF4219" w:rsidRDefault="00A77FC5" w:rsidP="00CF4219">
      <w:pPr>
        <w:spacing w:line="360" w:lineRule="auto"/>
        <w:rPr>
          <w:rFonts w:ascii="Arial" w:hAnsi="Arial" w:cs="Arial"/>
          <w:sz w:val="24"/>
          <w:szCs w:val="24"/>
        </w:rPr>
      </w:pPr>
    </w:p>
    <w:p w14:paraId="2A824F57" w14:textId="642A8309" w:rsidR="007E3EFE" w:rsidRPr="00CF4219" w:rsidRDefault="007E3EFE" w:rsidP="00CF4219">
      <w:pPr>
        <w:spacing w:line="360" w:lineRule="auto"/>
        <w:rPr>
          <w:rFonts w:ascii="Arial" w:hAnsi="Arial" w:cs="Arial"/>
          <w:sz w:val="24"/>
          <w:szCs w:val="24"/>
        </w:rPr>
      </w:pPr>
    </w:p>
    <w:p w14:paraId="534B43C6" w14:textId="0973F161" w:rsidR="007E3EFE" w:rsidRPr="00CF4219" w:rsidRDefault="007E3EFE" w:rsidP="00CF4219">
      <w:pPr>
        <w:spacing w:line="360" w:lineRule="auto"/>
        <w:rPr>
          <w:rFonts w:ascii="Arial" w:hAnsi="Arial" w:cs="Arial"/>
          <w:sz w:val="24"/>
          <w:szCs w:val="24"/>
        </w:rPr>
      </w:pPr>
    </w:p>
    <w:p w14:paraId="3FFFBFAD" w14:textId="77777777" w:rsidR="007E3EFE" w:rsidRPr="00CF4219" w:rsidRDefault="007E3EFE" w:rsidP="00CF4219">
      <w:pPr>
        <w:spacing w:line="360" w:lineRule="auto"/>
        <w:rPr>
          <w:rFonts w:ascii="Arial" w:hAnsi="Arial" w:cs="Arial"/>
          <w:sz w:val="24"/>
          <w:szCs w:val="24"/>
        </w:rPr>
      </w:pPr>
    </w:p>
    <w:p w14:paraId="75767BF8" w14:textId="77777777" w:rsidR="00A77FC5" w:rsidRPr="00CF4219" w:rsidRDefault="00A77FC5" w:rsidP="00CF4219">
      <w:pPr>
        <w:spacing w:line="360" w:lineRule="auto"/>
        <w:rPr>
          <w:rFonts w:ascii="Arial" w:hAnsi="Arial" w:cs="Arial"/>
          <w:sz w:val="24"/>
          <w:szCs w:val="24"/>
        </w:rPr>
      </w:pPr>
    </w:p>
    <w:p w14:paraId="5D7ECD88" w14:textId="0C5C0FFE" w:rsidR="009324A6" w:rsidRPr="00CF4219" w:rsidRDefault="00CF4219" w:rsidP="00CF4219">
      <w:pPr>
        <w:pStyle w:val="Heading1"/>
        <w:spacing w:line="360" w:lineRule="auto"/>
        <w:jc w:val="center"/>
        <w:rPr>
          <w:rFonts w:ascii="Arial" w:hAnsi="Arial" w:cs="Arial"/>
          <w:b/>
          <w:color w:val="auto"/>
          <w:sz w:val="28"/>
          <w:szCs w:val="24"/>
          <w:u w:val="single"/>
        </w:rPr>
      </w:pPr>
      <w:bookmarkStart w:id="14" w:name="_Toc7393051"/>
      <w:r w:rsidRPr="00CF4219">
        <w:rPr>
          <w:rFonts w:ascii="Arial" w:hAnsi="Arial" w:cs="Arial"/>
          <w:b/>
          <w:color w:val="auto"/>
          <w:sz w:val="28"/>
          <w:szCs w:val="24"/>
          <w:u w:val="single"/>
        </w:rPr>
        <w:lastRenderedPageBreak/>
        <w:t>Financial ratios &amp; key performance indicators</w:t>
      </w:r>
      <w:bookmarkEnd w:id="14"/>
    </w:p>
    <w:p w14:paraId="649FBEBC" w14:textId="107AD5D5" w:rsidR="009324A6" w:rsidRPr="00CF4219" w:rsidRDefault="00E54FE8" w:rsidP="00CF4219">
      <w:pPr>
        <w:spacing w:line="360" w:lineRule="auto"/>
        <w:rPr>
          <w:rFonts w:ascii="Arial" w:hAnsi="Arial" w:cs="Arial"/>
          <w:sz w:val="24"/>
          <w:szCs w:val="24"/>
        </w:rPr>
      </w:pPr>
      <w:r w:rsidRPr="00CF4219">
        <w:rPr>
          <w:rFonts w:ascii="Arial" w:hAnsi="Arial" w:cs="Arial"/>
          <w:sz w:val="24"/>
          <w:szCs w:val="24"/>
        </w:rPr>
        <w:t xml:space="preserve">Merlin Entertainments, parent company of Alton Towers Resort, publish annual reports regarding their financial status and findings and thus the years 2015 and 2016 have been analysed below. Calculations have been made to work out several ratios to determine whether the company is being successful. </w:t>
      </w:r>
      <w:r w:rsidR="00E46EFA" w:rsidRPr="00CF4219">
        <w:rPr>
          <w:rFonts w:ascii="Arial" w:hAnsi="Arial" w:cs="Arial"/>
          <w:sz w:val="24"/>
          <w:szCs w:val="24"/>
        </w:rPr>
        <w:t xml:space="preserve">Full calculations and workings out can be found in appendix 2. </w:t>
      </w:r>
    </w:p>
    <w:p w14:paraId="77023201" w14:textId="169F77AA" w:rsidR="00E54FE8" w:rsidRPr="00CF4219" w:rsidRDefault="00E54FE8" w:rsidP="00CF4219">
      <w:pPr>
        <w:spacing w:line="360" w:lineRule="auto"/>
        <w:rPr>
          <w:rFonts w:ascii="Arial" w:hAnsi="Arial" w:cs="Arial"/>
          <w:sz w:val="24"/>
          <w:szCs w:val="24"/>
        </w:rPr>
      </w:pPr>
      <w:bookmarkStart w:id="15" w:name="_Toc7393052"/>
      <w:r w:rsidRPr="00CF4219">
        <w:rPr>
          <w:rStyle w:val="Heading2Char"/>
          <w:rFonts w:ascii="Arial" w:hAnsi="Arial" w:cs="Arial"/>
          <w:b/>
          <w:color w:val="auto"/>
          <w:sz w:val="24"/>
          <w:szCs w:val="24"/>
          <w:u w:val="single"/>
        </w:rPr>
        <w:t>Gross Profit</w:t>
      </w:r>
      <w:bookmarkEnd w:id="15"/>
      <w:r w:rsidRPr="00CF4219">
        <w:rPr>
          <w:rStyle w:val="Heading2Char"/>
          <w:rFonts w:ascii="Arial" w:hAnsi="Arial" w:cs="Arial"/>
          <w:b/>
          <w:color w:val="auto"/>
          <w:sz w:val="24"/>
          <w:szCs w:val="24"/>
          <w:u w:val="single"/>
        </w:rPr>
        <w:br/>
      </w:r>
      <w:r w:rsidRPr="00CF4219">
        <w:rPr>
          <w:rFonts w:ascii="Arial" w:hAnsi="Arial" w:cs="Arial"/>
          <w:sz w:val="24"/>
          <w:szCs w:val="24"/>
        </w:rPr>
        <w:t xml:space="preserve">It was found that in 2015, gross profit for the organisation stood at 84.8%, whereas in 2016 this figure dropped to 84.4%. It is typically expected that profits should </w:t>
      </w:r>
      <w:r w:rsidR="00E46EFA" w:rsidRPr="00CF4219">
        <w:rPr>
          <w:rFonts w:ascii="Arial" w:hAnsi="Arial" w:cs="Arial"/>
          <w:sz w:val="24"/>
          <w:szCs w:val="24"/>
        </w:rPr>
        <w:t xml:space="preserve">be reach 40%, to be deemed as successful in that financial year. Merlin Entertainments’ profits are exceeding this 40% aim by a large amount, doubling the required figure. Although there was a slight dip in profit percentages from 2015 to 2016, this is not a huge difference and a gross profit of above 80% is excellent for an organisation. Even ‘despite the escalation of terrorist activity and its consequent impact on tourism flows’ in 2016, Merlin Entertainments deems their gross profit margins a roaring success. </w:t>
      </w:r>
    </w:p>
    <w:p w14:paraId="051B892F" w14:textId="7F82FE40" w:rsidR="00E54FE8" w:rsidRPr="00CF4219" w:rsidRDefault="00E54FE8" w:rsidP="00CF4219">
      <w:pPr>
        <w:spacing w:line="360" w:lineRule="auto"/>
        <w:rPr>
          <w:rFonts w:ascii="Arial" w:hAnsi="Arial" w:cs="Arial"/>
          <w:sz w:val="24"/>
          <w:szCs w:val="24"/>
        </w:rPr>
      </w:pPr>
      <w:bookmarkStart w:id="16" w:name="_Toc7393053"/>
      <w:r w:rsidRPr="00CF4219">
        <w:rPr>
          <w:rStyle w:val="Heading2Char"/>
          <w:rFonts w:ascii="Arial" w:hAnsi="Arial" w:cs="Arial"/>
          <w:b/>
          <w:color w:val="auto"/>
          <w:sz w:val="24"/>
          <w:szCs w:val="24"/>
          <w:u w:val="single"/>
        </w:rPr>
        <w:t>Net Profit</w:t>
      </w:r>
      <w:bookmarkEnd w:id="16"/>
      <w:r w:rsidR="00E46EFA" w:rsidRPr="00CF4219">
        <w:rPr>
          <w:rStyle w:val="Heading2Char"/>
          <w:rFonts w:ascii="Arial" w:hAnsi="Arial" w:cs="Arial"/>
          <w:b/>
          <w:color w:val="auto"/>
          <w:sz w:val="24"/>
          <w:szCs w:val="24"/>
          <w:u w:val="single"/>
        </w:rPr>
        <w:br/>
      </w:r>
      <w:r w:rsidR="00E46EFA" w:rsidRPr="00CF4219">
        <w:rPr>
          <w:rFonts w:ascii="Arial" w:hAnsi="Arial" w:cs="Arial"/>
          <w:sz w:val="24"/>
          <w:szCs w:val="24"/>
        </w:rPr>
        <w:t xml:space="preserve">Net profit defines the </w:t>
      </w:r>
      <w:r w:rsidR="00745E79" w:rsidRPr="00CF4219">
        <w:rPr>
          <w:rFonts w:ascii="Arial" w:hAnsi="Arial" w:cs="Arial"/>
          <w:sz w:val="24"/>
          <w:szCs w:val="24"/>
        </w:rPr>
        <w:t xml:space="preserve">percentage of </w:t>
      </w:r>
      <w:r w:rsidR="00E46EFA" w:rsidRPr="00CF4219">
        <w:rPr>
          <w:rFonts w:ascii="Arial" w:hAnsi="Arial" w:cs="Arial"/>
          <w:sz w:val="24"/>
          <w:szCs w:val="24"/>
        </w:rPr>
        <w:t>profit left over once expense</w:t>
      </w:r>
      <w:r w:rsidR="00745E79" w:rsidRPr="00CF4219">
        <w:rPr>
          <w:rFonts w:ascii="Arial" w:hAnsi="Arial" w:cs="Arial"/>
          <w:sz w:val="24"/>
          <w:szCs w:val="24"/>
        </w:rPr>
        <w:t>s</w:t>
      </w:r>
      <w:r w:rsidR="00E46EFA" w:rsidRPr="00CF4219">
        <w:rPr>
          <w:rFonts w:ascii="Arial" w:hAnsi="Arial" w:cs="Arial"/>
          <w:sz w:val="24"/>
          <w:szCs w:val="24"/>
        </w:rPr>
        <w:t xml:space="preserve"> for production</w:t>
      </w:r>
      <w:r w:rsidR="00745E79" w:rsidRPr="00CF4219">
        <w:rPr>
          <w:rFonts w:ascii="Arial" w:hAnsi="Arial" w:cs="Arial"/>
          <w:sz w:val="24"/>
          <w:szCs w:val="24"/>
        </w:rPr>
        <w:t xml:space="preserve">, wages and all other outgoings have been paid (Accounting Tools, 2018). In 2015, Merlin’s net profit came in at 13.3%, whereas in 2016 it was at 14.4%. This shows an increase in profits year on year, </w:t>
      </w:r>
      <w:r w:rsidR="007C3FF4" w:rsidRPr="00CF4219">
        <w:rPr>
          <w:rFonts w:ascii="Arial" w:hAnsi="Arial" w:cs="Arial"/>
          <w:sz w:val="24"/>
          <w:szCs w:val="24"/>
        </w:rPr>
        <w:t xml:space="preserve">however, for a large company such as Merlin’s you may expect this figure to be greater. This would suggest that outgoings payments were significant in 2016 and especially 2015 – perhaps due to the Smiler ride crash that saw fines and lower visitor numbers in not only Alton Towers Resort by across attractions in the UK; as trust in these sorts of leisure attractions was at an all time low for consumers. </w:t>
      </w:r>
    </w:p>
    <w:p w14:paraId="1A88C6F3" w14:textId="6021E75E" w:rsidR="007C3FF4" w:rsidRPr="00CF4219" w:rsidRDefault="00E54FE8" w:rsidP="00CF4219">
      <w:pPr>
        <w:spacing w:line="360" w:lineRule="auto"/>
        <w:rPr>
          <w:rFonts w:ascii="Arial" w:hAnsi="Arial" w:cs="Arial"/>
          <w:sz w:val="24"/>
          <w:szCs w:val="24"/>
        </w:rPr>
      </w:pPr>
      <w:bookmarkStart w:id="17" w:name="_Toc7393054"/>
      <w:r w:rsidRPr="00CF4219">
        <w:rPr>
          <w:rStyle w:val="Heading2Char"/>
          <w:rFonts w:ascii="Arial" w:hAnsi="Arial" w:cs="Arial"/>
          <w:b/>
          <w:color w:val="auto"/>
          <w:sz w:val="24"/>
          <w:szCs w:val="24"/>
          <w:u w:val="single"/>
        </w:rPr>
        <w:t>ROCE</w:t>
      </w:r>
      <w:bookmarkEnd w:id="17"/>
      <w:r w:rsidR="007C3FF4" w:rsidRPr="00CF4219">
        <w:rPr>
          <w:rStyle w:val="Heading2Char"/>
          <w:rFonts w:ascii="Arial" w:hAnsi="Arial" w:cs="Arial"/>
          <w:b/>
          <w:color w:val="auto"/>
          <w:sz w:val="24"/>
          <w:szCs w:val="24"/>
          <w:u w:val="single"/>
        </w:rPr>
        <w:br/>
      </w:r>
      <w:r w:rsidR="007C3FF4" w:rsidRPr="00CF4219">
        <w:rPr>
          <w:rFonts w:ascii="Arial" w:hAnsi="Arial" w:cs="Arial"/>
          <w:sz w:val="24"/>
          <w:szCs w:val="24"/>
        </w:rPr>
        <w:t xml:space="preserve">A result of 20% or more in return on capital employed is generally considered positive, but Merlin Entertainment showed figures of 7.04% in 2015 and a slight increase of 7.28% in 2016. This is due to the previously mentioned low visitor numbers compared to the costs to run attractions, pay employees and conjure new </w:t>
      </w:r>
      <w:r w:rsidR="007C3FF4" w:rsidRPr="00CF4219">
        <w:rPr>
          <w:rFonts w:ascii="Arial" w:hAnsi="Arial" w:cs="Arial"/>
          <w:sz w:val="24"/>
          <w:szCs w:val="24"/>
        </w:rPr>
        <w:lastRenderedPageBreak/>
        <w:t xml:space="preserve">attractions to attract visitors. This figure is often viewed by competitors and thus evokes an even greater negative aspect. </w:t>
      </w:r>
    </w:p>
    <w:p w14:paraId="7B12A743" w14:textId="0B893280" w:rsidR="00E54FE8" w:rsidRPr="00CF4219" w:rsidRDefault="00E54FE8" w:rsidP="00CF4219">
      <w:pPr>
        <w:spacing w:line="360" w:lineRule="auto"/>
        <w:rPr>
          <w:rFonts w:ascii="Arial" w:hAnsi="Arial" w:cs="Arial"/>
          <w:b/>
          <w:sz w:val="24"/>
          <w:szCs w:val="24"/>
          <w:u w:val="single"/>
        </w:rPr>
      </w:pPr>
      <w:bookmarkStart w:id="18" w:name="_Toc7393055"/>
      <w:r w:rsidRPr="00CF4219">
        <w:rPr>
          <w:rStyle w:val="Heading2Char"/>
          <w:rFonts w:ascii="Arial" w:hAnsi="Arial" w:cs="Arial"/>
          <w:b/>
          <w:color w:val="auto"/>
          <w:sz w:val="24"/>
          <w:szCs w:val="24"/>
          <w:u w:val="single"/>
        </w:rPr>
        <w:t>Total assets</w:t>
      </w:r>
      <w:r w:rsidR="00D3012E" w:rsidRPr="00CF4219">
        <w:rPr>
          <w:rStyle w:val="Heading2Char"/>
          <w:rFonts w:ascii="Arial" w:hAnsi="Arial" w:cs="Arial"/>
          <w:b/>
          <w:color w:val="auto"/>
          <w:sz w:val="24"/>
          <w:szCs w:val="24"/>
          <w:u w:val="single"/>
        </w:rPr>
        <w:t xml:space="preserve"> &amp; fixed assets</w:t>
      </w:r>
      <w:r w:rsidRPr="00CF4219">
        <w:rPr>
          <w:rStyle w:val="Heading2Char"/>
          <w:rFonts w:ascii="Arial" w:hAnsi="Arial" w:cs="Arial"/>
          <w:b/>
          <w:color w:val="auto"/>
          <w:sz w:val="24"/>
          <w:szCs w:val="24"/>
          <w:u w:val="single"/>
        </w:rPr>
        <w:t xml:space="preserve"> turnover</w:t>
      </w:r>
      <w:bookmarkEnd w:id="18"/>
      <w:r w:rsidR="005C67D1" w:rsidRPr="00CF4219">
        <w:rPr>
          <w:rStyle w:val="Heading2Char"/>
          <w:rFonts w:ascii="Arial" w:hAnsi="Arial" w:cs="Arial"/>
          <w:b/>
          <w:color w:val="auto"/>
          <w:sz w:val="24"/>
          <w:szCs w:val="24"/>
          <w:u w:val="single"/>
        </w:rPr>
        <w:br/>
      </w:r>
      <w:r w:rsidR="005C67D1" w:rsidRPr="00CF4219">
        <w:rPr>
          <w:rFonts w:ascii="Arial" w:hAnsi="Arial" w:cs="Arial"/>
          <w:sz w:val="24"/>
          <w:szCs w:val="24"/>
        </w:rPr>
        <w:t>In 2015, the total assets</w:t>
      </w:r>
      <w:r w:rsidR="00D3012E" w:rsidRPr="00CF4219">
        <w:rPr>
          <w:rFonts w:ascii="Arial" w:hAnsi="Arial" w:cs="Arial"/>
          <w:sz w:val="24"/>
          <w:szCs w:val="24"/>
        </w:rPr>
        <w:t xml:space="preserve"> and fixed assets</w:t>
      </w:r>
      <w:r w:rsidR="005C67D1" w:rsidRPr="00CF4219">
        <w:rPr>
          <w:rFonts w:ascii="Arial" w:hAnsi="Arial" w:cs="Arial"/>
          <w:sz w:val="24"/>
          <w:szCs w:val="24"/>
        </w:rPr>
        <w:t xml:space="preserve"> turnover for the organisation was 0.51 times, and in 2016 this dropped</w:t>
      </w:r>
      <w:r w:rsidR="00D3012E" w:rsidRPr="00CF4219">
        <w:rPr>
          <w:rFonts w:ascii="Arial" w:hAnsi="Arial" w:cs="Arial"/>
          <w:sz w:val="24"/>
          <w:szCs w:val="24"/>
        </w:rPr>
        <w:t xml:space="preserve"> for both ratios</w:t>
      </w:r>
      <w:r w:rsidR="005C67D1" w:rsidRPr="00CF4219">
        <w:rPr>
          <w:rFonts w:ascii="Arial" w:hAnsi="Arial" w:cs="Arial"/>
          <w:sz w:val="24"/>
          <w:szCs w:val="24"/>
        </w:rPr>
        <w:t xml:space="preserve"> to 0.49 times. Total assets</w:t>
      </w:r>
      <w:r w:rsidR="00D3012E" w:rsidRPr="00CF4219">
        <w:rPr>
          <w:rFonts w:ascii="Arial" w:hAnsi="Arial" w:cs="Arial"/>
          <w:sz w:val="24"/>
          <w:szCs w:val="24"/>
        </w:rPr>
        <w:t xml:space="preserve"> &amp; fixed assets</w:t>
      </w:r>
      <w:r w:rsidR="005C67D1" w:rsidRPr="00CF4219">
        <w:rPr>
          <w:rFonts w:ascii="Arial" w:hAnsi="Arial" w:cs="Arial"/>
          <w:sz w:val="24"/>
          <w:szCs w:val="24"/>
        </w:rPr>
        <w:t xml:space="preserve"> turnover figures are used to analyse how efficiently assets are being used by a company. As previously mentioned, the costs of assets within Merlin’s are outweighing the amount of money they are generation; with less than 50p being received in sales for every £1 of the total assets earned in 2016. </w:t>
      </w:r>
    </w:p>
    <w:p w14:paraId="1521F0AA" w14:textId="7BBDCE98" w:rsidR="00E54FE8" w:rsidRPr="00CF4219" w:rsidRDefault="00E54FE8" w:rsidP="00CF4219">
      <w:pPr>
        <w:spacing w:line="360" w:lineRule="auto"/>
        <w:rPr>
          <w:rFonts w:ascii="Arial" w:hAnsi="Arial" w:cs="Arial"/>
          <w:b/>
          <w:sz w:val="24"/>
          <w:szCs w:val="24"/>
          <w:u w:val="single"/>
        </w:rPr>
      </w:pPr>
      <w:bookmarkStart w:id="19" w:name="_Toc7393056"/>
      <w:r w:rsidRPr="00CF4219">
        <w:rPr>
          <w:rStyle w:val="Heading2Char"/>
          <w:rFonts w:ascii="Arial" w:hAnsi="Arial" w:cs="Arial"/>
          <w:b/>
          <w:color w:val="auto"/>
          <w:sz w:val="24"/>
          <w:szCs w:val="24"/>
          <w:u w:val="single"/>
        </w:rPr>
        <w:t xml:space="preserve">Current </w:t>
      </w:r>
      <w:r w:rsidR="00D3012E" w:rsidRPr="00CF4219">
        <w:rPr>
          <w:rStyle w:val="Heading2Char"/>
          <w:rFonts w:ascii="Arial" w:hAnsi="Arial" w:cs="Arial"/>
          <w:b/>
          <w:color w:val="auto"/>
          <w:sz w:val="24"/>
          <w:szCs w:val="24"/>
          <w:u w:val="single"/>
        </w:rPr>
        <w:t>ratio &amp; quick ratio</w:t>
      </w:r>
      <w:bookmarkEnd w:id="19"/>
      <w:r w:rsidR="00D3012E" w:rsidRPr="00CF4219">
        <w:rPr>
          <w:rStyle w:val="Heading2Char"/>
          <w:rFonts w:ascii="Arial" w:hAnsi="Arial" w:cs="Arial"/>
          <w:b/>
          <w:color w:val="auto"/>
          <w:sz w:val="24"/>
          <w:szCs w:val="24"/>
          <w:u w:val="single"/>
        </w:rPr>
        <w:br/>
      </w:r>
      <w:r w:rsidR="00D3012E" w:rsidRPr="00CF4219">
        <w:rPr>
          <w:rFonts w:ascii="Arial" w:hAnsi="Arial" w:cs="Arial"/>
          <w:sz w:val="24"/>
          <w:szCs w:val="24"/>
        </w:rPr>
        <w:t>It is clear from current and quick ratio figures that Merlin Entertainments debts are outweighing their abilities to obtain cash resources or cash assets within a short amount of time. The current ratio figures for 2015 &amp; 2016 were 1.01 and 1.00 and quick ratio figures for the same years were both 0.89. A current ratio figure of 1.5 or better typically defines success in the financial year, where a figure of 1.1 for quick ratio is expected. It is important for a company as large as Merlin’s to ensure that they have the available funds to settle debts or expenses if they were to arise in a short amount of time – with these figures suggesting this would be difficult for the organisation.</w:t>
      </w:r>
    </w:p>
    <w:p w14:paraId="3FAF41FB" w14:textId="710C678B" w:rsidR="005A35D9" w:rsidRPr="00CF4219" w:rsidRDefault="00E54FE8" w:rsidP="00CF4219">
      <w:pPr>
        <w:spacing w:line="360" w:lineRule="auto"/>
        <w:rPr>
          <w:rFonts w:ascii="Arial" w:hAnsi="Arial" w:cs="Arial"/>
          <w:b/>
          <w:sz w:val="24"/>
          <w:szCs w:val="24"/>
          <w:u w:val="single"/>
        </w:rPr>
      </w:pPr>
      <w:bookmarkStart w:id="20" w:name="_Toc7393057"/>
      <w:r w:rsidRPr="00CF4219">
        <w:rPr>
          <w:rStyle w:val="Heading2Char"/>
          <w:rFonts w:ascii="Arial" w:hAnsi="Arial" w:cs="Arial"/>
          <w:b/>
          <w:color w:val="auto"/>
          <w:sz w:val="24"/>
          <w:szCs w:val="24"/>
          <w:u w:val="single"/>
        </w:rPr>
        <w:t>Debtor days</w:t>
      </w:r>
      <w:r w:rsidR="00BB6A39" w:rsidRPr="00CF4219">
        <w:rPr>
          <w:rStyle w:val="Heading2Char"/>
          <w:rFonts w:ascii="Arial" w:hAnsi="Arial" w:cs="Arial"/>
          <w:b/>
          <w:color w:val="auto"/>
          <w:sz w:val="24"/>
          <w:szCs w:val="24"/>
          <w:u w:val="single"/>
        </w:rPr>
        <w:t xml:space="preserve"> &amp; creditor days</w:t>
      </w:r>
      <w:bookmarkEnd w:id="20"/>
      <w:r w:rsidR="005A35D9" w:rsidRPr="00CF4219">
        <w:rPr>
          <w:rStyle w:val="Heading2Char"/>
          <w:rFonts w:ascii="Arial" w:hAnsi="Arial" w:cs="Arial"/>
          <w:b/>
          <w:color w:val="auto"/>
          <w:sz w:val="24"/>
          <w:szCs w:val="24"/>
          <w:u w:val="single"/>
        </w:rPr>
        <w:br/>
      </w:r>
      <w:r w:rsidR="005A35D9" w:rsidRPr="00CF4219">
        <w:rPr>
          <w:rFonts w:ascii="Arial" w:hAnsi="Arial" w:cs="Arial"/>
          <w:sz w:val="24"/>
          <w:szCs w:val="24"/>
        </w:rPr>
        <w:t xml:space="preserve">All businesses set their own targets </w:t>
      </w:r>
      <w:r w:rsidR="00BB6A39" w:rsidRPr="00CF4219">
        <w:rPr>
          <w:rFonts w:ascii="Arial" w:hAnsi="Arial" w:cs="Arial"/>
          <w:sz w:val="24"/>
          <w:szCs w:val="24"/>
        </w:rPr>
        <w:t>for debtors to pay them and to pay its creditors, therefore it is hard to decipher whether the figures from 2015 and 2016 for Merlin’s is meeting targets. Their 2015 and 2016 figures for debtor days is 21.70 days and 21.54 days, while creditor days figures for the same years is 79.17 days and 98.69 days. The company tends to receive any debts or finances owed to them within a good amount of time – less than the average 30 – 36 days. However, the organisation fails to meet the 30 day target most businesses use to pay its creditors. In fact, the figures for creditor days in 2015 and especially 2016 prove that the organisation is having difficulties paying off its debt in a reasonable amount of time.</w:t>
      </w:r>
      <w:r w:rsidR="00BB6A39" w:rsidRPr="00CF4219">
        <w:rPr>
          <w:rFonts w:ascii="Arial" w:hAnsi="Arial" w:cs="Arial"/>
          <w:b/>
          <w:sz w:val="24"/>
          <w:szCs w:val="24"/>
          <w:u w:val="single"/>
        </w:rPr>
        <w:t xml:space="preserve"> </w:t>
      </w:r>
    </w:p>
    <w:p w14:paraId="6752AE3A" w14:textId="4022B9A5" w:rsidR="009324A6" w:rsidRPr="00CF4219" w:rsidRDefault="00E54FE8" w:rsidP="00CF4219">
      <w:pPr>
        <w:spacing w:line="360" w:lineRule="auto"/>
        <w:rPr>
          <w:rFonts w:ascii="Arial" w:hAnsi="Arial" w:cs="Arial"/>
          <w:b/>
          <w:sz w:val="24"/>
          <w:szCs w:val="24"/>
          <w:u w:val="single"/>
        </w:rPr>
      </w:pPr>
      <w:bookmarkStart w:id="21" w:name="_Toc7393058"/>
      <w:r w:rsidRPr="00CF4219">
        <w:rPr>
          <w:rStyle w:val="Heading2Char"/>
          <w:rFonts w:ascii="Arial" w:hAnsi="Arial" w:cs="Arial"/>
          <w:b/>
          <w:color w:val="auto"/>
          <w:sz w:val="24"/>
          <w:szCs w:val="24"/>
          <w:u w:val="single"/>
        </w:rPr>
        <w:t>Debt ratio</w:t>
      </w:r>
      <w:bookmarkEnd w:id="21"/>
      <w:r w:rsidR="00BB6A39" w:rsidRPr="00CF4219">
        <w:rPr>
          <w:rStyle w:val="Heading2Char"/>
          <w:rFonts w:ascii="Arial" w:hAnsi="Arial" w:cs="Arial"/>
          <w:b/>
          <w:color w:val="auto"/>
          <w:sz w:val="24"/>
          <w:szCs w:val="24"/>
          <w:u w:val="single"/>
        </w:rPr>
        <w:br/>
      </w:r>
      <w:r w:rsidR="00BB6A39" w:rsidRPr="00CF4219">
        <w:rPr>
          <w:rFonts w:ascii="Arial" w:hAnsi="Arial" w:cs="Arial"/>
          <w:sz w:val="24"/>
          <w:szCs w:val="24"/>
        </w:rPr>
        <w:t xml:space="preserve">Merlin’s has a large amount of assets and thus its debt ratio is low, with figures of 0.57 and 0.56 in 2015 and 2016. This shows that although the company may be in </w:t>
      </w:r>
      <w:r w:rsidR="00BB6A39" w:rsidRPr="00CF4219">
        <w:rPr>
          <w:rFonts w:ascii="Arial" w:hAnsi="Arial" w:cs="Arial"/>
          <w:sz w:val="24"/>
          <w:szCs w:val="24"/>
        </w:rPr>
        <w:lastRenderedPageBreak/>
        <w:t xml:space="preserve">financial woes for these financial years in terms of paying debts in a timely manner, the organisations assets are outweighing their debts; a success in the long run. </w:t>
      </w:r>
    </w:p>
    <w:p w14:paraId="69F2E805" w14:textId="52A45A41" w:rsidR="009324A6" w:rsidRDefault="009324A6" w:rsidP="00CF4219">
      <w:pPr>
        <w:pStyle w:val="Heading2"/>
        <w:spacing w:line="360" w:lineRule="auto"/>
        <w:rPr>
          <w:rFonts w:ascii="Arial" w:hAnsi="Arial" w:cs="Arial"/>
          <w:b/>
          <w:color w:val="auto"/>
          <w:sz w:val="24"/>
          <w:szCs w:val="24"/>
          <w:u w:val="single"/>
        </w:rPr>
      </w:pPr>
      <w:bookmarkStart w:id="22" w:name="_Toc5348068"/>
      <w:bookmarkStart w:id="23" w:name="_Toc7393059"/>
      <w:r w:rsidRPr="00CF4219">
        <w:rPr>
          <w:rFonts w:ascii="Arial" w:hAnsi="Arial" w:cs="Arial"/>
          <w:b/>
          <w:color w:val="auto"/>
          <w:sz w:val="24"/>
          <w:szCs w:val="24"/>
          <w:u w:val="single"/>
        </w:rPr>
        <w:t>SMART objectives</w:t>
      </w:r>
      <w:bookmarkEnd w:id="22"/>
      <w:bookmarkEnd w:id="23"/>
    </w:p>
    <w:p w14:paraId="062752AC" w14:textId="19F7BF01" w:rsidR="000F0D70" w:rsidRPr="000F0D70" w:rsidRDefault="000F0D70" w:rsidP="000F0D70">
      <w:pPr>
        <w:spacing w:line="360" w:lineRule="auto"/>
        <w:rPr>
          <w:rFonts w:ascii="Arial" w:hAnsi="Arial" w:cs="Arial"/>
          <w:sz w:val="24"/>
          <w:szCs w:val="24"/>
        </w:rPr>
      </w:pPr>
      <w:r w:rsidRPr="000F0D70">
        <w:rPr>
          <w:rFonts w:ascii="Arial" w:hAnsi="Arial" w:cs="Arial"/>
          <w:sz w:val="24"/>
          <w:szCs w:val="24"/>
        </w:rPr>
        <w:t xml:space="preserve">The following SMART objectives have been suggested in relation to the financial ratios calculated for Merlin Entertainments; in hopes of providing solutions to gain more success. </w:t>
      </w:r>
    </w:p>
    <w:p w14:paraId="452336DA" w14:textId="6B485D97" w:rsidR="002D3E72" w:rsidRPr="00CF4219" w:rsidRDefault="002D3E72" w:rsidP="00CF4219">
      <w:pPr>
        <w:pStyle w:val="ListParagraph"/>
        <w:numPr>
          <w:ilvl w:val="0"/>
          <w:numId w:val="2"/>
        </w:numPr>
        <w:spacing w:line="360" w:lineRule="auto"/>
        <w:rPr>
          <w:rFonts w:ascii="Arial" w:hAnsi="Arial" w:cs="Arial"/>
          <w:sz w:val="24"/>
          <w:szCs w:val="24"/>
        </w:rPr>
      </w:pPr>
      <w:r w:rsidRPr="00CF4219">
        <w:rPr>
          <w:rFonts w:ascii="Arial" w:hAnsi="Arial" w:cs="Arial"/>
          <w:sz w:val="24"/>
          <w:szCs w:val="24"/>
        </w:rPr>
        <w:t>To sell or demolish old attractions that generate minimal attention from the public within five years, to increase total assets turnover &amp; fixed assets turnover</w:t>
      </w:r>
      <w:r w:rsidR="009901D1" w:rsidRPr="00CF4219">
        <w:rPr>
          <w:rFonts w:ascii="Arial" w:hAnsi="Arial" w:cs="Arial"/>
          <w:sz w:val="24"/>
          <w:szCs w:val="24"/>
        </w:rPr>
        <w:t xml:space="preserve"> by 0.5 times</w:t>
      </w:r>
      <w:r w:rsidRPr="00CF4219">
        <w:rPr>
          <w:rFonts w:ascii="Arial" w:hAnsi="Arial" w:cs="Arial"/>
          <w:sz w:val="24"/>
          <w:szCs w:val="24"/>
        </w:rPr>
        <w:t xml:space="preserve"> and make way for new attractions. </w:t>
      </w:r>
    </w:p>
    <w:p w14:paraId="2CCB2C40" w14:textId="50BC01E9" w:rsidR="002D3E72" w:rsidRPr="00CF4219" w:rsidRDefault="009901D1" w:rsidP="00CF4219">
      <w:pPr>
        <w:pStyle w:val="ListParagraph"/>
        <w:numPr>
          <w:ilvl w:val="0"/>
          <w:numId w:val="2"/>
        </w:numPr>
        <w:spacing w:line="360" w:lineRule="auto"/>
        <w:rPr>
          <w:rFonts w:ascii="Arial" w:hAnsi="Arial" w:cs="Arial"/>
          <w:sz w:val="24"/>
          <w:szCs w:val="24"/>
        </w:rPr>
      </w:pPr>
      <w:r w:rsidRPr="00CF4219">
        <w:rPr>
          <w:rFonts w:ascii="Arial" w:hAnsi="Arial" w:cs="Arial"/>
          <w:sz w:val="24"/>
          <w:szCs w:val="24"/>
        </w:rPr>
        <w:t xml:space="preserve">Avoiding taking out a loan and make cutbacks in seasonal staffing (preference to full time staff) to increase current &amp; quick ratio figures by 0.5 to meet expectations of shareholders and reduce company debts – within three years. </w:t>
      </w:r>
    </w:p>
    <w:p w14:paraId="26BBF8CF" w14:textId="21DCDA0D" w:rsidR="009324A6" w:rsidRPr="00CF4219" w:rsidRDefault="009901D1" w:rsidP="00CF4219">
      <w:pPr>
        <w:pStyle w:val="ListParagraph"/>
        <w:numPr>
          <w:ilvl w:val="0"/>
          <w:numId w:val="2"/>
        </w:numPr>
        <w:spacing w:line="360" w:lineRule="auto"/>
        <w:rPr>
          <w:rFonts w:ascii="Arial" w:hAnsi="Arial" w:cs="Arial"/>
          <w:sz w:val="24"/>
          <w:szCs w:val="24"/>
        </w:rPr>
      </w:pPr>
      <w:r w:rsidRPr="00CF4219">
        <w:rPr>
          <w:rFonts w:ascii="Arial" w:hAnsi="Arial" w:cs="Arial"/>
          <w:sz w:val="24"/>
          <w:szCs w:val="24"/>
        </w:rPr>
        <w:t>Appeal to a wider range of visitors (e.g. seniors, foreign languages for foreign visitors) to increase cash inflow to reduce creditor days figures and meet creditor repayments on time.</w:t>
      </w:r>
    </w:p>
    <w:p w14:paraId="30A5EE74" w14:textId="50EC3CC5" w:rsidR="00B845FE" w:rsidRPr="00CF4219" w:rsidRDefault="00B845FE" w:rsidP="00CF4219">
      <w:pPr>
        <w:pStyle w:val="ListParagraph"/>
        <w:numPr>
          <w:ilvl w:val="0"/>
          <w:numId w:val="2"/>
        </w:numPr>
        <w:spacing w:line="360" w:lineRule="auto"/>
        <w:rPr>
          <w:rFonts w:ascii="Arial" w:hAnsi="Arial" w:cs="Arial"/>
          <w:sz w:val="24"/>
          <w:szCs w:val="24"/>
        </w:rPr>
      </w:pPr>
      <w:r w:rsidRPr="00CF4219">
        <w:rPr>
          <w:rFonts w:ascii="Arial" w:hAnsi="Arial" w:cs="Arial"/>
          <w:sz w:val="24"/>
          <w:szCs w:val="24"/>
        </w:rPr>
        <w:t xml:space="preserve">Conjure deals and partnerships with large organisations in return for advertisement of their products/services within one year. This will help to increase funds and help pay off debits sooner and keep debt ration low. </w:t>
      </w:r>
    </w:p>
    <w:p w14:paraId="1444F3BF" w14:textId="77777777" w:rsidR="00A77FC5" w:rsidRPr="00CF4219" w:rsidRDefault="00A77FC5" w:rsidP="00CF4219">
      <w:pPr>
        <w:spacing w:line="360" w:lineRule="auto"/>
        <w:rPr>
          <w:rFonts w:ascii="Arial" w:hAnsi="Arial" w:cs="Arial"/>
          <w:sz w:val="24"/>
          <w:szCs w:val="24"/>
        </w:rPr>
      </w:pPr>
    </w:p>
    <w:p w14:paraId="3686E537" w14:textId="5169147B" w:rsidR="00FF0A97" w:rsidRPr="00CF4219" w:rsidRDefault="00FF0A97" w:rsidP="00CF4219">
      <w:pPr>
        <w:spacing w:line="360" w:lineRule="auto"/>
        <w:rPr>
          <w:rFonts w:ascii="Arial" w:hAnsi="Arial" w:cs="Arial"/>
          <w:sz w:val="24"/>
          <w:szCs w:val="24"/>
        </w:rPr>
      </w:pPr>
    </w:p>
    <w:p w14:paraId="47439B35" w14:textId="77777777" w:rsidR="007E3EFE" w:rsidRPr="00CF4219" w:rsidRDefault="007E3EFE" w:rsidP="00CF4219">
      <w:pPr>
        <w:spacing w:line="360" w:lineRule="auto"/>
        <w:rPr>
          <w:rFonts w:ascii="Arial" w:hAnsi="Arial" w:cs="Arial"/>
          <w:sz w:val="24"/>
          <w:szCs w:val="24"/>
        </w:rPr>
      </w:pPr>
    </w:p>
    <w:p w14:paraId="06B83D0D" w14:textId="5BFC4702" w:rsidR="00FF0A97" w:rsidRPr="00CF4219" w:rsidRDefault="00FF0A97" w:rsidP="00CF4219">
      <w:pPr>
        <w:spacing w:line="360" w:lineRule="auto"/>
        <w:rPr>
          <w:rFonts w:ascii="Arial" w:hAnsi="Arial" w:cs="Arial"/>
          <w:sz w:val="24"/>
          <w:szCs w:val="24"/>
        </w:rPr>
      </w:pPr>
    </w:p>
    <w:p w14:paraId="783CF097" w14:textId="42DE401E" w:rsidR="00FF0A97" w:rsidRDefault="00FF0A97" w:rsidP="00CF4219">
      <w:pPr>
        <w:spacing w:line="360" w:lineRule="auto"/>
        <w:rPr>
          <w:rFonts w:ascii="Arial" w:hAnsi="Arial" w:cs="Arial"/>
          <w:sz w:val="24"/>
          <w:szCs w:val="24"/>
        </w:rPr>
      </w:pPr>
    </w:p>
    <w:p w14:paraId="634E8541" w14:textId="565AFDF5" w:rsidR="00CF4219" w:rsidRDefault="00CF4219" w:rsidP="00CF4219">
      <w:pPr>
        <w:spacing w:line="360" w:lineRule="auto"/>
        <w:rPr>
          <w:rFonts w:ascii="Arial" w:hAnsi="Arial" w:cs="Arial"/>
          <w:sz w:val="24"/>
          <w:szCs w:val="24"/>
        </w:rPr>
      </w:pPr>
    </w:p>
    <w:p w14:paraId="7BCD76B1" w14:textId="144F6A93" w:rsidR="00CF4219" w:rsidRDefault="00CF4219" w:rsidP="00CF4219">
      <w:pPr>
        <w:spacing w:line="360" w:lineRule="auto"/>
        <w:rPr>
          <w:rFonts w:ascii="Arial" w:hAnsi="Arial" w:cs="Arial"/>
          <w:sz w:val="24"/>
          <w:szCs w:val="24"/>
        </w:rPr>
      </w:pPr>
    </w:p>
    <w:p w14:paraId="45B8500F" w14:textId="4AE4344D" w:rsidR="00CF4219" w:rsidRDefault="00CF4219" w:rsidP="00CF4219">
      <w:pPr>
        <w:spacing w:line="360" w:lineRule="auto"/>
        <w:rPr>
          <w:rFonts w:ascii="Arial" w:hAnsi="Arial" w:cs="Arial"/>
          <w:sz w:val="24"/>
          <w:szCs w:val="24"/>
        </w:rPr>
      </w:pPr>
    </w:p>
    <w:p w14:paraId="2FB75A8C" w14:textId="281967E8" w:rsidR="00CF4219" w:rsidRDefault="00CF4219" w:rsidP="00CF4219">
      <w:pPr>
        <w:spacing w:line="360" w:lineRule="auto"/>
        <w:rPr>
          <w:rFonts w:ascii="Arial" w:hAnsi="Arial" w:cs="Arial"/>
          <w:sz w:val="24"/>
          <w:szCs w:val="24"/>
        </w:rPr>
      </w:pPr>
    </w:p>
    <w:p w14:paraId="1433664E" w14:textId="77777777" w:rsidR="00CF4219" w:rsidRPr="00CF4219" w:rsidRDefault="00CF4219" w:rsidP="00CF4219">
      <w:pPr>
        <w:spacing w:line="360" w:lineRule="auto"/>
        <w:rPr>
          <w:rFonts w:ascii="Arial" w:hAnsi="Arial" w:cs="Arial"/>
          <w:sz w:val="24"/>
          <w:szCs w:val="24"/>
        </w:rPr>
      </w:pPr>
    </w:p>
    <w:p w14:paraId="47D88161" w14:textId="69AE5F3E" w:rsidR="00A77FC5" w:rsidRPr="00CF4219" w:rsidRDefault="00CF4219" w:rsidP="00CF4219">
      <w:pPr>
        <w:pStyle w:val="Heading1"/>
        <w:spacing w:line="360" w:lineRule="auto"/>
        <w:jc w:val="center"/>
        <w:rPr>
          <w:rFonts w:ascii="Arial" w:hAnsi="Arial" w:cs="Arial"/>
          <w:b/>
          <w:color w:val="auto"/>
          <w:sz w:val="28"/>
          <w:szCs w:val="24"/>
          <w:u w:val="single"/>
        </w:rPr>
      </w:pPr>
      <w:bookmarkStart w:id="24" w:name="_Toc7393060"/>
      <w:r w:rsidRPr="00CF4219">
        <w:rPr>
          <w:rFonts w:ascii="Arial" w:hAnsi="Arial" w:cs="Arial"/>
          <w:b/>
          <w:color w:val="auto"/>
          <w:sz w:val="28"/>
          <w:szCs w:val="24"/>
          <w:u w:val="single"/>
        </w:rPr>
        <w:lastRenderedPageBreak/>
        <w:t>Human resource management</w:t>
      </w:r>
      <w:bookmarkEnd w:id="24"/>
    </w:p>
    <w:p w14:paraId="110CC2FD" w14:textId="7001A007" w:rsidR="00B92D8C" w:rsidRPr="00CF4219" w:rsidRDefault="007F574C" w:rsidP="00CF4219">
      <w:pPr>
        <w:spacing w:line="360" w:lineRule="auto"/>
        <w:rPr>
          <w:rFonts w:ascii="Arial" w:hAnsi="Arial" w:cs="Arial"/>
          <w:sz w:val="24"/>
          <w:szCs w:val="24"/>
        </w:rPr>
      </w:pPr>
      <w:r w:rsidRPr="00CF4219">
        <w:rPr>
          <w:rFonts w:ascii="Arial" w:hAnsi="Arial" w:cs="Arial"/>
          <w:sz w:val="24"/>
          <w:szCs w:val="24"/>
        </w:rPr>
        <w:t>Human resource management is key to every industries &amp; organisations success. To put it simply, businesses rely on individuals to provide their product or service to consumers, thus the development of these individuals should be a priority for managers (</w:t>
      </w:r>
      <w:proofErr w:type="spellStart"/>
      <w:r w:rsidRPr="00CF4219">
        <w:rPr>
          <w:rFonts w:ascii="Arial" w:hAnsi="Arial" w:cs="Arial"/>
          <w:sz w:val="24"/>
          <w:szCs w:val="24"/>
        </w:rPr>
        <w:t>Swart</w:t>
      </w:r>
      <w:proofErr w:type="spellEnd"/>
      <w:r w:rsidRPr="00CF4219">
        <w:rPr>
          <w:rFonts w:ascii="Arial" w:hAnsi="Arial" w:cs="Arial"/>
          <w:sz w:val="24"/>
          <w:szCs w:val="24"/>
        </w:rPr>
        <w:t xml:space="preserve"> et al, 2012). </w:t>
      </w:r>
      <w:r w:rsidR="00B92D8C" w:rsidRPr="00CF4219">
        <w:rPr>
          <w:rFonts w:ascii="Arial" w:hAnsi="Arial" w:cs="Arial"/>
          <w:sz w:val="24"/>
          <w:szCs w:val="24"/>
        </w:rPr>
        <w:t xml:space="preserve">Without effective management of employees, an organisation simply cannot operate to the best of its abilities. However, providing effective people management is not enough for a business to thrive. Effective HR management should lead teams of employees into becoming independent and </w:t>
      </w:r>
      <w:r w:rsidR="00006585" w:rsidRPr="00CF4219">
        <w:rPr>
          <w:rFonts w:ascii="Arial" w:hAnsi="Arial" w:cs="Arial"/>
          <w:sz w:val="24"/>
          <w:szCs w:val="24"/>
        </w:rPr>
        <w:t>forward-thinking</w:t>
      </w:r>
      <w:r w:rsidR="00B92D8C" w:rsidRPr="00CF4219">
        <w:rPr>
          <w:rFonts w:ascii="Arial" w:hAnsi="Arial" w:cs="Arial"/>
          <w:sz w:val="24"/>
          <w:szCs w:val="24"/>
        </w:rPr>
        <w:t xml:space="preserve"> individuals, to provide a unique experience for consumers and fulfil what they require. </w:t>
      </w:r>
    </w:p>
    <w:p w14:paraId="57E8416D" w14:textId="7E085AAB" w:rsidR="009324A6" w:rsidRPr="00CF4219" w:rsidRDefault="00B92D8C" w:rsidP="00CF4219">
      <w:pPr>
        <w:spacing w:line="360" w:lineRule="auto"/>
        <w:rPr>
          <w:rFonts w:ascii="Arial" w:hAnsi="Arial" w:cs="Arial"/>
          <w:sz w:val="24"/>
          <w:szCs w:val="24"/>
        </w:rPr>
      </w:pPr>
      <w:r w:rsidRPr="00CF4219">
        <w:rPr>
          <w:rFonts w:ascii="Arial" w:hAnsi="Arial" w:cs="Arial"/>
          <w:sz w:val="24"/>
          <w:szCs w:val="24"/>
        </w:rPr>
        <w:t xml:space="preserve">Alton Towers Resort is a large organisation in size, employing more than 2000 staff members and found within the tertiary sector of the economy; providing a service to consumers. </w:t>
      </w:r>
      <w:r w:rsidR="007F574C" w:rsidRPr="00CF4219">
        <w:rPr>
          <w:rFonts w:ascii="Arial" w:hAnsi="Arial" w:cs="Arial"/>
          <w:sz w:val="24"/>
          <w:szCs w:val="24"/>
        </w:rPr>
        <w:t xml:space="preserve">For this section of the report, an analysis into Alton Towers Resort’s human resource management will be undertaken, with three highlighted areas focused upon: recruitment &amp; selection, equality &amp; diversity and performance management. </w:t>
      </w:r>
    </w:p>
    <w:p w14:paraId="0422CE9D" w14:textId="7760DB20" w:rsidR="009324A6" w:rsidRPr="00CF4219" w:rsidRDefault="00E27A80" w:rsidP="00CF4219">
      <w:pPr>
        <w:pStyle w:val="Heading2"/>
        <w:spacing w:line="360" w:lineRule="auto"/>
        <w:rPr>
          <w:rFonts w:ascii="Arial" w:hAnsi="Arial" w:cs="Arial"/>
          <w:b/>
          <w:color w:val="auto"/>
          <w:sz w:val="24"/>
          <w:szCs w:val="24"/>
          <w:u w:val="single"/>
        </w:rPr>
      </w:pPr>
      <w:bookmarkStart w:id="25" w:name="_Toc7393061"/>
      <w:r w:rsidRPr="00CF4219">
        <w:rPr>
          <w:rFonts w:ascii="Arial" w:hAnsi="Arial" w:cs="Arial"/>
          <w:b/>
          <w:color w:val="auto"/>
          <w:sz w:val="24"/>
          <w:szCs w:val="24"/>
          <w:u w:val="single"/>
        </w:rPr>
        <w:t>Recruitment &amp; Selection</w:t>
      </w:r>
      <w:bookmarkEnd w:id="25"/>
      <w:r w:rsidRPr="00CF4219">
        <w:rPr>
          <w:rFonts w:ascii="Arial" w:hAnsi="Arial" w:cs="Arial"/>
          <w:b/>
          <w:color w:val="auto"/>
          <w:sz w:val="24"/>
          <w:szCs w:val="24"/>
          <w:u w:val="single"/>
        </w:rPr>
        <w:t xml:space="preserve"> </w:t>
      </w:r>
    </w:p>
    <w:p w14:paraId="0C7FE2A9" w14:textId="77777777" w:rsidR="007E3EFE" w:rsidRPr="00CF4219" w:rsidRDefault="00006585" w:rsidP="00CF4219">
      <w:pPr>
        <w:spacing w:line="360" w:lineRule="auto"/>
        <w:rPr>
          <w:rFonts w:ascii="Arial" w:hAnsi="Arial" w:cs="Arial"/>
          <w:sz w:val="24"/>
          <w:szCs w:val="24"/>
        </w:rPr>
      </w:pPr>
      <w:r w:rsidRPr="00CF4219">
        <w:rPr>
          <w:rFonts w:ascii="Arial" w:hAnsi="Arial" w:cs="Arial"/>
          <w:sz w:val="24"/>
          <w:szCs w:val="24"/>
        </w:rPr>
        <w:t xml:space="preserve">There are numerous departments within Alton Towers Resort and therefore job recruitment and selection can differ but the key term for all recruitment processes is: hiring the right person, at the right time, in the right place (The Hartford, 2019). Jobs at the theme park range from retail assistants, chefs, </w:t>
      </w:r>
      <w:r w:rsidR="005041D4" w:rsidRPr="00CF4219">
        <w:rPr>
          <w:rFonts w:ascii="Arial" w:hAnsi="Arial" w:cs="Arial"/>
          <w:sz w:val="24"/>
          <w:szCs w:val="24"/>
        </w:rPr>
        <w:t xml:space="preserve">waiting staff, managerial roles, operational staff, ride hosts, merchandise employees and much more – however, most follow similar recruitment and selection procedures. </w:t>
      </w:r>
    </w:p>
    <w:p w14:paraId="59C34A6B" w14:textId="07A62902" w:rsidR="00006585" w:rsidRPr="00CF4219" w:rsidRDefault="00A863AF" w:rsidP="00CF4219">
      <w:pPr>
        <w:spacing w:line="360" w:lineRule="auto"/>
        <w:rPr>
          <w:rFonts w:ascii="Arial" w:hAnsi="Arial" w:cs="Arial"/>
          <w:sz w:val="24"/>
          <w:szCs w:val="24"/>
        </w:rPr>
      </w:pPr>
      <w:r w:rsidRPr="00CF4219">
        <w:rPr>
          <w:rFonts w:ascii="Arial" w:hAnsi="Arial" w:cs="Arial"/>
          <w:sz w:val="24"/>
          <w:szCs w:val="24"/>
        </w:rPr>
        <w:t xml:space="preserve">The theme park has an official jobs website where openings are advertised, with information regarding each role found here. Most companies use online applications as a starting point to finding new employees and thus Alton Towers Resort is not only following these procedures, but are using their own website to advertise and sell their jobs – rather than using online job search engines such as Indeed or Reed, whom do not hold the same marketing resources to sell a job advertisement (Alton Towers Resort, n.d.). </w:t>
      </w:r>
    </w:p>
    <w:p w14:paraId="2850A660" w14:textId="13570420" w:rsidR="005041D4" w:rsidRPr="00CF4219" w:rsidRDefault="005041D4" w:rsidP="00CF4219">
      <w:pPr>
        <w:spacing w:line="360" w:lineRule="auto"/>
        <w:rPr>
          <w:rFonts w:ascii="Arial" w:hAnsi="Arial" w:cs="Arial"/>
          <w:sz w:val="24"/>
          <w:szCs w:val="24"/>
        </w:rPr>
      </w:pPr>
      <w:r w:rsidRPr="00CF4219">
        <w:rPr>
          <w:rFonts w:ascii="Arial" w:hAnsi="Arial" w:cs="Arial"/>
          <w:sz w:val="24"/>
          <w:szCs w:val="24"/>
        </w:rPr>
        <w:t xml:space="preserve">Alton Towers Resort hold recruitment fairs around their current location (and sometimes across the UK), where short interviews take place prior to formal </w:t>
      </w:r>
      <w:r w:rsidRPr="00CF4219">
        <w:rPr>
          <w:rFonts w:ascii="Arial" w:hAnsi="Arial" w:cs="Arial"/>
          <w:sz w:val="24"/>
          <w:szCs w:val="24"/>
        </w:rPr>
        <w:lastRenderedPageBreak/>
        <w:t xml:space="preserve">interviews. At these job fairs, potential employees are asked to bring proof of right to work in the country and can be found advertised online (Fish4Jobs, 2018). These fairs can provide permanent or seasonal employment opportunities and range in part-time positions and full-time positions. The one downside to these advertisements is that they are rarely specific; there are no job titles or suggestions into what jobs they are looking to fill on the advertisements. </w:t>
      </w:r>
    </w:p>
    <w:p w14:paraId="2F208061" w14:textId="77777777" w:rsidR="00D54C8A" w:rsidRPr="00CF4219" w:rsidRDefault="005041D4" w:rsidP="00CF4219">
      <w:pPr>
        <w:spacing w:line="360" w:lineRule="auto"/>
        <w:rPr>
          <w:rFonts w:ascii="Arial" w:hAnsi="Arial" w:cs="Arial"/>
          <w:sz w:val="24"/>
          <w:szCs w:val="24"/>
        </w:rPr>
      </w:pPr>
      <w:r w:rsidRPr="00CF4219">
        <w:rPr>
          <w:rFonts w:ascii="Arial" w:hAnsi="Arial" w:cs="Arial"/>
          <w:sz w:val="24"/>
          <w:szCs w:val="24"/>
        </w:rPr>
        <w:t>Another form of recruitment</w:t>
      </w:r>
      <w:r w:rsidR="00DC7FA3" w:rsidRPr="00CF4219">
        <w:rPr>
          <w:rFonts w:ascii="Arial" w:hAnsi="Arial" w:cs="Arial"/>
          <w:sz w:val="24"/>
          <w:szCs w:val="24"/>
        </w:rPr>
        <w:t xml:space="preserve"> and selection</w:t>
      </w:r>
      <w:r w:rsidRPr="00CF4219">
        <w:rPr>
          <w:rFonts w:ascii="Arial" w:hAnsi="Arial" w:cs="Arial"/>
          <w:sz w:val="24"/>
          <w:szCs w:val="24"/>
        </w:rPr>
        <w:t xml:space="preserve"> that Alton Towers Resort tends to </w:t>
      </w:r>
      <w:r w:rsidR="00DC7FA3" w:rsidRPr="00CF4219">
        <w:rPr>
          <w:rFonts w:ascii="Arial" w:hAnsi="Arial" w:cs="Arial"/>
          <w:sz w:val="24"/>
          <w:szCs w:val="24"/>
        </w:rPr>
        <w:t xml:space="preserve">use is group assessments. </w:t>
      </w:r>
      <w:r w:rsidR="00D54C8A" w:rsidRPr="00CF4219">
        <w:rPr>
          <w:rFonts w:ascii="Arial" w:hAnsi="Arial" w:cs="Arial"/>
          <w:sz w:val="24"/>
          <w:szCs w:val="24"/>
        </w:rPr>
        <w:t xml:space="preserve">These are held at assessment centres and typically include group activities such as creating posters and leaflets before presenting to the rest of the assessment group, which can be large. This form of recruitment is mainly used to highlight any potential employees that stand out from the crowd, being a great selection technique for public facing roles at the company. Assessment centres interviews can be lengthy and thus helps recruitment teams find individuals that keep a positive outlook and can complete tasks after a long period of time. Those that seem like a good fit for the job role and then selected to attend a one to one interview with the recruitment department where stereotypical interview questions may be asked. </w:t>
      </w:r>
    </w:p>
    <w:p w14:paraId="0C45F846" w14:textId="2AFB8D59" w:rsidR="005041D4" w:rsidRPr="00CF4219" w:rsidRDefault="00D54C8A" w:rsidP="00CF4219">
      <w:pPr>
        <w:spacing w:line="360" w:lineRule="auto"/>
        <w:rPr>
          <w:rFonts w:ascii="Arial" w:hAnsi="Arial" w:cs="Arial"/>
          <w:sz w:val="24"/>
          <w:szCs w:val="24"/>
        </w:rPr>
      </w:pPr>
      <w:r w:rsidRPr="00CF4219">
        <w:rPr>
          <w:rFonts w:ascii="Arial" w:hAnsi="Arial" w:cs="Arial"/>
          <w:sz w:val="24"/>
          <w:szCs w:val="24"/>
        </w:rPr>
        <w:t xml:space="preserve">Assessment centre interviews are good for companies such as Alton Towers Resort </w:t>
      </w:r>
      <w:r w:rsidR="00FB6497" w:rsidRPr="00CF4219">
        <w:rPr>
          <w:rFonts w:ascii="Arial" w:hAnsi="Arial" w:cs="Arial"/>
          <w:sz w:val="24"/>
          <w:szCs w:val="24"/>
        </w:rPr>
        <w:t xml:space="preserve">as when compared to standard recruitment practices, there is no room for interviewer bias and an increase in diversity (Klimaszewska, 2014). </w:t>
      </w:r>
      <w:r w:rsidRPr="00CF4219">
        <w:rPr>
          <w:rFonts w:ascii="Arial" w:hAnsi="Arial" w:cs="Arial"/>
          <w:sz w:val="24"/>
          <w:szCs w:val="24"/>
        </w:rPr>
        <w:t xml:space="preserve">Alton Towers Resort ensure their assessment centre interviews are clear, objectives are </w:t>
      </w:r>
      <w:r w:rsidR="00A863AF" w:rsidRPr="00CF4219">
        <w:rPr>
          <w:rFonts w:ascii="Arial" w:hAnsi="Arial" w:cs="Arial"/>
          <w:sz w:val="24"/>
          <w:szCs w:val="24"/>
        </w:rPr>
        <w:t>set,</w:t>
      </w:r>
      <w:r w:rsidRPr="00CF4219">
        <w:rPr>
          <w:rFonts w:ascii="Arial" w:hAnsi="Arial" w:cs="Arial"/>
          <w:sz w:val="24"/>
          <w:szCs w:val="24"/>
        </w:rPr>
        <w:t xml:space="preserve"> and a positive atmosphere is generated, not only to boost morale but to leave those that are not successful with a positive outlook on the organisation. </w:t>
      </w:r>
    </w:p>
    <w:p w14:paraId="16F99832" w14:textId="46CA0C0E" w:rsidR="00E27A80" w:rsidRPr="00CF4219" w:rsidRDefault="00E27A80" w:rsidP="00CF4219">
      <w:pPr>
        <w:pStyle w:val="Heading2"/>
        <w:spacing w:line="360" w:lineRule="auto"/>
        <w:rPr>
          <w:rFonts w:ascii="Arial" w:hAnsi="Arial" w:cs="Arial"/>
          <w:b/>
          <w:color w:val="auto"/>
          <w:sz w:val="24"/>
          <w:szCs w:val="24"/>
          <w:u w:val="single"/>
        </w:rPr>
      </w:pPr>
      <w:bookmarkStart w:id="26" w:name="_Toc7393062"/>
      <w:r w:rsidRPr="00CF4219">
        <w:rPr>
          <w:rFonts w:ascii="Arial" w:hAnsi="Arial" w:cs="Arial"/>
          <w:b/>
          <w:color w:val="auto"/>
          <w:sz w:val="24"/>
          <w:szCs w:val="24"/>
          <w:u w:val="single"/>
        </w:rPr>
        <w:t>Equality</w:t>
      </w:r>
      <w:r w:rsidR="00A863AF" w:rsidRPr="00CF4219">
        <w:rPr>
          <w:rFonts w:ascii="Arial" w:hAnsi="Arial" w:cs="Arial"/>
          <w:b/>
          <w:color w:val="auto"/>
          <w:sz w:val="24"/>
          <w:szCs w:val="24"/>
          <w:u w:val="single"/>
        </w:rPr>
        <w:t xml:space="preserve"> &amp; Diversity</w:t>
      </w:r>
      <w:bookmarkEnd w:id="26"/>
    </w:p>
    <w:p w14:paraId="503D53B8" w14:textId="426003FD" w:rsidR="00A863AF" w:rsidRPr="00CF4219" w:rsidRDefault="00A863AF" w:rsidP="00CF4219">
      <w:pPr>
        <w:spacing w:line="360" w:lineRule="auto"/>
        <w:rPr>
          <w:rFonts w:ascii="Arial" w:hAnsi="Arial" w:cs="Arial"/>
          <w:sz w:val="24"/>
          <w:szCs w:val="24"/>
        </w:rPr>
      </w:pPr>
      <w:r w:rsidRPr="00CF4219">
        <w:rPr>
          <w:rFonts w:ascii="Arial" w:hAnsi="Arial" w:cs="Arial"/>
          <w:sz w:val="24"/>
          <w:szCs w:val="24"/>
        </w:rPr>
        <w:t>According to the University of Edinburgh, the definitions of equality and diversity are as follows:</w:t>
      </w:r>
    </w:p>
    <w:p w14:paraId="013C753D" w14:textId="6FF3EBFB" w:rsidR="00A863AF" w:rsidRPr="00CF4219" w:rsidRDefault="00A863AF" w:rsidP="00CF4219">
      <w:pPr>
        <w:spacing w:line="360" w:lineRule="auto"/>
        <w:rPr>
          <w:rFonts w:ascii="Arial" w:hAnsi="Arial" w:cs="Arial"/>
          <w:sz w:val="24"/>
          <w:szCs w:val="24"/>
        </w:rPr>
      </w:pPr>
      <w:r w:rsidRPr="00CF4219">
        <w:rPr>
          <w:rFonts w:ascii="Arial" w:hAnsi="Arial" w:cs="Arial"/>
          <w:sz w:val="24"/>
          <w:szCs w:val="24"/>
        </w:rPr>
        <w:t>‘</w:t>
      </w:r>
      <w:r w:rsidRPr="00CF4219">
        <w:rPr>
          <w:rFonts w:ascii="Arial" w:hAnsi="Arial" w:cs="Arial"/>
          <w:b/>
          <w:i/>
          <w:sz w:val="24"/>
          <w:szCs w:val="24"/>
        </w:rPr>
        <w:t>Equality</w:t>
      </w:r>
      <w:r w:rsidRPr="00CF4219">
        <w:rPr>
          <w:rFonts w:ascii="Arial" w:hAnsi="Arial" w:cs="Arial"/>
          <w:sz w:val="24"/>
          <w:szCs w:val="24"/>
        </w:rPr>
        <w:t xml:space="preserve"> is ensuring individuals or groups of individuals are not treated differently or less favourably, </w:t>
      </w:r>
      <w:proofErr w:type="gramStart"/>
      <w:r w:rsidRPr="00CF4219">
        <w:rPr>
          <w:rFonts w:ascii="Arial" w:hAnsi="Arial" w:cs="Arial"/>
          <w:sz w:val="24"/>
          <w:szCs w:val="24"/>
        </w:rPr>
        <w:t>on the basis of</w:t>
      </w:r>
      <w:proofErr w:type="gramEnd"/>
      <w:r w:rsidRPr="00CF4219">
        <w:rPr>
          <w:rFonts w:ascii="Arial" w:hAnsi="Arial" w:cs="Arial"/>
          <w:sz w:val="24"/>
          <w:szCs w:val="24"/>
        </w:rPr>
        <w:t xml:space="preserve"> their specific protected characteristic, including areas of race, gender, disability, religion or belief, sexual orientation and age</w:t>
      </w:r>
      <w:r w:rsidR="0008443F" w:rsidRPr="00CF4219">
        <w:rPr>
          <w:rFonts w:ascii="Arial" w:hAnsi="Arial" w:cs="Arial"/>
          <w:sz w:val="24"/>
          <w:szCs w:val="24"/>
        </w:rPr>
        <w:t>’</w:t>
      </w:r>
    </w:p>
    <w:p w14:paraId="0FBCDF35" w14:textId="6A2CCC39" w:rsidR="0008443F" w:rsidRPr="00CF4219" w:rsidRDefault="0008443F" w:rsidP="00CF4219">
      <w:pPr>
        <w:spacing w:line="360" w:lineRule="auto"/>
        <w:rPr>
          <w:rFonts w:ascii="Arial" w:hAnsi="Arial" w:cs="Arial"/>
          <w:sz w:val="24"/>
          <w:szCs w:val="24"/>
        </w:rPr>
      </w:pPr>
      <w:r w:rsidRPr="00CF4219">
        <w:rPr>
          <w:rFonts w:ascii="Arial" w:hAnsi="Arial" w:cs="Arial"/>
          <w:sz w:val="24"/>
          <w:szCs w:val="24"/>
        </w:rPr>
        <w:t>‘</w:t>
      </w:r>
      <w:r w:rsidRPr="00CF4219">
        <w:rPr>
          <w:rFonts w:ascii="Arial" w:hAnsi="Arial" w:cs="Arial"/>
          <w:b/>
          <w:i/>
          <w:sz w:val="24"/>
          <w:szCs w:val="24"/>
        </w:rPr>
        <w:t>Diversity</w:t>
      </w:r>
      <w:r w:rsidRPr="00CF4219">
        <w:rPr>
          <w:rFonts w:ascii="Arial" w:hAnsi="Arial" w:cs="Arial"/>
          <w:sz w:val="24"/>
          <w:szCs w:val="24"/>
        </w:rPr>
        <w:t xml:space="preserve"> aims to recognise, respect and value people’s differences to contribute and realise their full potential by promoting an inclusive culture for all.’ </w:t>
      </w:r>
    </w:p>
    <w:p w14:paraId="7885D341" w14:textId="321873C8" w:rsidR="00A863AF" w:rsidRPr="00CF4219" w:rsidRDefault="0008443F" w:rsidP="00CF4219">
      <w:pPr>
        <w:spacing w:line="360" w:lineRule="auto"/>
        <w:jc w:val="right"/>
        <w:rPr>
          <w:rFonts w:ascii="Arial" w:hAnsi="Arial" w:cs="Arial"/>
          <w:sz w:val="24"/>
          <w:szCs w:val="24"/>
        </w:rPr>
      </w:pPr>
      <w:r w:rsidRPr="00CF4219">
        <w:rPr>
          <w:rFonts w:ascii="Arial" w:hAnsi="Arial" w:cs="Arial"/>
          <w:sz w:val="24"/>
          <w:szCs w:val="24"/>
        </w:rPr>
        <w:lastRenderedPageBreak/>
        <w:t>(The University of Edinburgh, 2019)</w:t>
      </w:r>
    </w:p>
    <w:p w14:paraId="6976AEB8" w14:textId="77777777" w:rsidR="007E3EFE" w:rsidRPr="00CF4219" w:rsidRDefault="0008443F" w:rsidP="00CF4219">
      <w:pPr>
        <w:spacing w:line="360" w:lineRule="auto"/>
        <w:rPr>
          <w:rFonts w:ascii="Arial" w:hAnsi="Arial" w:cs="Arial"/>
          <w:sz w:val="24"/>
          <w:szCs w:val="24"/>
        </w:rPr>
      </w:pPr>
      <w:r w:rsidRPr="00CF4219">
        <w:rPr>
          <w:rFonts w:ascii="Arial" w:hAnsi="Arial" w:cs="Arial"/>
          <w:sz w:val="24"/>
          <w:szCs w:val="24"/>
        </w:rPr>
        <w:t>The importance of having diversity and equality in the workplace is vital, as without these a business cannot thrive. By actively promoting equality and diversity, an organisation unknowingly broadens their target market to appeal to differing consumers, while the company becomes a more informed, aware and globally understanding organisation (Petty, 2016). Equality and diversity and so important for businesses and workplaces, that the Equality Act 2010 was introduced</w:t>
      </w:r>
      <w:r w:rsidR="00C256BF" w:rsidRPr="00CF4219">
        <w:rPr>
          <w:rFonts w:ascii="Arial" w:hAnsi="Arial" w:cs="Arial"/>
          <w:sz w:val="24"/>
          <w:szCs w:val="24"/>
        </w:rPr>
        <w:t xml:space="preserve">. </w:t>
      </w:r>
    </w:p>
    <w:p w14:paraId="6F1E83B1" w14:textId="72E8D66B" w:rsidR="0008443F" w:rsidRPr="00CF4219" w:rsidRDefault="00C256BF" w:rsidP="00CF4219">
      <w:pPr>
        <w:spacing w:line="360" w:lineRule="auto"/>
        <w:rPr>
          <w:rFonts w:ascii="Arial" w:hAnsi="Arial" w:cs="Arial"/>
          <w:sz w:val="24"/>
          <w:szCs w:val="24"/>
        </w:rPr>
      </w:pPr>
      <w:r w:rsidRPr="00CF4219">
        <w:rPr>
          <w:rFonts w:ascii="Arial" w:hAnsi="Arial" w:cs="Arial"/>
          <w:sz w:val="24"/>
          <w:szCs w:val="24"/>
        </w:rPr>
        <w:t xml:space="preserve">This act protects individuals from harassment, discrimination, unfair treatment and disadvantages in the workplace and in society (GOV.UK, 2015). </w:t>
      </w:r>
      <w:r w:rsidR="00242449" w:rsidRPr="00CF4219">
        <w:rPr>
          <w:rFonts w:ascii="Arial" w:hAnsi="Arial" w:cs="Arial"/>
          <w:sz w:val="24"/>
          <w:szCs w:val="24"/>
        </w:rPr>
        <w:t xml:space="preserve">Discrimination can include direct; less favourable treatment, indirect; rules and regulations that can cause distress or hurt to those with disadvantages, harassment; violation of an individuals dignity or causing offense to a characteristic and victimisation; treating someone unfairly due to complaints regarding the way they have been treated (GOV.UK, 2015). </w:t>
      </w:r>
    </w:p>
    <w:p w14:paraId="0E49C8A5" w14:textId="1434AD5C" w:rsidR="00242449" w:rsidRPr="00CF4219" w:rsidRDefault="00242449" w:rsidP="00CF4219">
      <w:pPr>
        <w:spacing w:line="360" w:lineRule="auto"/>
        <w:rPr>
          <w:rFonts w:ascii="Arial" w:hAnsi="Arial" w:cs="Arial"/>
          <w:sz w:val="24"/>
          <w:szCs w:val="24"/>
        </w:rPr>
      </w:pPr>
      <w:r w:rsidRPr="00CF4219">
        <w:rPr>
          <w:rFonts w:ascii="Arial" w:hAnsi="Arial" w:cs="Arial"/>
          <w:sz w:val="24"/>
          <w:szCs w:val="24"/>
        </w:rPr>
        <w:t xml:space="preserve">Alton Towers Resort always ensure quality and diversity in the workplace. Their 2000 strong workforce are made up of a diverse group of individuals that range in race, background, sexual orientation, religion, gender, age and disability. </w:t>
      </w:r>
      <w:r w:rsidR="00AD4435" w:rsidRPr="00CF4219">
        <w:rPr>
          <w:rFonts w:ascii="Arial" w:hAnsi="Arial" w:cs="Arial"/>
          <w:sz w:val="24"/>
          <w:szCs w:val="24"/>
        </w:rPr>
        <w:t xml:space="preserve">All staff are trained upon equality and diversity to fellow staff members and the public upon induction training, found within the terms and conditions of their contracts. </w:t>
      </w:r>
      <w:r w:rsidRPr="00CF4219">
        <w:rPr>
          <w:rFonts w:ascii="Arial" w:hAnsi="Arial" w:cs="Arial"/>
          <w:sz w:val="24"/>
          <w:szCs w:val="24"/>
        </w:rPr>
        <w:t xml:space="preserve">Disabled access is key to Alton Towers Resort, with inclusive accommodation with accessible rooms and beds (lifts can be found in all accommodation), while the entire theme park and waterpark are accessible to </w:t>
      </w:r>
      <w:r w:rsidR="00AD4435" w:rsidRPr="00CF4219">
        <w:rPr>
          <w:rFonts w:ascii="Arial" w:hAnsi="Arial" w:cs="Arial"/>
          <w:sz w:val="24"/>
          <w:szCs w:val="24"/>
        </w:rPr>
        <w:t>wheelchair</w:t>
      </w:r>
      <w:r w:rsidRPr="00CF4219">
        <w:rPr>
          <w:rFonts w:ascii="Arial" w:hAnsi="Arial" w:cs="Arial"/>
          <w:sz w:val="24"/>
          <w:szCs w:val="24"/>
        </w:rPr>
        <w:t xml:space="preserve"> users and those that are visually impaired. On their website, the organisation has a form that guests can complete prior to arrival to inform the park of any needs that need to be met upon the customers visit (Alton Towers Resort, </w:t>
      </w:r>
      <w:r w:rsidR="00AD4435" w:rsidRPr="00CF4219">
        <w:rPr>
          <w:rFonts w:ascii="Arial" w:hAnsi="Arial" w:cs="Arial"/>
          <w:sz w:val="24"/>
          <w:szCs w:val="24"/>
        </w:rPr>
        <w:t>2019</w:t>
      </w:r>
      <w:r w:rsidRPr="00CF4219">
        <w:rPr>
          <w:rFonts w:ascii="Arial" w:hAnsi="Arial" w:cs="Arial"/>
          <w:sz w:val="24"/>
          <w:szCs w:val="24"/>
        </w:rPr>
        <w:t xml:space="preserve">). This is a good way to communicate personally between Alton Towers and the customer, to truly provide a unique </w:t>
      </w:r>
      <w:r w:rsidR="00AD4435" w:rsidRPr="00CF4219">
        <w:rPr>
          <w:rFonts w:ascii="Arial" w:hAnsi="Arial" w:cs="Arial"/>
          <w:sz w:val="24"/>
          <w:szCs w:val="24"/>
        </w:rPr>
        <w:t xml:space="preserve">and accessible experience for customers. </w:t>
      </w:r>
    </w:p>
    <w:p w14:paraId="3955FF59" w14:textId="60D4A988" w:rsidR="00E27A80" w:rsidRPr="00CF4219" w:rsidRDefault="00E27A80" w:rsidP="00CF4219">
      <w:pPr>
        <w:pStyle w:val="Heading2"/>
        <w:spacing w:line="360" w:lineRule="auto"/>
        <w:rPr>
          <w:rFonts w:ascii="Arial" w:hAnsi="Arial" w:cs="Arial"/>
          <w:b/>
          <w:color w:val="auto"/>
          <w:sz w:val="24"/>
          <w:szCs w:val="24"/>
          <w:u w:val="single"/>
        </w:rPr>
      </w:pPr>
      <w:bookmarkStart w:id="27" w:name="_Toc7393063"/>
      <w:r w:rsidRPr="00CF4219">
        <w:rPr>
          <w:rFonts w:ascii="Arial" w:hAnsi="Arial" w:cs="Arial"/>
          <w:b/>
          <w:color w:val="auto"/>
          <w:sz w:val="24"/>
          <w:szCs w:val="24"/>
          <w:u w:val="single"/>
        </w:rPr>
        <w:t>Performance management</w:t>
      </w:r>
      <w:bookmarkEnd w:id="27"/>
      <w:r w:rsidRPr="00CF4219">
        <w:rPr>
          <w:rFonts w:ascii="Arial" w:hAnsi="Arial" w:cs="Arial"/>
          <w:b/>
          <w:color w:val="auto"/>
          <w:sz w:val="24"/>
          <w:szCs w:val="24"/>
          <w:u w:val="single"/>
        </w:rPr>
        <w:t xml:space="preserve"> </w:t>
      </w:r>
    </w:p>
    <w:p w14:paraId="5978A5F0" w14:textId="75BB77D0" w:rsidR="00AD4435" w:rsidRPr="00CF4219" w:rsidRDefault="00FD0987" w:rsidP="00CF4219">
      <w:pPr>
        <w:spacing w:line="360" w:lineRule="auto"/>
        <w:rPr>
          <w:rFonts w:ascii="Arial" w:hAnsi="Arial" w:cs="Arial"/>
          <w:sz w:val="24"/>
          <w:szCs w:val="24"/>
        </w:rPr>
      </w:pPr>
      <w:r w:rsidRPr="00CF4219">
        <w:rPr>
          <w:rFonts w:ascii="Arial" w:hAnsi="Arial" w:cs="Arial"/>
          <w:sz w:val="24"/>
          <w:szCs w:val="24"/>
        </w:rPr>
        <w:t xml:space="preserve">Alton Towers Resort uses performance management to consistently improve their service and products for the public and its employees. Performance management can be defined as ‘the activity and set of processes that aim to maintain and improve employee performance in line with an organisation’s objectives’ (CIPD, 2018). </w:t>
      </w:r>
      <w:r w:rsidR="007D2225" w:rsidRPr="00CF4219">
        <w:rPr>
          <w:rFonts w:ascii="Arial" w:hAnsi="Arial" w:cs="Arial"/>
          <w:sz w:val="24"/>
          <w:szCs w:val="24"/>
        </w:rPr>
        <w:t xml:space="preserve">By </w:t>
      </w:r>
      <w:r w:rsidR="007D2225" w:rsidRPr="00CF4219">
        <w:rPr>
          <w:rFonts w:ascii="Arial" w:hAnsi="Arial" w:cs="Arial"/>
          <w:sz w:val="24"/>
          <w:szCs w:val="24"/>
        </w:rPr>
        <w:lastRenderedPageBreak/>
        <w:t>constantly reviewing progress of employees and the business, Alton Towers allows itself to correct poor performance, maintain excellent performance and improve in the future.</w:t>
      </w:r>
      <w:r w:rsidR="007F7017" w:rsidRPr="00CF4219">
        <w:rPr>
          <w:rFonts w:ascii="Arial" w:hAnsi="Arial" w:cs="Arial"/>
          <w:sz w:val="24"/>
          <w:szCs w:val="24"/>
        </w:rPr>
        <w:t xml:space="preserve"> The theme park consistently sets targets for finances, customer satisfaction, new products and sales to keep on track of its progress. </w:t>
      </w:r>
      <w:r w:rsidR="007D2225" w:rsidRPr="00CF4219">
        <w:rPr>
          <w:rFonts w:ascii="Arial" w:hAnsi="Arial" w:cs="Arial"/>
          <w:sz w:val="24"/>
          <w:szCs w:val="24"/>
        </w:rPr>
        <w:t xml:space="preserve">Good performance management creates a form of communication between management and employees, to specify what is expected from employees and how they can meet the businesses aims and objectives (Shields, 2007). </w:t>
      </w:r>
    </w:p>
    <w:p w14:paraId="44BE2542" w14:textId="0919BFC2" w:rsidR="007D2225" w:rsidRPr="00CF4219" w:rsidRDefault="007D2225" w:rsidP="00CF4219">
      <w:pPr>
        <w:spacing w:line="360" w:lineRule="auto"/>
        <w:rPr>
          <w:rFonts w:ascii="Arial" w:hAnsi="Arial" w:cs="Arial"/>
          <w:sz w:val="24"/>
          <w:szCs w:val="24"/>
        </w:rPr>
      </w:pPr>
      <w:r w:rsidRPr="00CF4219">
        <w:rPr>
          <w:rFonts w:ascii="Arial" w:hAnsi="Arial" w:cs="Arial"/>
          <w:sz w:val="24"/>
          <w:szCs w:val="24"/>
        </w:rPr>
        <w:t>Performance management should aim to help continue development for a company, working upon negative areas of a business</w:t>
      </w:r>
      <w:r w:rsidR="007F7017" w:rsidRPr="00CF4219">
        <w:rPr>
          <w:rFonts w:ascii="Arial" w:hAnsi="Arial" w:cs="Arial"/>
          <w:sz w:val="24"/>
          <w:szCs w:val="24"/>
        </w:rPr>
        <w:t xml:space="preserve"> and lowering the number of issues arising. Where Alton Towers Resort excels in having good performance management is dealing with issues that arise spontaneously. In 2015, after the Smiler crash, the company was quick to react in the situation and launched an internal investigation to discover how the incident occurred. After issuing statements to the public regarding their aim to conclude the accident, it was found that the crash was due to human error as an operator decided to override a safety warning. As a result, Alton Towers Resort fired the individuals associated with the incident and pleaded guilty in court to breaching the Health and Safety at Work Act 1974, taking ownership for its employees mistakes and moving forward from the situation, ensuring updated appropriate training and thorough staff members are in place to remove the risk of these incidents occurring again (Halliday, 2016). </w:t>
      </w:r>
    </w:p>
    <w:p w14:paraId="5E99CE47" w14:textId="4D8B67B6" w:rsidR="004E4EB3" w:rsidRPr="00CF4219" w:rsidRDefault="004E4EB3" w:rsidP="00CF4219">
      <w:pPr>
        <w:spacing w:line="360" w:lineRule="auto"/>
        <w:rPr>
          <w:rFonts w:ascii="Arial" w:hAnsi="Arial" w:cs="Arial"/>
          <w:sz w:val="24"/>
          <w:szCs w:val="24"/>
        </w:rPr>
      </w:pPr>
    </w:p>
    <w:p w14:paraId="78169CDC" w14:textId="168CABC5" w:rsidR="004E4EB3" w:rsidRPr="00CF4219" w:rsidRDefault="004E4EB3" w:rsidP="00CF4219">
      <w:pPr>
        <w:spacing w:line="360" w:lineRule="auto"/>
        <w:rPr>
          <w:rFonts w:ascii="Arial" w:hAnsi="Arial" w:cs="Arial"/>
          <w:sz w:val="24"/>
          <w:szCs w:val="24"/>
        </w:rPr>
      </w:pPr>
    </w:p>
    <w:p w14:paraId="2DA6642F" w14:textId="635E1AB7" w:rsidR="004E4EB3" w:rsidRPr="00CF4219" w:rsidRDefault="004E4EB3" w:rsidP="00CF4219">
      <w:pPr>
        <w:spacing w:line="360" w:lineRule="auto"/>
        <w:rPr>
          <w:rFonts w:ascii="Arial" w:hAnsi="Arial" w:cs="Arial"/>
          <w:sz w:val="24"/>
          <w:szCs w:val="24"/>
        </w:rPr>
      </w:pPr>
    </w:p>
    <w:p w14:paraId="2C33CECD" w14:textId="5A914CA9" w:rsidR="004E4EB3" w:rsidRPr="00CF4219" w:rsidRDefault="004E4EB3" w:rsidP="00CF4219">
      <w:pPr>
        <w:spacing w:line="360" w:lineRule="auto"/>
        <w:rPr>
          <w:rFonts w:ascii="Arial" w:hAnsi="Arial" w:cs="Arial"/>
          <w:sz w:val="24"/>
          <w:szCs w:val="24"/>
        </w:rPr>
      </w:pPr>
    </w:p>
    <w:p w14:paraId="1336E675" w14:textId="3C33E208" w:rsidR="004E4EB3" w:rsidRPr="00CF4219" w:rsidRDefault="004E4EB3" w:rsidP="00CF4219">
      <w:pPr>
        <w:spacing w:line="360" w:lineRule="auto"/>
        <w:rPr>
          <w:rFonts w:ascii="Arial" w:hAnsi="Arial" w:cs="Arial"/>
          <w:sz w:val="24"/>
          <w:szCs w:val="24"/>
        </w:rPr>
      </w:pPr>
    </w:p>
    <w:p w14:paraId="61BABCC1" w14:textId="12E883CC" w:rsidR="007E3EFE" w:rsidRDefault="007E3EFE" w:rsidP="00CF4219">
      <w:pPr>
        <w:spacing w:line="360" w:lineRule="auto"/>
        <w:rPr>
          <w:rFonts w:ascii="Arial" w:hAnsi="Arial" w:cs="Arial"/>
          <w:sz w:val="24"/>
          <w:szCs w:val="24"/>
        </w:rPr>
      </w:pPr>
    </w:p>
    <w:p w14:paraId="7D14EB31" w14:textId="77777777" w:rsidR="00CF4219" w:rsidRPr="00CF4219" w:rsidRDefault="00CF4219" w:rsidP="00CF4219">
      <w:pPr>
        <w:spacing w:line="360" w:lineRule="auto"/>
        <w:rPr>
          <w:rFonts w:ascii="Arial" w:hAnsi="Arial" w:cs="Arial"/>
          <w:sz w:val="24"/>
          <w:szCs w:val="24"/>
        </w:rPr>
      </w:pPr>
    </w:p>
    <w:p w14:paraId="0CC2C440" w14:textId="77777777" w:rsidR="007E3EFE" w:rsidRPr="00CF4219" w:rsidRDefault="007E3EFE" w:rsidP="00CF4219">
      <w:pPr>
        <w:spacing w:line="360" w:lineRule="auto"/>
        <w:rPr>
          <w:rFonts w:ascii="Arial" w:hAnsi="Arial" w:cs="Arial"/>
          <w:sz w:val="24"/>
          <w:szCs w:val="24"/>
        </w:rPr>
      </w:pPr>
    </w:p>
    <w:p w14:paraId="71C117F4" w14:textId="7CAA2112" w:rsidR="004E4EB3" w:rsidRPr="00CF4219" w:rsidRDefault="004E4EB3" w:rsidP="00CF4219">
      <w:pPr>
        <w:pStyle w:val="Heading1"/>
        <w:spacing w:line="360" w:lineRule="auto"/>
        <w:rPr>
          <w:rFonts w:ascii="Arial" w:hAnsi="Arial" w:cs="Arial"/>
          <w:b/>
          <w:color w:val="auto"/>
          <w:sz w:val="28"/>
          <w:szCs w:val="24"/>
          <w:u w:val="single"/>
        </w:rPr>
      </w:pPr>
      <w:bookmarkStart w:id="28" w:name="_Toc7393064"/>
      <w:r w:rsidRPr="00CF4219">
        <w:rPr>
          <w:rFonts w:ascii="Arial" w:hAnsi="Arial" w:cs="Arial"/>
          <w:b/>
          <w:color w:val="auto"/>
          <w:sz w:val="28"/>
          <w:szCs w:val="24"/>
          <w:u w:val="single"/>
        </w:rPr>
        <w:lastRenderedPageBreak/>
        <w:t>C</w:t>
      </w:r>
      <w:r w:rsidR="00CF4219" w:rsidRPr="00CF4219">
        <w:rPr>
          <w:rFonts w:ascii="Arial" w:hAnsi="Arial" w:cs="Arial"/>
          <w:b/>
          <w:color w:val="auto"/>
          <w:sz w:val="28"/>
          <w:szCs w:val="24"/>
          <w:u w:val="single"/>
        </w:rPr>
        <w:t>onclusion</w:t>
      </w:r>
      <w:bookmarkEnd w:id="28"/>
    </w:p>
    <w:p w14:paraId="4CAA4AA2" w14:textId="42384457" w:rsidR="004E4EB3" w:rsidRPr="00CF4219" w:rsidRDefault="004E4EB3" w:rsidP="00CF4219">
      <w:pPr>
        <w:spacing w:line="360" w:lineRule="auto"/>
        <w:rPr>
          <w:rFonts w:ascii="Arial" w:hAnsi="Arial" w:cs="Arial"/>
          <w:sz w:val="24"/>
          <w:szCs w:val="24"/>
        </w:rPr>
      </w:pPr>
      <w:r w:rsidRPr="00CF4219">
        <w:rPr>
          <w:rFonts w:ascii="Arial" w:hAnsi="Arial" w:cs="Arial"/>
          <w:sz w:val="24"/>
          <w:szCs w:val="24"/>
        </w:rPr>
        <w:t xml:space="preserve">In conclusion, Alton Towers Resorts prides itself on being a diverse organisation, made up of over 2000 staff members that care about their </w:t>
      </w:r>
      <w:r w:rsidR="00050479" w:rsidRPr="00CF4219">
        <w:rPr>
          <w:rFonts w:ascii="Arial" w:hAnsi="Arial" w:cs="Arial"/>
          <w:sz w:val="24"/>
          <w:szCs w:val="24"/>
        </w:rPr>
        <w:t>customer’s</w:t>
      </w:r>
      <w:r w:rsidRPr="00CF4219">
        <w:rPr>
          <w:rFonts w:ascii="Arial" w:hAnsi="Arial" w:cs="Arial"/>
          <w:sz w:val="24"/>
          <w:szCs w:val="24"/>
        </w:rPr>
        <w:t xml:space="preserve"> needs. This has been made clear in the companies PESTLE and SWOT analysis, where Brexit is noted as being the main focal point. Brexit will have ever lasting effects on tourism businesses such as Alton Towers Resort, no matter what the outcome may be, thus the need to look ahead is ever more important. The organisation has a strong presence online and on social media, which connects them with the billions of users of the internet daily. However, no matter how much advertising or planning the organisation does, it is parent company Merlin Entertainment</w:t>
      </w:r>
      <w:r w:rsidR="00050479" w:rsidRPr="00CF4219">
        <w:rPr>
          <w:rFonts w:ascii="Arial" w:hAnsi="Arial" w:cs="Arial"/>
          <w:sz w:val="24"/>
          <w:szCs w:val="24"/>
        </w:rPr>
        <w:t>s</w:t>
      </w:r>
      <w:r w:rsidRPr="00CF4219">
        <w:rPr>
          <w:rFonts w:ascii="Arial" w:hAnsi="Arial" w:cs="Arial"/>
          <w:sz w:val="24"/>
          <w:szCs w:val="24"/>
        </w:rPr>
        <w:t xml:space="preserve"> that causes issues. The parent company is clearly in financial difficulties; failing to pay debts in a reasonable time frame and not making enough use of its current assets, thus causing Alton Towers Resort to lack in growth unlike other modern theme parks. </w:t>
      </w:r>
    </w:p>
    <w:p w14:paraId="3BFE0D55" w14:textId="37A208FB" w:rsidR="004E4EB3" w:rsidRPr="00CF4219" w:rsidRDefault="004E4EB3" w:rsidP="00CF4219">
      <w:pPr>
        <w:spacing w:line="360" w:lineRule="auto"/>
        <w:rPr>
          <w:rFonts w:ascii="Arial" w:hAnsi="Arial" w:cs="Arial"/>
          <w:sz w:val="24"/>
          <w:szCs w:val="24"/>
        </w:rPr>
      </w:pPr>
      <w:r w:rsidRPr="00CF4219">
        <w:rPr>
          <w:rFonts w:ascii="Arial" w:hAnsi="Arial" w:cs="Arial"/>
          <w:sz w:val="24"/>
          <w:szCs w:val="24"/>
        </w:rPr>
        <w:t xml:space="preserve">The importance of having a good image to the public should especially be a </w:t>
      </w:r>
      <w:r w:rsidR="00050479" w:rsidRPr="00CF4219">
        <w:rPr>
          <w:rFonts w:ascii="Arial" w:hAnsi="Arial" w:cs="Arial"/>
          <w:sz w:val="24"/>
          <w:szCs w:val="24"/>
        </w:rPr>
        <w:t>takeaway</w:t>
      </w:r>
      <w:r w:rsidRPr="00CF4219">
        <w:rPr>
          <w:rFonts w:ascii="Arial" w:hAnsi="Arial" w:cs="Arial"/>
          <w:sz w:val="24"/>
          <w:szCs w:val="24"/>
        </w:rPr>
        <w:t xml:space="preserve"> from this report. The Smiler crash at Alton Towers in 2015 is still causing the company to experience difficulties, almost four years on from the incident. Negative press is hard to shake off, and thus the organisation still has a long way to go before it can get back to its former glory – if possible. </w:t>
      </w:r>
    </w:p>
    <w:p w14:paraId="5E3F447F" w14:textId="3C33A8A2" w:rsidR="00CF4219" w:rsidRPr="00CF4219" w:rsidRDefault="00CF4219" w:rsidP="00CF4219">
      <w:pPr>
        <w:spacing w:line="360" w:lineRule="auto"/>
        <w:rPr>
          <w:rFonts w:ascii="Arial" w:hAnsi="Arial" w:cs="Arial"/>
          <w:sz w:val="24"/>
          <w:szCs w:val="24"/>
        </w:rPr>
      </w:pPr>
    </w:p>
    <w:p w14:paraId="24D9294B" w14:textId="3A11DEF0" w:rsidR="00CF4219" w:rsidRPr="00CF4219" w:rsidRDefault="00CF4219" w:rsidP="00CF4219">
      <w:pPr>
        <w:spacing w:line="360" w:lineRule="auto"/>
        <w:rPr>
          <w:rFonts w:ascii="Arial" w:hAnsi="Arial" w:cs="Arial"/>
          <w:sz w:val="24"/>
          <w:szCs w:val="24"/>
        </w:rPr>
      </w:pPr>
    </w:p>
    <w:p w14:paraId="5AA27BF8" w14:textId="267AD0AE" w:rsidR="00CF4219" w:rsidRPr="00CF4219" w:rsidRDefault="00CF4219" w:rsidP="00CF4219">
      <w:pPr>
        <w:spacing w:line="360" w:lineRule="auto"/>
        <w:rPr>
          <w:rFonts w:ascii="Arial" w:hAnsi="Arial" w:cs="Arial"/>
          <w:sz w:val="24"/>
          <w:szCs w:val="24"/>
        </w:rPr>
      </w:pPr>
    </w:p>
    <w:p w14:paraId="50A47927" w14:textId="50C8B41E" w:rsidR="00CF4219" w:rsidRPr="00CF4219" w:rsidRDefault="00CF4219" w:rsidP="00CF4219">
      <w:pPr>
        <w:spacing w:line="360" w:lineRule="auto"/>
        <w:rPr>
          <w:rFonts w:ascii="Arial" w:hAnsi="Arial" w:cs="Arial"/>
          <w:sz w:val="24"/>
          <w:szCs w:val="24"/>
        </w:rPr>
      </w:pPr>
    </w:p>
    <w:p w14:paraId="3EB2D2C4" w14:textId="6D4C8A4F" w:rsidR="00CF4219" w:rsidRPr="00CF4219" w:rsidRDefault="00CF4219" w:rsidP="00CF4219">
      <w:pPr>
        <w:spacing w:line="360" w:lineRule="auto"/>
        <w:rPr>
          <w:rFonts w:ascii="Arial" w:hAnsi="Arial" w:cs="Arial"/>
          <w:sz w:val="24"/>
          <w:szCs w:val="24"/>
        </w:rPr>
      </w:pPr>
    </w:p>
    <w:p w14:paraId="2C62E220" w14:textId="6889AEFA" w:rsidR="00CF4219" w:rsidRPr="00CF4219" w:rsidRDefault="00CF4219" w:rsidP="00CF4219">
      <w:pPr>
        <w:spacing w:line="360" w:lineRule="auto"/>
        <w:rPr>
          <w:rFonts w:ascii="Arial" w:hAnsi="Arial" w:cs="Arial"/>
          <w:sz w:val="24"/>
          <w:szCs w:val="24"/>
        </w:rPr>
      </w:pPr>
    </w:p>
    <w:p w14:paraId="050AA65C" w14:textId="049CBC5E" w:rsidR="00CF4219" w:rsidRPr="00CF4219" w:rsidRDefault="00CF4219" w:rsidP="00CF4219">
      <w:pPr>
        <w:spacing w:line="360" w:lineRule="auto"/>
        <w:rPr>
          <w:rFonts w:ascii="Arial" w:hAnsi="Arial" w:cs="Arial"/>
          <w:sz w:val="24"/>
          <w:szCs w:val="24"/>
        </w:rPr>
      </w:pPr>
    </w:p>
    <w:p w14:paraId="0BF30452" w14:textId="04F96AAD" w:rsidR="00CF4219" w:rsidRPr="00CF4219" w:rsidRDefault="00CF4219" w:rsidP="00CF4219">
      <w:pPr>
        <w:spacing w:line="360" w:lineRule="auto"/>
        <w:rPr>
          <w:rFonts w:ascii="Arial" w:hAnsi="Arial" w:cs="Arial"/>
          <w:sz w:val="24"/>
          <w:szCs w:val="24"/>
        </w:rPr>
      </w:pPr>
    </w:p>
    <w:p w14:paraId="6F7E1AC1" w14:textId="0FABD5E9" w:rsidR="00CF4219" w:rsidRPr="00CF4219" w:rsidRDefault="00CF4219" w:rsidP="00CF4219">
      <w:pPr>
        <w:spacing w:line="360" w:lineRule="auto"/>
        <w:rPr>
          <w:rFonts w:ascii="Arial" w:hAnsi="Arial" w:cs="Arial"/>
          <w:sz w:val="24"/>
          <w:szCs w:val="24"/>
        </w:rPr>
      </w:pPr>
    </w:p>
    <w:p w14:paraId="54EDBDFC" w14:textId="77777777" w:rsidR="00CF4219" w:rsidRPr="00CF4219" w:rsidRDefault="00CF4219" w:rsidP="00CF4219">
      <w:pPr>
        <w:spacing w:line="360" w:lineRule="auto"/>
        <w:rPr>
          <w:rFonts w:ascii="Arial" w:hAnsi="Arial" w:cs="Arial"/>
          <w:sz w:val="24"/>
          <w:szCs w:val="24"/>
        </w:rPr>
      </w:pPr>
    </w:p>
    <w:p w14:paraId="6C180249" w14:textId="74CEABCF" w:rsidR="004E4EB3" w:rsidRPr="00CF4219" w:rsidRDefault="00C67911" w:rsidP="00CF4219">
      <w:pPr>
        <w:pStyle w:val="Heading1"/>
        <w:spacing w:line="360" w:lineRule="auto"/>
        <w:rPr>
          <w:rFonts w:ascii="Arial" w:hAnsi="Arial" w:cs="Arial"/>
          <w:b/>
          <w:color w:val="auto"/>
          <w:sz w:val="28"/>
          <w:szCs w:val="24"/>
          <w:u w:val="single"/>
        </w:rPr>
      </w:pPr>
      <w:bookmarkStart w:id="29" w:name="_Toc7393065"/>
      <w:r w:rsidRPr="00CF4219">
        <w:rPr>
          <w:rFonts w:ascii="Arial" w:hAnsi="Arial" w:cs="Arial"/>
          <w:b/>
          <w:color w:val="auto"/>
          <w:sz w:val="28"/>
          <w:szCs w:val="24"/>
          <w:u w:val="single"/>
        </w:rPr>
        <w:lastRenderedPageBreak/>
        <w:t>R</w:t>
      </w:r>
      <w:r w:rsidR="00CF4219" w:rsidRPr="00CF4219">
        <w:rPr>
          <w:rFonts w:ascii="Arial" w:hAnsi="Arial" w:cs="Arial"/>
          <w:b/>
          <w:color w:val="auto"/>
          <w:sz w:val="28"/>
          <w:szCs w:val="24"/>
          <w:u w:val="single"/>
        </w:rPr>
        <w:t>ecommendations</w:t>
      </w:r>
      <w:bookmarkEnd w:id="29"/>
    </w:p>
    <w:p w14:paraId="184C4AC7" w14:textId="4C5ABA34"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To improve customer image of Alton Towers by placing emphasis on importance of health and safety rather than simply building new rides</w:t>
      </w:r>
      <w:r w:rsidR="007E3EFE" w:rsidRPr="00CF4219">
        <w:rPr>
          <w:rFonts w:ascii="Arial" w:hAnsi="Arial" w:cs="Arial"/>
          <w:sz w:val="24"/>
          <w:szCs w:val="24"/>
        </w:rPr>
        <w:t>.</w:t>
      </w:r>
    </w:p>
    <w:p w14:paraId="31B124D4" w14:textId="49BC000C"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To conjure multiple long-term plans that can be put into place whatever the result of Brexit may be</w:t>
      </w:r>
      <w:r w:rsidR="007E3EFE" w:rsidRPr="00CF4219">
        <w:rPr>
          <w:rFonts w:ascii="Arial" w:hAnsi="Arial" w:cs="Arial"/>
          <w:sz w:val="24"/>
          <w:szCs w:val="24"/>
        </w:rPr>
        <w:t>.</w:t>
      </w:r>
    </w:p>
    <w:p w14:paraId="24C3D69F" w14:textId="7E17D5FD"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To advertise the organisations employees and diversity on its website – to appeal to more visitors and show the public how much Alton Towers staff members mean to them</w:t>
      </w:r>
    </w:p>
    <w:p w14:paraId="62206191" w14:textId="4ACA30B9"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Sell or demolish the Smiler ride to reduce customer backlash and rid the stigma placed upon Alton Towers</w:t>
      </w:r>
      <w:r w:rsidR="007E3EFE" w:rsidRPr="00CF4219">
        <w:rPr>
          <w:rFonts w:ascii="Arial" w:hAnsi="Arial" w:cs="Arial"/>
          <w:sz w:val="24"/>
          <w:szCs w:val="24"/>
        </w:rPr>
        <w:t>.</w:t>
      </w:r>
    </w:p>
    <w:p w14:paraId="02D50527" w14:textId="7AD14ED5"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Offer differing types of tickets, such as weekly or monthly passes, as annual passes are not as popular due to seasonality</w:t>
      </w:r>
      <w:r w:rsidR="007E3EFE" w:rsidRPr="00CF4219">
        <w:rPr>
          <w:rFonts w:ascii="Arial" w:hAnsi="Arial" w:cs="Arial"/>
          <w:sz w:val="24"/>
          <w:szCs w:val="24"/>
        </w:rPr>
        <w:t>.</w:t>
      </w:r>
    </w:p>
    <w:p w14:paraId="1D3C75F3" w14:textId="5221EEC1"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Expand into the world of VR rides and become a world leader in these types of attractions</w:t>
      </w:r>
      <w:r w:rsidR="007E3EFE" w:rsidRPr="00CF4219">
        <w:rPr>
          <w:rFonts w:ascii="Arial" w:hAnsi="Arial" w:cs="Arial"/>
          <w:sz w:val="24"/>
          <w:szCs w:val="24"/>
        </w:rPr>
        <w:t>.</w:t>
      </w:r>
    </w:p>
    <w:p w14:paraId="0A4C31BB" w14:textId="79B5E512"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Reduce costs to operate unpopular rides by getting rid of them and appeal to families as a main target group – to help increase profits</w:t>
      </w:r>
      <w:r w:rsidR="007E3EFE" w:rsidRPr="00CF4219">
        <w:rPr>
          <w:rFonts w:ascii="Arial" w:hAnsi="Arial" w:cs="Arial"/>
          <w:sz w:val="24"/>
          <w:szCs w:val="24"/>
        </w:rPr>
        <w:t>.</w:t>
      </w:r>
    </w:p>
    <w:p w14:paraId="08FCDD31" w14:textId="6F46A4A7" w:rsidR="00C67911" w:rsidRPr="00CF4219" w:rsidRDefault="00C67911" w:rsidP="00CF4219">
      <w:pPr>
        <w:pStyle w:val="ListParagraph"/>
        <w:numPr>
          <w:ilvl w:val="0"/>
          <w:numId w:val="3"/>
        </w:numPr>
        <w:spacing w:line="360" w:lineRule="auto"/>
        <w:rPr>
          <w:rFonts w:ascii="Arial" w:hAnsi="Arial" w:cs="Arial"/>
          <w:sz w:val="24"/>
          <w:szCs w:val="24"/>
        </w:rPr>
      </w:pPr>
      <w:r w:rsidRPr="00CF4219">
        <w:rPr>
          <w:rFonts w:ascii="Arial" w:hAnsi="Arial" w:cs="Arial"/>
          <w:sz w:val="24"/>
          <w:szCs w:val="24"/>
        </w:rPr>
        <w:t>Invest in full-time staff more than seasonal staff – commit to those that want to commit to the business</w:t>
      </w:r>
      <w:r w:rsidR="007E3EFE" w:rsidRPr="00CF4219">
        <w:rPr>
          <w:rFonts w:ascii="Arial" w:hAnsi="Arial" w:cs="Arial"/>
          <w:sz w:val="24"/>
          <w:szCs w:val="24"/>
        </w:rPr>
        <w:t>.</w:t>
      </w:r>
    </w:p>
    <w:p w14:paraId="465D129C" w14:textId="77777777" w:rsidR="009324A6" w:rsidRPr="00CF4219" w:rsidRDefault="009324A6" w:rsidP="00CF4219">
      <w:pPr>
        <w:spacing w:line="360" w:lineRule="auto"/>
        <w:rPr>
          <w:rFonts w:ascii="Arial" w:hAnsi="Arial" w:cs="Arial"/>
          <w:sz w:val="24"/>
          <w:szCs w:val="24"/>
        </w:rPr>
      </w:pPr>
    </w:p>
    <w:p w14:paraId="7B9FBFA3" w14:textId="77777777" w:rsidR="009324A6" w:rsidRPr="00CF4219" w:rsidRDefault="009324A6" w:rsidP="00CF4219">
      <w:pPr>
        <w:spacing w:line="360" w:lineRule="auto"/>
        <w:rPr>
          <w:rFonts w:ascii="Arial" w:hAnsi="Arial" w:cs="Arial"/>
          <w:sz w:val="24"/>
          <w:szCs w:val="24"/>
        </w:rPr>
      </w:pPr>
    </w:p>
    <w:p w14:paraId="3A87CFAB" w14:textId="77777777" w:rsidR="009324A6" w:rsidRPr="00CF4219" w:rsidRDefault="009324A6" w:rsidP="00CF4219">
      <w:pPr>
        <w:spacing w:line="360" w:lineRule="auto"/>
        <w:rPr>
          <w:rFonts w:ascii="Arial" w:hAnsi="Arial" w:cs="Arial"/>
          <w:sz w:val="24"/>
          <w:szCs w:val="24"/>
        </w:rPr>
      </w:pPr>
    </w:p>
    <w:p w14:paraId="0736ABEA" w14:textId="77777777" w:rsidR="009324A6" w:rsidRPr="00CF4219" w:rsidRDefault="009324A6" w:rsidP="00CF4219">
      <w:pPr>
        <w:spacing w:line="360" w:lineRule="auto"/>
        <w:rPr>
          <w:rFonts w:ascii="Arial" w:hAnsi="Arial" w:cs="Arial"/>
          <w:sz w:val="24"/>
          <w:szCs w:val="24"/>
        </w:rPr>
      </w:pPr>
    </w:p>
    <w:p w14:paraId="576DECD9" w14:textId="77777777" w:rsidR="009324A6" w:rsidRPr="00CF4219" w:rsidRDefault="009324A6" w:rsidP="00CF4219">
      <w:pPr>
        <w:spacing w:line="360" w:lineRule="auto"/>
        <w:rPr>
          <w:rFonts w:ascii="Arial" w:hAnsi="Arial" w:cs="Arial"/>
          <w:sz w:val="24"/>
          <w:szCs w:val="24"/>
        </w:rPr>
      </w:pPr>
    </w:p>
    <w:p w14:paraId="1FA19A17" w14:textId="6F44808B" w:rsidR="00CF4219" w:rsidRPr="00CF4219" w:rsidRDefault="00CF4219" w:rsidP="00CF4219">
      <w:pPr>
        <w:spacing w:line="360" w:lineRule="auto"/>
        <w:rPr>
          <w:rFonts w:ascii="Arial" w:hAnsi="Arial" w:cs="Arial"/>
          <w:sz w:val="24"/>
          <w:szCs w:val="24"/>
        </w:rPr>
      </w:pPr>
    </w:p>
    <w:p w14:paraId="32044903" w14:textId="51BD455B" w:rsidR="00CF4219" w:rsidRPr="00CF4219" w:rsidRDefault="00CF4219" w:rsidP="00CF4219">
      <w:pPr>
        <w:spacing w:line="360" w:lineRule="auto"/>
        <w:rPr>
          <w:rFonts w:ascii="Arial" w:hAnsi="Arial" w:cs="Arial"/>
          <w:sz w:val="24"/>
          <w:szCs w:val="24"/>
        </w:rPr>
      </w:pPr>
    </w:p>
    <w:p w14:paraId="651A8C79" w14:textId="0C75BD3E" w:rsidR="00CF4219" w:rsidRPr="00CF4219" w:rsidRDefault="00CF4219" w:rsidP="00CF4219">
      <w:pPr>
        <w:spacing w:line="360" w:lineRule="auto"/>
        <w:rPr>
          <w:rFonts w:ascii="Arial" w:hAnsi="Arial" w:cs="Arial"/>
          <w:sz w:val="24"/>
          <w:szCs w:val="24"/>
        </w:rPr>
      </w:pPr>
    </w:p>
    <w:p w14:paraId="1BE9B58A" w14:textId="110A4604" w:rsidR="00CF4219" w:rsidRPr="00CF4219" w:rsidRDefault="00CF4219" w:rsidP="00CF4219">
      <w:pPr>
        <w:spacing w:line="360" w:lineRule="auto"/>
        <w:rPr>
          <w:rFonts w:ascii="Arial" w:hAnsi="Arial" w:cs="Arial"/>
          <w:sz w:val="24"/>
          <w:szCs w:val="24"/>
        </w:rPr>
      </w:pPr>
    </w:p>
    <w:p w14:paraId="522CBB3A" w14:textId="77777777" w:rsidR="00CF4219" w:rsidRPr="00CF4219" w:rsidRDefault="00CF4219" w:rsidP="00CF4219">
      <w:pPr>
        <w:spacing w:line="360" w:lineRule="auto"/>
        <w:rPr>
          <w:rFonts w:ascii="Arial" w:hAnsi="Arial" w:cs="Arial"/>
          <w:sz w:val="24"/>
          <w:szCs w:val="24"/>
        </w:rPr>
      </w:pPr>
    </w:p>
    <w:p w14:paraId="4BFBCB68" w14:textId="2A721310" w:rsidR="00A77FC5" w:rsidRPr="00CF4219" w:rsidRDefault="009324A6" w:rsidP="00CF4219">
      <w:pPr>
        <w:pStyle w:val="Heading1"/>
        <w:spacing w:line="360" w:lineRule="auto"/>
        <w:rPr>
          <w:rFonts w:ascii="Arial" w:hAnsi="Arial" w:cs="Arial"/>
          <w:b/>
          <w:color w:val="auto"/>
          <w:sz w:val="28"/>
          <w:szCs w:val="24"/>
          <w:u w:val="single"/>
        </w:rPr>
      </w:pPr>
      <w:bookmarkStart w:id="30" w:name="_Toc5348070"/>
      <w:bookmarkStart w:id="31" w:name="_Toc7393066"/>
      <w:r w:rsidRPr="00CF4219">
        <w:rPr>
          <w:rFonts w:ascii="Arial" w:hAnsi="Arial" w:cs="Arial"/>
          <w:b/>
          <w:color w:val="auto"/>
          <w:sz w:val="28"/>
          <w:szCs w:val="24"/>
          <w:u w:val="single"/>
        </w:rPr>
        <w:lastRenderedPageBreak/>
        <w:t>Reference List</w:t>
      </w:r>
      <w:bookmarkEnd w:id="30"/>
      <w:bookmarkEnd w:id="31"/>
    </w:p>
    <w:p w14:paraId="00AE9F18"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Accounting Tools. (2018), ‘Net profit ratio’, [Online]. Available: </w:t>
      </w:r>
      <w:hyperlink r:id="rId11" w:history="1">
        <w:r w:rsidRPr="00CF4219">
          <w:rPr>
            <w:rStyle w:val="Hyperlink"/>
            <w:rFonts w:ascii="Arial" w:hAnsi="Arial" w:cs="Arial"/>
            <w:sz w:val="24"/>
            <w:szCs w:val="24"/>
          </w:rPr>
          <w:t>https://www.accountingtools.com/articles/2017/5/5/net-profit-ratio</w:t>
        </w:r>
      </w:hyperlink>
      <w:r w:rsidRPr="00CF4219">
        <w:rPr>
          <w:rFonts w:ascii="Arial" w:hAnsi="Arial" w:cs="Arial"/>
          <w:sz w:val="24"/>
          <w:szCs w:val="24"/>
        </w:rPr>
        <w:t>, Last Accessed: 2019, April, 13].</w:t>
      </w:r>
    </w:p>
    <w:p w14:paraId="4619FC3D"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Allen, K. (2017), ‘UK faces tightest squeeze on household incomes for five years’, [Online]. Available: </w:t>
      </w:r>
      <w:hyperlink r:id="rId12" w:history="1">
        <w:r w:rsidRPr="00CF4219">
          <w:rPr>
            <w:rStyle w:val="Hyperlink"/>
            <w:rFonts w:ascii="Arial" w:hAnsi="Arial" w:cs="Arial"/>
            <w:sz w:val="24"/>
            <w:szCs w:val="24"/>
          </w:rPr>
          <w:t>https://www.theguardian.com/business/2017/jul/06/british-households-squeezed-by-rising-prices-after-brexit-vote</w:t>
        </w:r>
      </w:hyperlink>
      <w:r w:rsidRPr="00CF4219">
        <w:rPr>
          <w:rFonts w:ascii="Arial" w:hAnsi="Arial" w:cs="Arial"/>
          <w:sz w:val="24"/>
          <w:szCs w:val="24"/>
        </w:rPr>
        <w:t xml:space="preserve">, Last Accessed: [2019, April, 6]. </w:t>
      </w:r>
    </w:p>
    <w:p w14:paraId="6DEE838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(2013), ‘Student Information Pack 2013’, [Online]. Available: </w:t>
      </w:r>
      <w:hyperlink r:id="rId13" w:history="1">
        <w:r w:rsidRPr="00CF4219">
          <w:rPr>
            <w:rStyle w:val="Hyperlink"/>
            <w:rFonts w:ascii="Arial" w:hAnsi="Arial" w:cs="Arial"/>
            <w:sz w:val="24"/>
            <w:szCs w:val="24"/>
          </w:rPr>
          <w:t>http://www2.altontowers.com/uploadedFiles/Page_Content/Schools/Student-information-pack-2013.pdf</w:t>
        </w:r>
      </w:hyperlink>
      <w:r w:rsidRPr="00CF4219">
        <w:rPr>
          <w:rFonts w:ascii="Arial" w:hAnsi="Arial" w:cs="Arial"/>
          <w:sz w:val="24"/>
          <w:szCs w:val="24"/>
        </w:rPr>
        <w:t xml:space="preserve">, Last Accessed: [2019, April, 3]. </w:t>
      </w:r>
    </w:p>
    <w:p w14:paraId="7239CA41"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(2019), ‘Our Mission Statement &amp; Heritage’, [Online]. Available: </w:t>
      </w:r>
      <w:hyperlink r:id="rId14" w:history="1">
        <w:r w:rsidRPr="00CF4219">
          <w:rPr>
            <w:rStyle w:val="Hyperlink"/>
            <w:rFonts w:ascii="Arial" w:hAnsi="Arial" w:cs="Arial"/>
            <w:sz w:val="24"/>
            <w:szCs w:val="24"/>
          </w:rPr>
          <w:t>https://www.altontowers.com/useful-info/who-we-are/our-mission/</w:t>
        </w:r>
      </w:hyperlink>
      <w:r w:rsidRPr="00CF4219">
        <w:rPr>
          <w:rFonts w:ascii="Arial" w:hAnsi="Arial" w:cs="Arial"/>
          <w:sz w:val="24"/>
          <w:szCs w:val="24"/>
        </w:rPr>
        <w:t xml:space="preserve">, Last Accessed: [2019, April, 3]. </w:t>
      </w:r>
    </w:p>
    <w:p w14:paraId="2E112091"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(2019), ‘Resort Access Guide &amp; Additional Needs’, [Online]. Available: </w:t>
      </w:r>
      <w:hyperlink r:id="rId15" w:history="1">
        <w:r w:rsidRPr="00CF4219">
          <w:rPr>
            <w:rStyle w:val="Hyperlink"/>
            <w:rFonts w:ascii="Arial" w:hAnsi="Arial" w:cs="Arial"/>
            <w:sz w:val="24"/>
            <w:szCs w:val="24"/>
          </w:rPr>
          <w:t>https://www.altontowers.com/useful-info/additional-needs/</w:t>
        </w:r>
      </w:hyperlink>
      <w:r w:rsidRPr="00CF4219">
        <w:rPr>
          <w:rFonts w:ascii="Arial" w:hAnsi="Arial" w:cs="Arial"/>
          <w:sz w:val="24"/>
          <w:szCs w:val="24"/>
        </w:rPr>
        <w:t xml:space="preserve">, Last Accessed: [2019, April, 17]. </w:t>
      </w:r>
    </w:p>
    <w:p w14:paraId="621B2561"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(2019), ‘The Power of the Towers – Our Campaign for 2019’, [Online]. Available: </w:t>
      </w:r>
      <w:hyperlink r:id="rId16" w:history="1">
        <w:r w:rsidRPr="00CF4219">
          <w:rPr>
            <w:rStyle w:val="Hyperlink"/>
            <w:rFonts w:ascii="Arial" w:hAnsi="Arial" w:cs="Arial"/>
            <w:sz w:val="24"/>
            <w:szCs w:val="24"/>
          </w:rPr>
          <w:t>https://www.altontowers.com/useful-info/blog/the-power-of-the-towers-our-campaign-for-2019/</w:t>
        </w:r>
      </w:hyperlink>
      <w:r w:rsidRPr="00CF4219">
        <w:rPr>
          <w:rFonts w:ascii="Arial" w:hAnsi="Arial" w:cs="Arial"/>
          <w:sz w:val="24"/>
          <w:szCs w:val="24"/>
        </w:rPr>
        <w:t xml:space="preserve">, Last Accessed: [2019, April, 3]. </w:t>
      </w:r>
    </w:p>
    <w:p w14:paraId="4675D7C0"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(n.d.), ‘Alton Towers Events’, [Online]. Available: </w:t>
      </w:r>
      <w:hyperlink r:id="rId17" w:history="1">
        <w:r w:rsidRPr="00CF4219">
          <w:rPr>
            <w:rStyle w:val="Hyperlink"/>
            <w:rFonts w:ascii="Arial" w:hAnsi="Arial" w:cs="Arial"/>
            <w:sz w:val="24"/>
            <w:szCs w:val="24"/>
          </w:rPr>
          <w:t>https://www.altontowers.com/activities/events/</w:t>
        </w:r>
      </w:hyperlink>
      <w:r w:rsidRPr="00CF4219">
        <w:rPr>
          <w:rFonts w:ascii="Arial" w:hAnsi="Arial" w:cs="Arial"/>
          <w:sz w:val="24"/>
          <w:szCs w:val="24"/>
        </w:rPr>
        <w:t>, Last Accessed: [2019, April, 8].</w:t>
      </w:r>
    </w:p>
    <w:p w14:paraId="31E2AE9A"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(n.d.), ‘Do you run your business sustainably?’, [Online]. Available: </w:t>
      </w:r>
      <w:hyperlink r:id="rId18" w:history="1">
        <w:r w:rsidRPr="00CF4219">
          <w:rPr>
            <w:rStyle w:val="Hyperlink"/>
            <w:rFonts w:ascii="Arial" w:hAnsi="Arial" w:cs="Arial"/>
            <w:sz w:val="24"/>
            <w:szCs w:val="24"/>
          </w:rPr>
          <w:t>https://support.altontowers.com/hc/en-us/articles/360007484671-Do-you-run-your-business-sustainably-</w:t>
        </w:r>
      </w:hyperlink>
      <w:r w:rsidRPr="00CF4219">
        <w:rPr>
          <w:rFonts w:ascii="Arial" w:hAnsi="Arial" w:cs="Arial"/>
          <w:sz w:val="24"/>
          <w:szCs w:val="24"/>
        </w:rPr>
        <w:t xml:space="preserve">, Last Accessed: [2019, April, 8]. </w:t>
      </w:r>
    </w:p>
    <w:p w14:paraId="60511938"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Alton Towers Resort. (n.d.), ‘Take your next step’, [Online]. Available: </w:t>
      </w:r>
      <w:hyperlink r:id="rId19" w:history="1">
        <w:r w:rsidRPr="00CF4219">
          <w:rPr>
            <w:rStyle w:val="Hyperlink"/>
            <w:rFonts w:ascii="Arial" w:hAnsi="Arial" w:cs="Arial"/>
            <w:sz w:val="24"/>
            <w:szCs w:val="24"/>
          </w:rPr>
          <w:t>https://merlin.csod.com/ux/ats/careersite/4/home?c=merlin&amp;cfdd[0][id]=21&amp;cfdd[0][options][0]=249</w:t>
        </w:r>
      </w:hyperlink>
      <w:r w:rsidRPr="00CF4219">
        <w:rPr>
          <w:rFonts w:ascii="Arial" w:hAnsi="Arial" w:cs="Arial"/>
          <w:sz w:val="24"/>
          <w:szCs w:val="24"/>
        </w:rPr>
        <w:t xml:space="preserve">, Last Accessed: [2019, April, 17]. </w:t>
      </w:r>
    </w:p>
    <w:p w14:paraId="224159E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lastRenderedPageBreak/>
        <w:t xml:space="preserve">BBC. (2015), ‘Alton Towers Smiler ride crash due to ‘human error’’, [Online]. Available: </w:t>
      </w:r>
      <w:hyperlink r:id="rId20" w:history="1">
        <w:r w:rsidRPr="00CF4219">
          <w:rPr>
            <w:rStyle w:val="Hyperlink"/>
            <w:rFonts w:ascii="Arial" w:hAnsi="Arial" w:cs="Arial"/>
            <w:sz w:val="24"/>
            <w:szCs w:val="24"/>
          </w:rPr>
          <w:t>https://www.bbc.co.uk/news/uk-england-34911943</w:t>
        </w:r>
      </w:hyperlink>
      <w:r w:rsidRPr="00CF4219">
        <w:rPr>
          <w:rFonts w:ascii="Arial" w:hAnsi="Arial" w:cs="Arial"/>
          <w:sz w:val="24"/>
          <w:szCs w:val="24"/>
        </w:rPr>
        <w:t xml:space="preserve">, Last Accessed: [2019, April, 6]. </w:t>
      </w:r>
    </w:p>
    <w:p w14:paraId="4023B81B"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BBC. (2016), ‘Alton Towers ‘25% drop in visitors’ after Smiler crash’, [Online]. Available: </w:t>
      </w:r>
      <w:hyperlink r:id="rId21" w:history="1">
        <w:r w:rsidRPr="00CF4219">
          <w:rPr>
            <w:rStyle w:val="Hyperlink"/>
            <w:rFonts w:ascii="Arial" w:hAnsi="Arial" w:cs="Arial"/>
            <w:sz w:val="24"/>
            <w:szCs w:val="24"/>
          </w:rPr>
          <w:t>https://www.bbc.co.uk/news/uk-england-stoke-staffordshire-36399128</w:t>
        </w:r>
      </w:hyperlink>
      <w:r w:rsidRPr="00CF4219">
        <w:rPr>
          <w:rFonts w:ascii="Arial" w:hAnsi="Arial" w:cs="Arial"/>
          <w:sz w:val="24"/>
          <w:szCs w:val="24"/>
        </w:rPr>
        <w:t xml:space="preserve">, Last Accessed: [2019, April, 6]. </w:t>
      </w:r>
    </w:p>
    <w:p w14:paraId="355AC9F0"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Blooloop. (2018), ‘Merlin Entertainment Group’s CEO Nick Varney on China, brands and international growth’, [Online]. Available: </w:t>
      </w:r>
      <w:hyperlink r:id="rId22" w:history="1">
        <w:r w:rsidRPr="00CF4219">
          <w:rPr>
            <w:rStyle w:val="Hyperlink"/>
            <w:rFonts w:ascii="Arial" w:hAnsi="Arial" w:cs="Arial"/>
            <w:sz w:val="24"/>
            <w:szCs w:val="24"/>
          </w:rPr>
          <w:t>https://blooloop.com/features/nick-varney-merlin-entertainments-ceo/</w:t>
        </w:r>
      </w:hyperlink>
      <w:r w:rsidRPr="00CF4219">
        <w:rPr>
          <w:rFonts w:ascii="Arial" w:hAnsi="Arial" w:cs="Arial"/>
          <w:sz w:val="24"/>
          <w:szCs w:val="24"/>
        </w:rPr>
        <w:t xml:space="preserve">, Last Accessed: [2019, April, 3]. </w:t>
      </w:r>
    </w:p>
    <w:p w14:paraId="7701C5C4"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CIPD. (2018), ‘Performance management: an introduction’, [Online]. Available: </w:t>
      </w:r>
      <w:hyperlink r:id="rId23" w:history="1">
        <w:r w:rsidRPr="00CF4219">
          <w:rPr>
            <w:rStyle w:val="Hyperlink"/>
            <w:rFonts w:ascii="Arial" w:hAnsi="Arial" w:cs="Arial"/>
            <w:sz w:val="24"/>
            <w:szCs w:val="24"/>
          </w:rPr>
          <w:t>https://www.cipd.co.uk/knowledge/fundamentals/people/performance/factsheet</w:t>
        </w:r>
      </w:hyperlink>
      <w:r w:rsidRPr="00CF4219">
        <w:rPr>
          <w:rFonts w:ascii="Arial" w:hAnsi="Arial" w:cs="Arial"/>
          <w:sz w:val="24"/>
          <w:szCs w:val="24"/>
        </w:rPr>
        <w:t>, Last Accessed: [2019, April, 17].</w:t>
      </w:r>
    </w:p>
    <w:p w14:paraId="1A0CD848" w14:textId="77777777" w:rsidR="004F58C9" w:rsidRPr="00CF4219" w:rsidRDefault="004F58C9" w:rsidP="00CF4219">
      <w:pPr>
        <w:spacing w:line="360" w:lineRule="auto"/>
        <w:rPr>
          <w:rFonts w:ascii="Arial" w:hAnsi="Arial" w:cs="Arial"/>
          <w:sz w:val="24"/>
          <w:szCs w:val="24"/>
        </w:rPr>
      </w:pPr>
      <w:proofErr w:type="spellStart"/>
      <w:r w:rsidRPr="00CF4219">
        <w:rPr>
          <w:rFonts w:ascii="Arial" w:hAnsi="Arial" w:cs="Arial"/>
          <w:sz w:val="24"/>
          <w:szCs w:val="24"/>
        </w:rPr>
        <w:t>Daneshkhu</w:t>
      </w:r>
      <w:proofErr w:type="spellEnd"/>
      <w:r w:rsidRPr="00CF4219">
        <w:rPr>
          <w:rFonts w:ascii="Arial" w:hAnsi="Arial" w:cs="Arial"/>
          <w:sz w:val="24"/>
          <w:szCs w:val="24"/>
        </w:rPr>
        <w:t xml:space="preserve">, S &amp; Pooley, C. (2017), ‘Merlin shares drop sharply after lacklustre summer at theme parks’, [Online]. Available: </w:t>
      </w:r>
      <w:hyperlink r:id="rId24" w:history="1">
        <w:r w:rsidRPr="00CF4219">
          <w:rPr>
            <w:rStyle w:val="Hyperlink"/>
            <w:rFonts w:ascii="Arial" w:hAnsi="Arial" w:cs="Arial"/>
            <w:sz w:val="24"/>
            <w:szCs w:val="24"/>
          </w:rPr>
          <w:t>https://www.ft.com/content/275fd7a8-b31b-11e7-aa26-bb002965bce8</w:t>
        </w:r>
      </w:hyperlink>
      <w:r w:rsidRPr="00CF4219">
        <w:rPr>
          <w:rFonts w:ascii="Arial" w:hAnsi="Arial" w:cs="Arial"/>
          <w:sz w:val="24"/>
          <w:szCs w:val="24"/>
        </w:rPr>
        <w:t xml:space="preserve">, Last Accessed: [2019, April, 8]. </w:t>
      </w:r>
    </w:p>
    <w:p w14:paraId="79D2012B"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Fish4Jobs. (2018), ‘Recruitment Fair’, [Online]. Available: </w:t>
      </w:r>
      <w:hyperlink r:id="rId25" w:history="1">
        <w:r w:rsidRPr="00CF4219">
          <w:rPr>
            <w:rStyle w:val="Hyperlink"/>
            <w:rFonts w:ascii="Arial" w:hAnsi="Arial" w:cs="Arial"/>
            <w:sz w:val="24"/>
            <w:szCs w:val="24"/>
          </w:rPr>
          <w:t>https://www.fish4.co.uk/job/7914039/recruitment-fair/?LinkSource=PremiumListing&amp;_ga=2.199382056.741905581.1556212759-1368344162.1556047015</w:t>
        </w:r>
      </w:hyperlink>
      <w:r w:rsidRPr="00CF4219">
        <w:rPr>
          <w:rFonts w:ascii="Arial" w:hAnsi="Arial" w:cs="Arial"/>
          <w:sz w:val="24"/>
          <w:szCs w:val="24"/>
        </w:rPr>
        <w:t>, Last Accessed: [2019, April, 17]</w:t>
      </w:r>
    </w:p>
    <w:p w14:paraId="0883C59C"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Garmendale. (n.d.), ‘About us’, [Online]. Available: </w:t>
      </w:r>
      <w:hyperlink r:id="rId26" w:history="1">
        <w:r w:rsidRPr="00CF4219">
          <w:rPr>
            <w:rStyle w:val="Hyperlink"/>
            <w:rFonts w:ascii="Arial" w:hAnsi="Arial" w:cs="Arial"/>
            <w:sz w:val="24"/>
            <w:szCs w:val="24"/>
          </w:rPr>
          <w:t>https://www.garmendale.co.uk/about-us/</w:t>
        </w:r>
      </w:hyperlink>
      <w:r w:rsidRPr="00CF4219">
        <w:rPr>
          <w:rFonts w:ascii="Arial" w:hAnsi="Arial" w:cs="Arial"/>
          <w:sz w:val="24"/>
          <w:szCs w:val="24"/>
        </w:rPr>
        <w:t xml:space="preserve">, Last Accessed: [2019, April, 3]. </w:t>
      </w:r>
    </w:p>
    <w:p w14:paraId="4240B63B"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German Ministry for the Environment. (n.d.), ‘Fact Sheet: Biodiversity in Amusement Parks’, Germany: German Ministry for the Environment.  </w:t>
      </w:r>
    </w:p>
    <w:p w14:paraId="479BD6FD"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GOV.UK. (2015), ‘Discriminations: your rights’, [Online]. Available: </w:t>
      </w:r>
      <w:hyperlink r:id="rId27" w:history="1">
        <w:r w:rsidRPr="00CF4219">
          <w:rPr>
            <w:rStyle w:val="Hyperlink"/>
            <w:rFonts w:ascii="Arial" w:hAnsi="Arial" w:cs="Arial"/>
            <w:sz w:val="24"/>
            <w:szCs w:val="24"/>
          </w:rPr>
          <w:t>https://www.gov.uk/discrimination-your-rights/how-you-can-be-discriminated-against</w:t>
        </w:r>
      </w:hyperlink>
      <w:r w:rsidRPr="00CF4219">
        <w:rPr>
          <w:rFonts w:ascii="Arial" w:hAnsi="Arial" w:cs="Arial"/>
          <w:sz w:val="24"/>
          <w:szCs w:val="24"/>
        </w:rPr>
        <w:t>, Last Accessed: [2019, April, 17]</w:t>
      </w:r>
    </w:p>
    <w:p w14:paraId="409394C8"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GOV.UK. (2015), ‘Equality Act 2010: guidance’, [Online]. Available: </w:t>
      </w:r>
      <w:hyperlink r:id="rId28" w:history="1">
        <w:r w:rsidRPr="00CF4219">
          <w:rPr>
            <w:rStyle w:val="Hyperlink"/>
            <w:rFonts w:ascii="Arial" w:hAnsi="Arial" w:cs="Arial"/>
            <w:sz w:val="24"/>
            <w:szCs w:val="24"/>
          </w:rPr>
          <w:t>https://www.gov.uk/guidance/equality-act-2010-guidance</w:t>
        </w:r>
      </w:hyperlink>
      <w:r w:rsidRPr="00CF4219">
        <w:rPr>
          <w:rFonts w:ascii="Arial" w:hAnsi="Arial" w:cs="Arial"/>
          <w:sz w:val="24"/>
          <w:szCs w:val="24"/>
        </w:rPr>
        <w:t>, Last Accessed: [2019, April, 17]</w:t>
      </w:r>
    </w:p>
    <w:p w14:paraId="78BF9392"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lastRenderedPageBreak/>
        <w:t xml:space="preserve">GOV.UK. (2019), ‘National Minimum Wage and National Living Wage rates’, [Online]. Available: </w:t>
      </w:r>
      <w:hyperlink r:id="rId29" w:history="1">
        <w:r w:rsidRPr="00CF4219">
          <w:rPr>
            <w:rStyle w:val="Hyperlink"/>
            <w:rFonts w:ascii="Arial" w:hAnsi="Arial" w:cs="Arial"/>
            <w:sz w:val="24"/>
            <w:szCs w:val="24"/>
          </w:rPr>
          <w:t>https://www.gov.uk/national-minimum-wage-rates</w:t>
        </w:r>
      </w:hyperlink>
      <w:r w:rsidRPr="00CF4219">
        <w:rPr>
          <w:rFonts w:ascii="Arial" w:hAnsi="Arial" w:cs="Arial"/>
          <w:sz w:val="24"/>
          <w:szCs w:val="24"/>
        </w:rPr>
        <w:t xml:space="preserve">, Last Accessed: [2019, April, 3]. </w:t>
      </w:r>
    </w:p>
    <w:p w14:paraId="688D3CDA"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Haanaes, K. (2016), ‘Why all businesses should embrace sustainability’, [Online]. Available: </w:t>
      </w:r>
      <w:hyperlink r:id="rId30" w:history="1">
        <w:r w:rsidRPr="00CF4219">
          <w:rPr>
            <w:rStyle w:val="Hyperlink"/>
            <w:rFonts w:ascii="Arial" w:hAnsi="Arial" w:cs="Arial"/>
            <w:sz w:val="24"/>
            <w:szCs w:val="24"/>
          </w:rPr>
          <w:t>https://www.imd.org/research-knowledge/articles/why-all-businesses-should-embrace-sustainability/</w:t>
        </w:r>
      </w:hyperlink>
      <w:r w:rsidRPr="00CF4219">
        <w:rPr>
          <w:rFonts w:ascii="Arial" w:hAnsi="Arial" w:cs="Arial"/>
          <w:sz w:val="24"/>
          <w:szCs w:val="24"/>
        </w:rPr>
        <w:t xml:space="preserve">, Last Accessed: [2019, April, 8]. </w:t>
      </w:r>
    </w:p>
    <w:p w14:paraId="0D6457E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Halliday, J. (2016), ‘Alton Towers owner pleads guilty over Smiler rollercoaster crash’, [Online]. Available: </w:t>
      </w:r>
      <w:hyperlink r:id="rId31" w:history="1">
        <w:r w:rsidRPr="00CF4219">
          <w:rPr>
            <w:rStyle w:val="Hyperlink"/>
            <w:rFonts w:ascii="Arial" w:hAnsi="Arial" w:cs="Arial"/>
            <w:sz w:val="24"/>
            <w:szCs w:val="24"/>
          </w:rPr>
          <w:t>https://www.theguardian.com/business/2016/apr/22/alton-towers-owner-pleads-guilty-over-smiler-rollercoaster-crash</w:t>
        </w:r>
      </w:hyperlink>
      <w:r w:rsidRPr="00CF4219">
        <w:rPr>
          <w:rFonts w:ascii="Arial" w:hAnsi="Arial" w:cs="Arial"/>
          <w:sz w:val="24"/>
          <w:szCs w:val="24"/>
        </w:rPr>
        <w:t xml:space="preserve">, Last Accessed: [2019, April, 17]. </w:t>
      </w:r>
    </w:p>
    <w:p w14:paraId="5D8E0C0B" w14:textId="77777777" w:rsidR="004F58C9" w:rsidRPr="00CF4219" w:rsidRDefault="004F58C9" w:rsidP="00CF4219">
      <w:pPr>
        <w:spacing w:line="360" w:lineRule="auto"/>
        <w:rPr>
          <w:rFonts w:ascii="Arial" w:hAnsi="Arial" w:cs="Arial"/>
          <w:sz w:val="24"/>
          <w:szCs w:val="24"/>
        </w:rPr>
      </w:pPr>
      <w:proofErr w:type="spellStart"/>
      <w:r w:rsidRPr="00CF4219">
        <w:rPr>
          <w:rFonts w:ascii="Arial" w:hAnsi="Arial" w:cs="Arial"/>
          <w:sz w:val="24"/>
          <w:szCs w:val="24"/>
        </w:rPr>
        <w:t>Hilpern</w:t>
      </w:r>
      <w:proofErr w:type="spellEnd"/>
      <w:r w:rsidRPr="00CF4219">
        <w:rPr>
          <w:rFonts w:ascii="Arial" w:hAnsi="Arial" w:cs="Arial"/>
          <w:sz w:val="24"/>
          <w:szCs w:val="24"/>
        </w:rPr>
        <w:t xml:space="preserve">, K. (2018), ‘The UK’s 10 best theme parks’, [Online]. Available: </w:t>
      </w:r>
      <w:hyperlink r:id="rId32" w:history="1">
        <w:r w:rsidRPr="00CF4219">
          <w:rPr>
            <w:rStyle w:val="Hyperlink"/>
            <w:rFonts w:ascii="Arial" w:hAnsi="Arial" w:cs="Arial"/>
            <w:sz w:val="24"/>
            <w:szCs w:val="24"/>
          </w:rPr>
          <w:t>https://www.independent.co.uk/travel/uk/theme-parks-uk-themeparks-alton-towers-chessington-thorpe-park-review-a7021136.html</w:t>
        </w:r>
      </w:hyperlink>
      <w:r w:rsidRPr="00CF4219">
        <w:rPr>
          <w:rFonts w:ascii="Arial" w:hAnsi="Arial" w:cs="Arial"/>
          <w:sz w:val="24"/>
          <w:szCs w:val="24"/>
        </w:rPr>
        <w:t xml:space="preserve">, Last Accessed: [2019, April, 8]. </w:t>
      </w:r>
    </w:p>
    <w:p w14:paraId="2D70DFE2"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HSE. (2017), ‘Fairgrounds and amusement parks: Guidance on safe practice’, (Third Edition), Norwich: The Stationery Office.  </w:t>
      </w:r>
    </w:p>
    <w:p w14:paraId="5E49AB6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Hunt, A &amp; Wheeler, B. (2019), ‘Brexit: All you need to know about the UK leaving the EU’, [Online]. Available: </w:t>
      </w:r>
      <w:hyperlink r:id="rId33" w:history="1">
        <w:r w:rsidRPr="00CF4219">
          <w:rPr>
            <w:rStyle w:val="Hyperlink"/>
            <w:rFonts w:ascii="Arial" w:hAnsi="Arial" w:cs="Arial"/>
            <w:sz w:val="24"/>
            <w:szCs w:val="24"/>
          </w:rPr>
          <w:t>https://www.bbc.co.uk/news/uk-politics-32810887</w:t>
        </w:r>
      </w:hyperlink>
      <w:r w:rsidRPr="00CF4219">
        <w:rPr>
          <w:rFonts w:ascii="Arial" w:hAnsi="Arial" w:cs="Arial"/>
          <w:sz w:val="24"/>
          <w:szCs w:val="24"/>
        </w:rPr>
        <w:t xml:space="preserve">, Last Accessed: [2019, April, 3]. </w:t>
      </w:r>
    </w:p>
    <w:p w14:paraId="4B427BF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IBM. (2016), ‘IBM Triples Cloud Data Center Capacity In The UK’, [Online]. Available: </w:t>
      </w:r>
      <w:hyperlink r:id="rId34" w:history="1">
        <w:r w:rsidRPr="00CF4219">
          <w:rPr>
            <w:rStyle w:val="Hyperlink"/>
            <w:rFonts w:ascii="Arial" w:hAnsi="Arial" w:cs="Arial"/>
            <w:sz w:val="24"/>
            <w:szCs w:val="24"/>
          </w:rPr>
          <w:t>https://www-03.ibm.com/press/uk/en/pressrelease/51117.wss</w:t>
        </w:r>
      </w:hyperlink>
      <w:r w:rsidRPr="00CF4219">
        <w:rPr>
          <w:rFonts w:ascii="Arial" w:hAnsi="Arial" w:cs="Arial"/>
          <w:sz w:val="24"/>
          <w:szCs w:val="24"/>
        </w:rPr>
        <w:t xml:space="preserve">, Last Accessed: [2019, April, 6]. </w:t>
      </w:r>
    </w:p>
    <w:p w14:paraId="509BA1BB"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Klimaszewska, A. (2014), ‘Why assessments centres are important when recruiting staff’, [Online]. Available: </w:t>
      </w:r>
      <w:hyperlink r:id="rId35" w:history="1">
        <w:r w:rsidRPr="00CF4219">
          <w:rPr>
            <w:rStyle w:val="Hyperlink"/>
            <w:rFonts w:ascii="Arial" w:hAnsi="Arial" w:cs="Arial"/>
            <w:sz w:val="24"/>
            <w:szCs w:val="24"/>
          </w:rPr>
          <w:t>https://www.recruitment-international.co.uk/blog/2014/09/why-assessments-centres-are-important-when-recruiting-staff</w:t>
        </w:r>
      </w:hyperlink>
      <w:r w:rsidRPr="00CF4219">
        <w:rPr>
          <w:rFonts w:ascii="Arial" w:hAnsi="Arial" w:cs="Arial"/>
          <w:sz w:val="24"/>
          <w:szCs w:val="24"/>
        </w:rPr>
        <w:t>, Last Accessed: [2019, April, 17]</w:t>
      </w:r>
    </w:p>
    <w:p w14:paraId="7D985055"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Marketing Week. (2002), ‘Cadbury’s Heroes links with Alton Towers ride’, [Online]. Available: </w:t>
      </w:r>
      <w:hyperlink r:id="rId36" w:history="1">
        <w:r w:rsidRPr="00CF4219">
          <w:rPr>
            <w:rStyle w:val="Hyperlink"/>
            <w:rFonts w:ascii="Arial" w:hAnsi="Arial" w:cs="Arial"/>
            <w:sz w:val="24"/>
            <w:szCs w:val="24"/>
          </w:rPr>
          <w:t>https://www.marketingweek.com/2002/02/14/cadburys-heroes-links-with-alton-towers-ride/</w:t>
        </w:r>
      </w:hyperlink>
      <w:r w:rsidRPr="00CF4219">
        <w:rPr>
          <w:rFonts w:ascii="Arial" w:hAnsi="Arial" w:cs="Arial"/>
          <w:sz w:val="24"/>
          <w:szCs w:val="24"/>
        </w:rPr>
        <w:t xml:space="preserve">, Last Accessed: [2019, April, 8]. </w:t>
      </w:r>
    </w:p>
    <w:p w14:paraId="574EBF12"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Merlin Entertainments. (2016), ‘Annual Report and Accounts 2016’, Dorset: Merlin Entertainments. </w:t>
      </w:r>
    </w:p>
    <w:p w14:paraId="0304E87D"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lastRenderedPageBreak/>
        <w:t xml:space="preserve">Monaghan, A. (2016), ‘Alton Towers visitor numbers still down since Smiler crash’, [Online]. Available: </w:t>
      </w:r>
      <w:hyperlink r:id="rId37" w:history="1">
        <w:r w:rsidRPr="00CF4219">
          <w:rPr>
            <w:rStyle w:val="Hyperlink"/>
            <w:rFonts w:ascii="Arial" w:hAnsi="Arial" w:cs="Arial"/>
            <w:sz w:val="24"/>
            <w:szCs w:val="24"/>
          </w:rPr>
          <w:t>https://www.theguardian.com/business/2016/sep/29/merlin-entertainments-alton-towers-visitor-numbers-still-down-smiler-crash</w:t>
        </w:r>
      </w:hyperlink>
      <w:r w:rsidRPr="00CF4219">
        <w:rPr>
          <w:rFonts w:ascii="Arial" w:hAnsi="Arial" w:cs="Arial"/>
          <w:sz w:val="24"/>
          <w:szCs w:val="24"/>
        </w:rPr>
        <w:t xml:space="preserve">, Last Accessed: [2019, April, 6]. </w:t>
      </w:r>
    </w:p>
    <w:p w14:paraId="6E57B9CE"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Murgia, M. (2016), ‘Alton Towers launces world’s first virtual reality rollercoaster’, [Online]. Available: </w:t>
      </w:r>
      <w:hyperlink r:id="rId38" w:history="1">
        <w:r w:rsidRPr="00CF4219">
          <w:rPr>
            <w:rStyle w:val="Hyperlink"/>
            <w:rFonts w:ascii="Arial" w:hAnsi="Arial" w:cs="Arial"/>
            <w:sz w:val="24"/>
            <w:szCs w:val="24"/>
          </w:rPr>
          <w:t>https://www.telegraph.co.uk/technology/news/12095454/Alton-Towers-launches-worlds-first-virtual-reality-rollercoaster.html</w:t>
        </w:r>
      </w:hyperlink>
      <w:r w:rsidRPr="00CF4219">
        <w:rPr>
          <w:rFonts w:ascii="Arial" w:hAnsi="Arial" w:cs="Arial"/>
          <w:sz w:val="24"/>
          <w:szCs w:val="24"/>
        </w:rPr>
        <w:t xml:space="preserve">, Last Accessed: [2019, April, 6]. </w:t>
      </w:r>
    </w:p>
    <w:p w14:paraId="36800F19"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Petty, L. (2016), ‘How Equality &amp; Diversity Improves Your Workplace: Examining the Benefits’, [Online]. Available: </w:t>
      </w:r>
      <w:hyperlink r:id="rId39" w:history="1">
        <w:r w:rsidRPr="00CF4219">
          <w:rPr>
            <w:rStyle w:val="Hyperlink"/>
            <w:rFonts w:ascii="Arial" w:hAnsi="Arial" w:cs="Arial"/>
            <w:sz w:val="24"/>
            <w:szCs w:val="24"/>
          </w:rPr>
          <w:t>https://www.highspeedtraining.co.uk/hub/equality-diversity-benefits-workplace/</w:t>
        </w:r>
      </w:hyperlink>
      <w:r w:rsidRPr="00CF4219">
        <w:rPr>
          <w:rFonts w:ascii="Arial" w:hAnsi="Arial" w:cs="Arial"/>
          <w:sz w:val="24"/>
          <w:szCs w:val="24"/>
        </w:rPr>
        <w:t>, Last Accessed: [2019, April, 17].</w:t>
      </w:r>
    </w:p>
    <w:p w14:paraId="69CFF4D7"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Shields, J. (2007), ‘Managing employee performance and reward’, 46:1, Cambridge: Cambridge University Press. </w:t>
      </w:r>
    </w:p>
    <w:p w14:paraId="69F0D63D" w14:textId="77777777" w:rsidR="004F58C9" w:rsidRPr="00CF4219" w:rsidRDefault="004F58C9" w:rsidP="00CF4219">
      <w:pPr>
        <w:spacing w:line="360" w:lineRule="auto"/>
        <w:rPr>
          <w:rFonts w:ascii="Arial" w:hAnsi="Arial" w:cs="Arial"/>
          <w:sz w:val="24"/>
          <w:szCs w:val="24"/>
        </w:rPr>
      </w:pPr>
      <w:proofErr w:type="spellStart"/>
      <w:r w:rsidRPr="00CF4219">
        <w:rPr>
          <w:rFonts w:ascii="Arial" w:hAnsi="Arial" w:cs="Arial"/>
          <w:sz w:val="24"/>
          <w:szCs w:val="24"/>
        </w:rPr>
        <w:t>Swart</w:t>
      </w:r>
      <w:proofErr w:type="spellEnd"/>
      <w:r w:rsidRPr="00CF4219">
        <w:rPr>
          <w:rFonts w:ascii="Arial" w:hAnsi="Arial" w:cs="Arial"/>
          <w:sz w:val="24"/>
          <w:szCs w:val="24"/>
        </w:rPr>
        <w:t xml:space="preserve"> et al. (2012), ‘Human Resource Development’, (Second Edition), Oxford: Elsevier Butterworth-Heinemann, pp. 2. </w:t>
      </w:r>
    </w:p>
    <w:p w14:paraId="5757BED8"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The Hartford. (2019), ‘Becoming More Productive Through Workforce Management’, [Online]. Available: </w:t>
      </w:r>
      <w:hyperlink r:id="rId40" w:history="1">
        <w:r w:rsidRPr="00CF4219">
          <w:rPr>
            <w:rStyle w:val="Hyperlink"/>
            <w:rFonts w:ascii="Arial" w:hAnsi="Arial" w:cs="Arial"/>
            <w:sz w:val="24"/>
            <w:szCs w:val="24"/>
          </w:rPr>
          <w:t>https://www.thehartford.com/business-playbook/in-depth/effective-workforce-management-objectives</w:t>
        </w:r>
      </w:hyperlink>
      <w:r w:rsidRPr="00CF4219">
        <w:rPr>
          <w:rFonts w:ascii="Arial" w:hAnsi="Arial" w:cs="Arial"/>
          <w:sz w:val="24"/>
          <w:szCs w:val="24"/>
        </w:rPr>
        <w:t xml:space="preserve">, Last Accessed: [2019, April, 17] </w:t>
      </w:r>
    </w:p>
    <w:p w14:paraId="5C4158C2"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The University of Edinburgh. (2019), ‘What are equality and diversity?’, [Online]. Available: </w:t>
      </w:r>
      <w:hyperlink r:id="rId41" w:history="1">
        <w:r w:rsidRPr="00CF4219">
          <w:rPr>
            <w:rStyle w:val="Hyperlink"/>
            <w:rFonts w:ascii="Arial" w:hAnsi="Arial" w:cs="Arial"/>
            <w:sz w:val="24"/>
            <w:szCs w:val="24"/>
          </w:rPr>
          <w:t>https://www.ed.ac.uk/equality-diversity/about/equality-diversity</w:t>
        </w:r>
      </w:hyperlink>
      <w:r w:rsidRPr="00CF4219">
        <w:rPr>
          <w:rFonts w:ascii="Arial" w:hAnsi="Arial" w:cs="Arial"/>
          <w:sz w:val="24"/>
          <w:szCs w:val="24"/>
        </w:rPr>
        <w:t xml:space="preserve">, Last Accessed: [2019, April, 17]. </w:t>
      </w:r>
    </w:p>
    <w:p w14:paraId="51F6E0B8"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VisitBritain. (n.d.), ‘2019 inbound tourism forecast’, [Online]. Available: </w:t>
      </w:r>
      <w:hyperlink r:id="rId42" w:history="1">
        <w:r w:rsidRPr="00CF4219">
          <w:rPr>
            <w:rStyle w:val="Hyperlink"/>
            <w:rFonts w:ascii="Arial" w:hAnsi="Arial" w:cs="Arial"/>
            <w:sz w:val="24"/>
            <w:szCs w:val="24"/>
          </w:rPr>
          <w:t>https://www.visitbritain.org/2019-inbound-tourism-forecast</w:t>
        </w:r>
      </w:hyperlink>
      <w:r w:rsidRPr="00CF4219">
        <w:rPr>
          <w:rFonts w:ascii="Arial" w:hAnsi="Arial" w:cs="Arial"/>
          <w:sz w:val="24"/>
          <w:szCs w:val="24"/>
        </w:rPr>
        <w:t xml:space="preserve">, Last Accessed: [2019, April, 3]. </w:t>
      </w:r>
    </w:p>
    <w:p w14:paraId="0717CF4F" w14:textId="77777777" w:rsidR="004F58C9" w:rsidRPr="00CF4219" w:rsidRDefault="004F58C9" w:rsidP="00CF4219">
      <w:pPr>
        <w:spacing w:line="360" w:lineRule="auto"/>
        <w:rPr>
          <w:rFonts w:ascii="Arial" w:hAnsi="Arial" w:cs="Arial"/>
          <w:sz w:val="24"/>
          <w:szCs w:val="24"/>
        </w:rPr>
      </w:pPr>
      <w:r w:rsidRPr="00CF4219">
        <w:rPr>
          <w:rFonts w:ascii="Arial" w:hAnsi="Arial" w:cs="Arial"/>
          <w:sz w:val="24"/>
          <w:szCs w:val="24"/>
        </w:rPr>
        <w:t xml:space="preserve">Wood, J. (2017), ‘The Amusement Park: History, Culture and the Heritage of Pleasure’, Oxon: Routledge, pp. 41. </w:t>
      </w:r>
    </w:p>
    <w:p w14:paraId="50A7377C" w14:textId="77777777" w:rsidR="00A77FC5" w:rsidRPr="00CF4219" w:rsidRDefault="00A77FC5" w:rsidP="00CF4219">
      <w:pPr>
        <w:spacing w:line="360" w:lineRule="auto"/>
        <w:rPr>
          <w:rFonts w:ascii="Arial" w:hAnsi="Arial" w:cs="Arial"/>
          <w:sz w:val="24"/>
          <w:szCs w:val="24"/>
        </w:rPr>
      </w:pPr>
    </w:p>
    <w:p w14:paraId="3A085F66" w14:textId="5C387346" w:rsidR="00A77FC5" w:rsidRPr="00CF4219" w:rsidRDefault="00A77FC5" w:rsidP="00CF4219">
      <w:pPr>
        <w:pStyle w:val="Heading1"/>
        <w:spacing w:line="360" w:lineRule="auto"/>
        <w:rPr>
          <w:rFonts w:ascii="Arial" w:hAnsi="Arial" w:cs="Arial"/>
          <w:b/>
          <w:color w:val="auto"/>
          <w:sz w:val="28"/>
          <w:szCs w:val="24"/>
          <w:u w:val="single"/>
        </w:rPr>
      </w:pPr>
      <w:bookmarkStart w:id="32" w:name="_Toc5348071"/>
      <w:bookmarkStart w:id="33" w:name="_Toc7393067"/>
      <w:r w:rsidRPr="00CF4219">
        <w:rPr>
          <w:rFonts w:ascii="Arial" w:hAnsi="Arial" w:cs="Arial"/>
          <w:b/>
          <w:color w:val="auto"/>
          <w:sz w:val="28"/>
          <w:szCs w:val="24"/>
          <w:u w:val="single"/>
        </w:rPr>
        <w:lastRenderedPageBreak/>
        <w:t>Appendix</w:t>
      </w:r>
      <w:bookmarkEnd w:id="32"/>
      <w:bookmarkEnd w:id="33"/>
    </w:p>
    <w:p w14:paraId="7CAB35DE" w14:textId="1729B787" w:rsidR="00037E04" w:rsidRPr="00CF4219" w:rsidRDefault="00037E04" w:rsidP="00CF4219">
      <w:pPr>
        <w:pStyle w:val="Heading2"/>
        <w:spacing w:line="360" w:lineRule="auto"/>
        <w:rPr>
          <w:rFonts w:ascii="Arial" w:hAnsi="Arial" w:cs="Arial"/>
          <w:b/>
          <w:color w:val="auto"/>
          <w:sz w:val="24"/>
          <w:szCs w:val="24"/>
          <w:u w:val="single"/>
        </w:rPr>
      </w:pPr>
      <w:bookmarkStart w:id="34" w:name="_Toc7393068"/>
      <w:r w:rsidRPr="00CF4219">
        <w:rPr>
          <w:rFonts w:ascii="Arial" w:hAnsi="Arial" w:cs="Arial"/>
          <w:b/>
          <w:color w:val="auto"/>
          <w:sz w:val="24"/>
          <w:szCs w:val="24"/>
          <w:u w:val="single"/>
        </w:rPr>
        <w:t>Appendix 1 – SWOT Analysis</w:t>
      </w:r>
      <w:bookmarkEnd w:id="34"/>
    </w:p>
    <w:tbl>
      <w:tblPr>
        <w:tblStyle w:val="TableGrid"/>
        <w:tblW w:w="0" w:type="auto"/>
        <w:tblLook w:val="04A0" w:firstRow="1" w:lastRow="0" w:firstColumn="1" w:lastColumn="0" w:noHBand="0" w:noVBand="1"/>
      </w:tblPr>
      <w:tblGrid>
        <w:gridCol w:w="4508"/>
        <w:gridCol w:w="4508"/>
      </w:tblGrid>
      <w:tr w:rsidR="00037E04" w:rsidRPr="00CF4219" w14:paraId="7E7362AC" w14:textId="77777777" w:rsidTr="00CF4219">
        <w:tc>
          <w:tcPr>
            <w:tcW w:w="4508" w:type="dxa"/>
          </w:tcPr>
          <w:p w14:paraId="6265D586" w14:textId="77777777" w:rsidR="00037E04" w:rsidRPr="00CF4219" w:rsidRDefault="00037E04" w:rsidP="00CF4219">
            <w:pPr>
              <w:spacing w:line="360" w:lineRule="auto"/>
              <w:jc w:val="center"/>
              <w:rPr>
                <w:rFonts w:ascii="Arial" w:hAnsi="Arial" w:cs="Arial"/>
                <w:b/>
                <w:sz w:val="24"/>
                <w:szCs w:val="24"/>
                <w:u w:val="single"/>
              </w:rPr>
            </w:pPr>
            <w:r w:rsidRPr="00CF4219">
              <w:rPr>
                <w:rFonts w:ascii="Arial" w:hAnsi="Arial" w:cs="Arial"/>
                <w:b/>
                <w:sz w:val="24"/>
                <w:szCs w:val="24"/>
                <w:u w:val="single"/>
              </w:rPr>
              <w:t>Strengths</w:t>
            </w:r>
          </w:p>
          <w:p w14:paraId="77BD652B"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Environmental policies</w:t>
            </w:r>
          </w:p>
          <w:p w14:paraId="37DF2D9D"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Marketing/online</w:t>
            </w:r>
          </w:p>
          <w:p w14:paraId="07E5B7C8"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Large appeal</w:t>
            </w:r>
          </w:p>
          <w:p w14:paraId="12C81BAC"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Well-known</w:t>
            </w:r>
          </w:p>
        </w:tc>
        <w:tc>
          <w:tcPr>
            <w:tcW w:w="4508" w:type="dxa"/>
          </w:tcPr>
          <w:p w14:paraId="21DA48D0" w14:textId="77777777" w:rsidR="00037E04" w:rsidRPr="00CF4219" w:rsidRDefault="00037E04" w:rsidP="00CF4219">
            <w:pPr>
              <w:spacing w:line="360" w:lineRule="auto"/>
              <w:jc w:val="center"/>
              <w:rPr>
                <w:rFonts w:ascii="Arial" w:hAnsi="Arial" w:cs="Arial"/>
                <w:b/>
                <w:sz w:val="24"/>
                <w:szCs w:val="24"/>
                <w:u w:val="single"/>
              </w:rPr>
            </w:pPr>
            <w:r w:rsidRPr="00CF4219">
              <w:rPr>
                <w:rFonts w:ascii="Arial" w:hAnsi="Arial" w:cs="Arial"/>
                <w:b/>
                <w:sz w:val="24"/>
                <w:szCs w:val="24"/>
                <w:u w:val="single"/>
              </w:rPr>
              <w:t>Weaknesses</w:t>
            </w:r>
          </w:p>
          <w:p w14:paraId="4E28174C"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Seasonal opening</w:t>
            </w:r>
          </w:p>
          <w:p w14:paraId="7312A03D"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Accidents/incidents</w:t>
            </w:r>
          </w:p>
          <w:p w14:paraId="2C9A3800"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Location</w:t>
            </w:r>
          </w:p>
          <w:p w14:paraId="33632AF2"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Price</w:t>
            </w:r>
          </w:p>
        </w:tc>
      </w:tr>
      <w:tr w:rsidR="00037E04" w:rsidRPr="00CF4219" w14:paraId="15E58162" w14:textId="77777777" w:rsidTr="00CF4219">
        <w:tc>
          <w:tcPr>
            <w:tcW w:w="4508" w:type="dxa"/>
          </w:tcPr>
          <w:p w14:paraId="2B9D5BBE" w14:textId="77777777" w:rsidR="00037E04" w:rsidRPr="00CF4219" w:rsidRDefault="00037E04" w:rsidP="00CF4219">
            <w:pPr>
              <w:spacing w:line="360" w:lineRule="auto"/>
              <w:jc w:val="center"/>
              <w:rPr>
                <w:rFonts w:ascii="Arial" w:hAnsi="Arial" w:cs="Arial"/>
                <w:b/>
                <w:sz w:val="24"/>
                <w:szCs w:val="24"/>
                <w:u w:val="single"/>
              </w:rPr>
            </w:pPr>
            <w:r w:rsidRPr="00CF4219">
              <w:rPr>
                <w:rFonts w:ascii="Arial" w:hAnsi="Arial" w:cs="Arial"/>
                <w:b/>
                <w:sz w:val="24"/>
                <w:szCs w:val="24"/>
                <w:u w:val="single"/>
              </w:rPr>
              <w:t>Opportunities</w:t>
            </w:r>
          </w:p>
          <w:p w14:paraId="4ED55A38"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Brexit</w:t>
            </w:r>
          </w:p>
          <w:p w14:paraId="69F2FA25"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Partnerships</w:t>
            </w:r>
          </w:p>
          <w:p w14:paraId="29735B8C"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Seasonal events</w:t>
            </w:r>
          </w:p>
        </w:tc>
        <w:tc>
          <w:tcPr>
            <w:tcW w:w="4508" w:type="dxa"/>
          </w:tcPr>
          <w:p w14:paraId="498BD83C" w14:textId="77777777" w:rsidR="00037E04" w:rsidRPr="00CF4219" w:rsidRDefault="00037E04" w:rsidP="00CF4219">
            <w:pPr>
              <w:spacing w:line="360" w:lineRule="auto"/>
              <w:jc w:val="center"/>
              <w:rPr>
                <w:rFonts w:ascii="Arial" w:hAnsi="Arial" w:cs="Arial"/>
                <w:b/>
                <w:sz w:val="24"/>
                <w:szCs w:val="24"/>
                <w:u w:val="single"/>
              </w:rPr>
            </w:pPr>
            <w:r w:rsidRPr="00CF4219">
              <w:rPr>
                <w:rFonts w:ascii="Arial" w:hAnsi="Arial" w:cs="Arial"/>
                <w:b/>
                <w:sz w:val="24"/>
                <w:szCs w:val="24"/>
                <w:u w:val="single"/>
              </w:rPr>
              <w:t>Threats</w:t>
            </w:r>
          </w:p>
          <w:p w14:paraId="14F34F7D"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Brexit</w:t>
            </w:r>
          </w:p>
          <w:p w14:paraId="553D3225"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Weather</w:t>
            </w:r>
          </w:p>
          <w:p w14:paraId="27B99713" w14:textId="77777777" w:rsidR="00037E04" w:rsidRPr="00CF4219" w:rsidRDefault="00037E04" w:rsidP="00CF4219">
            <w:pPr>
              <w:pStyle w:val="ListParagraph"/>
              <w:numPr>
                <w:ilvl w:val="0"/>
                <w:numId w:val="1"/>
              </w:numPr>
              <w:spacing w:line="360" w:lineRule="auto"/>
              <w:rPr>
                <w:rFonts w:ascii="Arial" w:hAnsi="Arial" w:cs="Arial"/>
                <w:sz w:val="24"/>
                <w:szCs w:val="24"/>
              </w:rPr>
            </w:pPr>
            <w:r w:rsidRPr="00CF4219">
              <w:rPr>
                <w:rFonts w:ascii="Arial" w:hAnsi="Arial" w:cs="Arial"/>
                <w:sz w:val="24"/>
                <w:szCs w:val="24"/>
              </w:rPr>
              <w:t>Competition</w:t>
            </w:r>
          </w:p>
        </w:tc>
      </w:tr>
    </w:tbl>
    <w:p w14:paraId="36728505" w14:textId="51230189" w:rsidR="00037E04" w:rsidRPr="00CF4219" w:rsidRDefault="00037E04" w:rsidP="00CF4219">
      <w:pPr>
        <w:spacing w:line="360" w:lineRule="auto"/>
        <w:rPr>
          <w:rFonts w:ascii="Arial" w:hAnsi="Arial" w:cs="Arial"/>
          <w:sz w:val="24"/>
          <w:szCs w:val="24"/>
        </w:rPr>
      </w:pPr>
    </w:p>
    <w:p w14:paraId="46FEB41E" w14:textId="3450CA73" w:rsidR="00E54FE8" w:rsidRPr="00CF4219" w:rsidRDefault="00E54FE8" w:rsidP="00CF4219">
      <w:pPr>
        <w:spacing w:line="360" w:lineRule="auto"/>
        <w:rPr>
          <w:rFonts w:ascii="Arial" w:hAnsi="Arial" w:cs="Arial"/>
          <w:sz w:val="24"/>
          <w:szCs w:val="24"/>
        </w:rPr>
      </w:pPr>
    </w:p>
    <w:p w14:paraId="1A7378AB" w14:textId="5AE8F842" w:rsidR="00E54FE8" w:rsidRPr="00CF4219" w:rsidRDefault="00E54FE8" w:rsidP="00CF4219">
      <w:pPr>
        <w:spacing w:line="360" w:lineRule="auto"/>
        <w:rPr>
          <w:rFonts w:ascii="Arial" w:hAnsi="Arial" w:cs="Arial"/>
          <w:sz w:val="24"/>
          <w:szCs w:val="24"/>
        </w:rPr>
      </w:pPr>
    </w:p>
    <w:p w14:paraId="3688E866" w14:textId="3D486486" w:rsidR="00E54FE8" w:rsidRPr="00CF4219" w:rsidRDefault="00E54FE8" w:rsidP="00CF4219">
      <w:pPr>
        <w:spacing w:line="360" w:lineRule="auto"/>
        <w:rPr>
          <w:rFonts w:ascii="Arial" w:hAnsi="Arial" w:cs="Arial"/>
          <w:sz w:val="24"/>
          <w:szCs w:val="24"/>
        </w:rPr>
      </w:pPr>
    </w:p>
    <w:p w14:paraId="1D454FDC" w14:textId="071562F9" w:rsidR="00E54FE8" w:rsidRPr="00CF4219" w:rsidRDefault="00E54FE8" w:rsidP="00CF4219">
      <w:pPr>
        <w:spacing w:line="360" w:lineRule="auto"/>
        <w:rPr>
          <w:rFonts w:ascii="Arial" w:hAnsi="Arial" w:cs="Arial"/>
          <w:sz w:val="24"/>
          <w:szCs w:val="24"/>
        </w:rPr>
      </w:pPr>
    </w:p>
    <w:p w14:paraId="5A8298D6" w14:textId="5F2E344A" w:rsidR="00E54FE8" w:rsidRPr="00CF4219" w:rsidRDefault="00E54FE8" w:rsidP="00CF4219">
      <w:pPr>
        <w:spacing w:line="360" w:lineRule="auto"/>
        <w:rPr>
          <w:rFonts w:ascii="Arial" w:hAnsi="Arial" w:cs="Arial"/>
          <w:sz w:val="24"/>
          <w:szCs w:val="24"/>
        </w:rPr>
      </w:pPr>
    </w:p>
    <w:p w14:paraId="0A98DFF7" w14:textId="25D4BB7B" w:rsidR="00E54FE8" w:rsidRPr="00CF4219" w:rsidRDefault="00E54FE8" w:rsidP="00CF4219">
      <w:pPr>
        <w:spacing w:line="360" w:lineRule="auto"/>
        <w:rPr>
          <w:rFonts w:ascii="Arial" w:hAnsi="Arial" w:cs="Arial"/>
          <w:sz w:val="24"/>
          <w:szCs w:val="24"/>
        </w:rPr>
      </w:pPr>
    </w:p>
    <w:p w14:paraId="6D2932BA" w14:textId="608BE9A0" w:rsidR="00E54FE8" w:rsidRPr="00CF4219" w:rsidRDefault="00E54FE8" w:rsidP="00CF4219">
      <w:pPr>
        <w:spacing w:line="360" w:lineRule="auto"/>
        <w:rPr>
          <w:rFonts w:ascii="Arial" w:hAnsi="Arial" w:cs="Arial"/>
          <w:sz w:val="24"/>
          <w:szCs w:val="24"/>
        </w:rPr>
      </w:pPr>
    </w:p>
    <w:p w14:paraId="728E9A3B" w14:textId="63BFB3FB" w:rsidR="00E54FE8" w:rsidRPr="00CF4219" w:rsidRDefault="00E54FE8" w:rsidP="00CF4219">
      <w:pPr>
        <w:spacing w:line="360" w:lineRule="auto"/>
        <w:rPr>
          <w:rFonts w:ascii="Arial" w:hAnsi="Arial" w:cs="Arial"/>
          <w:sz w:val="24"/>
          <w:szCs w:val="24"/>
        </w:rPr>
      </w:pPr>
    </w:p>
    <w:p w14:paraId="4C688969" w14:textId="616C6A31" w:rsidR="00E54FE8" w:rsidRPr="00CF4219" w:rsidRDefault="00E54FE8" w:rsidP="00CF4219">
      <w:pPr>
        <w:spacing w:line="360" w:lineRule="auto"/>
        <w:rPr>
          <w:rFonts w:ascii="Arial" w:hAnsi="Arial" w:cs="Arial"/>
          <w:sz w:val="24"/>
          <w:szCs w:val="24"/>
        </w:rPr>
      </w:pPr>
    </w:p>
    <w:p w14:paraId="1732CCF8" w14:textId="12EE008A" w:rsidR="00E54FE8" w:rsidRPr="00CF4219" w:rsidRDefault="00E54FE8" w:rsidP="00CF4219">
      <w:pPr>
        <w:spacing w:line="360" w:lineRule="auto"/>
        <w:rPr>
          <w:rFonts w:ascii="Arial" w:hAnsi="Arial" w:cs="Arial"/>
          <w:sz w:val="24"/>
          <w:szCs w:val="24"/>
        </w:rPr>
      </w:pPr>
    </w:p>
    <w:p w14:paraId="4F977BAF" w14:textId="0170C258" w:rsidR="00E54FE8" w:rsidRPr="00CF4219" w:rsidRDefault="00E54FE8" w:rsidP="00CF4219">
      <w:pPr>
        <w:spacing w:line="360" w:lineRule="auto"/>
        <w:rPr>
          <w:rFonts w:ascii="Arial" w:hAnsi="Arial" w:cs="Arial"/>
          <w:sz w:val="24"/>
          <w:szCs w:val="24"/>
        </w:rPr>
      </w:pPr>
    </w:p>
    <w:p w14:paraId="5DDC4E4F" w14:textId="67B50A35" w:rsidR="00E54FE8" w:rsidRPr="00CF4219" w:rsidRDefault="00E54FE8" w:rsidP="00CF4219">
      <w:pPr>
        <w:spacing w:line="360" w:lineRule="auto"/>
        <w:rPr>
          <w:rFonts w:ascii="Arial" w:hAnsi="Arial" w:cs="Arial"/>
          <w:sz w:val="24"/>
          <w:szCs w:val="24"/>
        </w:rPr>
      </w:pPr>
    </w:p>
    <w:p w14:paraId="275592EF" w14:textId="18F2A215" w:rsidR="00E54FE8" w:rsidRPr="00CF4219" w:rsidRDefault="00E54FE8" w:rsidP="00CF4219">
      <w:pPr>
        <w:spacing w:line="360" w:lineRule="auto"/>
        <w:rPr>
          <w:rFonts w:ascii="Arial" w:hAnsi="Arial" w:cs="Arial"/>
          <w:sz w:val="24"/>
          <w:szCs w:val="24"/>
        </w:rPr>
      </w:pPr>
    </w:p>
    <w:p w14:paraId="50D5B0F0" w14:textId="77777777" w:rsidR="00CF4219" w:rsidRPr="00CF4219" w:rsidRDefault="00CF4219" w:rsidP="00CF4219">
      <w:pPr>
        <w:spacing w:line="360" w:lineRule="auto"/>
        <w:rPr>
          <w:rFonts w:ascii="Arial" w:hAnsi="Arial" w:cs="Arial"/>
          <w:sz w:val="24"/>
          <w:szCs w:val="24"/>
        </w:rPr>
      </w:pPr>
    </w:p>
    <w:p w14:paraId="4BB6E43D" w14:textId="425EC44A" w:rsidR="00E54FE8" w:rsidRPr="00CF4219" w:rsidRDefault="00E54FE8" w:rsidP="00CF4219">
      <w:pPr>
        <w:spacing w:line="360" w:lineRule="auto"/>
        <w:rPr>
          <w:rFonts w:ascii="Arial" w:hAnsi="Arial" w:cs="Arial"/>
          <w:sz w:val="24"/>
          <w:szCs w:val="24"/>
        </w:rPr>
      </w:pPr>
    </w:p>
    <w:p w14:paraId="489D1357" w14:textId="12722E22" w:rsidR="00E54FE8" w:rsidRPr="00CF4219" w:rsidRDefault="00E54FE8" w:rsidP="00CF4219">
      <w:pPr>
        <w:pStyle w:val="Heading2"/>
        <w:spacing w:line="360" w:lineRule="auto"/>
        <w:rPr>
          <w:rFonts w:ascii="Arial" w:hAnsi="Arial" w:cs="Arial"/>
          <w:b/>
          <w:color w:val="auto"/>
          <w:sz w:val="24"/>
          <w:szCs w:val="24"/>
          <w:u w:val="single"/>
        </w:rPr>
      </w:pPr>
      <w:bookmarkStart w:id="35" w:name="_Toc7393069"/>
      <w:r w:rsidRPr="00CF4219">
        <w:rPr>
          <w:rFonts w:ascii="Arial" w:hAnsi="Arial" w:cs="Arial"/>
          <w:b/>
          <w:color w:val="auto"/>
          <w:sz w:val="24"/>
          <w:szCs w:val="24"/>
          <w:u w:val="single"/>
        </w:rPr>
        <w:lastRenderedPageBreak/>
        <w:t>Appendix 2 – Financial ratios</w:t>
      </w:r>
      <w:bookmarkEnd w:id="35"/>
    </w:p>
    <w:p w14:paraId="3232C7B8"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Gross Profit</w:t>
      </w:r>
    </w:p>
    <w:p w14:paraId="6124A327"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Gross profit / sales x 100 = %</w:t>
      </w:r>
    </w:p>
    <w:p w14:paraId="5593E9AE"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1,085,000,000 / 1,202,000,000 + 76,000,000 (1,278,000,000) = 0.84 x 100 = 84.8%</w:t>
      </w:r>
      <w:r w:rsidRPr="00CF4219">
        <w:rPr>
          <w:rFonts w:ascii="Arial" w:hAnsi="Arial" w:cs="Arial"/>
          <w:sz w:val="24"/>
          <w:szCs w:val="24"/>
        </w:rPr>
        <w:br/>
        <w:t>2016: 1,230,000,000 / 1,371,000,000 + 86,000,000 (1,457,000,000) = 0.84 X 100 = 84.4%</w:t>
      </w:r>
    </w:p>
    <w:p w14:paraId="2678A23D"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Net Profit</w:t>
      </w:r>
    </w:p>
    <w:p w14:paraId="7CF4B275"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Net profit / sales x 100 = %</w:t>
      </w:r>
    </w:p>
    <w:p w14:paraId="526F2A77"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170,000,000 / 1,278,000,000 = 0.13 x 100 = 13.3%</w:t>
      </w:r>
      <w:r w:rsidRPr="00CF4219">
        <w:rPr>
          <w:rFonts w:ascii="Arial" w:hAnsi="Arial" w:cs="Arial"/>
          <w:sz w:val="24"/>
          <w:szCs w:val="24"/>
        </w:rPr>
        <w:br/>
        <w:t>2016: 211,000,000/ 1,457,000,000 = 0.14 x 100 = 14.4%</w:t>
      </w:r>
    </w:p>
    <w:p w14:paraId="0DBCE9BB"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ROCE</w:t>
      </w:r>
    </w:p>
    <w:p w14:paraId="235F5DE3"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 xml:space="preserve">Net profit + loan interest / total assets </w:t>
      </w:r>
      <w:proofErr w:type="gramStart"/>
      <w:r w:rsidRPr="00CF4219">
        <w:rPr>
          <w:rFonts w:ascii="Arial" w:hAnsi="Arial" w:cs="Arial"/>
          <w:sz w:val="24"/>
          <w:szCs w:val="24"/>
        </w:rPr>
        <w:t>less</w:t>
      </w:r>
      <w:proofErr w:type="gramEnd"/>
      <w:r w:rsidRPr="00CF4219">
        <w:rPr>
          <w:rFonts w:ascii="Arial" w:hAnsi="Arial" w:cs="Arial"/>
          <w:sz w:val="24"/>
          <w:szCs w:val="24"/>
        </w:rPr>
        <w:t xml:space="preserve"> current liabilities x 100</w:t>
      </w:r>
    </w:p>
    <w:p w14:paraId="1CA194B9"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170,000,000 + 4,600,000 (174,600,000) / 2,478,000,000 = 0.07 x 100 = 7.04%</w:t>
      </w:r>
      <w:r w:rsidRPr="00CF4219">
        <w:rPr>
          <w:rFonts w:ascii="Arial" w:hAnsi="Arial" w:cs="Arial"/>
          <w:sz w:val="24"/>
          <w:szCs w:val="24"/>
        </w:rPr>
        <w:br/>
        <w:t>2016: 211,000,000 + 4,600,000 (215,600,000) / 2,959,000,000 = 0.07 x 100 = 7.28%</w:t>
      </w:r>
    </w:p>
    <w:p w14:paraId="7DD34D14"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Total assets turnover</w:t>
      </w:r>
    </w:p>
    <w:p w14:paraId="2E40EA3C"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 xml:space="preserve">Sales / Total assets </w:t>
      </w:r>
      <w:proofErr w:type="gramStart"/>
      <w:r w:rsidRPr="00CF4219">
        <w:rPr>
          <w:rFonts w:ascii="Arial" w:hAnsi="Arial" w:cs="Arial"/>
          <w:sz w:val="24"/>
          <w:szCs w:val="24"/>
        </w:rPr>
        <w:t>less</w:t>
      </w:r>
      <w:proofErr w:type="gramEnd"/>
      <w:r w:rsidRPr="00CF4219">
        <w:rPr>
          <w:rFonts w:ascii="Arial" w:hAnsi="Arial" w:cs="Arial"/>
          <w:sz w:val="24"/>
          <w:szCs w:val="24"/>
        </w:rPr>
        <w:t xml:space="preserve"> current liabilities</w:t>
      </w:r>
    </w:p>
    <w:p w14:paraId="0B66BDEA"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1,278,000,000 / 2,478,000,000 = 0.51 times</w:t>
      </w:r>
      <w:r w:rsidRPr="00CF4219">
        <w:rPr>
          <w:rFonts w:ascii="Arial" w:hAnsi="Arial" w:cs="Arial"/>
          <w:sz w:val="24"/>
          <w:szCs w:val="24"/>
        </w:rPr>
        <w:br/>
        <w:t>2016: 1,457,000,000 / 2,959,000,000 = 0.49 times</w:t>
      </w:r>
    </w:p>
    <w:p w14:paraId="7F9083BC"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Fixed assets turnover</w:t>
      </w:r>
    </w:p>
    <w:p w14:paraId="661AB94F"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Sales / Fixed assets</w:t>
      </w:r>
    </w:p>
    <w:p w14:paraId="2A43E8D6"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1,278,000,000 / 2,475,000,000 = 0.51 times</w:t>
      </w:r>
      <w:r w:rsidRPr="00CF4219">
        <w:rPr>
          <w:rFonts w:ascii="Arial" w:hAnsi="Arial" w:cs="Arial"/>
          <w:sz w:val="24"/>
          <w:szCs w:val="24"/>
        </w:rPr>
        <w:br/>
        <w:t>2016: 1,457,000,000 / 2,958,000,000 = 0.49 times</w:t>
      </w:r>
    </w:p>
    <w:p w14:paraId="0A482B1E"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Working capital turnover</w:t>
      </w:r>
    </w:p>
    <w:p w14:paraId="0DAADB6B"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Sales turnover / net current assets</w:t>
      </w:r>
    </w:p>
    <w:p w14:paraId="6EB05037"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1,278,000,000 / 3,000,000 = 426 times</w:t>
      </w:r>
      <w:r w:rsidRPr="00CF4219">
        <w:rPr>
          <w:rFonts w:ascii="Arial" w:hAnsi="Arial" w:cs="Arial"/>
          <w:sz w:val="24"/>
          <w:szCs w:val="24"/>
        </w:rPr>
        <w:br/>
        <w:t>2016: 1,457,000,000 / 1,000,000 = 1,457 times</w:t>
      </w:r>
    </w:p>
    <w:p w14:paraId="7D023E98"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lastRenderedPageBreak/>
        <w:t>Current ratio</w:t>
      </w:r>
    </w:p>
    <w:p w14:paraId="5A284DB8"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Current assets / current liabilities</w:t>
      </w:r>
    </w:p>
    <w:p w14:paraId="573A7976"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260,000,000 / 257,000,000 = 1.01</w:t>
      </w:r>
      <w:r w:rsidRPr="00CF4219">
        <w:rPr>
          <w:rFonts w:ascii="Arial" w:hAnsi="Arial" w:cs="Arial"/>
          <w:sz w:val="24"/>
          <w:szCs w:val="24"/>
        </w:rPr>
        <w:br/>
        <w:t>2016: 340,000,000 / 339,000,000 = 1.00</w:t>
      </w:r>
    </w:p>
    <w:p w14:paraId="79529A1A"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Quick ratio</w:t>
      </w:r>
    </w:p>
    <w:p w14:paraId="70EEC969"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Current assets – stock / current liabilities</w:t>
      </w:r>
    </w:p>
    <w:p w14:paraId="24C8E514" w14:textId="3C4ACA72"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260,000,000 – 30,000,000 = 230,000,000 / 257,000,000 = 0.89</w:t>
      </w:r>
      <w:r w:rsidRPr="00CF4219">
        <w:rPr>
          <w:rFonts w:ascii="Arial" w:hAnsi="Arial" w:cs="Arial"/>
          <w:sz w:val="24"/>
          <w:szCs w:val="24"/>
        </w:rPr>
        <w:br/>
        <w:t>2016: 340,000,000 – 36,000,000 = 304,000,000 / 339,000,000 = 0.89</w:t>
      </w:r>
    </w:p>
    <w:p w14:paraId="4A090935"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Debtor days</w:t>
      </w:r>
    </w:p>
    <w:p w14:paraId="57B30108"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Debtors x 365 / sales</w:t>
      </w:r>
    </w:p>
    <w:p w14:paraId="093B7464"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76,000,000 x 365 = 27,740,000,000 / 1,278,000,000 = 21.70 days</w:t>
      </w:r>
      <w:r w:rsidRPr="00CF4219">
        <w:rPr>
          <w:rFonts w:ascii="Arial" w:hAnsi="Arial" w:cs="Arial"/>
          <w:sz w:val="24"/>
          <w:szCs w:val="24"/>
        </w:rPr>
        <w:br/>
        <w:t>2016: 86,000,000 x 365 = 31,390,000,000 / 1,457,000,000 = 21.54 days</w:t>
      </w:r>
    </w:p>
    <w:p w14:paraId="48ECC3B2"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Creditor days</w:t>
      </w:r>
    </w:p>
    <w:p w14:paraId="3E1C5350"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Creditors x 365 / purchases</w:t>
      </w:r>
    </w:p>
    <w:p w14:paraId="5FB5011F"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41,000,000 x 365 = 14,965,000,000 / 189,000,000 = 79.17 days</w:t>
      </w:r>
      <w:r w:rsidRPr="00CF4219">
        <w:rPr>
          <w:rFonts w:ascii="Arial" w:hAnsi="Arial" w:cs="Arial"/>
          <w:sz w:val="24"/>
          <w:szCs w:val="24"/>
        </w:rPr>
        <w:br/>
        <w:t>2016: 63,000,000 x 365 = 22,995,000,000 / 233,000,000 = 98.69 days</w:t>
      </w:r>
    </w:p>
    <w:p w14:paraId="3DF8F307" w14:textId="77777777" w:rsidR="00E54FE8" w:rsidRPr="00CF4219" w:rsidRDefault="00E54FE8" w:rsidP="00CF4219">
      <w:pPr>
        <w:spacing w:line="360" w:lineRule="auto"/>
        <w:rPr>
          <w:rFonts w:ascii="Arial" w:hAnsi="Arial" w:cs="Arial"/>
          <w:b/>
          <w:sz w:val="24"/>
          <w:szCs w:val="24"/>
          <w:u w:val="single"/>
        </w:rPr>
      </w:pPr>
      <w:r w:rsidRPr="00CF4219">
        <w:rPr>
          <w:rFonts w:ascii="Arial" w:hAnsi="Arial" w:cs="Arial"/>
          <w:b/>
          <w:sz w:val="24"/>
          <w:szCs w:val="24"/>
          <w:u w:val="single"/>
        </w:rPr>
        <w:t>Debt ratio</w:t>
      </w:r>
    </w:p>
    <w:p w14:paraId="12903B8C"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Total debt (current liabilities + long term liabilities) / total assets (fixed assets + current assets)</w:t>
      </w:r>
    </w:p>
    <w:p w14:paraId="424921D5" w14:textId="77777777" w:rsidR="00E54FE8" w:rsidRPr="00CF4219" w:rsidRDefault="00E54FE8" w:rsidP="00CF4219">
      <w:pPr>
        <w:spacing w:line="360" w:lineRule="auto"/>
        <w:rPr>
          <w:rFonts w:ascii="Arial" w:hAnsi="Arial" w:cs="Arial"/>
          <w:sz w:val="24"/>
          <w:szCs w:val="24"/>
        </w:rPr>
      </w:pPr>
      <w:r w:rsidRPr="00CF4219">
        <w:rPr>
          <w:rFonts w:ascii="Arial" w:hAnsi="Arial" w:cs="Arial"/>
          <w:sz w:val="24"/>
          <w:szCs w:val="24"/>
        </w:rPr>
        <w:t>2015: 257,000,000 + 1,320,000,000 = 1,577,000,000 / 2,475,000,000 + 260,000,000 = 2,735,000,000</w:t>
      </w:r>
      <w:r w:rsidRPr="00CF4219">
        <w:rPr>
          <w:rFonts w:ascii="Arial" w:hAnsi="Arial" w:cs="Arial"/>
          <w:sz w:val="24"/>
          <w:szCs w:val="24"/>
        </w:rPr>
        <w:br/>
        <w:t xml:space="preserve">           1,577,000,000 / 2,735,000,000 = 0.57</w:t>
      </w:r>
      <w:r w:rsidRPr="00CF4219">
        <w:rPr>
          <w:rFonts w:ascii="Arial" w:hAnsi="Arial" w:cs="Arial"/>
          <w:sz w:val="24"/>
          <w:szCs w:val="24"/>
        </w:rPr>
        <w:br/>
        <w:t>2016: 339,000,000 + 1,518,000,000 = 1,857,000,000 / 2,958,000,000 + 340,000,000 = 3,298,000,000</w:t>
      </w:r>
      <w:r w:rsidRPr="00CF4219">
        <w:rPr>
          <w:rFonts w:ascii="Arial" w:hAnsi="Arial" w:cs="Arial"/>
          <w:sz w:val="24"/>
          <w:szCs w:val="24"/>
        </w:rPr>
        <w:br/>
        <w:t xml:space="preserve">           1,857,000,000 / 3,298,000,000 = 0.56</w:t>
      </w:r>
    </w:p>
    <w:p w14:paraId="41609B4E" w14:textId="77777777" w:rsidR="00E54FE8" w:rsidRPr="00CF4219" w:rsidRDefault="00E54FE8" w:rsidP="00CF4219">
      <w:pPr>
        <w:spacing w:line="360" w:lineRule="auto"/>
        <w:rPr>
          <w:rFonts w:ascii="Arial" w:hAnsi="Arial" w:cs="Arial"/>
          <w:sz w:val="24"/>
          <w:szCs w:val="24"/>
        </w:rPr>
      </w:pPr>
    </w:p>
    <w:sectPr w:rsidR="00E54FE8" w:rsidRPr="00CF4219" w:rsidSect="009324A6">
      <w:headerReference w:type="default" r:id="rId43"/>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D4770" w14:textId="77777777" w:rsidR="00603D28" w:rsidRDefault="00603D28" w:rsidP="00A77FC5">
      <w:pPr>
        <w:spacing w:after="0" w:line="240" w:lineRule="auto"/>
      </w:pPr>
      <w:r>
        <w:separator/>
      </w:r>
    </w:p>
  </w:endnote>
  <w:endnote w:type="continuationSeparator" w:id="0">
    <w:p w14:paraId="6E89688F" w14:textId="77777777" w:rsidR="00603D28" w:rsidRDefault="00603D28"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5089116"/>
      <w:docPartObj>
        <w:docPartGallery w:val="Page Numbers (Bottom of Page)"/>
        <w:docPartUnique/>
      </w:docPartObj>
    </w:sdtPr>
    <w:sdtEndPr>
      <w:rPr>
        <w:color w:val="7F7F7F" w:themeColor="background1" w:themeShade="7F"/>
        <w:spacing w:val="60"/>
      </w:rPr>
    </w:sdtEndPr>
    <w:sdtContent>
      <w:p w14:paraId="7B1742DE" w14:textId="661FB963" w:rsidR="00CF4219" w:rsidRDefault="00CF421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BA47C3C" w14:textId="77777777" w:rsidR="00CF4219" w:rsidRDefault="00CF42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D8831" w14:textId="77777777" w:rsidR="00603D28" w:rsidRDefault="00603D28" w:rsidP="00A77FC5">
      <w:pPr>
        <w:spacing w:after="0" w:line="240" w:lineRule="auto"/>
      </w:pPr>
      <w:r>
        <w:separator/>
      </w:r>
    </w:p>
  </w:footnote>
  <w:footnote w:type="continuationSeparator" w:id="0">
    <w:p w14:paraId="22256C7E" w14:textId="77777777" w:rsidR="00603D28" w:rsidRDefault="00603D28" w:rsidP="00A77F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3BC3CD" w14:textId="4534B96A" w:rsidR="00407283" w:rsidRPr="00407283" w:rsidRDefault="00407283">
    <w:pPr>
      <w:pStyle w:val="Header"/>
      <w:rPr>
        <w:b/>
      </w:rPr>
    </w:pPr>
    <w:r w:rsidRPr="00407283">
      <w:rPr>
        <w:b/>
      </w:rPr>
      <w:t>Nathan Price</w:t>
    </w:r>
    <w:r w:rsidRPr="00407283">
      <w:rPr>
        <w:b/>
      </w:rPr>
      <w:ptab w:relativeTo="margin" w:alignment="center" w:leader="none"/>
    </w:r>
    <w:r w:rsidRPr="00407283">
      <w:rPr>
        <w:b/>
      </w:rPr>
      <w:ptab w:relativeTo="margin" w:alignment="right" w:leader="none"/>
    </w:r>
    <w:r w:rsidRPr="00407283">
      <w:rPr>
        <w:b/>
      </w:rPr>
      <w:t>Management in Practice (M5X02110)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A27C1"/>
    <w:multiLevelType w:val="hybridMultilevel"/>
    <w:tmpl w:val="5894B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DC6721"/>
    <w:multiLevelType w:val="hybridMultilevel"/>
    <w:tmpl w:val="2F94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6B19AD"/>
    <w:multiLevelType w:val="hybridMultilevel"/>
    <w:tmpl w:val="4CA4B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3FF6"/>
    <w:rsid w:val="00006585"/>
    <w:rsid w:val="000117E7"/>
    <w:rsid w:val="00023E20"/>
    <w:rsid w:val="00024957"/>
    <w:rsid w:val="00037E04"/>
    <w:rsid w:val="0004430B"/>
    <w:rsid w:val="00050479"/>
    <w:rsid w:val="00050F72"/>
    <w:rsid w:val="0005181D"/>
    <w:rsid w:val="00060DBD"/>
    <w:rsid w:val="00070F7F"/>
    <w:rsid w:val="000728FE"/>
    <w:rsid w:val="000740C8"/>
    <w:rsid w:val="0008443F"/>
    <w:rsid w:val="00086840"/>
    <w:rsid w:val="0009272A"/>
    <w:rsid w:val="00094B8D"/>
    <w:rsid w:val="000A406C"/>
    <w:rsid w:val="000A660B"/>
    <w:rsid w:val="000B378A"/>
    <w:rsid w:val="000C51AC"/>
    <w:rsid w:val="000D01B0"/>
    <w:rsid w:val="000E2C64"/>
    <w:rsid w:val="000F0D70"/>
    <w:rsid w:val="000F755C"/>
    <w:rsid w:val="00105EEF"/>
    <w:rsid w:val="001064B7"/>
    <w:rsid w:val="00107EC2"/>
    <w:rsid w:val="00113719"/>
    <w:rsid w:val="001259EF"/>
    <w:rsid w:val="00134681"/>
    <w:rsid w:val="00134787"/>
    <w:rsid w:val="001473C9"/>
    <w:rsid w:val="00161ACE"/>
    <w:rsid w:val="00171421"/>
    <w:rsid w:val="001801D8"/>
    <w:rsid w:val="00181098"/>
    <w:rsid w:val="001827DF"/>
    <w:rsid w:val="001836F4"/>
    <w:rsid w:val="0019172E"/>
    <w:rsid w:val="00192516"/>
    <w:rsid w:val="00194C9F"/>
    <w:rsid w:val="001B16BD"/>
    <w:rsid w:val="001B582F"/>
    <w:rsid w:val="001B6C28"/>
    <w:rsid w:val="001C3831"/>
    <w:rsid w:val="001C61A1"/>
    <w:rsid w:val="001D7C8B"/>
    <w:rsid w:val="001E040B"/>
    <w:rsid w:val="001E04CE"/>
    <w:rsid w:val="001E1BF6"/>
    <w:rsid w:val="001F07A6"/>
    <w:rsid w:val="00202659"/>
    <w:rsid w:val="00202BA4"/>
    <w:rsid w:val="0020617B"/>
    <w:rsid w:val="00217E0D"/>
    <w:rsid w:val="00233B36"/>
    <w:rsid w:val="0023402A"/>
    <w:rsid w:val="00234F04"/>
    <w:rsid w:val="00235BFC"/>
    <w:rsid w:val="002364BF"/>
    <w:rsid w:val="00236CD1"/>
    <w:rsid w:val="00242449"/>
    <w:rsid w:val="00247229"/>
    <w:rsid w:val="00247573"/>
    <w:rsid w:val="00252727"/>
    <w:rsid w:val="002567BA"/>
    <w:rsid w:val="0025710F"/>
    <w:rsid w:val="00275320"/>
    <w:rsid w:val="00280132"/>
    <w:rsid w:val="0029009C"/>
    <w:rsid w:val="0029517B"/>
    <w:rsid w:val="002A0156"/>
    <w:rsid w:val="002D100F"/>
    <w:rsid w:val="002D3E72"/>
    <w:rsid w:val="002D50E0"/>
    <w:rsid w:val="002E3C63"/>
    <w:rsid w:val="002F2151"/>
    <w:rsid w:val="002F518C"/>
    <w:rsid w:val="002F602E"/>
    <w:rsid w:val="0031043F"/>
    <w:rsid w:val="00314F7A"/>
    <w:rsid w:val="00337970"/>
    <w:rsid w:val="00343CE7"/>
    <w:rsid w:val="003540B3"/>
    <w:rsid w:val="00356D9E"/>
    <w:rsid w:val="00363392"/>
    <w:rsid w:val="00370CF3"/>
    <w:rsid w:val="00377E53"/>
    <w:rsid w:val="00394244"/>
    <w:rsid w:val="003A001E"/>
    <w:rsid w:val="003C0C1E"/>
    <w:rsid w:val="003C3C87"/>
    <w:rsid w:val="003D379E"/>
    <w:rsid w:val="003E5746"/>
    <w:rsid w:val="003F3148"/>
    <w:rsid w:val="003F5524"/>
    <w:rsid w:val="00403D4C"/>
    <w:rsid w:val="00407283"/>
    <w:rsid w:val="00410881"/>
    <w:rsid w:val="00461CAB"/>
    <w:rsid w:val="00471345"/>
    <w:rsid w:val="00476663"/>
    <w:rsid w:val="00480FAE"/>
    <w:rsid w:val="00480FDD"/>
    <w:rsid w:val="0048677C"/>
    <w:rsid w:val="004872EE"/>
    <w:rsid w:val="004A0756"/>
    <w:rsid w:val="004A18A5"/>
    <w:rsid w:val="004A7822"/>
    <w:rsid w:val="004B2454"/>
    <w:rsid w:val="004B5789"/>
    <w:rsid w:val="004B590D"/>
    <w:rsid w:val="004C23DF"/>
    <w:rsid w:val="004E41FD"/>
    <w:rsid w:val="004E4B07"/>
    <w:rsid w:val="004E4B23"/>
    <w:rsid w:val="004E4EB3"/>
    <w:rsid w:val="004E7F63"/>
    <w:rsid w:val="004F58C9"/>
    <w:rsid w:val="005041D4"/>
    <w:rsid w:val="00504966"/>
    <w:rsid w:val="0051565D"/>
    <w:rsid w:val="00515945"/>
    <w:rsid w:val="0051597C"/>
    <w:rsid w:val="00515B3F"/>
    <w:rsid w:val="00533E73"/>
    <w:rsid w:val="00546051"/>
    <w:rsid w:val="00551756"/>
    <w:rsid w:val="00560EE1"/>
    <w:rsid w:val="005639A0"/>
    <w:rsid w:val="0056496E"/>
    <w:rsid w:val="00571F84"/>
    <w:rsid w:val="00576663"/>
    <w:rsid w:val="00585FE9"/>
    <w:rsid w:val="00586AEE"/>
    <w:rsid w:val="00587451"/>
    <w:rsid w:val="005A35D9"/>
    <w:rsid w:val="005B1CBB"/>
    <w:rsid w:val="005C11AA"/>
    <w:rsid w:val="005C482E"/>
    <w:rsid w:val="005C67D1"/>
    <w:rsid w:val="005D71C6"/>
    <w:rsid w:val="005E0BCC"/>
    <w:rsid w:val="005E2F29"/>
    <w:rsid w:val="005E4993"/>
    <w:rsid w:val="005E6224"/>
    <w:rsid w:val="006032C6"/>
    <w:rsid w:val="00603D28"/>
    <w:rsid w:val="006159A7"/>
    <w:rsid w:val="00616AEF"/>
    <w:rsid w:val="006277A9"/>
    <w:rsid w:val="00643EB4"/>
    <w:rsid w:val="0064563A"/>
    <w:rsid w:val="0064620C"/>
    <w:rsid w:val="00650125"/>
    <w:rsid w:val="00651B4B"/>
    <w:rsid w:val="006542B8"/>
    <w:rsid w:val="0066329E"/>
    <w:rsid w:val="00672E3A"/>
    <w:rsid w:val="00695343"/>
    <w:rsid w:val="00697058"/>
    <w:rsid w:val="006A268B"/>
    <w:rsid w:val="006A312E"/>
    <w:rsid w:val="006A6F73"/>
    <w:rsid w:val="006C309D"/>
    <w:rsid w:val="006D6848"/>
    <w:rsid w:val="006F257D"/>
    <w:rsid w:val="006F2CCD"/>
    <w:rsid w:val="006F5473"/>
    <w:rsid w:val="00704598"/>
    <w:rsid w:val="00713AF4"/>
    <w:rsid w:val="007167DD"/>
    <w:rsid w:val="00727485"/>
    <w:rsid w:val="00731815"/>
    <w:rsid w:val="00734F53"/>
    <w:rsid w:val="00745E79"/>
    <w:rsid w:val="00750FDA"/>
    <w:rsid w:val="00751709"/>
    <w:rsid w:val="00751B99"/>
    <w:rsid w:val="00752A66"/>
    <w:rsid w:val="007565A1"/>
    <w:rsid w:val="00785E2E"/>
    <w:rsid w:val="00793908"/>
    <w:rsid w:val="00795391"/>
    <w:rsid w:val="007A1218"/>
    <w:rsid w:val="007A72AD"/>
    <w:rsid w:val="007C3FF4"/>
    <w:rsid w:val="007C57CA"/>
    <w:rsid w:val="007D2225"/>
    <w:rsid w:val="007D5781"/>
    <w:rsid w:val="007E3EFE"/>
    <w:rsid w:val="007F574C"/>
    <w:rsid w:val="007F7017"/>
    <w:rsid w:val="00806AE8"/>
    <w:rsid w:val="00822D61"/>
    <w:rsid w:val="00822E3E"/>
    <w:rsid w:val="00823DA7"/>
    <w:rsid w:val="008368F8"/>
    <w:rsid w:val="008407E6"/>
    <w:rsid w:val="00851D7E"/>
    <w:rsid w:val="008632A0"/>
    <w:rsid w:val="00866A93"/>
    <w:rsid w:val="00880AD9"/>
    <w:rsid w:val="0089038C"/>
    <w:rsid w:val="00897D37"/>
    <w:rsid w:val="008A1240"/>
    <w:rsid w:val="008A1D7B"/>
    <w:rsid w:val="008A5C85"/>
    <w:rsid w:val="008B327B"/>
    <w:rsid w:val="008C746C"/>
    <w:rsid w:val="008D09A1"/>
    <w:rsid w:val="008D09E9"/>
    <w:rsid w:val="008D1DA0"/>
    <w:rsid w:val="008D630E"/>
    <w:rsid w:val="008E04F4"/>
    <w:rsid w:val="008E1539"/>
    <w:rsid w:val="008E5D6D"/>
    <w:rsid w:val="008F2567"/>
    <w:rsid w:val="00904079"/>
    <w:rsid w:val="00913FA7"/>
    <w:rsid w:val="00914569"/>
    <w:rsid w:val="009156B9"/>
    <w:rsid w:val="0092120C"/>
    <w:rsid w:val="009244B3"/>
    <w:rsid w:val="009301B7"/>
    <w:rsid w:val="009324A6"/>
    <w:rsid w:val="00932515"/>
    <w:rsid w:val="00944153"/>
    <w:rsid w:val="009443F5"/>
    <w:rsid w:val="00950F6C"/>
    <w:rsid w:val="00952B79"/>
    <w:rsid w:val="0095332B"/>
    <w:rsid w:val="0096661A"/>
    <w:rsid w:val="00966CA8"/>
    <w:rsid w:val="00975177"/>
    <w:rsid w:val="009901D1"/>
    <w:rsid w:val="0099528D"/>
    <w:rsid w:val="009A2F43"/>
    <w:rsid w:val="009A6A9B"/>
    <w:rsid w:val="009C22E3"/>
    <w:rsid w:val="009C3D87"/>
    <w:rsid w:val="009C6A92"/>
    <w:rsid w:val="009F6780"/>
    <w:rsid w:val="00A040A7"/>
    <w:rsid w:val="00A04E5E"/>
    <w:rsid w:val="00A05B23"/>
    <w:rsid w:val="00A227A8"/>
    <w:rsid w:val="00A23942"/>
    <w:rsid w:val="00A46E5A"/>
    <w:rsid w:val="00A47673"/>
    <w:rsid w:val="00A533C3"/>
    <w:rsid w:val="00A60CA1"/>
    <w:rsid w:val="00A635FF"/>
    <w:rsid w:val="00A67A31"/>
    <w:rsid w:val="00A77FC5"/>
    <w:rsid w:val="00A81DFF"/>
    <w:rsid w:val="00A863AF"/>
    <w:rsid w:val="00A91402"/>
    <w:rsid w:val="00A93AE9"/>
    <w:rsid w:val="00A94185"/>
    <w:rsid w:val="00A95B2F"/>
    <w:rsid w:val="00A9654B"/>
    <w:rsid w:val="00AD4435"/>
    <w:rsid w:val="00AE114A"/>
    <w:rsid w:val="00AE164F"/>
    <w:rsid w:val="00AE6713"/>
    <w:rsid w:val="00AF172D"/>
    <w:rsid w:val="00AF6033"/>
    <w:rsid w:val="00B10726"/>
    <w:rsid w:val="00B14968"/>
    <w:rsid w:val="00B17258"/>
    <w:rsid w:val="00B20BA1"/>
    <w:rsid w:val="00B44602"/>
    <w:rsid w:val="00B5351F"/>
    <w:rsid w:val="00B66605"/>
    <w:rsid w:val="00B70FA3"/>
    <w:rsid w:val="00B72470"/>
    <w:rsid w:val="00B845FE"/>
    <w:rsid w:val="00B86F82"/>
    <w:rsid w:val="00B92D8C"/>
    <w:rsid w:val="00B95066"/>
    <w:rsid w:val="00BB6A39"/>
    <w:rsid w:val="00BC5C0C"/>
    <w:rsid w:val="00BC6FFC"/>
    <w:rsid w:val="00BD2EDB"/>
    <w:rsid w:val="00BD715B"/>
    <w:rsid w:val="00BE0390"/>
    <w:rsid w:val="00BE189C"/>
    <w:rsid w:val="00BE36E8"/>
    <w:rsid w:val="00BE541C"/>
    <w:rsid w:val="00C04C5C"/>
    <w:rsid w:val="00C136BA"/>
    <w:rsid w:val="00C256BF"/>
    <w:rsid w:val="00C30841"/>
    <w:rsid w:val="00C31440"/>
    <w:rsid w:val="00C3353A"/>
    <w:rsid w:val="00C346A1"/>
    <w:rsid w:val="00C4410F"/>
    <w:rsid w:val="00C44E45"/>
    <w:rsid w:val="00C51CBF"/>
    <w:rsid w:val="00C57FAA"/>
    <w:rsid w:val="00C620CB"/>
    <w:rsid w:val="00C6433E"/>
    <w:rsid w:val="00C6577E"/>
    <w:rsid w:val="00C67911"/>
    <w:rsid w:val="00C71E56"/>
    <w:rsid w:val="00C765EF"/>
    <w:rsid w:val="00C8279C"/>
    <w:rsid w:val="00C83DAD"/>
    <w:rsid w:val="00C8583F"/>
    <w:rsid w:val="00C87E12"/>
    <w:rsid w:val="00C94EAC"/>
    <w:rsid w:val="00C9523B"/>
    <w:rsid w:val="00CA3CEA"/>
    <w:rsid w:val="00CC1C67"/>
    <w:rsid w:val="00CC44F0"/>
    <w:rsid w:val="00CC4CC8"/>
    <w:rsid w:val="00CD2ED8"/>
    <w:rsid w:val="00CD3F3C"/>
    <w:rsid w:val="00CE2C2D"/>
    <w:rsid w:val="00CF410E"/>
    <w:rsid w:val="00CF4219"/>
    <w:rsid w:val="00D17AE5"/>
    <w:rsid w:val="00D20A93"/>
    <w:rsid w:val="00D27B44"/>
    <w:rsid w:val="00D3012E"/>
    <w:rsid w:val="00D35ED3"/>
    <w:rsid w:val="00D4320C"/>
    <w:rsid w:val="00D54C8A"/>
    <w:rsid w:val="00D55A82"/>
    <w:rsid w:val="00D60C38"/>
    <w:rsid w:val="00D625C2"/>
    <w:rsid w:val="00D80259"/>
    <w:rsid w:val="00D8184D"/>
    <w:rsid w:val="00D85267"/>
    <w:rsid w:val="00DA5A8B"/>
    <w:rsid w:val="00DB0438"/>
    <w:rsid w:val="00DC53EF"/>
    <w:rsid w:val="00DC7FA3"/>
    <w:rsid w:val="00DE51AA"/>
    <w:rsid w:val="00E150F5"/>
    <w:rsid w:val="00E172EB"/>
    <w:rsid w:val="00E17957"/>
    <w:rsid w:val="00E27A80"/>
    <w:rsid w:val="00E34461"/>
    <w:rsid w:val="00E40F5D"/>
    <w:rsid w:val="00E46EFA"/>
    <w:rsid w:val="00E52726"/>
    <w:rsid w:val="00E54FE8"/>
    <w:rsid w:val="00E5691C"/>
    <w:rsid w:val="00E61C9B"/>
    <w:rsid w:val="00E7307D"/>
    <w:rsid w:val="00E801C0"/>
    <w:rsid w:val="00E84E1A"/>
    <w:rsid w:val="00E924D1"/>
    <w:rsid w:val="00E97E07"/>
    <w:rsid w:val="00EA1A74"/>
    <w:rsid w:val="00EC39FB"/>
    <w:rsid w:val="00ED46CD"/>
    <w:rsid w:val="00EE3A2F"/>
    <w:rsid w:val="00F01C3E"/>
    <w:rsid w:val="00F124EC"/>
    <w:rsid w:val="00F2777F"/>
    <w:rsid w:val="00F4092F"/>
    <w:rsid w:val="00F45C83"/>
    <w:rsid w:val="00F54445"/>
    <w:rsid w:val="00F55BA5"/>
    <w:rsid w:val="00F77FFB"/>
    <w:rsid w:val="00F87A27"/>
    <w:rsid w:val="00FA1B22"/>
    <w:rsid w:val="00FA5906"/>
    <w:rsid w:val="00FA78A1"/>
    <w:rsid w:val="00FB6497"/>
    <w:rsid w:val="00FC31DF"/>
    <w:rsid w:val="00FC49FE"/>
    <w:rsid w:val="00FC6FF1"/>
    <w:rsid w:val="00FD0987"/>
    <w:rsid w:val="00FD39FB"/>
    <w:rsid w:val="00FD3C03"/>
    <w:rsid w:val="00FF0A97"/>
    <w:rsid w:val="00FF2126"/>
    <w:rsid w:val="00FF292C"/>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3E2A0"/>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F42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styleId="UnresolvedMention">
    <w:name w:val="Unresolved Mention"/>
    <w:basedOn w:val="DefaultParagraphFont"/>
    <w:uiPriority w:val="99"/>
    <w:semiHidden/>
    <w:unhideWhenUsed/>
    <w:rsid w:val="00194C9F"/>
    <w:rPr>
      <w:color w:val="605E5C"/>
      <w:shd w:val="clear" w:color="auto" w:fill="E1DFDD"/>
    </w:rPr>
  </w:style>
  <w:style w:type="character" w:styleId="FollowedHyperlink">
    <w:name w:val="FollowedHyperlink"/>
    <w:basedOn w:val="DefaultParagraphFont"/>
    <w:uiPriority w:val="99"/>
    <w:semiHidden/>
    <w:unhideWhenUsed/>
    <w:rsid w:val="002364BF"/>
    <w:rPr>
      <w:color w:val="954F72" w:themeColor="followedHyperlink"/>
      <w:u w:val="single"/>
    </w:rPr>
  </w:style>
  <w:style w:type="table" w:styleId="TableGrid">
    <w:name w:val="Table Grid"/>
    <w:basedOn w:val="TableNormal"/>
    <w:uiPriority w:val="39"/>
    <w:rsid w:val="003633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C6FF1"/>
    <w:pPr>
      <w:ind w:left="720"/>
      <w:contextualSpacing/>
    </w:pPr>
  </w:style>
  <w:style w:type="paragraph" w:styleId="NormalWeb">
    <w:name w:val="Normal (Web)"/>
    <w:basedOn w:val="Normal"/>
    <w:uiPriority w:val="99"/>
    <w:semiHidden/>
    <w:unhideWhenUsed/>
    <w:rsid w:val="00A863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4E4EB3"/>
    <w:rPr>
      <w:sz w:val="16"/>
      <w:szCs w:val="16"/>
    </w:rPr>
  </w:style>
  <w:style w:type="paragraph" w:styleId="CommentText">
    <w:name w:val="annotation text"/>
    <w:basedOn w:val="Normal"/>
    <w:link w:val="CommentTextChar"/>
    <w:uiPriority w:val="99"/>
    <w:semiHidden/>
    <w:unhideWhenUsed/>
    <w:rsid w:val="004E4EB3"/>
    <w:pPr>
      <w:spacing w:line="240" w:lineRule="auto"/>
    </w:pPr>
    <w:rPr>
      <w:sz w:val="20"/>
      <w:szCs w:val="20"/>
    </w:rPr>
  </w:style>
  <w:style w:type="character" w:customStyle="1" w:styleId="CommentTextChar">
    <w:name w:val="Comment Text Char"/>
    <w:basedOn w:val="DefaultParagraphFont"/>
    <w:link w:val="CommentText"/>
    <w:uiPriority w:val="99"/>
    <w:semiHidden/>
    <w:rsid w:val="004E4EB3"/>
    <w:rPr>
      <w:sz w:val="20"/>
      <w:szCs w:val="20"/>
    </w:rPr>
  </w:style>
  <w:style w:type="paragraph" w:styleId="CommentSubject">
    <w:name w:val="annotation subject"/>
    <w:basedOn w:val="CommentText"/>
    <w:next w:val="CommentText"/>
    <w:link w:val="CommentSubjectChar"/>
    <w:uiPriority w:val="99"/>
    <w:semiHidden/>
    <w:unhideWhenUsed/>
    <w:rsid w:val="004E4EB3"/>
    <w:rPr>
      <w:b/>
      <w:bCs/>
    </w:rPr>
  </w:style>
  <w:style w:type="character" w:customStyle="1" w:styleId="CommentSubjectChar">
    <w:name w:val="Comment Subject Char"/>
    <w:basedOn w:val="CommentTextChar"/>
    <w:link w:val="CommentSubject"/>
    <w:uiPriority w:val="99"/>
    <w:semiHidden/>
    <w:rsid w:val="004E4EB3"/>
    <w:rPr>
      <w:b/>
      <w:bCs/>
      <w:sz w:val="20"/>
      <w:szCs w:val="20"/>
    </w:rPr>
  </w:style>
  <w:style w:type="paragraph" w:styleId="BalloonText">
    <w:name w:val="Balloon Text"/>
    <w:basedOn w:val="Normal"/>
    <w:link w:val="BalloonTextChar"/>
    <w:uiPriority w:val="99"/>
    <w:semiHidden/>
    <w:unhideWhenUsed/>
    <w:rsid w:val="004E4E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4EB3"/>
    <w:rPr>
      <w:rFonts w:ascii="Segoe UI" w:hAnsi="Segoe UI" w:cs="Segoe UI"/>
      <w:sz w:val="18"/>
      <w:szCs w:val="18"/>
    </w:rPr>
  </w:style>
  <w:style w:type="character" w:customStyle="1" w:styleId="Heading3Char">
    <w:name w:val="Heading 3 Char"/>
    <w:basedOn w:val="DefaultParagraphFont"/>
    <w:link w:val="Heading3"/>
    <w:uiPriority w:val="9"/>
    <w:rsid w:val="00CF4219"/>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4237891">
      <w:bodyDiv w:val="1"/>
      <w:marLeft w:val="0"/>
      <w:marRight w:val="0"/>
      <w:marTop w:val="0"/>
      <w:marBottom w:val="0"/>
      <w:divBdr>
        <w:top w:val="none" w:sz="0" w:space="0" w:color="auto"/>
        <w:left w:val="none" w:sz="0" w:space="0" w:color="auto"/>
        <w:bottom w:val="none" w:sz="0" w:space="0" w:color="auto"/>
        <w:right w:val="none" w:sz="0" w:space="0" w:color="auto"/>
      </w:divBdr>
    </w:div>
    <w:div w:id="762260511">
      <w:bodyDiv w:val="1"/>
      <w:marLeft w:val="0"/>
      <w:marRight w:val="0"/>
      <w:marTop w:val="0"/>
      <w:marBottom w:val="0"/>
      <w:divBdr>
        <w:top w:val="none" w:sz="0" w:space="0" w:color="auto"/>
        <w:left w:val="none" w:sz="0" w:space="0" w:color="auto"/>
        <w:bottom w:val="none" w:sz="0" w:space="0" w:color="auto"/>
        <w:right w:val="none" w:sz="0" w:space="0" w:color="auto"/>
      </w:divBdr>
    </w:div>
    <w:div w:id="916090044">
      <w:bodyDiv w:val="1"/>
      <w:marLeft w:val="0"/>
      <w:marRight w:val="0"/>
      <w:marTop w:val="0"/>
      <w:marBottom w:val="0"/>
      <w:divBdr>
        <w:top w:val="none" w:sz="0" w:space="0" w:color="auto"/>
        <w:left w:val="none" w:sz="0" w:space="0" w:color="auto"/>
        <w:bottom w:val="none" w:sz="0" w:space="0" w:color="auto"/>
        <w:right w:val="none" w:sz="0" w:space="0" w:color="auto"/>
      </w:divBdr>
    </w:div>
    <w:div w:id="994525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2.altontowers.com/uploadedFiles/Page_Content/Schools/Student-information-pack-2013.pdf" TargetMode="External"/><Relationship Id="rId18" Type="http://schemas.openxmlformats.org/officeDocument/2006/relationships/hyperlink" Target="https://support.altontowers.com/hc/en-us/articles/360007484671-Do-you-run-your-business-sustainably-" TargetMode="External"/><Relationship Id="rId26" Type="http://schemas.openxmlformats.org/officeDocument/2006/relationships/hyperlink" Target="https://www.garmendale.co.uk/about-us/" TargetMode="External"/><Relationship Id="rId39" Type="http://schemas.openxmlformats.org/officeDocument/2006/relationships/hyperlink" Target="https://www.highspeedtraining.co.uk/hub/equality-diversity-benefits-workplace/" TargetMode="External"/><Relationship Id="rId3" Type="http://schemas.openxmlformats.org/officeDocument/2006/relationships/numbering" Target="numbering.xml"/><Relationship Id="rId21" Type="http://schemas.openxmlformats.org/officeDocument/2006/relationships/hyperlink" Target="https://www.bbc.co.uk/news/uk-england-stoke-staffordshire-36399128" TargetMode="External"/><Relationship Id="rId34" Type="http://schemas.openxmlformats.org/officeDocument/2006/relationships/hyperlink" Target="https://www-03.ibm.com/press/uk/en/pressrelease/51117.wss" TargetMode="External"/><Relationship Id="rId42" Type="http://schemas.openxmlformats.org/officeDocument/2006/relationships/hyperlink" Target="https://www.visitbritain.org/2019-inbound-tourism-forecast" TargetMode="External"/><Relationship Id="rId7" Type="http://schemas.openxmlformats.org/officeDocument/2006/relationships/footnotes" Target="footnotes.xml"/><Relationship Id="rId12" Type="http://schemas.openxmlformats.org/officeDocument/2006/relationships/hyperlink" Target="https://www.theguardian.com/business/2017/jul/06/british-households-squeezed-by-rising-prices-after-brexit-vote" TargetMode="External"/><Relationship Id="rId17" Type="http://schemas.openxmlformats.org/officeDocument/2006/relationships/hyperlink" Target="https://www.altontowers.com/activities/events/" TargetMode="External"/><Relationship Id="rId25" Type="http://schemas.openxmlformats.org/officeDocument/2006/relationships/hyperlink" Target="https://www.fish4.co.uk/job/7914039/recruitment-fair/?LinkSource=PremiumListing&amp;_ga=2.199382056.741905581.1556212759-1368344162.1556047015" TargetMode="External"/><Relationship Id="rId33" Type="http://schemas.openxmlformats.org/officeDocument/2006/relationships/hyperlink" Target="https://www.bbc.co.uk/news/uk-politics-32810887" TargetMode="External"/><Relationship Id="rId38" Type="http://schemas.openxmlformats.org/officeDocument/2006/relationships/hyperlink" Target="https://www.telegraph.co.uk/technology/news/12095454/Alton-Towers-launches-worlds-first-virtual-reality-rollercoaster.html"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altontowers.com/useful-info/blog/the-power-of-the-towers-our-campaign-for-2019/" TargetMode="External"/><Relationship Id="rId20" Type="http://schemas.openxmlformats.org/officeDocument/2006/relationships/hyperlink" Target="https://www.bbc.co.uk/news/uk-england-34911943" TargetMode="External"/><Relationship Id="rId29" Type="http://schemas.openxmlformats.org/officeDocument/2006/relationships/hyperlink" Target="https://www.gov.uk/national-minimum-wage-rates" TargetMode="External"/><Relationship Id="rId41" Type="http://schemas.openxmlformats.org/officeDocument/2006/relationships/hyperlink" Target="https://www.ed.ac.uk/equality-diversity/about/equality-divers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countingtools.com/articles/2017/5/5/net-profit-ratio" TargetMode="External"/><Relationship Id="rId24" Type="http://schemas.openxmlformats.org/officeDocument/2006/relationships/hyperlink" Target="https://www.ft.com/content/275fd7a8-b31b-11e7-aa26-bb002965bce8" TargetMode="External"/><Relationship Id="rId32" Type="http://schemas.openxmlformats.org/officeDocument/2006/relationships/hyperlink" Target="https://www.independent.co.uk/travel/uk/theme-parks-uk-themeparks-alton-towers-chessington-thorpe-park-review-a7021136.html" TargetMode="External"/><Relationship Id="rId37" Type="http://schemas.openxmlformats.org/officeDocument/2006/relationships/hyperlink" Target="https://www.theguardian.com/business/2016/sep/29/merlin-entertainments-alton-towers-visitor-numbers-still-down-smiler-crash" TargetMode="External"/><Relationship Id="rId40" Type="http://schemas.openxmlformats.org/officeDocument/2006/relationships/hyperlink" Target="https://www.thehartford.com/business-playbook/in-depth/effective-workforce-management-objective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altontowers.com/useful-info/additional-needs/" TargetMode="External"/><Relationship Id="rId23" Type="http://schemas.openxmlformats.org/officeDocument/2006/relationships/hyperlink" Target="https://www.cipd.co.uk/knowledge/fundamentals/people/performance/factsheet" TargetMode="External"/><Relationship Id="rId28" Type="http://schemas.openxmlformats.org/officeDocument/2006/relationships/hyperlink" Target="https://www.gov.uk/guidance/equality-act-2010-guidance" TargetMode="External"/><Relationship Id="rId36" Type="http://schemas.openxmlformats.org/officeDocument/2006/relationships/hyperlink" Target="https://www.marketingweek.com/2002/02/14/cadburys-heroes-links-with-alton-towers-ride/" TargetMode="External"/><Relationship Id="rId10" Type="http://schemas.openxmlformats.org/officeDocument/2006/relationships/image" Target="media/image2.png"/><Relationship Id="rId19" Type="http://schemas.openxmlformats.org/officeDocument/2006/relationships/hyperlink" Target="https://merlin.csod.com/ux/ats/careersite/4/home?c=merlin&amp;cfdd%5b0%5d%5bid%5d=21&amp;cfdd%5b0%5d%5boptions%5d%5b0%5d=249" TargetMode="External"/><Relationship Id="rId31" Type="http://schemas.openxmlformats.org/officeDocument/2006/relationships/hyperlink" Target="https://www.theguardian.com/business/2016/apr/22/alton-towers-owner-pleads-guilty-over-smiler-rollercoaster-crash" TargetMode="External"/><Relationship Id="rId44"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altontowers.com/useful-info/who-we-are/our-mission/" TargetMode="External"/><Relationship Id="rId22" Type="http://schemas.openxmlformats.org/officeDocument/2006/relationships/hyperlink" Target="https://blooloop.com/features/nick-varney-merlin-entertainments-ceo/" TargetMode="External"/><Relationship Id="rId27" Type="http://schemas.openxmlformats.org/officeDocument/2006/relationships/hyperlink" Target="https://www.gov.uk/discrimination-your-rights/how-you-can-be-discriminated-against" TargetMode="External"/><Relationship Id="rId30" Type="http://schemas.openxmlformats.org/officeDocument/2006/relationships/hyperlink" Target="https://www.imd.org/research-knowledge/articles/why-all-businesses-should-embrace-sustainability/" TargetMode="External"/><Relationship Id="rId35" Type="http://schemas.openxmlformats.org/officeDocument/2006/relationships/hyperlink" Target="https://www.recruitment-international.co.uk/blog/2014/09/why-assessments-centres-are-important-when-recruiting-staff"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Management in Practice (M5X02110)</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4F9184-3020-4E9B-A8D4-C028B0C62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7349</Words>
  <Characters>41892</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Alton Towers Resort – Case Study Analysis</vt:lpstr>
    </vt:vector>
  </TitlesOfParts>
  <Company>University of Wales Trinity Saint David</Company>
  <LinksUpToDate>false</LinksUpToDate>
  <CharactersWithSpaces>49143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Alton Towers Resort – Case Study Analysis</dc:title>
  <dc:subject>Nathan Price</dc:subject>
  <dc:creator>Student ID: 1700540</dc:creator>
  <cp:keywords/>
  <dc:description/>
  <cp:lastModifiedBy>Nathan Price</cp:lastModifiedBy>
  <cp:revision>3</cp:revision>
  <dcterms:created xsi:type="dcterms:W3CDTF">2019-04-29T00:16:00Z</dcterms:created>
  <dcterms:modified xsi:type="dcterms:W3CDTF">2019-04-29T00:17:00Z</dcterms:modified>
</cp:coreProperties>
</file>