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C2EF6B" w14:textId="77777777" w:rsidR="00433D43" w:rsidRDefault="00433D43" w:rsidP="005D170D">
      <w:pPr>
        <w:pStyle w:val="Title"/>
        <w:jc w:val="both"/>
      </w:pPr>
    </w:p>
    <w:p w14:paraId="796E8C0B" w14:textId="77777777" w:rsidR="00330CB9" w:rsidRPr="00330CB9" w:rsidRDefault="00330CB9" w:rsidP="00330CB9"/>
    <w:p w14:paraId="7AC2EF6C" w14:textId="77777777" w:rsidR="00433D43" w:rsidRPr="00D5439E" w:rsidRDefault="00433D43" w:rsidP="00433D43">
      <w:pPr>
        <w:pStyle w:val="Title"/>
      </w:pPr>
    </w:p>
    <w:p w14:paraId="7AC2EF6D" w14:textId="77777777" w:rsidR="00433D43" w:rsidRPr="00D5439E" w:rsidRDefault="00433D43" w:rsidP="00433D43">
      <w:pPr>
        <w:pStyle w:val="Title"/>
      </w:pPr>
    </w:p>
    <w:p w14:paraId="7AC2EF6E" w14:textId="77777777" w:rsidR="00433D43" w:rsidRPr="00D5439E" w:rsidRDefault="00433D43" w:rsidP="00433D43">
      <w:pPr>
        <w:pStyle w:val="Title"/>
      </w:pPr>
    </w:p>
    <w:p w14:paraId="7AC2EF6F" w14:textId="77777777" w:rsidR="00433D43" w:rsidRPr="00D5439E" w:rsidRDefault="00433D43" w:rsidP="00433D43">
      <w:pPr>
        <w:pStyle w:val="Title"/>
      </w:pPr>
    </w:p>
    <w:p w14:paraId="7AC2EF70" w14:textId="77777777" w:rsidR="00433D43" w:rsidRPr="00D5439E" w:rsidRDefault="00433D43" w:rsidP="00433D43">
      <w:pPr>
        <w:pStyle w:val="Title"/>
      </w:pPr>
    </w:p>
    <w:p w14:paraId="7AC2EF71" w14:textId="77777777" w:rsidR="00433D43" w:rsidRPr="00D5439E" w:rsidRDefault="00433D43" w:rsidP="00433D43">
      <w:pPr>
        <w:pStyle w:val="Title"/>
      </w:pPr>
    </w:p>
    <w:p w14:paraId="7AC2EF72" w14:textId="77777777" w:rsidR="00433D43" w:rsidRPr="00D5439E" w:rsidRDefault="00433D43" w:rsidP="00433D43">
      <w:pPr>
        <w:pStyle w:val="Title"/>
      </w:pPr>
    </w:p>
    <w:p w14:paraId="7AC2EF73" w14:textId="176DB087" w:rsidR="0023186D" w:rsidRPr="00D5439E" w:rsidRDefault="00882016" w:rsidP="00882016">
      <w:pPr>
        <w:pStyle w:val="Title"/>
        <w:jc w:val="both"/>
      </w:pPr>
      <w:r>
        <w:t xml:space="preserve"> </w:t>
      </w:r>
      <w:r w:rsidR="008A38B1" w:rsidRPr="00D5439E">
        <w:t>To evaluate employee engagement practices</w:t>
      </w:r>
      <w:r w:rsidR="005D170D">
        <w:t xml:space="preserve"> </w:t>
      </w:r>
      <w:r w:rsidR="008A38B1" w:rsidRPr="00D5439E">
        <w:t>for retaining the workforce in Marriott international</w:t>
      </w:r>
    </w:p>
    <w:p w14:paraId="7AC2EF74" w14:textId="77777777" w:rsidR="00433D43" w:rsidRPr="00D5439E" w:rsidRDefault="00433D43"/>
    <w:p w14:paraId="7AC2EF75" w14:textId="77777777" w:rsidR="00433D43" w:rsidRPr="00D5439E" w:rsidRDefault="00433D43"/>
    <w:p w14:paraId="7AC2EF76" w14:textId="77777777" w:rsidR="00433D43" w:rsidRPr="00D5439E" w:rsidRDefault="00433D43"/>
    <w:p w14:paraId="7AC2EF77" w14:textId="77777777" w:rsidR="00433D43" w:rsidRPr="00D5439E" w:rsidRDefault="00433D43"/>
    <w:p w14:paraId="7AC2EF78" w14:textId="77777777" w:rsidR="00433D43" w:rsidRPr="00D5439E" w:rsidRDefault="00433D43"/>
    <w:p w14:paraId="7B4FF33A" w14:textId="1DF2A1A3" w:rsidR="00BA13EF" w:rsidRDefault="008A38B1">
      <w:r w:rsidRPr="00D5439E">
        <w:t>Student Name</w:t>
      </w:r>
      <w:r w:rsidR="003A777E">
        <w:t xml:space="preserve"> </w:t>
      </w:r>
      <w:r w:rsidRPr="00D5439E">
        <w:t xml:space="preserve">: </w:t>
      </w:r>
      <w:r w:rsidR="0086153A">
        <w:t xml:space="preserve">Filis </w:t>
      </w:r>
      <w:proofErr w:type="spellStart"/>
      <w:r w:rsidR="0086153A">
        <w:t>Laris</w:t>
      </w:r>
      <w:proofErr w:type="spellEnd"/>
      <w:r w:rsidR="0086153A">
        <w:t xml:space="preserve"> Osman</w:t>
      </w:r>
    </w:p>
    <w:p w14:paraId="308B2B63" w14:textId="36D0D414" w:rsidR="00BA13EF" w:rsidRPr="00D5439E" w:rsidRDefault="00BA13EF">
      <w:r>
        <w:t>Student Num</w:t>
      </w:r>
      <w:r w:rsidR="00560EDB">
        <w:t>ber: 2025564</w:t>
      </w:r>
    </w:p>
    <w:p w14:paraId="7AC2EF7B" w14:textId="3C9D1DBE" w:rsidR="00433D43" w:rsidRPr="00D5439E" w:rsidRDefault="008A38B1">
      <w:r w:rsidRPr="00D5439E">
        <w:t xml:space="preserve">Module Title and number: </w:t>
      </w:r>
      <w:r w:rsidR="0086153A">
        <w:t>Personnel Resourcing &amp; Development</w:t>
      </w:r>
      <w:r w:rsidR="00FB7E56">
        <w:t xml:space="preserve"> (</w:t>
      </w:r>
      <w:r w:rsidR="004C26BD">
        <w:t xml:space="preserve"> BMIH</w:t>
      </w:r>
      <w:r w:rsidR="00FB7E56">
        <w:t>5005)</w:t>
      </w:r>
    </w:p>
    <w:p w14:paraId="7AC2EF7C" w14:textId="5CAABB8C" w:rsidR="00433D43" w:rsidRPr="00D5439E" w:rsidRDefault="008A38B1">
      <w:r w:rsidRPr="00D5439E">
        <w:t>Lecturer’s name</w:t>
      </w:r>
      <w:r w:rsidR="0086153A">
        <w:t>: Kathryn Roberts</w:t>
      </w:r>
      <w:r w:rsidRPr="00D5439E">
        <w:t xml:space="preserve"> </w:t>
      </w:r>
    </w:p>
    <w:p w14:paraId="7AC2EF7D" w14:textId="77777777" w:rsidR="00433D43" w:rsidRPr="00D5439E" w:rsidRDefault="008A38B1">
      <w:pPr>
        <w:spacing w:line="276" w:lineRule="auto"/>
        <w:jc w:val="left"/>
      </w:pPr>
      <w:r w:rsidRPr="00D5439E">
        <w:lastRenderedPageBreak/>
        <w:br w:type="page"/>
      </w:r>
    </w:p>
    <w:sdt>
      <w:sdtPr>
        <w:rPr>
          <w:rFonts w:ascii="Arial" w:eastAsiaTheme="minorEastAsia" w:hAnsi="Arial" w:cstheme="minorBidi"/>
          <w:b w:val="0"/>
          <w:bCs w:val="0"/>
          <w:color w:val="000000" w:themeColor="text1"/>
          <w:sz w:val="24"/>
          <w:szCs w:val="22"/>
        </w:rPr>
        <w:id w:val="1143797929"/>
        <w:docPartObj>
          <w:docPartGallery w:val="Table of Contents"/>
          <w:docPartUnique/>
        </w:docPartObj>
      </w:sdtPr>
      <w:sdtEndPr/>
      <w:sdtContent>
        <w:p w14:paraId="7AC2EF7E" w14:textId="77777777" w:rsidR="00433D43" w:rsidRPr="00D5439E" w:rsidRDefault="00433D43" w:rsidP="00433D43">
          <w:pPr>
            <w:pStyle w:val="TOCHeading"/>
            <w:jc w:val="center"/>
          </w:pPr>
        </w:p>
        <w:p w14:paraId="7AC2EF7F" w14:textId="77777777" w:rsidR="00433D43" w:rsidRPr="00D5439E" w:rsidRDefault="008A38B1" w:rsidP="00433D43">
          <w:pPr>
            <w:pStyle w:val="TOCHeading"/>
            <w:jc w:val="center"/>
          </w:pPr>
          <w:r w:rsidRPr="00D5439E">
            <w:rPr>
              <w:rFonts w:ascii="Arial" w:hAnsi="Arial" w:cs="Arial"/>
              <w:color w:val="000000" w:themeColor="text1"/>
              <w:sz w:val="24"/>
              <w:szCs w:val="24"/>
            </w:rPr>
            <w:t>Table of Contents</w:t>
          </w:r>
        </w:p>
        <w:p w14:paraId="4FC28A59" w14:textId="375B3E0F" w:rsidR="008A38B1" w:rsidRDefault="008A38B1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r w:rsidRPr="00D5439E">
            <w:fldChar w:fldCharType="begin"/>
          </w:r>
          <w:r w:rsidRPr="00D5439E">
            <w:instrText xml:space="preserve"> TOC \o "1-3" \h \z \u </w:instrText>
          </w:r>
          <w:r w:rsidRPr="00D5439E">
            <w:fldChar w:fldCharType="separate"/>
          </w:r>
          <w:hyperlink w:anchor="_Toc108158013" w:history="1">
            <w:r w:rsidRPr="002E453C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_Toc108158013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425D7B" w14:textId="07461B63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14" w:history="1">
            <w:r w:rsidR="008A38B1" w:rsidRPr="002E453C">
              <w:rPr>
                <w:rStyle w:val="Hyperlink"/>
                <w:noProof/>
              </w:rPr>
              <w:t>Introduction and Background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_Toc108158014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3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0E094022" w14:textId="3A211A5C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15" w:history="1">
            <w:r w:rsidR="008A38B1" w:rsidRPr="002E453C">
              <w:rPr>
                <w:rStyle w:val="Hyperlink"/>
                <w:noProof/>
              </w:rPr>
              <w:t>Task 2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_Toc108158015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5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13EE02FD" w14:textId="54D5D77D" w:rsidR="008A38B1" w:rsidRDefault="005D170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16" w:history="1">
            <w:r w:rsidR="008A38B1" w:rsidRPr="002E453C">
              <w:rPr>
                <w:rStyle w:val="Hyperlink"/>
                <w:noProof/>
              </w:rPr>
              <w:t>Methodology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_Toc108158016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5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2CF564F3" w14:textId="602759E1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17" w:history="1">
            <w:r w:rsidR="008A38B1" w:rsidRPr="002E453C">
              <w:rPr>
                <w:rStyle w:val="Hyperlink"/>
                <w:noProof/>
              </w:rPr>
              <w:t>Task 3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_Toc108158017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7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5D2E8B3A" w14:textId="650D2777" w:rsidR="008A38B1" w:rsidRDefault="005D170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18" w:history="1">
            <w:r w:rsidR="008A38B1" w:rsidRPr="002E453C">
              <w:rPr>
                <w:rStyle w:val="Hyperlink"/>
                <w:noProof/>
              </w:rPr>
              <w:t>Literature Review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_Toc108158018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7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5DA01ED0" w14:textId="3D0FD373" w:rsidR="008A38B1" w:rsidRDefault="005D170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19" w:history="1">
            <w:r w:rsidR="008A38B1" w:rsidRPr="002E453C">
              <w:rPr>
                <w:rStyle w:val="Hyperlink"/>
                <w:noProof/>
              </w:rPr>
              <w:t>Conceptual framework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_Toc108158019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11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62CAFD3C" w14:textId="0FE17D46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20" w:history="1">
            <w:r w:rsidR="008A38B1" w:rsidRPr="002E453C">
              <w:rPr>
                <w:rStyle w:val="Hyperlink"/>
                <w:noProof/>
              </w:rPr>
              <w:t>Task 4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_Toc108158020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12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2061C150" w14:textId="6148D471" w:rsidR="008A38B1" w:rsidRDefault="005D170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21" w:history="1">
            <w:r w:rsidR="008A38B1" w:rsidRPr="002E453C">
              <w:rPr>
                <w:rStyle w:val="Hyperlink"/>
                <w:noProof/>
              </w:rPr>
              <w:t>Context evaluation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_Toc108158021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12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6141DDB9" w14:textId="6D9E3A23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22" w:history="1">
            <w:r w:rsidR="008A38B1" w:rsidRPr="002E453C">
              <w:rPr>
                <w:rStyle w:val="Hyperlink"/>
                <w:noProof/>
              </w:rPr>
              <w:t>Gantt Chart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_Toc108158022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13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36E3DCDF" w14:textId="2E79B829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23" w:history="1">
            <w:r w:rsidR="008A38B1" w:rsidRPr="002E453C">
              <w:rPr>
                <w:rStyle w:val="Hyperlink"/>
                <w:noProof/>
              </w:rPr>
              <w:t>Conclusion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_Toc108158023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14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5E9D289B" w14:textId="1A9CC70F" w:rsidR="008A38B1" w:rsidRDefault="005D170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eastAsia="en-GB"/>
            </w:rPr>
          </w:pPr>
          <w:hyperlink w:anchor="_Toc108158024" w:history="1">
            <w:r w:rsidR="008A38B1" w:rsidRPr="002E453C">
              <w:rPr>
                <w:rStyle w:val="Hyperlink"/>
                <w:noProof/>
              </w:rPr>
              <w:t>Reference List</w:t>
            </w:r>
            <w:r w:rsidR="008A38B1">
              <w:rPr>
                <w:noProof/>
                <w:webHidden/>
              </w:rPr>
              <w:tab/>
            </w:r>
            <w:r w:rsidR="008A38B1">
              <w:rPr>
                <w:noProof/>
                <w:webHidden/>
              </w:rPr>
              <w:fldChar w:fldCharType="begin"/>
            </w:r>
            <w:r w:rsidR="008A38B1">
              <w:rPr>
                <w:noProof/>
                <w:webHidden/>
              </w:rPr>
              <w:instrText xml:space="preserve"> PAGEREF _Toc108158024 \h </w:instrText>
            </w:r>
            <w:r w:rsidR="008A38B1">
              <w:rPr>
                <w:noProof/>
                <w:webHidden/>
              </w:rPr>
            </w:r>
            <w:r w:rsidR="008A38B1">
              <w:rPr>
                <w:noProof/>
                <w:webHidden/>
              </w:rPr>
              <w:fldChar w:fldCharType="separate"/>
            </w:r>
            <w:r w:rsidR="008A38B1">
              <w:rPr>
                <w:noProof/>
                <w:webHidden/>
              </w:rPr>
              <w:t>15</w:t>
            </w:r>
            <w:r w:rsidR="008A38B1">
              <w:rPr>
                <w:noProof/>
                <w:webHidden/>
              </w:rPr>
              <w:fldChar w:fldCharType="end"/>
            </w:r>
          </w:hyperlink>
        </w:p>
        <w:p w14:paraId="7AC2EF8B" w14:textId="4E2BBB18" w:rsidR="00433D43" w:rsidRPr="00D5439E" w:rsidRDefault="008A38B1">
          <w:r w:rsidRPr="00D5439E">
            <w:fldChar w:fldCharType="end"/>
          </w:r>
        </w:p>
      </w:sdtContent>
    </w:sdt>
    <w:p w14:paraId="7AC2EF8C" w14:textId="77777777" w:rsidR="007D374C" w:rsidRPr="00D5439E" w:rsidRDefault="007D374C"/>
    <w:p w14:paraId="7AC2EF8D" w14:textId="77777777" w:rsidR="00433D43" w:rsidRPr="00EA23D1" w:rsidRDefault="008A38B1">
      <w:pPr>
        <w:spacing w:line="276" w:lineRule="auto"/>
        <w:jc w:val="left"/>
      </w:pPr>
      <w:r w:rsidRPr="00D5439E">
        <w:br w:type="page"/>
      </w:r>
    </w:p>
    <w:p w14:paraId="7AC2EF8E" w14:textId="77777777" w:rsidR="00AC6A42" w:rsidRDefault="008A38B1" w:rsidP="00433D43">
      <w:pPr>
        <w:pStyle w:val="Heading1"/>
      </w:pPr>
      <w:bookmarkStart w:id="0" w:name="_Toc108158013"/>
      <w:r w:rsidRPr="00D5439E">
        <w:lastRenderedPageBreak/>
        <w:t>Task 1</w:t>
      </w:r>
      <w:bookmarkEnd w:id="0"/>
      <w:r w:rsidR="00EA23D1">
        <w:t xml:space="preserve"> </w:t>
      </w:r>
    </w:p>
    <w:p w14:paraId="7AC2EF8F" w14:textId="77777777" w:rsidR="00EA23D1" w:rsidRPr="00EA23D1" w:rsidRDefault="008A38B1" w:rsidP="00EA23D1">
      <w:pPr>
        <w:pStyle w:val="Heading1"/>
      </w:pPr>
      <w:bookmarkStart w:id="1" w:name="_Toc108158014"/>
      <w:r w:rsidRPr="00D5439E">
        <w:t>Introduction and Background</w:t>
      </w:r>
      <w:bookmarkEnd w:id="1"/>
      <w:r w:rsidRPr="00D5439E">
        <w:t xml:space="preserve"> </w:t>
      </w:r>
    </w:p>
    <w:p w14:paraId="7AC2EF90" w14:textId="77777777" w:rsidR="007D374C" w:rsidRPr="00EA23D1" w:rsidRDefault="008A38B1" w:rsidP="00EA23D1">
      <w:pPr>
        <w:rPr>
          <w:b/>
        </w:rPr>
      </w:pPr>
      <w:r w:rsidRPr="00EA23D1">
        <w:rPr>
          <w:b/>
        </w:rPr>
        <w:t>Aim</w:t>
      </w:r>
    </w:p>
    <w:p w14:paraId="7AC2EF91" w14:textId="77777777" w:rsidR="00015FEF" w:rsidRPr="00D5439E" w:rsidRDefault="008A38B1" w:rsidP="002069AA">
      <w:pPr>
        <w:jc w:val="left"/>
      </w:pPr>
      <w:r w:rsidRPr="00D5439E">
        <w:t xml:space="preserve">The </w:t>
      </w:r>
      <w:r w:rsidR="00D10A16" w:rsidRPr="00D5439E">
        <w:t xml:space="preserve">research aims to shed light on “to evaluate employee engagement practices for retaining workforce in Marriott international” </w:t>
      </w:r>
    </w:p>
    <w:p w14:paraId="7AC2EF92" w14:textId="77777777" w:rsidR="007D374C" w:rsidRPr="00EA23D1" w:rsidRDefault="008A38B1" w:rsidP="00481CA9">
      <w:pPr>
        <w:rPr>
          <w:b/>
        </w:rPr>
      </w:pPr>
      <w:r w:rsidRPr="00EA23D1">
        <w:rPr>
          <w:b/>
        </w:rPr>
        <w:t xml:space="preserve">Objectives </w:t>
      </w:r>
    </w:p>
    <w:p w14:paraId="7AC2EF93" w14:textId="77777777" w:rsidR="00D10A16" w:rsidRPr="00D5439E" w:rsidRDefault="008A38B1" w:rsidP="00181C8E">
      <w:pPr>
        <w:pStyle w:val="ListParagraph"/>
        <w:numPr>
          <w:ilvl w:val="0"/>
          <w:numId w:val="1"/>
        </w:numPr>
        <w:jc w:val="left"/>
      </w:pPr>
      <w:r w:rsidRPr="00D5439E">
        <w:t xml:space="preserve">To evaluate the importance of employee engagement  in </w:t>
      </w:r>
      <w:r w:rsidR="00134E00" w:rsidRPr="00D5439E">
        <w:t>Marriott</w:t>
      </w:r>
      <w:r w:rsidRPr="00D5439E">
        <w:t xml:space="preserve"> international</w:t>
      </w:r>
    </w:p>
    <w:p w14:paraId="7AC2EF94" w14:textId="77777777" w:rsidR="00D618D6" w:rsidRPr="00D5439E" w:rsidRDefault="008A38B1" w:rsidP="00181C8E">
      <w:pPr>
        <w:pStyle w:val="ListParagraph"/>
        <w:numPr>
          <w:ilvl w:val="0"/>
          <w:numId w:val="1"/>
        </w:numPr>
        <w:jc w:val="left"/>
      </w:pPr>
      <w:r w:rsidRPr="00D5439E">
        <w:t>To assess the signifi</w:t>
      </w:r>
      <w:r w:rsidR="00134E00" w:rsidRPr="00D5439E">
        <w:t xml:space="preserve">cance of </w:t>
      </w:r>
      <w:r w:rsidR="00325629">
        <w:t xml:space="preserve">employee engagement </w:t>
      </w:r>
      <w:r w:rsidR="00BD64A1">
        <w:t xml:space="preserve">on </w:t>
      </w:r>
      <w:r w:rsidR="00134E00" w:rsidRPr="00D5439E">
        <w:t>employee retentio</w:t>
      </w:r>
      <w:r w:rsidR="00BD64A1">
        <w:t xml:space="preserve">n in </w:t>
      </w:r>
      <w:r w:rsidR="00134E00" w:rsidRPr="00D5439E">
        <w:t>Marriott international</w:t>
      </w:r>
    </w:p>
    <w:p w14:paraId="7AC2EF95" w14:textId="77777777" w:rsidR="00134E00" w:rsidRPr="00D5439E" w:rsidRDefault="008A38B1" w:rsidP="00181C8E">
      <w:pPr>
        <w:pStyle w:val="ListParagraph"/>
        <w:numPr>
          <w:ilvl w:val="0"/>
          <w:numId w:val="1"/>
        </w:numPr>
        <w:jc w:val="left"/>
      </w:pPr>
      <w:r w:rsidRPr="00D5439E">
        <w:t xml:space="preserve">To identify </w:t>
      </w:r>
      <w:r w:rsidR="0096306F">
        <w:t xml:space="preserve">the issues regarding </w:t>
      </w:r>
      <w:r w:rsidRPr="00D5439E">
        <w:t>employee engagement</w:t>
      </w:r>
      <w:r w:rsidR="0096306F">
        <w:t xml:space="preserve"> and their retention</w:t>
      </w:r>
    </w:p>
    <w:p w14:paraId="7AC2EF96" w14:textId="77777777" w:rsidR="00134E00" w:rsidRPr="00D5439E" w:rsidRDefault="008A38B1" w:rsidP="00181C8E">
      <w:pPr>
        <w:pStyle w:val="ListParagraph"/>
        <w:numPr>
          <w:ilvl w:val="0"/>
          <w:numId w:val="1"/>
        </w:numPr>
        <w:jc w:val="left"/>
      </w:pPr>
      <w:r w:rsidRPr="00D5439E">
        <w:t xml:space="preserve">To recommend appropriate </w:t>
      </w:r>
      <w:r w:rsidR="00E31ACC" w:rsidRPr="00D5439E">
        <w:t xml:space="preserve">strategies </w:t>
      </w:r>
      <w:r w:rsidR="00BD64A1">
        <w:t>for mitigating employee engagement issues</w:t>
      </w:r>
    </w:p>
    <w:p w14:paraId="7AC2EF97" w14:textId="77777777" w:rsidR="007D374C" w:rsidRPr="00EA23D1" w:rsidRDefault="008A38B1" w:rsidP="00481CA9">
      <w:pPr>
        <w:rPr>
          <w:b/>
        </w:rPr>
      </w:pPr>
      <w:r w:rsidRPr="00EA23D1">
        <w:rPr>
          <w:b/>
        </w:rPr>
        <w:t xml:space="preserve">Research question </w:t>
      </w:r>
    </w:p>
    <w:p w14:paraId="7AC2EF98" w14:textId="77777777" w:rsidR="00430BBA" w:rsidRPr="00D5439E" w:rsidRDefault="008A38B1" w:rsidP="00181C8E">
      <w:pPr>
        <w:jc w:val="left"/>
      </w:pPr>
      <w:r w:rsidRPr="00D5439E">
        <w:t xml:space="preserve">Q1. What is the importance of employee </w:t>
      </w:r>
      <w:r w:rsidR="003F61DE" w:rsidRPr="00D5439E">
        <w:t xml:space="preserve">engagement </w:t>
      </w:r>
      <w:r w:rsidRPr="00D5439E">
        <w:t xml:space="preserve">in Marriott international? </w:t>
      </w:r>
    </w:p>
    <w:p w14:paraId="7AC2EF99" w14:textId="77777777" w:rsidR="00430BBA" w:rsidRPr="00D5439E" w:rsidRDefault="008A38B1" w:rsidP="00181C8E">
      <w:pPr>
        <w:jc w:val="left"/>
      </w:pPr>
      <w:r w:rsidRPr="00D5439E">
        <w:t xml:space="preserve">Q2. </w:t>
      </w:r>
      <w:r w:rsidR="00BD64A1">
        <w:t xml:space="preserve">What significance does employee engagement have on their retention in Marriott international? </w:t>
      </w:r>
    </w:p>
    <w:p w14:paraId="7AC2EF9A" w14:textId="77777777" w:rsidR="003F61DE" w:rsidRPr="00D5439E" w:rsidRDefault="008A38B1" w:rsidP="00181C8E">
      <w:pPr>
        <w:jc w:val="left"/>
      </w:pPr>
      <w:r w:rsidRPr="00D5439E">
        <w:t xml:space="preserve">Q3. </w:t>
      </w:r>
      <w:r w:rsidR="00397BBA" w:rsidRPr="00D5439E">
        <w:t xml:space="preserve">What </w:t>
      </w:r>
      <w:r w:rsidR="00787D7E">
        <w:t xml:space="preserve">are the issues regarding </w:t>
      </w:r>
      <w:r w:rsidR="00FA2C5B">
        <w:t>e</w:t>
      </w:r>
      <w:r w:rsidR="00397BBA" w:rsidRPr="00D5439E">
        <w:t>mployee engagement</w:t>
      </w:r>
      <w:r w:rsidR="00787D7E">
        <w:t xml:space="preserve"> and retention</w:t>
      </w:r>
      <w:r w:rsidR="00397BBA" w:rsidRPr="00D5439E">
        <w:t xml:space="preserve">? </w:t>
      </w:r>
    </w:p>
    <w:p w14:paraId="7AC2EF9B" w14:textId="77777777" w:rsidR="00E131DD" w:rsidRPr="00D5439E" w:rsidRDefault="008A38B1" w:rsidP="00181C8E">
      <w:pPr>
        <w:jc w:val="left"/>
      </w:pPr>
      <w:r w:rsidRPr="00D5439E">
        <w:t xml:space="preserve">Q4. </w:t>
      </w:r>
      <w:r w:rsidR="00912EC0" w:rsidRPr="00D5439E">
        <w:t xml:space="preserve">What are the suitable recommended appropriate strategies for </w:t>
      </w:r>
      <w:r w:rsidR="00787D7E">
        <w:t xml:space="preserve">mitigating </w:t>
      </w:r>
      <w:r w:rsidR="00912EC0" w:rsidRPr="00D5439E">
        <w:t xml:space="preserve">the </w:t>
      </w:r>
      <w:r w:rsidR="00F73384">
        <w:t>issues of workforce engagement</w:t>
      </w:r>
      <w:r w:rsidR="00912EC0" w:rsidRPr="00D5439E">
        <w:t xml:space="preserve">? </w:t>
      </w:r>
    </w:p>
    <w:p w14:paraId="7AC2EF9C" w14:textId="77777777" w:rsidR="007D374C" w:rsidRPr="00EA23D1" w:rsidRDefault="008A38B1" w:rsidP="00481CA9">
      <w:pPr>
        <w:rPr>
          <w:b/>
        </w:rPr>
      </w:pPr>
      <w:r w:rsidRPr="00EA23D1">
        <w:rPr>
          <w:b/>
        </w:rPr>
        <w:t xml:space="preserve">Rationale </w:t>
      </w:r>
    </w:p>
    <w:p w14:paraId="7AC2EF9D" w14:textId="77777777" w:rsidR="0044657D" w:rsidRDefault="008A38B1" w:rsidP="00181C8E">
      <w:r w:rsidRPr="00D5439E">
        <w:t xml:space="preserve">Employee engagement refers to the process which helps the companies in the </w:t>
      </w:r>
      <w:r w:rsidR="002F54D4" w:rsidRPr="00D5439E">
        <w:t>implication of positive interests of the workforce towards the operational procedures</w:t>
      </w:r>
      <w:r w:rsidR="00D06CA7" w:rsidRPr="00D5439E">
        <w:t xml:space="preserve"> of the company (</w:t>
      </w:r>
      <w:r w:rsidR="004B1C7A">
        <w:rPr>
          <w:shd w:val="clear" w:color="auto" w:fill="FFFFFF"/>
        </w:rPr>
        <w:t>Al-dalahmeh, Khalaf and Obeidat, 2018</w:t>
      </w:r>
      <w:r w:rsidR="00D06CA7" w:rsidRPr="00D5439E">
        <w:t xml:space="preserve">). It plays a crucial role within the company to maximise the productivity level through which, the acceleration of profit values gets </w:t>
      </w:r>
      <w:r w:rsidR="00464593" w:rsidRPr="00D5439E">
        <w:t xml:space="preserve">addressed. </w:t>
      </w:r>
      <w:r w:rsidR="002C482A" w:rsidRPr="00D5439E">
        <w:t xml:space="preserve">Further, with the practices of employee engagement, an </w:t>
      </w:r>
      <w:r w:rsidR="00D5439E" w:rsidRPr="00D5439E">
        <w:lastRenderedPageBreak/>
        <w:t>organisation</w:t>
      </w:r>
      <w:r w:rsidR="002C482A" w:rsidRPr="00D5439E">
        <w:t xml:space="preserve"> possesses various benefits in its business context among which, </w:t>
      </w:r>
      <w:r w:rsidR="006A304D" w:rsidRPr="00D5439E">
        <w:t>inculcation of commitment and desire gets positioned as prior (</w:t>
      </w:r>
      <w:r w:rsidR="004B1C7A">
        <w:t>n</w:t>
      </w:r>
      <w:r w:rsidR="004B1C7A" w:rsidRPr="00AC6CB3">
        <w:t>ibusinessinfo</w:t>
      </w:r>
      <w:r w:rsidR="004B1C7A">
        <w:t>, 2022</w:t>
      </w:r>
      <w:r w:rsidR="006A304D" w:rsidRPr="00D5439E">
        <w:t xml:space="preserve">). </w:t>
      </w:r>
      <w:r w:rsidR="00637D34" w:rsidRPr="00D5439E">
        <w:t xml:space="preserve">Further, by empanelling the commitment procedures of employees within business performance, organisations could score potential figures in their revenue generation. </w:t>
      </w:r>
      <w:r w:rsidR="00132847" w:rsidRPr="00D5439E">
        <w:t>Thus, it has been observed that inoculation of effective employee engagement practices could deliver favou</w:t>
      </w:r>
      <w:r w:rsidR="00A66E1A" w:rsidRPr="00D5439E">
        <w:t xml:space="preserve">rable outcomes to </w:t>
      </w:r>
      <w:r w:rsidR="00D5439E" w:rsidRPr="00D5439E">
        <w:t>Marriott</w:t>
      </w:r>
      <w:r w:rsidR="00A66E1A" w:rsidRPr="00D5439E">
        <w:t xml:space="preserve"> international that could moreover result in the maximisation of profit figures. </w:t>
      </w:r>
      <w:r w:rsidR="0092228C">
        <w:t xml:space="preserve">The current issue regarding the context of employee engagement </w:t>
      </w:r>
      <w:r w:rsidR="001F19F1">
        <w:t>is the</w:t>
      </w:r>
      <w:r w:rsidR="00FC400C">
        <w:t xml:space="preserve"> poor HRM practices within the business context of the organisation</w:t>
      </w:r>
      <w:r w:rsidR="0052052A">
        <w:t xml:space="preserve">. </w:t>
      </w:r>
    </w:p>
    <w:p w14:paraId="7AC2EF9E" w14:textId="77777777" w:rsidR="00912EC0" w:rsidRDefault="008A38B1" w:rsidP="00181C8E">
      <w:r>
        <w:t xml:space="preserve">At present, it is considered one of the major issues that directly affect employee retention </w:t>
      </w:r>
      <w:r w:rsidR="00294B1A">
        <w:t xml:space="preserve">aspects along with causing stress in the workplace. With the poor </w:t>
      </w:r>
      <w:r w:rsidR="00254968">
        <w:t>management</w:t>
      </w:r>
      <w:r w:rsidR="00294B1A">
        <w:t xml:space="preserve"> of employee engagement </w:t>
      </w:r>
      <w:r w:rsidR="008D4B25">
        <w:t>practices</w:t>
      </w:r>
      <w:r w:rsidR="00294B1A">
        <w:t xml:space="preserve"> workforce losses interest in the organisational oper</w:t>
      </w:r>
      <w:r w:rsidR="00060F95">
        <w:t>ations which moreover d</w:t>
      </w:r>
      <w:r w:rsidR="00FA7200">
        <w:t xml:space="preserve">eprives the productivity level. </w:t>
      </w:r>
      <w:r w:rsidR="00254968">
        <w:t xml:space="preserve">Further, </w:t>
      </w:r>
      <w:r w:rsidR="00FA7200">
        <w:t xml:space="preserve">Procuring results regarding, a huge impact could get addressed within the context of </w:t>
      </w:r>
      <w:r w:rsidR="001F19A2">
        <w:t xml:space="preserve">profit figures that also slows down the process of growth, </w:t>
      </w:r>
      <w:r w:rsidR="00D83963">
        <w:t xml:space="preserve">It is consider as one of the potential issues regarding workforce now as it directly maintains their connections with </w:t>
      </w:r>
      <w:r w:rsidR="0044657D">
        <w:t>the revenue ge</w:t>
      </w:r>
      <w:r w:rsidR="002A4A38">
        <w:t xml:space="preserve">neration status of the company. </w:t>
      </w:r>
      <w:r w:rsidR="006C1E38">
        <w:t xml:space="preserve">Thus, with </w:t>
      </w:r>
      <w:r w:rsidR="00D12180">
        <w:t>this consideration</w:t>
      </w:r>
      <w:r w:rsidR="006C1E38">
        <w:t>, employee engagement issues could decline the productivit</w:t>
      </w:r>
      <w:r w:rsidR="00D12180">
        <w:t>y stand</w:t>
      </w:r>
      <w:r w:rsidR="00BD41DF">
        <w:t>ards at Marriott international. Employee engagement practices also help in maintaining the positive aspects within the work</w:t>
      </w:r>
      <w:r w:rsidR="0041294B">
        <w:t>place which could maintain the performance of employees</w:t>
      </w:r>
      <w:r w:rsidR="008769DE">
        <w:t xml:space="preserve"> (</w:t>
      </w:r>
      <w:r w:rsidR="008769DE">
        <w:rPr>
          <w:shd w:val="clear" w:color="auto" w:fill="FFFFFF"/>
        </w:rPr>
        <w:t xml:space="preserve">Nemțeanu </w:t>
      </w:r>
      <w:r w:rsidR="008769DE" w:rsidRPr="008769DE">
        <w:rPr>
          <w:i/>
          <w:shd w:val="clear" w:color="auto" w:fill="FFFFFF"/>
        </w:rPr>
        <w:t>et al</w:t>
      </w:r>
      <w:r w:rsidR="008769DE">
        <w:rPr>
          <w:shd w:val="clear" w:color="auto" w:fill="FFFFFF"/>
        </w:rPr>
        <w:t>., 2022</w:t>
      </w:r>
      <w:r w:rsidR="008769DE">
        <w:t>)</w:t>
      </w:r>
      <w:r w:rsidR="0041294B">
        <w:t xml:space="preserve">. </w:t>
      </w:r>
    </w:p>
    <w:p w14:paraId="7AC2EF9F" w14:textId="77777777" w:rsidR="00433D43" w:rsidRPr="00D5439E" w:rsidRDefault="008A38B1" w:rsidP="00181C8E">
      <w:pPr>
        <w:spacing w:line="276" w:lineRule="auto"/>
        <w:rPr>
          <w:rFonts w:eastAsiaTheme="majorEastAsia" w:cstheme="majorBidi"/>
          <w:b/>
          <w:bCs/>
          <w:szCs w:val="28"/>
        </w:rPr>
      </w:pPr>
      <w:r w:rsidRPr="00D5439E">
        <w:br w:type="page"/>
      </w:r>
    </w:p>
    <w:p w14:paraId="7AC2EFA0" w14:textId="77777777" w:rsidR="00AC6A42" w:rsidRPr="00D5439E" w:rsidRDefault="008A38B1" w:rsidP="00433D43">
      <w:pPr>
        <w:pStyle w:val="Heading1"/>
      </w:pPr>
      <w:bookmarkStart w:id="2" w:name="_Toc108158015"/>
      <w:r w:rsidRPr="00D5439E">
        <w:lastRenderedPageBreak/>
        <w:t>Task 2</w:t>
      </w:r>
      <w:bookmarkEnd w:id="2"/>
      <w:r w:rsidRPr="00D5439E">
        <w:t xml:space="preserve"> </w:t>
      </w:r>
    </w:p>
    <w:p w14:paraId="7AC2EFA1" w14:textId="77777777" w:rsidR="00AC6A42" w:rsidRPr="00D5439E" w:rsidRDefault="008A38B1" w:rsidP="00433D43">
      <w:pPr>
        <w:pStyle w:val="Heading2"/>
      </w:pPr>
      <w:bookmarkStart w:id="3" w:name="_Toc108158016"/>
      <w:r w:rsidRPr="00D5439E">
        <w:t>Methodology</w:t>
      </w:r>
      <w:bookmarkEnd w:id="3"/>
    </w:p>
    <w:p w14:paraId="7AC2EFA2" w14:textId="77777777" w:rsidR="00B7539B" w:rsidRDefault="008A38B1" w:rsidP="00181C8E">
      <w:pPr>
        <w:jc w:val="left"/>
      </w:pPr>
      <w:r>
        <w:t>Based on the above discussi</w:t>
      </w:r>
      <w:r w:rsidR="0081149E">
        <w:t xml:space="preserve">on, the report will clarify all the potential aspects regarding employee engagement along with their retention for the optimal performance of the employees. </w:t>
      </w:r>
    </w:p>
    <w:p w14:paraId="7AC2EFA3" w14:textId="77777777" w:rsidR="00B7539B" w:rsidRDefault="008A38B1" w:rsidP="00AC3BE8">
      <w:pPr>
        <w:rPr>
          <w:b/>
          <w:i/>
        </w:rPr>
      </w:pPr>
      <w:r w:rsidRPr="00D47392">
        <w:rPr>
          <w:b/>
          <w:i/>
        </w:rPr>
        <w:t xml:space="preserve">Philosophy </w:t>
      </w:r>
    </w:p>
    <w:p w14:paraId="7AC2EFA4" w14:textId="77777777" w:rsidR="00D47392" w:rsidRPr="00D47392" w:rsidRDefault="008A38B1" w:rsidP="00181C8E">
      <w:pPr>
        <w:jc w:val="left"/>
      </w:pPr>
      <w:r>
        <w:t xml:space="preserve">Outdrawing all the aspects, </w:t>
      </w:r>
      <w:r w:rsidR="00FC5FFF">
        <w:t>the researcher will use the concept of positivism to orient all the</w:t>
      </w:r>
      <w:r w:rsidR="00CD2984">
        <w:t xml:space="preserve"> factors in a positive direction. With the assistance of positivism research philosophy aspects, the </w:t>
      </w:r>
      <w:r w:rsidR="00F467CC">
        <w:t>researcher will</w:t>
      </w:r>
      <w:r w:rsidR="00902E32">
        <w:t xml:space="preserve"> include all measurements and findings </w:t>
      </w:r>
      <w:r w:rsidR="002E3D9B">
        <w:t xml:space="preserve">in a trustworthy format that could get visualised </w:t>
      </w:r>
      <w:r w:rsidR="007373AD">
        <w:t xml:space="preserve">through the accessed outcomes. Further, with the implication </w:t>
      </w:r>
      <w:r w:rsidR="00751F9E">
        <w:t>of positivism aspects, the re</w:t>
      </w:r>
      <w:r w:rsidR="008B0B09">
        <w:t xml:space="preserve">searchers will adhere to the data collection process along with its interpretation in effective ways to proclaim better outcomes. </w:t>
      </w:r>
    </w:p>
    <w:p w14:paraId="7AC2EFA5" w14:textId="77777777" w:rsidR="00B7539B" w:rsidRDefault="008A38B1" w:rsidP="00AC3BE8">
      <w:pPr>
        <w:rPr>
          <w:b/>
          <w:i/>
        </w:rPr>
      </w:pPr>
      <w:r w:rsidRPr="00D47392">
        <w:rPr>
          <w:b/>
          <w:i/>
        </w:rPr>
        <w:t>Approach</w:t>
      </w:r>
    </w:p>
    <w:p w14:paraId="7AC2EFA6" w14:textId="77777777" w:rsidR="00C23B8F" w:rsidRPr="00C23B8F" w:rsidRDefault="008A38B1" w:rsidP="00181C8E">
      <w:pPr>
        <w:jc w:val="left"/>
      </w:pPr>
      <w:r>
        <w:t xml:space="preserve">Considering the approach-oriented aspect, the research will imply the context regarding the deductive approach for a better showcase of results. </w:t>
      </w:r>
      <w:r w:rsidR="0063116D">
        <w:t xml:space="preserve">Supporting this aspect, </w:t>
      </w:r>
      <w:r w:rsidR="005F3175">
        <w:t>this research will get figured out based on limited a</w:t>
      </w:r>
      <w:r w:rsidR="00DC6D9A">
        <w:t xml:space="preserve">nd authentic research by avoiding research. </w:t>
      </w:r>
      <w:r w:rsidR="008E4C10">
        <w:t>Deductive approaches are considered suitable approaches for conducting research in a short period for better study</w:t>
      </w:r>
      <w:r w:rsidR="00435AEF">
        <w:t xml:space="preserve"> (</w:t>
      </w:r>
      <w:r w:rsidR="00435AEF" w:rsidRPr="00EF6412">
        <w:t>research-methodology</w:t>
      </w:r>
      <w:r w:rsidR="00435AEF">
        <w:t>, 2022)</w:t>
      </w:r>
      <w:r w:rsidR="008E4C10">
        <w:t xml:space="preserve">. </w:t>
      </w:r>
    </w:p>
    <w:p w14:paraId="7AC2EFA7" w14:textId="77777777" w:rsidR="00B7539B" w:rsidRDefault="008A38B1" w:rsidP="00AC3BE8">
      <w:pPr>
        <w:rPr>
          <w:b/>
          <w:i/>
        </w:rPr>
      </w:pPr>
      <w:r w:rsidRPr="00D47392">
        <w:rPr>
          <w:b/>
          <w:i/>
        </w:rPr>
        <w:t>Design</w:t>
      </w:r>
    </w:p>
    <w:p w14:paraId="7AC2EFA8" w14:textId="77777777" w:rsidR="00222DD1" w:rsidRPr="00222DD1" w:rsidRDefault="008A38B1" w:rsidP="00181C8E">
      <w:pPr>
        <w:jc w:val="left"/>
      </w:pPr>
      <w:r>
        <w:t>This proposal</w:t>
      </w:r>
      <w:r w:rsidR="001E78E9">
        <w:t xml:space="preserve"> will</w:t>
      </w:r>
      <w:r w:rsidR="00142040">
        <w:t xml:space="preserve"> follow </w:t>
      </w:r>
      <w:r w:rsidR="00917B48">
        <w:t>an exploratory</w:t>
      </w:r>
      <w:r w:rsidR="00142040">
        <w:t xml:space="preserve"> research design where insights will get projected through a particular course of action. </w:t>
      </w:r>
      <w:r w:rsidR="00523CED">
        <w:t xml:space="preserve">By following conclusive research, addressing </w:t>
      </w:r>
      <w:r w:rsidR="00917B48">
        <w:t>vague</w:t>
      </w:r>
      <w:r w:rsidR="00523CED">
        <w:t xml:space="preserve">, well-defined and </w:t>
      </w:r>
      <w:r w:rsidR="00842BA6">
        <w:t>flexible types of data sets</w:t>
      </w:r>
      <w:r w:rsidR="00111B07">
        <w:t xml:space="preserve"> </w:t>
      </w:r>
      <w:r w:rsidR="00842BA6">
        <w:t xml:space="preserve">get </w:t>
      </w:r>
      <w:r w:rsidR="007143B9">
        <w:t>visualised (</w:t>
      </w:r>
      <w:r w:rsidR="0073605E" w:rsidRPr="00EF6412">
        <w:t>research-methodology</w:t>
      </w:r>
      <w:r w:rsidR="0073605E">
        <w:t>, 2022</w:t>
      </w:r>
      <w:r w:rsidR="007143B9">
        <w:t xml:space="preserve">). </w:t>
      </w:r>
    </w:p>
    <w:p w14:paraId="7AC2EFA9" w14:textId="77777777" w:rsidR="00B7539B" w:rsidRDefault="008A38B1" w:rsidP="00AC3BE8">
      <w:pPr>
        <w:rPr>
          <w:b/>
          <w:i/>
        </w:rPr>
      </w:pPr>
      <w:r w:rsidRPr="00D47392">
        <w:rPr>
          <w:b/>
          <w:i/>
        </w:rPr>
        <w:t xml:space="preserve">Research strategies </w:t>
      </w:r>
    </w:p>
    <w:p w14:paraId="7AC2EFAA" w14:textId="77777777" w:rsidR="00EA4E51" w:rsidRPr="00EA4E51" w:rsidRDefault="008A38B1" w:rsidP="00181C8E">
      <w:r>
        <w:t xml:space="preserve">Regarding research strategies, the researcher will showcase </w:t>
      </w:r>
      <w:r w:rsidR="00AA60ED">
        <w:t>secondary methods for procuring effective data for</w:t>
      </w:r>
      <w:r w:rsidR="0089096B">
        <w:t xml:space="preserve"> the preparation of the proposal. In order to find suitable </w:t>
      </w:r>
      <w:r w:rsidR="0089096B">
        <w:lastRenderedPageBreak/>
        <w:t xml:space="preserve">information, deep research on proposals will get followed. </w:t>
      </w:r>
      <w:r w:rsidR="0064340D">
        <w:t xml:space="preserve">Further, relevant data </w:t>
      </w:r>
      <w:r>
        <w:t>sets get</w:t>
      </w:r>
      <w:r w:rsidR="0064340D">
        <w:t xml:space="preserve"> obtained with the implication of measures framing academic integrity. </w:t>
      </w:r>
    </w:p>
    <w:p w14:paraId="7AC2EFAB" w14:textId="77777777" w:rsidR="00B7539B" w:rsidRDefault="008A38B1">
      <w:pPr>
        <w:spacing w:line="276" w:lineRule="auto"/>
        <w:jc w:val="left"/>
        <w:rPr>
          <w:b/>
          <w:i/>
        </w:rPr>
      </w:pPr>
      <w:r w:rsidRPr="00D47392">
        <w:rPr>
          <w:b/>
          <w:i/>
        </w:rPr>
        <w:t xml:space="preserve">Data collection </w:t>
      </w:r>
    </w:p>
    <w:p w14:paraId="7AC2EFAC" w14:textId="77777777" w:rsidR="00A37B5E" w:rsidRPr="00A37B5E" w:rsidRDefault="008A38B1" w:rsidP="00181C8E">
      <w:pPr>
        <w:jc w:val="left"/>
      </w:pPr>
      <w:r w:rsidRPr="00B127B2">
        <w:t xml:space="preserve">The researcher will use </w:t>
      </w:r>
      <w:r w:rsidR="004F1645" w:rsidRPr="00B127B2">
        <w:t xml:space="preserve">authentic sources to figure out potential </w:t>
      </w:r>
      <w:r w:rsidR="00FE0452" w:rsidRPr="00B127B2">
        <w:t xml:space="preserve">results regarding this proposal. </w:t>
      </w:r>
      <w:r w:rsidR="00145DE8" w:rsidRPr="00B127B2">
        <w:t>Also, data sets which will get vi</w:t>
      </w:r>
      <w:r w:rsidR="008A5643" w:rsidRPr="00B127B2">
        <w:t>sualised within this proposal are of recent five years with proper information orientation</w:t>
      </w:r>
      <w:r w:rsidR="008A5643">
        <w:t xml:space="preserve">. </w:t>
      </w:r>
    </w:p>
    <w:p w14:paraId="7AC2EFAD" w14:textId="77777777" w:rsidR="00D47392" w:rsidRPr="00D47392" w:rsidRDefault="008A38B1" w:rsidP="00BD107C">
      <w:pPr>
        <w:rPr>
          <w:b/>
          <w:i/>
        </w:rPr>
      </w:pPr>
      <w:r w:rsidRPr="00D47392">
        <w:rPr>
          <w:b/>
          <w:i/>
        </w:rPr>
        <w:t>Data analysis</w:t>
      </w:r>
    </w:p>
    <w:p w14:paraId="7AC2EFAE" w14:textId="77777777" w:rsidR="00433D43" w:rsidRPr="00B7539B" w:rsidRDefault="008A38B1" w:rsidP="00181C8E">
      <w:pPr>
        <w:jc w:val="left"/>
      </w:pPr>
      <w:r>
        <w:t xml:space="preserve">For analysing data sets, the researcher will maintain focus </w:t>
      </w:r>
      <w:r w:rsidR="00BA666D">
        <w:t xml:space="preserve">on deriving positive values that will moreover helpful </w:t>
      </w:r>
      <w:r w:rsidR="00E25FFB">
        <w:t xml:space="preserve">in maintaining better outcome standards. </w:t>
      </w:r>
      <w:r w:rsidRPr="00D5439E">
        <w:br w:type="page"/>
      </w:r>
    </w:p>
    <w:p w14:paraId="7AC2EFAF" w14:textId="77777777" w:rsidR="00AC6A42" w:rsidRPr="00D5439E" w:rsidRDefault="008A38B1" w:rsidP="00433D43">
      <w:pPr>
        <w:pStyle w:val="Heading1"/>
      </w:pPr>
      <w:bookmarkStart w:id="4" w:name="_Toc108158017"/>
      <w:r w:rsidRPr="00D5439E">
        <w:lastRenderedPageBreak/>
        <w:t>Task 3</w:t>
      </w:r>
      <w:bookmarkEnd w:id="4"/>
      <w:r w:rsidRPr="00D5439E">
        <w:t xml:space="preserve"> </w:t>
      </w:r>
    </w:p>
    <w:p w14:paraId="7AC2EFB0" w14:textId="77777777" w:rsidR="00AC6A42" w:rsidRDefault="008A38B1" w:rsidP="00433D43">
      <w:pPr>
        <w:pStyle w:val="Heading2"/>
      </w:pPr>
      <w:bookmarkStart w:id="5" w:name="_Toc108158018"/>
      <w:r w:rsidRPr="00D5439E">
        <w:t>Literature Review</w:t>
      </w:r>
      <w:bookmarkEnd w:id="5"/>
      <w:r w:rsidRPr="00D5439E">
        <w:t xml:space="preserve"> </w:t>
      </w:r>
    </w:p>
    <w:p w14:paraId="7AC2EFB1" w14:textId="77777777" w:rsidR="00D11AD8" w:rsidRDefault="008A38B1" w:rsidP="00D11AD8">
      <w:pPr>
        <w:rPr>
          <w:b/>
          <w:i/>
        </w:rPr>
      </w:pPr>
      <w:r w:rsidRPr="00D11AD8">
        <w:rPr>
          <w:b/>
          <w:i/>
        </w:rPr>
        <w:t xml:space="preserve">Concept of employee engagement </w:t>
      </w:r>
    </w:p>
    <w:p w14:paraId="7AC2EFB2" w14:textId="77777777" w:rsidR="00D11AD8" w:rsidRDefault="008A38B1" w:rsidP="00181C8E">
      <w:r>
        <w:t>Employee engagement resembles a suitable process that assists the companies in maintaining the level of enthusiasm as well as</w:t>
      </w:r>
      <w:r w:rsidR="001E6E9A">
        <w:t xml:space="preserve"> dedication among the workforce</w:t>
      </w:r>
      <w:r>
        <w:t xml:space="preserve"> for encouraging the workforce toward the job (</w:t>
      </w:r>
      <w:r w:rsidR="00684A7D">
        <w:rPr>
          <w:shd w:val="clear" w:color="auto" w:fill="FFFFFF"/>
        </w:rPr>
        <w:t>Shuck, 2019</w:t>
      </w:r>
      <w:r>
        <w:t>). By maintaining the proper level of dedication, organisations att</w:t>
      </w:r>
      <w:r w:rsidR="001E6E9A">
        <w:t xml:space="preserve">ain the benefit of operation management </w:t>
      </w:r>
      <w:r w:rsidR="00FA5945">
        <w:t xml:space="preserve">with which they maximise their output and address the better generation of revenue standards. </w:t>
      </w:r>
      <w:r w:rsidR="003C6680">
        <w:t>With their better processes and dedicated approaches, employees can moreover procure better work processes for the optimisation of system workflow which assists them in maintaining their po</w:t>
      </w:r>
      <w:r w:rsidR="00680039">
        <w:t>sitions in the market. Further, there are various level</w:t>
      </w:r>
      <w:r w:rsidR="00B31609">
        <w:t>s</w:t>
      </w:r>
      <w:r w:rsidR="00680039">
        <w:t xml:space="preserve"> of importance regarding the maintenance of employee engagement among which, increment in productivity statement appears as one of the major significance </w:t>
      </w:r>
      <w:r w:rsidR="0046217A">
        <w:t>framed within an organisational context</w:t>
      </w:r>
      <w:r w:rsidR="00B31609">
        <w:t xml:space="preserve"> (</w:t>
      </w:r>
      <w:r w:rsidR="00B31609">
        <w:rPr>
          <w:shd w:val="clear" w:color="auto" w:fill="FFFFFF"/>
        </w:rPr>
        <w:t>Amalia, Indrawati and Ruswanti, 2021</w:t>
      </w:r>
      <w:r w:rsidR="00B31609">
        <w:t>)</w:t>
      </w:r>
      <w:r w:rsidR="0046217A">
        <w:t xml:space="preserve">. Better engagement of employees is likely to perform effective operations </w:t>
      </w:r>
      <w:r w:rsidR="00D73107">
        <w:t>with a positive approach which could improvise the produ</w:t>
      </w:r>
      <w:r w:rsidR="000E11D8">
        <w:t>ctivity level at a major point. Thus, with the betterment standards regarding employee engagement, the organisations are likely to leverage the</w:t>
      </w:r>
      <w:r w:rsidR="00DD0F3E">
        <w:t xml:space="preserve">ir revenue at a better rate. This will moreover help the company </w:t>
      </w:r>
      <w:r w:rsidR="00D6589A">
        <w:t>in the maint</w:t>
      </w:r>
      <w:r w:rsidR="00886AA2">
        <w:t xml:space="preserve">enance of operational positions as well as company values in the competitive market scenario. </w:t>
      </w:r>
    </w:p>
    <w:p w14:paraId="7AC2EFB3" w14:textId="77777777" w:rsidR="00886AA2" w:rsidRPr="00A91082" w:rsidRDefault="008A38B1" w:rsidP="00181C8E">
      <w:pPr>
        <w:jc w:val="left"/>
      </w:pPr>
      <w:r>
        <w:t>Aside from this, employee engagement also holds one approachable significance which is better customer service</w:t>
      </w:r>
      <w:r w:rsidR="00B31609">
        <w:t xml:space="preserve"> (</w:t>
      </w:r>
      <w:r w:rsidR="00B31609">
        <w:rPr>
          <w:shd w:val="clear" w:color="auto" w:fill="FFFFFF"/>
        </w:rPr>
        <w:t>Ghlichlee and Bayat, 2020</w:t>
      </w:r>
      <w:r w:rsidR="00B31609">
        <w:t>)</w:t>
      </w:r>
      <w:r>
        <w:t xml:space="preserve">. Through the implication of engagement </w:t>
      </w:r>
      <w:r w:rsidR="00885234">
        <w:t xml:space="preserve">practices, </w:t>
      </w:r>
      <w:r w:rsidR="000D66E3">
        <w:t>organisational leaders approach</w:t>
      </w:r>
      <w:r w:rsidR="00885234">
        <w:t xml:space="preserve"> the workforce to frame better operational services to the clients and customers. </w:t>
      </w:r>
      <w:r w:rsidR="00CE67DF">
        <w:t xml:space="preserve">In addition to this, the </w:t>
      </w:r>
      <w:r w:rsidR="00AA1016">
        <w:t>leader also assists</w:t>
      </w:r>
      <w:r w:rsidR="00CE67DF">
        <w:t xml:space="preserve"> the workforce with suitable and supporting standards that could assist them to maintain their working procedures. </w:t>
      </w:r>
      <w:r w:rsidR="00E645C5">
        <w:t xml:space="preserve">Moreover, </w:t>
      </w:r>
      <w:r w:rsidR="003F7F31">
        <w:t>activities regarding employee engagement orient</w:t>
      </w:r>
      <w:r w:rsidR="00E645C5">
        <w:t xml:space="preserve"> suitable level of benefits among which, employee satisfaction and improvisation in profitability functions are in the prior position. </w:t>
      </w:r>
      <w:r w:rsidR="003F7F31">
        <w:t>Addressing the context scenario of employee engagement, satisfactory employee</w:t>
      </w:r>
      <w:r w:rsidR="00AA1016">
        <w:t xml:space="preserve">s holds potential values with which, they can make better efforts for scoring positive outcomes by their operations. </w:t>
      </w:r>
      <w:r w:rsidR="009836EF">
        <w:lastRenderedPageBreak/>
        <w:t xml:space="preserve">Framing the above addressed suitable measures, </w:t>
      </w:r>
      <w:r w:rsidR="00E95E47">
        <w:t xml:space="preserve">it has been recommended to the organisations for measuring their </w:t>
      </w:r>
      <w:r w:rsidR="008D2C0E">
        <w:t>engagement</w:t>
      </w:r>
      <w:r w:rsidR="00E95E47">
        <w:t xml:space="preserve"> practices through which they could uplift their performance. </w:t>
      </w:r>
    </w:p>
    <w:p w14:paraId="7AC2EFB4" w14:textId="77777777" w:rsidR="001904FA" w:rsidRDefault="008A38B1" w:rsidP="00064F45">
      <w:pPr>
        <w:jc w:val="left"/>
        <w:rPr>
          <w:b/>
          <w:i/>
        </w:rPr>
      </w:pPr>
      <w:r w:rsidRPr="00D11AD8">
        <w:rPr>
          <w:b/>
          <w:i/>
        </w:rPr>
        <w:t xml:space="preserve">Relevant theories regarding employee engagement </w:t>
      </w:r>
    </w:p>
    <w:p w14:paraId="7AC2EFB5" w14:textId="77777777" w:rsidR="00D71F6F" w:rsidRDefault="008A38B1" w:rsidP="00181C8E">
      <w:r>
        <w:t>Considering the context of employee engagement</w:t>
      </w:r>
      <w:r w:rsidR="00AE1186">
        <w:t xml:space="preserve">, the application of the </w:t>
      </w:r>
      <w:r w:rsidR="00AE1186" w:rsidRPr="00AE1186">
        <w:rPr>
          <w:b/>
          <w:i/>
        </w:rPr>
        <w:t>zinger model</w:t>
      </w:r>
      <w:r w:rsidR="00AE1186">
        <w:t xml:space="preserve"> will be marked as one of the practical aspects. </w:t>
      </w:r>
      <w:r w:rsidR="00AE1186" w:rsidRPr="006E773A">
        <w:rPr>
          <w:b/>
          <w:i/>
        </w:rPr>
        <w:t>Zinger's model of employee engagement</w:t>
      </w:r>
      <w:r w:rsidR="00AE1186">
        <w:t xml:space="preserve"> is </w:t>
      </w:r>
      <w:r w:rsidR="000F11BF">
        <w:t>a four-stage model that consist</w:t>
      </w:r>
      <w:r w:rsidR="00AE1186">
        <w:t xml:space="preserve">s of </w:t>
      </w:r>
      <w:r w:rsidR="00C92262">
        <w:t>the core needs of employees with which, engagement practices get covered</w:t>
      </w:r>
      <w:r w:rsidR="006E773A">
        <w:t xml:space="preserve"> (</w:t>
      </w:r>
      <w:r w:rsidR="006E773A">
        <w:rPr>
          <w:shd w:val="clear" w:color="auto" w:fill="FFFFFF"/>
        </w:rPr>
        <w:t>ALimam, 2017</w:t>
      </w:r>
      <w:r w:rsidR="006E773A">
        <w:t>)</w:t>
      </w:r>
      <w:r w:rsidR="00C92262">
        <w:t xml:space="preserve">. </w:t>
      </w:r>
      <w:r w:rsidR="00BA4EEE">
        <w:t>The main consideration of the Zinger model is that employee engagement in the company could get initiated with the act</w:t>
      </w:r>
      <w:r w:rsidR="004C542E">
        <w:t>ive fulfilment of the needs a</w:t>
      </w:r>
      <w:r w:rsidR="00BA4EEE">
        <w:t xml:space="preserve">nd </w:t>
      </w:r>
      <w:r w:rsidR="004C542E">
        <w:t>requirement</w:t>
      </w:r>
      <w:r w:rsidR="009D4A8A">
        <w:t xml:space="preserve">s of the workforce. Addressing </w:t>
      </w:r>
      <w:r w:rsidR="00F3250E">
        <w:t>the context from the bottom, practices such as well-being, leveraging energy strengths and others get covered</w:t>
      </w:r>
      <w:r w:rsidR="00684A7D">
        <w:t xml:space="preserve"> (</w:t>
      </w:r>
      <w:r w:rsidR="00684A7D">
        <w:rPr>
          <w:shd w:val="clear" w:color="auto" w:fill="FFFFFF"/>
        </w:rPr>
        <w:t>Nasution and Absah, 2019</w:t>
      </w:r>
      <w:r w:rsidR="00684A7D">
        <w:t>)</w:t>
      </w:r>
      <w:r w:rsidR="00F3250E">
        <w:t xml:space="preserve">. </w:t>
      </w:r>
      <w:r w:rsidR="005E1B64">
        <w:t xml:space="preserve">These particular factors are aligned </w:t>
      </w:r>
      <w:r w:rsidR="00EE155B">
        <w:t xml:space="preserve">at the bottom level as </w:t>
      </w:r>
      <w:r w:rsidR="005E1B64">
        <w:t xml:space="preserve">these are the </w:t>
      </w:r>
      <w:r w:rsidR="00D16388">
        <w:t xml:space="preserve">key priorities of the employees that are linked with their </w:t>
      </w:r>
      <w:r w:rsidR="00391505">
        <w:t xml:space="preserve">health with which, improvement practices could get lifted in a clarified way. </w:t>
      </w:r>
    </w:p>
    <w:p w14:paraId="7AC2EFB6" w14:textId="77777777" w:rsidR="009F7D43" w:rsidRDefault="008A38B1" w:rsidP="00181C8E">
      <w:r>
        <w:t>Accessing the context of the second bottom row, key contents regarding the maintenance of the effective relationship between the employees and organisational management took place</w:t>
      </w:r>
      <w:r w:rsidR="00684A7D">
        <w:t xml:space="preserve"> (</w:t>
      </w:r>
      <w:r w:rsidR="00684A7D">
        <w:rPr>
          <w:shd w:val="clear" w:color="auto" w:fill="FFFFFF"/>
        </w:rPr>
        <w:t>Nasution and Absah, 2019</w:t>
      </w:r>
      <w:r w:rsidR="00684A7D">
        <w:t>).)</w:t>
      </w:r>
      <w:r>
        <w:t xml:space="preserve">. </w:t>
      </w:r>
      <w:r w:rsidR="0085384B">
        <w:t xml:space="preserve">Building relationships along with the assessment </w:t>
      </w:r>
      <w:r w:rsidR="005510D0">
        <w:t xml:space="preserve">of foster recognition assistance accelerates the employee engagement aspects. </w:t>
      </w:r>
      <w:r>
        <w:t xml:space="preserve">Considering the aspects of the third row, suitable implications regarding performance maximisation for marking of progress level of the workforce </w:t>
      </w:r>
      <w:r w:rsidR="00131DB0">
        <w:t>could moreover help in managing the considerations employee engagement takes place</w:t>
      </w:r>
      <w:r w:rsidR="00684A7D">
        <w:t xml:space="preserve"> (</w:t>
      </w:r>
      <w:r w:rsidR="00684A7D">
        <w:rPr>
          <w:shd w:val="clear" w:color="auto" w:fill="FFFFFF"/>
        </w:rPr>
        <w:t>ALimam, 2017</w:t>
      </w:r>
      <w:r w:rsidR="00684A7D">
        <w:t>)</w:t>
      </w:r>
      <w:r w:rsidR="00131DB0">
        <w:t xml:space="preserve">. </w:t>
      </w:r>
      <w:r w:rsidR="008E412C">
        <w:t xml:space="preserve">Accumulating these all, organisations could uplift the chances of maintaining </w:t>
      </w:r>
      <w:r w:rsidR="009F624E">
        <w:t xml:space="preserve">employee engagement as a profitable outcome. </w:t>
      </w:r>
      <w:r w:rsidR="00D71F6F">
        <w:t xml:space="preserve"> </w:t>
      </w:r>
    </w:p>
    <w:p w14:paraId="7AC2EFB7" w14:textId="77777777" w:rsidR="00D71F6F" w:rsidRDefault="008A38B1" w:rsidP="00181C8E">
      <w:r>
        <w:t xml:space="preserve">In addition to this, the implication of behavioural theory will be considered a suitable </w:t>
      </w:r>
      <w:r w:rsidR="00514AC4">
        <w:t xml:space="preserve">approach for engaging the employees effectively. </w:t>
      </w:r>
      <w:r w:rsidR="003953DE">
        <w:t xml:space="preserve">As per the </w:t>
      </w:r>
      <w:r w:rsidR="003953DE" w:rsidRPr="006A6E70">
        <w:rPr>
          <w:b/>
          <w:i/>
        </w:rPr>
        <w:t>t</w:t>
      </w:r>
      <w:r w:rsidR="000A7401" w:rsidRPr="006A6E70">
        <w:rPr>
          <w:b/>
          <w:i/>
        </w:rPr>
        <w:t>heo</w:t>
      </w:r>
      <w:r w:rsidR="003953DE" w:rsidRPr="006A6E70">
        <w:rPr>
          <w:b/>
          <w:i/>
        </w:rPr>
        <w:t>ry of behaviourism</w:t>
      </w:r>
      <w:r w:rsidR="003953DE">
        <w:t>, the organisation shall</w:t>
      </w:r>
      <w:r w:rsidR="00FC21E1">
        <w:t xml:space="preserve"> have to enlist better approaches to behaviour that helps in integrating the employees with organisational </w:t>
      </w:r>
      <w:r w:rsidR="00D27733">
        <w:t>approaches in a developed way (</w:t>
      </w:r>
      <w:r w:rsidR="00460FF5" w:rsidRPr="00460FF5">
        <w:t>Nardella</w:t>
      </w:r>
      <w:r w:rsidR="00460FF5">
        <w:t xml:space="preserve">, Narula and Surdu, </w:t>
      </w:r>
      <w:r w:rsidR="00460FF5" w:rsidRPr="00460FF5">
        <w:t>2021</w:t>
      </w:r>
      <w:r w:rsidR="00D27733">
        <w:t xml:space="preserve">). By monitoring the behavioural approaches, </w:t>
      </w:r>
      <w:r w:rsidR="00AB37E8">
        <w:t>firms connect</w:t>
      </w:r>
      <w:r w:rsidR="00D27733">
        <w:t xml:space="preserve"> the employees with the assistance </w:t>
      </w:r>
      <w:r w:rsidR="00AB37E8">
        <w:t>of suitable</w:t>
      </w:r>
      <w:r w:rsidR="00D27733">
        <w:t xml:space="preserve"> behavioural treatment. </w:t>
      </w:r>
    </w:p>
    <w:p w14:paraId="7AC2EFB8" w14:textId="77777777" w:rsidR="00B14210" w:rsidRDefault="008A38B1" w:rsidP="00064F45">
      <w:pPr>
        <w:jc w:val="left"/>
        <w:rPr>
          <w:b/>
          <w:i/>
        </w:rPr>
      </w:pPr>
      <w:r w:rsidRPr="00D11AD8">
        <w:rPr>
          <w:b/>
          <w:i/>
        </w:rPr>
        <w:lastRenderedPageBreak/>
        <w:t xml:space="preserve">Concept of employee retention </w:t>
      </w:r>
    </w:p>
    <w:p w14:paraId="7AC2EFB9" w14:textId="77777777" w:rsidR="00B14210" w:rsidRPr="00B14210" w:rsidRDefault="008A38B1" w:rsidP="00181C8E">
      <w:r>
        <w:t xml:space="preserve">Employee retention is addressed as the suitable goal-oriented within the context of </w:t>
      </w:r>
      <w:r w:rsidR="00186A0D">
        <w:t>organisations for empanelling talented employees for the maintenance of their operational processes (</w:t>
      </w:r>
      <w:r w:rsidR="007B01E3">
        <w:rPr>
          <w:shd w:val="clear" w:color="auto" w:fill="FFFFFF"/>
        </w:rPr>
        <w:t>Singh, 2019</w:t>
      </w:r>
      <w:r w:rsidR="00186A0D">
        <w:t>).  It is important for companies to retain talented employees as it helps the</w:t>
      </w:r>
      <w:r w:rsidR="00923EB5">
        <w:t xml:space="preserve"> corporation the maintaining their competitive market positions. </w:t>
      </w:r>
      <w:r w:rsidR="00C378D7">
        <w:t>There are various enlisted benefits of employee engagement</w:t>
      </w:r>
      <w:r w:rsidR="00173C24">
        <w:t xml:space="preserve"> among which </w:t>
      </w:r>
      <w:r w:rsidR="00C378D7">
        <w:t xml:space="preserve">increment in customer loyalty with the maintenance of skilled workforce acts better. </w:t>
      </w:r>
      <w:r w:rsidR="00C5212A">
        <w:t xml:space="preserve">Effective implementation of </w:t>
      </w:r>
      <w:r w:rsidR="00C13617">
        <w:t>employee rete</w:t>
      </w:r>
      <w:r w:rsidR="00A64384">
        <w:t xml:space="preserve">ntion could help the companies </w:t>
      </w:r>
      <w:r w:rsidR="00C13617">
        <w:t xml:space="preserve">in the increment of </w:t>
      </w:r>
      <w:r w:rsidR="00A64384">
        <w:t xml:space="preserve">their </w:t>
      </w:r>
      <w:r w:rsidR="00C13617">
        <w:t xml:space="preserve">loyalty </w:t>
      </w:r>
      <w:r w:rsidR="00A64384">
        <w:t xml:space="preserve">that could moreover help in the maximisation of profit levels. </w:t>
      </w:r>
      <w:r w:rsidR="002E39F1">
        <w:t>Further, the accumulation of a skilled workforce can assist organisational work performance t</w:t>
      </w:r>
      <w:r w:rsidR="00910B58">
        <w:t>hat moreover intensifies the re</w:t>
      </w:r>
      <w:r w:rsidR="002E39F1">
        <w:t xml:space="preserve">venue figures. </w:t>
      </w:r>
    </w:p>
    <w:p w14:paraId="7AC2EFBA" w14:textId="77777777" w:rsidR="006A4A50" w:rsidRDefault="008A38B1" w:rsidP="00064F45">
      <w:pPr>
        <w:jc w:val="left"/>
        <w:rPr>
          <w:b/>
          <w:i/>
        </w:rPr>
      </w:pPr>
      <w:r w:rsidRPr="00D11AD8">
        <w:rPr>
          <w:b/>
          <w:i/>
        </w:rPr>
        <w:t xml:space="preserve">Theories framing employee retention </w:t>
      </w:r>
    </w:p>
    <w:p w14:paraId="7AC2EFBB" w14:textId="77777777" w:rsidR="006A4A50" w:rsidRDefault="008A38B1" w:rsidP="006A3CA4">
      <w:pPr>
        <w:rPr>
          <w:rFonts w:cs="Arial"/>
          <w:szCs w:val="24"/>
          <w:shd w:val="clear" w:color="auto" w:fill="FFFFFF"/>
        </w:rPr>
      </w:pPr>
      <w:r>
        <w:t>For maintaining better</w:t>
      </w:r>
      <w:r w:rsidR="00043CDD">
        <w:t xml:space="preserve"> employee retention practices, the application of</w:t>
      </w:r>
      <w:r w:rsidR="00043CDD">
        <w:rPr>
          <w:rFonts w:cs="Arial"/>
          <w:color w:val="202124"/>
          <w:sz w:val="27"/>
          <w:szCs w:val="27"/>
          <w:shd w:val="clear" w:color="auto" w:fill="FFFFFF"/>
        </w:rPr>
        <w:t> </w:t>
      </w:r>
      <w:r w:rsidR="00043CDD" w:rsidRPr="00043CDD">
        <w:rPr>
          <w:rFonts w:cs="Arial"/>
          <w:szCs w:val="24"/>
          <w:shd w:val="clear" w:color="auto" w:fill="FFFFFF"/>
        </w:rPr>
        <w:t>Job Embeddedness Theory</w:t>
      </w:r>
      <w:r>
        <w:t xml:space="preserve"> </w:t>
      </w:r>
      <w:r w:rsidR="00043CDD">
        <w:t xml:space="preserve">is been accessed as suitable. </w:t>
      </w:r>
      <w:r w:rsidR="00290250">
        <w:t xml:space="preserve">As per the concept of </w:t>
      </w:r>
      <w:r w:rsidR="00290250" w:rsidRPr="00290250">
        <w:rPr>
          <w:rFonts w:cs="Arial"/>
          <w:b/>
          <w:i/>
          <w:szCs w:val="24"/>
          <w:shd w:val="clear" w:color="auto" w:fill="FFFFFF"/>
        </w:rPr>
        <w:t>job embeddedness theory</w:t>
      </w:r>
      <w:r w:rsidR="00290250">
        <w:rPr>
          <w:rFonts w:cs="Arial"/>
          <w:szCs w:val="24"/>
          <w:shd w:val="clear" w:color="auto" w:fill="FFFFFF"/>
        </w:rPr>
        <w:t xml:space="preserve">, </w:t>
      </w:r>
      <w:r w:rsidR="008D3EFC">
        <w:rPr>
          <w:rFonts w:cs="Arial"/>
          <w:szCs w:val="24"/>
          <w:shd w:val="clear" w:color="auto" w:fill="FFFFFF"/>
        </w:rPr>
        <w:t>organisations shall have to maintain their focus on</w:t>
      </w:r>
      <w:r w:rsidR="008D3EFC" w:rsidRPr="008D3EFC">
        <w:rPr>
          <w:rFonts w:cs="Arial"/>
          <w:szCs w:val="24"/>
          <w:shd w:val="clear" w:color="auto" w:fill="FFFFFF"/>
        </w:rPr>
        <w:t xml:space="preserve"> embeddedness</w:t>
      </w:r>
      <w:r w:rsidR="008D3EFC">
        <w:rPr>
          <w:rFonts w:cs="Arial"/>
          <w:szCs w:val="24"/>
          <w:shd w:val="clear" w:color="auto" w:fill="FFFFFF"/>
        </w:rPr>
        <w:t xml:space="preserve"> procedure for retaining them better in their job aspects</w:t>
      </w:r>
      <w:r w:rsidR="00D87510">
        <w:rPr>
          <w:rFonts w:cs="Arial"/>
          <w:szCs w:val="24"/>
          <w:shd w:val="clear" w:color="auto" w:fill="FFFFFF"/>
        </w:rPr>
        <w:t xml:space="preserve"> (</w:t>
      </w:r>
      <w:r w:rsidR="00EF2B80">
        <w:rPr>
          <w:shd w:val="clear" w:color="auto" w:fill="FFFFFF"/>
        </w:rPr>
        <w:t xml:space="preserve">Shah </w:t>
      </w:r>
      <w:r w:rsidR="00EF2B80" w:rsidRPr="00EF2B80">
        <w:rPr>
          <w:i/>
          <w:shd w:val="clear" w:color="auto" w:fill="FFFFFF"/>
        </w:rPr>
        <w:t>et al</w:t>
      </w:r>
      <w:r w:rsidR="00EF2B80">
        <w:rPr>
          <w:shd w:val="clear" w:color="auto" w:fill="FFFFFF"/>
        </w:rPr>
        <w:t>., 2021</w:t>
      </w:r>
      <w:r w:rsidR="00D87510">
        <w:rPr>
          <w:rFonts w:cs="Arial"/>
          <w:szCs w:val="24"/>
          <w:shd w:val="clear" w:color="auto" w:fill="FFFFFF"/>
        </w:rPr>
        <w:t xml:space="preserve">). Regarding that, it has been considered as a suitable process for the organisation with which, they could mitigate the </w:t>
      </w:r>
      <w:r w:rsidR="00397201">
        <w:rPr>
          <w:rFonts w:cs="Arial"/>
          <w:szCs w:val="24"/>
          <w:shd w:val="clear" w:color="auto" w:fill="FFFFFF"/>
        </w:rPr>
        <w:t>quitting</w:t>
      </w:r>
      <w:r w:rsidR="00D87510">
        <w:rPr>
          <w:rFonts w:cs="Arial"/>
          <w:szCs w:val="24"/>
          <w:shd w:val="clear" w:color="auto" w:fill="FFFFFF"/>
        </w:rPr>
        <w:t xml:space="preserve"> tendency of the employees and connects them preferably with the operational processes. </w:t>
      </w:r>
      <w:r w:rsidR="00FC3DC5">
        <w:rPr>
          <w:rFonts w:cs="Arial"/>
          <w:szCs w:val="24"/>
          <w:shd w:val="clear" w:color="auto" w:fill="FFFFFF"/>
        </w:rPr>
        <w:t xml:space="preserve">Considering this, it is the role of HRM to maintain the effective </w:t>
      </w:r>
      <w:r w:rsidR="0053339B">
        <w:rPr>
          <w:rFonts w:cs="Arial"/>
          <w:szCs w:val="24"/>
          <w:shd w:val="clear" w:color="auto" w:fill="FFFFFF"/>
        </w:rPr>
        <w:t xml:space="preserve">approaches among the employees with which, the firm could attain a scalable level of benefits. </w:t>
      </w:r>
      <w:r w:rsidR="00624D33">
        <w:rPr>
          <w:rFonts w:cs="Arial"/>
          <w:szCs w:val="24"/>
          <w:shd w:val="clear" w:color="auto" w:fill="FFFFFF"/>
        </w:rPr>
        <w:t>Aside from this, following</w:t>
      </w:r>
      <w:r w:rsidR="00D60525">
        <w:rPr>
          <w:rFonts w:cs="Arial"/>
          <w:szCs w:val="24"/>
          <w:shd w:val="clear" w:color="auto" w:fill="FFFFFF"/>
        </w:rPr>
        <w:t xml:space="preserve"> </w:t>
      </w:r>
      <w:r w:rsidR="00A10C01">
        <w:rPr>
          <w:rFonts w:cs="Arial"/>
          <w:szCs w:val="24"/>
          <w:shd w:val="clear" w:color="auto" w:fill="FFFFFF"/>
        </w:rPr>
        <w:t>the context of human relation theory will also be considered</w:t>
      </w:r>
      <w:r w:rsidR="00D60525">
        <w:rPr>
          <w:rFonts w:cs="Arial"/>
          <w:szCs w:val="24"/>
          <w:shd w:val="clear" w:color="auto" w:fill="FFFFFF"/>
        </w:rPr>
        <w:t xml:space="preserve"> effective for retaining employees. </w:t>
      </w:r>
      <w:r w:rsidR="000028EE" w:rsidRPr="00EF2B80">
        <w:rPr>
          <w:rFonts w:cs="Arial"/>
          <w:b/>
          <w:i/>
          <w:szCs w:val="24"/>
          <w:shd w:val="clear" w:color="auto" w:fill="FFFFFF"/>
        </w:rPr>
        <w:t xml:space="preserve">Human capital </w:t>
      </w:r>
      <w:r w:rsidR="000762D3" w:rsidRPr="00EF2B80">
        <w:rPr>
          <w:rFonts w:cs="Arial"/>
          <w:b/>
          <w:i/>
          <w:szCs w:val="24"/>
          <w:shd w:val="clear" w:color="auto" w:fill="FFFFFF"/>
        </w:rPr>
        <w:t>theory</w:t>
      </w:r>
      <w:r w:rsidR="000762D3">
        <w:rPr>
          <w:rFonts w:cs="Arial"/>
          <w:szCs w:val="24"/>
          <w:shd w:val="clear" w:color="auto" w:fill="FFFFFF"/>
        </w:rPr>
        <w:t xml:space="preserve"> resembles the </w:t>
      </w:r>
      <w:r w:rsidR="00EF2B80">
        <w:rPr>
          <w:rFonts w:cs="Arial"/>
          <w:szCs w:val="24"/>
          <w:shd w:val="clear" w:color="auto" w:fill="FFFFFF"/>
        </w:rPr>
        <w:t xml:space="preserve">approaches which indicate the companies to maintain </w:t>
      </w:r>
      <w:r w:rsidR="000762D3">
        <w:rPr>
          <w:rFonts w:cs="Arial"/>
          <w:szCs w:val="24"/>
          <w:shd w:val="clear" w:color="auto" w:fill="FFFFFF"/>
        </w:rPr>
        <w:t>their focus on training and development aspects for enhancing operational efficiency</w:t>
      </w:r>
      <w:r w:rsidR="00EF2B80">
        <w:rPr>
          <w:rFonts w:cs="Arial"/>
          <w:szCs w:val="24"/>
          <w:shd w:val="clear" w:color="auto" w:fill="FFFFFF"/>
        </w:rPr>
        <w:t xml:space="preserve"> (</w:t>
      </w:r>
      <w:r w:rsidR="00EF2B80">
        <w:rPr>
          <w:shd w:val="clear" w:color="auto" w:fill="FFFFFF"/>
        </w:rPr>
        <w:t>Fix, 2021</w:t>
      </w:r>
      <w:r w:rsidR="00EF2B80">
        <w:rPr>
          <w:rFonts w:cs="Arial"/>
          <w:szCs w:val="24"/>
          <w:shd w:val="clear" w:color="auto" w:fill="FFFFFF"/>
        </w:rPr>
        <w:t>)</w:t>
      </w:r>
      <w:r w:rsidR="000762D3">
        <w:rPr>
          <w:rFonts w:cs="Arial"/>
          <w:szCs w:val="24"/>
          <w:shd w:val="clear" w:color="auto" w:fill="FFFFFF"/>
        </w:rPr>
        <w:t xml:space="preserve">. </w:t>
      </w:r>
      <w:r w:rsidR="00567083">
        <w:rPr>
          <w:rFonts w:cs="Arial"/>
          <w:szCs w:val="24"/>
          <w:shd w:val="clear" w:color="auto" w:fill="FFFFFF"/>
        </w:rPr>
        <w:t xml:space="preserve">Thus, by focusing on the two effective aspects that are </w:t>
      </w:r>
      <w:r w:rsidR="00567083" w:rsidRPr="00043CDD">
        <w:rPr>
          <w:rFonts w:cs="Arial"/>
          <w:szCs w:val="24"/>
          <w:shd w:val="clear" w:color="auto" w:fill="FFFFFF"/>
        </w:rPr>
        <w:t>job embeddedness theor</w:t>
      </w:r>
      <w:r w:rsidR="00567083">
        <w:rPr>
          <w:rFonts w:cs="Arial"/>
          <w:szCs w:val="24"/>
          <w:shd w:val="clear" w:color="auto" w:fill="FFFFFF"/>
        </w:rPr>
        <w:t xml:space="preserve">y and human capital theory, the firms can maintain </w:t>
      </w:r>
      <w:r w:rsidR="00FB3C42">
        <w:rPr>
          <w:rFonts w:cs="Arial"/>
          <w:szCs w:val="24"/>
          <w:shd w:val="clear" w:color="auto" w:fill="FFFFFF"/>
        </w:rPr>
        <w:t xml:space="preserve">their employee retention rates on favourable terms. </w:t>
      </w:r>
    </w:p>
    <w:p w14:paraId="7AC2EFBC" w14:textId="77777777" w:rsidR="007B01E3" w:rsidRPr="00494DE4" w:rsidRDefault="008A38B1" w:rsidP="00064F45">
      <w:pPr>
        <w:jc w:val="left"/>
        <w:rPr>
          <w:rFonts w:cs="Arial"/>
          <w:b/>
          <w:szCs w:val="24"/>
          <w:shd w:val="clear" w:color="auto" w:fill="FFFFFF"/>
        </w:rPr>
      </w:pPr>
      <w:r w:rsidRPr="00494DE4">
        <w:rPr>
          <w:rFonts w:cs="Arial"/>
          <w:b/>
          <w:szCs w:val="24"/>
          <w:shd w:val="clear" w:color="auto" w:fill="FFFFFF"/>
        </w:rPr>
        <w:t xml:space="preserve">Literature gap </w:t>
      </w:r>
    </w:p>
    <w:p w14:paraId="7AC2EFBD" w14:textId="77777777" w:rsidR="00EF2B80" w:rsidRPr="00290250" w:rsidRDefault="008A38B1" w:rsidP="006A3CA4">
      <w:r>
        <w:lastRenderedPageBreak/>
        <w:t xml:space="preserve">It has been observed that the current literature is inadequate in positioning suitable information regarding the issues of employee engagement. </w:t>
      </w:r>
      <w:r w:rsidR="00A13CA2">
        <w:t xml:space="preserve">However, it is important to determine that, this particular part is considered essential for the organisation as it directly leverages the profit scenario. </w:t>
      </w:r>
      <w:r w:rsidR="00D26CD6">
        <w:t>Considering this area, a lack of research has been visualised</w:t>
      </w:r>
      <w:r w:rsidR="00614D8E">
        <w:t xml:space="preserve"> for drawing suitable understanding regarding the facts which are considered efficient</w:t>
      </w:r>
      <w:r w:rsidR="00BE0DB2">
        <w:t xml:space="preserve">. </w:t>
      </w:r>
    </w:p>
    <w:p w14:paraId="7AC2EFBE" w14:textId="77777777" w:rsidR="007B01E3" w:rsidRDefault="008A38B1">
      <w:pPr>
        <w:spacing w:line="276" w:lineRule="auto"/>
        <w:jc w:val="left"/>
        <w:rPr>
          <w:rFonts w:eastAsiaTheme="majorEastAsia" w:cstheme="majorBidi"/>
          <w:b/>
          <w:bCs/>
          <w:szCs w:val="26"/>
        </w:rPr>
      </w:pPr>
      <w:r>
        <w:br w:type="page"/>
      </w:r>
    </w:p>
    <w:p w14:paraId="7AC2EFBF" w14:textId="77777777" w:rsidR="00AC6A42" w:rsidRPr="00D5439E" w:rsidRDefault="008A38B1" w:rsidP="00433D43">
      <w:pPr>
        <w:pStyle w:val="Heading2"/>
      </w:pPr>
      <w:bookmarkStart w:id="6" w:name="_Toc108158019"/>
      <w:r w:rsidRPr="00D5439E">
        <w:lastRenderedPageBreak/>
        <w:t>Conceptual framework</w:t>
      </w:r>
      <w:bookmarkEnd w:id="6"/>
      <w:r w:rsidRPr="00D5439E">
        <w:t xml:space="preserve"> </w:t>
      </w:r>
    </w:p>
    <w:p w14:paraId="7AC2EFC0" w14:textId="77777777" w:rsidR="00433D43" w:rsidRDefault="005D170D" w:rsidP="00720149">
      <w:pPr>
        <w:spacing w:line="276" w:lineRule="auto"/>
        <w:jc w:val="center"/>
      </w:pPr>
      <w:r>
        <w:pict w14:anchorId="7AC2EFE5">
          <v:group id="_x0000_s1036" editas="canvas" style="width:486.85pt;height:411.3pt;mso-position-horizontal-relative:char;mso-position-vertical-relative:line" coordorigin="2528,1311" coordsize="7490,6328">
            <o:lock v:ext="edit" aspectratio="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6" type="#_x0000_t75" style="position:absolute;left:2528;top:1311;width:7490;height:6328" o:preferrelative="f" filled="t" fillcolor="#4bacc6" stroked="t" strokecolor="#f2f2f2" strokeweight="3pt">
              <v:fill o:detectmouseclick="t"/>
              <v:shadow type="perspective" color="#205867" opacity=".5" offset="1pt" offset2="-1pt"/>
              <o:lock v:ext="edit" text="t"/>
            </v:shape>
            <v:roundrect id="_x0000_s1027" style="position:absolute;left:2653;top:1855;width:3521;height:883" arcsize="10923f" fillcolor="#f79646" strokecolor="#f2f2f2" strokeweight="3pt">
              <v:shadow on="t" type="perspective" color="#974706" opacity=".5" offset="1pt" offset2="-1pt"/>
              <v:textbox>
                <w:txbxContent>
                  <w:p w14:paraId="7AC2EFE6" w14:textId="77777777" w:rsidR="00383BFA" w:rsidRPr="00AC3569" w:rsidRDefault="008A38B1" w:rsidP="00AC3569">
                    <w:pPr>
                      <w:jc w:val="center"/>
                      <w:rPr>
                        <w:b/>
                        <w:lang w:val="en-IN"/>
                      </w:rPr>
                    </w:pPr>
                    <w:r w:rsidRPr="00AC3569">
                      <w:rPr>
                        <w:b/>
                        <w:lang w:val="en-IN"/>
                      </w:rPr>
                      <w:t>Importance of employee engagement</w:t>
                    </w:r>
                  </w:p>
                </w:txbxContent>
              </v:textbox>
            </v:roundrect>
            <v:roundrect id="_x0000_s1028" style="position:absolute;left:6405;top:1854;width:3521;height:884" arcsize="10923f" fillcolor="#f79646" strokecolor="#f2f2f2" strokeweight="3pt">
              <v:shadow on="t" type="perspective" color="#974706" opacity=".5" offset="1pt" offset2="-1pt"/>
              <v:textbox>
                <w:txbxContent>
                  <w:p w14:paraId="7AC2EFE7" w14:textId="77777777" w:rsidR="00AC3569" w:rsidRPr="00AC3569" w:rsidRDefault="008A38B1" w:rsidP="00AC3569">
                    <w:pPr>
                      <w:jc w:val="center"/>
                      <w:rPr>
                        <w:b/>
                        <w:lang w:val="en-IN"/>
                      </w:rPr>
                    </w:pPr>
                    <w:r w:rsidRPr="00AC3569">
                      <w:rPr>
                        <w:b/>
                        <w:lang w:val="en-IN"/>
                      </w:rPr>
                      <w:t>Importance of employee retention</w:t>
                    </w:r>
                  </w:p>
                  <w:p w14:paraId="7AC2EFE8" w14:textId="77777777" w:rsidR="00AC3569" w:rsidRDefault="00AC3569"/>
                </w:txbxContent>
              </v:textbox>
            </v:roundrect>
            <v:roundrect id="_x0000_s1029" style="position:absolute;left:6405;top:3463;width:3521;height:1372" arcsize="10923f" fillcolor="#8064a2" strokecolor="#f2f2f2" strokeweight="3pt">
              <v:shadow on="t" type="perspective" color="#3f3151" opacity=".5" offset="1pt" offset2="-1pt"/>
              <v:textbox>
                <w:txbxContent>
                  <w:p w14:paraId="7AC2EFE9" w14:textId="77777777" w:rsidR="0007467B" w:rsidRDefault="008A38B1" w:rsidP="00EF6C14">
                    <w:pPr>
                      <w:jc w:val="center"/>
                      <w:rPr>
                        <w:b/>
                        <w:lang w:val="en-IN"/>
                      </w:rPr>
                    </w:pPr>
                    <w:r w:rsidRPr="00AC3569">
                      <w:rPr>
                        <w:b/>
                        <w:lang w:val="en-IN"/>
                      </w:rPr>
                      <w:t>Contextual theories</w:t>
                    </w:r>
                  </w:p>
                  <w:p w14:paraId="7AC2EFEA" w14:textId="77777777" w:rsidR="00EF6C14" w:rsidRPr="00720149" w:rsidRDefault="008A38B1" w:rsidP="00720149">
                    <w:pPr>
                      <w:pStyle w:val="ListParagraph"/>
                      <w:numPr>
                        <w:ilvl w:val="0"/>
                        <w:numId w:val="5"/>
                      </w:numPr>
                      <w:jc w:val="left"/>
                      <w:rPr>
                        <w:lang w:val="en-IN"/>
                      </w:rPr>
                    </w:pPr>
                    <w:r w:rsidRPr="00720149">
                      <w:rPr>
                        <w:lang w:val="en-IN"/>
                      </w:rPr>
                      <w:t>Job embed</w:t>
                    </w:r>
                    <w:r w:rsidR="006948F4">
                      <w:rPr>
                        <w:lang w:val="en-IN"/>
                      </w:rPr>
                      <w:t>d</w:t>
                    </w:r>
                    <w:r w:rsidRPr="00720149">
                      <w:rPr>
                        <w:lang w:val="en-IN"/>
                      </w:rPr>
                      <w:t xml:space="preserve">edness theory </w:t>
                    </w:r>
                  </w:p>
                  <w:p w14:paraId="7AC2EFEB" w14:textId="77777777" w:rsidR="00EF6C14" w:rsidRPr="00720149" w:rsidRDefault="008A38B1" w:rsidP="00720149">
                    <w:pPr>
                      <w:pStyle w:val="ListParagraph"/>
                      <w:numPr>
                        <w:ilvl w:val="0"/>
                        <w:numId w:val="5"/>
                      </w:numPr>
                      <w:jc w:val="left"/>
                      <w:rPr>
                        <w:lang w:val="en-IN"/>
                      </w:rPr>
                    </w:pPr>
                    <w:r w:rsidRPr="00720149">
                      <w:rPr>
                        <w:lang w:val="en-IN"/>
                      </w:rPr>
                      <w:t xml:space="preserve">Human capital theory </w:t>
                    </w:r>
                  </w:p>
                </w:txbxContent>
              </v:textbox>
            </v:roundrect>
            <v:roundrect id="_x0000_s1030" style="position:absolute;left:2653;top:3463;width:3521;height:1372" arcsize="10923f" fillcolor="#c0504d" strokecolor="#f2f2f2" strokeweight="3pt">
              <v:shadow on="t" type="perspective" color="#622423" opacity=".5" offset="1pt" offset2="-1pt"/>
              <v:textbox>
                <w:txbxContent>
                  <w:p w14:paraId="7AC2EFEC" w14:textId="77777777" w:rsidR="00AC3569" w:rsidRPr="00AC3569" w:rsidRDefault="008A38B1" w:rsidP="00AC3569">
                    <w:pPr>
                      <w:jc w:val="center"/>
                      <w:rPr>
                        <w:b/>
                        <w:lang w:val="en-IN"/>
                      </w:rPr>
                    </w:pPr>
                    <w:r w:rsidRPr="00AC3569">
                      <w:rPr>
                        <w:b/>
                        <w:lang w:val="en-IN"/>
                      </w:rPr>
                      <w:t>Contextual theories</w:t>
                    </w:r>
                  </w:p>
                  <w:p w14:paraId="7AC2EFED" w14:textId="77777777" w:rsidR="00AC3569" w:rsidRDefault="008A38B1" w:rsidP="00AC3569">
                    <w:pPr>
                      <w:pStyle w:val="ListParagraph"/>
                      <w:numPr>
                        <w:ilvl w:val="0"/>
                        <w:numId w:val="2"/>
                      </w:numPr>
                      <w:rPr>
                        <w:lang w:val="en-IN"/>
                      </w:rPr>
                    </w:pPr>
                    <w:r>
                      <w:rPr>
                        <w:lang w:val="en-IN"/>
                      </w:rPr>
                      <w:t>Zinger model</w:t>
                    </w:r>
                  </w:p>
                  <w:p w14:paraId="7AC2EFEE" w14:textId="77777777" w:rsidR="00AC3569" w:rsidRPr="00AC3569" w:rsidRDefault="008A38B1" w:rsidP="00AC3569">
                    <w:pPr>
                      <w:pStyle w:val="ListParagraph"/>
                      <w:numPr>
                        <w:ilvl w:val="0"/>
                        <w:numId w:val="2"/>
                      </w:numPr>
                      <w:rPr>
                        <w:lang w:val="en-IN"/>
                      </w:rPr>
                    </w:pPr>
                    <w:r>
                      <w:rPr>
                        <w:lang w:val="en-IN"/>
                      </w:rPr>
                      <w:t>Theory of Behaviourism</w:t>
                    </w:r>
                  </w:p>
                </w:txbxContent>
              </v:textbox>
            </v:roundrect>
            <v:roundrect id="_x0000_s1031" style="position:absolute;left:4340;top:6140;width:4364;height:1083" arcsize="10923f" fillcolor="#4f81bd" strokecolor="#f2f2f2" strokeweight="3pt">
              <v:shadow on="t" type="perspective" color="#243f60" opacity=".5" offset="1pt" offset2="-1pt"/>
              <v:textbox>
                <w:txbxContent>
                  <w:p w14:paraId="7AC2EFEF" w14:textId="77777777" w:rsidR="00102EFE" w:rsidRPr="00E369F0" w:rsidRDefault="008A38B1" w:rsidP="00E369F0">
                    <w:pPr>
                      <w:jc w:val="center"/>
                      <w:rPr>
                        <w:b/>
                        <w:lang w:val="en-IN"/>
                      </w:rPr>
                    </w:pPr>
                    <w:r w:rsidRPr="00E369F0">
                      <w:rPr>
                        <w:b/>
                        <w:lang w:val="en-IN"/>
                      </w:rPr>
                      <w:t>Importance of employee engagement practices in retaining workforce for Marriott international</w:t>
                    </w:r>
                  </w:p>
                </w:txbxContent>
              </v:textbox>
            </v:roundre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32" type="#_x0000_t32" style="position:absolute;left:4414;top:2761;width:1;height:679" o:connectortype="straight">
              <v:stroke endarrow="block"/>
            </v:shape>
            <v:shape id="_x0000_s1033" type="#_x0000_t32" style="position:absolute;left:8166;top:2761;width:1;height:679" o:connectortype="straight">
              <v:stroke endarrow="block"/>
            </v:shape>
            <v:shape id="_x0000_s1034" type="#_x0000_t32" style="position:absolute;left:4414;top:4858;width:2109;height:1259" o:connectortype="straight">
              <v:stroke endarrow="block"/>
            </v:shape>
            <v:shape id="_x0000_s1035" type="#_x0000_t32" style="position:absolute;left:6523;top:4858;width:1643;height:1259;flip:x" o:connectortype="straight">
              <v:stroke endarrow="block"/>
            </v:shape>
            <w10:anchorlock/>
          </v:group>
        </w:pict>
      </w:r>
      <w:r w:rsidR="00720149" w:rsidRPr="00720149">
        <w:rPr>
          <w:b/>
        </w:rPr>
        <w:t>Figure 01: Conceptual framework</w:t>
      </w:r>
    </w:p>
    <w:p w14:paraId="7AC2EFC1" w14:textId="77777777" w:rsidR="00720149" w:rsidRPr="00D5439E" w:rsidRDefault="008A38B1" w:rsidP="00720149">
      <w:pPr>
        <w:spacing w:line="276" w:lineRule="auto"/>
        <w:jc w:val="center"/>
        <w:rPr>
          <w:rFonts w:eastAsiaTheme="majorEastAsia" w:cstheme="majorBidi"/>
          <w:b/>
          <w:bCs/>
          <w:szCs w:val="28"/>
        </w:rPr>
      </w:pPr>
      <w:r>
        <w:t>(Source: created by the learner)</w:t>
      </w:r>
    </w:p>
    <w:p w14:paraId="7AC2EFC2" w14:textId="77777777" w:rsidR="00720149" w:rsidRDefault="008A38B1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7AC2EFC3" w14:textId="77777777" w:rsidR="00AC6A42" w:rsidRPr="00D5439E" w:rsidRDefault="008A38B1" w:rsidP="00433D43">
      <w:pPr>
        <w:pStyle w:val="Heading1"/>
      </w:pPr>
      <w:bookmarkStart w:id="7" w:name="_Toc108158020"/>
      <w:r w:rsidRPr="00D5439E">
        <w:lastRenderedPageBreak/>
        <w:t>Task 4</w:t>
      </w:r>
      <w:bookmarkEnd w:id="7"/>
      <w:r w:rsidRPr="00D5439E">
        <w:t xml:space="preserve"> </w:t>
      </w:r>
    </w:p>
    <w:p w14:paraId="7AC2EFC4" w14:textId="77777777" w:rsidR="00AC6A42" w:rsidRDefault="008A38B1" w:rsidP="00433D43">
      <w:pPr>
        <w:pStyle w:val="Heading2"/>
      </w:pPr>
      <w:bookmarkStart w:id="8" w:name="_Toc108158021"/>
      <w:r w:rsidRPr="00D5439E">
        <w:t>Context evaluation</w:t>
      </w:r>
      <w:bookmarkEnd w:id="8"/>
    </w:p>
    <w:p w14:paraId="7AC2EFC5" w14:textId="77777777" w:rsidR="00E943C0" w:rsidRDefault="008A38B1" w:rsidP="006A3CA4">
      <w:r>
        <w:t>Employee engagement practices are considered</w:t>
      </w:r>
      <w:r w:rsidR="00D27F2A">
        <w:t xml:space="preserve"> efficient for the organisations in </w:t>
      </w:r>
      <w:r w:rsidR="00541056">
        <w:t xml:space="preserve">the improvisation of their work culture that will directly increment </w:t>
      </w:r>
      <w:r w:rsidR="00484072">
        <w:t xml:space="preserve">productivity standards within the organisational business </w:t>
      </w:r>
      <w:r w:rsidR="003671DC">
        <w:t>context (</w:t>
      </w:r>
      <w:r w:rsidR="009B7A95">
        <w:rPr>
          <w:shd w:val="clear" w:color="auto" w:fill="FFFFFF"/>
        </w:rPr>
        <w:t>Hassan</w:t>
      </w:r>
      <w:r w:rsidR="009B7A95" w:rsidRPr="009B7A95">
        <w:rPr>
          <w:i/>
          <w:shd w:val="clear" w:color="auto" w:fill="FFFFFF"/>
        </w:rPr>
        <w:t xml:space="preserve"> et al</w:t>
      </w:r>
      <w:r w:rsidR="009B7A95">
        <w:rPr>
          <w:shd w:val="clear" w:color="auto" w:fill="FFFFFF"/>
        </w:rPr>
        <w:t>., 2018</w:t>
      </w:r>
      <w:r w:rsidR="003671DC">
        <w:t xml:space="preserve">). With the implication of employee engagement </w:t>
      </w:r>
      <w:r w:rsidR="00E65784">
        <w:t xml:space="preserve">measures, the </w:t>
      </w:r>
      <w:r w:rsidR="00393B6F">
        <w:t xml:space="preserve">businesses attain </w:t>
      </w:r>
      <w:r w:rsidR="00D372B4">
        <w:t>suitable level of benefits that will get projected through the below-framed points</w:t>
      </w:r>
      <w:r>
        <w:t xml:space="preserve"> – </w:t>
      </w:r>
    </w:p>
    <w:p w14:paraId="7AC2EFC6" w14:textId="77777777" w:rsidR="00E943C0" w:rsidRDefault="008A38B1" w:rsidP="0056648B">
      <w:pPr>
        <w:pStyle w:val="ListParagraph"/>
        <w:numPr>
          <w:ilvl w:val="0"/>
          <w:numId w:val="8"/>
        </w:numPr>
      </w:pPr>
      <w:r>
        <w:t>With the implementation of a perceived focus on employee engagement, the organisation will attain the loyalty of staff members</w:t>
      </w:r>
      <w:r w:rsidR="001D62B9">
        <w:t xml:space="preserve"> (</w:t>
      </w:r>
      <w:r w:rsidR="001D62B9">
        <w:rPr>
          <w:shd w:val="clear" w:color="auto" w:fill="FFFFFF"/>
        </w:rPr>
        <w:t>Hassan</w:t>
      </w:r>
      <w:r w:rsidR="001D62B9" w:rsidRPr="009B7A95">
        <w:rPr>
          <w:i/>
          <w:shd w:val="clear" w:color="auto" w:fill="FFFFFF"/>
        </w:rPr>
        <w:t xml:space="preserve"> et al</w:t>
      </w:r>
      <w:r w:rsidR="001D62B9">
        <w:rPr>
          <w:shd w:val="clear" w:color="auto" w:fill="FFFFFF"/>
        </w:rPr>
        <w:t>., 2018</w:t>
      </w:r>
      <w:r w:rsidR="001D62B9">
        <w:t>)</w:t>
      </w:r>
      <w:r>
        <w:t xml:space="preserve">. </w:t>
      </w:r>
      <w:r w:rsidR="00F73289">
        <w:t>Thus, this addresse</w:t>
      </w:r>
      <w:r w:rsidR="00FF2A45">
        <w:t>s that, the application of employee engagement practices, Marriott international wi</w:t>
      </w:r>
      <w:r w:rsidR="001D62B9">
        <w:t>l</w:t>
      </w:r>
      <w:r w:rsidR="00FF2A45">
        <w:t xml:space="preserve">l maintain better values within their workforce which also helps them in their retention. </w:t>
      </w:r>
    </w:p>
    <w:p w14:paraId="7AC2EFC7" w14:textId="77777777" w:rsidR="002353A7" w:rsidRDefault="008A38B1" w:rsidP="0056648B">
      <w:pPr>
        <w:pStyle w:val="ListParagraph"/>
        <w:numPr>
          <w:ilvl w:val="0"/>
          <w:numId w:val="8"/>
        </w:numPr>
      </w:pPr>
      <w:r>
        <w:t>Through increase</w:t>
      </w:r>
      <w:r w:rsidR="0032418F">
        <w:t xml:space="preserve">d levels of skilled workforce, chances regarding productivity get scored within the business context of Marriott international which will moreover maintain the operational process. </w:t>
      </w:r>
    </w:p>
    <w:p w14:paraId="7AC2EFC8" w14:textId="25FBB141" w:rsidR="00CB5EB5" w:rsidRDefault="008A38B1" w:rsidP="0056648B">
      <w:r>
        <w:t>Further, measuring employee engagement practices will also proclaim better values to the companies as it scores the essential points regarding lags within the areas.</w:t>
      </w:r>
      <w:r w:rsidR="00AD174C">
        <w:t xml:space="preserve"> Through the inculcation of measuring standards regarding employee engagement practices, the adoption of the scalable level of initiatives will gets directed in the favour of companies. </w:t>
      </w:r>
      <w:r w:rsidR="004B212A">
        <w:t>Considering this, the officials of Marriott international could deliver their best for the mitigation of issues</w:t>
      </w:r>
      <w:r w:rsidR="00B74204">
        <w:t xml:space="preserve"> aligned with the workplace. </w:t>
      </w:r>
      <w:r w:rsidR="001404EE">
        <w:t>This could play an efficient role in the creation of a positive</w:t>
      </w:r>
      <w:r w:rsidR="00F5729F">
        <w:t>-minded</w:t>
      </w:r>
      <w:r w:rsidR="001404EE">
        <w:t xml:space="preserve"> workforce through which, </w:t>
      </w:r>
      <w:r w:rsidR="00F5729F">
        <w:t xml:space="preserve">Marriott could play optimum works in their operational scenario. </w:t>
      </w:r>
      <w:r w:rsidR="00150AC4">
        <w:t xml:space="preserve">Addressing this context, Marriott international shall have to drive their employee engagement and retention approaches </w:t>
      </w:r>
      <w:r w:rsidR="00CD1A25">
        <w:t xml:space="preserve">for enhancing better results in their operational favour. </w:t>
      </w:r>
    </w:p>
    <w:p w14:paraId="43CBC415" w14:textId="34830F51" w:rsidR="008A38B1" w:rsidRDefault="008A38B1" w:rsidP="008A38B1">
      <w:pPr>
        <w:pStyle w:val="Heading1"/>
      </w:pPr>
      <w:bookmarkStart w:id="9" w:name="_Toc108158022"/>
      <w:r>
        <w:lastRenderedPageBreak/>
        <w:t>Gantt Chart</w:t>
      </w:r>
      <w:bookmarkEnd w:id="9"/>
    </w:p>
    <w:p w14:paraId="5F2519DD" w14:textId="77777777" w:rsidR="008A38B1" w:rsidRDefault="008A38B1" w:rsidP="008A38B1">
      <w:pPr>
        <w:keepNext/>
      </w:pPr>
      <w:r>
        <w:rPr>
          <w:noProof/>
        </w:rPr>
        <w:drawing>
          <wp:inline distT="0" distB="0" distL="0" distR="0" wp14:anchorId="6DEAB94E" wp14:editId="50DEF856">
            <wp:extent cx="5943600" cy="2869565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69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F737D" w14:textId="2032F60C" w:rsidR="008A38B1" w:rsidRPr="008A38B1" w:rsidRDefault="008A38B1" w:rsidP="008A38B1">
      <w:pPr>
        <w:jc w:val="center"/>
        <w:rPr>
          <w:b/>
          <w:bCs/>
        </w:rPr>
      </w:pPr>
      <w:r w:rsidRPr="008A38B1">
        <w:rPr>
          <w:b/>
          <w:bCs/>
        </w:rPr>
        <w:t xml:space="preserve">Figure </w:t>
      </w:r>
      <w:r>
        <w:rPr>
          <w:b/>
          <w:bCs/>
        </w:rPr>
        <w:t>2</w:t>
      </w:r>
      <w:r w:rsidRPr="008A38B1">
        <w:rPr>
          <w:b/>
          <w:bCs/>
        </w:rPr>
        <w:t xml:space="preserve"> - Gantt Chart</w:t>
      </w:r>
    </w:p>
    <w:p w14:paraId="7AC2EFC9" w14:textId="77777777" w:rsidR="00433D43" w:rsidRPr="00E943C0" w:rsidRDefault="008A38B1" w:rsidP="00E943C0">
      <w:pPr>
        <w:pStyle w:val="ListParagraph"/>
        <w:numPr>
          <w:ilvl w:val="0"/>
          <w:numId w:val="6"/>
        </w:numPr>
        <w:spacing w:line="276" w:lineRule="auto"/>
        <w:jc w:val="left"/>
      </w:pPr>
      <w:r w:rsidRPr="00D5439E">
        <w:br w:type="page"/>
      </w:r>
    </w:p>
    <w:p w14:paraId="7AC2EFCA" w14:textId="77777777" w:rsidR="00AC6A42" w:rsidRPr="00D5439E" w:rsidRDefault="008A38B1" w:rsidP="00433D43">
      <w:pPr>
        <w:pStyle w:val="Heading1"/>
      </w:pPr>
      <w:bookmarkStart w:id="10" w:name="_Toc108158023"/>
      <w:r w:rsidRPr="00D5439E">
        <w:lastRenderedPageBreak/>
        <w:t>Conclusion</w:t>
      </w:r>
      <w:bookmarkEnd w:id="10"/>
      <w:r w:rsidRPr="00D5439E">
        <w:t xml:space="preserve"> </w:t>
      </w:r>
    </w:p>
    <w:p w14:paraId="7AC2EFCB" w14:textId="77777777" w:rsidR="00433D43" w:rsidRPr="00D5439E" w:rsidRDefault="008A38B1" w:rsidP="0056648B">
      <w:pPr>
        <w:rPr>
          <w:rFonts w:eastAsiaTheme="majorEastAsia" w:cstheme="majorBidi"/>
          <w:b/>
          <w:bCs/>
          <w:szCs w:val="28"/>
        </w:rPr>
      </w:pPr>
      <w:r>
        <w:t>Concluding</w:t>
      </w:r>
      <w:r w:rsidR="00361F65">
        <w:t xml:space="preserve"> the context of</w:t>
      </w:r>
      <w:r w:rsidR="00161AF7">
        <w:t xml:space="preserve"> the proposal, impacts of employee engagement on workforce retention</w:t>
      </w:r>
      <w:r w:rsidR="003C1F7F">
        <w:t xml:space="preserve"> within Marriott international gets accessed. </w:t>
      </w:r>
      <w:r w:rsidR="00434CDD">
        <w:t>In this proposal, essential points regarding employee engagement along with the persist</w:t>
      </w:r>
      <w:r w:rsidR="00487668">
        <w:t xml:space="preserve">ed issues have been identified. Within this, issues regarding poor management have been framed along with its consequences on organisational operations. </w:t>
      </w:r>
      <w:r w:rsidR="00320104">
        <w:t xml:space="preserve">In the literature review section, </w:t>
      </w:r>
      <w:r w:rsidR="00A20B01">
        <w:t xml:space="preserve">both of the concepts regarding employee engagement and retention practices have been identified with suitable implication of theories. </w:t>
      </w:r>
      <w:r w:rsidR="00D33FCE">
        <w:t xml:space="preserve">Apart from that, through the assistance of conceptual framework, the overall purpose of this report has been framed. </w:t>
      </w:r>
      <w:r w:rsidR="007D4C42">
        <w:t xml:space="preserve">Apart from that, in the evaluation section </w:t>
      </w:r>
      <w:r w:rsidR="00EA3692">
        <w:t xml:space="preserve">effectiveness regarding measurement of employee engagement has been effectively done. </w:t>
      </w:r>
      <w:r w:rsidRPr="00D5439E">
        <w:br w:type="page"/>
      </w:r>
    </w:p>
    <w:p w14:paraId="7AC2EFCC" w14:textId="77777777" w:rsidR="00433D43" w:rsidRDefault="008A38B1" w:rsidP="00433D43">
      <w:pPr>
        <w:pStyle w:val="Heading1"/>
      </w:pPr>
      <w:bookmarkStart w:id="11" w:name="_Toc108158024"/>
      <w:r w:rsidRPr="00D5439E">
        <w:lastRenderedPageBreak/>
        <w:t>Reference List</w:t>
      </w:r>
      <w:bookmarkEnd w:id="11"/>
      <w:r w:rsidRPr="00D5439E">
        <w:t xml:space="preserve"> </w:t>
      </w:r>
    </w:p>
    <w:p w14:paraId="7AC2EFCD" w14:textId="77777777" w:rsidR="00B850C0" w:rsidRDefault="008A38B1" w:rsidP="00B9237E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Al-dalahmeh, M., Khalaf, R. and Obeidat, B. (2018). The effect of employee engagement on organizational performance via the mediating role of job satisfaction: The case of IT employees in Jordanian banking sector. </w:t>
      </w:r>
      <w:r>
        <w:rPr>
          <w:i/>
          <w:iCs/>
          <w:shd w:val="clear" w:color="auto" w:fill="FFFFFF"/>
        </w:rPr>
        <w:t>Modern Applied Science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(6), pp.17-43.</w:t>
      </w:r>
    </w:p>
    <w:p w14:paraId="7AC2EFCE" w14:textId="77777777" w:rsidR="00B850C0" w:rsidRPr="00D5439E" w:rsidRDefault="008A38B1" w:rsidP="00B9237E">
      <w:pPr>
        <w:jc w:val="left"/>
      </w:pPr>
      <w:r>
        <w:rPr>
          <w:shd w:val="clear" w:color="auto" w:fill="FFFFFF"/>
        </w:rPr>
        <w:t>Nemțeanu, M.S., Dinu, V., Pop, R.A. and Dabija, D.C., 2022. Predicting job satisfaction and work engagement behavior in the covid-19 pandemic: A conservation of resources theory approach.</w:t>
      </w:r>
    </w:p>
    <w:p w14:paraId="7AC2EFCF" w14:textId="77777777" w:rsidR="00B850C0" w:rsidRDefault="008A38B1" w:rsidP="00B9237E">
      <w:pPr>
        <w:jc w:val="left"/>
      </w:pPr>
      <w:r>
        <w:t>n</w:t>
      </w:r>
      <w:r w:rsidRPr="00AC6CB3">
        <w:t>ibusinessinfo</w:t>
      </w:r>
      <w:r>
        <w:t xml:space="preserve">, (2022). </w:t>
      </w:r>
      <w:r w:rsidRPr="00AC6CB3">
        <w:rPr>
          <w:i/>
        </w:rPr>
        <w:t>Employee engagement</w:t>
      </w:r>
      <w:r w:rsidRPr="00AC6CB3">
        <w:t xml:space="preserve"> </w:t>
      </w:r>
      <w:r>
        <w:t xml:space="preserve">[Online] Available at: </w:t>
      </w:r>
      <w:r w:rsidRPr="00AC6CB3">
        <w:t>https://www.nibusinessinfo.co.uk/content/advantages-employee-engagement#:~:text=Business%20benefits%20of%20engaged%20employees&amp;text=staff%20are%20happier%20and%20have,new%20talent%20and%20new%20customers</w:t>
      </w:r>
      <w:r>
        <w:t xml:space="preserve"> [Accessed 08 July 2022]</w:t>
      </w:r>
    </w:p>
    <w:p w14:paraId="7AC2EFD0" w14:textId="77777777" w:rsidR="00684A7D" w:rsidRDefault="008A38B1" w:rsidP="00B9237E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ALimam, O.M.A. (2017). Employee engagement and its effect on facilitating business performance.</w:t>
      </w:r>
    </w:p>
    <w:p w14:paraId="7AC2EFD1" w14:textId="77777777" w:rsidR="00684A7D" w:rsidRDefault="008A38B1" w:rsidP="00B9237E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Nasution, H. and Absah, Y. (2019), October. Effective Employee Engagement Using SWOT Analysis. In </w:t>
      </w:r>
      <w:r>
        <w:rPr>
          <w:i/>
          <w:iCs/>
          <w:shd w:val="clear" w:color="auto" w:fill="FFFFFF"/>
        </w:rPr>
        <w:t>2019 International Conference on Organizational Innovation (ICOI 2019)</w:t>
      </w:r>
      <w:r>
        <w:rPr>
          <w:shd w:val="clear" w:color="auto" w:fill="FFFFFF"/>
        </w:rPr>
        <w:t> (pp. 336-340). Atlantis Press.</w:t>
      </w:r>
    </w:p>
    <w:p w14:paraId="7AC2EFD2" w14:textId="77777777" w:rsidR="00684A7D" w:rsidRDefault="008A38B1" w:rsidP="00B9237E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Shuck, B. (2019). Employee engagement: A research overview.</w:t>
      </w:r>
    </w:p>
    <w:p w14:paraId="7AC2EFD3" w14:textId="77777777" w:rsidR="00460FF5" w:rsidRDefault="008A38B1" w:rsidP="00B9237E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Amalia, N.S., Indrawati, R. and Ruswanti, E. (2021). THE The Importance of Employee Engagement in Mediating the Improvement of Staff Performance at the Hospital. </w:t>
      </w:r>
      <w:r>
        <w:rPr>
          <w:i/>
          <w:iCs/>
          <w:shd w:val="clear" w:color="auto" w:fill="FFFFFF"/>
        </w:rPr>
        <w:t>International Journal of Nursing and Health Services (IJNHS)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</w:t>
      </w:r>
      <w:r>
        <w:rPr>
          <w:shd w:val="clear" w:color="auto" w:fill="FFFFFF"/>
        </w:rPr>
        <w:t>(3), pp.313-324.</w:t>
      </w:r>
    </w:p>
    <w:p w14:paraId="7AC2EFD4" w14:textId="77777777" w:rsidR="00460FF5" w:rsidRDefault="008A38B1" w:rsidP="00B9237E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Ghlichlee, B. and Bayat, F., 2020. Frontline employees’ engagement and business performance: the mediating role of customer-oriented behaviors. </w:t>
      </w:r>
      <w:r>
        <w:rPr>
          <w:i/>
          <w:iCs/>
          <w:shd w:val="clear" w:color="auto" w:fill="FFFFFF"/>
        </w:rPr>
        <w:t>Management Research Review</w:t>
      </w:r>
      <w:r>
        <w:rPr>
          <w:shd w:val="clear" w:color="auto" w:fill="FFFFFF"/>
        </w:rPr>
        <w:t>.</w:t>
      </w:r>
    </w:p>
    <w:p w14:paraId="7AC2EFD5" w14:textId="77777777" w:rsidR="00460FF5" w:rsidRDefault="008A38B1" w:rsidP="004A657A">
      <w:pPr>
        <w:jc w:val="left"/>
      </w:pPr>
      <w:r w:rsidRPr="00460FF5">
        <w:lastRenderedPageBreak/>
        <w:t>Nardella</w:t>
      </w:r>
      <w:r>
        <w:t>, G., Narula, R. and Surdu, I. (</w:t>
      </w:r>
      <w:r w:rsidRPr="00460FF5">
        <w:t>2021</w:t>
      </w:r>
      <w:r>
        <w:t>)</w:t>
      </w:r>
      <w:r w:rsidRPr="00460FF5">
        <w:t>. Behavioural theory and MNE decision-making: changing the narrative in international business management. In A Research Agenda for International Business and Management (pp. 43-61). Edward Elgar Publishing.</w:t>
      </w:r>
    </w:p>
    <w:p w14:paraId="7AC2EFD6" w14:textId="77777777" w:rsidR="004730BB" w:rsidRDefault="008A38B1" w:rsidP="004A657A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Shah, I.A., Csordas, T., Akram</w:t>
      </w:r>
      <w:r w:rsidR="00EF6412">
        <w:rPr>
          <w:shd w:val="clear" w:color="auto" w:fill="FFFFFF"/>
        </w:rPr>
        <w:t>, U., Yadav, A. and Rasool, H. (</w:t>
      </w:r>
      <w:r>
        <w:rPr>
          <w:shd w:val="clear" w:color="auto" w:fill="FFFFFF"/>
        </w:rPr>
        <w:t>2020</w:t>
      </w:r>
      <w:r w:rsidR="00EF6412">
        <w:rPr>
          <w:shd w:val="clear" w:color="auto" w:fill="FFFFFF"/>
        </w:rPr>
        <w:t>)</w:t>
      </w:r>
      <w:r>
        <w:rPr>
          <w:shd w:val="clear" w:color="auto" w:fill="FFFFFF"/>
        </w:rPr>
        <w:t>. Multifaceted role of job embeddedness within organizations: development of sustainable approach to reducing turnover intention. </w:t>
      </w:r>
      <w:r>
        <w:rPr>
          <w:i/>
          <w:iCs/>
          <w:shd w:val="clear" w:color="auto" w:fill="FFFFFF"/>
        </w:rPr>
        <w:t>Sage Open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(2), p.2158244020934876.</w:t>
      </w:r>
    </w:p>
    <w:p w14:paraId="7AC2EFD7" w14:textId="77777777" w:rsidR="004730BB" w:rsidRDefault="008A38B1" w:rsidP="004A657A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Fix, B. (2021). The rise of human capital theory. </w:t>
      </w:r>
      <w:r>
        <w:rPr>
          <w:i/>
          <w:iCs/>
          <w:shd w:val="clear" w:color="auto" w:fill="FFFFFF"/>
        </w:rPr>
        <w:t>Real-world Economics Review</w:t>
      </w:r>
      <w:r>
        <w:rPr>
          <w:shd w:val="clear" w:color="auto" w:fill="FFFFFF"/>
        </w:rPr>
        <w:t>, (95), pp.29-41.</w:t>
      </w:r>
    </w:p>
    <w:p w14:paraId="7AC2EFD8" w14:textId="77777777" w:rsidR="004730BB" w:rsidRDefault="008A38B1" w:rsidP="004A657A">
      <w:pPr>
        <w:jc w:val="left"/>
        <w:rPr>
          <w:shd w:val="clear" w:color="auto" w:fill="FFFFFF"/>
        </w:rPr>
      </w:pPr>
      <w:r>
        <w:rPr>
          <w:shd w:val="clear" w:color="auto" w:fill="FFFFFF"/>
        </w:rPr>
        <w:t>Singh, D. (</w:t>
      </w:r>
      <w:r w:rsidR="007B01E3">
        <w:rPr>
          <w:shd w:val="clear" w:color="auto" w:fill="FFFFFF"/>
        </w:rPr>
        <w:t>2019</w:t>
      </w:r>
      <w:r>
        <w:rPr>
          <w:shd w:val="clear" w:color="auto" w:fill="FFFFFF"/>
        </w:rPr>
        <w:t>)</w:t>
      </w:r>
      <w:r w:rsidR="007B01E3">
        <w:rPr>
          <w:shd w:val="clear" w:color="auto" w:fill="FFFFFF"/>
        </w:rPr>
        <w:t>. A literature review on employee retention with focus on recent trends. </w:t>
      </w:r>
      <w:r w:rsidR="007B01E3">
        <w:rPr>
          <w:i/>
          <w:iCs/>
          <w:shd w:val="clear" w:color="auto" w:fill="FFFFFF"/>
        </w:rPr>
        <w:t>International Journal of Scientific Research in Science and Technology</w:t>
      </w:r>
      <w:r w:rsidR="007B01E3">
        <w:rPr>
          <w:shd w:val="clear" w:color="auto" w:fill="FFFFFF"/>
        </w:rPr>
        <w:t>, </w:t>
      </w:r>
      <w:r w:rsidR="007B01E3">
        <w:rPr>
          <w:i/>
          <w:iCs/>
          <w:shd w:val="clear" w:color="auto" w:fill="FFFFFF"/>
        </w:rPr>
        <w:t>6</w:t>
      </w:r>
      <w:r w:rsidR="007B01E3">
        <w:rPr>
          <w:shd w:val="clear" w:color="auto" w:fill="FFFFFF"/>
        </w:rPr>
        <w:t>(1), pp.425-431.</w:t>
      </w:r>
    </w:p>
    <w:p w14:paraId="7AC2EFD9" w14:textId="77777777" w:rsidR="00EF6412" w:rsidRDefault="008A38B1" w:rsidP="004A657A">
      <w:pPr>
        <w:jc w:val="left"/>
      </w:pPr>
      <w:r w:rsidRPr="00EF6412">
        <w:t>research-methodology</w:t>
      </w:r>
      <w:r>
        <w:t xml:space="preserve">, (2022). </w:t>
      </w:r>
      <w:r w:rsidR="00435AEF" w:rsidRPr="00435AEF">
        <w:rPr>
          <w:i/>
        </w:rPr>
        <w:t>Deductive Approach (Deductive Reasoning)</w:t>
      </w:r>
      <w:r w:rsidR="00435AEF" w:rsidRPr="00435AEF">
        <w:t xml:space="preserve"> </w:t>
      </w:r>
      <w:r>
        <w:t xml:space="preserve">[Online] Available at: </w:t>
      </w:r>
      <w:r w:rsidRPr="00EF6412">
        <w:t>https://research-methodology.net/research-methodology/research-approach/deductive-approach-2/</w:t>
      </w:r>
      <w:r>
        <w:t xml:space="preserve"> [Accessed 08 July 2022]</w:t>
      </w:r>
    </w:p>
    <w:p w14:paraId="7AC2EFDA" w14:textId="77777777" w:rsidR="00435AEF" w:rsidRDefault="008A38B1" w:rsidP="004A657A">
      <w:pPr>
        <w:jc w:val="left"/>
      </w:pPr>
      <w:r w:rsidRPr="00EF6412">
        <w:t>research-methodology</w:t>
      </w:r>
      <w:r>
        <w:t xml:space="preserve">, (2022). </w:t>
      </w:r>
      <w:r w:rsidRPr="00435AEF">
        <w:rPr>
          <w:i/>
        </w:rPr>
        <w:t>Methodology</w:t>
      </w:r>
      <w:r>
        <w:t xml:space="preserve"> [Online] Available at: </w:t>
      </w:r>
      <w:r w:rsidRPr="00435AEF">
        <w:t>https://research-methodology.net/research-methodology/research-approach/deductive-approach-2/</w:t>
      </w:r>
      <w:r>
        <w:t xml:space="preserve"> [Accessed 08 July 2022]</w:t>
      </w:r>
    </w:p>
    <w:p w14:paraId="7AC2EFDB" w14:textId="77777777" w:rsidR="001D62B9" w:rsidRDefault="008A38B1" w:rsidP="004A657A">
      <w:pPr>
        <w:jc w:val="left"/>
      </w:pPr>
      <w:r>
        <w:rPr>
          <w:shd w:val="clear" w:color="auto" w:fill="FFFFFF"/>
        </w:rPr>
        <w:t>Hassan, H., Abbas, S.K., Iftikhar, S., Waqar, N. and Waris, A. (2018). Determinants of employee engagement practices in IT sector. </w:t>
      </w:r>
      <w:r>
        <w:rPr>
          <w:i/>
          <w:iCs/>
          <w:shd w:val="clear" w:color="auto" w:fill="FFFFFF"/>
        </w:rPr>
        <w:t>International Journal of Scientific &amp; Technology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(5), pp.156-158.</w:t>
      </w:r>
    </w:p>
    <w:p w14:paraId="7AC2EFDC" w14:textId="77777777" w:rsidR="001D62B9" w:rsidRPr="001440AA" w:rsidRDefault="001D62B9" w:rsidP="007B01E3"/>
    <w:p w14:paraId="7AC2EFDD" w14:textId="77777777" w:rsidR="00460FF5" w:rsidRDefault="00460FF5" w:rsidP="00460FF5"/>
    <w:p w14:paraId="7AC2EFDE" w14:textId="77777777" w:rsidR="00460FF5" w:rsidRDefault="00460FF5" w:rsidP="00684A7D"/>
    <w:p w14:paraId="7AC2EFDF" w14:textId="77777777" w:rsidR="00684A7D" w:rsidRDefault="00684A7D" w:rsidP="00684A7D"/>
    <w:p w14:paraId="7AC2EFE0" w14:textId="77777777" w:rsidR="00684A7D" w:rsidRDefault="00684A7D" w:rsidP="00AC6CB3"/>
    <w:p w14:paraId="7AC2EFE1" w14:textId="77777777" w:rsidR="008769DE" w:rsidRDefault="008769DE" w:rsidP="009D4EB2"/>
    <w:p w14:paraId="7AC2EFE2" w14:textId="77777777" w:rsidR="009D4EB2" w:rsidRPr="00AC6CB3" w:rsidRDefault="009D4EB2" w:rsidP="00AC6CB3"/>
    <w:sectPr w:rsidR="009D4EB2" w:rsidRPr="00AC6CB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E32797"/>
    <w:multiLevelType w:val="hybridMultilevel"/>
    <w:tmpl w:val="01BABC26"/>
    <w:lvl w:ilvl="0" w:tplc="78582E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3E667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86C53E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0C950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28E0A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30AB17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A4631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DA3D8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E34EC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369F7"/>
    <w:multiLevelType w:val="hybridMultilevel"/>
    <w:tmpl w:val="0CE4E51E"/>
    <w:lvl w:ilvl="0" w:tplc="5FBC09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7FD0CA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6A2A74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96AA4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249E0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E44441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68D65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6A98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A7C660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A40B03"/>
    <w:multiLevelType w:val="hybridMultilevel"/>
    <w:tmpl w:val="384ADC14"/>
    <w:lvl w:ilvl="0" w:tplc="788642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6C908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F16EE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326C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6E752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11A98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16755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AE9F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ABCCB6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7677B5"/>
    <w:multiLevelType w:val="hybridMultilevel"/>
    <w:tmpl w:val="8FC4E4BA"/>
    <w:lvl w:ilvl="0" w:tplc="776603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6858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A8C4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F8F3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E8EE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DE63AD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7ABB3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A6FBA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2DC48D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942613"/>
    <w:multiLevelType w:val="hybridMultilevel"/>
    <w:tmpl w:val="BDD8A7FE"/>
    <w:lvl w:ilvl="0" w:tplc="1E086FD8">
      <w:start w:val="1"/>
      <w:numFmt w:val="bullet"/>
      <w:lvlText w:val=""/>
      <w:lvlJc w:val="left"/>
      <w:pPr>
        <w:ind w:left="3583" w:hanging="360"/>
      </w:pPr>
      <w:rPr>
        <w:rFonts w:ascii="Symbol" w:hAnsi="Symbol" w:hint="default"/>
      </w:rPr>
    </w:lvl>
    <w:lvl w:ilvl="1" w:tplc="0D549184" w:tentative="1">
      <w:start w:val="1"/>
      <w:numFmt w:val="bullet"/>
      <w:lvlText w:val="o"/>
      <w:lvlJc w:val="left"/>
      <w:pPr>
        <w:ind w:left="4303" w:hanging="360"/>
      </w:pPr>
      <w:rPr>
        <w:rFonts w:ascii="Courier New" w:hAnsi="Courier New" w:cs="Courier New" w:hint="default"/>
      </w:rPr>
    </w:lvl>
    <w:lvl w:ilvl="2" w:tplc="F698DF78" w:tentative="1">
      <w:start w:val="1"/>
      <w:numFmt w:val="bullet"/>
      <w:lvlText w:val=""/>
      <w:lvlJc w:val="left"/>
      <w:pPr>
        <w:ind w:left="5023" w:hanging="360"/>
      </w:pPr>
      <w:rPr>
        <w:rFonts w:ascii="Wingdings" w:hAnsi="Wingdings" w:hint="default"/>
      </w:rPr>
    </w:lvl>
    <w:lvl w:ilvl="3" w:tplc="8A567306" w:tentative="1">
      <w:start w:val="1"/>
      <w:numFmt w:val="bullet"/>
      <w:lvlText w:val=""/>
      <w:lvlJc w:val="left"/>
      <w:pPr>
        <w:ind w:left="5743" w:hanging="360"/>
      </w:pPr>
      <w:rPr>
        <w:rFonts w:ascii="Symbol" w:hAnsi="Symbol" w:hint="default"/>
      </w:rPr>
    </w:lvl>
    <w:lvl w:ilvl="4" w:tplc="1CD0AC58" w:tentative="1">
      <w:start w:val="1"/>
      <w:numFmt w:val="bullet"/>
      <w:lvlText w:val="o"/>
      <w:lvlJc w:val="left"/>
      <w:pPr>
        <w:ind w:left="6463" w:hanging="360"/>
      </w:pPr>
      <w:rPr>
        <w:rFonts w:ascii="Courier New" w:hAnsi="Courier New" w:cs="Courier New" w:hint="default"/>
      </w:rPr>
    </w:lvl>
    <w:lvl w:ilvl="5" w:tplc="5A5E4510" w:tentative="1">
      <w:start w:val="1"/>
      <w:numFmt w:val="bullet"/>
      <w:lvlText w:val=""/>
      <w:lvlJc w:val="left"/>
      <w:pPr>
        <w:ind w:left="7183" w:hanging="360"/>
      </w:pPr>
      <w:rPr>
        <w:rFonts w:ascii="Wingdings" w:hAnsi="Wingdings" w:hint="default"/>
      </w:rPr>
    </w:lvl>
    <w:lvl w:ilvl="6" w:tplc="E7E61480" w:tentative="1">
      <w:start w:val="1"/>
      <w:numFmt w:val="bullet"/>
      <w:lvlText w:val=""/>
      <w:lvlJc w:val="left"/>
      <w:pPr>
        <w:ind w:left="7903" w:hanging="360"/>
      </w:pPr>
      <w:rPr>
        <w:rFonts w:ascii="Symbol" w:hAnsi="Symbol" w:hint="default"/>
      </w:rPr>
    </w:lvl>
    <w:lvl w:ilvl="7" w:tplc="F080E2B0" w:tentative="1">
      <w:start w:val="1"/>
      <w:numFmt w:val="bullet"/>
      <w:lvlText w:val="o"/>
      <w:lvlJc w:val="left"/>
      <w:pPr>
        <w:ind w:left="8623" w:hanging="360"/>
      </w:pPr>
      <w:rPr>
        <w:rFonts w:ascii="Courier New" w:hAnsi="Courier New" w:cs="Courier New" w:hint="default"/>
      </w:rPr>
    </w:lvl>
    <w:lvl w:ilvl="8" w:tplc="24C02614" w:tentative="1">
      <w:start w:val="1"/>
      <w:numFmt w:val="bullet"/>
      <w:lvlText w:val=""/>
      <w:lvlJc w:val="left"/>
      <w:pPr>
        <w:ind w:left="9343" w:hanging="360"/>
      </w:pPr>
      <w:rPr>
        <w:rFonts w:ascii="Wingdings" w:hAnsi="Wingdings" w:hint="default"/>
      </w:rPr>
    </w:lvl>
  </w:abstractNum>
  <w:abstractNum w:abstractNumId="5" w15:restartNumberingAfterBreak="0">
    <w:nsid w:val="5B7E2995"/>
    <w:multiLevelType w:val="hybridMultilevel"/>
    <w:tmpl w:val="F4BA40E2"/>
    <w:lvl w:ilvl="0" w:tplc="1702FC7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54ADCB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FD2E4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00493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30D12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0A87C8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50BCF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889BC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C9CD3C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6715C5"/>
    <w:multiLevelType w:val="hybridMultilevel"/>
    <w:tmpl w:val="A96ADAAE"/>
    <w:lvl w:ilvl="0" w:tplc="1FFECCA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4144A1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C86455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14093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9AB16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5A225A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9EE4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C4579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28CC59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127382"/>
    <w:multiLevelType w:val="hybridMultilevel"/>
    <w:tmpl w:val="12382B74"/>
    <w:lvl w:ilvl="0" w:tplc="604EEF8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D370F3CE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36A614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93D60B78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5DDACC8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BD4CA82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329850B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893407C6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92CADC62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02077533">
    <w:abstractNumId w:val="5"/>
  </w:num>
  <w:num w:numId="2" w16cid:durableId="1039548917">
    <w:abstractNumId w:val="3"/>
  </w:num>
  <w:num w:numId="3" w16cid:durableId="1949854570">
    <w:abstractNumId w:val="2"/>
  </w:num>
  <w:num w:numId="4" w16cid:durableId="1734962654">
    <w:abstractNumId w:val="7"/>
  </w:num>
  <w:num w:numId="5" w16cid:durableId="1158964555">
    <w:abstractNumId w:val="0"/>
  </w:num>
  <w:num w:numId="6" w16cid:durableId="2061439349">
    <w:abstractNumId w:val="4"/>
  </w:num>
  <w:num w:numId="7" w16cid:durableId="1307930340">
    <w:abstractNumId w:val="1"/>
  </w:num>
  <w:num w:numId="8" w16cid:durableId="114485518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3186D"/>
    <w:rsid w:val="000028EE"/>
    <w:rsid w:val="00012909"/>
    <w:rsid w:val="00012AD5"/>
    <w:rsid w:val="00015FEF"/>
    <w:rsid w:val="00035EFC"/>
    <w:rsid w:val="00043CDD"/>
    <w:rsid w:val="00060F95"/>
    <w:rsid w:val="00064F45"/>
    <w:rsid w:val="0007467B"/>
    <w:rsid w:val="000762D3"/>
    <w:rsid w:val="000A7401"/>
    <w:rsid w:val="000D66E3"/>
    <w:rsid w:val="000E11D8"/>
    <w:rsid w:val="000F11BF"/>
    <w:rsid w:val="00102EFE"/>
    <w:rsid w:val="00111B07"/>
    <w:rsid w:val="00131DB0"/>
    <w:rsid w:val="00132847"/>
    <w:rsid w:val="00134E00"/>
    <w:rsid w:val="001404EE"/>
    <w:rsid w:val="00142040"/>
    <w:rsid w:val="00143904"/>
    <w:rsid w:val="001440AA"/>
    <w:rsid w:val="001454EC"/>
    <w:rsid w:val="00145DE8"/>
    <w:rsid w:val="00150AC4"/>
    <w:rsid w:val="00161AF7"/>
    <w:rsid w:val="00173C24"/>
    <w:rsid w:val="00181C8E"/>
    <w:rsid w:val="00186A0D"/>
    <w:rsid w:val="001904FA"/>
    <w:rsid w:val="001A7CE4"/>
    <w:rsid w:val="001D62B9"/>
    <w:rsid w:val="001E5CE0"/>
    <w:rsid w:val="001E6E9A"/>
    <w:rsid w:val="001E78E9"/>
    <w:rsid w:val="001F19A2"/>
    <w:rsid w:val="001F19F1"/>
    <w:rsid w:val="002069AA"/>
    <w:rsid w:val="00222DD1"/>
    <w:rsid w:val="0023186D"/>
    <w:rsid w:val="002353A7"/>
    <w:rsid w:val="00254968"/>
    <w:rsid w:val="00290250"/>
    <w:rsid w:val="00294B1A"/>
    <w:rsid w:val="002A4A38"/>
    <w:rsid w:val="002C482A"/>
    <w:rsid w:val="002E0F6C"/>
    <w:rsid w:val="002E39F1"/>
    <w:rsid w:val="002E3D9B"/>
    <w:rsid w:val="002F54D4"/>
    <w:rsid w:val="00320104"/>
    <w:rsid w:val="0032418F"/>
    <w:rsid w:val="00325629"/>
    <w:rsid w:val="00330CB9"/>
    <w:rsid w:val="00361F65"/>
    <w:rsid w:val="00362DB3"/>
    <w:rsid w:val="003671DC"/>
    <w:rsid w:val="00383BFA"/>
    <w:rsid w:val="00390F06"/>
    <w:rsid w:val="00391505"/>
    <w:rsid w:val="00393B6F"/>
    <w:rsid w:val="003953DE"/>
    <w:rsid w:val="00397201"/>
    <w:rsid w:val="00397BBA"/>
    <w:rsid w:val="003A777E"/>
    <w:rsid w:val="003C1F7F"/>
    <w:rsid w:val="003C6680"/>
    <w:rsid w:val="003D43D3"/>
    <w:rsid w:val="003F61DE"/>
    <w:rsid w:val="003F7F31"/>
    <w:rsid w:val="0041294B"/>
    <w:rsid w:val="00430BBA"/>
    <w:rsid w:val="00433D43"/>
    <w:rsid w:val="00434CDD"/>
    <w:rsid w:val="0043580F"/>
    <w:rsid w:val="00435AEF"/>
    <w:rsid w:val="0044657D"/>
    <w:rsid w:val="00460FF5"/>
    <w:rsid w:val="0046217A"/>
    <w:rsid w:val="00463837"/>
    <w:rsid w:val="00464593"/>
    <w:rsid w:val="004730BB"/>
    <w:rsid w:val="0047696A"/>
    <w:rsid w:val="00481CA9"/>
    <w:rsid w:val="00484072"/>
    <w:rsid w:val="00487668"/>
    <w:rsid w:val="00494DE4"/>
    <w:rsid w:val="004A657A"/>
    <w:rsid w:val="004B1C7A"/>
    <w:rsid w:val="004B212A"/>
    <w:rsid w:val="004B7B5A"/>
    <w:rsid w:val="004C26BD"/>
    <w:rsid w:val="004C542E"/>
    <w:rsid w:val="004F1645"/>
    <w:rsid w:val="00502545"/>
    <w:rsid w:val="00514AC4"/>
    <w:rsid w:val="0052052A"/>
    <w:rsid w:val="00523CED"/>
    <w:rsid w:val="00530535"/>
    <w:rsid w:val="0053339B"/>
    <w:rsid w:val="00541056"/>
    <w:rsid w:val="005510D0"/>
    <w:rsid w:val="00560EDB"/>
    <w:rsid w:val="00565EB0"/>
    <w:rsid w:val="0056648B"/>
    <w:rsid w:val="00567083"/>
    <w:rsid w:val="005D170D"/>
    <w:rsid w:val="005E1B64"/>
    <w:rsid w:val="005F3175"/>
    <w:rsid w:val="00605781"/>
    <w:rsid w:val="00614D8E"/>
    <w:rsid w:val="006154D4"/>
    <w:rsid w:val="00624D33"/>
    <w:rsid w:val="0063116D"/>
    <w:rsid w:val="00637D34"/>
    <w:rsid w:val="0064340D"/>
    <w:rsid w:val="0066768C"/>
    <w:rsid w:val="00673BDF"/>
    <w:rsid w:val="00680039"/>
    <w:rsid w:val="00684A7D"/>
    <w:rsid w:val="006948F4"/>
    <w:rsid w:val="006A304D"/>
    <w:rsid w:val="006A3CA4"/>
    <w:rsid w:val="006A4A50"/>
    <w:rsid w:val="006A6E70"/>
    <w:rsid w:val="006C1E38"/>
    <w:rsid w:val="006E773A"/>
    <w:rsid w:val="007143B9"/>
    <w:rsid w:val="00720149"/>
    <w:rsid w:val="0073605E"/>
    <w:rsid w:val="007373AD"/>
    <w:rsid w:val="00751F9E"/>
    <w:rsid w:val="0078321B"/>
    <w:rsid w:val="00787D7E"/>
    <w:rsid w:val="007B01E3"/>
    <w:rsid w:val="007D374C"/>
    <w:rsid w:val="007D4C42"/>
    <w:rsid w:val="007F69ED"/>
    <w:rsid w:val="0081149E"/>
    <w:rsid w:val="00817CBA"/>
    <w:rsid w:val="00842BA6"/>
    <w:rsid w:val="00846574"/>
    <w:rsid w:val="0085384B"/>
    <w:rsid w:val="00857A02"/>
    <w:rsid w:val="0086153A"/>
    <w:rsid w:val="008769DE"/>
    <w:rsid w:val="00882016"/>
    <w:rsid w:val="00885234"/>
    <w:rsid w:val="00886AA2"/>
    <w:rsid w:val="0089096B"/>
    <w:rsid w:val="0089393E"/>
    <w:rsid w:val="008A1D99"/>
    <w:rsid w:val="008A38B1"/>
    <w:rsid w:val="008A5643"/>
    <w:rsid w:val="008B0B09"/>
    <w:rsid w:val="008D2C0E"/>
    <w:rsid w:val="008D3EFC"/>
    <w:rsid w:val="008D4B25"/>
    <w:rsid w:val="008E412C"/>
    <w:rsid w:val="008E4C10"/>
    <w:rsid w:val="008F128E"/>
    <w:rsid w:val="00902E32"/>
    <w:rsid w:val="00910B58"/>
    <w:rsid w:val="00912EC0"/>
    <w:rsid w:val="00917B48"/>
    <w:rsid w:val="0092228C"/>
    <w:rsid w:val="00923EB5"/>
    <w:rsid w:val="00935F0A"/>
    <w:rsid w:val="0096306F"/>
    <w:rsid w:val="009836EF"/>
    <w:rsid w:val="00990247"/>
    <w:rsid w:val="009B7A95"/>
    <w:rsid w:val="009D4A8A"/>
    <w:rsid w:val="009D4EB2"/>
    <w:rsid w:val="009E2FF9"/>
    <w:rsid w:val="009F624E"/>
    <w:rsid w:val="009F7D43"/>
    <w:rsid w:val="00A05D48"/>
    <w:rsid w:val="00A05EA9"/>
    <w:rsid w:val="00A10C01"/>
    <w:rsid w:val="00A13CA2"/>
    <w:rsid w:val="00A20B01"/>
    <w:rsid w:val="00A273F2"/>
    <w:rsid w:val="00A37B5E"/>
    <w:rsid w:val="00A64384"/>
    <w:rsid w:val="00A66E1A"/>
    <w:rsid w:val="00A91082"/>
    <w:rsid w:val="00A9793D"/>
    <w:rsid w:val="00AA1016"/>
    <w:rsid w:val="00AA60ED"/>
    <w:rsid w:val="00AB37E8"/>
    <w:rsid w:val="00AC3569"/>
    <w:rsid w:val="00AC3BE8"/>
    <w:rsid w:val="00AC6A42"/>
    <w:rsid w:val="00AC6CB3"/>
    <w:rsid w:val="00AD174C"/>
    <w:rsid w:val="00AE1186"/>
    <w:rsid w:val="00AE4EC4"/>
    <w:rsid w:val="00B127B2"/>
    <w:rsid w:val="00B14210"/>
    <w:rsid w:val="00B31609"/>
    <w:rsid w:val="00B74204"/>
    <w:rsid w:val="00B7539B"/>
    <w:rsid w:val="00B850C0"/>
    <w:rsid w:val="00B9237E"/>
    <w:rsid w:val="00BA13EF"/>
    <w:rsid w:val="00BA4EEE"/>
    <w:rsid w:val="00BA666D"/>
    <w:rsid w:val="00BD0F07"/>
    <w:rsid w:val="00BD107C"/>
    <w:rsid w:val="00BD41DF"/>
    <w:rsid w:val="00BD64A1"/>
    <w:rsid w:val="00BE0DB2"/>
    <w:rsid w:val="00BE56D8"/>
    <w:rsid w:val="00C03F11"/>
    <w:rsid w:val="00C13617"/>
    <w:rsid w:val="00C23B8F"/>
    <w:rsid w:val="00C378D7"/>
    <w:rsid w:val="00C5212A"/>
    <w:rsid w:val="00C629C7"/>
    <w:rsid w:val="00C73822"/>
    <w:rsid w:val="00C86518"/>
    <w:rsid w:val="00C92262"/>
    <w:rsid w:val="00CA7B33"/>
    <w:rsid w:val="00CB5EB5"/>
    <w:rsid w:val="00CC5D8B"/>
    <w:rsid w:val="00CD1A25"/>
    <w:rsid w:val="00CD2984"/>
    <w:rsid w:val="00CE67DF"/>
    <w:rsid w:val="00D06CA7"/>
    <w:rsid w:val="00D10A16"/>
    <w:rsid w:val="00D11AD8"/>
    <w:rsid w:val="00D12180"/>
    <w:rsid w:val="00D16388"/>
    <w:rsid w:val="00D26CD6"/>
    <w:rsid w:val="00D27733"/>
    <w:rsid w:val="00D27F2A"/>
    <w:rsid w:val="00D30F53"/>
    <w:rsid w:val="00D33FCE"/>
    <w:rsid w:val="00D372B4"/>
    <w:rsid w:val="00D47392"/>
    <w:rsid w:val="00D5439E"/>
    <w:rsid w:val="00D60525"/>
    <w:rsid w:val="00D618D6"/>
    <w:rsid w:val="00D6589A"/>
    <w:rsid w:val="00D71F6F"/>
    <w:rsid w:val="00D73107"/>
    <w:rsid w:val="00D822E4"/>
    <w:rsid w:val="00D83963"/>
    <w:rsid w:val="00D87510"/>
    <w:rsid w:val="00DC6D9A"/>
    <w:rsid w:val="00DD0F3E"/>
    <w:rsid w:val="00E059D7"/>
    <w:rsid w:val="00E131DD"/>
    <w:rsid w:val="00E25FFB"/>
    <w:rsid w:val="00E31ACC"/>
    <w:rsid w:val="00E369F0"/>
    <w:rsid w:val="00E472B9"/>
    <w:rsid w:val="00E645C5"/>
    <w:rsid w:val="00E65784"/>
    <w:rsid w:val="00E77737"/>
    <w:rsid w:val="00E943C0"/>
    <w:rsid w:val="00E95E47"/>
    <w:rsid w:val="00EA23D1"/>
    <w:rsid w:val="00EA3692"/>
    <w:rsid w:val="00EA4E51"/>
    <w:rsid w:val="00EE155B"/>
    <w:rsid w:val="00EE41E8"/>
    <w:rsid w:val="00EF1C07"/>
    <w:rsid w:val="00EF2B80"/>
    <w:rsid w:val="00EF6412"/>
    <w:rsid w:val="00EF6C14"/>
    <w:rsid w:val="00EF6ED3"/>
    <w:rsid w:val="00F259E4"/>
    <w:rsid w:val="00F3250E"/>
    <w:rsid w:val="00F467CC"/>
    <w:rsid w:val="00F505D1"/>
    <w:rsid w:val="00F5729F"/>
    <w:rsid w:val="00F73289"/>
    <w:rsid w:val="00F73384"/>
    <w:rsid w:val="00F822A6"/>
    <w:rsid w:val="00FA2C5B"/>
    <w:rsid w:val="00FA5945"/>
    <w:rsid w:val="00FA7200"/>
    <w:rsid w:val="00FB3C42"/>
    <w:rsid w:val="00FB7E56"/>
    <w:rsid w:val="00FC21E1"/>
    <w:rsid w:val="00FC3DC5"/>
    <w:rsid w:val="00FC400C"/>
    <w:rsid w:val="00FC5FFF"/>
    <w:rsid w:val="00FE0452"/>
    <w:rsid w:val="00FF2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  <o:rules v:ext="edit">
        <o:r id="V:Rule5" type="connector" idref="#_x0000_s1032">
          <o:proxy start="" idref="#_x0000_s1027" connectloc="2"/>
          <o:proxy end="" idref="#_x0000_s1030" connectloc="0"/>
        </o:r>
        <o:r id="V:Rule6" type="connector" idref="#_x0000_s1033">
          <o:proxy start="" idref="#_x0000_s1028" connectloc="2"/>
          <o:proxy end="" idref="#_x0000_s1029" connectloc="0"/>
        </o:r>
        <o:r id="V:Rule7" type="connector" idref="#_x0000_s1034">
          <o:proxy start="" idref="#_x0000_s1030" connectloc="2"/>
          <o:proxy end="" idref="#_x0000_s1031" connectloc="0"/>
        </o:r>
        <o:r id="V:Rule8" type="connector" idref="#_x0000_s1035">
          <o:proxy start="" idref="#_x0000_s1029" connectloc="2"/>
          <o:proxy end="" idref="#_x0000_s1031" connectloc="0"/>
        </o:r>
      </o:rules>
    </o:shapelayout>
  </w:shapeDefaults>
  <w:decimalSymbol w:val="."/>
  <w:listSeparator w:val=","/>
  <w14:docId w14:val="7AC2EF6B"/>
  <w15:docId w15:val="{793C117B-BAEA-4E64-866F-65E5C73A5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3D43"/>
    <w:pPr>
      <w:spacing w:line="360" w:lineRule="auto"/>
      <w:jc w:val="both"/>
    </w:pPr>
    <w:rPr>
      <w:rFonts w:ascii="Arial" w:hAnsi="Arial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3D43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3D43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3D43"/>
    <w:rPr>
      <w:rFonts w:ascii="Arial" w:eastAsiaTheme="majorEastAsia" w:hAnsi="Arial" w:cstheme="majorBidi"/>
      <w:b/>
      <w:bCs/>
      <w:color w:val="000000" w:themeColor="text1"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433D43"/>
    <w:rPr>
      <w:rFonts w:ascii="Arial" w:eastAsiaTheme="majorEastAsia" w:hAnsi="Arial" w:cstheme="majorBidi"/>
      <w:b/>
      <w:bCs/>
      <w:color w:val="000000" w:themeColor="text1"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433D43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33D43"/>
    <w:rPr>
      <w:rFonts w:ascii="Arial" w:eastAsiaTheme="majorEastAsia" w:hAnsi="Arial" w:cstheme="majorBidi"/>
      <w:b/>
      <w:color w:val="000000" w:themeColor="text1"/>
      <w:spacing w:val="5"/>
      <w:kern w:val="28"/>
      <w:sz w:val="36"/>
      <w:szCs w:val="5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3D43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433D4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33D4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33D43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3D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3D43"/>
    <w:rPr>
      <w:rFonts w:ascii="Tahoma" w:hAnsi="Tahoma" w:cs="Tahoma"/>
      <w:color w:val="000000" w:themeColor="text1"/>
      <w:sz w:val="16"/>
      <w:szCs w:val="16"/>
    </w:rPr>
  </w:style>
  <w:style w:type="paragraph" w:styleId="ListParagraph">
    <w:name w:val="List Paragraph"/>
    <w:basedOn w:val="Normal"/>
    <w:uiPriority w:val="34"/>
    <w:qFormat/>
    <w:rsid w:val="00D10A1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A38B1"/>
    <w:pPr>
      <w:spacing w:line="240" w:lineRule="auto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sv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5605EB7-35B4-4CF9-86A9-646A5C61D4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2849</Words>
  <Characters>16243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19054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filis_laris@yahoo.com</cp:lastModifiedBy>
  <cp:revision>21</cp:revision>
  <dcterms:created xsi:type="dcterms:W3CDTF">2022-07-07T20:23:00Z</dcterms:created>
  <dcterms:modified xsi:type="dcterms:W3CDTF">2022-07-08T14:02:00Z</dcterms:modified>
</cp:coreProperties>
</file>