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06F8" w:rsidRDefault="00D706F8">
      <w:pPr>
        <w:pStyle w:val="BodyText"/>
        <w:spacing w:line="480" w:lineRule="auto"/>
        <w:ind w:left="284" w:right="284"/>
        <w:jc w:val="left"/>
        <w:rPr>
          <w:sz w:val="20"/>
        </w:rPr>
      </w:pPr>
      <w:bookmarkStart w:id="0" w:name="_GoBack"/>
      <w:bookmarkEnd w:id="0"/>
    </w:p>
    <w:p w:rsidR="0061260B" w:rsidRDefault="0061260B" w:rsidP="0061260B">
      <w:pPr>
        <w:rPr>
          <w:b/>
          <w:sz w:val="40"/>
          <w:szCs w:val="40"/>
        </w:rPr>
      </w:pPr>
    </w:p>
    <w:p w:rsidR="0066405A" w:rsidRDefault="0066405A" w:rsidP="0061260B">
      <w:pPr>
        <w:rPr>
          <w:b/>
          <w:sz w:val="40"/>
          <w:szCs w:val="40"/>
        </w:rPr>
      </w:pPr>
      <w:r>
        <w:rPr>
          <w:b/>
          <w:sz w:val="40"/>
          <w:szCs w:val="40"/>
        </w:rPr>
        <w:t xml:space="preserve">   </w:t>
      </w:r>
    </w:p>
    <w:p w:rsidR="0061260B" w:rsidRDefault="0066405A" w:rsidP="0061260B">
      <w:pPr>
        <w:rPr>
          <w:b/>
          <w:sz w:val="40"/>
          <w:szCs w:val="40"/>
        </w:rPr>
      </w:pPr>
      <w:r>
        <w:rPr>
          <w:b/>
          <w:sz w:val="40"/>
          <w:szCs w:val="40"/>
        </w:rPr>
        <w:t xml:space="preserve">   Developing relationship and workplace achievement</w:t>
      </w:r>
    </w:p>
    <w:p w:rsidR="0061260B" w:rsidRDefault="0061260B" w:rsidP="0061260B">
      <w:pPr>
        <w:rPr>
          <w:b/>
          <w:sz w:val="40"/>
          <w:szCs w:val="40"/>
        </w:rPr>
      </w:pPr>
    </w:p>
    <w:p w:rsidR="0061260B" w:rsidRDefault="0061260B" w:rsidP="0061260B">
      <w:pPr>
        <w:rPr>
          <w:b/>
          <w:sz w:val="40"/>
          <w:szCs w:val="40"/>
        </w:rPr>
      </w:pPr>
    </w:p>
    <w:p w:rsidR="0061260B" w:rsidRDefault="0061260B" w:rsidP="0061260B">
      <w:pPr>
        <w:rPr>
          <w:b/>
          <w:sz w:val="40"/>
          <w:szCs w:val="40"/>
        </w:rPr>
      </w:pPr>
    </w:p>
    <w:p w:rsidR="0061260B" w:rsidRDefault="0061260B" w:rsidP="0061260B">
      <w:pPr>
        <w:rPr>
          <w:b/>
          <w:sz w:val="40"/>
          <w:szCs w:val="40"/>
        </w:rPr>
      </w:pPr>
    </w:p>
    <w:p w:rsidR="0061260B" w:rsidRDefault="0061260B" w:rsidP="0061260B">
      <w:pPr>
        <w:rPr>
          <w:b/>
          <w:sz w:val="40"/>
          <w:szCs w:val="40"/>
        </w:rPr>
      </w:pPr>
    </w:p>
    <w:p w:rsidR="0066405A" w:rsidRDefault="0066405A" w:rsidP="0061260B">
      <w:pPr>
        <w:rPr>
          <w:b/>
          <w:sz w:val="40"/>
          <w:szCs w:val="40"/>
        </w:rPr>
      </w:pPr>
    </w:p>
    <w:p w:rsidR="00D706F8" w:rsidRPr="0061260B" w:rsidRDefault="0061260B" w:rsidP="0061260B">
      <w:pPr>
        <w:rPr>
          <w:b/>
          <w:sz w:val="40"/>
          <w:szCs w:val="40"/>
        </w:rPr>
      </w:pPr>
      <w:r w:rsidRPr="0061260B">
        <w:rPr>
          <w:b/>
          <w:sz w:val="40"/>
          <w:szCs w:val="40"/>
        </w:rPr>
        <w:t>Code</w:t>
      </w:r>
      <w:r>
        <w:rPr>
          <w:b/>
          <w:sz w:val="40"/>
          <w:szCs w:val="40"/>
        </w:rPr>
        <w:t>:                                 BMSW5102_LON</w:t>
      </w:r>
    </w:p>
    <w:p w:rsidR="0061260B" w:rsidRPr="0061260B" w:rsidRDefault="0061260B" w:rsidP="0061260B">
      <w:pPr>
        <w:rPr>
          <w:b/>
          <w:sz w:val="40"/>
          <w:szCs w:val="40"/>
        </w:rPr>
      </w:pPr>
    </w:p>
    <w:p w:rsidR="0061260B" w:rsidRDefault="0061260B" w:rsidP="0061260B">
      <w:pPr>
        <w:rPr>
          <w:b/>
          <w:sz w:val="40"/>
          <w:szCs w:val="40"/>
        </w:rPr>
      </w:pPr>
    </w:p>
    <w:p w:rsidR="0061260B" w:rsidRPr="0061260B" w:rsidRDefault="0061260B" w:rsidP="0061260B">
      <w:pPr>
        <w:rPr>
          <w:b/>
          <w:sz w:val="40"/>
          <w:szCs w:val="40"/>
        </w:rPr>
      </w:pPr>
      <w:r w:rsidRPr="0061260B">
        <w:rPr>
          <w:b/>
          <w:sz w:val="40"/>
          <w:szCs w:val="40"/>
        </w:rPr>
        <w:t>Id</w:t>
      </w:r>
      <w:r>
        <w:rPr>
          <w:b/>
          <w:sz w:val="40"/>
          <w:szCs w:val="40"/>
        </w:rPr>
        <w:t>:                                      1908331</w:t>
      </w:r>
    </w:p>
    <w:p w:rsidR="0061260B" w:rsidRDefault="0061260B" w:rsidP="0061260B">
      <w:pPr>
        <w:rPr>
          <w:b/>
          <w:sz w:val="40"/>
          <w:szCs w:val="40"/>
        </w:rPr>
      </w:pPr>
    </w:p>
    <w:p w:rsidR="0061260B" w:rsidRDefault="0061260B" w:rsidP="0061260B">
      <w:pPr>
        <w:rPr>
          <w:b/>
          <w:sz w:val="40"/>
          <w:szCs w:val="40"/>
        </w:rPr>
      </w:pPr>
    </w:p>
    <w:p w:rsidR="0061260B" w:rsidRPr="0061260B" w:rsidRDefault="0061260B" w:rsidP="0061260B">
      <w:pPr>
        <w:rPr>
          <w:b/>
          <w:sz w:val="40"/>
          <w:szCs w:val="40"/>
        </w:rPr>
      </w:pPr>
      <w:r w:rsidRPr="0061260B">
        <w:rPr>
          <w:b/>
          <w:sz w:val="40"/>
          <w:szCs w:val="40"/>
        </w:rPr>
        <w:t>Name</w:t>
      </w:r>
      <w:r>
        <w:rPr>
          <w:b/>
          <w:sz w:val="40"/>
          <w:szCs w:val="40"/>
        </w:rPr>
        <w:t>:</w:t>
      </w:r>
      <w:r w:rsidRPr="0061260B">
        <w:rPr>
          <w:b/>
          <w:sz w:val="40"/>
          <w:szCs w:val="40"/>
        </w:rPr>
        <w:t xml:space="preserve"> </w:t>
      </w:r>
      <w:r w:rsidR="0066405A">
        <w:rPr>
          <w:b/>
          <w:sz w:val="40"/>
          <w:szCs w:val="40"/>
        </w:rPr>
        <w:t xml:space="preserve">                               Angelin Balta</w:t>
      </w:r>
    </w:p>
    <w:p w:rsidR="0061260B" w:rsidRDefault="0061260B" w:rsidP="0061260B">
      <w:pPr>
        <w:rPr>
          <w:b/>
          <w:sz w:val="40"/>
          <w:szCs w:val="40"/>
        </w:rPr>
      </w:pPr>
    </w:p>
    <w:p w:rsidR="0061260B" w:rsidRDefault="0061260B" w:rsidP="0061260B">
      <w:pPr>
        <w:rPr>
          <w:b/>
          <w:sz w:val="40"/>
          <w:szCs w:val="40"/>
        </w:rPr>
      </w:pPr>
    </w:p>
    <w:p w:rsidR="0061260B" w:rsidRDefault="0061260B" w:rsidP="0061260B">
      <w:pPr>
        <w:rPr>
          <w:b/>
          <w:sz w:val="40"/>
          <w:szCs w:val="40"/>
        </w:rPr>
      </w:pPr>
      <w:r w:rsidRPr="0061260B">
        <w:rPr>
          <w:b/>
          <w:sz w:val="40"/>
          <w:szCs w:val="40"/>
        </w:rPr>
        <w:t>Lecturer name</w:t>
      </w:r>
      <w:r>
        <w:rPr>
          <w:b/>
          <w:sz w:val="40"/>
          <w:szCs w:val="40"/>
        </w:rPr>
        <w:t>:</w:t>
      </w:r>
      <w:r w:rsidR="0066405A">
        <w:rPr>
          <w:b/>
          <w:sz w:val="40"/>
          <w:szCs w:val="40"/>
        </w:rPr>
        <w:t xml:space="preserve">                 Dr. Nandish Patel</w:t>
      </w:r>
    </w:p>
    <w:p w:rsidR="0061260B" w:rsidRPr="0061260B" w:rsidRDefault="0061260B" w:rsidP="0061260B">
      <w:pPr>
        <w:rPr>
          <w:b/>
          <w:sz w:val="40"/>
          <w:szCs w:val="40"/>
        </w:rPr>
      </w:pPr>
      <w:r w:rsidRPr="0061260B">
        <w:rPr>
          <w:b/>
          <w:sz w:val="40"/>
          <w:szCs w:val="40"/>
        </w:rPr>
        <w:t xml:space="preserve"> </w:t>
      </w:r>
    </w:p>
    <w:p w:rsidR="00D706F8" w:rsidRDefault="00D706F8">
      <w:pPr>
        <w:pStyle w:val="BodyText"/>
        <w:spacing w:line="480" w:lineRule="auto"/>
        <w:ind w:left="284" w:right="284"/>
        <w:jc w:val="center"/>
      </w:pPr>
    </w:p>
    <w:p w:rsidR="00D706F8" w:rsidRDefault="00D706F8">
      <w:pPr>
        <w:pStyle w:val="BodyText"/>
        <w:spacing w:line="480" w:lineRule="auto"/>
        <w:ind w:left="284" w:right="284"/>
        <w:jc w:val="center"/>
      </w:pPr>
    </w:p>
    <w:p w:rsidR="00D706F8" w:rsidRDefault="00D706F8">
      <w:pPr>
        <w:pStyle w:val="BodyText"/>
        <w:spacing w:line="480" w:lineRule="auto"/>
        <w:ind w:left="284" w:right="284"/>
        <w:jc w:val="center"/>
      </w:pPr>
    </w:p>
    <w:p w:rsidR="00D706F8" w:rsidRDefault="00D706F8">
      <w:pPr>
        <w:pStyle w:val="BodyText"/>
        <w:spacing w:line="480" w:lineRule="auto"/>
        <w:ind w:left="284" w:right="284"/>
        <w:jc w:val="center"/>
      </w:pPr>
    </w:p>
    <w:p w:rsidR="00D706F8" w:rsidRDefault="00D706F8">
      <w:pPr>
        <w:pStyle w:val="BodyText"/>
        <w:spacing w:line="480" w:lineRule="auto"/>
        <w:ind w:left="284" w:right="284"/>
        <w:jc w:val="center"/>
      </w:pPr>
    </w:p>
    <w:p w:rsidR="00001A1C" w:rsidRDefault="00001A1C" w:rsidP="00001A1C">
      <w:pPr>
        <w:pStyle w:val="BodyText"/>
        <w:spacing w:line="480" w:lineRule="auto"/>
        <w:ind w:left="284" w:right="284"/>
      </w:pPr>
    </w:p>
    <w:p w:rsidR="00D706F8" w:rsidRDefault="003E4290">
      <w:pPr>
        <w:rPr>
          <w:b/>
          <w:bCs/>
        </w:rPr>
      </w:pPr>
      <w:r>
        <w:br w:type="page"/>
      </w:r>
    </w:p>
    <w:p w:rsidR="00D706F8" w:rsidRPr="00001A1C" w:rsidRDefault="00001A1C">
      <w:pPr>
        <w:rPr>
          <w:b/>
          <w:bCs/>
          <w:sz w:val="32"/>
          <w:szCs w:val="32"/>
        </w:rPr>
      </w:pPr>
      <w:r>
        <w:rPr>
          <w:b/>
          <w:bCs/>
          <w:sz w:val="32"/>
          <w:szCs w:val="32"/>
        </w:rPr>
        <w:lastRenderedPageBreak/>
        <w:t>Power point presentation:</w:t>
      </w:r>
    </w:p>
    <w:p w:rsidR="00D706F8" w:rsidRDefault="00D706F8"/>
    <w:p w:rsidR="00D706F8" w:rsidRDefault="003E4290">
      <w:r>
        <w:rPr>
          <w:noProof/>
          <w:lang w:val="en-GB" w:eastAsia="en-GB"/>
        </w:rPr>
        <w:drawing>
          <wp:inline distT="0" distB="0" distL="0" distR="0">
            <wp:extent cx="6083300" cy="3422015"/>
            <wp:effectExtent l="0" t="0" r="0" b="6985"/>
            <wp:docPr id="1026" name="Graphic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2"/>
                    <pic:cNvPicPr/>
                  </pic:nvPicPr>
                  <pic:blipFill>
                    <a:blip r:embed="rId6"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drawing>
          <wp:inline distT="0" distB="0" distL="0" distR="0">
            <wp:extent cx="6083300" cy="3422015"/>
            <wp:effectExtent l="0" t="0" r="0" b="6985"/>
            <wp:docPr id="1027" name="Graphic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Graphic 13"/>
                    <pic:cNvPicPr/>
                  </pic:nvPicPr>
                  <pic:blipFill>
                    <a:blip r:embed="rId7"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lastRenderedPageBreak/>
        <w:drawing>
          <wp:inline distT="0" distB="0" distL="0" distR="0">
            <wp:extent cx="6083300" cy="3422015"/>
            <wp:effectExtent l="0" t="0" r="0" b="6985"/>
            <wp:docPr id="1028" name="Graphic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Graphic 14"/>
                    <pic:cNvPicPr/>
                  </pic:nvPicPr>
                  <pic:blipFill>
                    <a:blip r:embed="rId8"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drawing>
          <wp:inline distT="0" distB="0" distL="0" distR="0">
            <wp:extent cx="6083300" cy="3422015"/>
            <wp:effectExtent l="0" t="0" r="0" b="6985"/>
            <wp:docPr id="1029" name="Graphic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Graphic 15"/>
                    <pic:cNvPicPr/>
                  </pic:nvPicPr>
                  <pic:blipFill>
                    <a:blip r:embed="rId9"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lastRenderedPageBreak/>
        <w:drawing>
          <wp:inline distT="0" distB="0" distL="0" distR="0">
            <wp:extent cx="6083300" cy="3422015"/>
            <wp:effectExtent l="0" t="0" r="0" b="6985"/>
            <wp:docPr id="1030" name="Graphic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Graphic 16"/>
                    <pic:cNvPicPr/>
                  </pic:nvPicPr>
                  <pic:blipFill>
                    <a:blip r:embed="rId10"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drawing>
          <wp:inline distT="0" distB="0" distL="0" distR="0">
            <wp:extent cx="6083300" cy="3422015"/>
            <wp:effectExtent l="0" t="0" r="0" b="6985"/>
            <wp:docPr id="1031" name="Graphic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Graphic 17"/>
                    <pic:cNvPicPr/>
                  </pic:nvPicPr>
                  <pic:blipFill>
                    <a:blip r:embed="rId11"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lastRenderedPageBreak/>
        <w:drawing>
          <wp:inline distT="0" distB="0" distL="0" distR="0">
            <wp:extent cx="6083300" cy="3422015"/>
            <wp:effectExtent l="0" t="0" r="0" b="6985"/>
            <wp:docPr id="1032" name="Graphic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Graphic 18"/>
                    <pic:cNvPicPr/>
                  </pic:nvPicPr>
                  <pic:blipFill>
                    <a:blip r:embed="rId12"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drawing>
          <wp:inline distT="0" distB="0" distL="0" distR="0">
            <wp:extent cx="6083300" cy="3422015"/>
            <wp:effectExtent l="0" t="0" r="0" b="6985"/>
            <wp:docPr id="1033" name="Graphic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Graphic 19"/>
                    <pic:cNvPicPr/>
                  </pic:nvPicPr>
                  <pic:blipFill>
                    <a:blip r:embed="rId13"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lastRenderedPageBreak/>
        <w:drawing>
          <wp:inline distT="0" distB="0" distL="0" distR="0">
            <wp:extent cx="6083300" cy="3422015"/>
            <wp:effectExtent l="0" t="0" r="0" b="6985"/>
            <wp:docPr id="1034" name="Graphic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Graphic 20"/>
                    <pic:cNvPicPr/>
                  </pic:nvPicPr>
                  <pic:blipFill>
                    <a:blip r:embed="rId14"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drawing>
          <wp:inline distT="0" distB="0" distL="0" distR="0">
            <wp:extent cx="6083300" cy="3422015"/>
            <wp:effectExtent l="0" t="0" r="0" b="6985"/>
            <wp:docPr id="1035" name="Graphic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Graphic 21"/>
                    <pic:cNvPicPr/>
                  </pic:nvPicPr>
                  <pic:blipFill>
                    <a:blip r:embed="rId15" cstate="print"/>
                    <a:srcRect/>
                    <a:stretch/>
                  </pic:blipFill>
                  <pic:spPr>
                    <a:xfrm>
                      <a:off x="0" y="0"/>
                      <a:ext cx="6083300" cy="3422015"/>
                    </a:xfrm>
                    <a:prstGeom prst="rect">
                      <a:avLst/>
                    </a:prstGeom>
                  </pic:spPr>
                </pic:pic>
              </a:graphicData>
            </a:graphic>
          </wp:inline>
        </w:drawing>
      </w:r>
    </w:p>
    <w:p w:rsidR="00D706F8" w:rsidRDefault="003E4290">
      <w:r>
        <w:rPr>
          <w:noProof/>
          <w:lang w:val="en-GB" w:eastAsia="en-GB"/>
        </w:rPr>
        <w:lastRenderedPageBreak/>
        <w:drawing>
          <wp:inline distT="0" distB="0" distL="0" distR="0">
            <wp:extent cx="6083300" cy="3422015"/>
            <wp:effectExtent l="0" t="0" r="0" b="6985"/>
            <wp:docPr id="1036" name="Graphic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Graphic 22"/>
                    <pic:cNvPicPr/>
                  </pic:nvPicPr>
                  <pic:blipFill>
                    <a:blip r:embed="rId16" cstate="print"/>
                    <a:srcRect/>
                    <a:stretch/>
                  </pic:blipFill>
                  <pic:spPr>
                    <a:xfrm>
                      <a:off x="0" y="0"/>
                      <a:ext cx="6083300" cy="3422015"/>
                    </a:xfrm>
                    <a:prstGeom prst="rect">
                      <a:avLst/>
                    </a:prstGeom>
                  </pic:spPr>
                </pic:pic>
              </a:graphicData>
            </a:graphic>
          </wp:inline>
        </w:drawing>
      </w:r>
    </w:p>
    <w:p w:rsidR="00D706F8" w:rsidRDefault="00D706F8"/>
    <w:p w:rsidR="00D706F8" w:rsidRDefault="003E4290">
      <w:r>
        <w:br w:type="page"/>
      </w:r>
    </w:p>
    <w:p w:rsidR="00D706F8" w:rsidRPr="00001A1C" w:rsidRDefault="003E4290" w:rsidP="00001A1C">
      <w:pPr>
        <w:pStyle w:val="BodyText"/>
        <w:spacing w:line="480" w:lineRule="auto"/>
        <w:ind w:left="0" w:right="284"/>
        <w:rPr>
          <w:b/>
          <w:sz w:val="32"/>
          <w:szCs w:val="32"/>
        </w:rPr>
      </w:pPr>
      <w:r w:rsidRPr="00001A1C">
        <w:rPr>
          <w:b/>
          <w:sz w:val="32"/>
          <w:szCs w:val="32"/>
        </w:rPr>
        <w:lastRenderedPageBreak/>
        <w:t>Developing</w:t>
      </w:r>
      <w:r w:rsidRPr="00001A1C">
        <w:rPr>
          <w:b/>
          <w:spacing w:val="-3"/>
          <w:sz w:val="32"/>
          <w:szCs w:val="32"/>
        </w:rPr>
        <w:t xml:space="preserve"> </w:t>
      </w:r>
      <w:r w:rsidRPr="00001A1C">
        <w:rPr>
          <w:b/>
          <w:sz w:val="32"/>
          <w:szCs w:val="32"/>
        </w:rPr>
        <w:t>relationships</w:t>
      </w:r>
      <w:r w:rsidRPr="00001A1C">
        <w:rPr>
          <w:b/>
          <w:spacing w:val="-3"/>
          <w:sz w:val="32"/>
          <w:szCs w:val="32"/>
        </w:rPr>
        <w:t xml:space="preserve"> </w:t>
      </w:r>
      <w:r w:rsidRPr="00001A1C">
        <w:rPr>
          <w:b/>
          <w:sz w:val="32"/>
          <w:szCs w:val="32"/>
        </w:rPr>
        <w:t>and</w:t>
      </w:r>
      <w:r w:rsidRPr="00001A1C">
        <w:rPr>
          <w:b/>
          <w:spacing w:val="-2"/>
          <w:sz w:val="32"/>
          <w:szCs w:val="32"/>
        </w:rPr>
        <w:t xml:space="preserve"> </w:t>
      </w:r>
      <w:r w:rsidRPr="00001A1C">
        <w:rPr>
          <w:b/>
          <w:sz w:val="32"/>
          <w:szCs w:val="32"/>
        </w:rPr>
        <w:t>workplace</w:t>
      </w:r>
      <w:r w:rsidRPr="00001A1C">
        <w:rPr>
          <w:b/>
          <w:spacing w:val="-4"/>
          <w:sz w:val="32"/>
          <w:szCs w:val="32"/>
        </w:rPr>
        <w:t xml:space="preserve"> </w:t>
      </w:r>
      <w:r w:rsidRPr="00001A1C">
        <w:rPr>
          <w:b/>
          <w:sz w:val="32"/>
          <w:szCs w:val="32"/>
        </w:rPr>
        <w:t>achievement</w:t>
      </w:r>
    </w:p>
    <w:p w:rsidR="00D706F8" w:rsidRPr="00001A1C" w:rsidRDefault="00001A1C" w:rsidP="00001A1C">
      <w:pPr>
        <w:pStyle w:val="BodyText"/>
        <w:spacing w:line="480" w:lineRule="auto"/>
        <w:ind w:left="0" w:right="284"/>
        <w:jc w:val="left"/>
        <w:rPr>
          <w:b/>
          <w:bCs/>
          <w:sz w:val="32"/>
          <w:szCs w:val="32"/>
        </w:rPr>
      </w:pPr>
      <w:r>
        <w:rPr>
          <w:b/>
          <w:bCs/>
          <w:sz w:val="32"/>
          <w:szCs w:val="32"/>
        </w:rPr>
        <w:t>Introduction:</w:t>
      </w:r>
    </w:p>
    <w:p w:rsidR="00001A1C" w:rsidRDefault="00001A1C" w:rsidP="00001A1C">
      <w:pPr>
        <w:pStyle w:val="BodyText"/>
        <w:spacing w:line="480" w:lineRule="auto"/>
        <w:ind w:left="0" w:right="284"/>
      </w:pPr>
      <w:r>
        <w:t>A</w:t>
      </w:r>
      <w:r w:rsidR="003E4290">
        <w:t xml:space="preserve"> person spends a large portion of his or her week at work. This can be very stressful, and it can also lead to mental health issues such as anxiety and other mental illnesses. Many businesses are offering employee training programs to help them develop their mental health in order to combat this issue.</w:t>
      </w:r>
    </w:p>
    <w:p w:rsidR="00001A1C" w:rsidRDefault="003E4290" w:rsidP="00001A1C">
      <w:pPr>
        <w:pStyle w:val="BodyText"/>
        <w:spacing w:line="480" w:lineRule="auto"/>
        <w:ind w:left="0" w:right="284"/>
      </w:pPr>
      <w:r>
        <w:t xml:space="preserve"> In every company, successful employee relationships are critical because they help to build a positive working environment. A good working atmosphere is also created by positive relationships among coworkers. Many businesses have recognized this and are training their staff on how to form and maintain safe, respectful working relationships. </w:t>
      </w:r>
    </w:p>
    <w:p w:rsidR="00D706F8" w:rsidRDefault="003E4290" w:rsidP="00001A1C">
      <w:pPr>
        <w:pStyle w:val="BodyText"/>
        <w:spacing w:line="480" w:lineRule="auto"/>
        <w:ind w:left="0" w:right="284"/>
      </w:pPr>
      <w:r>
        <w:t>Employees with better personal relationships experience less tension, which boosts their morale and working willingness to work within the organization. Organizations use open communication and clear boundaries in the workplace and open communication are used by the organization to demonstrate work relationship establishment.</w:t>
      </w:r>
    </w:p>
    <w:p w:rsidR="00001A1C" w:rsidRDefault="00001A1C" w:rsidP="00001A1C">
      <w:pPr>
        <w:pStyle w:val="BodyText"/>
        <w:spacing w:line="480" w:lineRule="auto"/>
        <w:ind w:left="0" w:right="284"/>
      </w:pPr>
    </w:p>
    <w:p w:rsidR="00001A1C" w:rsidRDefault="003E4290" w:rsidP="00001A1C">
      <w:pPr>
        <w:pStyle w:val="BodyText"/>
        <w:spacing w:line="480" w:lineRule="auto"/>
        <w:ind w:left="0" w:right="284"/>
      </w:pPr>
      <w:r>
        <w:t xml:space="preserve">Creation of an open communication atmosphere at work allows all employees to feel secure and relaxed, allowing them to freely express their ideas and opinions on issues. Developing a pleasant relationship is a difficult process that takes time. As a result, it is not necessary to be judgmental or confrontational with one another while conversing, as this would result in a hostile relationship. Spending time with coworkers both within and outside of the office may enhance relationship growth, which in turn motivates people to work and increases productivity. Employee job satisfaction increases efficiency and job loyalty to the employer, resulting in a higher value placed on their jobs by organizations. </w:t>
      </w:r>
    </w:p>
    <w:p w:rsidR="00001A1C" w:rsidRDefault="00001A1C" w:rsidP="00001A1C">
      <w:pPr>
        <w:pStyle w:val="BodyText"/>
        <w:spacing w:line="480" w:lineRule="auto"/>
        <w:ind w:left="0" w:right="284"/>
      </w:pPr>
    </w:p>
    <w:p w:rsidR="00001A1C" w:rsidRDefault="003E4290" w:rsidP="00001A1C">
      <w:pPr>
        <w:pStyle w:val="BodyText"/>
        <w:spacing w:line="480" w:lineRule="auto"/>
        <w:ind w:left="0" w:right="284"/>
      </w:pPr>
      <w:r>
        <w:lastRenderedPageBreak/>
        <w:t xml:space="preserve">The company's workers would be efficient. This study will discuss and examine how teaching, mentoring, and coaching strengthens a partnership and career accomplishments, as well as create a professional development plan for a restaurant manager, using a variety of case studies. </w:t>
      </w:r>
    </w:p>
    <w:p w:rsidR="00001A1C" w:rsidRDefault="00001A1C" w:rsidP="00001A1C">
      <w:pPr>
        <w:pStyle w:val="BodyText"/>
        <w:spacing w:line="480" w:lineRule="auto"/>
        <w:ind w:left="0" w:right="284"/>
      </w:pPr>
    </w:p>
    <w:p w:rsidR="00CC48BB" w:rsidRDefault="00CC48BB" w:rsidP="00001A1C">
      <w:pPr>
        <w:pStyle w:val="BodyText"/>
        <w:spacing w:line="480" w:lineRule="auto"/>
        <w:ind w:left="0" w:right="284"/>
        <w:rPr>
          <w:b/>
          <w:bCs/>
          <w:sz w:val="32"/>
          <w:szCs w:val="32"/>
        </w:rPr>
      </w:pPr>
    </w:p>
    <w:p w:rsidR="00D706F8" w:rsidRPr="00CC48BB" w:rsidRDefault="003E4290" w:rsidP="00001A1C">
      <w:pPr>
        <w:pStyle w:val="BodyText"/>
        <w:spacing w:line="480" w:lineRule="auto"/>
        <w:ind w:left="0" w:right="284"/>
        <w:rPr>
          <w:sz w:val="32"/>
          <w:szCs w:val="32"/>
        </w:rPr>
      </w:pPr>
      <w:r w:rsidRPr="00CC48BB">
        <w:rPr>
          <w:b/>
          <w:bCs/>
          <w:sz w:val="32"/>
          <w:szCs w:val="32"/>
        </w:rPr>
        <w:t>Main Findings</w:t>
      </w:r>
    </w:p>
    <w:p w:rsidR="00CC48BB" w:rsidRDefault="003E4290" w:rsidP="00CC48BB">
      <w:pPr>
        <w:pStyle w:val="BodyText"/>
        <w:spacing w:line="480" w:lineRule="auto"/>
        <w:ind w:left="0" w:right="284"/>
        <w:jc w:val="left"/>
        <w:rPr>
          <w:b/>
          <w:bCs/>
          <w:sz w:val="32"/>
          <w:szCs w:val="32"/>
        </w:rPr>
      </w:pPr>
      <w:r w:rsidRPr="00CC48BB">
        <w:rPr>
          <w:b/>
          <w:bCs/>
          <w:sz w:val="32"/>
          <w:szCs w:val="32"/>
        </w:rPr>
        <w:t>Development</w:t>
      </w:r>
      <w:r w:rsidRPr="00CC48BB">
        <w:rPr>
          <w:b/>
          <w:bCs/>
          <w:spacing w:val="-3"/>
          <w:sz w:val="32"/>
          <w:szCs w:val="32"/>
        </w:rPr>
        <w:t xml:space="preserve"> </w:t>
      </w:r>
      <w:r w:rsidRPr="00CC48BB">
        <w:rPr>
          <w:b/>
          <w:bCs/>
          <w:sz w:val="32"/>
          <w:szCs w:val="32"/>
        </w:rPr>
        <w:t>methods</w:t>
      </w:r>
      <w:r w:rsidR="00CC48BB">
        <w:rPr>
          <w:b/>
          <w:bCs/>
          <w:sz w:val="32"/>
          <w:szCs w:val="32"/>
        </w:rPr>
        <w:t>:</w:t>
      </w:r>
    </w:p>
    <w:p w:rsidR="00D706F8" w:rsidRPr="00CC48BB" w:rsidRDefault="003E4290" w:rsidP="00CC48BB">
      <w:pPr>
        <w:pStyle w:val="BodyText"/>
        <w:spacing w:line="480" w:lineRule="auto"/>
        <w:ind w:left="0" w:right="284"/>
        <w:jc w:val="left"/>
        <w:rPr>
          <w:b/>
          <w:bCs/>
          <w:sz w:val="32"/>
          <w:szCs w:val="32"/>
        </w:rPr>
      </w:pPr>
      <w:r>
        <w:t>Employee satisfaction is critical because it determines how well each employee performs. Some examples include IT teaching, effective coaching, and leadership mentoring. In 2012, 30% of US workers were engaged in their employment, while just 13% of non-UN employees were. Great leaders understand that coaching workers is about inspiring them to be outstanding thinkers who produce high-quality work, not just handling their workload. Connection is a critical component of coaching. It fosters a healthy work environment where employees and managers may form positive bonds.</w:t>
      </w:r>
    </w:p>
    <w:p w:rsidR="00CC48BB" w:rsidRDefault="00CC48BB">
      <w:pPr>
        <w:pStyle w:val="BodyText"/>
        <w:spacing w:line="480" w:lineRule="auto"/>
        <w:ind w:left="284" w:right="284" w:firstLine="720"/>
      </w:pPr>
    </w:p>
    <w:p w:rsidR="00CC48BB" w:rsidRDefault="003E4290" w:rsidP="00CC48BB">
      <w:pPr>
        <w:pStyle w:val="BodyText"/>
        <w:spacing w:line="480" w:lineRule="auto"/>
        <w:ind w:left="0" w:right="284"/>
        <w:rPr>
          <w:b/>
        </w:rPr>
      </w:pPr>
      <w:r>
        <w:t>According to the 2009 annual report of the International Coaching Federation, 80 percent of those who earned coaching showed an improvement in self-confidence. Coaching differs from mentoring in that it focuses on improving workers' efficiency or changing their attitudes. Training is a systematic method that is dependent on the intent of the training and is carried out by someone who is highly trained and competent. In terms of time horizon, form, and leader requirements, the three development methods are distinct. A good leader should be able to tutor, coach, and educate others</w:t>
      </w:r>
      <w:r w:rsidRPr="00CC48BB">
        <w:rPr>
          <w:b/>
        </w:rPr>
        <w:t xml:space="preserve"> (Cadwell, 2004).</w:t>
      </w:r>
    </w:p>
    <w:p w:rsidR="00CC48BB" w:rsidRDefault="00CC48BB" w:rsidP="00CC48BB">
      <w:pPr>
        <w:pStyle w:val="BodyText"/>
        <w:spacing w:line="480" w:lineRule="auto"/>
        <w:ind w:left="0" w:right="284"/>
        <w:rPr>
          <w:b/>
        </w:rPr>
      </w:pPr>
    </w:p>
    <w:p w:rsidR="00CC48BB" w:rsidRDefault="00CC48BB" w:rsidP="00CC48BB">
      <w:pPr>
        <w:pStyle w:val="BodyText"/>
        <w:spacing w:line="480" w:lineRule="auto"/>
        <w:ind w:left="0" w:right="284"/>
        <w:rPr>
          <w:b/>
          <w:sz w:val="32"/>
          <w:szCs w:val="32"/>
        </w:rPr>
      </w:pPr>
    </w:p>
    <w:p w:rsidR="00D706F8" w:rsidRPr="00CC48BB" w:rsidRDefault="003E4290" w:rsidP="00CC48BB">
      <w:pPr>
        <w:pStyle w:val="BodyText"/>
        <w:spacing w:line="480" w:lineRule="auto"/>
        <w:ind w:left="0" w:right="284"/>
        <w:rPr>
          <w:b/>
          <w:sz w:val="32"/>
          <w:szCs w:val="32"/>
        </w:rPr>
      </w:pPr>
      <w:r w:rsidRPr="00CC48BB">
        <w:rPr>
          <w:b/>
          <w:sz w:val="32"/>
          <w:szCs w:val="32"/>
        </w:rPr>
        <w:t>Theories</w:t>
      </w:r>
      <w:r w:rsidR="00CC48BB">
        <w:rPr>
          <w:b/>
          <w:sz w:val="32"/>
          <w:szCs w:val="32"/>
        </w:rPr>
        <w:t>:</w:t>
      </w:r>
    </w:p>
    <w:p w:rsidR="00CC48BB" w:rsidRDefault="003E4290" w:rsidP="00CC48BB">
      <w:pPr>
        <w:pStyle w:val="BodyText"/>
        <w:spacing w:line="480" w:lineRule="auto"/>
        <w:ind w:left="0" w:right="284"/>
      </w:pPr>
      <w:r>
        <w:t xml:space="preserve">Employees who are motivated are more efficient and happier. Maslow's needs theory is one of the motivation theories that have been developed to try to understand motivation. According to Maslow's theory, people's interests are aligned based on the hierarchy of their needs. After discovering that he never showed respect to his staff, the founder of the Jodie de Vivre hotel chains used Maslow's hierarchy of needs in his company. </w:t>
      </w:r>
    </w:p>
    <w:p w:rsidR="00CC48BB" w:rsidRDefault="003E4290" w:rsidP="00CC48BB">
      <w:pPr>
        <w:pStyle w:val="BodyText"/>
        <w:spacing w:line="480" w:lineRule="auto"/>
        <w:ind w:left="0" w:right="284"/>
      </w:pPr>
      <w:r>
        <w:t xml:space="preserve">Since implementing the procedure, Conley claims that his company's efficiency and employee relationships have improved. Training, coaching, and mentoring would clearly help both the company and the individuals. The goal-setting principle is used by Apple Corporation to inspire its workers to work hard. </w:t>
      </w:r>
    </w:p>
    <w:p w:rsidR="00CC48BB" w:rsidRDefault="003E4290" w:rsidP="00CC48BB">
      <w:pPr>
        <w:pStyle w:val="BodyText"/>
        <w:spacing w:line="480" w:lineRule="auto"/>
        <w:ind w:left="0" w:right="284"/>
        <w:rPr>
          <w:b/>
        </w:rPr>
      </w:pPr>
      <w:r>
        <w:t xml:space="preserve">Employees who are coached to strengthen their established abilities are more likely to set higher goals. Social behavior in an organization is based on expected gratification from goals set by individuals, according to the expectation principle </w:t>
      </w:r>
      <w:r w:rsidRPr="00CC48BB">
        <w:rPr>
          <w:b/>
        </w:rPr>
        <w:t>(Campling, 2008).</w:t>
      </w:r>
    </w:p>
    <w:p w:rsidR="00CC48BB" w:rsidRDefault="00CC48BB" w:rsidP="00CC48BB">
      <w:pPr>
        <w:pStyle w:val="BodyText"/>
        <w:spacing w:line="480" w:lineRule="auto"/>
        <w:ind w:left="0" w:right="284"/>
        <w:rPr>
          <w:b/>
        </w:rPr>
      </w:pPr>
    </w:p>
    <w:p w:rsidR="00CC48BB" w:rsidRDefault="00CC48BB" w:rsidP="00CC48BB">
      <w:pPr>
        <w:pStyle w:val="BodyText"/>
        <w:spacing w:line="480" w:lineRule="auto"/>
        <w:ind w:left="0" w:right="284"/>
        <w:rPr>
          <w:b/>
        </w:rPr>
      </w:pPr>
    </w:p>
    <w:p w:rsidR="00CC48BB" w:rsidRDefault="00CC48BB" w:rsidP="00CC48BB">
      <w:pPr>
        <w:pStyle w:val="BodyText"/>
        <w:spacing w:line="480" w:lineRule="auto"/>
        <w:ind w:left="0" w:right="284"/>
        <w:rPr>
          <w:b/>
        </w:rPr>
      </w:pPr>
    </w:p>
    <w:p w:rsidR="00CC48BB" w:rsidRDefault="00CC48BB" w:rsidP="00CC48BB">
      <w:pPr>
        <w:pStyle w:val="BodyText"/>
        <w:spacing w:line="480" w:lineRule="auto"/>
        <w:ind w:left="0" w:right="284"/>
        <w:rPr>
          <w:b/>
        </w:rPr>
      </w:pPr>
    </w:p>
    <w:p w:rsidR="00CC48BB" w:rsidRDefault="00CC48BB" w:rsidP="00CC48BB">
      <w:pPr>
        <w:pStyle w:val="BodyText"/>
        <w:spacing w:line="480" w:lineRule="auto"/>
        <w:ind w:left="0" w:right="284"/>
        <w:rPr>
          <w:b/>
        </w:rPr>
      </w:pPr>
    </w:p>
    <w:p w:rsidR="00CC48BB" w:rsidRDefault="00CC48BB" w:rsidP="00CC48BB">
      <w:pPr>
        <w:pStyle w:val="BodyText"/>
        <w:spacing w:line="480" w:lineRule="auto"/>
        <w:ind w:left="0" w:right="284"/>
      </w:pPr>
    </w:p>
    <w:p w:rsidR="0050701C" w:rsidRDefault="0050701C" w:rsidP="00CC48BB">
      <w:pPr>
        <w:pStyle w:val="BodyText"/>
        <w:spacing w:line="480" w:lineRule="auto"/>
        <w:ind w:left="0" w:right="284"/>
        <w:rPr>
          <w:b/>
          <w:sz w:val="32"/>
          <w:szCs w:val="32"/>
        </w:rPr>
      </w:pPr>
    </w:p>
    <w:p w:rsidR="0050701C" w:rsidRDefault="0050701C" w:rsidP="00CC48BB">
      <w:pPr>
        <w:pStyle w:val="BodyText"/>
        <w:spacing w:line="480" w:lineRule="auto"/>
        <w:ind w:left="0" w:right="284"/>
        <w:rPr>
          <w:b/>
          <w:sz w:val="32"/>
          <w:szCs w:val="32"/>
        </w:rPr>
      </w:pPr>
    </w:p>
    <w:p w:rsidR="0050701C" w:rsidRDefault="0050701C" w:rsidP="00CC48BB">
      <w:pPr>
        <w:pStyle w:val="BodyText"/>
        <w:spacing w:line="480" w:lineRule="auto"/>
        <w:ind w:left="0" w:right="284"/>
        <w:rPr>
          <w:b/>
          <w:sz w:val="32"/>
          <w:szCs w:val="32"/>
        </w:rPr>
      </w:pPr>
    </w:p>
    <w:p w:rsidR="00CC48BB" w:rsidRPr="00CC48BB" w:rsidRDefault="003E4290" w:rsidP="00CC48BB">
      <w:pPr>
        <w:pStyle w:val="BodyText"/>
        <w:spacing w:line="480" w:lineRule="auto"/>
        <w:ind w:left="0" w:right="284"/>
        <w:rPr>
          <w:b/>
          <w:sz w:val="32"/>
          <w:szCs w:val="32"/>
        </w:rPr>
      </w:pPr>
      <w:r w:rsidRPr="00CC48BB">
        <w:rPr>
          <w:b/>
          <w:sz w:val="32"/>
          <w:szCs w:val="32"/>
        </w:rPr>
        <w:lastRenderedPageBreak/>
        <w:t>Discussion</w:t>
      </w:r>
      <w:r w:rsidR="00CC48BB">
        <w:rPr>
          <w:b/>
          <w:sz w:val="32"/>
          <w:szCs w:val="32"/>
        </w:rPr>
        <w:t>:</w:t>
      </w:r>
    </w:p>
    <w:p w:rsidR="00CC48BB" w:rsidRDefault="003E4290" w:rsidP="00CC48BB">
      <w:pPr>
        <w:pStyle w:val="BodyText"/>
        <w:spacing w:line="480" w:lineRule="auto"/>
        <w:ind w:left="0" w:right="284"/>
      </w:pPr>
      <w:r>
        <w:t xml:space="preserve">According to Maslow's principle, once a worker's needs are identified, the employee would have the opportunity to improve if the employer wishes to assist in meeting those needs. Employee mentoring fosters a positive atmosphere in which employees can open up to their mentor about their insecurities, strengths, and weaknesses. This type of opportunity allows the trainer to learn more about the employee. </w:t>
      </w:r>
    </w:p>
    <w:p w:rsidR="00CC48BB" w:rsidRDefault="003E4290" w:rsidP="00CC48BB">
      <w:pPr>
        <w:pStyle w:val="BodyText"/>
        <w:spacing w:line="480" w:lineRule="auto"/>
        <w:ind w:left="0" w:right="284"/>
      </w:pPr>
      <w:r>
        <w:t xml:space="preserve">After exploring the employee's needs, the trainer will be able to assess what immediate assistance the employee requires and strategize the employee development plan into short and long term goals. Furthermore, since the mentor has more experience than the employee, the mentor may provide guidance on how to deal with those circumstances </w:t>
      </w:r>
      <w:r w:rsidRPr="00CC48BB">
        <w:rPr>
          <w:b/>
        </w:rPr>
        <w:t xml:space="preserve">(Giacalone &amp; Rosenfeld, 2013). </w:t>
      </w:r>
    </w:p>
    <w:p w:rsidR="00CC48BB" w:rsidRDefault="00CC48BB" w:rsidP="00CC48BB">
      <w:pPr>
        <w:pStyle w:val="BodyText"/>
        <w:spacing w:line="480" w:lineRule="auto"/>
        <w:ind w:left="0" w:right="284"/>
      </w:pPr>
    </w:p>
    <w:p w:rsidR="00CC48BB" w:rsidRDefault="003E4290" w:rsidP="00CC48BB">
      <w:pPr>
        <w:pStyle w:val="BodyText"/>
        <w:spacing w:line="480" w:lineRule="auto"/>
        <w:ind w:left="0" w:right="284"/>
      </w:pPr>
      <w:r>
        <w:t xml:space="preserve">The employee's needs will be communicated to the boss, who will then delegate duties to satisfy those needs. If an employer determines that an employee's needs may necessitate training, the manager will advocate for additional training for that employee. </w:t>
      </w:r>
    </w:p>
    <w:p w:rsidR="00D706F8" w:rsidRDefault="003E4290" w:rsidP="00CC48BB">
      <w:pPr>
        <w:pStyle w:val="BodyText"/>
        <w:spacing w:line="480" w:lineRule="auto"/>
        <w:ind w:left="0" w:right="284"/>
      </w:pPr>
      <w:r>
        <w:t>Caterpillar, for example, has a corporate mentorship program that helps workers advance in their careers. This theory still suggests that a company will gain in terms of efficiency because, if a need is satisfied, employees will set new targets to fulfill new needs. Growing, according to this theory, is a continuous operation.</w:t>
      </w:r>
    </w:p>
    <w:p w:rsidR="00CC48BB" w:rsidRDefault="00CC48BB" w:rsidP="00CC48BB">
      <w:pPr>
        <w:pStyle w:val="BodyText"/>
        <w:spacing w:line="480" w:lineRule="auto"/>
        <w:ind w:left="0" w:right="284"/>
      </w:pPr>
    </w:p>
    <w:p w:rsidR="00CC48BB" w:rsidRDefault="003E4290" w:rsidP="00CC48BB">
      <w:pPr>
        <w:pStyle w:val="BodyText"/>
        <w:spacing w:line="480" w:lineRule="auto"/>
        <w:ind w:left="0" w:right="284"/>
      </w:pPr>
      <w:r>
        <w:t xml:space="preserve">Individual growth, according to performance theory, is an intrinsic decision driven by incentives. According to the expectancy principle, people are only driven to better their performance if they expect a bigger reward. Employees would be able to reach their full potential if they are coached and trained using target setting theory. This principle allows workers to set targets in order to provide a benchmark against which to assess their success. </w:t>
      </w:r>
    </w:p>
    <w:p w:rsidR="0050701C" w:rsidRPr="0050701C" w:rsidRDefault="003E4290" w:rsidP="00CC48BB">
      <w:pPr>
        <w:pStyle w:val="BodyText"/>
        <w:spacing w:line="480" w:lineRule="auto"/>
        <w:ind w:left="0" w:right="284"/>
        <w:rPr>
          <w:b/>
        </w:rPr>
      </w:pPr>
      <w:r>
        <w:lastRenderedPageBreak/>
        <w:t xml:space="preserve">Organizations would be able to monitor their employees' success and assess which areas of their careers need change using performance management </w:t>
      </w:r>
      <w:r w:rsidRPr="00CC48BB">
        <w:rPr>
          <w:b/>
        </w:rPr>
        <w:t>(</w:t>
      </w:r>
      <w:r w:rsidRPr="00CC48BB">
        <w:rPr>
          <w:b/>
          <w:spacing w:val="-1"/>
        </w:rPr>
        <w:t>DuBrin,</w:t>
      </w:r>
      <w:r w:rsidRPr="00CC48BB">
        <w:rPr>
          <w:b/>
          <w:spacing w:val="-14"/>
        </w:rPr>
        <w:t xml:space="preserve"> </w:t>
      </w:r>
      <w:r w:rsidRPr="00CC48BB">
        <w:rPr>
          <w:b/>
          <w:spacing w:val="-1"/>
        </w:rPr>
        <w:t>2011)</w:t>
      </w:r>
      <w:r w:rsidRPr="00CC48BB">
        <w:rPr>
          <w:b/>
        </w:rPr>
        <w:t>.</w:t>
      </w:r>
    </w:p>
    <w:p w:rsidR="00CC48BB" w:rsidRDefault="00CC48BB" w:rsidP="00CC48BB">
      <w:pPr>
        <w:pStyle w:val="BodyText"/>
        <w:spacing w:line="480" w:lineRule="auto"/>
        <w:ind w:left="0" w:right="284"/>
      </w:pPr>
    </w:p>
    <w:p w:rsidR="00D706F8" w:rsidRDefault="003E4290" w:rsidP="00CC48BB">
      <w:pPr>
        <w:pStyle w:val="BodyText"/>
        <w:spacing w:line="480" w:lineRule="auto"/>
        <w:ind w:left="0" w:right="284"/>
        <w:rPr>
          <w:sz w:val="26"/>
        </w:rPr>
      </w:pPr>
      <w:r>
        <w:t xml:space="preserve"> Employees who receive technology training would be more creative, which would help the company launch new products on the market. Strong ethical targets set by a company will promote good relationships because workers will include them on their list of accomplishments while setting goals. Employees will be trained in effective communication skills and positive ethics in order to comply with company regulations </w:t>
      </w:r>
      <w:r w:rsidRPr="0050701C">
        <w:rPr>
          <w:b/>
        </w:rPr>
        <w:t>(Armstrong, 2010).</w:t>
      </w:r>
      <w:r w:rsidRPr="0050701C">
        <w:rPr>
          <w:b/>
          <w:spacing w:val="1"/>
        </w:rPr>
        <w:t xml:space="preserve"> </w:t>
      </w:r>
    </w:p>
    <w:p w:rsidR="00D706F8" w:rsidRDefault="00D706F8">
      <w:pPr>
        <w:pStyle w:val="BodyText"/>
        <w:spacing w:line="480" w:lineRule="auto"/>
        <w:ind w:left="284" w:right="284"/>
        <w:jc w:val="left"/>
        <w:rPr>
          <w:sz w:val="29"/>
        </w:rPr>
      </w:pPr>
    </w:p>
    <w:p w:rsidR="00D706F8" w:rsidRDefault="003E4290" w:rsidP="0050701C">
      <w:pPr>
        <w:pStyle w:val="BodyText"/>
        <w:spacing w:line="480" w:lineRule="auto"/>
        <w:ind w:left="0" w:right="284"/>
        <w:jc w:val="left"/>
        <w:rPr>
          <w:b/>
          <w:bCs/>
          <w:sz w:val="32"/>
          <w:szCs w:val="32"/>
        </w:rPr>
      </w:pPr>
      <w:r w:rsidRPr="0050701C">
        <w:rPr>
          <w:b/>
          <w:bCs/>
          <w:sz w:val="32"/>
          <w:szCs w:val="32"/>
        </w:rPr>
        <w:t>Conclusion</w:t>
      </w:r>
      <w:r w:rsidR="0050701C">
        <w:rPr>
          <w:b/>
          <w:bCs/>
          <w:sz w:val="32"/>
          <w:szCs w:val="32"/>
        </w:rPr>
        <w:t>:</w:t>
      </w:r>
    </w:p>
    <w:p w:rsidR="0050701C" w:rsidRDefault="003E4290" w:rsidP="0050701C">
      <w:pPr>
        <w:pStyle w:val="BodyText"/>
        <w:spacing w:line="480" w:lineRule="auto"/>
        <w:ind w:left="0" w:right="284"/>
      </w:pPr>
      <w:r>
        <w:t>Many companies need developing models because they aid in growing employees' career paths and therefore their productivity. Many approaches are used to advance an employee's career, but preparation, coaching, and mentoring remain the most successful growth vehicles, especially when it comes to improving work relationships and achievements.</w:t>
      </w:r>
    </w:p>
    <w:p w:rsidR="0050701C" w:rsidRDefault="003E4290" w:rsidP="0050701C">
      <w:pPr>
        <w:pStyle w:val="BodyText"/>
        <w:spacing w:line="480" w:lineRule="auto"/>
        <w:ind w:left="0" w:right="284"/>
      </w:pPr>
      <w:r>
        <w:t xml:space="preserve"> Since the environment has been digitized and all work performed in companies is done on computers, technology training for workers has become a must in the training session. Employees will produce more work as a result of training because they will be more conscious of their job requirements. Furthermore, preparation aids in the development of workplace relationships. </w:t>
      </w:r>
    </w:p>
    <w:p w:rsidR="00D706F8" w:rsidRDefault="003E4290" w:rsidP="0050701C">
      <w:pPr>
        <w:pStyle w:val="BodyText"/>
        <w:spacing w:line="480" w:lineRule="auto"/>
        <w:ind w:left="0" w:right="284"/>
      </w:pPr>
      <w:r>
        <w:t xml:space="preserve">Employee coaching and mentoring leads to improved productivity because workers are given the opportunity to put what they've learned in the training session into practice. Employees gain expertise from trained and professional ability people who teach them and help them develop informal and formal relationships with mentors and coaches. This partnership between mentors and </w:t>
      </w:r>
      <w:r w:rsidR="0050701C">
        <w:t>coaches’</w:t>
      </w:r>
      <w:r>
        <w:t xml:space="preserve"> aids in the development of career of the employee careers and relationships by allowing them to network with others.</w:t>
      </w:r>
    </w:p>
    <w:p w:rsidR="0050701C" w:rsidRDefault="0050701C" w:rsidP="0050701C">
      <w:pPr>
        <w:pStyle w:val="BodyText"/>
        <w:spacing w:line="480" w:lineRule="auto"/>
        <w:ind w:left="0" w:right="284"/>
      </w:pPr>
    </w:p>
    <w:p w:rsidR="0050701C" w:rsidRDefault="003E4290" w:rsidP="0050701C">
      <w:pPr>
        <w:pStyle w:val="BodyText"/>
        <w:spacing w:line="480" w:lineRule="auto"/>
        <w:ind w:left="0" w:right="284"/>
      </w:pPr>
      <w:r>
        <w:t xml:space="preserve">Many theory models recognize the advantages of using preparation, coaching, and mentoring to improve employees' relationships and job accomplishments, but they also argue that if the growth vehicles are better matched with the employee's needs, more can still be achieved from them. Workers can help employees rise up Maslow's hierarchy of needs by identifying their needs. Employers would benefit from mentoring because it will assist them in determining what needs their workers have. </w:t>
      </w:r>
    </w:p>
    <w:p w:rsidR="00D706F8" w:rsidRDefault="003E4290" w:rsidP="0050701C">
      <w:pPr>
        <w:pStyle w:val="BodyText"/>
        <w:spacing w:line="480" w:lineRule="auto"/>
        <w:ind w:left="0" w:right="284"/>
      </w:pPr>
      <w:r>
        <w:t>Individuals can use performance theories such as target setting and expectancy theory to create growth plans that, when aligned with organization goals, can help them advance their careers. Employee career growth is measured through performance assessment, and areas for improvement are identified. When used correctly, an assessment motivates workers to achieve better because they know they will be rewarded. These theories promote the use of development vehicles in meeting the needs of workers and demonstrate that there is still room for improvement.</w:t>
      </w:r>
    </w:p>
    <w:p w:rsidR="00D706F8" w:rsidRDefault="003E4290">
      <w:pPr>
        <w:rPr>
          <w:sz w:val="24"/>
          <w:szCs w:val="24"/>
        </w:rPr>
      </w:pPr>
      <w:r>
        <w:br w:type="page"/>
      </w:r>
    </w:p>
    <w:p w:rsidR="00D706F8" w:rsidRPr="0050701C" w:rsidRDefault="003E4290" w:rsidP="0050701C">
      <w:pPr>
        <w:pStyle w:val="BodyText"/>
        <w:spacing w:line="480" w:lineRule="auto"/>
        <w:ind w:left="0" w:right="284"/>
        <w:rPr>
          <w:b/>
          <w:sz w:val="32"/>
          <w:szCs w:val="32"/>
        </w:rPr>
      </w:pPr>
      <w:r w:rsidRPr="0050701C">
        <w:rPr>
          <w:b/>
          <w:sz w:val="32"/>
          <w:szCs w:val="32"/>
        </w:rPr>
        <w:lastRenderedPageBreak/>
        <w:t>References</w:t>
      </w:r>
      <w:r w:rsidR="0050701C">
        <w:rPr>
          <w:b/>
          <w:sz w:val="32"/>
          <w:szCs w:val="32"/>
        </w:rPr>
        <w:t>:</w:t>
      </w:r>
    </w:p>
    <w:p w:rsidR="00D706F8" w:rsidRDefault="003E4290" w:rsidP="0050701C">
      <w:pPr>
        <w:spacing w:before="183" w:line="360" w:lineRule="auto"/>
        <w:ind w:right="471"/>
        <w:jc w:val="both"/>
        <w:rPr>
          <w:sz w:val="24"/>
        </w:rPr>
      </w:pPr>
      <w:r>
        <w:rPr>
          <w:sz w:val="24"/>
        </w:rPr>
        <w:t xml:space="preserve">Armstrong, M. (2010). </w:t>
      </w:r>
      <w:r>
        <w:rPr>
          <w:i/>
          <w:sz w:val="24"/>
        </w:rPr>
        <w:t>Armstrong's essential human resource management practice</w:t>
      </w:r>
      <w:r>
        <w:rPr>
          <w:sz w:val="24"/>
        </w:rPr>
        <w:t>. London:</w:t>
      </w:r>
      <w:r>
        <w:rPr>
          <w:spacing w:val="-57"/>
          <w:sz w:val="24"/>
        </w:rPr>
        <w:t xml:space="preserve"> </w:t>
      </w:r>
      <w:r>
        <w:rPr>
          <w:sz w:val="24"/>
        </w:rPr>
        <w:t>Kogan</w:t>
      </w:r>
      <w:r>
        <w:rPr>
          <w:spacing w:val="-1"/>
          <w:sz w:val="24"/>
        </w:rPr>
        <w:t xml:space="preserve"> </w:t>
      </w:r>
      <w:r>
        <w:rPr>
          <w:sz w:val="24"/>
        </w:rPr>
        <w:t>Page.</w:t>
      </w:r>
    </w:p>
    <w:p w:rsidR="0050701C" w:rsidRDefault="0050701C" w:rsidP="0050701C">
      <w:pPr>
        <w:spacing w:before="183" w:line="360" w:lineRule="auto"/>
        <w:ind w:left="221" w:right="471"/>
        <w:jc w:val="both"/>
        <w:rPr>
          <w:sz w:val="24"/>
        </w:rPr>
      </w:pPr>
    </w:p>
    <w:p w:rsidR="0050701C" w:rsidRDefault="003E4290" w:rsidP="0050701C">
      <w:pPr>
        <w:spacing w:before="180" w:line="360" w:lineRule="auto"/>
        <w:ind w:right="473"/>
        <w:jc w:val="both"/>
        <w:rPr>
          <w:spacing w:val="1"/>
          <w:sz w:val="24"/>
        </w:rPr>
      </w:pPr>
      <w:r>
        <w:rPr>
          <w:sz w:val="24"/>
        </w:rPr>
        <w:t xml:space="preserve">Cadwell, C. (2004). </w:t>
      </w:r>
      <w:r>
        <w:rPr>
          <w:i/>
          <w:sz w:val="24"/>
        </w:rPr>
        <w:t>Leadership skills for managers</w:t>
      </w:r>
      <w:r>
        <w:rPr>
          <w:sz w:val="24"/>
        </w:rPr>
        <w:t>. [New York]: American Management</w:t>
      </w:r>
    </w:p>
    <w:p w:rsidR="00D706F8" w:rsidRDefault="003E4290" w:rsidP="0050701C">
      <w:pPr>
        <w:spacing w:before="180" w:line="360" w:lineRule="auto"/>
        <w:ind w:right="473"/>
        <w:jc w:val="both"/>
        <w:rPr>
          <w:sz w:val="24"/>
        </w:rPr>
      </w:pPr>
      <w:r>
        <w:rPr>
          <w:sz w:val="24"/>
        </w:rPr>
        <w:t>Association.</w:t>
      </w:r>
    </w:p>
    <w:p w:rsidR="0050701C" w:rsidRDefault="0050701C">
      <w:pPr>
        <w:spacing w:before="180" w:line="360" w:lineRule="auto"/>
        <w:ind w:left="671" w:right="473" w:hanging="450"/>
        <w:jc w:val="both"/>
        <w:rPr>
          <w:sz w:val="24"/>
        </w:rPr>
      </w:pPr>
    </w:p>
    <w:p w:rsidR="0050701C" w:rsidRDefault="003E4290" w:rsidP="0050701C">
      <w:pPr>
        <w:spacing w:before="180" w:line="516" w:lineRule="auto"/>
        <w:ind w:right="1356"/>
        <w:jc w:val="both"/>
        <w:rPr>
          <w:spacing w:val="1"/>
          <w:sz w:val="24"/>
        </w:rPr>
      </w:pPr>
      <w:r>
        <w:rPr>
          <w:sz w:val="24"/>
        </w:rPr>
        <w:t xml:space="preserve">Campling, J. (2008). </w:t>
      </w:r>
      <w:r>
        <w:rPr>
          <w:i/>
          <w:sz w:val="24"/>
        </w:rPr>
        <w:t>Management</w:t>
      </w:r>
      <w:r>
        <w:rPr>
          <w:sz w:val="24"/>
        </w:rPr>
        <w:t>. Milton, Qld.: John Wiley &amp; Sons Australia.</w:t>
      </w:r>
      <w:r>
        <w:rPr>
          <w:spacing w:val="1"/>
          <w:sz w:val="24"/>
        </w:rPr>
        <w:t xml:space="preserve"> </w:t>
      </w:r>
    </w:p>
    <w:p w:rsidR="0050701C" w:rsidRDefault="0050701C">
      <w:pPr>
        <w:spacing w:before="180" w:line="516" w:lineRule="auto"/>
        <w:ind w:left="221" w:right="1356"/>
        <w:jc w:val="both"/>
        <w:rPr>
          <w:spacing w:val="1"/>
          <w:sz w:val="24"/>
        </w:rPr>
      </w:pPr>
    </w:p>
    <w:p w:rsidR="00D706F8" w:rsidRDefault="003E4290" w:rsidP="0050701C">
      <w:pPr>
        <w:spacing w:before="180" w:line="516" w:lineRule="auto"/>
        <w:ind w:right="1356"/>
        <w:jc w:val="both"/>
        <w:rPr>
          <w:sz w:val="24"/>
        </w:rPr>
      </w:pPr>
      <w:r>
        <w:rPr>
          <w:spacing w:val="-1"/>
          <w:sz w:val="24"/>
        </w:rPr>
        <w:t>DuBrin,</w:t>
      </w:r>
      <w:r>
        <w:rPr>
          <w:spacing w:val="-14"/>
          <w:sz w:val="24"/>
        </w:rPr>
        <w:t xml:space="preserve"> </w:t>
      </w:r>
      <w:r>
        <w:rPr>
          <w:spacing w:val="-1"/>
          <w:sz w:val="24"/>
        </w:rPr>
        <w:t>A.</w:t>
      </w:r>
      <w:r>
        <w:rPr>
          <w:spacing w:val="-2"/>
          <w:sz w:val="24"/>
        </w:rPr>
        <w:t xml:space="preserve"> </w:t>
      </w:r>
      <w:r>
        <w:rPr>
          <w:spacing w:val="-1"/>
          <w:sz w:val="24"/>
        </w:rPr>
        <w:t xml:space="preserve">(2011). </w:t>
      </w:r>
      <w:r>
        <w:rPr>
          <w:i/>
          <w:spacing w:val="-1"/>
          <w:sz w:val="24"/>
        </w:rPr>
        <w:t>Impression management in the workplace</w:t>
      </w:r>
      <w:r>
        <w:rPr>
          <w:spacing w:val="-1"/>
          <w:sz w:val="24"/>
        </w:rPr>
        <w:t>.</w:t>
      </w:r>
      <w:r>
        <w:rPr>
          <w:spacing w:val="-2"/>
          <w:sz w:val="24"/>
        </w:rPr>
        <w:t xml:space="preserve"> </w:t>
      </w:r>
      <w:r>
        <w:rPr>
          <w:sz w:val="24"/>
        </w:rPr>
        <w:t>New</w:t>
      </w:r>
      <w:r>
        <w:rPr>
          <w:spacing w:val="-11"/>
          <w:sz w:val="24"/>
        </w:rPr>
        <w:t xml:space="preserve"> </w:t>
      </w:r>
      <w:r>
        <w:rPr>
          <w:sz w:val="24"/>
        </w:rPr>
        <w:t>York:</w:t>
      </w:r>
      <w:r>
        <w:rPr>
          <w:spacing w:val="-3"/>
          <w:sz w:val="24"/>
        </w:rPr>
        <w:t xml:space="preserve"> </w:t>
      </w:r>
      <w:r>
        <w:rPr>
          <w:sz w:val="24"/>
        </w:rPr>
        <w:t>Routledge.</w:t>
      </w:r>
    </w:p>
    <w:p w:rsidR="0050701C" w:rsidRDefault="0050701C">
      <w:pPr>
        <w:spacing w:before="1" w:line="360" w:lineRule="auto"/>
        <w:ind w:left="671" w:right="471" w:hanging="450"/>
        <w:jc w:val="both"/>
        <w:rPr>
          <w:sz w:val="24"/>
        </w:rPr>
      </w:pPr>
    </w:p>
    <w:p w:rsidR="0050701C" w:rsidRDefault="003E4290" w:rsidP="0050701C">
      <w:pPr>
        <w:spacing w:before="1" w:line="360" w:lineRule="auto"/>
        <w:ind w:right="471"/>
        <w:jc w:val="both"/>
        <w:rPr>
          <w:spacing w:val="1"/>
          <w:sz w:val="24"/>
        </w:rPr>
      </w:pPr>
      <w:r>
        <w:rPr>
          <w:sz w:val="24"/>
        </w:rPr>
        <w:t xml:space="preserve">Giacalone, R., &amp; Rosenfeld, P. (2013). </w:t>
      </w:r>
      <w:r>
        <w:rPr>
          <w:i/>
          <w:sz w:val="24"/>
        </w:rPr>
        <w:t>Impression Management in Organization</w:t>
      </w:r>
      <w:r>
        <w:rPr>
          <w:sz w:val="24"/>
        </w:rPr>
        <w:t>. Florence:</w:t>
      </w:r>
    </w:p>
    <w:p w:rsidR="00D706F8" w:rsidRDefault="003E4290" w:rsidP="0050701C">
      <w:pPr>
        <w:spacing w:before="1" w:line="360" w:lineRule="auto"/>
        <w:ind w:right="471"/>
        <w:jc w:val="both"/>
        <w:rPr>
          <w:sz w:val="24"/>
        </w:rPr>
      </w:pPr>
      <w:r>
        <w:rPr>
          <w:sz w:val="24"/>
        </w:rPr>
        <w:t>Taylor and Francis.</w:t>
      </w:r>
    </w:p>
    <w:p w:rsidR="00D706F8" w:rsidRDefault="00D706F8">
      <w:pPr>
        <w:spacing w:before="1" w:line="360" w:lineRule="auto"/>
        <w:ind w:left="671" w:right="471" w:hanging="450"/>
        <w:jc w:val="both"/>
        <w:rPr>
          <w:sz w:val="24"/>
        </w:rPr>
      </w:pPr>
    </w:p>
    <w:p w:rsidR="00D706F8" w:rsidRDefault="00D706F8">
      <w:pPr>
        <w:spacing w:before="1" w:line="360" w:lineRule="auto"/>
        <w:ind w:left="671" w:right="471" w:hanging="450"/>
        <w:jc w:val="both"/>
        <w:rPr>
          <w:sz w:val="24"/>
        </w:rPr>
      </w:pPr>
    </w:p>
    <w:p w:rsidR="00D706F8" w:rsidRDefault="00D706F8">
      <w:pPr>
        <w:spacing w:before="1" w:line="360" w:lineRule="auto"/>
        <w:ind w:left="671" w:right="471" w:hanging="450"/>
        <w:jc w:val="both"/>
        <w:rPr>
          <w:sz w:val="24"/>
        </w:rPr>
      </w:pPr>
    </w:p>
    <w:p w:rsidR="00D706F8" w:rsidRDefault="003E4290">
      <w:pPr>
        <w:rPr>
          <w:sz w:val="24"/>
        </w:rPr>
      </w:pPr>
      <w:r>
        <w:rPr>
          <w:sz w:val="24"/>
        </w:rPr>
        <w:br w:type="page"/>
      </w:r>
    </w:p>
    <w:p w:rsidR="00D706F8" w:rsidRDefault="00D706F8">
      <w:pPr>
        <w:rPr>
          <w:sz w:val="24"/>
        </w:rPr>
      </w:pPr>
    </w:p>
    <w:p w:rsidR="00D706F8" w:rsidRDefault="00D706F8">
      <w:pPr>
        <w:rPr>
          <w:sz w:val="24"/>
        </w:rPr>
      </w:pPr>
    </w:p>
    <w:p w:rsidR="00D706F8" w:rsidRDefault="00D706F8">
      <w:pPr>
        <w:rPr>
          <w:sz w:val="24"/>
        </w:rPr>
      </w:pPr>
    </w:p>
    <w:p w:rsidR="00D706F8" w:rsidRDefault="00D706F8">
      <w:pPr>
        <w:rPr>
          <w:sz w:val="24"/>
        </w:rPr>
      </w:pPr>
    </w:p>
    <w:p w:rsidR="00D706F8" w:rsidRDefault="00D706F8">
      <w:pPr>
        <w:rPr>
          <w:sz w:val="24"/>
        </w:rPr>
      </w:pPr>
    </w:p>
    <w:p w:rsidR="00D706F8" w:rsidRDefault="00D706F8">
      <w:pPr>
        <w:rPr>
          <w:sz w:val="24"/>
        </w:rPr>
      </w:pPr>
    </w:p>
    <w:p w:rsidR="00D706F8" w:rsidRDefault="00D706F8">
      <w:pPr>
        <w:rPr>
          <w:sz w:val="24"/>
        </w:rPr>
      </w:pPr>
    </w:p>
    <w:p w:rsidR="00D706F8" w:rsidRDefault="003E4290">
      <w:pPr>
        <w:tabs>
          <w:tab w:val="left" w:pos="2325"/>
          <w:tab w:val="left" w:pos="5760"/>
        </w:tabs>
        <w:rPr>
          <w:sz w:val="24"/>
        </w:rPr>
      </w:pPr>
      <w:r>
        <w:rPr>
          <w:sz w:val="24"/>
        </w:rPr>
        <w:tab/>
      </w:r>
      <w:r>
        <w:rPr>
          <w:sz w:val="24"/>
        </w:rPr>
        <w:tab/>
      </w:r>
    </w:p>
    <w:sectPr w:rsidR="00D706F8" w:rsidSect="0050701C">
      <w:headerReference w:type="default" r:id="rId17"/>
      <w:footerReference w:type="default" r:id="rId18"/>
      <w:headerReference w:type="first" r:id="rId19"/>
      <w:pgSz w:w="12240" w:h="15840"/>
      <w:pgMar w:top="1380" w:right="1320" w:bottom="820" w:left="1340" w:header="0" w:footer="622" w:gutter="0"/>
      <w:cols w:space="720"/>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0232" w:rsidRDefault="00BE0232">
      <w:r>
        <w:separator/>
      </w:r>
    </w:p>
  </w:endnote>
  <w:endnote w:type="continuationSeparator" w:id="0">
    <w:p w:rsidR="00BE0232" w:rsidRDefault="00BE02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06F8" w:rsidRDefault="00D706F8">
    <w:pPr>
      <w:pStyle w:val="BodyText"/>
      <w:spacing w:line="14" w:lineRule="auto"/>
      <w:ind w:left="0"/>
      <w:jc w:val="left"/>
      <w:rPr>
        <w:sz w:val="2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0232" w:rsidRDefault="00BE0232">
      <w:r>
        <w:separator/>
      </w:r>
    </w:p>
  </w:footnote>
  <w:footnote w:type="continuationSeparator" w:id="0">
    <w:p w:rsidR="00BE0232" w:rsidRDefault="00BE023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06F8" w:rsidRDefault="00D706F8">
    <w:pPr>
      <w:pStyle w:val="Header"/>
    </w:pPr>
  </w:p>
  <w:p w:rsidR="00D706F8" w:rsidRDefault="00D706F8">
    <w:pPr>
      <w:pStyle w:val="Header"/>
    </w:pPr>
  </w:p>
  <w:p w:rsidR="00D706F8" w:rsidRDefault="00D706F8">
    <w:pPr>
      <w:pStyle w:val="Header"/>
    </w:pPr>
  </w:p>
  <w:p w:rsidR="00D706F8" w:rsidRDefault="00D706F8">
    <w:pPr>
      <w:pStyle w:val="Header"/>
    </w:pPr>
  </w:p>
  <w:p w:rsidR="00D706F8" w:rsidRDefault="003E4290">
    <w:pPr>
      <w:pStyle w:val="Header"/>
    </w:pPr>
    <w:r>
      <w:t xml:space="preserve"> DEVELOPING RELATION AND WORKPLACE ACHIEVEMENT</w:t>
    </w:r>
    <w:r>
      <w:tab/>
    </w:r>
    <w:r>
      <w:fldChar w:fldCharType="begin"/>
    </w:r>
    <w:r>
      <w:instrText xml:space="preserve"> PAGE   \* MERGEFORMAT </w:instrText>
    </w:r>
    <w:r>
      <w:fldChar w:fldCharType="separate"/>
    </w:r>
    <w:r w:rsidR="0016774F">
      <w:rPr>
        <w:noProof/>
      </w:rPr>
      <w:t>1</w:t>
    </w:r>
    <w:r>
      <w:rPr>
        <w:noProof/>
      </w:rPr>
      <w:fldChar w:fldCharType="end"/>
    </w:r>
  </w:p>
  <w:p w:rsidR="00D706F8" w:rsidRDefault="00D706F8">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06F8" w:rsidRDefault="00D706F8">
    <w:pPr>
      <w:pStyle w:val="Header"/>
    </w:pPr>
  </w:p>
  <w:p w:rsidR="00D706F8" w:rsidRDefault="00D706F8">
    <w:pPr>
      <w:pStyle w:val="Header"/>
    </w:pPr>
  </w:p>
  <w:p w:rsidR="00D706F8" w:rsidRDefault="00D706F8">
    <w:pPr>
      <w:pStyle w:val="Header"/>
    </w:pPr>
  </w:p>
  <w:p w:rsidR="00D706F8" w:rsidRDefault="00D706F8">
    <w:pPr>
      <w:pStyle w:val="Header"/>
    </w:pPr>
  </w:p>
  <w:p w:rsidR="00D706F8" w:rsidRDefault="003E4290">
    <w:pPr>
      <w:pStyle w:val="Header"/>
    </w:pPr>
    <w:r>
      <w:t>Running header: DEVELOPING RELATION AND WORKPLACE ACHIEVEMENT</w:t>
    </w:r>
    <w:r>
      <w:tab/>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06F8"/>
    <w:rsid w:val="00001A1C"/>
    <w:rsid w:val="0016774F"/>
    <w:rsid w:val="0025098D"/>
    <w:rsid w:val="003E4290"/>
    <w:rsid w:val="0050701C"/>
    <w:rsid w:val="00512E1A"/>
    <w:rsid w:val="0061260B"/>
    <w:rsid w:val="0066405A"/>
    <w:rsid w:val="00AE3534"/>
    <w:rsid w:val="00BE0232"/>
    <w:rsid w:val="00CC48BB"/>
    <w:rsid w:val="00D706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AC65153-6696-4BAE-A6AF-1A515981F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SimSun"/>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177"/>
      <w:ind w:left="821"/>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1"/>
      <w:jc w:val="both"/>
    </w:pPr>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Header">
    <w:name w:val="header"/>
    <w:basedOn w:val="Normal"/>
    <w:link w:val="HeaderChar"/>
    <w:uiPriority w:val="99"/>
    <w:pPr>
      <w:tabs>
        <w:tab w:val="center" w:pos="4680"/>
        <w:tab w:val="right" w:pos="9360"/>
      </w:tabs>
    </w:pPr>
  </w:style>
  <w:style w:type="character" w:customStyle="1" w:styleId="HeaderChar">
    <w:name w:val="Header Char"/>
    <w:basedOn w:val="DefaultParagraphFont"/>
    <w:link w:val="Header"/>
    <w:uiPriority w:val="99"/>
    <w:rPr>
      <w:rFonts w:ascii="Times New Roman" w:eastAsia="Times New Roman" w:hAnsi="Times New Roman" w:cs="Times New Roman"/>
    </w:rPr>
  </w:style>
  <w:style w:type="paragraph" w:styleId="Footer">
    <w:name w:val="footer"/>
    <w:basedOn w:val="Normal"/>
    <w:link w:val="FooterChar"/>
    <w:uiPriority w:val="99"/>
    <w:pPr>
      <w:tabs>
        <w:tab w:val="center" w:pos="4680"/>
        <w:tab w:val="right" w:pos="9360"/>
      </w:tabs>
    </w:pPr>
  </w:style>
  <w:style w:type="character" w:customStyle="1" w:styleId="FooterChar">
    <w:name w:val="Footer Char"/>
    <w:basedOn w:val="DefaultParagraphFont"/>
    <w:link w:val="Footer"/>
    <w:uiPriority w:val="99"/>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Pages>
  <Words>1463</Words>
  <Characters>8341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user;angelin balta</dc:creator>
  <cp:keywords/>
  <cp:lastModifiedBy>baltaangelin@gmail.com</cp:lastModifiedBy>
  <cp:revision>8</cp:revision>
  <dcterms:created xsi:type="dcterms:W3CDTF">2021-05-03T01:34:00Z</dcterms:created>
  <dcterms:modified xsi:type="dcterms:W3CDTF">2021-05-03T10:43:00Z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2021-05-01T00:00:00Z</vt:filetime>
  </property>
  <property fmtid="{D5CDD505-2E9C-101B-9397-08002B2CF9AE}" pid="3" name="LastSaved">
    <vt:filetime>2021-05-01T00:00:00Z</vt:filetime>
  </property>
</Properties>
</file>