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002FC" w14:textId="2B293373" w:rsidR="00B721D4" w:rsidRDefault="00CF4B66">
      <w:pPr>
        <w:rPr>
          <w:sz w:val="24"/>
        </w:rPr>
      </w:pPr>
      <w:r>
        <w:rPr>
          <w:noProof/>
          <w:sz w:val="24"/>
        </w:rPr>
        <mc:AlternateContent>
          <mc:Choice Requires="wps">
            <w:drawing>
              <wp:anchor distT="0" distB="0" distL="114300" distR="114300" simplePos="0" relativeHeight="251660288" behindDoc="0" locked="0" layoutInCell="1" allowOverlap="1" wp14:anchorId="5B256187" wp14:editId="0FB5EE6E">
                <wp:simplePos x="0" y="0"/>
                <wp:positionH relativeFrom="column">
                  <wp:posOffset>-323850</wp:posOffset>
                </wp:positionH>
                <wp:positionV relativeFrom="paragraph">
                  <wp:posOffset>1762125</wp:posOffset>
                </wp:positionV>
                <wp:extent cx="6457950" cy="36671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6457950" cy="3667125"/>
                        </a:xfrm>
                        <a:prstGeom prst="rect">
                          <a:avLst/>
                        </a:prstGeom>
                        <a:solidFill>
                          <a:schemeClr val="lt1"/>
                        </a:solidFill>
                        <a:ln w="6350">
                          <a:solidFill>
                            <a:prstClr val="black"/>
                          </a:solidFill>
                        </a:ln>
                      </wps:spPr>
                      <wps:txbx>
                        <w:txbxContent>
                          <w:p w14:paraId="2D66A459" w14:textId="25D7B41C" w:rsidR="002C1238" w:rsidRDefault="002C1238">
                            <w:pPr>
                              <w:rPr>
                                <w:b/>
                                <w:sz w:val="24"/>
                              </w:rPr>
                            </w:pPr>
                            <w:r w:rsidRPr="002C1238">
                              <w:rPr>
                                <w:b/>
                                <w:sz w:val="24"/>
                              </w:rPr>
                              <w:t>Article 6 - All children have the right of life. Governments should ensure that children survive and develop healthily</w:t>
                            </w:r>
                            <w:r>
                              <w:rPr>
                                <w:b/>
                                <w:sz w:val="24"/>
                              </w:rPr>
                              <w:t xml:space="preserve"> (Children’s Rights Wales</w:t>
                            </w:r>
                            <w:r w:rsidR="003513D1">
                              <w:rPr>
                                <w:b/>
                                <w:sz w:val="24"/>
                              </w:rPr>
                              <w:t xml:space="preserve">, </w:t>
                            </w:r>
                            <w:r>
                              <w:rPr>
                                <w:b/>
                                <w:sz w:val="24"/>
                              </w:rPr>
                              <w:t xml:space="preserve">2018) </w:t>
                            </w:r>
                          </w:p>
                          <w:p w14:paraId="55BBC093" w14:textId="77777777" w:rsidR="002C1238" w:rsidRDefault="008B6135" w:rsidP="008B6135">
                            <w:pPr>
                              <w:pStyle w:val="ListParagraph"/>
                              <w:numPr>
                                <w:ilvl w:val="0"/>
                                <w:numId w:val="1"/>
                              </w:numPr>
                              <w:rPr>
                                <w:sz w:val="24"/>
                              </w:rPr>
                            </w:pPr>
                            <w:r>
                              <w:rPr>
                                <w:sz w:val="24"/>
                              </w:rPr>
                              <w:t xml:space="preserve">For children this right is the chance to live and have the possibility to grow and to develop into adults. </w:t>
                            </w:r>
                            <w:proofErr w:type="gramStart"/>
                            <w:r w:rsidR="00F87B2E">
                              <w:rPr>
                                <w:sz w:val="24"/>
                              </w:rPr>
                              <w:t>This right covers</w:t>
                            </w:r>
                            <w:proofErr w:type="gramEnd"/>
                            <w:r w:rsidR="00F87B2E">
                              <w:rPr>
                                <w:sz w:val="24"/>
                              </w:rPr>
                              <w:t xml:space="preserve"> </w:t>
                            </w:r>
                            <w:r>
                              <w:rPr>
                                <w:sz w:val="24"/>
                              </w:rPr>
                              <w:t>two aspects, the right to be protected from birth and the right to be able to survive and to develop</w:t>
                            </w:r>
                            <w:r w:rsidR="002509E3">
                              <w:rPr>
                                <w:sz w:val="24"/>
                              </w:rPr>
                              <w:t xml:space="preserve"> </w:t>
                            </w:r>
                            <w:r w:rsidR="00F87B2E">
                              <w:rPr>
                                <w:sz w:val="24"/>
                              </w:rPr>
                              <w:t>(</w:t>
                            </w:r>
                            <w:proofErr w:type="spellStart"/>
                            <w:r w:rsidR="00091003">
                              <w:rPr>
                                <w:sz w:val="24"/>
                              </w:rPr>
                              <w:t>Humanium</w:t>
                            </w:r>
                            <w:proofErr w:type="spellEnd"/>
                            <w:r w:rsidR="00091003">
                              <w:rPr>
                                <w:sz w:val="24"/>
                              </w:rPr>
                              <w:t xml:space="preserve">, no date). </w:t>
                            </w:r>
                          </w:p>
                          <w:p w14:paraId="1ED7A3DE" w14:textId="77777777" w:rsidR="00360216" w:rsidRDefault="008933BE" w:rsidP="003F7D67">
                            <w:pPr>
                              <w:pStyle w:val="ListParagraph"/>
                              <w:numPr>
                                <w:ilvl w:val="0"/>
                                <w:numId w:val="1"/>
                              </w:numPr>
                              <w:rPr>
                                <w:sz w:val="24"/>
                              </w:rPr>
                            </w:pPr>
                            <w:r>
                              <w:rPr>
                                <w:sz w:val="24"/>
                              </w:rPr>
                              <w:t xml:space="preserve">The government should take steps to ensure </w:t>
                            </w:r>
                            <w:r w:rsidR="003F7D67">
                              <w:rPr>
                                <w:sz w:val="24"/>
                              </w:rPr>
                              <w:t>children have this right. These steps include reporting and investigating the causes of death among children, taking steps to prevent young people from suicide, and taking steps to prevent traffic accidents that inv</w:t>
                            </w:r>
                            <w:r w:rsidR="003F7D67" w:rsidRPr="003F7D67">
                              <w:rPr>
                                <w:sz w:val="24"/>
                              </w:rPr>
                              <w:t>olve y</w:t>
                            </w:r>
                            <w:r w:rsidR="003F7D67">
                              <w:rPr>
                                <w:sz w:val="24"/>
                              </w:rPr>
                              <w:t>o</w:t>
                            </w:r>
                            <w:r w:rsidR="003F7D67" w:rsidRPr="003F7D67">
                              <w:rPr>
                                <w:sz w:val="24"/>
                              </w:rPr>
                              <w:t>ung people.</w:t>
                            </w:r>
                            <w:r w:rsidR="00807124">
                              <w:rPr>
                                <w:sz w:val="24"/>
                              </w:rPr>
                              <w:t xml:space="preserve"> This article</w:t>
                            </w:r>
                            <w:r w:rsidR="00807124" w:rsidRPr="00807124">
                              <w:rPr>
                                <w:sz w:val="24"/>
                              </w:rPr>
                              <w:t xml:space="preserve"> also says that</w:t>
                            </w:r>
                            <w:r w:rsidR="00807124">
                              <w:rPr>
                                <w:sz w:val="24"/>
                              </w:rPr>
                              <w:t xml:space="preserve"> the government should ensure that</w:t>
                            </w:r>
                            <w:r w:rsidR="00807124" w:rsidRPr="00807124">
                              <w:rPr>
                                <w:sz w:val="24"/>
                              </w:rPr>
                              <w:t xml:space="preserve"> children and young people should be able to grow up i</w:t>
                            </w:r>
                            <w:r w:rsidR="00807124">
                              <w:rPr>
                                <w:sz w:val="24"/>
                              </w:rPr>
                              <w:t>n</w:t>
                            </w:r>
                            <w:r w:rsidR="00807124" w:rsidRPr="00807124">
                              <w:rPr>
                                <w:sz w:val="24"/>
                              </w:rPr>
                              <w:t xml:space="preserve"> conditions that don't impact negatively on their physical and mental wellbeing</w:t>
                            </w:r>
                            <w:r w:rsidR="00807124">
                              <w:rPr>
                                <w:sz w:val="24"/>
                              </w:rPr>
                              <w:t xml:space="preserve">, and that they can live in these conditions </w:t>
                            </w:r>
                            <w:r w:rsidR="00B23E0B">
                              <w:rPr>
                                <w:sz w:val="24"/>
                              </w:rPr>
                              <w:t>(CYPCS, 2018)</w:t>
                            </w:r>
                            <w:r w:rsidR="00F15541">
                              <w:rPr>
                                <w:sz w:val="24"/>
                              </w:rPr>
                              <w:t>.</w:t>
                            </w:r>
                          </w:p>
                          <w:p w14:paraId="51B634AB" w14:textId="77777777" w:rsidR="002509E3" w:rsidRPr="003F7D67" w:rsidRDefault="002509E3" w:rsidP="003F7D67">
                            <w:pPr>
                              <w:pStyle w:val="ListParagraph"/>
                              <w:numPr>
                                <w:ilvl w:val="0"/>
                                <w:numId w:val="1"/>
                              </w:numPr>
                              <w:rPr>
                                <w:sz w:val="24"/>
                              </w:rPr>
                            </w:pPr>
                            <w:r>
                              <w:rPr>
                                <w:sz w:val="24"/>
                              </w:rPr>
                              <w:t xml:space="preserve">Practitioners should make sure that the way they work with children keeps them safe and that it does not put them in any harm or risks. </w:t>
                            </w:r>
                            <w:r w:rsidR="006018DD">
                              <w:rPr>
                                <w:sz w:val="24"/>
                              </w:rPr>
                              <w:t xml:space="preserve">They can do this by establishing a following safeguarding policies and procedures, ensure that all staff are aware of them and follow them, and that all staff receive child protection training. </w:t>
                            </w:r>
                            <w:r w:rsidR="00C070F3">
                              <w:rPr>
                                <w:sz w:val="24"/>
                              </w:rPr>
                              <w:t>By setting up these policies a</w:t>
                            </w:r>
                            <w:r w:rsidR="00272AC1">
                              <w:rPr>
                                <w:sz w:val="24"/>
                              </w:rPr>
                              <w:t>nd procedures means children are safe from adults and other children who might pose a risk</w:t>
                            </w:r>
                            <w:r w:rsidR="008266BA">
                              <w:rPr>
                                <w:sz w:val="24"/>
                              </w:rPr>
                              <w:t xml:space="preserve"> (NSPCC,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256187" id="_x0000_t202" coordsize="21600,21600" o:spt="202" path="m,l,21600r21600,l21600,xe">
                <v:stroke joinstyle="miter"/>
                <v:path gradientshapeok="t" o:connecttype="rect"/>
              </v:shapetype>
              <v:shape id="Text Box 2" o:spid="_x0000_s1026" type="#_x0000_t202" style="position:absolute;margin-left:-25.5pt;margin-top:138.75pt;width:508.5pt;height:28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" fillcolor="white [3201]" strokeweight=".5pt">
                <v:textbox>
                  <w:txbxContent>
                    <w:p w14:paraId="2D66A459" w14:textId="25D7B41C" w:rsidR="002C1238" w:rsidRDefault="002C1238">
                      <w:pPr>
                        <w:rPr>
                          <w:b/>
                          <w:sz w:val="24"/>
                        </w:rPr>
                      </w:pPr>
                      <w:r w:rsidRPr="002C1238">
                        <w:rPr>
                          <w:b/>
                          <w:sz w:val="24"/>
                        </w:rPr>
                        <w:t>Article 6 - All children have the right of life. Governments should ensure that children survive and develop healthily</w:t>
                      </w:r>
                      <w:r>
                        <w:rPr>
                          <w:b/>
                          <w:sz w:val="24"/>
                        </w:rPr>
                        <w:t xml:space="preserve"> (Children’s Rights Wales</w:t>
                      </w:r>
                      <w:r w:rsidR="003513D1">
                        <w:rPr>
                          <w:b/>
                          <w:sz w:val="24"/>
                        </w:rPr>
                        <w:t xml:space="preserve">, </w:t>
                      </w:r>
                      <w:r>
                        <w:rPr>
                          <w:b/>
                          <w:sz w:val="24"/>
                        </w:rPr>
                        <w:t xml:space="preserve">2018) </w:t>
                      </w:r>
                    </w:p>
                    <w:p w14:paraId="55BBC093" w14:textId="77777777" w:rsidR="002C1238" w:rsidRDefault="008B6135" w:rsidP="008B6135">
                      <w:pPr>
                        <w:pStyle w:val="ListParagraph"/>
                        <w:numPr>
                          <w:ilvl w:val="0"/>
                          <w:numId w:val="1"/>
                        </w:numPr>
                        <w:rPr>
                          <w:sz w:val="24"/>
                        </w:rPr>
                      </w:pPr>
                      <w:r>
                        <w:rPr>
                          <w:sz w:val="24"/>
                        </w:rPr>
                        <w:t xml:space="preserve">For children this right is the chance to live and have the possibility to grow and to develop into adults. </w:t>
                      </w:r>
                      <w:proofErr w:type="gramStart"/>
                      <w:r w:rsidR="00F87B2E">
                        <w:rPr>
                          <w:sz w:val="24"/>
                        </w:rPr>
                        <w:t>This right covers</w:t>
                      </w:r>
                      <w:proofErr w:type="gramEnd"/>
                      <w:r w:rsidR="00F87B2E">
                        <w:rPr>
                          <w:sz w:val="24"/>
                        </w:rPr>
                        <w:t xml:space="preserve"> </w:t>
                      </w:r>
                      <w:r>
                        <w:rPr>
                          <w:sz w:val="24"/>
                        </w:rPr>
                        <w:t>two aspects, the right to be protected from birth and the right to be able to survive and to develop</w:t>
                      </w:r>
                      <w:r w:rsidR="002509E3">
                        <w:rPr>
                          <w:sz w:val="24"/>
                        </w:rPr>
                        <w:t xml:space="preserve"> </w:t>
                      </w:r>
                      <w:r w:rsidR="00F87B2E">
                        <w:rPr>
                          <w:sz w:val="24"/>
                        </w:rPr>
                        <w:t>(</w:t>
                      </w:r>
                      <w:proofErr w:type="spellStart"/>
                      <w:r w:rsidR="00091003">
                        <w:rPr>
                          <w:sz w:val="24"/>
                        </w:rPr>
                        <w:t>Humanium</w:t>
                      </w:r>
                      <w:proofErr w:type="spellEnd"/>
                      <w:r w:rsidR="00091003">
                        <w:rPr>
                          <w:sz w:val="24"/>
                        </w:rPr>
                        <w:t xml:space="preserve">, no date). </w:t>
                      </w:r>
                    </w:p>
                    <w:p w14:paraId="1ED7A3DE" w14:textId="77777777" w:rsidR="00360216" w:rsidRDefault="008933BE" w:rsidP="003F7D67">
                      <w:pPr>
                        <w:pStyle w:val="ListParagraph"/>
                        <w:numPr>
                          <w:ilvl w:val="0"/>
                          <w:numId w:val="1"/>
                        </w:numPr>
                        <w:rPr>
                          <w:sz w:val="24"/>
                        </w:rPr>
                      </w:pPr>
                      <w:r>
                        <w:rPr>
                          <w:sz w:val="24"/>
                        </w:rPr>
                        <w:t xml:space="preserve">The government should take steps to ensure </w:t>
                      </w:r>
                      <w:r w:rsidR="003F7D67">
                        <w:rPr>
                          <w:sz w:val="24"/>
                        </w:rPr>
                        <w:t>children have this right. These steps include reporting and investigating the causes of death among children, taking steps to prevent young people from suicide, and taking steps to prevent traffic accidents that inv</w:t>
                      </w:r>
                      <w:r w:rsidR="003F7D67" w:rsidRPr="003F7D67">
                        <w:rPr>
                          <w:sz w:val="24"/>
                        </w:rPr>
                        <w:t>olve y</w:t>
                      </w:r>
                      <w:r w:rsidR="003F7D67">
                        <w:rPr>
                          <w:sz w:val="24"/>
                        </w:rPr>
                        <w:t>o</w:t>
                      </w:r>
                      <w:r w:rsidR="003F7D67" w:rsidRPr="003F7D67">
                        <w:rPr>
                          <w:sz w:val="24"/>
                        </w:rPr>
                        <w:t>ung people.</w:t>
                      </w:r>
                      <w:r w:rsidR="00807124">
                        <w:rPr>
                          <w:sz w:val="24"/>
                        </w:rPr>
                        <w:t xml:space="preserve"> This article</w:t>
                      </w:r>
                      <w:r w:rsidR="00807124" w:rsidRPr="00807124">
                        <w:rPr>
                          <w:sz w:val="24"/>
                        </w:rPr>
                        <w:t xml:space="preserve"> also says that</w:t>
                      </w:r>
                      <w:r w:rsidR="00807124">
                        <w:rPr>
                          <w:sz w:val="24"/>
                        </w:rPr>
                        <w:t xml:space="preserve"> the government should ensure that</w:t>
                      </w:r>
                      <w:r w:rsidR="00807124" w:rsidRPr="00807124">
                        <w:rPr>
                          <w:sz w:val="24"/>
                        </w:rPr>
                        <w:t xml:space="preserve"> children and young people should be able to grow up i</w:t>
                      </w:r>
                      <w:r w:rsidR="00807124">
                        <w:rPr>
                          <w:sz w:val="24"/>
                        </w:rPr>
                        <w:t>n</w:t>
                      </w:r>
                      <w:r w:rsidR="00807124" w:rsidRPr="00807124">
                        <w:rPr>
                          <w:sz w:val="24"/>
                        </w:rPr>
                        <w:t xml:space="preserve"> conditions that don't impact negatively on their physical and mental wellbeing</w:t>
                      </w:r>
                      <w:r w:rsidR="00807124">
                        <w:rPr>
                          <w:sz w:val="24"/>
                        </w:rPr>
                        <w:t xml:space="preserve">, and that they can live in these conditions </w:t>
                      </w:r>
                      <w:r w:rsidR="00B23E0B">
                        <w:rPr>
                          <w:sz w:val="24"/>
                        </w:rPr>
                        <w:t>(CYPCS, 2018)</w:t>
                      </w:r>
                      <w:r w:rsidR="00F15541">
                        <w:rPr>
                          <w:sz w:val="24"/>
                        </w:rPr>
                        <w:t>.</w:t>
                      </w:r>
                    </w:p>
                    <w:p w14:paraId="51B634AB" w14:textId="77777777" w:rsidR="002509E3" w:rsidRPr="003F7D67" w:rsidRDefault="002509E3" w:rsidP="003F7D67">
                      <w:pPr>
                        <w:pStyle w:val="ListParagraph"/>
                        <w:numPr>
                          <w:ilvl w:val="0"/>
                          <w:numId w:val="1"/>
                        </w:numPr>
                        <w:rPr>
                          <w:sz w:val="24"/>
                        </w:rPr>
                      </w:pPr>
                      <w:r>
                        <w:rPr>
                          <w:sz w:val="24"/>
                        </w:rPr>
                        <w:t xml:space="preserve">Practitioners should make sure that the way they work with children keeps them safe and that it does not put them in any harm or risks. </w:t>
                      </w:r>
                      <w:r w:rsidR="006018DD">
                        <w:rPr>
                          <w:sz w:val="24"/>
                        </w:rPr>
                        <w:t xml:space="preserve">They can do this by establishing a following safeguarding policies and procedures, ensure that all staff are aware of them and follow them, and that all staff receive child protection training. </w:t>
                      </w:r>
                      <w:r w:rsidR="00C070F3">
                        <w:rPr>
                          <w:sz w:val="24"/>
                        </w:rPr>
                        <w:t>By setting up these policies a</w:t>
                      </w:r>
                      <w:r w:rsidR="00272AC1">
                        <w:rPr>
                          <w:sz w:val="24"/>
                        </w:rPr>
                        <w:t>nd procedures means children are safe from adults and other children who might pose a risk</w:t>
                      </w:r>
                      <w:r w:rsidR="008266BA">
                        <w:rPr>
                          <w:sz w:val="24"/>
                        </w:rPr>
                        <w:t xml:space="preserve"> (NSPCC, 2018). </w:t>
                      </w:r>
                    </w:p>
                  </w:txbxContent>
                </v:textbox>
              </v:shape>
            </w:pict>
          </mc:Fallback>
        </mc:AlternateContent>
      </w:r>
      <w:r>
        <w:rPr>
          <w:noProof/>
          <w:sz w:val="24"/>
        </w:rPr>
        <mc:AlternateContent>
          <mc:Choice Requires="wps">
            <w:drawing>
              <wp:anchor distT="0" distB="0" distL="114300" distR="114300" simplePos="0" relativeHeight="251659264" behindDoc="0" locked="0" layoutInCell="1" allowOverlap="1" wp14:anchorId="6A31D977" wp14:editId="6D9D2112">
                <wp:simplePos x="0" y="0"/>
                <wp:positionH relativeFrom="margin">
                  <wp:posOffset>-333375</wp:posOffset>
                </wp:positionH>
                <wp:positionV relativeFrom="paragraph">
                  <wp:posOffset>10160</wp:posOffset>
                </wp:positionV>
                <wp:extent cx="6438900" cy="1628775"/>
                <wp:effectExtent l="0" t="0" r="19050" b="28575"/>
                <wp:wrapSquare wrapText="bothSides"/>
                <wp:docPr id="1" name="Text Box 1"/>
                <wp:cNvGraphicFramePr/>
                <a:graphic xmlns:a="http://schemas.openxmlformats.org/drawingml/2006/main">
                  <a:graphicData uri="http://schemas.microsoft.com/office/word/2010/wordprocessingShape">
                    <wps:wsp>
                      <wps:cNvSpPr txBox="1"/>
                      <wps:spPr>
                        <a:xfrm>
                          <a:off x="0" y="0"/>
                          <a:ext cx="6438900" cy="1628775"/>
                        </a:xfrm>
                        <a:prstGeom prst="rect">
                          <a:avLst/>
                        </a:prstGeom>
                        <a:solidFill>
                          <a:schemeClr val="lt1"/>
                        </a:solidFill>
                        <a:ln w="6350">
                          <a:solidFill>
                            <a:prstClr val="black"/>
                          </a:solidFill>
                        </a:ln>
                      </wps:spPr>
                      <wps:txbx>
                        <w:txbxContent>
                          <w:p w14:paraId="27E4C8E9" w14:textId="77777777" w:rsidR="00B1510D" w:rsidRPr="00B1510D" w:rsidRDefault="004A543D" w:rsidP="00A548CC">
                            <w:pPr>
                              <w:jc w:val="both"/>
                              <w:rPr>
                                <w:bCs/>
                                <w:sz w:val="24"/>
                              </w:rPr>
                            </w:pPr>
                            <w:r>
                              <w:rPr>
                                <w:sz w:val="24"/>
                              </w:rPr>
                              <w:t xml:space="preserve">According to Welsh Government (2015) </w:t>
                            </w:r>
                            <w:r w:rsidR="00B1510D" w:rsidRPr="00B1510D">
                              <w:rPr>
                                <w:sz w:val="24"/>
                              </w:rPr>
                              <w:t>The</w:t>
                            </w:r>
                            <w:r w:rsidR="00B1510D">
                              <w:t xml:space="preserve"> </w:t>
                            </w:r>
                            <w:r w:rsidR="00B1510D" w:rsidRPr="00B1510D">
                              <w:rPr>
                                <w:bCs/>
                                <w:sz w:val="24"/>
                              </w:rPr>
                              <w:t xml:space="preserve">United Nations Convention on the Rights of the Child (UNCRC) is an international agreement that protects the human rights of children under the age of 18. </w:t>
                            </w:r>
                            <w:r w:rsidR="00B1510D">
                              <w:rPr>
                                <w:bCs/>
                                <w:sz w:val="24"/>
                              </w:rPr>
                              <w:t xml:space="preserve">The UK formally agreed to ensure that every child in the UK has all the rights listed in the </w:t>
                            </w:r>
                            <w:r w:rsidR="006E5555">
                              <w:rPr>
                                <w:bCs/>
                                <w:sz w:val="24"/>
                              </w:rPr>
                              <w:t>C</w:t>
                            </w:r>
                            <w:r w:rsidR="00B1510D">
                              <w:rPr>
                                <w:bCs/>
                                <w:sz w:val="24"/>
                              </w:rPr>
                              <w:t>onvention. The welsh government</w:t>
                            </w:r>
                            <w:r w:rsidR="006D4A91">
                              <w:rPr>
                                <w:bCs/>
                                <w:sz w:val="24"/>
                              </w:rPr>
                              <w:t xml:space="preserve"> use</w:t>
                            </w:r>
                            <w:r w:rsidR="005E5E00">
                              <w:rPr>
                                <w:bCs/>
                                <w:sz w:val="24"/>
                              </w:rPr>
                              <w:t xml:space="preserve">d </w:t>
                            </w:r>
                            <w:r w:rsidR="00B1510D">
                              <w:rPr>
                                <w:bCs/>
                                <w:sz w:val="24"/>
                              </w:rPr>
                              <w:t xml:space="preserve">the </w:t>
                            </w:r>
                            <w:r w:rsidR="005E5E00">
                              <w:rPr>
                                <w:bCs/>
                                <w:sz w:val="24"/>
                              </w:rPr>
                              <w:t>C</w:t>
                            </w:r>
                            <w:r w:rsidR="00B1510D">
                              <w:rPr>
                                <w:bCs/>
                                <w:sz w:val="24"/>
                              </w:rPr>
                              <w:t>onvention</w:t>
                            </w:r>
                            <w:r w:rsidR="005E5E00">
                              <w:rPr>
                                <w:bCs/>
                                <w:sz w:val="24"/>
                              </w:rPr>
                              <w:t xml:space="preserve"> in 2004</w:t>
                            </w:r>
                            <w:r w:rsidR="00B1510D">
                              <w:rPr>
                                <w:bCs/>
                                <w:sz w:val="24"/>
                              </w:rPr>
                              <w:t xml:space="preserve"> as the basis for </w:t>
                            </w:r>
                            <w:r w:rsidR="006D4A91">
                              <w:rPr>
                                <w:bCs/>
                                <w:sz w:val="24"/>
                              </w:rPr>
                              <w:t xml:space="preserve">making </w:t>
                            </w:r>
                            <w:r w:rsidR="006E5555">
                              <w:rPr>
                                <w:bCs/>
                                <w:sz w:val="24"/>
                              </w:rPr>
                              <w:t>policies</w:t>
                            </w:r>
                            <w:r w:rsidR="006D4A91">
                              <w:rPr>
                                <w:bCs/>
                                <w:sz w:val="24"/>
                              </w:rPr>
                              <w:t xml:space="preserve"> for children and young people in </w:t>
                            </w:r>
                            <w:r w:rsidR="005E5E00">
                              <w:rPr>
                                <w:bCs/>
                                <w:sz w:val="24"/>
                              </w:rPr>
                              <w:t>W</w:t>
                            </w:r>
                            <w:r w:rsidR="006D4A91">
                              <w:rPr>
                                <w:bCs/>
                                <w:sz w:val="24"/>
                              </w:rPr>
                              <w:t>ales</w:t>
                            </w:r>
                            <w:r w:rsidR="005E5E00">
                              <w:rPr>
                                <w:bCs/>
                                <w:sz w:val="24"/>
                              </w:rPr>
                              <w:t>.</w:t>
                            </w:r>
                            <w:r w:rsidR="00A62E7A">
                              <w:rPr>
                                <w:bCs/>
                                <w:sz w:val="24"/>
                              </w:rPr>
                              <w:t xml:space="preserve"> T</w:t>
                            </w:r>
                            <w:r w:rsidR="00B1510D" w:rsidRPr="00B1510D">
                              <w:rPr>
                                <w:bCs/>
                                <w:sz w:val="24"/>
                              </w:rPr>
                              <w:t>here are 54 articles in the</w:t>
                            </w:r>
                            <w:r w:rsidR="00A62E7A">
                              <w:rPr>
                                <w:bCs/>
                                <w:sz w:val="24"/>
                              </w:rPr>
                              <w:t xml:space="preserve"> UNCRC, with a</w:t>
                            </w:r>
                            <w:r w:rsidR="00B1510D" w:rsidRPr="00B1510D">
                              <w:rPr>
                                <w:bCs/>
                                <w:sz w:val="24"/>
                              </w:rPr>
                              <w:t xml:space="preserve">rticles 1-42 set out </w:t>
                            </w:r>
                            <w:r w:rsidR="00A62E7A">
                              <w:rPr>
                                <w:bCs/>
                                <w:sz w:val="24"/>
                              </w:rPr>
                              <w:t xml:space="preserve">for </w:t>
                            </w:r>
                            <w:r w:rsidR="00B1510D" w:rsidRPr="00B1510D">
                              <w:rPr>
                                <w:bCs/>
                                <w:sz w:val="24"/>
                              </w:rPr>
                              <w:t>how children should be treated</w:t>
                            </w:r>
                            <w:r w:rsidR="00A62E7A">
                              <w:rPr>
                                <w:bCs/>
                                <w:sz w:val="24"/>
                              </w:rPr>
                              <w:t>, while a</w:t>
                            </w:r>
                            <w:r w:rsidR="00B1510D" w:rsidRPr="00B1510D">
                              <w:rPr>
                                <w:bCs/>
                                <w:sz w:val="24"/>
                              </w:rPr>
                              <w:t>rticles 43-45 are about how adults and governments work together to make sure all children are entitled to their rights.</w:t>
                            </w:r>
                          </w:p>
                          <w:p w14:paraId="0EFC563C" w14:textId="77777777" w:rsidR="00441D53" w:rsidRDefault="00441D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1D977" id="Text Box 1" o:spid="_x0000_s1027" type="#_x0000_t202" style="position:absolute;margin-left:-26.25pt;margin-top:.8pt;width:507pt;height:12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" fillcolor="white [3201]" strokeweight=".5pt">
                <v:textbox>
                  <w:txbxContent>
                    <w:p w14:paraId="27E4C8E9" w14:textId="77777777" w:rsidR="00B1510D" w:rsidRPr="00B1510D" w:rsidRDefault="004A543D" w:rsidP="00A548CC">
                      <w:pPr>
                        <w:jc w:val="both"/>
                        <w:rPr>
                          <w:bCs/>
                          <w:sz w:val="24"/>
                        </w:rPr>
                      </w:pPr>
                      <w:r>
                        <w:rPr>
                          <w:sz w:val="24"/>
                        </w:rPr>
                        <w:t xml:space="preserve">According to Welsh Government (2015) </w:t>
                      </w:r>
                      <w:r w:rsidR="00B1510D" w:rsidRPr="00B1510D">
                        <w:rPr>
                          <w:sz w:val="24"/>
                        </w:rPr>
                        <w:t>The</w:t>
                      </w:r>
                      <w:r w:rsidR="00B1510D">
                        <w:t xml:space="preserve"> </w:t>
                      </w:r>
                      <w:r w:rsidR="00B1510D" w:rsidRPr="00B1510D">
                        <w:rPr>
                          <w:bCs/>
                          <w:sz w:val="24"/>
                        </w:rPr>
                        <w:t xml:space="preserve">United Nations Convention on the Rights of the Child (UNCRC) is an international agreement that protects the human rights of children under the age of 18. </w:t>
                      </w:r>
                      <w:r w:rsidR="00B1510D">
                        <w:rPr>
                          <w:bCs/>
                          <w:sz w:val="24"/>
                        </w:rPr>
                        <w:t xml:space="preserve">The UK formally agreed to ensure that every child in the UK has all the rights listed in the </w:t>
                      </w:r>
                      <w:r w:rsidR="006E5555">
                        <w:rPr>
                          <w:bCs/>
                          <w:sz w:val="24"/>
                        </w:rPr>
                        <w:t>C</w:t>
                      </w:r>
                      <w:r w:rsidR="00B1510D">
                        <w:rPr>
                          <w:bCs/>
                          <w:sz w:val="24"/>
                        </w:rPr>
                        <w:t>onvention. The welsh government</w:t>
                      </w:r>
                      <w:r w:rsidR="006D4A91">
                        <w:rPr>
                          <w:bCs/>
                          <w:sz w:val="24"/>
                        </w:rPr>
                        <w:t xml:space="preserve"> use</w:t>
                      </w:r>
                      <w:r w:rsidR="005E5E00">
                        <w:rPr>
                          <w:bCs/>
                          <w:sz w:val="24"/>
                        </w:rPr>
                        <w:t xml:space="preserve">d </w:t>
                      </w:r>
                      <w:r w:rsidR="00B1510D">
                        <w:rPr>
                          <w:bCs/>
                          <w:sz w:val="24"/>
                        </w:rPr>
                        <w:t xml:space="preserve">the </w:t>
                      </w:r>
                      <w:r w:rsidR="005E5E00">
                        <w:rPr>
                          <w:bCs/>
                          <w:sz w:val="24"/>
                        </w:rPr>
                        <w:t>C</w:t>
                      </w:r>
                      <w:r w:rsidR="00B1510D">
                        <w:rPr>
                          <w:bCs/>
                          <w:sz w:val="24"/>
                        </w:rPr>
                        <w:t>onvention</w:t>
                      </w:r>
                      <w:r w:rsidR="005E5E00">
                        <w:rPr>
                          <w:bCs/>
                          <w:sz w:val="24"/>
                        </w:rPr>
                        <w:t xml:space="preserve"> in 2004</w:t>
                      </w:r>
                      <w:r w:rsidR="00B1510D">
                        <w:rPr>
                          <w:bCs/>
                          <w:sz w:val="24"/>
                        </w:rPr>
                        <w:t xml:space="preserve"> as the basis for </w:t>
                      </w:r>
                      <w:r w:rsidR="006D4A91">
                        <w:rPr>
                          <w:bCs/>
                          <w:sz w:val="24"/>
                        </w:rPr>
                        <w:t xml:space="preserve">making </w:t>
                      </w:r>
                      <w:r w:rsidR="006E5555">
                        <w:rPr>
                          <w:bCs/>
                          <w:sz w:val="24"/>
                        </w:rPr>
                        <w:t>policies</w:t>
                      </w:r>
                      <w:r w:rsidR="006D4A91">
                        <w:rPr>
                          <w:bCs/>
                          <w:sz w:val="24"/>
                        </w:rPr>
                        <w:t xml:space="preserve"> for children and young people in </w:t>
                      </w:r>
                      <w:r w:rsidR="005E5E00">
                        <w:rPr>
                          <w:bCs/>
                          <w:sz w:val="24"/>
                        </w:rPr>
                        <w:t>W</w:t>
                      </w:r>
                      <w:r w:rsidR="006D4A91">
                        <w:rPr>
                          <w:bCs/>
                          <w:sz w:val="24"/>
                        </w:rPr>
                        <w:t>ales</w:t>
                      </w:r>
                      <w:r w:rsidR="005E5E00">
                        <w:rPr>
                          <w:bCs/>
                          <w:sz w:val="24"/>
                        </w:rPr>
                        <w:t>.</w:t>
                      </w:r>
                      <w:r w:rsidR="00A62E7A">
                        <w:rPr>
                          <w:bCs/>
                          <w:sz w:val="24"/>
                        </w:rPr>
                        <w:t xml:space="preserve"> T</w:t>
                      </w:r>
                      <w:r w:rsidR="00B1510D" w:rsidRPr="00B1510D">
                        <w:rPr>
                          <w:bCs/>
                          <w:sz w:val="24"/>
                        </w:rPr>
                        <w:t>here are 54 articles in the</w:t>
                      </w:r>
                      <w:r w:rsidR="00A62E7A">
                        <w:rPr>
                          <w:bCs/>
                          <w:sz w:val="24"/>
                        </w:rPr>
                        <w:t xml:space="preserve"> UNCRC, with a</w:t>
                      </w:r>
                      <w:r w:rsidR="00B1510D" w:rsidRPr="00B1510D">
                        <w:rPr>
                          <w:bCs/>
                          <w:sz w:val="24"/>
                        </w:rPr>
                        <w:t xml:space="preserve">rticles 1-42 set out </w:t>
                      </w:r>
                      <w:r w:rsidR="00A62E7A">
                        <w:rPr>
                          <w:bCs/>
                          <w:sz w:val="24"/>
                        </w:rPr>
                        <w:t xml:space="preserve">for </w:t>
                      </w:r>
                      <w:r w:rsidR="00B1510D" w:rsidRPr="00B1510D">
                        <w:rPr>
                          <w:bCs/>
                          <w:sz w:val="24"/>
                        </w:rPr>
                        <w:t>how children should be treated</w:t>
                      </w:r>
                      <w:r w:rsidR="00A62E7A">
                        <w:rPr>
                          <w:bCs/>
                          <w:sz w:val="24"/>
                        </w:rPr>
                        <w:t>, while a</w:t>
                      </w:r>
                      <w:r w:rsidR="00B1510D" w:rsidRPr="00B1510D">
                        <w:rPr>
                          <w:bCs/>
                          <w:sz w:val="24"/>
                        </w:rPr>
                        <w:t>rticles 43-45 are about how adults and governments work together to make sure all children are entitled to their rights.</w:t>
                      </w:r>
                    </w:p>
                    <w:p w14:paraId="0EFC563C" w14:textId="77777777" w:rsidR="00441D53" w:rsidRDefault="00441D53"/>
                  </w:txbxContent>
                </v:textbox>
                <w10:wrap type="square" anchorx="margin"/>
              </v:shape>
            </w:pict>
          </mc:Fallback>
        </mc:AlternateContent>
      </w:r>
    </w:p>
    <w:p w14:paraId="114F542B" w14:textId="77777777" w:rsidR="00B721D4" w:rsidRDefault="00B721D4">
      <w:pPr>
        <w:rPr>
          <w:sz w:val="24"/>
        </w:rPr>
      </w:pPr>
    </w:p>
    <w:p w14:paraId="2B5CA833" w14:textId="77777777" w:rsidR="00B721D4" w:rsidRDefault="00B721D4">
      <w:pPr>
        <w:rPr>
          <w:sz w:val="24"/>
        </w:rPr>
      </w:pPr>
    </w:p>
    <w:p w14:paraId="1CAD774F" w14:textId="77777777" w:rsidR="00B721D4" w:rsidRDefault="00B721D4">
      <w:pPr>
        <w:rPr>
          <w:sz w:val="24"/>
        </w:rPr>
      </w:pPr>
    </w:p>
    <w:p w14:paraId="45C6CFD1" w14:textId="77777777" w:rsidR="00B721D4" w:rsidRDefault="00B721D4">
      <w:pPr>
        <w:rPr>
          <w:sz w:val="24"/>
        </w:rPr>
      </w:pPr>
    </w:p>
    <w:p w14:paraId="771F4EA7" w14:textId="77777777" w:rsidR="00B721D4" w:rsidRDefault="00B721D4">
      <w:pPr>
        <w:rPr>
          <w:sz w:val="24"/>
        </w:rPr>
      </w:pPr>
    </w:p>
    <w:p w14:paraId="071952AF" w14:textId="77777777" w:rsidR="00B721D4" w:rsidRDefault="00B721D4">
      <w:pPr>
        <w:rPr>
          <w:sz w:val="24"/>
        </w:rPr>
      </w:pPr>
    </w:p>
    <w:p w14:paraId="7185BA58" w14:textId="77777777" w:rsidR="00B721D4" w:rsidRDefault="00B721D4">
      <w:pPr>
        <w:rPr>
          <w:sz w:val="24"/>
        </w:rPr>
      </w:pPr>
    </w:p>
    <w:p w14:paraId="324AB9B5" w14:textId="614B70F7" w:rsidR="00B721D4" w:rsidRDefault="00B721D4">
      <w:pPr>
        <w:rPr>
          <w:sz w:val="24"/>
        </w:rPr>
      </w:pPr>
    </w:p>
    <w:p w14:paraId="77C3126B" w14:textId="29E82D98" w:rsidR="00B721D4" w:rsidRDefault="00B721D4">
      <w:pPr>
        <w:rPr>
          <w:sz w:val="24"/>
        </w:rPr>
      </w:pPr>
    </w:p>
    <w:p w14:paraId="11A67F85" w14:textId="50FC34BF" w:rsidR="00B721D4" w:rsidRDefault="00B721D4">
      <w:pPr>
        <w:rPr>
          <w:sz w:val="24"/>
        </w:rPr>
      </w:pPr>
    </w:p>
    <w:p w14:paraId="3B76D37B" w14:textId="5EC4568C" w:rsidR="00B721D4" w:rsidRDefault="00B721D4">
      <w:pPr>
        <w:rPr>
          <w:sz w:val="24"/>
        </w:rPr>
      </w:pPr>
    </w:p>
    <w:p w14:paraId="589BD812" w14:textId="4B29F410" w:rsidR="00B721D4" w:rsidRDefault="00CF4B66">
      <w:pPr>
        <w:rPr>
          <w:sz w:val="24"/>
        </w:rPr>
      </w:pPr>
      <w:r>
        <w:rPr>
          <w:noProof/>
          <w:sz w:val="24"/>
        </w:rPr>
        <mc:AlternateContent>
          <mc:Choice Requires="wps">
            <w:drawing>
              <wp:anchor distT="0" distB="0" distL="114300" distR="114300" simplePos="0" relativeHeight="251661312" behindDoc="0" locked="0" layoutInCell="1" allowOverlap="1" wp14:anchorId="1C55EC5F" wp14:editId="7C5B1DAE">
                <wp:simplePos x="0" y="0"/>
                <wp:positionH relativeFrom="column">
                  <wp:posOffset>-304800</wp:posOffset>
                </wp:positionH>
                <wp:positionV relativeFrom="paragraph">
                  <wp:posOffset>238760</wp:posOffset>
                </wp:positionV>
                <wp:extent cx="6438900" cy="38481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6438900" cy="3848100"/>
                        </a:xfrm>
                        <a:prstGeom prst="rect">
                          <a:avLst/>
                        </a:prstGeom>
                        <a:solidFill>
                          <a:schemeClr val="lt1"/>
                        </a:solidFill>
                        <a:ln w="6350">
                          <a:solidFill>
                            <a:prstClr val="black"/>
                          </a:solidFill>
                        </a:ln>
                      </wps:spPr>
                      <wps:txbx>
                        <w:txbxContent>
                          <w:p w14:paraId="3C872DCD" w14:textId="0FE50603" w:rsidR="00A31ECC" w:rsidRDefault="00A31ECC" w:rsidP="00F06702">
                            <w:pPr>
                              <w:jc w:val="both"/>
                              <w:rPr>
                                <w:b/>
                                <w:sz w:val="24"/>
                              </w:rPr>
                            </w:pPr>
                            <w:r w:rsidRPr="00A31ECC">
                              <w:rPr>
                                <w:b/>
                                <w:bCs/>
                                <w:sz w:val="24"/>
                              </w:rPr>
                              <w:t>Article 18</w:t>
                            </w:r>
                            <w:r>
                              <w:rPr>
                                <w:b/>
                                <w:bCs/>
                                <w:sz w:val="24"/>
                              </w:rPr>
                              <w:t xml:space="preserve"> - </w:t>
                            </w:r>
                            <w:r w:rsidRPr="00A31ECC">
                              <w:rPr>
                                <w:b/>
                                <w:sz w:val="24"/>
                              </w:rPr>
                              <w:t>Both parents share responsibility for bringing up their children, and should always consider what is best for each child</w:t>
                            </w:r>
                            <w:r>
                              <w:rPr>
                                <w:b/>
                                <w:sz w:val="24"/>
                              </w:rPr>
                              <w:t xml:space="preserve"> (Children’s Rights Wales</w:t>
                            </w:r>
                            <w:r w:rsidR="003513D1">
                              <w:rPr>
                                <w:b/>
                                <w:sz w:val="24"/>
                              </w:rPr>
                              <w:t>, 2018</w:t>
                            </w:r>
                            <w:r>
                              <w:rPr>
                                <w:b/>
                                <w:sz w:val="24"/>
                              </w:rPr>
                              <w:t xml:space="preserve">) </w:t>
                            </w:r>
                          </w:p>
                          <w:p w14:paraId="64398272" w14:textId="5386D44C" w:rsidR="00F06702" w:rsidRPr="001F5B67" w:rsidRDefault="00F06702" w:rsidP="00F06702">
                            <w:pPr>
                              <w:pStyle w:val="ListParagraph"/>
                              <w:numPr>
                                <w:ilvl w:val="0"/>
                                <w:numId w:val="4"/>
                              </w:numPr>
                              <w:jc w:val="both"/>
                              <w:rPr>
                                <w:b/>
                                <w:sz w:val="24"/>
                              </w:rPr>
                            </w:pPr>
                            <w:r>
                              <w:rPr>
                                <w:sz w:val="24"/>
                              </w:rPr>
                              <w:t>Parents are the main influence on a child</w:t>
                            </w:r>
                            <w:r w:rsidR="00244CEA">
                              <w:rPr>
                                <w:sz w:val="24"/>
                              </w:rPr>
                              <w:t>’</w:t>
                            </w:r>
                            <w:r>
                              <w:rPr>
                                <w:sz w:val="24"/>
                              </w:rPr>
                              <w:t xml:space="preserve">s outcome </w:t>
                            </w:r>
                            <w:r w:rsidR="00244CEA">
                              <w:rPr>
                                <w:sz w:val="24"/>
                              </w:rPr>
                              <w:t>through their income and educational attainment. Children’s well-being</w:t>
                            </w:r>
                            <w:r w:rsidR="00152D51">
                              <w:rPr>
                                <w:sz w:val="24"/>
                              </w:rPr>
                              <w:t xml:space="preserve"> and later outcomes</w:t>
                            </w:r>
                            <w:r w:rsidR="00244CEA">
                              <w:rPr>
                                <w:sz w:val="24"/>
                              </w:rPr>
                              <w:t xml:space="preserve"> are determined by their experiences in early years, experiences from public services such as schools, but also their </w:t>
                            </w:r>
                            <w:r w:rsidR="00921E6F">
                              <w:rPr>
                                <w:sz w:val="24"/>
                              </w:rPr>
                              <w:t>parent’s</w:t>
                            </w:r>
                            <w:r w:rsidR="00244CEA">
                              <w:rPr>
                                <w:sz w:val="24"/>
                              </w:rPr>
                              <w:t xml:space="preserve"> choices, parenting style and behaviour. </w:t>
                            </w:r>
                            <w:r w:rsidR="00152D51">
                              <w:rPr>
                                <w:sz w:val="24"/>
                              </w:rPr>
                              <w:t xml:space="preserve">Parents with a positive parenting style have a strong impact on children’s outcomes and can act as a protective barrier against deprivation in early years. </w:t>
                            </w:r>
                            <w:r w:rsidR="009A2081">
                              <w:rPr>
                                <w:sz w:val="24"/>
                              </w:rPr>
                              <w:t xml:space="preserve"> </w:t>
                            </w:r>
                            <w:r w:rsidR="00423284">
                              <w:rPr>
                                <w:sz w:val="24"/>
                              </w:rPr>
                              <w:t xml:space="preserve">Governments recognised that </w:t>
                            </w:r>
                            <w:r w:rsidR="00C53CA6">
                              <w:rPr>
                                <w:sz w:val="24"/>
                              </w:rPr>
                              <w:t xml:space="preserve">supporting </w:t>
                            </w:r>
                            <w:r w:rsidR="00423284">
                              <w:rPr>
                                <w:sz w:val="24"/>
                              </w:rPr>
                              <w:t xml:space="preserve">parents </w:t>
                            </w:r>
                            <w:r w:rsidR="00C53CA6">
                              <w:rPr>
                                <w:sz w:val="24"/>
                              </w:rPr>
                              <w:t>is important in improving children’s chances in life</w:t>
                            </w:r>
                            <w:r w:rsidR="00B040C1">
                              <w:rPr>
                                <w:sz w:val="24"/>
                              </w:rPr>
                              <w:t xml:space="preserve"> (Web archive, 2005). </w:t>
                            </w:r>
                          </w:p>
                          <w:p w14:paraId="59EF8FF2" w14:textId="77777777" w:rsidR="008241F9" w:rsidRPr="008241F9" w:rsidRDefault="008551FB" w:rsidP="00F06702">
                            <w:pPr>
                              <w:pStyle w:val="ListParagraph"/>
                              <w:numPr>
                                <w:ilvl w:val="0"/>
                                <w:numId w:val="4"/>
                              </w:numPr>
                              <w:jc w:val="both"/>
                              <w:rPr>
                                <w:b/>
                                <w:sz w:val="24"/>
                              </w:rPr>
                            </w:pPr>
                            <w:r>
                              <w:rPr>
                                <w:sz w:val="24"/>
                              </w:rPr>
                              <w:t>W</w:t>
                            </w:r>
                            <w:r w:rsidR="00EF23CF">
                              <w:rPr>
                                <w:sz w:val="24"/>
                              </w:rPr>
                              <w:t>ithin</w:t>
                            </w:r>
                            <w:r>
                              <w:rPr>
                                <w:sz w:val="24"/>
                              </w:rPr>
                              <w:t xml:space="preserve"> parenting programs, group work is more effective than on-to-one work and it also gives parents the opportunity to gain peer support and reduce isolation</w:t>
                            </w:r>
                            <w:r w:rsidR="00E3347A">
                              <w:rPr>
                                <w:sz w:val="24"/>
                              </w:rPr>
                              <w:t xml:space="preserve"> (Welsh Government, </w:t>
                            </w:r>
                            <w:r w:rsidR="00F444EA">
                              <w:rPr>
                                <w:sz w:val="24"/>
                              </w:rPr>
                              <w:t>2017).</w:t>
                            </w:r>
                          </w:p>
                          <w:p w14:paraId="768B506E" w14:textId="074726BD" w:rsidR="001F5B67" w:rsidRPr="00F06702" w:rsidRDefault="008241F9" w:rsidP="00F06702">
                            <w:pPr>
                              <w:pStyle w:val="ListParagraph"/>
                              <w:numPr>
                                <w:ilvl w:val="0"/>
                                <w:numId w:val="4"/>
                              </w:numPr>
                              <w:jc w:val="both"/>
                              <w:rPr>
                                <w:b/>
                                <w:sz w:val="24"/>
                              </w:rPr>
                            </w:pPr>
                            <w:r>
                              <w:rPr>
                                <w:sz w:val="24"/>
                              </w:rPr>
                              <w:t>The Welsh Government fund several schemes to support families in need. They fund Flying Start which target disadvantaged communities in Wales</w:t>
                            </w:r>
                            <w:r w:rsidR="00A60B88">
                              <w:rPr>
                                <w:sz w:val="24"/>
                              </w:rPr>
                              <w:t xml:space="preserve">. They also fund Families First which are teams who will work with families to decide what the positives are in life and help decide they need. </w:t>
                            </w:r>
                            <w:r w:rsidR="00ED3E86">
                              <w:rPr>
                                <w:sz w:val="24"/>
                              </w:rPr>
                              <w:t xml:space="preserve">The Welsh Government </w:t>
                            </w:r>
                            <w:r w:rsidR="00C40C06">
                              <w:rPr>
                                <w:sz w:val="24"/>
                              </w:rPr>
                              <w:t xml:space="preserve">also funds Children First, which collaborates with organisations to improve children’s outcomes by addressing local </w:t>
                            </w:r>
                            <w:r w:rsidR="007D3709">
                              <w:rPr>
                                <w:sz w:val="24"/>
                              </w:rPr>
                              <w:t>issues and</w:t>
                            </w:r>
                            <w:r w:rsidR="00C40C06">
                              <w:rPr>
                                <w:sz w:val="24"/>
                              </w:rPr>
                              <w:t xml:space="preserve"> reduce inequalities between socially disadvantaged places and socially advantaged places</w:t>
                            </w:r>
                            <w:r w:rsidR="000B57D3">
                              <w:rPr>
                                <w:sz w:val="24"/>
                              </w:rPr>
                              <w:t xml:space="preserve"> (Welsh Government, 2018).  </w:t>
                            </w:r>
                          </w:p>
                          <w:p w14:paraId="28F4F2CE" w14:textId="77777777" w:rsidR="0077059C" w:rsidRDefault="007705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5EC5F" id="Text Box 3" o:spid="_x0000_s1028" type="#_x0000_t202" style="position:absolute;margin-left:-24pt;margin-top:18.8pt;width:507pt;height:3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" fillcolor="white [3201]" strokeweight=".5pt">
                <v:textbox>
                  <w:txbxContent>
                    <w:p w14:paraId="3C872DCD" w14:textId="0FE50603" w:rsidR="00A31ECC" w:rsidRDefault="00A31ECC" w:rsidP="00F06702">
                      <w:pPr>
                        <w:jc w:val="both"/>
                        <w:rPr>
                          <w:b/>
                          <w:sz w:val="24"/>
                        </w:rPr>
                      </w:pPr>
                      <w:r w:rsidRPr="00A31ECC">
                        <w:rPr>
                          <w:b/>
                          <w:bCs/>
                          <w:sz w:val="24"/>
                        </w:rPr>
                        <w:t>Article 18</w:t>
                      </w:r>
                      <w:r>
                        <w:rPr>
                          <w:b/>
                          <w:bCs/>
                          <w:sz w:val="24"/>
                        </w:rPr>
                        <w:t xml:space="preserve"> - </w:t>
                      </w:r>
                      <w:r w:rsidRPr="00A31ECC">
                        <w:rPr>
                          <w:b/>
                          <w:sz w:val="24"/>
                        </w:rPr>
                        <w:t>Both parents share responsibility for bringing up their children, and should always consider what is best for each child</w:t>
                      </w:r>
                      <w:r>
                        <w:rPr>
                          <w:b/>
                          <w:sz w:val="24"/>
                        </w:rPr>
                        <w:t xml:space="preserve"> (Children’s Rights Wales</w:t>
                      </w:r>
                      <w:r w:rsidR="003513D1">
                        <w:rPr>
                          <w:b/>
                          <w:sz w:val="24"/>
                        </w:rPr>
                        <w:t>, 2018</w:t>
                      </w:r>
                      <w:r>
                        <w:rPr>
                          <w:b/>
                          <w:sz w:val="24"/>
                        </w:rPr>
                        <w:t xml:space="preserve">) </w:t>
                      </w:r>
                    </w:p>
                    <w:p w14:paraId="64398272" w14:textId="5386D44C" w:rsidR="00F06702" w:rsidRPr="001F5B67" w:rsidRDefault="00F06702" w:rsidP="00F06702">
                      <w:pPr>
                        <w:pStyle w:val="ListParagraph"/>
                        <w:numPr>
                          <w:ilvl w:val="0"/>
                          <w:numId w:val="4"/>
                        </w:numPr>
                        <w:jc w:val="both"/>
                        <w:rPr>
                          <w:b/>
                          <w:sz w:val="24"/>
                        </w:rPr>
                      </w:pPr>
                      <w:r>
                        <w:rPr>
                          <w:sz w:val="24"/>
                        </w:rPr>
                        <w:t>Parents are the main influence on a child</w:t>
                      </w:r>
                      <w:r w:rsidR="00244CEA">
                        <w:rPr>
                          <w:sz w:val="24"/>
                        </w:rPr>
                        <w:t>’</w:t>
                      </w:r>
                      <w:r>
                        <w:rPr>
                          <w:sz w:val="24"/>
                        </w:rPr>
                        <w:t xml:space="preserve">s outcome </w:t>
                      </w:r>
                      <w:r w:rsidR="00244CEA">
                        <w:rPr>
                          <w:sz w:val="24"/>
                        </w:rPr>
                        <w:t>through their income and educational attainment. Children’s well-being</w:t>
                      </w:r>
                      <w:r w:rsidR="00152D51">
                        <w:rPr>
                          <w:sz w:val="24"/>
                        </w:rPr>
                        <w:t xml:space="preserve"> and later outcomes</w:t>
                      </w:r>
                      <w:r w:rsidR="00244CEA">
                        <w:rPr>
                          <w:sz w:val="24"/>
                        </w:rPr>
                        <w:t xml:space="preserve"> are determined by their experiences in early years, experiences from public services such as schools, but also their </w:t>
                      </w:r>
                      <w:r w:rsidR="00921E6F">
                        <w:rPr>
                          <w:sz w:val="24"/>
                        </w:rPr>
                        <w:t>parent’s</w:t>
                      </w:r>
                      <w:r w:rsidR="00244CEA">
                        <w:rPr>
                          <w:sz w:val="24"/>
                        </w:rPr>
                        <w:t xml:space="preserve"> choices, parenting style and behaviour. </w:t>
                      </w:r>
                      <w:r w:rsidR="00152D51">
                        <w:rPr>
                          <w:sz w:val="24"/>
                        </w:rPr>
                        <w:t xml:space="preserve">Parents with a positive parenting style have a strong impact on children’s outcomes and can act as a protective barrier against deprivation in early years. </w:t>
                      </w:r>
                      <w:r w:rsidR="009A2081">
                        <w:rPr>
                          <w:sz w:val="24"/>
                        </w:rPr>
                        <w:t xml:space="preserve"> </w:t>
                      </w:r>
                      <w:r w:rsidR="00423284">
                        <w:rPr>
                          <w:sz w:val="24"/>
                        </w:rPr>
                        <w:t xml:space="preserve">Governments recognised that </w:t>
                      </w:r>
                      <w:r w:rsidR="00C53CA6">
                        <w:rPr>
                          <w:sz w:val="24"/>
                        </w:rPr>
                        <w:t xml:space="preserve">supporting </w:t>
                      </w:r>
                      <w:r w:rsidR="00423284">
                        <w:rPr>
                          <w:sz w:val="24"/>
                        </w:rPr>
                        <w:t xml:space="preserve">parents </w:t>
                      </w:r>
                      <w:r w:rsidR="00C53CA6">
                        <w:rPr>
                          <w:sz w:val="24"/>
                        </w:rPr>
                        <w:t>is important in improving children’s chances in life</w:t>
                      </w:r>
                      <w:r w:rsidR="00B040C1">
                        <w:rPr>
                          <w:sz w:val="24"/>
                        </w:rPr>
                        <w:t xml:space="preserve"> (Web archive, 2005). </w:t>
                      </w:r>
                    </w:p>
                    <w:p w14:paraId="59EF8FF2" w14:textId="77777777" w:rsidR="008241F9" w:rsidRPr="008241F9" w:rsidRDefault="008551FB" w:rsidP="00F06702">
                      <w:pPr>
                        <w:pStyle w:val="ListParagraph"/>
                        <w:numPr>
                          <w:ilvl w:val="0"/>
                          <w:numId w:val="4"/>
                        </w:numPr>
                        <w:jc w:val="both"/>
                        <w:rPr>
                          <w:b/>
                          <w:sz w:val="24"/>
                        </w:rPr>
                      </w:pPr>
                      <w:r>
                        <w:rPr>
                          <w:sz w:val="24"/>
                        </w:rPr>
                        <w:t>W</w:t>
                      </w:r>
                      <w:r w:rsidR="00EF23CF">
                        <w:rPr>
                          <w:sz w:val="24"/>
                        </w:rPr>
                        <w:t>ithin</w:t>
                      </w:r>
                      <w:r>
                        <w:rPr>
                          <w:sz w:val="24"/>
                        </w:rPr>
                        <w:t xml:space="preserve"> parenting programs, group work is more effective than on-to-one work and it also gives parents the opportunity to gain peer support and reduce isolation</w:t>
                      </w:r>
                      <w:r w:rsidR="00E3347A">
                        <w:rPr>
                          <w:sz w:val="24"/>
                        </w:rPr>
                        <w:t xml:space="preserve"> (Welsh Government, </w:t>
                      </w:r>
                      <w:r w:rsidR="00F444EA">
                        <w:rPr>
                          <w:sz w:val="24"/>
                        </w:rPr>
                        <w:t>2017).</w:t>
                      </w:r>
                    </w:p>
                    <w:p w14:paraId="768B506E" w14:textId="074726BD" w:rsidR="001F5B67" w:rsidRPr="00F06702" w:rsidRDefault="008241F9" w:rsidP="00F06702">
                      <w:pPr>
                        <w:pStyle w:val="ListParagraph"/>
                        <w:numPr>
                          <w:ilvl w:val="0"/>
                          <w:numId w:val="4"/>
                        </w:numPr>
                        <w:jc w:val="both"/>
                        <w:rPr>
                          <w:b/>
                          <w:sz w:val="24"/>
                        </w:rPr>
                      </w:pPr>
                      <w:r>
                        <w:rPr>
                          <w:sz w:val="24"/>
                        </w:rPr>
                        <w:t>The Welsh Government fund several schemes to support families in need. They fund Flying Start which target disadvantaged communities in Wales</w:t>
                      </w:r>
                      <w:r w:rsidR="00A60B88">
                        <w:rPr>
                          <w:sz w:val="24"/>
                        </w:rPr>
                        <w:t xml:space="preserve">. They also fund Families First which are teams who will work with families to decide what the positives are in life and help decide they need. </w:t>
                      </w:r>
                      <w:r w:rsidR="00ED3E86">
                        <w:rPr>
                          <w:sz w:val="24"/>
                        </w:rPr>
                        <w:t xml:space="preserve">The Welsh Government </w:t>
                      </w:r>
                      <w:r w:rsidR="00C40C06">
                        <w:rPr>
                          <w:sz w:val="24"/>
                        </w:rPr>
                        <w:t xml:space="preserve">also funds Children First, which collaborates with organisations to improve children’s outcomes by addressing local </w:t>
                      </w:r>
                      <w:r w:rsidR="007D3709">
                        <w:rPr>
                          <w:sz w:val="24"/>
                        </w:rPr>
                        <w:t>issues and</w:t>
                      </w:r>
                      <w:r w:rsidR="00C40C06">
                        <w:rPr>
                          <w:sz w:val="24"/>
                        </w:rPr>
                        <w:t xml:space="preserve"> reduce inequalities between socially disadvantaged places and socially advantaged places</w:t>
                      </w:r>
                      <w:r w:rsidR="000B57D3">
                        <w:rPr>
                          <w:sz w:val="24"/>
                        </w:rPr>
                        <w:t xml:space="preserve"> (Welsh Government, 2018).  </w:t>
                      </w:r>
                    </w:p>
                    <w:p w14:paraId="28F4F2CE" w14:textId="77777777" w:rsidR="0077059C" w:rsidRDefault="0077059C"/>
                  </w:txbxContent>
                </v:textbox>
              </v:shape>
            </w:pict>
          </mc:Fallback>
        </mc:AlternateContent>
      </w:r>
    </w:p>
    <w:p w14:paraId="6DBD01D4" w14:textId="77777777" w:rsidR="00B721D4" w:rsidRDefault="00B721D4">
      <w:pPr>
        <w:rPr>
          <w:sz w:val="24"/>
        </w:rPr>
      </w:pPr>
    </w:p>
    <w:p w14:paraId="06FC1350" w14:textId="77777777" w:rsidR="00B721D4" w:rsidRDefault="00B721D4">
      <w:pPr>
        <w:rPr>
          <w:sz w:val="24"/>
        </w:rPr>
      </w:pPr>
    </w:p>
    <w:p w14:paraId="0F7D89C1" w14:textId="77777777" w:rsidR="00B721D4" w:rsidRDefault="00B721D4">
      <w:pPr>
        <w:rPr>
          <w:sz w:val="24"/>
        </w:rPr>
      </w:pPr>
    </w:p>
    <w:p w14:paraId="5E1A7299" w14:textId="77777777" w:rsidR="00B721D4" w:rsidRDefault="00B721D4">
      <w:pPr>
        <w:rPr>
          <w:sz w:val="24"/>
        </w:rPr>
      </w:pPr>
    </w:p>
    <w:p w14:paraId="37AB4E58" w14:textId="77777777" w:rsidR="00B721D4" w:rsidRDefault="00B721D4">
      <w:pPr>
        <w:rPr>
          <w:sz w:val="24"/>
        </w:rPr>
      </w:pPr>
    </w:p>
    <w:p w14:paraId="41E95BFD" w14:textId="77777777" w:rsidR="00B721D4" w:rsidRDefault="00B721D4">
      <w:pPr>
        <w:rPr>
          <w:sz w:val="24"/>
        </w:rPr>
      </w:pPr>
    </w:p>
    <w:p w14:paraId="307AC078" w14:textId="77777777" w:rsidR="00B721D4" w:rsidRDefault="00B721D4">
      <w:pPr>
        <w:rPr>
          <w:sz w:val="24"/>
        </w:rPr>
      </w:pPr>
    </w:p>
    <w:p w14:paraId="703680FA" w14:textId="77777777" w:rsidR="00B721D4" w:rsidRDefault="00B721D4">
      <w:pPr>
        <w:rPr>
          <w:sz w:val="24"/>
        </w:rPr>
      </w:pPr>
    </w:p>
    <w:p w14:paraId="7A1CC898" w14:textId="77777777" w:rsidR="007D3709" w:rsidRDefault="007D3709" w:rsidP="00B721D4">
      <w:pPr>
        <w:rPr>
          <w:sz w:val="24"/>
        </w:rPr>
      </w:pPr>
    </w:p>
    <w:p w14:paraId="1F884CBE" w14:textId="77777777" w:rsidR="007D3709" w:rsidRDefault="007D3709" w:rsidP="00B721D4">
      <w:pPr>
        <w:rPr>
          <w:sz w:val="24"/>
          <w:u w:val="single"/>
        </w:rPr>
      </w:pPr>
    </w:p>
    <w:p w14:paraId="31D4A91C" w14:textId="77777777" w:rsidR="00CF4B66" w:rsidRDefault="00CF4B66" w:rsidP="00B721D4">
      <w:pPr>
        <w:rPr>
          <w:sz w:val="24"/>
          <w:u w:val="single"/>
        </w:rPr>
      </w:pPr>
    </w:p>
    <w:p w14:paraId="2C3ADA80" w14:textId="4FAB3538" w:rsidR="00CF4B66" w:rsidRDefault="00B00B05" w:rsidP="00B721D4">
      <w:pPr>
        <w:rPr>
          <w:sz w:val="24"/>
          <w:u w:val="single"/>
        </w:rPr>
      </w:pPr>
      <w:r>
        <w:rPr>
          <w:noProof/>
          <w:sz w:val="24"/>
          <w:u w:val="single"/>
        </w:rPr>
        <w:lastRenderedPageBreak/>
        <mc:AlternateContent>
          <mc:Choice Requires="wps">
            <w:drawing>
              <wp:anchor distT="0" distB="0" distL="114300" distR="114300" simplePos="0" relativeHeight="251662336" behindDoc="0" locked="0" layoutInCell="1" allowOverlap="1" wp14:anchorId="762586F9" wp14:editId="712DD2CF">
                <wp:simplePos x="0" y="0"/>
                <wp:positionH relativeFrom="column">
                  <wp:posOffset>-238125</wp:posOffset>
                </wp:positionH>
                <wp:positionV relativeFrom="paragraph">
                  <wp:posOffset>105410</wp:posOffset>
                </wp:positionV>
                <wp:extent cx="6400800" cy="42672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6400800" cy="4267200"/>
                        </a:xfrm>
                        <a:prstGeom prst="rect">
                          <a:avLst/>
                        </a:prstGeom>
                        <a:solidFill>
                          <a:schemeClr val="lt1"/>
                        </a:solidFill>
                        <a:ln w="6350">
                          <a:solidFill>
                            <a:prstClr val="black"/>
                          </a:solidFill>
                        </a:ln>
                      </wps:spPr>
                      <wps:txbx>
                        <w:txbxContent>
                          <w:p w14:paraId="419CA46B" w14:textId="69133356" w:rsidR="00B00B05" w:rsidRDefault="00B00B05" w:rsidP="00124E37">
                            <w:pPr>
                              <w:jc w:val="both"/>
                              <w:rPr>
                                <w:b/>
                                <w:sz w:val="24"/>
                              </w:rPr>
                            </w:pPr>
                            <w:r w:rsidRPr="00B00B05">
                              <w:rPr>
                                <w:b/>
                                <w:bCs/>
                                <w:sz w:val="24"/>
                              </w:rPr>
                              <w:t xml:space="preserve">Article 19 </w:t>
                            </w:r>
                            <w:r>
                              <w:rPr>
                                <w:b/>
                                <w:bCs/>
                                <w:sz w:val="24"/>
                              </w:rPr>
                              <w:t xml:space="preserve">- </w:t>
                            </w:r>
                            <w:r w:rsidRPr="00B00B05">
                              <w:rPr>
                                <w:b/>
                                <w:sz w:val="24"/>
                              </w:rPr>
                              <w:t>Governments should ensure that children are properly cared for, and protect them from violence, abuse and neglect by their parents or anyone else who looks after them</w:t>
                            </w:r>
                            <w:r w:rsidR="003D4B39">
                              <w:rPr>
                                <w:b/>
                                <w:sz w:val="24"/>
                              </w:rPr>
                              <w:t xml:space="preserve"> (Children’s Rights Wales</w:t>
                            </w:r>
                            <w:r w:rsidR="003513D1">
                              <w:rPr>
                                <w:b/>
                                <w:sz w:val="24"/>
                              </w:rPr>
                              <w:t>, 2018</w:t>
                            </w:r>
                            <w:r w:rsidR="003D4B39">
                              <w:rPr>
                                <w:b/>
                                <w:sz w:val="24"/>
                              </w:rPr>
                              <w:t xml:space="preserve">) </w:t>
                            </w:r>
                          </w:p>
                          <w:p w14:paraId="623D49D2" w14:textId="32FC17DA" w:rsidR="00A047B5" w:rsidRDefault="00E96716" w:rsidP="00124E37">
                            <w:pPr>
                              <w:pStyle w:val="ListParagraph"/>
                              <w:numPr>
                                <w:ilvl w:val="0"/>
                                <w:numId w:val="5"/>
                              </w:numPr>
                              <w:jc w:val="both"/>
                              <w:rPr>
                                <w:sz w:val="24"/>
                              </w:rPr>
                            </w:pPr>
                            <w:r w:rsidRPr="00E96716">
                              <w:rPr>
                                <w:sz w:val="24"/>
                              </w:rPr>
                              <w:t>All Wales Child Protection Procedures Review Group</w:t>
                            </w:r>
                            <w:r w:rsidR="001159FF">
                              <w:rPr>
                                <w:sz w:val="24"/>
                              </w:rPr>
                              <w:t xml:space="preserve"> provides a basic set of child protection procedures for every safeguarding board in Wales, which covers </w:t>
                            </w:r>
                            <w:r w:rsidR="00A32D57">
                              <w:rPr>
                                <w:sz w:val="24"/>
                              </w:rPr>
                              <w:t>context for child protection work, what to do if it is suspected that a child is being abuse or being at risk of it, procedures to follow if a report of child abuse or neglect has been made, the management of different types of abuse, and protocols that had been developed earlier on by the review group</w:t>
                            </w:r>
                            <w:r w:rsidR="00A9759A">
                              <w:rPr>
                                <w:sz w:val="24"/>
                              </w:rPr>
                              <w:t xml:space="preserve"> (NSPCC, 2018). </w:t>
                            </w:r>
                          </w:p>
                          <w:p w14:paraId="0C2BCF41" w14:textId="4BDE759A" w:rsidR="00E23BBF" w:rsidRPr="00E23BBF" w:rsidRDefault="00E23BBF" w:rsidP="00124E37">
                            <w:pPr>
                              <w:pStyle w:val="ListParagraph"/>
                              <w:numPr>
                                <w:ilvl w:val="0"/>
                                <w:numId w:val="5"/>
                              </w:numPr>
                              <w:jc w:val="both"/>
                              <w:rPr>
                                <w:sz w:val="24"/>
                              </w:rPr>
                            </w:pPr>
                            <w:r>
                              <w:rPr>
                                <w:sz w:val="24"/>
                              </w:rPr>
                              <w:t xml:space="preserve">The government’s Healthy Child Programme </w:t>
                            </w:r>
                            <w:r w:rsidR="00355379">
                              <w:rPr>
                                <w:sz w:val="24"/>
                              </w:rPr>
                              <w:t xml:space="preserve">aims to help parents develop a strong bond with their children, encourage care that keeps children safe and healthy, protect children from serious diseases, </w:t>
                            </w:r>
                            <w:r w:rsidR="00612C15">
                              <w:rPr>
                                <w:sz w:val="24"/>
                              </w:rPr>
                              <w:t xml:space="preserve">promote healthy eating and physical activity to reduce childhood obesity, identify problems within children’s health and development and ensure they get the necessary help early on, </w:t>
                            </w:r>
                            <w:r w:rsidR="001A2F95">
                              <w:rPr>
                                <w:sz w:val="24"/>
                              </w:rPr>
                              <w:t xml:space="preserve">and finally, prepare children for school. </w:t>
                            </w:r>
                            <w:r w:rsidR="009B2E9E">
                              <w:rPr>
                                <w:sz w:val="24"/>
                              </w:rPr>
                              <w:t xml:space="preserve">They also </w:t>
                            </w:r>
                            <w:r w:rsidR="003B2BFF">
                              <w:rPr>
                                <w:sz w:val="24"/>
                              </w:rPr>
                              <w:t xml:space="preserve">support children with mental health issues by providing help to them as early as possible to prevent problems extending into a child’s later years. They spend £400 million on giving more children and young people access to talking to therapists. </w:t>
                            </w:r>
                            <w:r w:rsidR="00631483">
                              <w:rPr>
                                <w:sz w:val="24"/>
                              </w:rPr>
                              <w:t>From 2014, the government provided free school meals in reception, year one and year two of infant schools to give them a healthy start in life. They suggest that young children eating a healthy meal together at lunchtime can improve their development and social skills</w:t>
                            </w:r>
                            <w:r w:rsidR="000C1FEE">
                              <w:rPr>
                                <w:sz w:val="24"/>
                              </w:rPr>
                              <w:t xml:space="preserve"> (GOV.UK, 2015). </w:t>
                            </w:r>
                          </w:p>
                          <w:p w14:paraId="53572CAC" w14:textId="77777777" w:rsidR="003D4B39" w:rsidRPr="00B00B05" w:rsidRDefault="003D4B39" w:rsidP="00B00B05">
                            <w:pPr>
                              <w:rPr>
                                <w:b/>
                                <w:bCs/>
                                <w:sz w:val="24"/>
                              </w:rPr>
                            </w:pPr>
                          </w:p>
                          <w:p w14:paraId="4F08C459" w14:textId="77777777" w:rsidR="00B00B05" w:rsidRPr="00B00B05" w:rsidRDefault="00B00B05">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586F9" id="Text Box 5" o:spid="_x0000_s1029" type="#_x0000_t202" style="position:absolute;margin-left:-18.75pt;margin-top:8.3pt;width:7in;height:3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" fillcolor="white [3201]" strokeweight=".5pt">
                <v:textbox>
                  <w:txbxContent>
                    <w:p w14:paraId="419CA46B" w14:textId="69133356" w:rsidR="00B00B05" w:rsidRDefault="00B00B05" w:rsidP="00124E37">
                      <w:pPr>
                        <w:jc w:val="both"/>
                        <w:rPr>
                          <w:b/>
                          <w:sz w:val="24"/>
                        </w:rPr>
                      </w:pPr>
                      <w:r w:rsidRPr="00B00B05">
                        <w:rPr>
                          <w:b/>
                          <w:bCs/>
                          <w:sz w:val="24"/>
                        </w:rPr>
                        <w:t xml:space="preserve">Article 19 </w:t>
                      </w:r>
                      <w:r>
                        <w:rPr>
                          <w:b/>
                          <w:bCs/>
                          <w:sz w:val="24"/>
                        </w:rPr>
                        <w:t xml:space="preserve">- </w:t>
                      </w:r>
                      <w:r w:rsidRPr="00B00B05">
                        <w:rPr>
                          <w:b/>
                          <w:sz w:val="24"/>
                        </w:rPr>
                        <w:t>Governments should ensure that children are properly cared for, and protect them from violence, abuse and neglect by their parents or anyone else who looks after them</w:t>
                      </w:r>
                      <w:r w:rsidR="003D4B39">
                        <w:rPr>
                          <w:b/>
                          <w:sz w:val="24"/>
                        </w:rPr>
                        <w:t xml:space="preserve"> (Children’s Rights Wales</w:t>
                      </w:r>
                      <w:r w:rsidR="003513D1">
                        <w:rPr>
                          <w:b/>
                          <w:sz w:val="24"/>
                        </w:rPr>
                        <w:t>, 2018</w:t>
                      </w:r>
                      <w:r w:rsidR="003D4B39">
                        <w:rPr>
                          <w:b/>
                          <w:sz w:val="24"/>
                        </w:rPr>
                        <w:t xml:space="preserve">) </w:t>
                      </w:r>
                    </w:p>
                    <w:p w14:paraId="623D49D2" w14:textId="32FC17DA" w:rsidR="00A047B5" w:rsidRDefault="00E96716" w:rsidP="00124E37">
                      <w:pPr>
                        <w:pStyle w:val="ListParagraph"/>
                        <w:numPr>
                          <w:ilvl w:val="0"/>
                          <w:numId w:val="5"/>
                        </w:numPr>
                        <w:jc w:val="both"/>
                        <w:rPr>
                          <w:sz w:val="24"/>
                        </w:rPr>
                      </w:pPr>
                      <w:r w:rsidRPr="00E96716">
                        <w:rPr>
                          <w:sz w:val="24"/>
                        </w:rPr>
                        <w:t>All Wales Child Protection Procedures Review Group</w:t>
                      </w:r>
                      <w:r w:rsidR="001159FF">
                        <w:rPr>
                          <w:sz w:val="24"/>
                        </w:rPr>
                        <w:t xml:space="preserve"> provides a basic set of child protection procedures for every safeguarding board in Wales, which covers </w:t>
                      </w:r>
                      <w:r w:rsidR="00A32D57">
                        <w:rPr>
                          <w:sz w:val="24"/>
                        </w:rPr>
                        <w:t>context for child protection work, what to do if it is suspected that a child is being abuse or being at risk of it, procedures to follow if a report of child abuse or neglect has been made, the management of different types of abuse, and protocols that had been developed earlier on by the review group</w:t>
                      </w:r>
                      <w:r w:rsidR="00A9759A">
                        <w:rPr>
                          <w:sz w:val="24"/>
                        </w:rPr>
                        <w:t xml:space="preserve"> (NSPCC, 2018). </w:t>
                      </w:r>
                    </w:p>
                    <w:p w14:paraId="0C2BCF41" w14:textId="4BDE759A" w:rsidR="00E23BBF" w:rsidRPr="00E23BBF" w:rsidRDefault="00E23BBF" w:rsidP="00124E37">
                      <w:pPr>
                        <w:pStyle w:val="ListParagraph"/>
                        <w:numPr>
                          <w:ilvl w:val="0"/>
                          <w:numId w:val="5"/>
                        </w:numPr>
                        <w:jc w:val="both"/>
                        <w:rPr>
                          <w:sz w:val="24"/>
                        </w:rPr>
                      </w:pPr>
                      <w:r>
                        <w:rPr>
                          <w:sz w:val="24"/>
                        </w:rPr>
                        <w:t xml:space="preserve">The government’s Healthy Child Programme </w:t>
                      </w:r>
                      <w:r w:rsidR="00355379">
                        <w:rPr>
                          <w:sz w:val="24"/>
                        </w:rPr>
                        <w:t xml:space="preserve">aims to help parents develop a strong bond with their children, encourage care that keeps children safe and healthy, protect children from serious diseases, </w:t>
                      </w:r>
                      <w:r w:rsidR="00612C15">
                        <w:rPr>
                          <w:sz w:val="24"/>
                        </w:rPr>
                        <w:t xml:space="preserve">promote healthy eating and physical activity to reduce childhood obesity, identify problems within children’s health and development and ensure they get the necessary help early on, </w:t>
                      </w:r>
                      <w:r w:rsidR="001A2F95">
                        <w:rPr>
                          <w:sz w:val="24"/>
                        </w:rPr>
                        <w:t xml:space="preserve">and finally, prepare children for school. </w:t>
                      </w:r>
                      <w:r w:rsidR="009B2E9E">
                        <w:rPr>
                          <w:sz w:val="24"/>
                        </w:rPr>
                        <w:t xml:space="preserve">They also </w:t>
                      </w:r>
                      <w:r w:rsidR="003B2BFF">
                        <w:rPr>
                          <w:sz w:val="24"/>
                        </w:rPr>
                        <w:t xml:space="preserve">support children with mental health issues by providing help to them as early as possible to prevent problems extending into a child’s later years. They spend £400 million on giving more children and young people access to talking to therapists. </w:t>
                      </w:r>
                      <w:r w:rsidR="00631483">
                        <w:rPr>
                          <w:sz w:val="24"/>
                        </w:rPr>
                        <w:t>From 2014, the government provided free school meals in reception, year one and year two of infant schools to give them a healthy start in life. They suggest that young children eating a healthy meal together at lunchtime can improve their development and social skills</w:t>
                      </w:r>
                      <w:r w:rsidR="000C1FEE">
                        <w:rPr>
                          <w:sz w:val="24"/>
                        </w:rPr>
                        <w:t xml:space="preserve"> (GOV.UK, 2015). </w:t>
                      </w:r>
                    </w:p>
                    <w:p w14:paraId="53572CAC" w14:textId="77777777" w:rsidR="003D4B39" w:rsidRPr="00B00B05" w:rsidRDefault="003D4B39" w:rsidP="00B00B05">
                      <w:pPr>
                        <w:rPr>
                          <w:b/>
                          <w:bCs/>
                          <w:sz w:val="24"/>
                        </w:rPr>
                      </w:pPr>
                    </w:p>
                    <w:p w14:paraId="4F08C459" w14:textId="77777777" w:rsidR="00B00B05" w:rsidRPr="00B00B05" w:rsidRDefault="00B00B05">
                      <w:pPr>
                        <w:rPr>
                          <w:b/>
                        </w:rPr>
                      </w:pPr>
                    </w:p>
                  </w:txbxContent>
                </v:textbox>
              </v:shape>
            </w:pict>
          </mc:Fallback>
        </mc:AlternateContent>
      </w:r>
    </w:p>
    <w:p w14:paraId="091418CA" w14:textId="77777777" w:rsidR="00CF4B66" w:rsidRDefault="00CF4B66" w:rsidP="00B721D4">
      <w:pPr>
        <w:rPr>
          <w:sz w:val="24"/>
          <w:u w:val="single"/>
        </w:rPr>
      </w:pPr>
    </w:p>
    <w:p w14:paraId="5FDEC5AC" w14:textId="77777777" w:rsidR="00CF4B66" w:rsidRDefault="00CF4B66" w:rsidP="00B721D4">
      <w:pPr>
        <w:rPr>
          <w:sz w:val="24"/>
          <w:u w:val="single"/>
        </w:rPr>
      </w:pPr>
    </w:p>
    <w:p w14:paraId="6C189060" w14:textId="77777777" w:rsidR="00CF4B66" w:rsidRDefault="00CF4B66" w:rsidP="00B721D4">
      <w:pPr>
        <w:rPr>
          <w:sz w:val="24"/>
          <w:u w:val="single"/>
        </w:rPr>
      </w:pPr>
    </w:p>
    <w:p w14:paraId="7226563F" w14:textId="77777777" w:rsidR="00CF4B66" w:rsidRDefault="00CF4B66" w:rsidP="00B721D4">
      <w:pPr>
        <w:rPr>
          <w:sz w:val="24"/>
          <w:u w:val="single"/>
        </w:rPr>
      </w:pPr>
    </w:p>
    <w:p w14:paraId="5D6144DD" w14:textId="77777777" w:rsidR="00CF4B66" w:rsidRDefault="00CF4B66" w:rsidP="00B721D4">
      <w:pPr>
        <w:rPr>
          <w:sz w:val="24"/>
          <w:u w:val="single"/>
        </w:rPr>
      </w:pPr>
    </w:p>
    <w:p w14:paraId="2CED195B" w14:textId="77777777" w:rsidR="00CF4B66" w:rsidRDefault="00CF4B66" w:rsidP="00B721D4">
      <w:pPr>
        <w:rPr>
          <w:sz w:val="24"/>
          <w:u w:val="single"/>
        </w:rPr>
      </w:pPr>
    </w:p>
    <w:p w14:paraId="57B4DA2E" w14:textId="77777777" w:rsidR="00CF4B66" w:rsidRDefault="00CF4B66" w:rsidP="00B721D4">
      <w:pPr>
        <w:rPr>
          <w:sz w:val="24"/>
          <w:u w:val="single"/>
        </w:rPr>
      </w:pPr>
    </w:p>
    <w:p w14:paraId="6698ACB9" w14:textId="77777777" w:rsidR="00CF4B66" w:rsidRDefault="00CF4B66" w:rsidP="00B721D4">
      <w:pPr>
        <w:rPr>
          <w:sz w:val="24"/>
          <w:u w:val="single"/>
        </w:rPr>
      </w:pPr>
    </w:p>
    <w:p w14:paraId="185946F2" w14:textId="77777777" w:rsidR="00CF4B66" w:rsidRDefault="00CF4B66" w:rsidP="00B721D4">
      <w:pPr>
        <w:rPr>
          <w:sz w:val="24"/>
          <w:u w:val="single"/>
        </w:rPr>
      </w:pPr>
    </w:p>
    <w:p w14:paraId="04D656A7" w14:textId="77777777" w:rsidR="00CF4B66" w:rsidRDefault="00CF4B66" w:rsidP="00B721D4">
      <w:pPr>
        <w:rPr>
          <w:sz w:val="24"/>
          <w:u w:val="single"/>
        </w:rPr>
      </w:pPr>
    </w:p>
    <w:p w14:paraId="47E215D1" w14:textId="77777777" w:rsidR="00CF4B66" w:rsidRDefault="00CF4B66" w:rsidP="00B721D4">
      <w:pPr>
        <w:rPr>
          <w:sz w:val="24"/>
          <w:u w:val="single"/>
        </w:rPr>
      </w:pPr>
    </w:p>
    <w:p w14:paraId="0D8FCD65" w14:textId="77777777" w:rsidR="00CF4B66" w:rsidRDefault="00CF4B66" w:rsidP="00B721D4">
      <w:pPr>
        <w:rPr>
          <w:sz w:val="24"/>
          <w:u w:val="single"/>
        </w:rPr>
      </w:pPr>
    </w:p>
    <w:p w14:paraId="5B9C1A9E" w14:textId="77777777" w:rsidR="00CF4B66" w:rsidRDefault="00CF4B66" w:rsidP="00B721D4">
      <w:pPr>
        <w:rPr>
          <w:sz w:val="24"/>
          <w:u w:val="single"/>
        </w:rPr>
      </w:pPr>
    </w:p>
    <w:p w14:paraId="76276AD4" w14:textId="393ADCF5" w:rsidR="00CF4B66" w:rsidRDefault="00CF4B66" w:rsidP="00B721D4">
      <w:pPr>
        <w:rPr>
          <w:sz w:val="24"/>
          <w:u w:val="single"/>
        </w:rPr>
      </w:pPr>
    </w:p>
    <w:p w14:paraId="13B9C1DF" w14:textId="223B871C" w:rsidR="00CF4B66" w:rsidRDefault="002A4274" w:rsidP="00B721D4">
      <w:pPr>
        <w:rPr>
          <w:sz w:val="24"/>
          <w:u w:val="single"/>
        </w:rPr>
      </w:pPr>
      <w:r>
        <w:rPr>
          <w:noProof/>
          <w:sz w:val="24"/>
          <w:u w:val="single"/>
        </w:rPr>
        <mc:AlternateContent>
          <mc:Choice Requires="wps">
            <w:drawing>
              <wp:anchor distT="0" distB="0" distL="114300" distR="114300" simplePos="0" relativeHeight="251663360" behindDoc="0" locked="0" layoutInCell="1" allowOverlap="1" wp14:anchorId="1E0D991B" wp14:editId="1DD1385D">
                <wp:simplePos x="0" y="0"/>
                <wp:positionH relativeFrom="column">
                  <wp:posOffset>-266700</wp:posOffset>
                </wp:positionH>
                <wp:positionV relativeFrom="paragraph">
                  <wp:posOffset>103505</wp:posOffset>
                </wp:positionV>
                <wp:extent cx="6438900" cy="35147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6438900" cy="3514725"/>
                        </a:xfrm>
                        <a:prstGeom prst="rect">
                          <a:avLst/>
                        </a:prstGeom>
                        <a:solidFill>
                          <a:schemeClr val="lt1"/>
                        </a:solidFill>
                        <a:ln w="6350">
                          <a:solidFill>
                            <a:prstClr val="black"/>
                          </a:solidFill>
                        </a:ln>
                      </wps:spPr>
                      <wps:txbx>
                        <w:txbxContent>
                          <w:p w14:paraId="5B4C2646" w14:textId="07A6E392" w:rsidR="003D65E4" w:rsidRDefault="003D65E4" w:rsidP="00134837">
                            <w:pPr>
                              <w:jc w:val="both"/>
                              <w:rPr>
                                <w:b/>
                                <w:sz w:val="24"/>
                              </w:rPr>
                            </w:pPr>
                            <w:r w:rsidRPr="003D65E4">
                              <w:rPr>
                                <w:b/>
                                <w:bCs/>
                                <w:sz w:val="24"/>
                              </w:rPr>
                              <w:t>Article 31 - A</w:t>
                            </w:r>
                            <w:r w:rsidRPr="003D65E4">
                              <w:rPr>
                                <w:b/>
                                <w:sz w:val="24"/>
                              </w:rPr>
                              <w:t>ll children have a right to relax and play, and to join in a wide range of activities.</w:t>
                            </w:r>
                          </w:p>
                          <w:p w14:paraId="33DA45C6" w14:textId="786C264C" w:rsidR="00662168" w:rsidRPr="003B68FD" w:rsidRDefault="00112E2B" w:rsidP="003B68FD">
                            <w:pPr>
                              <w:pStyle w:val="ListParagraph"/>
                              <w:numPr>
                                <w:ilvl w:val="0"/>
                                <w:numId w:val="6"/>
                              </w:numPr>
                              <w:jc w:val="both"/>
                              <w:rPr>
                                <w:b/>
                                <w:sz w:val="24"/>
                              </w:rPr>
                            </w:pPr>
                            <w:r>
                              <w:rPr>
                                <w:sz w:val="24"/>
                              </w:rPr>
                              <w:t xml:space="preserve">Play is a fundamental </w:t>
                            </w:r>
                            <w:r w:rsidR="00143303">
                              <w:rPr>
                                <w:sz w:val="24"/>
                              </w:rPr>
                              <w:t xml:space="preserve">right and is treasured in the UNCRC, which means every child and young person in the UK has a right to engage in play and recreational activity. </w:t>
                            </w:r>
                            <w:r w:rsidR="00567BE6">
                              <w:rPr>
                                <w:sz w:val="24"/>
                              </w:rPr>
                              <w:t xml:space="preserve">The Welsh Government adopted the UNCRC in 2004 and are committed to the principles. </w:t>
                            </w:r>
                            <w:r w:rsidR="00C9558A">
                              <w:rPr>
                                <w:sz w:val="24"/>
                              </w:rPr>
                              <w:t xml:space="preserve">Children and Families Measure 2010 places a duty on all local authorities across Wales to assess and secure sufficient play opportunities </w:t>
                            </w:r>
                            <w:r w:rsidR="003B2C85">
                              <w:rPr>
                                <w:sz w:val="24"/>
                              </w:rPr>
                              <w:t xml:space="preserve">for their children in the area </w:t>
                            </w:r>
                            <w:r w:rsidR="00662168">
                              <w:rPr>
                                <w:sz w:val="24"/>
                              </w:rPr>
                              <w:t xml:space="preserve">(Carmarthenshire Family Information Service, no date). </w:t>
                            </w:r>
                          </w:p>
                          <w:p w14:paraId="68062A3E" w14:textId="2D934B82" w:rsidR="003B68FD" w:rsidRPr="003B68FD" w:rsidRDefault="00C676CC" w:rsidP="003B68FD">
                            <w:pPr>
                              <w:pStyle w:val="ListParagraph"/>
                              <w:numPr>
                                <w:ilvl w:val="0"/>
                                <w:numId w:val="6"/>
                              </w:numPr>
                              <w:jc w:val="both"/>
                              <w:rPr>
                                <w:b/>
                                <w:sz w:val="24"/>
                              </w:rPr>
                            </w:pPr>
                            <w:r>
                              <w:rPr>
                                <w:sz w:val="24"/>
                              </w:rPr>
                              <w:t>The commissioner of Wales found out from children that playing outside and spending time outdoors doing physical activities is important to children, technology is often used during their free time, but enjoyed the non-technology time, and finally the children who</w:t>
                            </w:r>
                            <w:r w:rsidR="00032EA2">
                              <w:rPr>
                                <w:sz w:val="24"/>
                              </w:rPr>
                              <w:t xml:space="preserve"> could have</w:t>
                            </w:r>
                            <w:r>
                              <w:rPr>
                                <w:sz w:val="24"/>
                              </w:rPr>
                              <w:t xml:space="preserve"> the opportunity to play and engage in activities recognise and value the support they receive from every adult around them. </w:t>
                            </w:r>
                            <w:r w:rsidR="00405DAD">
                              <w:rPr>
                                <w:sz w:val="24"/>
                              </w:rPr>
                              <w:t>They also found barriers to playing and free time, including time, mo</w:t>
                            </w:r>
                            <w:r w:rsidR="00032EA2">
                              <w:rPr>
                                <w:sz w:val="24"/>
                              </w:rPr>
                              <w:t>n</w:t>
                            </w:r>
                            <w:r w:rsidR="00405DAD">
                              <w:rPr>
                                <w:sz w:val="24"/>
                              </w:rPr>
                              <w:t>ey, transport, confidence, and lack of pr</w:t>
                            </w:r>
                            <w:r w:rsidR="00032EA2">
                              <w:rPr>
                                <w:sz w:val="24"/>
                              </w:rPr>
                              <w:t xml:space="preserve">ovision and accessibility. </w:t>
                            </w:r>
                            <w:r w:rsidR="00AC4020">
                              <w:rPr>
                                <w:sz w:val="24"/>
                              </w:rPr>
                              <w:t xml:space="preserve">A range of non-governmental </w:t>
                            </w:r>
                            <w:proofErr w:type="spellStart"/>
                            <w:r w:rsidR="00AC4020">
                              <w:rPr>
                                <w:sz w:val="24"/>
                              </w:rPr>
                              <w:t>organistations</w:t>
                            </w:r>
                            <w:proofErr w:type="spellEnd"/>
                            <w:r w:rsidR="00AC4020">
                              <w:rPr>
                                <w:sz w:val="24"/>
                              </w:rPr>
                              <w:t xml:space="preserve"> in Wales have a significant part to play in the application of services for children, and should contribute towards a better realisation of children’s rights in Wales</w:t>
                            </w:r>
                            <w:r>
                              <w:rPr>
                                <w:sz w:val="24"/>
                              </w:rPr>
                              <w:t xml:space="preserve"> </w:t>
                            </w:r>
                            <w:r w:rsidR="003B68FD">
                              <w:rPr>
                                <w:sz w:val="24"/>
                              </w:rPr>
                              <w:t>(Holland, 2018)</w:t>
                            </w:r>
                          </w:p>
                          <w:p w14:paraId="13EF0149" w14:textId="77777777" w:rsidR="003D65E4" w:rsidRPr="00134837" w:rsidRDefault="003D65E4" w:rsidP="00134837">
                            <w:pPr>
                              <w:jc w:val="both"/>
                              <w:rPr>
                                <w:bCs/>
                                <w:sz w:val="24"/>
                              </w:rPr>
                            </w:pPr>
                          </w:p>
                          <w:p w14:paraId="7218309D" w14:textId="77777777" w:rsidR="00CE2099" w:rsidRDefault="00CE20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D991B" id="Text Box 4" o:spid="_x0000_s1030" type="#_x0000_t202" style="position:absolute;margin-left:-21pt;margin-top:8.15pt;width:507pt;height:27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" fillcolor="white [3201]" strokeweight=".5pt">
                <v:textbox>
                  <w:txbxContent>
                    <w:p w14:paraId="5B4C2646" w14:textId="07A6E392" w:rsidR="003D65E4" w:rsidRDefault="003D65E4" w:rsidP="00134837">
                      <w:pPr>
                        <w:jc w:val="both"/>
                        <w:rPr>
                          <w:b/>
                          <w:sz w:val="24"/>
                        </w:rPr>
                      </w:pPr>
                      <w:r w:rsidRPr="003D65E4">
                        <w:rPr>
                          <w:b/>
                          <w:bCs/>
                          <w:sz w:val="24"/>
                        </w:rPr>
                        <w:t>Article 31 - A</w:t>
                      </w:r>
                      <w:r w:rsidRPr="003D65E4">
                        <w:rPr>
                          <w:b/>
                          <w:sz w:val="24"/>
                        </w:rPr>
                        <w:t>ll children have a right to relax and play, and to join in a wide range of activities.</w:t>
                      </w:r>
                    </w:p>
                    <w:p w14:paraId="33DA45C6" w14:textId="786C264C" w:rsidR="00662168" w:rsidRPr="003B68FD" w:rsidRDefault="00112E2B" w:rsidP="003B68FD">
                      <w:pPr>
                        <w:pStyle w:val="ListParagraph"/>
                        <w:numPr>
                          <w:ilvl w:val="0"/>
                          <w:numId w:val="6"/>
                        </w:numPr>
                        <w:jc w:val="both"/>
                        <w:rPr>
                          <w:b/>
                          <w:sz w:val="24"/>
                        </w:rPr>
                      </w:pPr>
                      <w:r>
                        <w:rPr>
                          <w:sz w:val="24"/>
                        </w:rPr>
                        <w:t xml:space="preserve">Play is a fundamental </w:t>
                      </w:r>
                      <w:r w:rsidR="00143303">
                        <w:rPr>
                          <w:sz w:val="24"/>
                        </w:rPr>
                        <w:t xml:space="preserve">right and is treasured in the UNCRC, which means every child and young person in the UK has a right to engage in play and recreational activity. </w:t>
                      </w:r>
                      <w:r w:rsidR="00567BE6">
                        <w:rPr>
                          <w:sz w:val="24"/>
                        </w:rPr>
                        <w:t xml:space="preserve">The Welsh Government adopted the UNCRC in 2004 and are committed to the principles. </w:t>
                      </w:r>
                      <w:r w:rsidR="00C9558A">
                        <w:rPr>
                          <w:sz w:val="24"/>
                        </w:rPr>
                        <w:t xml:space="preserve">Children and Families Measure 2010 places a duty on all local authorities across Wales to assess and secure sufficient play opportunities </w:t>
                      </w:r>
                      <w:r w:rsidR="003B2C85">
                        <w:rPr>
                          <w:sz w:val="24"/>
                        </w:rPr>
                        <w:t xml:space="preserve">for their children in the area </w:t>
                      </w:r>
                      <w:r w:rsidR="00662168">
                        <w:rPr>
                          <w:sz w:val="24"/>
                        </w:rPr>
                        <w:t xml:space="preserve">(Carmarthenshire Family Information Service, no date). </w:t>
                      </w:r>
                    </w:p>
                    <w:p w14:paraId="68062A3E" w14:textId="2D934B82" w:rsidR="003B68FD" w:rsidRPr="003B68FD" w:rsidRDefault="00C676CC" w:rsidP="003B68FD">
                      <w:pPr>
                        <w:pStyle w:val="ListParagraph"/>
                        <w:numPr>
                          <w:ilvl w:val="0"/>
                          <w:numId w:val="6"/>
                        </w:numPr>
                        <w:jc w:val="both"/>
                        <w:rPr>
                          <w:b/>
                          <w:sz w:val="24"/>
                        </w:rPr>
                      </w:pPr>
                      <w:r>
                        <w:rPr>
                          <w:sz w:val="24"/>
                        </w:rPr>
                        <w:t>The commissioner of Wales found out from children that playing outside and spending time outdoors doing physical activities is important to children, technology is often used during their free time, but enjoyed the non-technology time, and finally the children who</w:t>
                      </w:r>
                      <w:r w:rsidR="00032EA2">
                        <w:rPr>
                          <w:sz w:val="24"/>
                        </w:rPr>
                        <w:t xml:space="preserve"> could have</w:t>
                      </w:r>
                      <w:r>
                        <w:rPr>
                          <w:sz w:val="24"/>
                        </w:rPr>
                        <w:t xml:space="preserve"> the opportunity to play and engage in activities recognise and value the support they receive from every adult around them. </w:t>
                      </w:r>
                      <w:r w:rsidR="00405DAD">
                        <w:rPr>
                          <w:sz w:val="24"/>
                        </w:rPr>
                        <w:t>They also found barriers to playing and free time, including time, mo</w:t>
                      </w:r>
                      <w:r w:rsidR="00032EA2">
                        <w:rPr>
                          <w:sz w:val="24"/>
                        </w:rPr>
                        <w:t>n</w:t>
                      </w:r>
                      <w:r w:rsidR="00405DAD">
                        <w:rPr>
                          <w:sz w:val="24"/>
                        </w:rPr>
                        <w:t>ey, transport, confidence, and lack of pr</w:t>
                      </w:r>
                      <w:r w:rsidR="00032EA2">
                        <w:rPr>
                          <w:sz w:val="24"/>
                        </w:rPr>
                        <w:t xml:space="preserve">ovision and accessibility. </w:t>
                      </w:r>
                      <w:r w:rsidR="00AC4020">
                        <w:rPr>
                          <w:sz w:val="24"/>
                        </w:rPr>
                        <w:t xml:space="preserve">A range of non-governmental </w:t>
                      </w:r>
                      <w:proofErr w:type="spellStart"/>
                      <w:r w:rsidR="00AC4020">
                        <w:rPr>
                          <w:sz w:val="24"/>
                        </w:rPr>
                        <w:t>organistations</w:t>
                      </w:r>
                      <w:proofErr w:type="spellEnd"/>
                      <w:r w:rsidR="00AC4020">
                        <w:rPr>
                          <w:sz w:val="24"/>
                        </w:rPr>
                        <w:t xml:space="preserve"> in Wales have a significant part to play in the application of services for children, and should contribute towards a better realisation of children’s rights in Wales</w:t>
                      </w:r>
                      <w:r>
                        <w:rPr>
                          <w:sz w:val="24"/>
                        </w:rPr>
                        <w:t xml:space="preserve"> </w:t>
                      </w:r>
                      <w:r w:rsidR="003B68FD">
                        <w:rPr>
                          <w:sz w:val="24"/>
                        </w:rPr>
                        <w:t>(Holland, 2018)</w:t>
                      </w:r>
                    </w:p>
                    <w:p w14:paraId="13EF0149" w14:textId="77777777" w:rsidR="003D65E4" w:rsidRPr="00134837" w:rsidRDefault="003D65E4" w:rsidP="00134837">
                      <w:pPr>
                        <w:jc w:val="both"/>
                        <w:rPr>
                          <w:bCs/>
                          <w:sz w:val="24"/>
                        </w:rPr>
                      </w:pPr>
                    </w:p>
                    <w:p w14:paraId="7218309D" w14:textId="77777777" w:rsidR="00CE2099" w:rsidRDefault="00CE2099"/>
                  </w:txbxContent>
                </v:textbox>
              </v:shape>
            </w:pict>
          </mc:Fallback>
        </mc:AlternateContent>
      </w:r>
    </w:p>
    <w:p w14:paraId="7198E85E" w14:textId="77777777" w:rsidR="00CF4B66" w:rsidRDefault="00CF4B66" w:rsidP="00B721D4">
      <w:pPr>
        <w:rPr>
          <w:sz w:val="24"/>
          <w:u w:val="single"/>
        </w:rPr>
      </w:pPr>
    </w:p>
    <w:p w14:paraId="20E849EE" w14:textId="77777777" w:rsidR="00CF4B66" w:rsidRDefault="00CF4B66" w:rsidP="00B721D4">
      <w:pPr>
        <w:rPr>
          <w:sz w:val="24"/>
          <w:u w:val="single"/>
        </w:rPr>
      </w:pPr>
    </w:p>
    <w:p w14:paraId="78F5D365" w14:textId="77777777" w:rsidR="00CF4B66" w:rsidRDefault="00CF4B66" w:rsidP="00B721D4">
      <w:pPr>
        <w:rPr>
          <w:sz w:val="24"/>
          <w:u w:val="single"/>
        </w:rPr>
      </w:pPr>
    </w:p>
    <w:p w14:paraId="01BC24B5" w14:textId="77777777" w:rsidR="00CF4B66" w:rsidRDefault="00CF4B66" w:rsidP="00B721D4">
      <w:pPr>
        <w:rPr>
          <w:sz w:val="24"/>
          <w:u w:val="single"/>
        </w:rPr>
      </w:pPr>
    </w:p>
    <w:p w14:paraId="00D837DD" w14:textId="77777777" w:rsidR="00CF4B66" w:rsidRDefault="00CF4B66" w:rsidP="00B721D4">
      <w:pPr>
        <w:rPr>
          <w:sz w:val="24"/>
          <w:u w:val="single"/>
        </w:rPr>
      </w:pPr>
    </w:p>
    <w:p w14:paraId="197E3A2C" w14:textId="77777777" w:rsidR="00CF4B66" w:rsidRDefault="00CF4B66" w:rsidP="00B721D4">
      <w:pPr>
        <w:rPr>
          <w:sz w:val="24"/>
          <w:u w:val="single"/>
        </w:rPr>
      </w:pPr>
    </w:p>
    <w:p w14:paraId="4CBB19BC" w14:textId="77777777" w:rsidR="00CF4B66" w:rsidRDefault="00CF4B66" w:rsidP="00B721D4">
      <w:pPr>
        <w:rPr>
          <w:sz w:val="24"/>
          <w:u w:val="single"/>
        </w:rPr>
      </w:pPr>
    </w:p>
    <w:p w14:paraId="16431A69" w14:textId="77777777" w:rsidR="00CF4B66" w:rsidRDefault="00CF4B66" w:rsidP="00B721D4">
      <w:pPr>
        <w:rPr>
          <w:sz w:val="24"/>
          <w:u w:val="single"/>
        </w:rPr>
      </w:pPr>
    </w:p>
    <w:p w14:paraId="184D1D01" w14:textId="77777777" w:rsidR="00CF4B66" w:rsidRDefault="00CF4B66" w:rsidP="00B721D4">
      <w:pPr>
        <w:rPr>
          <w:sz w:val="24"/>
          <w:u w:val="single"/>
        </w:rPr>
      </w:pPr>
    </w:p>
    <w:p w14:paraId="7FC00438" w14:textId="77777777" w:rsidR="00CF4B66" w:rsidRDefault="00CF4B66" w:rsidP="00B721D4">
      <w:pPr>
        <w:rPr>
          <w:sz w:val="24"/>
          <w:u w:val="single"/>
        </w:rPr>
      </w:pPr>
    </w:p>
    <w:p w14:paraId="2A2E935A" w14:textId="77777777" w:rsidR="00CF4B66" w:rsidRDefault="00CF4B66" w:rsidP="00B721D4">
      <w:pPr>
        <w:rPr>
          <w:sz w:val="24"/>
          <w:u w:val="single"/>
        </w:rPr>
      </w:pPr>
    </w:p>
    <w:p w14:paraId="0733891D" w14:textId="77777777" w:rsidR="00CF4B66" w:rsidRDefault="00CF4B66" w:rsidP="00B721D4">
      <w:pPr>
        <w:rPr>
          <w:sz w:val="24"/>
          <w:u w:val="single"/>
        </w:rPr>
      </w:pPr>
    </w:p>
    <w:p w14:paraId="63404AA6" w14:textId="77777777" w:rsidR="00CF4B66" w:rsidRDefault="00CF4B66" w:rsidP="00B721D4">
      <w:pPr>
        <w:rPr>
          <w:sz w:val="24"/>
          <w:u w:val="single"/>
        </w:rPr>
      </w:pPr>
    </w:p>
    <w:p w14:paraId="396C6C6C" w14:textId="347C9F38" w:rsidR="00CF4B66" w:rsidRPr="00CF4B66" w:rsidRDefault="00B721D4" w:rsidP="00B721D4">
      <w:pPr>
        <w:rPr>
          <w:sz w:val="24"/>
          <w:u w:val="single"/>
        </w:rPr>
      </w:pPr>
      <w:r w:rsidRPr="00B721D4">
        <w:rPr>
          <w:sz w:val="24"/>
          <w:u w:val="single"/>
        </w:rPr>
        <w:lastRenderedPageBreak/>
        <w:t xml:space="preserve">Reference List </w:t>
      </w:r>
    </w:p>
    <w:p w14:paraId="5B719A68" w14:textId="6B47115B" w:rsidR="00B721D4" w:rsidRDefault="00B721D4" w:rsidP="00B721D4">
      <w:pPr>
        <w:rPr>
          <w:sz w:val="24"/>
        </w:rPr>
      </w:pPr>
      <w:r w:rsidRPr="00B721D4">
        <w:rPr>
          <w:sz w:val="24"/>
        </w:rPr>
        <w:t xml:space="preserve">Beckley, P. (2012) </w:t>
      </w:r>
      <w:r w:rsidRPr="00B721D4">
        <w:rPr>
          <w:i/>
          <w:sz w:val="24"/>
        </w:rPr>
        <w:t>Learning in Early Childhood.</w:t>
      </w:r>
      <w:r w:rsidRPr="00B721D4">
        <w:rPr>
          <w:sz w:val="24"/>
        </w:rPr>
        <w:t xml:space="preserve"> London: Sage.</w:t>
      </w:r>
    </w:p>
    <w:p w14:paraId="2071C27A" w14:textId="68A2F9AD" w:rsidR="00932740" w:rsidRPr="00B721D4" w:rsidRDefault="00932740" w:rsidP="00B721D4">
      <w:pPr>
        <w:rPr>
          <w:sz w:val="24"/>
        </w:rPr>
      </w:pPr>
      <w:r>
        <w:rPr>
          <w:sz w:val="24"/>
        </w:rPr>
        <w:t xml:space="preserve">Carmarthenshire Family Information Service (no date) ‘Children’s right to play’ </w:t>
      </w:r>
      <w:hyperlink r:id="rId7" w:history="1">
        <w:r w:rsidRPr="002D6FEA">
          <w:rPr>
            <w:rStyle w:val="Hyperlink"/>
            <w:sz w:val="24"/>
          </w:rPr>
          <w:t>http://fis.carmarthenshire.gov.uk/play/rights_e.htm</w:t>
        </w:r>
      </w:hyperlink>
      <w:r>
        <w:rPr>
          <w:sz w:val="24"/>
        </w:rPr>
        <w:t xml:space="preserve"> [Accessed: 18</w:t>
      </w:r>
      <w:r w:rsidRPr="00932740">
        <w:rPr>
          <w:sz w:val="24"/>
          <w:vertAlign w:val="superscript"/>
        </w:rPr>
        <w:t>th</w:t>
      </w:r>
      <w:r>
        <w:rPr>
          <w:sz w:val="24"/>
        </w:rPr>
        <w:t xml:space="preserve"> </w:t>
      </w:r>
      <w:proofErr w:type="gramStart"/>
      <w:r>
        <w:rPr>
          <w:sz w:val="24"/>
        </w:rPr>
        <w:t>may</w:t>
      </w:r>
      <w:proofErr w:type="gramEnd"/>
      <w:r>
        <w:rPr>
          <w:sz w:val="24"/>
        </w:rPr>
        <w:t xml:space="preserve"> 2018]. </w:t>
      </w:r>
    </w:p>
    <w:p w14:paraId="303D740E" w14:textId="395C22A6" w:rsidR="00B721D4" w:rsidRDefault="00B721D4" w:rsidP="00B721D4">
      <w:pPr>
        <w:rPr>
          <w:sz w:val="24"/>
        </w:rPr>
      </w:pPr>
      <w:r w:rsidRPr="00B721D4">
        <w:rPr>
          <w:sz w:val="24"/>
        </w:rPr>
        <w:t xml:space="preserve">Childline (no date) ‘Domestic Abuse’ </w:t>
      </w:r>
      <w:hyperlink r:id="rId8" w:history="1">
        <w:r w:rsidRPr="00B721D4">
          <w:rPr>
            <w:rStyle w:val="Hyperlink"/>
            <w:sz w:val="24"/>
          </w:rPr>
          <w:t>https://www.childline.org.uk/info-advice/home-families/family-relationships/domestic-abuse/?utm_source=google&amp;utm_medium=cpc&amp;utm_campaign=UK_GO_S_B_GEN_New_Grant_ChildLine_Domestic_Abuse&amp;utm_term=domestic_abuse&amp;gclid=EAIaIQobChMI7eHomY2A2wIVo7ztCh21qAJPEAAYAiAAEgII1PD_BwE&amp;gclsrc=aw.ds</w:t>
        </w:r>
      </w:hyperlink>
      <w:r w:rsidRPr="00B721D4">
        <w:rPr>
          <w:sz w:val="24"/>
        </w:rPr>
        <w:t xml:space="preserve"> [Accessed: 12</w:t>
      </w:r>
      <w:r w:rsidRPr="00B721D4">
        <w:rPr>
          <w:sz w:val="24"/>
          <w:vertAlign w:val="superscript"/>
        </w:rPr>
        <w:t>th</w:t>
      </w:r>
      <w:r w:rsidRPr="00B721D4">
        <w:rPr>
          <w:sz w:val="24"/>
        </w:rPr>
        <w:t xml:space="preserve"> May 2018]. </w:t>
      </w:r>
    </w:p>
    <w:p w14:paraId="1EAA1665" w14:textId="781F1703" w:rsidR="00A800EE" w:rsidRPr="00B721D4" w:rsidRDefault="00A800EE" w:rsidP="00B721D4">
      <w:pPr>
        <w:rPr>
          <w:sz w:val="24"/>
        </w:rPr>
      </w:pPr>
      <w:r>
        <w:rPr>
          <w:sz w:val="24"/>
        </w:rPr>
        <w:t xml:space="preserve">Children’s Rights Wales (2018) ‘Rights’ </w:t>
      </w:r>
      <w:hyperlink r:id="rId9" w:history="1">
        <w:r w:rsidRPr="00AA694F">
          <w:rPr>
            <w:rStyle w:val="Hyperlink"/>
            <w:sz w:val="24"/>
          </w:rPr>
          <w:t>http://www.childrensrights.wales/index.php/right</w:t>
        </w:r>
      </w:hyperlink>
      <w:r>
        <w:rPr>
          <w:sz w:val="24"/>
        </w:rPr>
        <w:t xml:space="preserve"> [Accessed: 13</w:t>
      </w:r>
      <w:r w:rsidRPr="00A800EE">
        <w:rPr>
          <w:sz w:val="24"/>
          <w:vertAlign w:val="superscript"/>
        </w:rPr>
        <w:t>th</w:t>
      </w:r>
      <w:r>
        <w:rPr>
          <w:sz w:val="24"/>
        </w:rPr>
        <w:t xml:space="preserve"> May 2018]. </w:t>
      </w:r>
    </w:p>
    <w:p w14:paraId="409A029F" w14:textId="77777777" w:rsidR="00B721D4" w:rsidRDefault="00B721D4" w:rsidP="00B721D4">
      <w:pPr>
        <w:rPr>
          <w:sz w:val="24"/>
        </w:rPr>
      </w:pPr>
      <w:r w:rsidRPr="00B721D4">
        <w:rPr>
          <w:sz w:val="24"/>
        </w:rPr>
        <w:t xml:space="preserve">Clark, M. &amp; Waller, T. (2007) </w:t>
      </w:r>
      <w:r w:rsidRPr="00B721D4">
        <w:rPr>
          <w:i/>
          <w:iCs/>
          <w:sz w:val="24"/>
        </w:rPr>
        <w:t>Early Childhood Education and Care: Policy and Practice</w:t>
      </w:r>
      <w:r w:rsidRPr="00B721D4">
        <w:rPr>
          <w:sz w:val="24"/>
        </w:rPr>
        <w:t xml:space="preserve">. London: Sage. </w:t>
      </w:r>
    </w:p>
    <w:p w14:paraId="6F6356D0" w14:textId="677AD60E" w:rsidR="00BD0BB0" w:rsidRDefault="00BD0BB0" w:rsidP="00B721D4">
      <w:pPr>
        <w:rPr>
          <w:sz w:val="24"/>
        </w:rPr>
      </w:pPr>
      <w:r>
        <w:rPr>
          <w:sz w:val="24"/>
        </w:rPr>
        <w:t xml:space="preserve">CYPCS (2018) ‘Article 6’ </w:t>
      </w:r>
      <w:hyperlink r:id="rId10" w:history="1">
        <w:r w:rsidRPr="00872D04">
          <w:rPr>
            <w:rStyle w:val="Hyperlink"/>
            <w:sz w:val="24"/>
          </w:rPr>
          <w:t>https://www.cypcs.org.uk/rights/uncrcarticles/article-6</w:t>
        </w:r>
      </w:hyperlink>
      <w:r>
        <w:rPr>
          <w:sz w:val="24"/>
        </w:rPr>
        <w:t xml:space="preserve"> [Accessed: 12</w:t>
      </w:r>
      <w:r w:rsidRPr="00BD0BB0">
        <w:rPr>
          <w:sz w:val="24"/>
          <w:vertAlign w:val="superscript"/>
        </w:rPr>
        <w:t>th</w:t>
      </w:r>
      <w:r>
        <w:rPr>
          <w:sz w:val="24"/>
        </w:rPr>
        <w:t xml:space="preserve"> May 2018]. </w:t>
      </w:r>
    </w:p>
    <w:p w14:paraId="6E72B81E" w14:textId="6B0283B8" w:rsidR="008F7B95" w:rsidRDefault="008F7B95" w:rsidP="00B721D4">
      <w:pPr>
        <w:rPr>
          <w:sz w:val="24"/>
        </w:rPr>
      </w:pPr>
      <w:r>
        <w:rPr>
          <w:sz w:val="24"/>
        </w:rPr>
        <w:t xml:space="preserve">GOV.UK (2015) ‘2010 to 2015 government policy: children’s health’ </w:t>
      </w:r>
      <w:hyperlink r:id="rId11" w:history="1">
        <w:r w:rsidRPr="002D6FEA">
          <w:rPr>
            <w:rStyle w:val="Hyperlink"/>
            <w:sz w:val="24"/>
          </w:rPr>
          <w:t>https://www.gov.uk/government/publications/2010-to-2015-government-policy-childrens-health/2010-to-2015-government-policy-childrens-health</w:t>
        </w:r>
      </w:hyperlink>
      <w:r>
        <w:rPr>
          <w:sz w:val="24"/>
        </w:rPr>
        <w:t xml:space="preserve"> [Accessed: 18</w:t>
      </w:r>
      <w:r w:rsidRPr="008F7B95">
        <w:rPr>
          <w:sz w:val="24"/>
          <w:vertAlign w:val="superscript"/>
        </w:rPr>
        <w:t>th</w:t>
      </w:r>
      <w:r>
        <w:rPr>
          <w:sz w:val="24"/>
        </w:rPr>
        <w:t xml:space="preserve"> May 2018]. </w:t>
      </w:r>
    </w:p>
    <w:p w14:paraId="5A840CDC" w14:textId="453E4DFB" w:rsidR="002227F0" w:rsidRDefault="002227F0" w:rsidP="00B721D4">
      <w:pPr>
        <w:rPr>
          <w:sz w:val="24"/>
        </w:rPr>
      </w:pPr>
      <w:r>
        <w:rPr>
          <w:sz w:val="24"/>
        </w:rPr>
        <w:t xml:space="preserve">Holland, S. (2018) ‘Spotlight Report Article 31’ </w:t>
      </w:r>
      <w:hyperlink r:id="rId12" w:history="1">
        <w:r w:rsidRPr="002D6FEA">
          <w:rPr>
            <w:rStyle w:val="Hyperlink"/>
            <w:sz w:val="24"/>
          </w:rPr>
          <w:t>https://www.childcomwales.org.uk/wp-content/uploads/2018/04/Play-FINAL.pdf</w:t>
        </w:r>
      </w:hyperlink>
      <w:r>
        <w:rPr>
          <w:sz w:val="24"/>
        </w:rPr>
        <w:t xml:space="preserve"> [Accessed: 18</w:t>
      </w:r>
      <w:r w:rsidRPr="002227F0">
        <w:rPr>
          <w:sz w:val="24"/>
          <w:vertAlign w:val="superscript"/>
        </w:rPr>
        <w:t>th</w:t>
      </w:r>
      <w:r>
        <w:rPr>
          <w:sz w:val="24"/>
        </w:rPr>
        <w:t xml:space="preserve"> May 2018]. </w:t>
      </w:r>
      <w:bookmarkStart w:id="0" w:name="_GoBack"/>
      <w:bookmarkEnd w:id="0"/>
    </w:p>
    <w:p w14:paraId="51066D96" w14:textId="172E82C8" w:rsidR="008768BE" w:rsidRDefault="008768BE" w:rsidP="00B721D4">
      <w:pPr>
        <w:rPr>
          <w:sz w:val="24"/>
        </w:rPr>
      </w:pPr>
      <w:proofErr w:type="spellStart"/>
      <w:r>
        <w:rPr>
          <w:sz w:val="24"/>
        </w:rPr>
        <w:t>Humanium</w:t>
      </w:r>
      <w:proofErr w:type="spellEnd"/>
      <w:r>
        <w:rPr>
          <w:sz w:val="24"/>
        </w:rPr>
        <w:t xml:space="preserve"> (no date) ‘Right to life’ </w:t>
      </w:r>
      <w:hyperlink r:id="rId13" w:history="1">
        <w:r w:rsidRPr="00872D04">
          <w:rPr>
            <w:rStyle w:val="Hyperlink"/>
            <w:sz w:val="24"/>
          </w:rPr>
          <w:t>https://www.humanium.org/en/life/</w:t>
        </w:r>
      </w:hyperlink>
      <w:r>
        <w:rPr>
          <w:sz w:val="24"/>
        </w:rPr>
        <w:t xml:space="preserve"> [Accessed: 12</w:t>
      </w:r>
      <w:r w:rsidRPr="008768BE">
        <w:rPr>
          <w:sz w:val="24"/>
          <w:vertAlign w:val="superscript"/>
        </w:rPr>
        <w:t>th</w:t>
      </w:r>
      <w:r>
        <w:rPr>
          <w:sz w:val="24"/>
        </w:rPr>
        <w:t xml:space="preserve"> May 2018]. </w:t>
      </w:r>
    </w:p>
    <w:p w14:paraId="6E5BED8C" w14:textId="7A2393BF" w:rsidR="00473811" w:rsidRPr="00B721D4" w:rsidRDefault="00473811" w:rsidP="00B721D4">
      <w:pPr>
        <w:rPr>
          <w:sz w:val="24"/>
        </w:rPr>
      </w:pPr>
      <w:r>
        <w:rPr>
          <w:sz w:val="24"/>
        </w:rPr>
        <w:t xml:space="preserve">NSPCC (2018) ‘Child Protection in Wales’ </w:t>
      </w:r>
      <w:hyperlink r:id="rId14" w:history="1">
        <w:r w:rsidR="00663E91" w:rsidRPr="00AA694F">
          <w:rPr>
            <w:rStyle w:val="Hyperlink"/>
            <w:sz w:val="24"/>
          </w:rPr>
          <w:t>https://www.nspcc.org.uk/preventing-abuse/child-protection-system/wales/legislation-policy-guidance/</w:t>
        </w:r>
      </w:hyperlink>
      <w:r w:rsidR="00663E91">
        <w:rPr>
          <w:sz w:val="24"/>
        </w:rPr>
        <w:t xml:space="preserve"> [Accessed: 13</w:t>
      </w:r>
      <w:r w:rsidR="00663E91" w:rsidRPr="00663E91">
        <w:rPr>
          <w:sz w:val="24"/>
          <w:vertAlign w:val="superscript"/>
        </w:rPr>
        <w:t>th</w:t>
      </w:r>
      <w:r w:rsidR="00663E91">
        <w:rPr>
          <w:sz w:val="24"/>
        </w:rPr>
        <w:t xml:space="preserve"> May 2018]. </w:t>
      </w:r>
    </w:p>
    <w:p w14:paraId="7EA6EF6D" w14:textId="77777777" w:rsidR="00B721D4" w:rsidRDefault="00B721D4" w:rsidP="00B721D4">
      <w:pPr>
        <w:rPr>
          <w:sz w:val="24"/>
        </w:rPr>
      </w:pPr>
      <w:r w:rsidRPr="00B721D4">
        <w:rPr>
          <w:sz w:val="24"/>
        </w:rPr>
        <w:t>NSPCC (</w:t>
      </w:r>
      <w:r w:rsidR="00352C7C">
        <w:rPr>
          <w:sz w:val="24"/>
        </w:rPr>
        <w:t>2018</w:t>
      </w:r>
      <w:r w:rsidRPr="00B721D4">
        <w:rPr>
          <w:sz w:val="24"/>
        </w:rPr>
        <w:t xml:space="preserve">) ‘Domestic abuse legislation, policy and guidance’ </w:t>
      </w:r>
      <w:hyperlink r:id="rId15" w:history="1">
        <w:r w:rsidRPr="00B721D4">
          <w:rPr>
            <w:rStyle w:val="Hyperlink"/>
            <w:sz w:val="24"/>
          </w:rPr>
          <w:t>https://www.nspcc.org.uk/preventing-abuse/child-abuse-and-neglect/domestic-abuse/legislation-policy-and-guidance/</w:t>
        </w:r>
      </w:hyperlink>
      <w:r w:rsidRPr="00B721D4">
        <w:rPr>
          <w:sz w:val="24"/>
        </w:rPr>
        <w:t xml:space="preserve"> [Accessed: 12</w:t>
      </w:r>
      <w:r w:rsidRPr="00B721D4">
        <w:rPr>
          <w:sz w:val="24"/>
          <w:vertAlign w:val="superscript"/>
        </w:rPr>
        <w:t>th</w:t>
      </w:r>
      <w:r w:rsidRPr="00B721D4">
        <w:rPr>
          <w:sz w:val="24"/>
        </w:rPr>
        <w:t xml:space="preserve"> May 2018]. </w:t>
      </w:r>
    </w:p>
    <w:p w14:paraId="653C23ED" w14:textId="77777777" w:rsidR="00352C7C" w:rsidRPr="00B721D4" w:rsidRDefault="00352C7C" w:rsidP="00B721D4">
      <w:pPr>
        <w:rPr>
          <w:sz w:val="24"/>
        </w:rPr>
      </w:pPr>
      <w:r>
        <w:rPr>
          <w:sz w:val="24"/>
        </w:rPr>
        <w:t xml:space="preserve">NSPCC (2018) ‘Safeguarding children’ </w:t>
      </w:r>
      <w:hyperlink r:id="rId16" w:history="1">
        <w:r w:rsidRPr="00872D04">
          <w:rPr>
            <w:rStyle w:val="Hyperlink"/>
            <w:sz w:val="24"/>
          </w:rPr>
          <w:t>https://www.nspcc.org.uk/preventing-abuse/safeguarding/?utm_source=google&amp;utm_medium=ppc&amp;utm_campaign=UK_GO_S_B_GEN_Grant_Safenetwork_Child_Protection&amp;gclid=EAIaIQobChMIzsbu3aeA2wIVRrTtCh1YigJNEAAYASAAEgIFO_D_BwE&amp;gclsrc=aw.ds</w:t>
        </w:r>
      </w:hyperlink>
      <w:r>
        <w:rPr>
          <w:sz w:val="24"/>
        </w:rPr>
        <w:t xml:space="preserve"> [Accessed: 12</w:t>
      </w:r>
      <w:r w:rsidRPr="00352C7C">
        <w:rPr>
          <w:sz w:val="24"/>
          <w:vertAlign w:val="superscript"/>
        </w:rPr>
        <w:t>th</w:t>
      </w:r>
      <w:r>
        <w:rPr>
          <w:sz w:val="24"/>
        </w:rPr>
        <w:t xml:space="preserve"> May 2018]. </w:t>
      </w:r>
    </w:p>
    <w:p w14:paraId="4F3B3AB3" w14:textId="71ECB787" w:rsidR="00B721D4" w:rsidRDefault="00B721D4" w:rsidP="00B721D4">
      <w:pPr>
        <w:rPr>
          <w:sz w:val="24"/>
        </w:rPr>
      </w:pPr>
      <w:r w:rsidRPr="00B721D4">
        <w:rPr>
          <w:sz w:val="24"/>
        </w:rPr>
        <w:t xml:space="preserve">Sanctuary Project (no date) ‘Domestic Abuse’ </w:t>
      </w:r>
      <w:hyperlink r:id="rId17" w:history="1">
        <w:r w:rsidRPr="00B721D4">
          <w:rPr>
            <w:rStyle w:val="Hyperlink"/>
            <w:sz w:val="24"/>
          </w:rPr>
          <w:t>https://tsproject.org/domestic-abuse-facts/what-is-domestic-abuse/</w:t>
        </w:r>
      </w:hyperlink>
      <w:r w:rsidRPr="00B721D4">
        <w:rPr>
          <w:sz w:val="24"/>
        </w:rPr>
        <w:t xml:space="preserve"> [ Accessed: 12</w:t>
      </w:r>
      <w:r w:rsidRPr="00B721D4">
        <w:rPr>
          <w:sz w:val="24"/>
          <w:vertAlign w:val="superscript"/>
        </w:rPr>
        <w:t>th</w:t>
      </w:r>
      <w:r w:rsidRPr="00B721D4">
        <w:rPr>
          <w:sz w:val="24"/>
        </w:rPr>
        <w:t xml:space="preserve"> May 2018]. </w:t>
      </w:r>
    </w:p>
    <w:p w14:paraId="21499AAD" w14:textId="04583D24" w:rsidR="00F90EC3" w:rsidRPr="00B721D4" w:rsidRDefault="00F90EC3" w:rsidP="00B721D4">
      <w:pPr>
        <w:rPr>
          <w:sz w:val="24"/>
        </w:rPr>
      </w:pPr>
      <w:r>
        <w:rPr>
          <w:sz w:val="24"/>
        </w:rPr>
        <w:t xml:space="preserve">Web Archive (2005) ‘Support for parents: the best start for children’ </w:t>
      </w:r>
      <w:hyperlink r:id="rId18" w:history="1">
        <w:r w:rsidRPr="00772C5C">
          <w:rPr>
            <w:rStyle w:val="Hyperlink"/>
            <w:sz w:val="24"/>
          </w:rPr>
          <w:t>http://webarchive.nationalarchives.gov.uk/20130323054827/https://www.education.gov.uk/publications/eOrderingDownload/HMT-Support-parents.pdf</w:t>
        </w:r>
      </w:hyperlink>
      <w:r>
        <w:rPr>
          <w:sz w:val="24"/>
        </w:rPr>
        <w:t xml:space="preserve"> [Accessed: 13</w:t>
      </w:r>
      <w:r w:rsidRPr="00F90EC3">
        <w:rPr>
          <w:sz w:val="24"/>
          <w:vertAlign w:val="superscript"/>
        </w:rPr>
        <w:t>th</w:t>
      </w:r>
      <w:r>
        <w:rPr>
          <w:sz w:val="24"/>
        </w:rPr>
        <w:t xml:space="preserve"> May 2018]. </w:t>
      </w:r>
    </w:p>
    <w:p w14:paraId="2E47CBAE" w14:textId="57ECD6DD" w:rsidR="00B721D4" w:rsidRDefault="00644942" w:rsidP="00B721D4">
      <w:pPr>
        <w:rPr>
          <w:sz w:val="24"/>
        </w:rPr>
      </w:pPr>
      <w:r>
        <w:rPr>
          <w:sz w:val="24"/>
        </w:rPr>
        <w:lastRenderedPageBreak/>
        <w:t xml:space="preserve">Welsh Government (2015) ‘UNCRC’ </w:t>
      </w:r>
      <w:hyperlink r:id="rId19" w:history="1">
        <w:r w:rsidRPr="00872D04">
          <w:rPr>
            <w:rStyle w:val="Hyperlink"/>
            <w:sz w:val="24"/>
          </w:rPr>
          <w:t>https://gov.wales/topics/people-and-communities/people/children-and-young-people/rights/uncrc/?lang=en</w:t>
        </w:r>
      </w:hyperlink>
      <w:r>
        <w:rPr>
          <w:sz w:val="24"/>
        </w:rPr>
        <w:t xml:space="preserve"> [Accessed: 12</w:t>
      </w:r>
      <w:r w:rsidRPr="00644942">
        <w:rPr>
          <w:sz w:val="24"/>
          <w:vertAlign w:val="superscript"/>
        </w:rPr>
        <w:t>th</w:t>
      </w:r>
      <w:r>
        <w:rPr>
          <w:sz w:val="24"/>
        </w:rPr>
        <w:t xml:space="preserve"> May 2018]. </w:t>
      </w:r>
    </w:p>
    <w:p w14:paraId="33FBD18D" w14:textId="4827E5F5" w:rsidR="00F444EA" w:rsidRDefault="00F444EA" w:rsidP="00B721D4">
      <w:pPr>
        <w:rPr>
          <w:sz w:val="24"/>
        </w:rPr>
      </w:pPr>
      <w:r>
        <w:rPr>
          <w:sz w:val="24"/>
        </w:rPr>
        <w:t xml:space="preserve">Welsh Government (2017) ‘Parenting in Wales: Guidance on engagement and support’ </w:t>
      </w:r>
      <w:hyperlink r:id="rId20" w:history="1">
        <w:r w:rsidRPr="00772C5C">
          <w:rPr>
            <w:rStyle w:val="Hyperlink"/>
            <w:sz w:val="24"/>
          </w:rPr>
          <w:t>https://gov.wales/docs/dsjlg/publications/cyp/170519-parenting-in-wales-guidance-en.pdf</w:t>
        </w:r>
      </w:hyperlink>
      <w:r>
        <w:rPr>
          <w:sz w:val="24"/>
        </w:rPr>
        <w:t xml:space="preserve"> [Accessed: 13</w:t>
      </w:r>
      <w:r w:rsidRPr="00F444EA">
        <w:rPr>
          <w:sz w:val="24"/>
          <w:vertAlign w:val="superscript"/>
        </w:rPr>
        <w:t>th</w:t>
      </w:r>
      <w:r>
        <w:rPr>
          <w:sz w:val="24"/>
        </w:rPr>
        <w:t xml:space="preserve"> May 2018]. </w:t>
      </w:r>
    </w:p>
    <w:p w14:paraId="3DADD074" w14:textId="591C67A5" w:rsidR="00C12684" w:rsidRPr="00B721D4" w:rsidRDefault="00C12684" w:rsidP="00B721D4">
      <w:pPr>
        <w:rPr>
          <w:sz w:val="24"/>
        </w:rPr>
      </w:pPr>
      <w:r>
        <w:rPr>
          <w:sz w:val="24"/>
        </w:rPr>
        <w:t xml:space="preserve">Welsh Government (2018) ‘Help for families’ </w:t>
      </w:r>
      <w:hyperlink r:id="rId21" w:history="1">
        <w:r w:rsidRPr="00772C5C">
          <w:rPr>
            <w:rStyle w:val="Hyperlink"/>
            <w:sz w:val="24"/>
          </w:rPr>
          <w:t>https://gov.wales/topics/people-and-communities/people/children-and-young-people/parenting-support-guidance/help/?lang=en</w:t>
        </w:r>
      </w:hyperlink>
      <w:r>
        <w:rPr>
          <w:sz w:val="24"/>
        </w:rPr>
        <w:t xml:space="preserve"> [Accessed: 13</w:t>
      </w:r>
      <w:r w:rsidRPr="00C12684">
        <w:rPr>
          <w:sz w:val="24"/>
          <w:vertAlign w:val="superscript"/>
        </w:rPr>
        <w:t>th</w:t>
      </w:r>
      <w:r>
        <w:rPr>
          <w:sz w:val="24"/>
        </w:rPr>
        <w:t xml:space="preserve"> May 2018) </w:t>
      </w:r>
    </w:p>
    <w:p w14:paraId="135DA635" w14:textId="77777777" w:rsidR="00B721D4" w:rsidRDefault="00B721D4">
      <w:pPr>
        <w:rPr>
          <w:sz w:val="24"/>
        </w:rPr>
      </w:pPr>
    </w:p>
    <w:p w14:paraId="0ABE0A7C" w14:textId="77777777" w:rsidR="00B721D4" w:rsidRDefault="00B721D4">
      <w:pPr>
        <w:rPr>
          <w:sz w:val="24"/>
        </w:rPr>
      </w:pPr>
    </w:p>
    <w:p w14:paraId="37A4F89C" w14:textId="77777777" w:rsidR="00B721D4" w:rsidRDefault="00B721D4">
      <w:pPr>
        <w:rPr>
          <w:sz w:val="24"/>
        </w:rPr>
      </w:pPr>
    </w:p>
    <w:p w14:paraId="4EE2500A" w14:textId="77777777" w:rsidR="00257B7E" w:rsidRPr="004D29B5" w:rsidRDefault="00257B7E">
      <w:pPr>
        <w:rPr>
          <w:sz w:val="24"/>
        </w:rPr>
      </w:pPr>
    </w:p>
    <w:sectPr w:rsidR="00257B7E" w:rsidRPr="004D29B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83CB2F" w14:textId="77777777" w:rsidR="00685ECB" w:rsidRDefault="00685ECB" w:rsidP="00257B7E">
      <w:pPr>
        <w:spacing w:after="0" w:line="240" w:lineRule="auto"/>
      </w:pPr>
      <w:r>
        <w:separator/>
      </w:r>
    </w:p>
  </w:endnote>
  <w:endnote w:type="continuationSeparator" w:id="0">
    <w:p w14:paraId="4056484B" w14:textId="77777777" w:rsidR="00685ECB" w:rsidRDefault="00685ECB" w:rsidP="00257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89637" w14:textId="77777777" w:rsidR="00685ECB" w:rsidRDefault="00685ECB" w:rsidP="00257B7E">
      <w:pPr>
        <w:spacing w:after="0" w:line="240" w:lineRule="auto"/>
      </w:pPr>
      <w:r>
        <w:separator/>
      </w:r>
    </w:p>
  </w:footnote>
  <w:footnote w:type="continuationSeparator" w:id="0">
    <w:p w14:paraId="3AA07CBD" w14:textId="77777777" w:rsidR="00685ECB" w:rsidRDefault="00685ECB" w:rsidP="00257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58E81" w14:textId="77777777" w:rsidR="00257B7E" w:rsidRPr="00257B7E" w:rsidRDefault="00257B7E" w:rsidP="00257B7E">
    <w:pPr>
      <w:pStyle w:val="Header"/>
    </w:pPr>
    <w:r w:rsidRPr="00257B7E">
      <w:t xml:space="preserve">EAEE4002 </w:t>
    </w:r>
  </w:p>
  <w:p w14:paraId="75A8DB67" w14:textId="77777777" w:rsidR="00257B7E" w:rsidRPr="00257B7E" w:rsidRDefault="00257B7E" w:rsidP="00257B7E">
    <w:pPr>
      <w:pStyle w:val="Header"/>
    </w:pPr>
    <w:r w:rsidRPr="00257B7E">
      <w:t xml:space="preserve">1706141 </w:t>
    </w:r>
  </w:p>
  <w:p w14:paraId="69F5F7E0" w14:textId="77777777" w:rsidR="00257B7E" w:rsidRDefault="00257B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5585E"/>
    <w:multiLevelType w:val="hybridMultilevel"/>
    <w:tmpl w:val="AA728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96767"/>
    <w:multiLevelType w:val="hybridMultilevel"/>
    <w:tmpl w:val="3BC2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E0CE1"/>
    <w:multiLevelType w:val="hybridMultilevel"/>
    <w:tmpl w:val="8B9E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859D8"/>
    <w:multiLevelType w:val="multilevel"/>
    <w:tmpl w:val="025E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60F4F"/>
    <w:multiLevelType w:val="hybridMultilevel"/>
    <w:tmpl w:val="0D1EB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A230B5"/>
    <w:multiLevelType w:val="hybridMultilevel"/>
    <w:tmpl w:val="9122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9B5"/>
    <w:rsid w:val="00032EA2"/>
    <w:rsid w:val="00091003"/>
    <w:rsid w:val="000B57D3"/>
    <w:rsid w:val="000C1FEE"/>
    <w:rsid w:val="000F2B2C"/>
    <w:rsid w:val="00112E2B"/>
    <w:rsid w:val="001159FF"/>
    <w:rsid w:val="00124E37"/>
    <w:rsid w:val="00134837"/>
    <w:rsid w:val="00143303"/>
    <w:rsid w:val="00152D51"/>
    <w:rsid w:val="001A2F95"/>
    <w:rsid w:val="001F5B67"/>
    <w:rsid w:val="002227F0"/>
    <w:rsid w:val="00244CEA"/>
    <w:rsid w:val="002509E3"/>
    <w:rsid w:val="00257B7E"/>
    <w:rsid w:val="00272AC1"/>
    <w:rsid w:val="002A4274"/>
    <w:rsid w:val="002C1238"/>
    <w:rsid w:val="002D38C1"/>
    <w:rsid w:val="003513D1"/>
    <w:rsid w:val="00352C7C"/>
    <w:rsid w:val="00355379"/>
    <w:rsid w:val="00360216"/>
    <w:rsid w:val="003B2BFF"/>
    <w:rsid w:val="003B2C85"/>
    <w:rsid w:val="003B68FD"/>
    <w:rsid w:val="003D4B39"/>
    <w:rsid w:val="003D65E4"/>
    <w:rsid w:val="003F7D67"/>
    <w:rsid w:val="00405DAD"/>
    <w:rsid w:val="00423284"/>
    <w:rsid w:val="00441D53"/>
    <w:rsid w:val="00473811"/>
    <w:rsid w:val="004A543D"/>
    <w:rsid w:val="004D29B5"/>
    <w:rsid w:val="00567BE6"/>
    <w:rsid w:val="005E5E00"/>
    <w:rsid w:val="006018DD"/>
    <w:rsid w:val="00612C15"/>
    <w:rsid w:val="00631483"/>
    <w:rsid w:val="00644942"/>
    <w:rsid w:val="00662168"/>
    <w:rsid w:val="00663E91"/>
    <w:rsid w:val="00685ECB"/>
    <w:rsid w:val="00696EA0"/>
    <w:rsid w:val="006D4A91"/>
    <w:rsid w:val="006E5555"/>
    <w:rsid w:val="0077059C"/>
    <w:rsid w:val="007D3709"/>
    <w:rsid w:val="007D759E"/>
    <w:rsid w:val="00807124"/>
    <w:rsid w:val="008241F9"/>
    <w:rsid w:val="008266BA"/>
    <w:rsid w:val="008551FB"/>
    <w:rsid w:val="008768BE"/>
    <w:rsid w:val="008933BE"/>
    <w:rsid w:val="008B6135"/>
    <w:rsid w:val="008F7B95"/>
    <w:rsid w:val="00921E6F"/>
    <w:rsid w:val="00932740"/>
    <w:rsid w:val="009A2081"/>
    <w:rsid w:val="009B2E9E"/>
    <w:rsid w:val="00A047B5"/>
    <w:rsid w:val="00A31ECC"/>
    <w:rsid w:val="00A32D57"/>
    <w:rsid w:val="00A548CC"/>
    <w:rsid w:val="00A60B88"/>
    <w:rsid w:val="00A62E7A"/>
    <w:rsid w:val="00A800EE"/>
    <w:rsid w:val="00A9759A"/>
    <w:rsid w:val="00AC4020"/>
    <w:rsid w:val="00AF48DD"/>
    <w:rsid w:val="00B00B05"/>
    <w:rsid w:val="00B040C1"/>
    <w:rsid w:val="00B1510D"/>
    <w:rsid w:val="00B23E0B"/>
    <w:rsid w:val="00B23F96"/>
    <w:rsid w:val="00B721D4"/>
    <w:rsid w:val="00BD0BB0"/>
    <w:rsid w:val="00C070F3"/>
    <w:rsid w:val="00C12684"/>
    <w:rsid w:val="00C40C06"/>
    <w:rsid w:val="00C53CA6"/>
    <w:rsid w:val="00C676CC"/>
    <w:rsid w:val="00C9558A"/>
    <w:rsid w:val="00CE2099"/>
    <w:rsid w:val="00CF0BF9"/>
    <w:rsid w:val="00CF4B66"/>
    <w:rsid w:val="00D5415D"/>
    <w:rsid w:val="00D6323D"/>
    <w:rsid w:val="00DC1E6B"/>
    <w:rsid w:val="00E23BBF"/>
    <w:rsid w:val="00E3347A"/>
    <w:rsid w:val="00E96716"/>
    <w:rsid w:val="00ED3E86"/>
    <w:rsid w:val="00EF23CF"/>
    <w:rsid w:val="00F06702"/>
    <w:rsid w:val="00F15541"/>
    <w:rsid w:val="00F444EA"/>
    <w:rsid w:val="00F87B2E"/>
    <w:rsid w:val="00F90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9BBE9"/>
  <w15:chartTrackingRefBased/>
  <w15:docId w15:val="{5AC77EA9-D735-42BC-8D5B-1FFD5377E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7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7E"/>
  </w:style>
  <w:style w:type="paragraph" w:styleId="Footer">
    <w:name w:val="footer"/>
    <w:basedOn w:val="Normal"/>
    <w:link w:val="FooterChar"/>
    <w:uiPriority w:val="99"/>
    <w:unhideWhenUsed/>
    <w:rsid w:val="00257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7E"/>
  </w:style>
  <w:style w:type="character" w:styleId="Hyperlink">
    <w:name w:val="Hyperlink"/>
    <w:basedOn w:val="DefaultParagraphFont"/>
    <w:uiPriority w:val="99"/>
    <w:unhideWhenUsed/>
    <w:rsid w:val="00B721D4"/>
    <w:rPr>
      <w:color w:val="0563C1" w:themeColor="hyperlink"/>
      <w:u w:val="single"/>
    </w:rPr>
  </w:style>
  <w:style w:type="character" w:styleId="UnresolvedMention">
    <w:name w:val="Unresolved Mention"/>
    <w:basedOn w:val="DefaultParagraphFont"/>
    <w:uiPriority w:val="99"/>
    <w:semiHidden/>
    <w:unhideWhenUsed/>
    <w:rsid w:val="00B721D4"/>
    <w:rPr>
      <w:color w:val="605E5C"/>
      <w:shd w:val="clear" w:color="auto" w:fill="E1DFDD"/>
    </w:rPr>
  </w:style>
  <w:style w:type="paragraph" w:styleId="ListParagraph">
    <w:name w:val="List Paragraph"/>
    <w:basedOn w:val="Normal"/>
    <w:uiPriority w:val="34"/>
    <w:qFormat/>
    <w:rsid w:val="008B61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425278">
      <w:bodyDiv w:val="1"/>
      <w:marLeft w:val="0"/>
      <w:marRight w:val="0"/>
      <w:marTop w:val="0"/>
      <w:marBottom w:val="0"/>
      <w:divBdr>
        <w:top w:val="none" w:sz="0" w:space="0" w:color="auto"/>
        <w:left w:val="none" w:sz="0" w:space="0" w:color="auto"/>
        <w:bottom w:val="none" w:sz="0" w:space="0" w:color="auto"/>
        <w:right w:val="none" w:sz="0" w:space="0" w:color="auto"/>
      </w:divBdr>
    </w:div>
    <w:div w:id="741367578">
      <w:bodyDiv w:val="1"/>
      <w:marLeft w:val="0"/>
      <w:marRight w:val="0"/>
      <w:marTop w:val="0"/>
      <w:marBottom w:val="0"/>
      <w:divBdr>
        <w:top w:val="none" w:sz="0" w:space="0" w:color="auto"/>
        <w:left w:val="none" w:sz="0" w:space="0" w:color="auto"/>
        <w:bottom w:val="none" w:sz="0" w:space="0" w:color="auto"/>
        <w:right w:val="none" w:sz="0" w:space="0" w:color="auto"/>
      </w:divBdr>
    </w:div>
    <w:div w:id="931741542">
      <w:bodyDiv w:val="1"/>
      <w:marLeft w:val="0"/>
      <w:marRight w:val="0"/>
      <w:marTop w:val="0"/>
      <w:marBottom w:val="0"/>
      <w:divBdr>
        <w:top w:val="none" w:sz="0" w:space="0" w:color="auto"/>
        <w:left w:val="none" w:sz="0" w:space="0" w:color="auto"/>
        <w:bottom w:val="none" w:sz="0" w:space="0" w:color="auto"/>
        <w:right w:val="none" w:sz="0" w:space="0" w:color="auto"/>
      </w:divBdr>
    </w:div>
    <w:div w:id="1343585499">
      <w:bodyDiv w:val="1"/>
      <w:marLeft w:val="0"/>
      <w:marRight w:val="0"/>
      <w:marTop w:val="0"/>
      <w:marBottom w:val="0"/>
      <w:divBdr>
        <w:top w:val="none" w:sz="0" w:space="0" w:color="auto"/>
        <w:left w:val="none" w:sz="0" w:space="0" w:color="auto"/>
        <w:bottom w:val="none" w:sz="0" w:space="0" w:color="auto"/>
        <w:right w:val="none" w:sz="0" w:space="0" w:color="auto"/>
      </w:divBdr>
      <w:divsChild>
        <w:div w:id="2108310404">
          <w:marLeft w:val="0"/>
          <w:marRight w:val="0"/>
          <w:marTop w:val="0"/>
          <w:marBottom w:val="0"/>
          <w:divBdr>
            <w:top w:val="none" w:sz="0" w:space="0" w:color="auto"/>
            <w:left w:val="none" w:sz="0" w:space="0" w:color="auto"/>
            <w:bottom w:val="none" w:sz="0" w:space="0" w:color="auto"/>
            <w:right w:val="none" w:sz="0" w:space="0" w:color="auto"/>
          </w:divBdr>
        </w:div>
        <w:div w:id="1047220572">
          <w:marLeft w:val="0"/>
          <w:marRight w:val="0"/>
          <w:marTop w:val="0"/>
          <w:marBottom w:val="300"/>
          <w:divBdr>
            <w:top w:val="none" w:sz="0" w:space="0" w:color="auto"/>
            <w:left w:val="none" w:sz="0" w:space="0" w:color="auto"/>
            <w:bottom w:val="none" w:sz="0" w:space="0" w:color="auto"/>
            <w:right w:val="none" w:sz="0" w:space="0" w:color="auto"/>
          </w:divBdr>
        </w:div>
      </w:divsChild>
    </w:div>
    <w:div w:id="1424381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line.org.uk/info-advice/home-families/family-relationships/domestic-abuse/?utm_source=google&amp;utm_medium=cpc&amp;utm_campaign=UK_GO_S_B_GEN_New_Grant_ChildLine_Domestic_Abuse&amp;utm_term=domestic_abuse&amp;gclid=EAIaIQobChMI7eHomY2A2wIVo7ztCh21qAJPEAAYAiAAEgII1PD_BwE&amp;gclsrc=aw.ds" TargetMode="External"/><Relationship Id="rId13" Type="http://schemas.openxmlformats.org/officeDocument/2006/relationships/hyperlink" Target="https://www.humanium.org/en/life/" TargetMode="External"/><Relationship Id="rId18" Type="http://schemas.openxmlformats.org/officeDocument/2006/relationships/hyperlink" Target="http://webarchive.nationalarchives.gov.uk/20130323054827/https://www.education.gov.uk/publications/eOrderingDownload/HMT-Support-parents.pdf" TargetMode="External"/><Relationship Id="rId3" Type="http://schemas.openxmlformats.org/officeDocument/2006/relationships/settings" Target="settings.xml"/><Relationship Id="rId21" Type="http://schemas.openxmlformats.org/officeDocument/2006/relationships/hyperlink" Target="https://gov.wales/topics/people-and-communities/people/children-and-young-people/parenting-support-guidance/help/?lang=en" TargetMode="External"/><Relationship Id="rId7" Type="http://schemas.openxmlformats.org/officeDocument/2006/relationships/hyperlink" Target="http://fis.carmarthenshire.gov.uk/play/rights_e.htm" TargetMode="External"/><Relationship Id="rId12" Type="http://schemas.openxmlformats.org/officeDocument/2006/relationships/hyperlink" Target="https://www.childcomwales.org.uk/wp-content/uploads/2018/04/Play-FINAL.pdf" TargetMode="External"/><Relationship Id="rId17" Type="http://schemas.openxmlformats.org/officeDocument/2006/relationships/hyperlink" Target="https://tsproject.org/domestic-abuse-facts/what-is-domestic-abuse/" TargetMode="External"/><Relationship Id="rId2" Type="http://schemas.openxmlformats.org/officeDocument/2006/relationships/styles" Target="styles.xml"/><Relationship Id="rId16" Type="http://schemas.openxmlformats.org/officeDocument/2006/relationships/hyperlink" Target="https://www.nspcc.org.uk/preventing-abuse/safeguarding/?utm_source=google&amp;utm_medium=ppc&amp;utm_campaign=UK_GO_S_B_GEN_Grant_Safenetwork_Child_Protection&amp;gclid=EAIaIQobChMIzsbu3aeA2wIVRrTtCh1YigJNEAAYASAAEgIFO_D_BwE&amp;gclsrc=aw.ds" TargetMode="External"/><Relationship Id="rId20" Type="http://schemas.openxmlformats.org/officeDocument/2006/relationships/hyperlink" Target="https://gov.wales/docs/dsjlg/publications/cyp/170519-parenting-in-wales-guidance-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2010-to-2015-government-policy-childrens-health/2010-to-2015-government-policy-childrens-health"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spcc.org.uk/preventing-abuse/child-abuse-and-neglect/domestic-abuse/legislation-policy-and-guidance/" TargetMode="External"/><Relationship Id="rId23" Type="http://schemas.openxmlformats.org/officeDocument/2006/relationships/fontTable" Target="fontTable.xml"/><Relationship Id="rId10" Type="http://schemas.openxmlformats.org/officeDocument/2006/relationships/hyperlink" Target="https://www.cypcs.org.uk/rights/uncrcarticles/article-6" TargetMode="External"/><Relationship Id="rId19" Type="http://schemas.openxmlformats.org/officeDocument/2006/relationships/hyperlink" Target="https://gov.wales/topics/people-and-communities/people/children-and-young-people/rights/uncrc/?lang=en" TargetMode="External"/><Relationship Id="rId4" Type="http://schemas.openxmlformats.org/officeDocument/2006/relationships/webSettings" Target="webSettings.xml"/><Relationship Id="rId9" Type="http://schemas.openxmlformats.org/officeDocument/2006/relationships/hyperlink" Target="http://www.childrensrights.wales/index.php/right" TargetMode="External"/><Relationship Id="rId14" Type="http://schemas.openxmlformats.org/officeDocument/2006/relationships/hyperlink" Target="https://www.nspcc.org.uk/preventing-abuse/child-protection-system/wales/legislation-policy-guida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4</Pages>
  <Words>739</Words>
  <Characters>4214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dc:creator>
  <cp:keywords/>
  <dc:description/>
  <cp:lastModifiedBy>Jessica Smythe</cp:lastModifiedBy>
  <cp:revision>87</cp:revision>
  <dcterms:created xsi:type="dcterms:W3CDTF">2018-05-12T12:26:00Z</dcterms:created>
  <dcterms:modified xsi:type="dcterms:W3CDTF">2018-05-18T13:11:00Z</dcterms:modified>
</cp:coreProperties>
</file>