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Pr="001C48E3" w:rsidRDefault="001C48E3" w:rsidP="001C48E3">
      <w:pPr>
        <w:spacing w:line="360" w:lineRule="auto"/>
        <w:jc w:val="center"/>
        <w:rPr>
          <w:rFonts w:ascii="Times New Roman" w:hAnsi="Times New Roman" w:cs="Times New Roman"/>
          <w:b/>
          <w:bCs/>
          <w:sz w:val="32"/>
          <w:szCs w:val="32"/>
          <w:lang w:val="en-US"/>
        </w:rPr>
      </w:pPr>
      <w:r w:rsidRPr="001C48E3">
        <w:rPr>
          <w:rFonts w:ascii="Times New Roman" w:hAnsi="Times New Roman" w:cs="Times New Roman"/>
          <w:b/>
          <w:bCs/>
          <w:sz w:val="32"/>
          <w:szCs w:val="32"/>
          <w:lang w:val="en-US"/>
        </w:rPr>
        <w:t>BA (Hons) Leadership and Management Skills for the Workplace</w:t>
      </w:r>
    </w:p>
    <w:p w:rsidR="001C48E3" w:rsidRDefault="001C48E3" w:rsidP="001C48E3">
      <w:pPr>
        <w:spacing w:line="360" w:lineRule="auto"/>
        <w:jc w:val="center"/>
        <w:rPr>
          <w:rFonts w:ascii="Arial" w:hAnsi="Arial" w:cs="Arial"/>
          <w:b/>
          <w:bCs/>
          <w:lang w:val="en-US"/>
        </w:rPr>
      </w:pPr>
    </w:p>
    <w:p w:rsidR="001C48E3" w:rsidRP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r w:rsidRPr="001C48E3">
        <w:rPr>
          <w:rFonts w:ascii="Times New Roman" w:hAnsi="Times New Roman" w:cs="Times New Roman"/>
          <w:b/>
          <w:bCs/>
          <w:sz w:val="28"/>
          <w:szCs w:val="28"/>
          <w:lang w:val="en-US"/>
        </w:rPr>
        <w:t>Module</w:t>
      </w:r>
      <w:r w:rsidRPr="001C48E3">
        <w:rPr>
          <w:rFonts w:ascii="Arial" w:hAnsi="Arial" w:cs="Arial"/>
          <w:b/>
          <w:bCs/>
          <w:lang w:val="en-US"/>
        </w:rPr>
        <w:t xml:space="preserve">: </w:t>
      </w:r>
      <w:r w:rsidRPr="001C48E3">
        <w:rPr>
          <w:rFonts w:ascii="Times New Roman" w:hAnsi="Times New Roman" w:cs="Times New Roman"/>
          <w:b/>
          <w:bCs/>
          <w:sz w:val="28"/>
          <w:szCs w:val="28"/>
          <w:lang w:val="en-US"/>
        </w:rPr>
        <w:t>Coaching &amp; Mentoring Skills for the Workplace</w:t>
      </w:r>
    </w:p>
    <w:p w:rsidR="001C48E3" w:rsidRDefault="001C48E3" w:rsidP="001C48E3">
      <w:pPr>
        <w:spacing w:line="360" w:lineRule="auto"/>
        <w:rPr>
          <w:rFonts w:ascii="Arial" w:hAnsi="Arial" w:cs="Arial"/>
          <w:b/>
          <w:bCs/>
          <w:lang w:val="en-US"/>
        </w:rPr>
      </w:pPr>
      <w:r>
        <w:rPr>
          <w:rFonts w:ascii="Arial" w:hAnsi="Arial" w:cs="Arial"/>
          <w:b/>
          <w:bCs/>
          <w:lang w:val="en-US"/>
        </w:rPr>
        <w:t xml:space="preserve">                                                 </w:t>
      </w:r>
      <w:r w:rsidRPr="001C48E3">
        <w:rPr>
          <w:rFonts w:ascii="Arial" w:hAnsi="Arial" w:cs="Arial"/>
          <w:b/>
          <w:bCs/>
          <w:lang w:val="en-US"/>
        </w:rPr>
        <w:t>BMSW6105</w:t>
      </w:r>
    </w:p>
    <w:p w:rsidR="001C48E3" w:rsidRDefault="001C48E3" w:rsidP="001C48E3">
      <w:pPr>
        <w:spacing w:line="360" w:lineRule="auto"/>
        <w:rPr>
          <w:rFonts w:ascii="Arial" w:hAnsi="Arial" w:cs="Arial"/>
          <w:b/>
          <w:bCs/>
          <w:lang w:val="en-US"/>
        </w:rPr>
      </w:pPr>
      <w:r>
        <w:rPr>
          <w:rFonts w:ascii="Arial" w:hAnsi="Arial" w:cs="Arial"/>
          <w:b/>
          <w:bCs/>
          <w:lang w:val="en-US"/>
        </w:rPr>
        <w:t xml:space="preserve">                               Student </w:t>
      </w:r>
      <w:proofErr w:type="gramStart"/>
      <w:r>
        <w:rPr>
          <w:rFonts w:ascii="Arial" w:hAnsi="Arial" w:cs="Arial"/>
          <w:b/>
          <w:bCs/>
          <w:lang w:val="en-US"/>
        </w:rPr>
        <w:t>name :Galina</w:t>
      </w:r>
      <w:proofErr w:type="gramEnd"/>
      <w:r>
        <w:rPr>
          <w:rFonts w:ascii="Arial" w:hAnsi="Arial" w:cs="Arial"/>
          <w:b/>
          <w:bCs/>
          <w:lang w:val="en-US"/>
        </w:rPr>
        <w:t xml:space="preserve"> Cavcaliuc</w:t>
      </w:r>
    </w:p>
    <w:p w:rsidR="001C48E3" w:rsidRDefault="001C48E3" w:rsidP="001C48E3">
      <w:pPr>
        <w:spacing w:line="360" w:lineRule="auto"/>
        <w:rPr>
          <w:rFonts w:ascii="Arial" w:hAnsi="Arial" w:cs="Arial"/>
          <w:b/>
          <w:bCs/>
          <w:lang w:val="en-US"/>
        </w:rPr>
      </w:pPr>
      <w:r>
        <w:rPr>
          <w:rFonts w:ascii="Arial" w:hAnsi="Arial" w:cs="Arial"/>
          <w:b/>
          <w:bCs/>
          <w:lang w:val="en-US"/>
        </w:rPr>
        <w:t xml:space="preserve">                              Student id</w:t>
      </w:r>
      <w:proofErr w:type="gramStart"/>
      <w:r>
        <w:rPr>
          <w:rFonts w:ascii="Arial" w:hAnsi="Arial" w:cs="Arial"/>
          <w:b/>
          <w:bCs/>
          <w:lang w:val="en-US"/>
        </w:rPr>
        <w:t>:1916729</w:t>
      </w:r>
      <w:proofErr w:type="gramEnd"/>
    </w:p>
    <w:p w:rsidR="001C48E3" w:rsidRDefault="001C48E3" w:rsidP="001C48E3">
      <w:pPr>
        <w:spacing w:line="360" w:lineRule="auto"/>
        <w:rPr>
          <w:rFonts w:ascii="Arial" w:hAnsi="Arial" w:cs="Arial"/>
          <w:b/>
          <w:bCs/>
          <w:lang w:val="en-US"/>
        </w:rPr>
      </w:pPr>
    </w:p>
    <w:p w:rsidR="001C48E3" w:rsidRDefault="001C48E3" w:rsidP="001C48E3">
      <w:pPr>
        <w:spacing w:line="360" w:lineRule="auto"/>
        <w:rPr>
          <w:rFonts w:ascii="Arial" w:hAnsi="Arial" w:cs="Arial"/>
          <w:b/>
          <w:bCs/>
          <w:lang w:val="en-US"/>
        </w:rPr>
      </w:pPr>
      <w:r>
        <w:rPr>
          <w:rFonts w:ascii="Arial" w:hAnsi="Arial" w:cs="Arial"/>
          <w:b/>
          <w:bCs/>
          <w:lang w:val="en-US"/>
        </w:rPr>
        <w:t xml:space="preserve">                             </w:t>
      </w:r>
      <w:bookmarkStart w:id="0" w:name="_GoBack"/>
      <w:bookmarkEnd w:id="0"/>
      <w:r>
        <w:rPr>
          <w:rFonts w:ascii="Arial" w:hAnsi="Arial" w:cs="Arial"/>
          <w:b/>
          <w:bCs/>
          <w:lang w:val="en-US"/>
        </w:rPr>
        <w:t xml:space="preserve"> Lectures : </w:t>
      </w:r>
      <w:proofErr w:type="spellStart"/>
      <w:r>
        <w:rPr>
          <w:rFonts w:ascii="Arial" w:hAnsi="Arial" w:cs="Arial"/>
          <w:b/>
          <w:bCs/>
          <w:lang w:val="en-US"/>
        </w:rPr>
        <w:t>Rexon</w:t>
      </w:r>
      <w:proofErr w:type="spellEnd"/>
      <w:r>
        <w:rPr>
          <w:rFonts w:ascii="Arial" w:hAnsi="Arial" w:cs="Arial"/>
          <w:b/>
          <w:bCs/>
          <w:lang w:val="en-US"/>
        </w:rPr>
        <w:t xml:space="preserve">  </w:t>
      </w:r>
      <w:proofErr w:type="spellStart"/>
      <w:r>
        <w:rPr>
          <w:rFonts w:ascii="Arial" w:hAnsi="Arial" w:cs="Arial"/>
          <w:b/>
          <w:bCs/>
          <w:lang w:val="en-US"/>
        </w:rPr>
        <w:t>Nting</w:t>
      </w:r>
      <w:proofErr w:type="spellEnd"/>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p>
    <w:p w:rsidR="001C48E3" w:rsidRDefault="001C48E3" w:rsidP="001C48E3">
      <w:pPr>
        <w:spacing w:line="360" w:lineRule="auto"/>
        <w:jc w:val="center"/>
        <w:rPr>
          <w:rFonts w:ascii="Arial" w:hAnsi="Arial" w:cs="Arial"/>
          <w:b/>
          <w:bCs/>
          <w:lang w:val="en-US"/>
        </w:rPr>
      </w:pPr>
      <w:r>
        <w:rPr>
          <w:rFonts w:ascii="Arial" w:hAnsi="Arial" w:cs="Arial"/>
          <w:b/>
          <w:bCs/>
          <w:lang w:val="en-US"/>
        </w:rPr>
        <w:t xml:space="preserve">Reflective Analysis: Implementing Coaching Sessions for Performance Enhancement </w:t>
      </w:r>
      <w:proofErr w:type="gramStart"/>
      <w:r>
        <w:rPr>
          <w:rFonts w:ascii="Arial" w:hAnsi="Arial" w:cs="Arial"/>
          <w:b/>
          <w:bCs/>
          <w:lang w:val="en-US"/>
        </w:rPr>
        <w:t>and</w:t>
      </w:r>
      <w:proofErr w:type="gramEnd"/>
      <w:r>
        <w:rPr>
          <w:rFonts w:ascii="Arial" w:hAnsi="Arial" w:cs="Arial"/>
          <w:b/>
          <w:bCs/>
          <w:lang w:val="en-US"/>
        </w:rPr>
        <w:t xml:space="preserve"> Morale Improvement in a Pharmaceutical Company</w:t>
      </w:r>
    </w:p>
    <w:p w:rsidR="001C48E3" w:rsidRDefault="001C48E3" w:rsidP="001C48E3">
      <w:pPr>
        <w:spacing w:line="360" w:lineRule="auto"/>
        <w:rPr>
          <w:rFonts w:ascii="Arial" w:hAnsi="Arial" w:cs="Arial"/>
          <w:b/>
          <w:bCs/>
          <w:lang w:val="en-US"/>
        </w:rPr>
      </w:pPr>
    </w:p>
    <w:p w:rsidR="001C48E3" w:rsidRDefault="001C48E3" w:rsidP="001C48E3">
      <w:pPr>
        <w:spacing w:line="360" w:lineRule="auto"/>
        <w:rPr>
          <w:rFonts w:ascii="Arial" w:hAnsi="Arial" w:cs="Arial"/>
        </w:rPr>
      </w:pPr>
      <w:r>
        <w:rPr>
          <w:rFonts w:ascii="Arial" w:hAnsi="Arial" w:cs="Arial"/>
          <w:b/>
          <w:bCs/>
        </w:rPr>
        <w:t>Table of Contents:</w:t>
      </w:r>
    </w:p>
    <w:p w:rsidR="001C48E3" w:rsidRDefault="001C48E3" w:rsidP="001C48E3">
      <w:pPr>
        <w:numPr>
          <w:ilvl w:val="0"/>
          <w:numId w:val="1"/>
        </w:numPr>
        <w:spacing w:line="360" w:lineRule="auto"/>
        <w:rPr>
          <w:rFonts w:ascii="Arial" w:hAnsi="Arial" w:cs="Arial"/>
          <w:lang w:val="en-US"/>
        </w:rPr>
      </w:pPr>
      <w:r>
        <w:rPr>
          <w:rFonts w:ascii="Arial" w:hAnsi="Arial" w:cs="Arial"/>
          <w:b/>
          <w:bCs/>
          <w:lang w:val="en-US"/>
        </w:rPr>
        <w:t xml:space="preserve">Introduction </w:t>
      </w:r>
      <w:r>
        <w:rPr>
          <w:rFonts w:ascii="Arial" w:hAnsi="Arial" w:cs="Arial"/>
          <w:lang w:val="en-US"/>
        </w:rPr>
        <w:br/>
        <w:t>1.1 Background of the Coaching Session</w:t>
      </w:r>
      <w:r>
        <w:rPr>
          <w:rFonts w:ascii="Arial" w:hAnsi="Arial" w:cs="Arial"/>
          <w:lang w:val="en-US"/>
        </w:rPr>
        <w:br/>
        <w:t>1.2 Purpose of the Reflection</w:t>
      </w:r>
    </w:p>
    <w:p w:rsidR="001C48E3" w:rsidRDefault="001C48E3" w:rsidP="001C48E3">
      <w:pPr>
        <w:numPr>
          <w:ilvl w:val="0"/>
          <w:numId w:val="1"/>
        </w:numPr>
        <w:spacing w:line="360" w:lineRule="auto"/>
        <w:rPr>
          <w:rFonts w:ascii="Arial" w:hAnsi="Arial" w:cs="Arial"/>
          <w:lang w:val="en-US"/>
        </w:rPr>
      </w:pPr>
      <w:r>
        <w:rPr>
          <w:rFonts w:ascii="Arial" w:hAnsi="Arial" w:cs="Arial"/>
          <w:b/>
          <w:bCs/>
          <w:lang w:val="en-US"/>
        </w:rPr>
        <w:t xml:space="preserve">Reflection on the Coaching Session </w:t>
      </w:r>
      <w:r>
        <w:rPr>
          <w:rFonts w:ascii="Arial" w:hAnsi="Arial" w:cs="Arial"/>
          <w:lang w:val="en-US"/>
        </w:rPr>
        <w:br/>
        <w:t>2.1 Overview of the Coaching Session</w:t>
      </w:r>
      <w:r>
        <w:rPr>
          <w:rFonts w:ascii="Arial" w:hAnsi="Arial" w:cs="Arial"/>
          <w:lang w:val="en-US"/>
        </w:rPr>
        <w:br/>
        <w:t>2.2 What Went Well</w:t>
      </w:r>
      <w:r>
        <w:rPr>
          <w:rFonts w:ascii="Arial" w:hAnsi="Arial" w:cs="Arial"/>
          <w:lang w:val="en-US"/>
        </w:rPr>
        <w:br/>
        <w:t>2.3 Areas for Future Improvement</w:t>
      </w:r>
    </w:p>
    <w:p w:rsidR="001C48E3" w:rsidRDefault="001C48E3" w:rsidP="001C48E3">
      <w:pPr>
        <w:numPr>
          <w:ilvl w:val="0"/>
          <w:numId w:val="1"/>
        </w:numPr>
        <w:spacing w:line="360" w:lineRule="auto"/>
        <w:rPr>
          <w:rFonts w:ascii="Arial" w:hAnsi="Arial" w:cs="Arial"/>
          <w:lang w:val="en-US"/>
        </w:rPr>
      </w:pPr>
      <w:r>
        <w:rPr>
          <w:rFonts w:ascii="Arial" w:hAnsi="Arial" w:cs="Arial"/>
          <w:b/>
          <w:bCs/>
          <w:lang w:val="en-US"/>
        </w:rPr>
        <w:t xml:space="preserve">Evaluation of Coaching and Mentoring in the Given Context </w:t>
      </w:r>
      <w:r>
        <w:rPr>
          <w:rFonts w:ascii="Arial" w:hAnsi="Arial" w:cs="Arial"/>
          <w:lang w:val="en-US"/>
        </w:rPr>
        <w:br/>
        <w:t>3.1 The Role of Coaching and Mentoring in Performance Improvement</w:t>
      </w:r>
      <w:r>
        <w:rPr>
          <w:rFonts w:ascii="Arial" w:hAnsi="Arial" w:cs="Arial"/>
          <w:lang w:val="en-US"/>
        </w:rPr>
        <w:br/>
        <w:t>3.2 The Role of Coaching and Mentoring in Morale Enhancement</w:t>
      </w:r>
      <w:r>
        <w:rPr>
          <w:rFonts w:ascii="Arial" w:hAnsi="Arial" w:cs="Arial"/>
          <w:lang w:val="en-US"/>
        </w:rPr>
        <w:br/>
        <w:t>3.3 Potential Challenges</w:t>
      </w:r>
    </w:p>
    <w:p w:rsidR="001C48E3" w:rsidRDefault="001C48E3" w:rsidP="001C48E3">
      <w:pPr>
        <w:numPr>
          <w:ilvl w:val="0"/>
          <w:numId w:val="1"/>
        </w:numPr>
        <w:spacing w:line="360" w:lineRule="auto"/>
        <w:rPr>
          <w:rFonts w:ascii="Arial" w:hAnsi="Arial" w:cs="Arial"/>
          <w:lang w:val="en-US"/>
        </w:rPr>
      </w:pPr>
      <w:r>
        <w:rPr>
          <w:rFonts w:ascii="Arial" w:hAnsi="Arial" w:cs="Arial"/>
          <w:b/>
          <w:bCs/>
          <w:lang w:val="en-US"/>
        </w:rPr>
        <w:t xml:space="preserve">Skills, Behaviors, Attitudes, Beliefs, and Values of an Effective Coach or Mentor </w:t>
      </w:r>
      <w:r>
        <w:rPr>
          <w:rFonts w:ascii="Arial" w:hAnsi="Arial" w:cs="Arial"/>
          <w:lang w:val="en-US"/>
        </w:rPr>
        <w:br/>
        <w:t>4.1 Skills and Behaviors</w:t>
      </w:r>
      <w:r>
        <w:rPr>
          <w:rFonts w:ascii="Arial" w:hAnsi="Arial" w:cs="Arial"/>
          <w:lang w:val="en-US"/>
        </w:rPr>
        <w:br/>
        <w:t>4.2 Attitudes and Beliefs</w:t>
      </w:r>
      <w:r>
        <w:rPr>
          <w:rFonts w:ascii="Arial" w:hAnsi="Arial" w:cs="Arial"/>
          <w:lang w:val="en-US"/>
        </w:rPr>
        <w:br/>
        <w:t>4.3 Values</w:t>
      </w:r>
    </w:p>
    <w:p w:rsidR="001C48E3" w:rsidRDefault="001C48E3" w:rsidP="001C48E3">
      <w:pPr>
        <w:numPr>
          <w:ilvl w:val="0"/>
          <w:numId w:val="1"/>
        </w:numPr>
        <w:spacing w:line="360" w:lineRule="auto"/>
        <w:rPr>
          <w:rFonts w:ascii="Arial" w:hAnsi="Arial" w:cs="Arial"/>
          <w:lang w:val="en-US"/>
        </w:rPr>
      </w:pPr>
      <w:r>
        <w:rPr>
          <w:rFonts w:ascii="Arial" w:hAnsi="Arial" w:cs="Arial"/>
          <w:b/>
          <w:bCs/>
          <w:lang w:val="en-US"/>
        </w:rPr>
        <w:lastRenderedPageBreak/>
        <w:t xml:space="preserve">Conclusion and Lessons Learned </w:t>
      </w:r>
    </w:p>
    <w:p w:rsidR="001C48E3" w:rsidRDefault="001C48E3" w:rsidP="001C48E3">
      <w:pPr>
        <w:numPr>
          <w:ilvl w:val="0"/>
          <w:numId w:val="1"/>
        </w:numPr>
        <w:spacing w:line="360" w:lineRule="auto"/>
        <w:rPr>
          <w:rFonts w:ascii="Arial" w:hAnsi="Arial" w:cs="Arial"/>
          <w:lang w:val="en-US"/>
        </w:rPr>
      </w:pPr>
      <w:r>
        <w:rPr>
          <w:rFonts w:ascii="Arial" w:hAnsi="Arial" w:cs="Arial"/>
          <w:b/>
          <w:bCs/>
          <w:lang w:val="en-US"/>
        </w:rPr>
        <w:t>References</w:t>
      </w:r>
    </w:p>
    <w:p w:rsidR="001C48E3" w:rsidRDefault="001C48E3" w:rsidP="001C48E3">
      <w:pPr>
        <w:spacing w:line="360" w:lineRule="auto"/>
        <w:rPr>
          <w:rFonts w:ascii="Arial" w:hAnsi="Arial" w:cs="Arial"/>
          <w:lang w:val="en-US"/>
        </w:rPr>
      </w:pPr>
    </w:p>
    <w:p w:rsidR="001C48E3" w:rsidRDefault="001C48E3" w:rsidP="001C48E3">
      <w:pPr>
        <w:spacing w:line="360" w:lineRule="auto"/>
        <w:rPr>
          <w:rFonts w:ascii="Arial" w:hAnsi="Arial" w:cs="Arial"/>
          <w:lang w:val="en-US"/>
        </w:rPr>
      </w:pPr>
      <w:r>
        <w:rPr>
          <w:rFonts w:ascii="Arial" w:hAnsi="Arial" w:cs="Arial"/>
          <w:kern w:val="0"/>
          <w:lang w:val="en-US"/>
          <w14:ligatures w14:val="none"/>
        </w:rPr>
        <w:br w:type="page"/>
      </w:r>
    </w:p>
    <w:p w:rsidR="001C48E3" w:rsidRDefault="001C48E3" w:rsidP="001C48E3">
      <w:pPr>
        <w:spacing w:line="360" w:lineRule="auto"/>
        <w:jc w:val="both"/>
        <w:rPr>
          <w:rFonts w:ascii="Arial" w:hAnsi="Arial" w:cs="Arial"/>
          <w:lang w:val="en-US"/>
        </w:rPr>
      </w:pPr>
      <w:r>
        <w:rPr>
          <w:rFonts w:ascii="Arial" w:hAnsi="Arial" w:cs="Arial"/>
          <w:b/>
          <w:bCs/>
          <w:lang w:val="en-US"/>
        </w:rPr>
        <w:lastRenderedPageBreak/>
        <w:t xml:space="preserve">1. Introduction </w:t>
      </w:r>
    </w:p>
    <w:p w:rsidR="001C48E3" w:rsidRDefault="001C48E3" w:rsidP="001C48E3">
      <w:pPr>
        <w:spacing w:line="360" w:lineRule="auto"/>
        <w:jc w:val="both"/>
        <w:rPr>
          <w:rFonts w:ascii="Arial" w:hAnsi="Arial" w:cs="Arial"/>
          <w:lang w:val="en-US"/>
        </w:rPr>
      </w:pPr>
      <w:r>
        <w:rPr>
          <w:rFonts w:ascii="Arial" w:hAnsi="Arial" w:cs="Arial"/>
          <w:lang w:val="en-US"/>
        </w:rPr>
        <w:t xml:space="preserve">The concept of coaching has emerged as a popular tool in leadership and </w:t>
      </w:r>
      <w:proofErr w:type="spellStart"/>
      <w:r>
        <w:rPr>
          <w:rFonts w:ascii="Arial" w:hAnsi="Arial" w:cs="Arial"/>
          <w:lang w:val="en-US"/>
        </w:rPr>
        <w:t>organisational</w:t>
      </w:r>
      <w:proofErr w:type="spellEnd"/>
      <w:r>
        <w:rPr>
          <w:rFonts w:ascii="Arial" w:hAnsi="Arial" w:cs="Arial"/>
          <w:lang w:val="en-US"/>
        </w:rPr>
        <w:t xml:space="preserve"> development within the modern business landscape. As such, a review of the current literature indicates a surge of studies attempting to </w:t>
      </w:r>
      <w:proofErr w:type="spellStart"/>
      <w:r>
        <w:rPr>
          <w:rFonts w:ascii="Arial" w:hAnsi="Arial" w:cs="Arial"/>
          <w:lang w:val="en-US"/>
        </w:rPr>
        <w:t>conceptualise</w:t>
      </w:r>
      <w:proofErr w:type="spellEnd"/>
      <w:r>
        <w:rPr>
          <w:rFonts w:ascii="Arial" w:hAnsi="Arial" w:cs="Arial"/>
          <w:lang w:val="en-US"/>
        </w:rPr>
        <w:t xml:space="preserve"> the process and benefits of coaching. The increased importance of coaching is further supported by Grant (2012), who outlined a comprehensive model of goal-focused coaching, highlighting its ability to facilitate performance improvements. Furthermore, the Complete Handbook of Coaching by Cox, </w:t>
      </w:r>
      <w:proofErr w:type="spellStart"/>
      <w:r>
        <w:rPr>
          <w:rFonts w:ascii="Arial" w:hAnsi="Arial" w:cs="Arial"/>
          <w:lang w:val="en-US"/>
        </w:rPr>
        <w:t>Bachkirova</w:t>
      </w:r>
      <w:proofErr w:type="spellEnd"/>
      <w:r>
        <w:rPr>
          <w:rFonts w:ascii="Arial" w:hAnsi="Arial" w:cs="Arial"/>
          <w:lang w:val="en-US"/>
        </w:rPr>
        <w:t xml:space="preserve">, &amp; Clutterbuck (2014), and Techniques for Coaching and Mentoring by </w:t>
      </w:r>
      <w:proofErr w:type="spellStart"/>
      <w:r>
        <w:rPr>
          <w:rFonts w:ascii="Arial" w:hAnsi="Arial" w:cs="Arial"/>
          <w:lang w:val="en-US"/>
        </w:rPr>
        <w:t>Megginson</w:t>
      </w:r>
      <w:proofErr w:type="spellEnd"/>
      <w:r>
        <w:rPr>
          <w:rFonts w:ascii="Arial" w:hAnsi="Arial" w:cs="Arial"/>
          <w:lang w:val="en-US"/>
        </w:rPr>
        <w:t xml:space="preserve"> &amp; Clutterbuck (2005) provide a plethora of techniques and strategies that can be implemented in coaching processes.</w:t>
      </w:r>
    </w:p>
    <w:p w:rsidR="001C48E3" w:rsidRDefault="001C48E3" w:rsidP="001C48E3">
      <w:pPr>
        <w:spacing w:line="360" w:lineRule="auto"/>
        <w:jc w:val="both"/>
        <w:rPr>
          <w:rFonts w:ascii="Arial" w:hAnsi="Arial" w:cs="Arial"/>
          <w:lang w:val="en-US"/>
        </w:rPr>
      </w:pPr>
      <w:r>
        <w:rPr>
          <w:rFonts w:ascii="Arial" w:hAnsi="Arial" w:cs="Arial"/>
          <w:lang w:val="en-US"/>
        </w:rPr>
        <w:t xml:space="preserve">Within the pharmaceutical sector, my role as a student at Harvard University allowed me to lead a coaching session aimed at improving performance and morale within the </w:t>
      </w:r>
      <w:proofErr w:type="spellStart"/>
      <w:r>
        <w:rPr>
          <w:rFonts w:ascii="Arial" w:hAnsi="Arial" w:cs="Arial"/>
          <w:lang w:val="en-US"/>
        </w:rPr>
        <w:t>organisation</w:t>
      </w:r>
      <w:proofErr w:type="spellEnd"/>
      <w:r>
        <w:rPr>
          <w:rFonts w:ascii="Arial" w:hAnsi="Arial" w:cs="Arial"/>
          <w:lang w:val="en-US"/>
        </w:rPr>
        <w:t>. Reflecting on this experience, I will critically examine the process, benefits, and potential areas for improvement.</w:t>
      </w:r>
    </w:p>
    <w:p w:rsidR="001C48E3" w:rsidRDefault="001C48E3" w:rsidP="001C48E3">
      <w:pPr>
        <w:spacing w:line="360" w:lineRule="auto"/>
        <w:jc w:val="both"/>
        <w:rPr>
          <w:rFonts w:ascii="Arial" w:hAnsi="Arial" w:cs="Arial"/>
          <w:lang w:val="en-US"/>
        </w:rPr>
      </w:pPr>
      <w:r>
        <w:rPr>
          <w:rFonts w:ascii="Arial" w:hAnsi="Arial" w:cs="Arial"/>
          <w:lang w:val="en-US"/>
        </w:rPr>
        <w:t xml:space="preserve">This reflective statement will present a critical evaluation of coaching and mentoring within the context of the pharmaceutical industry and delve into an analysis of the essential skills, </w:t>
      </w:r>
      <w:proofErr w:type="spellStart"/>
      <w:r>
        <w:rPr>
          <w:rFonts w:ascii="Arial" w:hAnsi="Arial" w:cs="Arial"/>
          <w:lang w:val="en-US"/>
        </w:rPr>
        <w:t>behaviours</w:t>
      </w:r>
      <w:proofErr w:type="spellEnd"/>
      <w:r>
        <w:rPr>
          <w:rFonts w:ascii="Arial" w:hAnsi="Arial" w:cs="Arial"/>
          <w:lang w:val="en-US"/>
        </w:rPr>
        <w:t xml:space="preserve">, attitudes, beliefs, and values that </w:t>
      </w:r>
      <w:proofErr w:type="spellStart"/>
      <w:r>
        <w:rPr>
          <w:rFonts w:ascii="Arial" w:hAnsi="Arial" w:cs="Arial"/>
          <w:lang w:val="en-US"/>
        </w:rPr>
        <w:t>characterise</w:t>
      </w:r>
      <w:proofErr w:type="spellEnd"/>
      <w:r>
        <w:rPr>
          <w:rFonts w:ascii="Arial" w:hAnsi="Arial" w:cs="Arial"/>
          <w:lang w:val="en-US"/>
        </w:rPr>
        <w:t xml:space="preserve"> an effective coach or mentor. By doing so, this paper seeks to provide a comprehensive understanding of coaching as a tool for </w:t>
      </w:r>
      <w:proofErr w:type="spellStart"/>
      <w:r>
        <w:rPr>
          <w:rFonts w:ascii="Arial" w:hAnsi="Arial" w:cs="Arial"/>
          <w:lang w:val="en-US"/>
        </w:rPr>
        <w:t>organisational</w:t>
      </w:r>
      <w:proofErr w:type="spellEnd"/>
      <w:r>
        <w:rPr>
          <w:rFonts w:ascii="Arial" w:hAnsi="Arial" w:cs="Arial"/>
          <w:lang w:val="en-US"/>
        </w:rPr>
        <w:t xml:space="preserve"> development and how it can be better </w:t>
      </w:r>
      <w:proofErr w:type="spellStart"/>
      <w:r>
        <w:rPr>
          <w:rFonts w:ascii="Arial" w:hAnsi="Arial" w:cs="Arial"/>
          <w:lang w:val="en-US"/>
        </w:rPr>
        <w:t>utilised</w:t>
      </w:r>
      <w:proofErr w:type="spellEnd"/>
      <w:r>
        <w:rPr>
          <w:rFonts w:ascii="Arial" w:hAnsi="Arial" w:cs="Arial"/>
          <w:lang w:val="en-US"/>
        </w:rPr>
        <w:t xml:space="preserve"> to foster improved performance and enhanced morale.</w:t>
      </w:r>
    </w:p>
    <w:p w:rsidR="001C48E3" w:rsidRDefault="001C48E3" w:rsidP="001C48E3">
      <w:pPr>
        <w:spacing w:line="360" w:lineRule="auto"/>
        <w:jc w:val="both"/>
        <w:rPr>
          <w:rFonts w:ascii="Arial" w:hAnsi="Arial" w:cs="Arial"/>
          <w:lang w:val="en-US"/>
        </w:rPr>
      </w:pPr>
    </w:p>
    <w:p w:rsidR="001C48E3" w:rsidRDefault="001C48E3" w:rsidP="001C48E3">
      <w:pPr>
        <w:spacing w:line="360" w:lineRule="auto"/>
        <w:jc w:val="both"/>
        <w:rPr>
          <w:rFonts w:ascii="Arial" w:hAnsi="Arial" w:cs="Arial"/>
          <w:lang w:val="en-US"/>
        </w:rPr>
      </w:pPr>
      <w:r>
        <w:rPr>
          <w:rFonts w:ascii="Arial" w:hAnsi="Arial" w:cs="Arial"/>
          <w:kern w:val="0"/>
          <w:lang w:val="en-US"/>
          <w14:ligatures w14:val="none"/>
        </w:rPr>
        <w:br w:type="page"/>
      </w:r>
    </w:p>
    <w:p w:rsidR="001C48E3" w:rsidRDefault="001C48E3" w:rsidP="001C48E3">
      <w:pPr>
        <w:spacing w:line="360" w:lineRule="auto"/>
        <w:jc w:val="both"/>
        <w:rPr>
          <w:rFonts w:ascii="Arial" w:hAnsi="Arial" w:cs="Arial"/>
          <w:lang w:val="en-US"/>
        </w:rPr>
      </w:pPr>
      <w:r>
        <w:rPr>
          <w:rFonts w:ascii="Arial" w:hAnsi="Arial" w:cs="Arial"/>
          <w:b/>
          <w:bCs/>
          <w:lang w:val="en-US"/>
        </w:rPr>
        <w:lastRenderedPageBreak/>
        <w:t xml:space="preserve">2. Reflection on the Coaching Session </w:t>
      </w:r>
    </w:p>
    <w:p w:rsidR="001C48E3" w:rsidRDefault="001C48E3" w:rsidP="001C48E3">
      <w:pPr>
        <w:spacing w:line="360" w:lineRule="auto"/>
        <w:jc w:val="both"/>
        <w:rPr>
          <w:rFonts w:ascii="Arial" w:hAnsi="Arial" w:cs="Arial"/>
          <w:lang w:val="en-US"/>
        </w:rPr>
      </w:pPr>
      <w:r>
        <w:rPr>
          <w:rFonts w:ascii="Arial" w:hAnsi="Arial" w:cs="Arial"/>
          <w:b/>
          <w:bCs/>
          <w:lang w:val="en-US"/>
        </w:rPr>
        <w:t>2.1 Overview of the Coaching Session</w:t>
      </w:r>
    </w:p>
    <w:p w:rsidR="001C48E3" w:rsidRDefault="001C48E3" w:rsidP="001C48E3">
      <w:pPr>
        <w:spacing w:line="360" w:lineRule="auto"/>
        <w:jc w:val="both"/>
        <w:rPr>
          <w:rFonts w:ascii="Arial" w:hAnsi="Arial" w:cs="Arial"/>
          <w:lang w:val="en-US"/>
        </w:rPr>
      </w:pPr>
      <w:r>
        <w:rPr>
          <w:rFonts w:ascii="Arial" w:hAnsi="Arial" w:cs="Arial"/>
          <w:lang w:val="en-US"/>
        </w:rPr>
        <w:t xml:space="preserve">As part of an </w:t>
      </w:r>
      <w:proofErr w:type="spellStart"/>
      <w:r>
        <w:rPr>
          <w:rFonts w:ascii="Arial" w:hAnsi="Arial" w:cs="Arial"/>
          <w:lang w:val="en-US"/>
        </w:rPr>
        <w:t>organisational</w:t>
      </w:r>
      <w:proofErr w:type="spellEnd"/>
      <w:r>
        <w:rPr>
          <w:rFonts w:ascii="Arial" w:hAnsi="Arial" w:cs="Arial"/>
          <w:lang w:val="en-US"/>
        </w:rPr>
        <w:t xml:space="preserve"> development initiative within the pharmaceutical industry, a coaching session was planned and executed, with a focus on improving performance and boosting morale. The coaching session was designed based on the integrated model of goal-focused coaching outlined by Grant (2012), which </w:t>
      </w:r>
      <w:proofErr w:type="spellStart"/>
      <w:r>
        <w:rPr>
          <w:rFonts w:ascii="Arial" w:hAnsi="Arial" w:cs="Arial"/>
          <w:lang w:val="en-US"/>
        </w:rPr>
        <w:t>emphasises</w:t>
      </w:r>
      <w:proofErr w:type="spellEnd"/>
      <w:r>
        <w:rPr>
          <w:rFonts w:ascii="Arial" w:hAnsi="Arial" w:cs="Arial"/>
          <w:lang w:val="en-US"/>
        </w:rPr>
        <w:t xml:space="preserve"> the role of goal-setting, planning, and monitoring in achieving desired outcomes.</w:t>
      </w:r>
    </w:p>
    <w:p w:rsidR="001C48E3" w:rsidRDefault="001C48E3" w:rsidP="001C48E3">
      <w:pPr>
        <w:spacing w:line="360" w:lineRule="auto"/>
        <w:jc w:val="both"/>
        <w:rPr>
          <w:rFonts w:ascii="Arial" w:hAnsi="Arial" w:cs="Arial"/>
          <w:lang w:val="en-US"/>
        </w:rPr>
      </w:pPr>
      <w:r>
        <w:rPr>
          <w:rFonts w:ascii="Arial" w:hAnsi="Arial" w:cs="Arial"/>
          <w:lang w:val="en-US"/>
        </w:rPr>
        <w:t xml:space="preserve">The session involved one-on-one interactions with a team of ten members, lasting around an hour each. The interaction included a process of active listening, feedback, and goal setting. It sought to create an open dialogue between the coach and the </w:t>
      </w:r>
      <w:proofErr w:type="spellStart"/>
      <w:r>
        <w:rPr>
          <w:rFonts w:ascii="Arial" w:hAnsi="Arial" w:cs="Arial"/>
          <w:lang w:val="en-US"/>
        </w:rPr>
        <w:t>coachee</w:t>
      </w:r>
      <w:proofErr w:type="spellEnd"/>
      <w:r>
        <w:rPr>
          <w:rFonts w:ascii="Arial" w:hAnsi="Arial" w:cs="Arial"/>
          <w:lang w:val="en-US"/>
        </w:rPr>
        <w:t>, encouraging them to discuss their challenges, aspirations, and potential solutions.</w:t>
      </w:r>
    </w:p>
    <w:p w:rsidR="001C48E3" w:rsidRDefault="001C48E3" w:rsidP="001C48E3">
      <w:pPr>
        <w:spacing w:line="360" w:lineRule="auto"/>
        <w:jc w:val="both"/>
        <w:rPr>
          <w:rFonts w:ascii="Arial" w:hAnsi="Arial" w:cs="Arial"/>
          <w:lang w:val="en-US"/>
        </w:rPr>
      </w:pPr>
      <w:r>
        <w:rPr>
          <w:rFonts w:ascii="Arial" w:hAnsi="Arial" w:cs="Arial"/>
          <w:lang w:val="en-US"/>
        </w:rPr>
        <w:t xml:space="preserve">The coaching session provided a valuable opportunity to engage in a meaningful conversation with the </w:t>
      </w:r>
      <w:proofErr w:type="spellStart"/>
      <w:r>
        <w:rPr>
          <w:rFonts w:ascii="Arial" w:hAnsi="Arial" w:cs="Arial"/>
          <w:lang w:val="en-US"/>
        </w:rPr>
        <w:t>coachee</w:t>
      </w:r>
      <w:proofErr w:type="spellEnd"/>
      <w:r>
        <w:rPr>
          <w:rFonts w:ascii="Arial" w:hAnsi="Arial" w:cs="Arial"/>
          <w:lang w:val="en-US"/>
        </w:rPr>
        <w:t xml:space="preserve">/mentee, enabling an exploration of their concerns, aspirations, and goals. Establishing a rapport and creating a safe space for open dialogue were fundamental in setting the stage for a constructive and supportive coaching environment (Cox, </w:t>
      </w:r>
      <w:proofErr w:type="spellStart"/>
      <w:r>
        <w:rPr>
          <w:rFonts w:ascii="Arial" w:hAnsi="Arial" w:cs="Arial"/>
          <w:lang w:val="en-US"/>
        </w:rPr>
        <w:t>Bachkirova</w:t>
      </w:r>
      <w:proofErr w:type="spellEnd"/>
      <w:r>
        <w:rPr>
          <w:rFonts w:ascii="Arial" w:hAnsi="Arial" w:cs="Arial"/>
          <w:lang w:val="en-US"/>
        </w:rPr>
        <w:t>, &amp; Clutterbuck, 2020).</w:t>
      </w:r>
    </w:p>
    <w:p w:rsidR="001C48E3" w:rsidRDefault="001C48E3" w:rsidP="001C48E3">
      <w:pPr>
        <w:spacing w:line="360" w:lineRule="auto"/>
        <w:jc w:val="both"/>
        <w:rPr>
          <w:rFonts w:ascii="Arial" w:hAnsi="Arial" w:cs="Arial"/>
          <w:lang w:val="en-US"/>
        </w:rPr>
      </w:pPr>
      <w:r>
        <w:rPr>
          <w:rFonts w:ascii="Arial" w:hAnsi="Arial" w:cs="Arial"/>
          <w:b/>
          <w:bCs/>
          <w:lang w:val="en-US"/>
        </w:rPr>
        <w:t>2.2 What Went Well</w:t>
      </w:r>
    </w:p>
    <w:p w:rsidR="001C48E3" w:rsidRDefault="001C48E3" w:rsidP="001C48E3">
      <w:pPr>
        <w:spacing w:line="360" w:lineRule="auto"/>
        <w:jc w:val="both"/>
        <w:rPr>
          <w:rFonts w:ascii="Arial" w:hAnsi="Arial" w:cs="Arial"/>
          <w:lang w:val="en-US"/>
        </w:rPr>
      </w:pPr>
      <w:r>
        <w:rPr>
          <w:rFonts w:ascii="Arial" w:hAnsi="Arial" w:cs="Arial"/>
          <w:lang w:val="en-US"/>
        </w:rPr>
        <w:t xml:space="preserve">Several aspects of the coaching session proved effective and successful. One of the key successes was the establishment of a safe and open environment that encouraged candid discussions. This was achieved by adopting a non-judgmental and empathetic coaching approach, aligning with the recommendations of Cox, </w:t>
      </w:r>
      <w:proofErr w:type="spellStart"/>
      <w:r>
        <w:rPr>
          <w:rFonts w:ascii="Arial" w:hAnsi="Arial" w:cs="Arial"/>
          <w:lang w:val="en-US"/>
        </w:rPr>
        <w:t>Bachkirova</w:t>
      </w:r>
      <w:proofErr w:type="spellEnd"/>
      <w:r>
        <w:rPr>
          <w:rFonts w:ascii="Arial" w:hAnsi="Arial" w:cs="Arial"/>
          <w:lang w:val="en-US"/>
        </w:rPr>
        <w:t>, and Clutterbuck (2014).</w:t>
      </w:r>
    </w:p>
    <w:p w:rsidR="001C48E3" w:rsidRDefault="001C48E3" w:rsidP="001C48E3">
      <w:pPr>
        <w:spacing w:line="360" w:lineRule="auto"/>
        <w:jc w:val="both"/>
        <w:rPr>
          <w:rFonts w:ascii="Arial" w:hAnsi="Arial" w:cs="Arial"/>
          <w:lang w:val="en-US"/>
        </w:rPr>
      </w:pPr>
      <w:r>
        <w:rPr>
          <w:rFonts w:ascii="Arial" w:hAnsi="Arial" w:cs="Arial"/>
          <w:lang w:val="en-US"/>
        </w:rPr>
        <w:t xml:space="preserve">The use of active listening proved to be a critical factor in the success of the session. According to Cox, </w:t>
      </w:r>
      <w:proofErr w:type="spellStart"/>
      <w:r>
        <w:rPr>
          <w:rFonts w:ascii="Arial" w:hAnsi="Arial" w:cs="Arial"/>
          <w:lang w:val="en-US"/>
        </w:rPr>
        <w:t>Bachkirova</w:t>
      </w:r>
      <w:proofErr w:type="spellEnd"/>
      <w:r>
        <w:rPr>
          <w:rFonts w:ascii="Arial" w:hAnsi="Arial" w:cs="Arial"/>
          <w:lang w:val="en-US"/>
        </w:rPr>
        <w:t xml:space="preserve">, and Clutterbuck (2014), active listening enables the coach to understand the </w:t>
      </w:r>
      <w:proofErr w:type="spellStart"/>
      <w:r>
        <w:rPr>
          <w:rFonts w:ascii="Arial" w:hAnsi="Arial" w:cs="Arial"/>
          <w:lang w:val="en-US"/>
        </w:rPr>
        <w:t>coachee's</w:t>
      </w:r>
      <w:proofErr w:type="spellEnd"/>
      <w:r>
        <w:rPr>
          <w:rFonts w:ascii="Arial" w:hAnsi="Arial" w:cs="Arial"/>
          <w:lang w:val="en-US"/>
        </w:rPr>
        <w:t xml:space="preserve"> perspective deeply, fostering a climate of trust. This was evident during the session, as it allowed the </w:t>
      </w:r>
      <w:proofErr w:type="spellStart"/>
      <w:r>
        <w:rPr>
          <w:rFonts w:ascii="Arial" w:hAnsi="Arial" w:cs="Arial"/>
          <w:lang w:val="en-US"/>
        </w:rPr>
        <w:t>coachees</w:t>
      </w:r>
      <w:proofErr w:type="spellEnd"/>
      <w:r>
        <w:rPr>
          <w:rFonts w:ascii="Arial" w:hAnsi="Arial" w:cs="Arial"/>
          <w:lang w:val="en-US"/>
        </w:rPr>
        <w:t xml:space="preserve"> to express their thoughts and feelings openly.</w:t>
      </w:r>
    </w:p>
    <w:p w:rsidR="001C48E3" w:rsidRDefault="001C48E3" w:rsidP="001C48E3">
      <w:pPr>
        <w:spacing w:line="360" w:lineRule="auto"/>
        <w:jc w:val="both"/>
        <w:rPr>
          <w:rFonts w:ascii="Arial" w:hAnsi="Arial" w:cs="Arial"/>
          <w:lang w:val="en-US"/>
        </w:rPr>
      </w:pPr>
      <w:r>
        <w:rPr>
          <w:rFonts w:ascii="Arial" w:hAnsi="Arial" w:cs="Arial"/>
          <w:lang w:val="en-US"/>
        </w:rPr>
        <w:t xml:space="preserve">Furthermore, the goal-setting component of the session was particularly effective. The goals were formulated collaboratively, leading to a high degree of commitment from the </w:t>
      </w:r>
      <w:proofErr w:type="spellStart"/>
      <w:r>
        <w:rPr>
          <w:rFonts w:ascii="Arial" w:hAnsi="Arial" w:cs="Arial"/>
          <w:lang w:val="en-US"/>
        </w:rPr>
        <w:t>coachees</w:t>
      </w:r>
      <w:proofErr w:type="spellEnd"/>
      <w:r>
        <w:rPr>
          <w:rFonts w:ascii="Arial" w:hAnsi="Arial" w:cs="Arial"/>
          <w:lang w:val="en-US"/>
        </w:rPr>
        <w:t xml:space="preserve">. This aligns with Grant's (2012) integrated model of goal-focused coaching, which posits that shared goal setting can enhance </w:t>
      </w:r>
      <w:proofErr w:type="spellStart"/>
      <w:r>
        <w:rPr>
          <w:rFonts w:ascii="Arial" w:hAnsi="Arial" w:cs="Arial"/>
          <w:lang w:val="en-US"/>
        </w:rPr>
        <w:t>coachee</w:t>
      </w:r>
      <w:proofErr w:type="spellEnd"/>
      <w:r>
        <w:rPr>
          <w:rFonts w:ascii="Arial" w:hAnsi="Arial" w:cs="Arial"/>
          <w:lang w:val="en-US"/>
        </w:rPr>
        <w:t xml:space="preserve"> motivation and commitment.</w:t>
      </w:r>
    </w:p>
    <w:p w:rsidR="001C48E3" w:rsidRDefault="001C48E3" w:rsidP="001C48E3">
      <w:pPr>
        <w:spacing w:line="360" w:lineRule="auto"/>
        <w:jc w:val="both"/>
        <w:rPr>
          <w:rFonts w:ascii="Arial" w:hAnsi="Arial" w:cs="Arial"/>
          <w:lang w:val="en-US"/>
        </w:rPr>
      </w:pPr>
      <w:r>
        <w:rPr>
          <w:rFonts w:ascii="Arial" w:hAnsi="Arial" w:cs="Arial"/>
          <w:lang w:val="en-US"/>
        </w:rPr>
        <w:t xml:space="preserve">Several elements contributed to the effectiveness of the coaching session. Active listening played a significant role in understanding the </w:t>
      </w:r>
      <w:proofErr w:type="spellStart"/>
      <w:r>
        <w:rPr>
          <w:rFonts w:ascii="Arial" w:hAnsi="Arial" w:cs="Arial"/>
          <w:lang w:val="en-US"/>
        </w:rPr>
        <w:t>coachee</w:t>
      </w:r>
      <w:proofErr w:type="spellEnd"/>
      <w:r>
        <w:rPr>
          <w:rFonts w:ascii="Arial" w:hAnsi="Arial" w:cs="Arial"/>
          <w:lang w:val="en-US"/>
        </w:rPr>
        <w:t xml:space="preserve">/mentee's perspective and uncovering their underlying motivations and needs (Grant, 2012). The coach/mentor attentively listened </w:t>
      </w:r>
      <w:r>
        <w:rPr>
          <w:rFonts w:ascii="Arial" w:hAnsi="Arial" w:cs="Arial"/>
          <w:lang w:val="en-US"/>
        </w:rPr>
        <w:lastRenderedPageBreak/>
        <w:t xml:space="preserve">to the </w:t>
      </w:r>
      <w:proofErr w:type="spellStart"/>
      <w:r>
        <w:rPr>
          <w:rFonts w:ascii="Arial" w:hAnsi="Arial" w:cs="Arial"/>
          <w:lang w:val="en-US"/>
        </w:rPr>
        <w:t>coachee</w:t>
      </w:r>
      <w:proofErr w:type="spellEnd"/>
      <w:r>
        <w:rPr>
          <w:rFonts w:ascii="Arial" w:hAnsi="Arial" w:cs="Arial"/>
          <w:lang w:val="en-US"/>
        </w:rPr>
        <w:t>/mentee, which allowed for the provision of relevant and focused feedback tailored to their specific situation.</w:t>
      </w:r>
    </w:p>
    <w:p w:rsidR="001C48E3" w:rsidRDefault="001C48E3" w:rsidP="001C48E3">
      <w:pPr>
        <w:spacing w:line="360" w:lineRule="auto"/>
        <w:jc w:val="both"/>
        <w:rPr>
          <w:rFonts w:ascii="Arial" w:hAnsi="Arial" w:cs="Arial"/>
          <w:lang w:val="en-US"/>
        </w:rPr>
      </w:pPr>
      <w:r>
        <w:rPr>
          <w:rFonts w:ascii="Arial" w:hAnsi="Arial" w:cs="Arial"/>
          <w:lang w:val="en-US"/>
        </w:rPr>
        <w:t xml:space="preserve">The use of effective questioning techniques was also instrumental in the coaching session. Open-ended questions facilitated deep self-reflection and encouraged the </w:t>
      </w:r>
      <w:proofErr w:type="spellStart"/>
      <w:r>
        <w:rPr>
          <w:rFonts w:ascii="Arial" w:hAnsi="Arial" w:cs="Arial"/>
          <w:lang w:val="en-US"/>
        </w:rPr>
        <w:t>coachee</w:t>
      </w:r>
      <w:proofErr w:type="spellEnd"/>
      <w:r>
        <w:rPr>
          <w:rFonts w:ascii="Arial" w:hAnsi="Arial" w:cs="Arial"/>
          <w:lang w:val="en-US"/>
        </w:rPr>
        <w:t>/mentee to explore alternative perspectives and potential solutions (Whitmore, 2009). This approach enabled a comprehensive exploration of their thoughts and emotions.</w:t>
      </w:r>
    </w:p>
    <w:p w:rsidR="001C48E3" w:rsidRDefault="001C48E3" w:rsidP="001C48E3">
      <w:pPr>
        <w:spacing w:line="360" w:lineRule="auto"/>
        <w:jc w:val="both"/>
        <w:rPr>
          <w:rFonts w:ascii="Arial" w:hAnsi="Arial" w:cs="Arial"/>
          <w:lang w:val="en-US"/>
        </w:rPr>
      </w:pPr>
      <w:r>
        <w:rPr>
          <w:rFonts w:ascii="Arial" w:hAnsi="Arial" w:cs="Arial"/>
          <w:lang w:val="en-US"/>
        </w:rPr>
        <w:t xml:space="preserve">Moreover, the coaching session empowered the </w:t>
      </w:r>
      <w:proofErr w:type="spellStart"/>
      <w:r>
        <w:rPr>
          <w:rFonts w:ascii="Arial" w:hAnsi="Arial" w:cs="Arial"/>
          <w:lang w:val="en-US"/>
        </w:rPr>
        <w:t>coachee</w:t>
      </w:r>
      <w:proofErr w:type="spellEnd"/>
      <w:r>
        <w:rPr>
          <w:rFonts w:ascii="Arial" w:hAnsi="Arial" w:cs="Arial"/>
          <w:lang w:val="en-US"/>
        </w:rPr>
        <w:t xml:space="preserve">/mentee by providing a platform for them to express their thoughts, ideas, and aspirations. Creating a supportive environment allowed the </w:t>
      </w:r>
      <w:proofErr w:type="spellStart"/>
      <w:r>
        <w:rPr>
          <w:rFonts w:ascii="Arial" w:hAnsi="Arial" w:cs="Arial"/>
          <w:lang w:val="en-US"/>
        </w:rPr>
        <w:t>coachee</w:t>
      </w:r>
      <w:proofErr w:type="spellEnd"/>
      <w:r>
        <w:rPr>
          <w:rFonts w:ascii="Arial" w:hAnsi="Arial" w:cs="Arial"/>
          <w:lang w:val="en-US"/>
        </w:rPr>
        <w:t>/mentee to engage in self-discovery and take ownership of their development journey (</w:t>
      </w:r>
      <w:proofErr w:type="spellStart"/>
      <w:r>
        <w:rPr>
          <w:rFonts w:ascii="Arial" w:hAnsi="Arial" w:cs="Arial"/>
          <w:lang w:val="en-US"/>
        </w:rPr>
        <w:t>Megginson</w:t>
      </w:r>
      <w:proofErr w:type="spellEnd"/>
      <w:r>
        <w:rPr>
          <w:rFonts w:ascii="Arial" w:hAnsi="Arial" w:cs="Arial"/>
          <w:lang w:val="en-US"/>
        </w:rPr>
        <w:t xml:space="preserve"> &amp; Clutterbuck, 2005).</w:t>
      </w:r>
    </w:p>
    <w:p w:rsidR="001C48E3" w:rsidRDefault="001C48E3" w:rsidP="001C48E3">
      <w:pPr>
        <w:spacing w:line="360" w:lineRule="auto"/>
        <w:jc w:val="both"/>
        <w:rPr>
          <w:rFonts w:ascii="Arial" w:hAnsi="Arial" w:cs="Arial"/>
          <w:lang w:val="en-US"/>
        </w:rPr>
      </w:pPr>
    </w:p>
    <w:p w:rsidR="001C48E3" w:rsidRDefault="001C48E3" w:rsidP="001C48E3">
      <w:pPr>
        <w:spacing w:line="360" w:lineRule="auto"/>
        <w:jc w:val="both"/>
        <w:rPr>
          <w:rFonts w:ascii="Arial" w:hAnsi="Arial" w:cs="Arial"/>
          <w:lang w:val="en-US"/>
        </w:rPr>
      </w:pPr>
      <w:r>
        <w:rPr>
          <w:rFonts w:ascii="Arial" w:hAnsi="Arial" w:cs="Arial"/>
          <w:b/>
          <w:bCs/>
          <w:lang w:val="en-US"/>
        </w:rPr>
        <w:t>2.3 Areas for Future Improvement</w:t>
      </w:r>
    </w:p>
    <w:p w:rsidR="001C48E3" w:rsidRDefault="001C48E3" w:rsidP="001C48E3">
      <w:pPr>
        <w:spacing w:line="360" w:lineRule="auto"/>
        <w:jc w:val="both"/>
        <w:rPr>
          <w:rFonts w:ascii="Arial" w:hAnsi="Arial" w:cs="Arial"/>
          <w:lang w:val="en-US"/>
        </w:rPr>
      </w:pPr>
      <w:r>
        <w:rPr>
          <w:rFonts w:ascii="Arial" w:hAnsi="Arial" w:cs="Arial"/>
          <w:lang w:val="en-US"/>
        </w:rPr>
        <w:t xml:space="preserve">While the coaching session was generally successful, there were areas identified for future improvement. One area that could be enhanced is the feedback process. Although feedback was provided, it could have been more structured and specific. As suggested by </w:t>
      </w:r>
      <w:proofErr w:type="spellStart"/>
      <w:r>
        <w:rPr>
          <w:rFonts w:ascii="Arial" w:hAnsi="Arial" w:cs="Arial"/>
          <w:lang w:val="en-US"/>
        </w:rPr>
        <w:t>Megginson</w:t>
      </w:r>
      <w:proofErr w:type="spellEnd"/>
      <w:r>
        <w:rPr>
          <w:rFonts w:ascii="Arial" w:hAnsi="Arial" w:cs="Arial"/>
          <w:lang w:val="en-US"/>
        </w:rPr>
        <w:t xml:space="preserve"> and Clutterbuck (2005), feedback should be timely, relevant, and constructive, a practice that can be more effectively integrated into future sessions.</w:t>
      </w:r>
    </w:p>
    <w:p w:rsidR="001C48E3" w:rsidRDefault="001C48E3" w:rsidP="001C48E3">
      <w:pPr>
        <w:spacing w:line="360" w:lineRule="auto"/>
        <w:jc w:val="both"/>
        <w:rPr>
          <w:rFonts w:ascii="Arial" w:hAnsi="Arial" w:cs="Arial"/>
          <w:lang w:val="en-US"/>
        </w:rPr>
      </w:pPr>
      <w:r>
        <w:rPr>
          <w:rFonts w:ascii="Arial" w:hAnsi="Arial" w:cs="Arial"/>
          <w:lang w:val="en-US"/>
        </w:rPr>
        <w:t>Additionally, a more systematic approach to monitoring progress towards the set goals can be adopted. Grant's (2012) model advocates for regular progress checks and adjustments where necessary, an area that was not fully exploited in the current session.</w:t>
      </w:r>
    </w:p>
    <w:p w:rsidR="001C48E3" w:rsidRDefault="001C48E3" w:rsidP="001C48E3">
      <w:pPr>
        <w:spacing w:line="360" w:lineRule="auto"/>
        <w:jc w:val="both"/>
        <w:rPr>
          <w:rFonts w:ascii="Arial" w:hAnsi="Arial" w:cs="Arial"/>
          <w:lang w:val="en-US"/>
        </w:rPr>
      </w:pPr>
      <w:r>
        <w:rPr>
          <w:rFonts w:ascii="Arial" w:hAnsi="Arial" w:cs="Arial"/>
          <w:lang w:val="en-US"/>
        </w:rPr>
        <w:t xml:space="preserve">Finally, future sessions can benefit from incorporating more coaching techniques as suggested by </w:t>
      </w:r>
      <w:proofErr w:type="spellStart"/>
      <w:r>
        <w:rPr>
          <w:rFonts w:ascii="Arial" w:hAnsi="Arial" w:cs="Arial"/>
          <w:lang w:val="en-US"/>
        </w:rPr>
        <w:t>Megginson</w:t>
      </w:r>
      <w:proofErr w:type="spellEnd"/>
      <w:r>
        <w:rPr>
          <w:rFonts w:ascii="Arial" w:hAnsi="Arial" w:cs="Arial"/>
          <w:lang w:val="en-US"/>
        </w:rPr>
        <w:t xml:space="preserve"> &amp; Clutterbuck (2005). This may include techniques such as powerful questioning, which could deepen the </w:t>
      </w:r>
      <w:proofErr w:type="spellStart"/>
      <w:r>
        <w:rPr>
          <w:rFonts w:ascii="Arial" w:hAnsi="Arial" w:cs="Arial"/>
          <w:lang w:val="en-US"/>
        </w:rPr>
        <w:t>coachee's</w:t>
      </w:r>
      <w:proofErr w:type="spellEnd"/>
      <w:r>
        <w:rPr>
          <w:rFonts w:ascii="Arial" w:hAnsi="Arial" w:cs="Arial"/>
          <w:lang w:val="en-US"/>
        </w:rPr>
        <w:t xml:space="preserve"> self-awareness and insight.</w:t>
      </w:r>
    </w:p>
    <w:p w:rsidR="001C48E3" w:rsidRDefault="001C48E3" w:rsidP="001C48E3">
      <w:pPr>
        <w:spacing w:line="360" w:lineRule="auto"/>
        <w:jc w:val="both"/>
        <w:rPr>
          <w:rFonts w:ascii="Arial" w:hAnsi="Arial" w:cs="Arial"/>
          <w:lang w:val="en-US"/>
        </w:rPr>
      </w:pPr>
      <w:r>
        <w:rPr>
          <w:rFonts w:ascii="Arial" w:hAnsi="Arial" w:cs="Arial"/>
          <w:lang w:val="en-US"/>
        </w:rPr>
        <w:t xml:space="preserve">While the coaching session demonstrated strengths, there are areas that can be further improved in future sessions. One area for enhancement is the mastery of powerful questioning techniques. By honing this skill, coaches/mentors can provoke deeper self-reflection and facilitate greater insights and self-awareness in the </w:t>
      </w:r>
      <w:proofErr w:type="spellStart"/>
      <w:r>
        <w:rPr>
          <w:rFonts w:ascii="Arial" w:hAnsi="Arial" w:cs="Arial"/>
          <w:lang w:val="en-US"/>
        </w:rPr>
        <w:t>coachee</w:t>
      </w:r>
      <w:proofErr w:type="spellEnd"/>
      <w:r>
        <w:rPr>
          <w:rFonts w:ascii="Arial" w:hAnsi="Arial" w:cs="Arial"/>
          <w:lang w:val="en-US"/>
        </w:rPr>
        <w:t>/mentee (</w:t>
      </w:r>
      <w:proofErr w:type="spellStart"/>
      <w:r>
        <w:rPr>
          <w:rFonts w:ascii="Arial" w:hAnsi="Arial" w:cs="Arial"/>
          <w:lang w:val="en-US"/>
        </w:rPr>
        <w:t>Stober</w:t>
      </w:r>
      <w:proofErr w:type="spellEnd"/>
      <w:r>
        <w:rPr>
          <w:rFonts w:ascii="Arial" w:hAnsi="Arial" w:cs="Arial"/>
          <w:lang w:val="en-US"/>
        </w:rPr>
        <w:t xml:space="preserve"> &amp; Grant, 2006).</w:t>
      </w:r>
    </w:p>
    <w:p w:rsidR="001C48E3" w:rsidRDefault="001C48E3" w:rsidP="001C48E3">
      <w:pPr>
        <w:spacing w:line="360" w:lineRule="auto"/>
        <w:jc w:val="both"/>
        <w:rPr>
          <w:rFonts w:ascii="Arial" w:hAnsi="Arial" w:cs="Arial"/>
          <w:lang w:val="en-US"/>
        </w:rPr>
      </w:pPr>
      <w:r>
        <w:rPr>
          <w:rFonts w:ascii="Arial" w:hAnsi="Arial" w:cs="Arial"/>
          <w:lang w:val="en-US"/>
        </w:rPr>
        <w:t xml:space="preserve">Maintaining a delicate balance between providing guidance and allowing the </w:t>
      </w:r>
      <w:proofErr w:type="spellStart"/>
      <w:r>
        <w:rPr>
          <w:rFonts w:ascii="Arial" w:hAnsi="Arial" w:cs="Arial"/>
          <w:lang w:val="en-US"/>
        </w:rPr>
        <w:t>coachee</w:t>
      </w:r>
      <w:proofErr w:type="spellEnd"/>
      <w:r>
        <w:rPr>
          <w:rFonts w:ascii="Arial" w:hAnsi="Arial" w:cs="Arial"/>
          <w:lang w:val="en-US"/>
        </w:rPr>
        <w:t xml:space="preserve">/mentee to explore their own solutions is another aspect to consider for future coaching sessions. Striking this balance ensures that the </w:t>
      </w:r>
      <w:proofErr w:type="spellStart"/>
      <w:r>
        <w:rPr>
          <w:rFonts w:ascii="Arial" w:hAnsi="Arial" w:cs="Arial"/>
          <w:lang w:val="en-US"/>
        </w:rPr>
        <w:t>coachee</w:t>
      </w:r>
      <w:proofErr w:type="spellEnd"/>
      <w:r>
        <w:rPr>
          <w:rFonts w:ascii="Arial" w:hAnsi="Arial" w:cs="Arial"/>
          <w:lang w:val="en-US"/>
        </w:rPr>
        <w:t xml:space="preserve">/mentee feels supported while also fostering their independence and self-directed growth (Cox, </w:t>
      </w:r>
      <w:proofErr w:type="spellStart"/>
      <w:r>
        <w:rPr>
          <w:rFonts w:ascii="Arial" w:hAnsi="Arial" w:cs="Arial"/>
          <w:lang w:val="en-US"/>
        </w:rPr>
        <w:t>Bachkirova</w:t>
      </w:r>
      <w:proofErr w:type="spellEnd"/>
      <w:r>
        <w:rPr>
          <w:rFonts w:ascii="Arial" w:hAnsi="Arial" w:cs="Arial"/>
          <w:lang w:val="en-US"/>
        </w:rPr>
        <w:t>, &amp; Clutterbuck, 2014).</w:t>
      </w:r>
    </w:p>
    <w:p w:rsidR="001C48E3" w:rsidRDefault="001C48E3" w:rsidP="001C48E3">
      <w:pPr>
        <w:spacing w:line="360" w:lineRule="auto"/>
        <w:jc w:val="both"/>
        <w:rPr>
          <w:rFonts w:ascii="Arial" w:hAnsi="Arial" w:cs="Arial"/>
          <w:lang w:val="en-US"/>
        </w:rPr>
      </w:pPr>
      <w:r>
        <w:rPr>
          <w:rFonts w:ascii="Arial" w:hAnsi="Arial" w:cs="Arial"/>
          <w:lang w:val="en-US"/>
        </w:rPr>
        <w:lastRenderedPageBreak/>
        <w:t>Continued professional development and learning are essential for effective coaches and mentors. Engaging in ongoing learning opportunities, staying abreast of the latest research and best practices, and participating in reflective practices are crucial to refining coaching skills and enhancing effectiveness (</w:t>
      </w:r>
      <w:proofErr w:type="spellStart"/>
      <w:r>
        <w:rPr>
          <w:rFonts w:ascii="Arial" w:hAnsi="Arial" w:cs="Arial"/>
          <w:lang w:val="en-US"/>
        </w:rPr>
        <w:t>Passmore</w:t>
      </w:r>
      <w:proofErr w:type="spellEnd"/>
      <w:r>
        <w:rPr>
          <w:rFonts w:ascii="Arial" w:hAnsi="Arial" w:cs="Arial"/>
          <w:lang w:val="en-US"/>
        </w:rPr>
        <w:t xml:space="preserve"> &amp; </w:t>
      </w:r>
      <w:proofErr w:type="spellStart"/>
      <w:r>
        <w:rPr>
          <w:rFonts w:ascii="Arial" w:hAnsi="Arial" w:cs="Arial"/>
          <w:lang w:val="en-US"/>
        </w:rPr>
        <w:t>Theeboom</w:t>
      </w:r>
      <w:proofErr w:type="spellEnd"/>
      <w:r>
        <w:rPr>
          <w:rFonts w:ascii="Arial" w:hAnsi="Arial" w:cs="Arial"/>
          <w:lang w:val="en-US"/>
        </w:rPr>
        <w:t>, 2015).</w:t>
      </w:r>
    </w:p>
    <w:p w:rsidR="001C48E3" w:rsidRDefault="001C48E3" w:rsidP="001C48E3">
      <w:pPr>
        <w:spacing w:line="360" w:lineRule="auto"/>
        <w:jc w:val="both"/>
        <w:rPr>
          <w:rFonts w:ascii="Arial" w:hAnsi="Arial" w:cs="Arial"/>
          <w:lang w:val="en-US"/>
        </w:rPr>
      </w:pPr>
      <w:r>
        <w:rPr>
          <w:rFonts w:ascii="Arial" w:hAnsi="Arial" w:cs="Arial"/>
          <w:kern w:val="0"/>
          <w:lang w:val="en-US"/>
          <w14:ligatures w14:val="none"/>
        </w:rPr>
        <w:br w:type="page"/>
      </w:r>
    </w:p>
    <w:p w:rsidR="001C48E3" w:rsidRDefault="001C48E3" w:rsidP="001C48E3">
      <w:pPr>
        <w:spacing w:line="360" w:lineRule="auto"/>
        <w:jc w:val="both"/>
        <w:rPr>
          <w:rFonts w:ascii="Arial" w:hAnsi="Arial" w:cs="Arial"/>
          <w:lang w:val="en-US"/>
        </w:rPr>
      </w:pPr>
      <w:r>
        <w:rPr>
          <w:rFonts w:ascii="Arial" w:hAnsi="Arial" w:cs="Arial"/>
          <w:b/>
          <w:bCs/>
          <w:lang w:val="en-US"/>
        </w:rPr>
        <w:lastRenderedPageBreak/>
        <w:t>3. Evaluation of Coaching and Mentoring in the Given Context (750 words)</w:t>
      </w:r>
    </w:p>
    <w:p w:rsidR="001C48E3" w:rsidRDefault="001C48E3" w:rsidP="001C48E3">
      <w:pPr>
        <w:spacing w:line="360" w:lineRule="auto"/>
        <w:jc w:val="both"/>
        <w:rPr>
          <w:rFonts w:ascii="Arial" w:hAnsi="Arial" w:cs="Arial"/>
          <w:lang w:val="en-US"/>
        </w:rPr>
      </w:pPr>
      <w:r>
        <w:rPr>
          <w:rFonts w:ascii="Arial" w:hAnsi="Arial" w:cs="Arial"/>
          <w:b/>
          <w:bCs/>
          <w:lang w:val="en-US"/>
        </w:rPr>
        <w:t>3.1 The Role of Coaching and Mentoring in Performance Improvement</w:t>
      </w:r>
    </w:p>
    <w:p w:rsidR="001C48E3" w:rsidRDefault="001C48E3" w:rsidP="001C48E3">
      <w:pPr>
        <w:spacing w:line="360" w:lineRule="auto"/>
        <w:jc w:val="both"/>
        <w:rPr>
          <w:rFonts w:ascii="Arial" w:hAnsi="Arial" w:cs="Arial"/>
          <w:lang w:val="en-US"/>
        </w:rPr>
      </w:pPr>
      <w:r>
        <w:rPr>
          <w:rFonts w:ascii="Arial" w:hAnsi="Arial" w:cs="Arial"/>
          <w:lang w:val="en-US"/>
        </w:rPr>
        <w:t>The application of coaching and mentoring within the organizational setting, especially within the context of performance improvement, can be significantly effective (Jones, Woods, &amp; Guillaume, 2016). According to Grant et al. (2010), a well-executed coaching strategy can foster a learning-oriented work environment that boosts employee competencies and performance. Coaching, as an interactive process, involves helping employees set meaningful goals and providing ongoing feedback and support to reach those goals (Grant, 2012).</w:t>
      </w:r>
    </w:p>
    <w:p w:rsidR="001C48E3" w:rsidRDefault="001C48E3" w:rsidP="001C48E3">
      <w:pPr>
        <w:spacing w:line="360" w:lineRule="auto"/>
        <w:jc w:val="both"/>
        <w:rPr>
          <w:rFonts w:ascii="Arial" w:hAnsi="Arial" w:cs="Arial"/>
          <w:lang w:val="en-US"/>
        </w:rPr>
      </w:pPr>
      <w:r>
        <w:rPr>
          <w:rFonts w:ascii="Arial" w:hAnsi="Arial" w:cs="Arial"/>
          <w:lang w:val="en-US"/>
        </w:rPr>
        <w:t xml:space="preserve">Mentoring, on the other hand, involves a longer-term relationship aimed at developing an individual's career by sharing knowledge and wisdom (Clutterbuck &amp; </w:t>
      </w:r>
      <w:proofErr w:type="spellStart"/>
      <w:r>
        <w:rPr>
          <w:rFonts w:ascii="Arial" w:hAnsi="Arial" w:cs="Arial"/>
          <w:lang w:val="en-US"/>
        </w:rPr>
        <w:t>Megginson</w:t>
      </w:r>
      <w:proofErr w:type="spellEnd"/>
      <w:r>
        <w:rPr>
          <w:rFonts w:ascii="Arial" w:hAnsi="Arial" w:cs="Arial"/>
          <w:lang w:val="en-US"/>
        </w:rPr>
        <w:t>, 2005). The role of a mentor extends to providing guidance and advice, fostering a sense of belonging, and improving job satisfaction (</w:t>
      </w:r>
      <w:proofErr w:type="spellStart"/>
      <w:r>
        <w:rPr>
          <w:rFonts w:ascii="Arial" w:hAnsi="Arial" w:cs="Arial"/>
          <w:lang w:val="en-US"/>
        </w:rPr>
        <w:t>Megginson</w:t>
      </w:r>
      <w:proofErr w:type="spellEnd"/>
      <w:r>
        <w:rPr>
          <w:rFonts w:ascii="Arial" w:hAnsi="Arial" w:cs="Arial"/>
          <w:lang w:val="en-US"/>
        </w:rPr>
        <w:t xml:space="preserve"> &amp; Clutterbuck, 2005).</w:t>
      </w:r>
    </w:p>
    <w:p w:rsidR="001C48E3" w:rsidRDefault="001C48E3" w:rsidP="001C48E3">
      <w:pPr>
        <w:spacing w:line="360" w:lineRule="auto"/>
        <w:jc w:val="both"/>
        <w:rPr>
          <w:rFonts w:ascii="Arial" w:hAnsi="Arial" w:cs="Arial"/>
          <w:lang w:val="en-US"/>
        </w:rPr>
      </w:pPr>
      <w:proofErr w:type="spellStart"/>
      <w:r>
        <w:rPr>
          <w:rFonts w:ascii="Arial" w:hAnsi="Arial" w:cs="Arial"/>
          <w:lang w:val="en-US"/>
        </w:rPr>
        <w:t>Susanto</w:t>
      </w:r>
      <w:proofErr w:type="spellEnd"/>
      <w:r>
        <w:rPr>
          <w:rFonts w:ascii="Arial" w:hAnsi="Arial" w:cs="Arial"/>
          <w:lang w:val="en-US"/>
        </w:rPr>
        <w:t xml:space="preserve"> et al. (2023) emphasize that coaching and mentoring can be instrumental in enhancing competence, which in turn positively impacts organizational sustainability and performance. Similarly, Kim et al. (2013) found that managerial coaching </w:t>
      </w:r>
      <w:proofErr w:type="spellStart"/>
      <w:r>
        <w:rPr>
          <w:rFonts w:ascii="Arial" w:hAnsi="Arial" w:cs="Arial"/>
          <w:lang w:val="en-US"/>
        </w:rPr>
        <w:t>behaviour</w:t>
      </w:r>
      <w:proofErr w:type="spellEnd"/>
      <w:r>
        <w:rPr>
          <w:rFonts w:ascii="Arial" w:hAnsi="Arial" w:cs="Arial"/>
          <w:lang w:val="en-US"/>
        </w:rPr>
        <w:t xml:space="preserve"> positively influenced employee performance, work engagement, and satisfaction.</w:t>
      </w:r>
    </w:p>
    <w:p w:rsidR="001C48E3" w:rsidRDefault="001C48E3" w:rsidP="001C48E3">
      <w:pPr>
        <w:spacing w:line="360" w:lineRule="auto"/>
        <w:jc w:val="both"/>
        <w:rPr>
          <w:rFonts w:ascii="Arial" w:hAnsi="Arial" w:cs="Arial"/>
          <w:lang w:val="en-US"/>
        </w:rPr>
      </w:pPr>
      <w:r>
        <w:rPr>
          <w:rFonts w:ascii="Arial" w:hAnsi="Arial" w:cs="Arial"/>
          <w:b/>
          <w:bCs/>
          <w:lang w:val="en-US"/>
        </w:rPr>
        <w:t>3.2 The Role of Coaching and Mentoring in Morale Enhancement</w:t>
      </w:r>
    </w:p>
    <w:p w:rsidR="001C48E3" w:rsidRDefault="001C48E3" w:rsidP="001C48E3">
      <w:pPr>
        <w:spacing w:line="360" w:lineRule="auto"/>
        <w:jc w:val="both"/>
        <w:rPr>
          <w:rFonts w:ascii="Arial" w:hAnsi="Arial" w:cs="Arial"/>
          <w:lang w:val="en-US"/>
        </w:rPr>
      </w:pPr>
      <w:r>
        <w:rPr>
          <w:rFonts w:ascii="Arial" w:hAnsi="Arial" w:cs="Arial"/>
          <w:lang w:val="en-US"/>
        </w:rPr>
        <w:t>Morale enhancement is another critical area where coaching and mentoring can have substantial impact. Coaching has been linked to improved morale through increased self-confidence, resilience, and well-being (Oren &amp; Biron, 2019). Moreover, Whitmore (2009) suggests that coaching can unlock a person's potential and thus improve performance, thereby indirectly boosting morale.</w:t>
      </w:r>
    </w:p>
    <w:p w:rsidR="001C48E3" w:rsidRDefault="001C48E3" w:rsidP="001C48E3">
      <w:pPr>
        <w:spacing w:line="360" w:lineRule="auto"/>
        <w:jc w:val="both"/>
        <w:rPr>
          <w:rFonts w:ascii="Arial" w:hAnsi="Arial" w:cs="Arial"/>
          <w:lang w:val="en-US"/>
        </w:rPr>
      </w:pPr>
      <w:r>
        <w:rPr>
          <w:rFonts w:ascii="Arial" w:hAnsi="Arial" w:cs="Arial"/>
          <w:lang w:val="en-US"/>
        </w:rPr>
        <w:t xml:space="preserve">In a similar vein, the nurturing and supportive relationship in mentoring can lead to a significant increase in the morale of the mentees (Clutterbuck &amp; </w:t>
      </w:r>
      <w:proofErr w:type="spellStart"/>
      <w:r>
        <w:rPr>
          <w:rFonts w:ascii="Arial" w:hAnsi="Arial" w:cs="Arial"/>
          <w:lang w:val="en-US"/>
        </w:rPr>
        <w:t>Megginson</w:t>
      </w:r>
      <w:proofErr w:type="spellEnd"/>
      <w:r>
        <w:rPr>
          <w:rFonts w:ascii="Arial" w:hAnsi="Arial" w:cs="Arial"/>
          <w:lang w:val="en-US"/>
        </w:rPr>
        <w:t>, 2005). A mentor provides not just skill and knowledge development, but also emotional support and validation, which can greatly enhance morale (Ives, 2008).</w:t>
      </w:r>
    </w:p>
    <w:p w:rsidR="001C48E3" w:rsidRDefault="001C48E3" w:rsidP="001C48E3">
      <w:pPr>
        <w:spacing w:line="360" w:lineRule="auto"/>
        <w:jc w:val="both"/>
        <w:rPr>
          <w:rFonts w:ascii="Arial" w:hAnsi="Arial" w:cs="Arial"/>
          <w:lang w:val="en-US"/>
        </w:rPr>
      </w:pPr>
      <w:r>
        <w:rPr>
          <w:rFonts w:ascii="Arial" w:hAnsi="Arial" w:cs="Arial"/>
          <w:b/>
          <w:bCs/>
          <w:lang w:val="en-US"/>
        </w:rPr>
        <w:t>3.3 Potential Challenges</w:t>
      </w:r>
    </w:p>
    <w:p w:rsidR="001C48E3" w:rsidRDefault="001C48E3" w:rsidP="001C48E3">
      <w:pPr>
        <w:spacing w:line="360" w:lineRule="auto"/>
        <w:jc w:val="both"/>
        <w:rPr>
          <w:rFonts w:ascii="Arial" w:hAnsi="Arial" w:cs="Arial"/>
          <w:lang w:val="en-US"/>
        </w:rPr>
      </w:pPr>
      <w:r>
        <w:rPr>
          <w:rFonts w:ascii="Arial" w:hAnsi="Arial" w:cs="Arial"/>
          <w:lang w:val="en-US"/>
        </w:rPr>
        <w:t xml:space="preserve">While coaching and mentoring can have positive impacts on performance and morale, there are also potential challenges that need to be considered. One challenge is the need for organizational support and a coaching culture. For coaching and mentoring to be effective, organizations must prioritize and support these initiatives, providing resources, training, and creating a culture that values continuous learning and development (Clutterbuck &amp; </w:t>
      </w:r>
      <w:proofErr w:type="spellStart"/>
      <w:r>
        <w:rPr>
          <w:rFonts w:ascii="Arial" w:hAnsi="Arial" w:cs="Arial"/>
          <w:lang w:val="en-US"/>
        </w:rPr>
        <w:t>Megginson</w:t>
      </w:r>
      <w:proofErr w:type="spellEnd"/>
      <w:r>
        <w:rPr>
          <w:rFonts w:ascii="Arial" w:hAnsi="Arial" w:cs="Arial"/>
          <w:lang w:val="en-US"/>
        </w:rPr>
        <w:t xml:space="preserve">, </w:t>
      </w:r>
      <w:r>
        <w:rPr>
          <w:rFonts w:ascii="Arial" w:hAnsi="Arial" w:cs="Arial"/>
          <w:lang w:val="en-US"/>
        </w:rPr>
        <w:lastRenderedPageBreak/>
        <w:t>2005). Without organizational buy-in and support, the impact of coaching and mentoring may be limited.</w:t>
      </w:r>
    </w:p>
    <w:p w:rsidR="001C48E3" w:rsidRDefault="001C48E3" w:rsidP="001C48E3">
      <w:pPr>
        <w:spacing w:line="360" w:lineRule="auto"/>
        <w:jc w:val="both"/>
        <w:rPr>
          <w:rFonts w:ascii="Arial" w:hAnsi="Arial" w:cs="Arial"/>
          <w:lang w:val="en-US"/>
        </w:rPr>
      </w:pPr>
      <w:r>
        <w:rPr>
          <w:rFonts w:ascii="Arial" w:hAnsi="Arial" w:cs="Arial"/>
          <w:lang w:val="en-US"/>
        </w:rPr>
        <w:t xml:space="preserve">Another challenge is the quality of the coach-mentee relationship. The success of coaching and mentoring largely depends on the rapport and trust established between the coach/mentor and the </w:t>
      </w:r>
      <w:proofErr w:type="spellStart"/>
      <w:r>
        <w:rPr>
          <w:rFonts w:ascii="Arial" w:hAnsi="Arial" w:cs="Arial"/>
          <w:lang w:val="en-US"/>
        </w:rPr>
        <w:t>coachee</w:t>
      </w:r>
      <w:proofErr w:type="spellEnd"/>
      <w:r>
        <w:rPr>
          <w:rFonts w:ascii="Arial" w:hAnsi="Arial" w:cs="Arial"/>
          <w:lang w:val="en-US"/>
        </w:rPr>
        <w:t xml:space="preserve">/mentee (De </w:t>
      </w:r>
      <w:proofErr w:type="spellStart"/>
      <w:r>
        <w:rPr>
          <w:rFonts w:ascii="Arial" w:hAnsi="Arial" w:cs="Arial"/>
          <w:lang w:val="en-US"/>
        </w:rPr>
        <w:t>Haan</w:t>
      </w:r>
      <w:proofErr w:type="spellEnd"/>
      <w:r>
        <w:rPr>
          <w:rFonts w:ascii="Arial" w:hAnsi="Arial" w:cs="Arial"/>
          <w:lang w:val="en-US"/>
        </w:rPr>
        <w:t xml:space="preserve">, </w:t>
      </w:r>
      <w:proofErr w:type="spellStart"/>
      <w:r>
        <w:rPr>
          <w:rFonts w:ascii="Arial" w:hAnsi="Arial" w:cs="Arial"/>
          <w:lang w:val="en-US"/>
        </w:rPr>
        <w:t>Culpin</w:t>
      </w:r>
      <w:proofErr w:type="spellEnd"/>
      <w:r>
        <w:rPr>
          <w:rFonts w:ascii="Arial" w:hAnsi="Arial" w:cs="Arial"/>
          <w:lang w:val="en-US"/>
        </w:rPr>
        <w:t>, &amp; Curd, 2011). If the relationship is not built on trust, open communication, and mutual respect, the effectiveness of the coaching or mentoring process may be compromised.</w:t>
      </w:r>
    </w:p>
    <w:p w:rsidR="001C48E3" w:rsidRDefault="001C48E3" w:rsidP="001C48E3">
      <w:pPr>
        <w:spacing w:line="360" w:lineRule="auto"/>
        <w:jc w:val="both"/>
        <w:rPr>
          <w:rFonts w:ascii="Arial" w:hAnsi="Arial" w:cs="Arial"/>
          <w:lang w:val="en-US"/>
        </w:rPr>
      </w:pPr>
      <w:r>
        <w:rPr>
          <w:rFonts w:ascii="Arial" w:hAnsi="Arial" w:cs="Arial"/>
          <w:lang w:val="en-US"/>
        </w:rPr>
        <w:t>Measuring the outcomes and impact of coaching and mentoring programs is also a challenge. While anecdotal evidence and individual testimonials can provide valuable insights, it is essential to have a systematic approach to evaluate the effectiveness and return on investment of coaching and mentoring initiatives (Jones, Woods, &amp; Guillaume, 2016). This requires the use of appropriate metrics and evaluation methods to assess the impact on individual performance, organizational outcomes, and overall satisfaction.</w:t>
      </w:r>
    </w:p>
    <w:p w:rsidR="001C48E3" w:rsidRDefault="001C48E3" w:rsidP="001C48E3">
      <w:pPr>
        <w:spacing w:line="360" w:lineRule="auto"/>
        <w:jc w:val="both"/>
        <w:rPr>
          <w:rFonts w:ascii="Arial" w:hAnsi="Arial" w:cs="Arial"/>
          <w:lang w:val="en-US"/>
        </w:rPr>
      </w:pPr>
      <w:r>
        <w:rPr>
          <w:rFonts w:ascii="Arial" w:hAnsi="Arial" w:cs="Arial"/>
          <w:lang w:val="en-US"/>
        </w:rPr>
        <w:t xml:space="preserve">Furthermore, the success of coaching and mentoring relies on the commitment and engagement of both the coach/mentor and the </w:t>
      </w:r>
      <w:proofErr w:type="spellStart"/>
      <w:r>
        <w:rPr>
          <w:rFonts w:ascii="Arial" w:hAnsi="Arial" w:cs="Arial"/>
          <w:lang w:val="en-US"/>
        </w:rPr>
        <w:t>coachee</w:t>
      </w:r>
      <w:proofErr w:type="spellEnd"/>
      <w:r>
        <w:rPr>
          <w:rFonts w:ascii="Arial" w:hAnsi="Arial" w:cs="Arial"/>
          <w:lang w:val="en-US"/>
        </w:rPr>
        <w:t xml:space="preserve">/mentee. It is essential for both parties to actively participate, set goals, and take ownership of the coaching or mentoring process (Cox, </w:t>
      </w:r>
      <w:proofErr w:type="spellStart"/>
      <w:r>
        <w:rPr>
          <w:rFonts w:ascii="Arial" w:hAnsi="Arial" w:cs="Arial"/>
          <w:lang w:val="en-US"/>
        </w:rPr>
        <w:t>Bachkirova</w:t>
      </w:r>
      <w:proofErr w:type="spellEnd"/>
      <w:r>
        <w:rPr>
          <w:rFonts w:ascii="Arial" w:hAnsi="Arial" w:cs="Arial"/>
          <w:lang w:val="en-US"/>
        </w:rPr>
        <w:t>, &amp; Clutterbuck, 2014). Lack of commitment or engagement from either side can hinder the effectiveness and desired outcomes of the coaching or mentoring relationship.</w:t>
      </w:r>
    </w:p>
    <w:p w:rsidR="001C48E3" w:rsidRDefault="001C48E3" w:rsidP="001C48E3">
      <w:pPr>
        <w:spacing w:line="360" w:lineRule="auto"/>
        <w:jc w:val="both"/>
        <w:rPr>
          <w:rFonts w:ascii="Arial" w:hAnsi="Arial" w:cs="Arial"/>
          <w:lang w:val="en-US"/>
        </w:rPr>
      </w:pPr>
      <w:r>
        <w:rPr>
          <w:rFonts w:ascii="Arial" w:hAnsi="Arial" w:cs="Arial"/>
          <w:lang w:val="en-US"/>
        </w:rPr>
        <w:t>In navigating these challenges, organizations and individuals involved in coaching and mentoring should be proactive in addressing potential barriers, seeking continuous improvement, and adapting their approaches to meet the unique needs of the individuals and the organization.</w:t>
      </w:r>
    </w:p>
    <w:p w:rsidR="001C48E3" w:rsidRDefault="001C48E3" w:rsidP="001C48E3">
      <w:pPr>
        <w:spacing w:line="360" w:lineRule="auto"/>
        <w:jc w:val="both"/>
        <w:rPr>
          <w:rFonts w:ascii="Arial" w:hAnsi="Arial" w:cs="Arial"/>
          <w:lang w:val="en-US"/>
        </w:rPr>
      </w:pPr>
    </w:p>
    <w:p w:rsidR="001C48E3" w:rsidRDefault="001C48E3" w:rsidP="001C48E3">
      <w:pPr>
        <w:spacing w:line="360" w:lineRule="auto"/>
        <w:jc w:val="both"/>
        <w:rPr>
          <w:rFonts w:ascii="Arial" w:hAnsi="Arial" w:cs="Arial"/>
          <w:lang w:val="en-US"/>
        </w:rPr>
      </w:pPr>
      <w:r>
        <w:rPr>
          <w:rFonts w:ascii="Arial" w:hAnsi="Arial" w:cs="Arial"/>
          <w:kern w:val="0"/>
          <w:lang w:val="en-US"/>
          <w14:ligatures w14:val="none"/>
        </w:rPr>
        <w:br w:type="page"/>
      </w:r>
    </w:p>
    <w:p w:rsidR="001C48E3" w:rsidRDefault="001C48E3" w:rsidP="001C48E3">
      <w:pPr>
        <w:spacing w:line="360" w:lineRule="auto"/>
        <w:jc w:val="both"/>
        <w:rPr>
          <w:rFonts w:ascii="Arial" w:hAnsi="Arial" w:cs="Arial"/>
          <w:lang w:val="en-US"/>
        </w:rPr>
      </w:pPr>
      <w:r>
        <w:rPr>
          <w:rFonts w:ascii="Arial" w:hAnsi="Arial" w:cs="Arial"/>
          <w:b/>
          <w:bCs/>
          <w:lang w:val="en-US"/>
        </w:rPr>
        <w:lastRenderedPageBreak/>
        <w:t>4. Skills, Behaviors, Attitudes, Beliefs, and Values of an Effective Coach or Mentor (500 words)</w:t>
      </w:r>
    </w:p>
    <w:p w:rsidR="001C48E3" w:rsidRDefault="001C48E3" w:rsidP="001C48E3">
      <w:pPr>
        <w:spacing w:line="360" w:lineRule="auto"/>
        <w:jc w:val="both"/>
        <w:rPr>
          <w:rFonts w:ascii="Arial" w:hAnsi="Arial" w:cs="Arial"/>
          <w:lang w:val="en-US"/>
        </w:rPr>
      </w:pPr>
      <w:r>
        <w:rPr>
          <w:rFonts w:ascii="Arial" w:hAnsi="Arial" w:cs="Arial"/>
          <w:b/>
          <w:bCs/>
          <w:lang w:val="en-US"/>
        </w:rPr>
        <w:t>4.1 Skills and Behaviors</w:t>
      </w:r>
    </w:p>
    <w:p w:rsidR="001C48E3" w:rsidRDefault="001C48E3" w:rsidP="001C48E3">
      <w:pPr>
        <w:spacing w:line="360" w:lineRule="auto"/>
        <w:jc w:val="both"/>
        <w:rPr>
          <w:rFonts w:ascii="Arial" w:hAnsi="Arial" w:cs="Arial"/>
          <w:lang w:val="en-US"/>
        </w:rPr>
      </w:pPr>
      <w:r>
        <w:rPr>
          <w:rFonts w:ascii="Arial" w:hAnsi="Arial" w:cs="Arial"/>
          <w:lang w:val="en-US"/>
        </w:rPr>
        <w:t xml:space="preserve">Effective coaches and mentors exhibit a wide range of skills and </w:t>
      </w:r>
      <w:proofErr w:type="spellStart"/>
      <w:r>
        <w:rPr>
          <w:rFonts w:ascii="Arial" w:hAnsi="Arial" w:cs="Arial"/>
          <w:lang w:val="en-US"/>
        </w:rPr>
        <w:t>behaviours</w:t>
      </w:r>
      <w:proofErr w:type="spellEnd"/>
      <w:r>
        <w:rPr>
          <w:rFonts w:ascii="Arial" w:hAnsi="Arial" w:cs="Arial"/>
          <w:lang w:val="en-US"/>
        </w:rPr>
        <w:t xml:space="preserve"> that enable them to facilitate the development and growth of their </w:t>
      </w:r>
      <w:proofErr w:type="spellStart"/>
      <w:r>
        <w:rPr>
          <w:rFonts w:ascii="Arial" w:hAnsi="Arial" w:cs="Arial"/>
          <w:lang w:val="en-US"/>
        </w:rPr>
        <w:t>coachees</w:t>
      </w:r>
      <w:proofErr w:type="spellEnd"/>
      <w:r>
        <w:rPr>
          <w:rFonts w:ascii="Arial" w:hAnsi="Arial" w:cs="Arial"/>
          <w:lang w:val="en-US"/>
        </w:rPr>
        <w:t xml:space="preserve"> or mentees. First and foremost, they possess strong interpersonal skills, which include active listening, empathy, and the ability to build rapport (Grant, 2012; </w:t>
      </w:r>
      <w:proofErr w:type="spellStart"/>
      <w:r>
        <w:rPr>
          <w:rFonts w:ascii="Arial" w:hAnsi="Arial" w:cs="Arial"/>
          <w:lang w:val="en-US"/>
        </w:rPr>
        <w:t>Megginson</w:t>
      </w:r>
      <w:proofErr w:type="spellEnd"/>
      <w:r>
        <w:rPr>
          <w:rFonts w:ascii="Arial" w:hAnsi="Arial" w:cs="Arial"/>
          <w:lang w:val="en-US"/>
        </w:rPr>
        <w:t xml:space="preserve"> &amp; Clutterbuck, 2005). Such skills are fundamental to establishing a supportive and trusting relationship, which is the bedrock of successful coaching or mentoring.</w:t>
      </w:r>
    </w:p>
    <w:p w:rsidR="001C48E3" w:rsidRDefault="001C48E3" w:rsidP="001C48E3">
      <w:pPr>
        <w:spacing w:line="360" w:lineRule="auto"/>
        <w:jc w:val="both"/>
        <w:rPr>
          <w:rFonts w:ascii="Arial" w:hAnsi="Arial" w:cs="Arial"/>
          <w:lang w:val="en-US"/>
        </w:rPr>
      </w:pPr>
      <w:r>
        <w:rPr>
          <w:rFonts w:ascii="Arial" w:hAnsi="Arial" w:cs="Arial"/>
          <w:lang w:val="en-US"/>
        </w:rPr>
        <w:t xml:space="preserve">Coaches and mentors also demonstrate exceptional questioning skills, which help them challenge the thought processes of their </w:t>
      </w:r>
      <w:proofErr w:type="spellStart"/>
      <w:r>
        <w:rPr>
          <w:rFonts w:ascii="Arial" w:hAnsi="Arial" w:cs="Arial"/>
          <w:lang w:val="en-US"/>
        </w:rPr>
        <w:t>coachees</w:t>
      </w:r>
      <w:proofErr w:type="spellEnd"/>
      <w:r>
        <w:rPr>
          <w:rFonts w:ascii="Arial" w:hAnsi="Arial" w:cs="Arial"/>
          <w:lang w:val="en-US"/>
        </w:rPr>
        <w:t xml:space="preserve"> or mentees and facilitate self-discovery (Cox, </w:t>
      </w:r>
      <w:proofErr w:type="spellStart"/>
      <w:r>
        <w:rPr>
          <w:rFonts w:ascii="Arial" w:hAnsi="Arial" w:cs="Arial"/>
          <w:lang w:val="en-US"/>
        </w:rPr>
        <w:t>Bachkirova</w:t>
      </w:r>
      <w:proofErr w:type="spellEnd"/>
      <w:r>
        <w:rPr>
          <w:rFonts w:ascii="Arial" w:hAnsi="Arial" w:cs="Arial"/>
          <w:lang w:val="en-US"/>
        </w:rPr>
        <w:t>, &amp; Clutterbuck, 2014). They encourage reflection and self-awareness, enabling individuals to recognize their strengths, weaknesses, and potential areas for improvement.</w:t>
      </w:r>
    </w:p>
    <w:p w:rsidR="001C48E3" w:rsidRDefault="001C48E3" w:rsidP="001C48E3">
      <w:pPr>
        <w:spacing w:line="360" w:lineRule="auto"/>
        <w:jc w:val="both"/>
        <w:rPr>
          <w:rFonts w:ascii="Arial" w:hAnsi="Arial" w:cs="Arial"/>
          <w:lang w:val="en-US"/>
        </w:rPr>
      </w:pPr>
      <w:r>
        <w:rPr>
          <w:rFonts w:ascii="Arial" w:hAnsi="Arial" w:cs="Arial"/>
          <w:lang w:val="en-US"/>
        </w:rPr>
        <w:t xml:space="preserve">In terms of </w:t>
      </w:r>
      <w:proofErr w:type="spellStart"/>
      <w:r>
        <w:rPr>
          <w:rFonts w:ascii="Arial" w:hAnsi="Arial" w:cs="Arial"/>
          <w:lang w:val="en-US"/>
        </w:rPr>
        <w:t>behaviour</w:t>
      </w:r>
      <w:proofErr w:type="spellEnd"/>
      <w:r>
        <w:rPr>
          <w:rFonts w:ascii="Arial" w:hAnsi="Arial" w:cs="Arial"/>
          <w:lang w:val="en-US"/>
        </w:rPr>
        <w:t xml:space="preserve">, effective coaches and mentors exhibit flexibility and adaptability, tailoring their approach according to the unique needs and circumstances of the individuals they support (Cox, </w:t>
      </w:r>
      <w:proofErr w:type="spellStart"/>
      <w:r>
        <w:rPr>
          <w:rFonts w:ascii="Arial" w:hAnsi="Arial" w:cs="Arial"/>
          <w:lang w:val="en-US"/>
        </w:rPr>
        <w:t>Bachkirova</w:t>
      </w:r>
      <w:proofErr w:type="spellEnd"/>
      <w:r>
        <w:rPr>
          <w:rFonts w:ascii="Arial" w:hAnsi="Arial" w:cs="Arial"/>
          <w:lang w:val="en-US"/>
        </w:rPr>
        <w:t>, &amp; Clutterbuck, 2018).</w:t>
      </w:r>
    </w:p>
    <w:p w:rsidR="001C48E3" w:rsidRDefault="001C48E3" w:rsidP="001C48E3">
      <w:pPr>
        <w:spacing w:line="360" w:lineRule="auto"/>
        <w:jc w:val="both"/>
        <w:rPr>
          <w:rFonts w:ascii="Arial" w:hAnsi="Arial" w:cs="Arial"/>
          <w:lang w:val="en-US"/>
        </w:rPr>
      </w:pPr>
      <w:r>
        <w:rPr>
          <w:rFonts w:ascii="Arial" w:hAnsi="Arial" w:cs="Arial"/>
          <w:lang w:val="en-US"/>
        </w:rPr>
        <w:t xml:space="preserve">In addition to the previously mentioned skills, an effective coach or mentor needs to have the capability to provide constructive feedback (Clutterbuck &amp; </w:t>
      </w:r>
      <w:proofErr w:type="spellStart"/>
      <w:r>
        <w:rPr>
          <w:rFonts w:ascii="Arial" w:hAnsi="Arial" w:cs="Arial"/>
          <w:lang w:val="en-US"/>
        </w:rPr>
        <w:t>Megginson</w:t>
      </w:r>
      <w:proofErr w:type="spellEnd"/>
      <w:r>
        <w:rPr>
          <w:rFonts w:ascii="Arial" w:hAnsi="Arial" w:cs="Arial"/>
          <w:lang w:val="en-US"/>
        </w:rPr>
        <w:t xml:space="preserve">, 2005). Providing feedback that is candid yet respectful helps </w:t>
      </w:r>
      <w:proofErr w:type="spellStart"/>
      <w:r>
        <w:rPr>
          <w:rFonts w:ascii="Arial" w:hAnsi="Arial" w:cs="Arial"/>
          <w:lang w:val="en-US"/>
        </w:rPr>
        <w:t>coachees</w:t>
      </w:r>
      <w:proofErr w:type="spellEnd"/>
      <w:r>
        <w:rPr>
          <w:rFonts w:ascii="Arial" w:hAnsi="Arial" w:cs="Arial"/>
          <w:lang w:val="en-US"/>
        </w:rPr>
        <w:t xml:space="preserve"> or mentees identify their areas of improvement and create a plan for development. This feedback must be provided in a manner that motivates the </w:t>
      </w:r>
      <w:proofErr w:type="spellStart"/>
      <w:r>
        <w:rPr>
          <w:rFonts w:ascii="Arial" w:hAnsi="Arial" w:cs="Arial"/>
          <w:lang w:val="en-US"/>
        </w:rPr>
        <w:t>coachee</w:t>
      </w:r>
      <w:proofErr w:type="spellEnd"/>
      <w:r>
        <w:rPr>
          <w:rFonts w:ascii="Arial" w:hAnsi="Arial" w:cs="Arial"/>
          <w:lang w:val="en-US"/>
        </w:rPr>
        <w:t xml:space="preserve"> or mentee rather than deflating their confidence.</w:t>
      </w:r>
    </w:p>
    <w:p w:rsidR="001C48E3" w:rsidRDefault="001C48E3" w:rsidP="001C48E3">
      <w:pPr>
        <w:spacing w:line="360" w:lineRule="auto"/>
        <w:jc w:val="both"/>
        <w:rPr>
          <w:rFonts w:ascii="Arial" w:hAnsi="Arial" w:cs="Arial"/>
          <w:lang w:val="en-US"/>
        </w:rPr>
      </w:pPr>
      <w:r>
        <w:rPr>
          <w:rFonts w:ascii="Arial" w:hAnsi="Arial" w:cs="Arial"/>
          <w:lang w:val="en-US"/>
        </w:rPr>
        <w:t xml:space="preserve">Also, successful coaches or mentors must have the ability to demonstrate patience and tolerance. Progress is often slow and non-linear; hence, having the ability to demonstrate patience during the process allows the </w:t>
      </w:r>
      <w:proofErr w:type="spellStart"/>
      <w:r>
        <w:rPr>
          <w:rFonts w:ascii="Arial" w:hAnsi="Arial" w:cs="Arial"/>
          <w:lang w:val="en-US"/>
        </w:rPr>
        <w:t>coachee</w:t>
      </w:r>
      <w:proofErr w:type="spellEnd"/>
      <w:r>
        <w:rPr>
          <w:rFonts w:ascii="Arial" w:hAnsi="Arial" w:cs="Arial"/>
          <w:lang w:val="en-US"/>
        </w:rPr>
        <w:t xml:space="preserve"> or mentee to learn at their own pace (Kim et al., 2013).</w:t>
      </w:r>
    </w:p>
    <w:p w:rsidR="001C48E3" w:rsidRDefault="001C48E3" w:rsidP="001C48E3">
      <w:pPr>
        <w:spacing w:line="360" w:lineRule="auto"/>
        <w:jc w:val="both"/>
        <w:rPr>
          <w:rFonts w:ascii="Arial" w:hAnsi="Arial" w:cs="Arial"/>
          <w:lang w:val="en-US"/>
        </w:rPr>
      </w:pPr>
    </w:p>
    <w:p w:rsidR="001C48E3" w:rsidRDefault="001C48E3" w:rsidP="001C48E3">
      <w:pPr>
        <w:spacing w:line="360" w:lineRule="auto"/>
        <w:jc w:val="both"/>
        <w:rPr>
          <w:rFonts w:ascii="Arial" w:hAnsi="Arial" w:cs="Arial"/>
          <w:lang w:val="en-US"/>
        </w:rPr>
      </w:pPr>
      <w:r>
        <w:rPr>
          <w:rFonts w:ascii="Arial" w:hAnsi="Arial" w:cs="Arial"/>
          <w:b/>
          <w:bCs/>
          <w:lang w:val="en-US"/>
        </w:rPr>
        <w:t>4.2 Attitudes and Beliefs</w:t>
      </w:r>
    </w:p>
    <w:p w:rsidR="001C48E3" w:rsidRDefault="001C48E3" w:rsidP="001C48E3">
      <w:pPr>
        <w:spacing w:line="360" w:lineRule="auto"/>
        <w:jc w:val="both"/>
        <w:rPr>
          <w:rFonts w:ascii="Arial" w:hAnsi="Arial" w:cs="Arial"/>
          <w:lang w:val="en-US"/>
        </w:rPr>
      </w:pPr>
      <w:r>
        <w:rPr>
          <w:rFonts w:ascii="Arial" w:hAnsi="Arial" w:cs="Arial"/>
          <w:lang w:val="en-US"/>
        </w:rPr>
        <w:t xml:space="preserve">The attitudes and beliefs of coaches and mentors significantly influence their effectiveness. Central to these attitudes is the belief in the potential of every individual to grow and improve. This belief, often referred to as a 'growth mindset', encourages the coach or mentor to maintain high expectations and provide the necessary support for their </w:t>
      </w:r>
      <w:proofErr w:type="spellStart"/>
      <w:r>
        <w:rPr>
          <w:rFonts w:ascii="Arial" w:hAnsi="Arial" w:cs="Arial"/>
          <w:lang w:val="en-US"/>
        </w:rPr>
        <w:t>coachee</w:t>
      </w:r>
      <w:proofErr w:type="spellEnd"/>
      <w:r>
        <w:rPr>
          <w:rFonts w:ascii="Arial" w:hAnsi="Arial" w:cs="Arial"/>
          <w:lang w:val="en-US"/>
        </w:rPr>
        <w:t xml:space="preserve"> or mentee to reach their potential (</w:t>
      </w:r>
      <w:proofErr w:type="spellStart"/>
      <w:r>
        <w:rPr>
          <w:rFonts w:ascii="Arial" w:hAnsi="Arial" w:cs="Arial"/>
          <w:lang w:val="en-US"/>
        </w:rPr>
        <w:t>Dweck</w:t>
      </w:r>
      <w:proofErr w:type="spellEnd"/>
      <w:r>
        <w:rPr>
          <w:rFonts w:ascii="Arial" w:hAnsi="Arial" w:cs="Arial"/>
          <w:lang w:val="en-US"/>
        </w:rPr>
        <w:t xml:space="preserve">, 2006 as cited in Cox, </w:t>
      </w:r>
      <w:proofErr w:type="spellStart"/>
      <w:r>
        <w:rPr>
          <w:rFonts w:ascii="Arial" w:hAnsi="Arial" w:cs="Arial"/>
          <w:lang w:val="en-US"/>
        </w:rPr>
        <w:t>Bachkirova</w:t>
      </w:r>
      <w:proofErr w:type="spellEnd"/>
      <w:r>
        <w:rPr>
          <w:rFonts w:ascii="Arial" w:hAnsi="Arial" w:cs="Arial"/>
          <w:lang w:val="en-US"/>
        </w:rPr>
        <w:t>, &amp; Clutterbuck, 2020).</w:t>
      </w:r>
    </w:p>
    <w:p w:rsidR="001C48E3" w:rsidRDefault="001C48E3" w:rsidP="001C48E3">
      <w:pPr>
        <w:spacing w:line="360" w:lineRule="auto"/>
        <w:jc w:val="both"/>
        <w:rPr>
          <w:rFonts w:ascii="Arial" w:hAnsi="Arial" w:cs="Arial"/>
          <w:lang w:val="en-US"/>
        </w:rPr>
      </w:pPr>
      <w:r>
        <w:rPr>
          <w:rFonts w:ascii="Arial" w:hAnsi="Arial" w:cs="Arial"/>
          <w:lang w:val="en-US"/>
        </w:rPr>
        <w:lastRenderedPageBreak/>
        <w:t>Moreover, effective coaches and mentors hold a strong commitment to continuous learning and self-improvement. They recognize the importance of enhancing their own skills and understanding to better support others (</w:t>
      </w:r>
      <w:proofErr w:type="spellStart"/>
      <w:r>
        <w:rPr>
          <w:rFonts w:ascii="Arial" w:hAnsi="Arial" w:cs="Arial"/>
          <w:lang w:val="en-US"/>
        </w:rPr>
        <w:t>Passmore</w:t>
      </w:r>
      <w:proofErr w:type="spellEnd"/>
      <w:r>
        <w:rPr>
          <w:rFonts w:ascii="Arial" w:hAnsi="Arial" w:cs="Arial"/>
          <w:lang w:val="en-US"/>
        </w:rPr>
        <w:t xml:space="preserve"> &amp; </w:t>
      </w:r>
      <w:proofErr w:type="spellStart"/>
      <w:r>
        <w:rPr>
          <w:rFonts w:ascii="Arial" w:hAnsi="Arial" w:cs="Arial"/>
          <w:lang w:val="en-US"/>
        </w:rPr>
        <w:t>Theeboom</w:t>
      </w:r>
      <w:proofErr w:type="spellEnd"/>
      <w:r>
        <w:rPr>
          <w:rFonts w:ascii="Arial" w:hAnsi="Arial" w:cs="Arial"/>
          <w:lang w:val="en-US"/>
        </w:rPr>
        <w:t>, 2015).</w:t>
      </w:r>
    </w:p>
    <w:p w:rsidR="001C48E3" w:rsidRDefault="001C48E3" w:rsidP="001C48E3">
      <w:pPr>
        <w:spacing w:line="360" w:lineRule="auto"/>
        <w:jc w:val="both"/>
        <w:rPr>
          <w:rFonts w:ascii="Arial" w:hAnsi="Arial" w:cs="Arial"/>
          <w:lang w:val="en-US"/>
        </w:rPr>
      </w:pPr>
      <w:r>
        <w:rPr>
          <w:rFonts w:ascii="Arial" w:hAnsi="Arial" w:cs="Arial"/>
          <w:lang w:val="en-US"/>
        </w:rPr>
        <w:t>Coaches and mentors need to believe in the process of coaching or mentoring itself. They need to have faith in the power of constructive dialogue, introspection, and strategic planning in aiding individual development (Jones, Woods, &amp; Guillaume, 2016).</w:t>
      </w:r>
    </w:p>
    <w:p w:rsidR="001C48E3" w:rsidRDefault="001C48E3" w:rsidP="001C48E3">
      <w:pPr>
        <w:spacing w:line="360" w:lineRule="auto"/>
        <w:jc w:val="both"/>
        <w:rPr>
          <w:rFonts w:ascii="Arial" w:hAnsi="Arial" w:cs="Arial"/>
          <w:lang w:val="en-US"/>
        </w:rPr>
      </w:pPr>
      <w:r>
        <w:rPr>
          <w:rFonts w:ascii="Arial" w:hAnsi="Arial" w:cs="Arial"/>
          <w:b/>
          <w:bCs/>
          <w:lang w:val="en-US"/>
        </w:rPr>
        <w:t>4.3 Values</w:t>
      </w:r>
    </w:p>
    <w:p w:rsidR="001C48E3" w:rsidRDefault="001C48E3" w:rsidP="001C48E3">
      <w:pPr>
        <w:spacing w:line="360" w:lineRule="auto"/>
        <w:jc w:val="both"/>
        <w:rPr>
          <w:rFonts w:ascii="Arial" w:hAnsi="Arial" w:cs="Arial"/>
          <w:lang w:val="en-US"/>
        </w:rPr>
      </w:pPr>
      <w:r>
        <w:rPr>
          <w:rFonts w:ascii="Arial" w:hAnsi="Arial" w:cs="Arial"/>
          <w:lang w:val="en-US"/>
        </w:rPr>
        <w:t xml:space="preserve">The values of effective coaches and mentors are inextricably linked to their role. Foremost among these values is respect for the autonomy of the </w:t>
      </w:r>
      <w:proofErr w:type="spellStart"/>
      <w:r>
        <w:rPr>
          <w:rFonts w:ascii="Arial" w:hAnsi="Arial" w:cs="Arial"/>
          <w:lang w:val="en-US"/>
        </w:rPr>
        <w:t>coachee</w:t>
      </w:r>
      <w:proofErr w:type="spellEnd"/>
      <w:r>
        <w:rPr>
          <w:rFonts w:ascii="Arial" w:hAnsi="Arial" w:cs="Arial"/>
          <w:lang w:val="en-US"/>
        </w:rPr>
        <w:t xml:space="preserve"> or mentee. This entails respecting their right to make decisions about their own development and respecting their personal and professional values (Ives, 2008).</w:t>
      </w:r>
    </w:p>
    <w:p w:rsidR="001C48E3" w:rsidRDefault="001C48E3" w:rsidP="001C48E3">
      <w:pPr>
        <w:spacing w:line="360" w:lineRule="auto"/>
        <w:jc w:val="both"/>
        <w:rPr>
          <w:rFonts w:ascii="Arial" w:hAnsi="Arial" w:cs="Arial"/>
          <w:lang w:val="en-US"/>
        </w:rPr>
      </w:pPr>
      <w:r>
        <w:rPr>
          <w:rFonts w:ascii="Arial" w:hAnsi="Arial" w:cs="Arial"/>
          <w:lang w:val="en-US"/>
        </w:rPr>
        <w:t>Furthermore, coaches and mentors value confidentiality, understanding the importance of creating a safe and trusting environment for open and honest communication (</w:t>
      </w:r>
      <w:proofErr w:type="spellStart"/>
      <w:r>
        <w:rPr>
          <w:rFonts w:ascii="Arial" w:hAnsi="Arial" w:cs="Arial"/>
          <w:lang w:val="en-US"/>
        </w:rPr>
        <w:t>Stober</w:t>
      </w:r>
      <w:proofErr w:type="spellEnd"/>
      <w:r>
        <w:rPr>
          <w:rFonts w:ascii="Arial" w:hAnsi="Arial" w:cs="Arial"/>
          <w:lang w:val="en-US"/>
        </w:rPr>
        <w:t xml:space="preserve"> &amp; Grant, 2006).</w:t>
      </w:r>
    </w:p>
    <w:p w:rsidR="001C48E3" w:rsidRDefault="001C48E3" w:rsidP="001C48E3">
      <w:pPr>
        <w:spacing w:line="360" w:lineRule="auto"/>
        <w:jc w:val="both"/>
        <w:rPr>
          <w:rFonts w:ascii="Arial" w:hAnsi="Arial" w:cs="Arial"/>
          <w:lang w:val="en-US"/>
        </w:rPr>
      </w:pPr>
      <w:r>
        <w:rPr>
          <w:rFonts w:ascii="Arial" w:hAnsi="Arial" w:cs="Arial"/>
          <w:lang w:val="en-US"/>
        </w:rPr>
        <w:t xml:space="preserve">In summary, the effectiveness of a coach or mentor is determined by a combination of their skills, </w:t>
      </w:r>
      <w:proofErr w:type="spellStart"/>
      <w:r>
        <w:rPr>
          <w:rFonts w:ascii="Arial" w:hAnsi="Arial" w:cs="Arial"/>
          <w:lang w:val="en-US"/>
        </w:rPr>
        <w:t>behaviours</w:t>
      </w:r>
      <w:proofErr w:type="spellEnd"/>
      <w:r>
        <w:rPr>
          <w:rFonts w:ascii="Arial" w:hAnsi="Arial" w:cs="Arial"/>
          <w:lang w:val="en-US"/>
        </w:rPr>
        <w:t>, attitudes, beliefs, and values. These elements work synergistically to foster a supportive and stimulating environment that facilitates individual growth and development.</w:t>
      </w:r>
    </w:p>
    <w:p w:rsidR="001C48E3" w:rsidRDefault="001C48E3" w:rsidP="001C48E3">
      <w:pPr>
        <w:spacing w:line="360" w:lineRule="auto"/>
        <w:jc w:val="both"/>
        <w:rPr>
          <w:rFonts w:ascii="Arial" w:hAnsi="Arial" w:cs="Arial"/>
          <w:lang w:val="en-US"/>
        </w:rPr>
      </w:pPr>
      <w:r>
        <w:rPr>
          <w:rFonts w:ascii="Arial" w:hAnsi="Arial" w:cs="Arial"/>
          <w:lang w:val="en-US"/>
        </w:rPr>
        <w:t xml:space="preserve">Ethical integrity is another value that's critical for coaches and mentors. They should maintain professional boundaries and avoid any forms of exploitation. Upholding these ethical standards safeguards the trust placed in them by the </w:t>
      </w:r>
      <w:proofErr w:type="spellStart"/>
      <w:r>
        <w:rPr>
          <w:rFonts w:ascii="Arial" w:hAnsi="Arial" w:cs="Arial"/>
          <w:lang w:val="en-US"/>
        </w:rPr>
        <w:t>coachees</w:t>
      </w:r>
      <w:proofErr w:type="spellEnd"/>
      <w:r>
        <w:rPr>
          <w:rFonts w:ascii="Arial" w:hAnsi="Arial" w:cs="Arial"/>
          <w:lang w:val="en-US"/>
        </w:rPr>
        <w:t xml:space="preserve"> or mentees (Grant et al., 2010).</w:t>
      </w:r>
    </w:p>
    <w:p w:rsidR="001C48E3" w:rsidRDefault="001C48E3" w:rsidP="001C48E3">
      <w:pPr>
        <w:spacing w:line="360" w:lineRule="auto"/>
        <w:jc w:val="both"/>
        <w:rPr>
          <w:rFonts w:ascii="Arial" w:hAnsi="Arial" w:cs="Arial"/>
          <w:lang w:val="en-US"/>
        </w:rPr>
      </w:pPr>
      <w:r>
        <w:rPr>
          <w:rFonts w:ascii="Arial" w:hAnsi="Arial" w:cs="Arial"/>
          <w:lang w:val="en-US"/>
        </w:rPr>
        <w:t>Ultimately, the skills, behaviors, attitudes, beliefs, and values of coaches and mentors form an interdependent ecosystem. All these factors need to work in harmony for the coaching or mentoring relationship to flourish and achieve the desired outcomes.</w:t>
      </w:r>
    </w:p>
    <w:p w:rsidR="001C48E3" w:rsidRDefault="001C48E3" w:rsidP="001C48E3">
      <w:pPr>
        <w:spacing w:line="360" w:lineRule="auto"/>
        <w:jc w:val="both"/>
        <w:rPr>
          <w:rFonts w:ascii="Arial" w:hAnsi="Arial" w:cs="Arial"/>
          <w:lang w:val="en-US"/>
        </w:rPr>
      </w:pPr>
    </w:p>
    <w:p w:rsidR="001C48E3" w:rsidRDefault="001C48E3" w:rsidP="001C48E3">
      <w:pPr>
        <w:spacing w:line="360" w:lineRule="auto"/>
        <w:jc w:val="both"/>
        <w:rPr>
          <w:rFonts w:ascii="Arial" w:hAnsi="Arial" w:cs="Arial"/>
          <w:lang w:val="en-US"/>
        </w:rPr>
      </w:pPr>
      <w:r>
        <w:rPr>
          <w:rFonts w:ascii="Arial" w:hAnsi="Arial" w:cs="Arial"/>
          <w:kern w:val="0"/>
          <w:lang w:val="en-US"/>
          <w14:ligatures w14:val="none"/>
        </w:rPr>
        <w:br w:type="page"/>
      </w:r>
    </w:p>
    <w:p w:rsidR="001C48E3" w:rsidRDefault="001C48E3" w:rsidP="001C48E3">
      <w:pPr>
        <w:spacing w:line="360" w:lineRule="auto"/>
        <w:jc w:val="both"/>
        <w:rPr>
          <w:rFonts w:ascii="Arial" w:hAnsi="Arial" w:cs="Arial"/>
          <w:b/>
          <w:bCs/>
          <w:lang w:val="en-US"/>
        </w:rPr>
      </w:pPr>
      <w:r>
        <w:rPr>
          <w:rFonts w:ascii="Arial" w:hAnsi="Arial" w:cs="Arial"/>
          <w:b/>
          <w:bCs/>
          <w:lang w:val="en-US"/>
        </w:rPr>
        <w:lastRenderedPageBreak/>
        <w:t xml:space="preserve">5. Conclusion </w:t>
      </w:r>
    </w:p>
    <w:p w:rsidR="001C48E3" w:rsidRDefault="001C48E3" w:rsidP="001C48E3">
      <w:pPr>
        <w:spacing w:line="360" w:lineRule="auto"/>
        <w:jc w:val="both"/>
        <w:rPr>
          <w:rFonts w:ascii="Arial" w:hAnsi="Arial" w:cs="Arial"/>
          <w:lang w:val="en-US"/>
        </w:rPr>
      </w:pPr>
      <w:r>
        <w:rPr>
          <w:rFonts w:ascii="Arial" w:hAnsi="Arial" w:cs="Arial"/>
          <w:lang w:val="en-US"/>
        </w:rPr>
        <w:t>Coaching and mentoring play valuable roles in enhancing performance and morale within organizations. Through the application of effective coaching and mentoring practices, individuals can develop their skills, gain self-awareness, and achieve their goals. This, in turn, contributes to improved performance and increased job satisfaction.</w:t>
      </w:r>
    </w:p>
    <w:p w:rsidR="001C48E3" w:rsidRDefault="001C48E3" w:rsidP="001C48E3">
      <w:pPr>
        <w:spacing w:line="360" w:lineRule="auto"/>
        <w:jc w:val="both"/>
        <w:rPr>
          <w:rFonts w:ascii="Arial" w:hAnsi="Arial" w:cs="Arial"/>
          <w:lang w:val="en-US"/>
        </w:rPr>
      </w:pPr>
      <w:r>
        <w:rPr>
          <w:rFonts w:ascii="Arial" w:hAnsi="Arial" w:cs="Arial"/>
          <w:lang w:val="en-US"/>
        </w:rPr>
        <w:t xml:space="preserve">The coaching session conducted in this case study provided insights into the importance of establishing a supportive and trusting relationship between the coach/mentor and the </w:t>
      </w:r>
      <w:proofErr w:type="spellStart"/>
      <w:r>
        <w:rPr>
          <w:rFonts w:ascii="Arial" w:hAnsi="Arial" w:cs="Arial"/>
          <w:lang w:val="en-US"/>
        </w:rPr>
        <w:t>coachee</w:t>
      </w:r>
      <w:proofErr w:type="spellEnd"/>
      <w:r>
        <w:rPr>
          <w:rFonts w:ascii="Arial" w:hAnsi="Arial" w:cs="Arial"/>
          <w:lang w:val="en-US"/>
        </w:rPr>
        <w:t>/mentee. Active listening, empathy, and the use of effective questioning techniques were key elements in facilitating the coaching process. The session also highlighted the significance of providing constructive feedback and demonstrating patience and tolerance during the developmental journey.</w:t>
      </w:r>
    </w:p>
    <w:p w:rsidR="001C48E3" w:rsidRDefault="001C48E3" w:rsidP="001C48E3">
      <w:pPr>
        <w:spacing w:line="360" w:lineRule="auto"/>
        <w:jc w:val="both"/>
        <w:rPr>
          <w:rFonts w:ascii="Arial" w:hAnsi="Arial" w:cs="Arial"/>
          <w:lang w:val="en-US"/>
        </w:rPr>
      </w:pPr>
      <w:r>
        <w:rPr>
          <w:rFonts w:ascii="Arial" w:hAnsi="Arial" w:cs="Arial"/>
          <w:lang w:val="en-US"/>
        </w:rPr>
        <w:t>Furthermore, the evaluation of coaching and mentoring in the given context emphasized the potential benefits and challenges associated with these practices. Coaching and mentoring have been found to contribute to performance improvement and morale enhancement. However, challenges such as the need for a coaching culture within the organization, the quality of the coach-mentee relationship, and the measurement of outcomes can impact the effectiveness of coaching and mentoring initiatives.</w:t>
      </w:r>
    </w:p>
    <w:p w:rsidR="001C48E3" w:rsidRDefault="001C48E3" w:rsidP="001C48E3">
      <w:pPr>
        <w:spacing w:line="360" w:lineRule="auto"/>
        <w:jc w:val="both"/>
        <w:rPr>
          <w:rFonts w:ascii="Arial" w:hAnsi="Arial" w:cs="Arial"/>
          <w:lang w:val="en-US"/>
        </w:rPr>
      </w:pPr>
      <w:r>
        <w:rPr>
          <w:rFonts w:ascii="Arial" w:hAnsi="Arial" w:cs="Arial"/>
          <w:lang w:val="en-US"/>
        </w:rPr>
        <w:t>The skills, behaviors, attitudes, beliefs, and values of effective coaches and mentors were identified as crucial elements in supporting the growth and development of individuals. These include strong interpersonal skills, flexibility, a growth mindset, commitment to continuous learning, respect for autonomy, and ethical integrity.</w:t>
      </w:r>
    </w:p>
    <w:p w:rsidR="001C48E3" w:rsidRDefault="001C48E3" w:rsidP="001C48E3">
      <w:pPr>
        <w:spacing w:line="360" w:lineRule="auto"/>
        <w:jc w:val="both"/>
        <w:rPr>
          <w:rFonts w:ascii="Arial" w:hAnsi="Arial" w:cs="Arial"/>
          <w:lang w:val="en-US"/>
        </w:rPr>
      </w:pPr>
      <w:r>
        <w:rPr>
          <w:rFonts w:ascii="Arial" w:hAnsi="Arial" w:cs="Arial"/>
          <w:lang w:val="en-US"/>
        </w:rPr>
        <w:t>In conclusion, coaching and mentoring, when implemented thoughtfully and with the appropriate skills and mindset, have the potential to significantly impact performance and morale within organizations. By fostering a supportive and growth-oriented environment, coaching and mentoring can empower individuals to reach their full potential and contribute to organizational success.</w:t>
      </w:r>
    </w:p>
    <w:p w:rsidR="001C48E3" w:rsidRDefault="001C48E3" w:rsidP="001C48E3">
      <w:pPr>
        <w:spacing w:line="360" w:lineRule="auto"/>
        <w:rPr>
          <w:rFonts w:ascii="Arial" w:hAnsi="Arial" w:cs="Arial"/>
          <w:lang w:val="en-US"/>
        </w:rPr>
      </w:pPr>
    </w:p>
    <w:p w:rsidR="001C48E3" w:rsidRDefault="001C48E3" w:rsidP="001C48E3">
      <w:pPr>
        <w:spacing w:line="360" w:lineRule="auto"/>
        <w:rPr>
          <w:rFonts w:ascii="Arial" w:hAnsi="Arial" w:cs="Arial"/>
          <w:lang w:val="en-US"/>
        </w:rPr>
      </w:pPr>
    </w:p>
    <w:p w:rsidR="001C48E3" w:rsidRDefault="001C48E3" w:rsidP="001C48E3">
      <w:pPr>
        <w:rPr>
          <w:rFonts w:ascii="Arial" w:hAnsi="Arial" w:cs="Arial"/>
          <w:lang w:val="en-US"/>
        </w:rPr>
      </w:pPr>
      <w:r>
        <w:rPr>
          <w:rFonts w:ascii="Arial" w:hAnsi="Arial" w:cs="Arial"/>
          <w:kern w:val="0"/>
          <w:lang w:val="en-US"/>
          <w14:ligatures w14:val="none"/>
        </w:rPr>
        <w:br w:type="page"/>
      </w:r>
    </w:p>
    <w:p w:rsidR="001C48E3" w:rsidRDefault="001C48E3" w:rsidP="001C48E3">
      <w:pPr>
        <w:spacing w:line="360" w:lineRule="auto"/>
        <w:rPr>
          <w:rFonts w:ascii="Arial" w:hAnsi="Arial" w:cs="Arial"/>
          <w:b/>
          <w:bCs/>
          <w:lang w:val="en-US"/>
        </w:rPr>
      </w:pPr>
      <w:r>
        <w:rPr>
          <w:rFonts w:ascii="Arial" w:hAnsi="Arial" w:cs="Arial"/>
          <w:b/>
          <w:bCs/>
          <w:lang w:val="en-US"/>
        </w:rPr>
        <w:lastRenderedPageBreak/>
        <w:t xml:space="preserve">6. References </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Grant, A. M. (2012). An integrated model of goal-focused coaching: An evidence-based framework for teaching and practice. </w:t>
      </w:r>
      <w:r>
        <w:rPr>
          <w:rFonts w:ascii="Arial" w:hAnsi="Arial" w:cs="Arial"/>
        </w:rPr>
        <w:t>International Coaching Psychology Review, 7(2), 146-165.</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Cox, E., </w:t>
      </w:r>
      <w:proofErr w:type="spellStart"/>
      <w:r>
        <w:rPr>
          <w:rFonts w:ascii="Arial" w:hAnsi="Arial" w:cs="Arial"/>
          <w:lang w:val="en-US"/>
        </w:rPr>
        <w:t>Bachkirova</w:t>
      </w:r>
      <w:proofErr w:type="spellEnd"/>
      <w:r>
        <w:rPr>
          <w:rFonts w:ascii="Arial" w:hAnsi="Arial" w:cs="Arial"/>
          <w:lang w:val="en-US"/>
        </w:rPr>
        <w:t xml:space="preserve">, T., &amp; Clutterbuck, D. (Eds.). (2014). </w:t>
      </w:r>
      <w:proofErr w:type="gramStart"/>
      <w:r>
        <w:rPr>
          <w:rFonts w:ascii="Arial" w:hAnsi="Arial" w:cs="Arial"/>
          <w:lang w:val="en-US"/>
        </w:rPr>
        <w:t>The</w:t>
      </w:r>
      <w:proofErr w:type="gramEnd"/>
      <w:r>
        <w:rPr>
          <w:rFonts w:ascii="Arial" w:hAnsi="Arial" w:cs="Arial"/>
          <w:lang w:val="en-US"/>
        </w:rPr>
        <w:t xml:space="preserve"> Complete Handbook of Coaching. </w:t>
      </w:r>
      <w:r>
        <w:rPr>
          <w:rFonts w:ascii="Arial" w:hAnsi="Arial" w:cs="Arial"/>
        </w:rPr>
        <w:t>Sage.</w:t>
      </w:r>
    </w:p>
    <w:p w:rsidR="001C48E3" w:rsidRDefault="001C48E3" w:rsidP="001C48E3">
      <w:pPr>
        <w:numPr>
          <w:ilvl w:val="0"/>
          <w:numId w:val="2"/>
        </w:numPr>
        <w:spacing w:line="360" w:lineRule="auto"/>
        <w:rPr>
          <w:rFonts w:ascii="Arial" w:hAnsi="Arial" w:cs="Arial"/>
        </w:rPr>
      </w:pPr>
      <w:proofErr w:type="spellStart"/>
      <w:r>
        <w:rPr>
          <w:rFonts w:ascii="Arial" w:hAnsi="Arial" w:cs="Arial"/>
          <w:lang w:val="en-US"/>
        </w:rPr>
        <w:t>Passmore</w:t>
      </w:r>
      <w:proofErr w:type="spellEnd"/>
      <w:r>
        <w:rPr>
          <w:rFonts w:ascii="Arial" w:hAnsi="Arial" w:cs="Arial"/>
          <w:lang w:val="en-US"/>
        </w:rPr>
        <w:t xml:space="preserve">, J., &amp; </w:t>
      </w:r>
      <w:proofErr w:type="spellStart"/>
      <w:r>
        <w:rPr>
          <w:rFonts w:ascii="Arial" w:hAnsi="Arial" w:cs="Arial"/>
          <w:lang w:val="en-US"/>
        </w:rPr>
        <w:t>Theeboom</w:t>
      </w:r>
      <w:proofErr w:type="spellEnd"/>
      <w:r>
        <w:rPr>
          <w:rFonts w:ascii="Arial" w:hAnsi="Arial" w:cs="Arial"/>
          <w:lang w:val="en-US"/>
        </w:rPr>
        <w:t xml:space="preserve">, T. (2015). Coaching psychology: A journey of development in research. </w:t>
      </w:r>
      <w:r>
        <w:rPr>
          <w:rFonts w:ascii="Arial" w:hAnsi="Arial" w:cs="Arial"/>
        </w:rPr>
        <w:t>International Coaching Psychology Review, 10(1), 21-35.</w:t>
      </w:r>
    </w:p>
    <w:p w:rsidR="001C48E3" w:rsidRDefault="001C48E3" w:rsidP="001C48E3">
      <w:pPr>
        <w:numPr>
          <w:ilvl w:val="0"/>
          <w:numId w:val="2"/>
        </w:numPr>
        <w:spacing w:line="360" w:lineRule="auto"/>
        <w:rPr>
          <w:rFonts w:ascii="Arial" w:hAnsi="Arial" w:cs="Arial"/>
        </w:rPr>
      </w:pPr>
      <w:proofErr w:type="spellStart"/>
      <w:r>
        <w:rPr>
          <w:rFonts w:ascii="Arial" w:hAnsi="Arial" w:cs="Arial"/>
          <w:lang w:val="en-US"/>
        </w:rPr>
        <w:t>Megginson</w:t>
      </w:r>
      <w:proofErr w:type="spellEnd"/>
      <w:r>
        <w:rPr>
          <w:rFonts w:ascii="Arial" w:hAnsi="Arial" w:cs="Arial"/>
          <w:lang w:val="en-US"/>
        </w:rPr>
        <w:t xml:space="preserve">, D., &amp; Clutterbuck, D. (2005). Techniques for Coaching and Mentoring. </w:t>
      </w:r>
      <w:r>
        <w:rPr>
          <w:rFonts w:ascii="Arial" w:hAnsi="Arial" w:cs="Arial"/>
        </w:rPr>
        <w:t>Elsevier Butterworth-Heinemann.</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Clutterbuck, D., &amp; </w:t>
      </w:r>
      <w:proofErr w:type="spellStart"/>
      <w:r>
        <w:rPr>
          <w:rFonts w:ascii="Arial" w:hAnsi="Arial" w:cs="Arial"/>
          <w:lang w:val="en-US"/>
        </w:rPr>
        <w:t>Megginson</w:t>
      </w:r>
      <w:proofErr w:type="spellEnd"/>
      <w:r>
        <w:rPr>
          <w:rFonts w:ascii="Arial" w:hAnsi="Arial" w:cs="Arial"/>
          <w:lang w:val="en-US"/>
        </w:rPr>
        <w:t xml:space="preserve">, D. (2005). Making Coaching Work: Creating a Coaching Culture. </w:t>
      </w:r>
      <w:r>
        <w:rPr>
          <w:rFonts w:ascii="Arial" w:hAnsi="Arial" w:cs="Arial"/>
        </w:rPr>
        <w:t>CIPD Publishing.</w:t>
      </w:r>
    </w:p>
    <w:p w:rsidR="001C48E3" w:rsidRDefault="001C48E3" w:rsidP="001C48E3">
      <w:pPr>
        <w:numPr>
          <w:ilvl w:val="0"/>
          <w:numId w:val="2"/>
        </w:numPr>
        <w:spacing w:line="360" w:lineRule="auto"/>
        <w:rPr>
          <w:rFonts w:ascii="Arial" w:hAnsi="Arial" w:cs="Arial"/>
        </w:rPr>
      </w:pPr>
      <w:proofErr w:type="spellStart"/>
      <w:r>
        <w:rPr>
          <w:rFonts w:ascii="Arial" w:hAnsi="Arial" w:cs="Arial"/>
          <w:lang w:val="en-US"/>
        </w:rPr>
        <w:t>Stober</w:t>
      </w:r>
      <w:proofErr w:type="spellEnd"/>
      <w:r>
        <w:rPr>
          <w:rFonts w:ascii="Arial" w:hAnsi="Arial" w:cs="Arial"/>
          <w:lang w:val="en-US"/>
        </w:rPr>
        <w:t xml:space="preserve">, D. R., &amp; Grant, A. M. (Eds.). (2006). Evidence Based Coaching Handbook: Putting Best Practices to Work for Your Clients. </w:t>
      </w:r>
      <w:r>
        <w:rPr>
          <w:rFonts w:ascii="Arial" w:hAnsi="Arial" w:cs="Arial"/>
        </w:rPr>
        <w:t>John Wiley &amp; Sons.</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Whitmore, J. (2009). Coaching for Performance: </w:t>
      </w:r>
      <w:proofErr w:type="spellStart"/>
      <w:r>
        <w:rPr>
          <w:rFonts w:ascii="Arial" w:hAnsi="Arial" w:cs="Arial"/>
          <w:lang w:val="en-US"/>
        </w:rPr>
        <w:t>GROWing</w:t>
      </w:r>
      <w:proofErr w:type="spellEnd"/>
      <w:r>
        <w:rPr>
          <w:rFonts w:ascii="Arial" w:hAnsi="Arial" w:cs="Arial"/>
          <w:lang w:val="en-US"/>
        </w:rPr>
        <w:t xml:space="preserve"> Human Potential and Purpose - The Principles and Practice of Coaching and Leadership. </w:t>
      </w:r>
      <w:r>
        <w:rPr>
          <w:rFonts w:ascii="Arial" w:hAnsi="Arial" w:cs="Arial"/>
        </w:rPr>
        <w:t>Nicholas Brealey Publishing.</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Cox, E., </w:t>
      </w:r>
      <w:proofErr w:type="spellStart"/>
      <w:r>
        <w:rPr>
          <w:rFonts w:ascii="Arial" w:hAnsi="Arial" w:cs="Arial"/>
          <w:lang w:val="en-US"/>
        </w:rPr>
        <w:t>Bachkirova</w:t>
      </w:r>
      <w:proofErr w:type="spellEnd"/>
      <w:r>
        <w:rPr>
          <w:rFonts w:ascii="Arial" w:hAnsi="Arial" w:cs="Arial"/>
          <w:lang w:val="en-US"/>
        </w:rPr>
        <w:t xml:space="preserve">, T., &amp; Clutterbuck, D. A. (2018). Theoretical traditions and coaching genres: Mapping the territory. </w:t>
      </w:r>
      <w:r>
        <w:rPr>
          <w:rFonts w:ascii="Arial" w:hAnsi="Arial" w:cs="Arial"/>
        </w:rPr>
        <w:t>Advances in Developing Human Resources, 20(2), 147-166.</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Ives, Y. (2008). What is 'Coaching'? An Exploration of Conflicting Paradigms. </w:t>
      </w:r>
      <w:r>
        <w:rPr>
          <w:rFonts w:ascii="Arial" w:hAnsi="Arial" w:cs="Arial"/>
        </w:rPr>
        <w:t>International Journal of Evidence Based Coaching and Mentoring, 6(2), 100-113.</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De </w:t>
      </w:r>
      <w:proofErr w:type="spellStart"/>
      <w:r>
        <w:rPr>
          <w:rFonts w:ascii="Arial" w:hAnsi="Arial" w:cs="Arial"/>
          <w:lang w:val="en-US"/>
        </w:rPr>
        <w:t>Haan</w:t>
      </w:r>
      <w:proofErr w:type="spellEnd"/>
      <w:r>
        <w:rPr>
          <w:rFonts w:ascii="Arial" w:hAnsi="Arial" w:cs="Arial"/>
          <w:lang w:val="en-US"/>
        </w:rPr>
        <w:t xml:space="preserve">, E., </w:t>
      </w:r>
      <w:proofErr w:type="spellStart"/>
      <w:r>
        <w:rPr>
          <w:rFonts w:ascii="Arial" w:hAnsi="Arial" w:cs="Arial"/>
          <w:lang w:val="en-US"/>
        </w:rPr>
        <w:t>Culpin</w:t>
      </w:r>
      <w:proofErr w:type="spellEnd"/>
      <w:r>
        <w:rPr>
          <w:rFonts w:ascii="Arial" w:hAnsi="Arial" w:cs="Arial"/>
          <w:lang w:val="en-US"/>
        </w:rPr>
        <w:t>, V., &amp; Curd, J. (2011). Executive coaching in practice: what determines helpfulness for clients of coaching</w:t>
      </w:r>
      <w:proofErr w:type="gramStart"/>
      <w:r>
        <w:rPr>
          <w:rFonts w:ascii="Arial" w:hAnsi="Arial" w:cs="Arial"/>
          <w:lang w:val="en-US"/>
        </w:rPr>
        <w:t>?.</w:t>
      </w:r>
      <w:proofErr w:type="gramEnd"/>
      <w:r>
        <w:rPr>
          <w:rFonts w:ascii="Arial" w:hAnsi="Arial" w:cs="Arial"/>
          <w:lang w:val="en-US"/>
        </w:rPr>
        <w:t xml:space="preserve"> </w:t>
      </w:r>
      <w:r>
        <w:rPr>
          <w:rFonts w:ascii="Arial" w:hAnsi="Arial" w:cs="Arial"/>
        </w:rPr>
        <w:t>Personnel Review, 40(1), 24-44.</w:t>
      </w:r>
    </w:p>
    <w:p w:rsidR="001C48E3" w:rsidRDefault="001C48E3" w:rsidP="001C48E3">
      <w:pPr>
        <w:numPr>
          <w:ilvl w:val="0"/>
          <w:numId w:val="2"/>
        </w:numPr>
        <w:spacing w:line="360" w:lineRule="auto"/>
        <w:rPr>
          <w:rFonts w:ascii="Arial" w:hAnsi="Arial" w:cs="Arial"/>
        </w:rPr>
      </w:pPr>
      <w:r>
        <w:rPr>
          <w:rFonts w:ascii="Arial" w:hAnsi="Arial" w:cs="Arial"/>
          <w:lang w:val="en-US"/>
        </w:rPr>
        <w:t>Jones, R. J., Woods, S. A., &amp; Guillaume, Y. R. (2016). The effectiveness of workplace coaching: A meta</w:t>
      </w:r>
      <w:r>
        <w:rPr>
          <w:rFonts w:ascii="Cambria Math" w:hAnsi="Cambria Math" w:cs="Cambria Math"/>
          <w:lang w:val="en-US"/>
        </w:rPr>
        <w:t>‐</w:t>
      </w:r>
      <w:r>
        <w:rPr>
          <w:rFonts w:ascii="Arial" w:hAnsi="Arial" w:cs="Arial"/>
          <w:lang w:val="en-US"/>
        </w:rPr>
        <w:t xml:space="preserve">analysis of learning and performance outcomes from coaching. </w:t>
      </w:r>
      <w:r>
        <w:rPr>
          <w:rFonts w:ascii="Arial" w:hAnsi="Arial" w:cs="Arial"/>
        </w:rPr>
        <w:t>Journal of Occupational and Organizational Psychology, 89(2), 249-277.</w:t>
      </w:r>
    </w:p>
    <w:p w:rsidR="001C48E3" w:rsidRDefault="001C48E3" w:rsidP="001C48E3">
      <w:pPr>
        <w:numPr>
          <w:ilvl w:val="0"/>
          <w:numId w:val="2"/>
        </w:numPr>
        <w:spacing w:line="360" w:lineRule="auto"/>
        <w:rPr>
          <w:rFonts w:ascii="Arial" w:hAnsi="Arial" w:cs="Arial"/>
        </w:rPr>
      </w:pPr>
      <w:proofErr w:type="spellStart"/>
      <w:r>
        <w:rPr>
          <w:rFonts w:ascii="Arial" w:hAnsi="Arial" w:cs="Arial"/>
          <w:lang w:val="en-US"/>
        </w:rPr>
        <w:t>Susanto</w:t>
      </w:r>
      <w:proofErr w:type="spellEnd"/>
      <w:r>
        <w:rPr>
          <w:rFonts w:ascii="Arial" w:hAnsi="Arial" w:cs="Arial"/>
          <w:lang w:val="en-US"/>
        </w:rPr>
        <w:t xml:space="preserve">, P. C., </w:t>
      </w:r>
      <w:proofErr w:type="spellStart"/>
      <w:r>
        <w:rPr>
          <w:rFonts w:ascii="Arial" w:hAnsi="Arial" w:cs="Arial"/>
          <w:lang w:val="en-US"/>
        </w:rPr>
        <w:t>Sawitri</w:t>
      </w:r>
      <w:proofErr w:type="spellEnd"/>
      <w:r>
        <w:rPr>
          <w:rFonts w:ascii="Arial" w:hAnsi="Arial" w:cs="Arial"/>
          <w:lang w:val="en-US"/>
        </w:rPr>
        <w:t xml:space="preserve">, N. N., Ali, H., </w:t>
      </w:r>
      <w:proofErr w:type="spellStart"/>
      <w:r>
        <w:rPr>
          <w:rFonts w:ascii="Arial" w:hAnsi="Arial" w:cs="Arial"/>
          <w:lang w:val="en-US"/>
        </w:rPr>
        <w:t>Suroso</w:t>
      </w:r>
      <w:proofErr w:type="spellEnd"/>
      <w:r>
        <w:rPr>
          <w:rFonts w:ascii="Arial" w:hAnsi="Arial" w:cs="Arial"/>
          <w:lang w:val="en-US"/>
        </w:rPr>
        <w:t xml:space="preserve">, S., &amp; </w:t>
      </w:r>
      <w:proofErr w:type="spellStart"/>
      <w:r>
        <w:rPr>
          <w:rFonts w:ascii="Arial" w:hAnsi="Arial" w:cs="Arial"/>
          <w:lang w:val="en-US"/>
        </w:rPr>
        <w:t>Sastrodiharjo</w:t>
      </w:r>
      <w:proofErr w:type="spellEnd"/>
      <w:r>
        <w:rPr>
          <w:rFonts w:ascii="Arial" w:hAnsi="Arial" w:cs="Arial"/>
          <w:lang w:val="en-US"/>
        </w:rPr>
        <w:t xml:space="preserve">, I. (2023). Performance Management </w:t>
      </w:r>
      <w:proofErr w:type="gramStart"/>
      <w:r>
        <w:rPr>
          <w:rFonts w:ascii="Arial" w:hAnsi="Arial" w:cs="Arial"/>
          <w:lang w:val="en-US"/>
        </w:rPr>
        <w:t>As</w:t>
      </w:r>
      <w:proofErr w:type="gramEnd"/>
      <w:r>
        <w:rPr>
          <w:rFonts w:ascii="Arial" w:hAnsi="Arial" w:cs="Arial"/>
          <w:lang w:val="en-US"/>
        </w:rPr>
        <w:t xml:space="preserve"> a Mediation of Variable of Competence and Coaching Skills That Impacts Organization Sustainability. </w:t>
      </w:r>
      <w:r>
        <w:rPr>
          <w:rFonts w:ascii="Arial" w:hAnsi="Arial" w:cs="Arial"/>
        </w:rPr>
        <w:t xml:space="preserve">Fajar Journal of Multidisciplinary Research, 2(4). </w:t>
      </w:r>
    </w:p>
    <w:p w:rsidR="001C48E3" w:rsidRDefault="001C48E3" w:rsidP="001C48E3">
      <w:pPr>
        <w:numPr>
          <w:ilvl w:val="0"/>
          <w:numId w:val="2"/>
        </w:numPr>
        <w:spacing w:line="360" w:lineRule="auto"/>
        <w:rPr>
          <w:rFonts w:ascii="Arial" w:hAnsi="Arial" w:cs="Arial"/>
        </w:rPr>
      </w:pPr>
      <w:proofErr w:type="spellStart"/>
      <w:r>
        <w:rPr>
          <w:rFonts w:ascii="Arial" w:hAnsi="Arial" w:cs="Arial"/>
          <w:lang w:val="en-US"/>
        </w:rPr>
        <w:lastRenderedPageBreak/>
        <w:t>Balasuriya</w:t>
      </w:r>
      <w:proofErr w:type="spellEnd"/>
      <w:r>
        <w:rPr>
          <w:rFonts w:ascii="Arial" w:hAnsi="Arial" w:cs="Arial"/>
          <w:lang w:val="en-US"/>
        </w:rPr>
        <w:t xml:space="preserve">, B., &amp; </w:t>
      </w:r>
      <w:proofErr w:type="spellStart"/>
      <w:r>
        <w:rPr>
          <w:rFonts w:ascii="Arial" w:hAnsi="Arial" w:cs="Arial"/>
          <w:lang w:val="en-US"/>
        </w:rPr>
        <w:t>Perera</w:t>
      </w:r>
      <w:proofErr w:type="spellEnd"/>
      <w:r>
        <w:rPr>
          <w:rFonts w:ascii="Arial" w:hAnsi="Arial" w:cs="Arial"/>
          <w:lang w:val="en-US"/>
        </w:rPr>
        <w:t xml:space="preserve">, G. (2021). The Impact of Transformational Leadership on Employee Performance: The Mediating Role of Employee Engagement in Selected Porcelain Manufacturing Companies in Sri Lanka. </w:t>
      </w:r>
      <w:r>
        <w:rPr>
          <w:rFonts w:ascii="Arial" w:hAnsi="Arial" w:cs="Arial"/>
        </w:rPr>
        <w:t xml:space="preserve">Vidyodaya Journal of Management, 7(3). </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Shang, J. (2023). Transformational Leadership Influences Employee Performance: A Review and Directions for Future Research. </w:t>
      </w:r>
      <w:r>
        <w:rPr>
          <w:rFonts w:ascii="Arial" w:hAnsi="Arial" w:cs="Arial"/>
        </w:rPr>
        <w:t xml:space="preserve">Higher Business Education Management, 10. </w:t>
      </w:r>
    </w:p>
    <w:p w:rsidR="001C48E3" w:rsidRDefault="001C48E3" w:rsidP="001C48E3">
      <w:pPr>
        <w:numPr>
          <w:ilvl w:val="0"/>
          <w:numId w:val="2"/>
        </w:numPr>
        <w:spacing w:line="360" w:lineRule="auto"/>
        <w:rPr>
          <w:rFonts w:ascii="Arial" w:hAnsi="Arial" w:cs="Arial"/>
          <w:lang w:val="en-US"/>
        </w:rPr>
      </w:pPr>
      <w:proofErr w:type="spellStart"/>
      <w:r>
        <w:rPr>
          <w:rFonts w:ascii="Arial" w:hAnsi="Arial" w:cs="Arial"/>
          <w:lang w:val="en-US"/>
        </w:rPr>
        <w:t>Madya</w:t>
      </w:r>
      <w:proofErr w:type="spellEnd"/>
      <w:r>
        <w:rPr>
          <w:rFonts w:ascii="Arial" w:hAnsi="Arial" w:cs="Arial"/>
          <w:lang w:val="en-US"/>
        </w:rPr>
        <w:t xml:space="preserve"> </w:t>
      </w:r>
      <w:proofErr w:type="spellStart"/>
      <w:r>
        <w:rPr>
          <w:rFonts w:ascii="Arial" w:hAnsi="Arial" w:cs="Arial"/>
          <w:lang w:val="en-US"/>
        </w:rPr>
        <w:t>Triswanto</w:t>
      </w:r>
      <w:proofErr w:type="spellEnd"/>
      <w:r>
        <w:rPr>
          <w:rFonts w:ascii="Arial" w:hAnsi="Arial" w:cs="Arial"/>
          <w:lang w:val="en-US"/>
        </w:rPr>
        <w:t xml:space="preserve">, M. D., </w:t>
      </w:r>
      <w:proofErr w:type="spellStart"/>
      <w:r>
        <w:rPr>
          <w:rFonts w:ascii="Arial" w:hAnsi="Arial" w:cs="Arial"/>
          <w:lang w:val="en-US"/>
        </w:rPr>
        <w:t>Purwowibowo</w:t>
      </w:r>
      <w:proofErr w:type="spellEnd"/>
      <w:r>
        <w:rPr>
          <w:rFonts w:ascii="Arial" w:hAnsi="Arial" w:cs="Arial"/>
          <w:lang w:val="en-US"/>
        </w:rPr>
        <w:t xml:space="preserve">, P., </w:t>
      </w:r>
      <w:proofErr w:type="spellStart"/>
      <w:r>
        <w:rPr>
          <w:rFonts w:ascii="Arial" w:hAnsi="Arial" w:cs="Arial"/>
          <w:lang w:val="en-US"/>
        </w:rPr>
        <w:t>Sukristyanto</w:t>
      </w:r>
      <w:proofErr w:type="spellEnd"/>
      <w:r>
        <w:rPr>
          <w:rFonts w:ascii="Arial" w:hAnsi="Arial" w:cs="Arial"/>
          <w:lang w:val="en-US"/>
        </w:rPr>
        <w:t xml:space="preserve">, A., &amp; </w:t>
      </w:r>
      <w:proofErr w:type="spellStart"/>
      <w:r>
        <w:rPr>
          <w:rFonts w:ascii="Arial" w:hAnsi="Arial" w:cs="Arial"/>
          <w:lang w:val="en-US"/>
        </w:rPr>
        <w:t>Helpiastuti</w:t>
      </w:r>
      <w:proofErr w:type="spellEnd"/>
      <w:r>
        <w:rPr>
          <w:rFonts w:ascii="Arial" w:hAnsi="Arial" w:cs="Arial"/>
          <w:lang w:val="en-US"/>
        </w:rPr>
        <w:t xml:space="preserve">, S. B. (2022). Effective Governance and Development of Apparatus Resources through Coaching Mentoring and Counseling at the </w:t>
      </w:r>
      <w:proofErr w:type="spellStart"/>
      <w:r>
        <w:rPr>
          <w:rFonts w:ascii="Arial" w:hAnsi="Arial" w:cs="Arial"/>
          <w:lang w:val="en-US"/>
        </w:rPr>
        <w:t>Jember</w:t>
      </w:r>
      <w:proofErr w:type="spellEnd"/>
      <w:r>
        <w:rPr>
          <w:rFonts w:ascii="Arial" w:hAnsi="Arial" w:cs="Arial"/>
          <w:lang w:val="en-US"/>
        </w:rPr>
        <w:t xml:space="preserve"> Customs. International Journal of Social Science and Human Research, 5(12). </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Oren, D., &amp; Biron, M. (2019). Coaching as a strategy to reduce burnout and enhance resilience in the workplace. </w:t>
      </w:r>
      <w:r>
        <w:rPr>
          <w:rFonts w:ascii="Arial" w:hAnsi="Arial" w:cs="Arial"/>
        </w:rPr>
        <w:t xml:space="preserve">International Journal of Stress Management, 26(3), 249-263. </w:t>
      </w:r>
    </w:p>
    <w:p w:rsidR="001C48E3" w:rsidRDefault="001C48E3" w:rsidP="001C48E3">
      <w:pPr>
        <w:numPr>
          <w:ilvl w:val="0"/>
          <w:numId w:val="2"/>
        </w:numPr>
        <w:spacing w:line="360" w:lineRule="auto"/>
        <w:rPr>
          <w:rFonts w:ascii="Arial" w:hAnsi="Arial" w:cs="Arial"/>
        </w:rPr>
      </w:pPr>
      <w:proofErr w:type="spellStart"/>
      <w:r>
        <w:rPr>
          <w:rFonts w:ascii="Arial" w:hAnsi="Arial" w:cs="Arial"/>
          <w:lang w:val="en-US"/>
        </w:rPr>
        <w:t>Mone</w:t>
      </w:r>
      <w:proofErr w:type="spellEnd"/>
      <w:r>
        <w:rPr>
          <w:rFonts w:ascii="Arial" w:hAnsi="Arial" w:cs="Arial"/>
          <w:lang w:val="en-US"/>
        </w:rPr>
        <w:t xml:space="preserve">, E. M., London, M., &amp; </w:t>
      </w:r>
      <w:proofErr w:type="spellStart"/>
      <w:r>
        <w:rPr>
          <w:rFonts w:ascii="Arial" w:hAnsi="Arial" w:cs="Arial"/>
          <w:lang w:val="en-US"/>
        </w:rPr>
        <w:t>Mone</w:t>
      </w:r>
      <w:proofErr w:type="spellEnd"/>
      <w:r>
        <w:rPr>
          <w:rFonts w:ascii="Arial" w:hAnsi="Arial" w:cs="Arial"/>
          <w:lang w:val="en-US"/>
        </w:rPr>
        <w:t xml:space="preserve">, M. A. (2018). Employee Training &amp; Development (7th </w:t>
      </w:r>
      <w:proofErr w:type="gramStart"/>
      <w:r>
        <w:rPr>
          <w:rFonts w:ascii="Arial" w:hAnsi="Arial" w:cs="Arial"/>
          <w:lang w:val="en-US"/>
        </w:rPr>
        <w:t>ed</w:t>
      </w:r>
      <w:proofErr w:type="gramEnd"/>
      <w:r>
        <w:rPr>
          <w:rFonts w:ascii="Arial" w:hAnsi="Arial" w:cs="Arial"/>
          <w:lang w:val="en-US"/>
        </w:rPr>
        <w:t xml:space="preserve">.). </w:t>
      </w:r>
      <w:r>
        <w:rPr>
          <w:rFonts w:ascii="Arial" w:hAnsi="Arial" w:cs="Arial"/>
        </w:rPr>
        <w:t>McGraw-Hill Education.</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Cox, E., </w:t>
      </w:r>
      <w:proofErr w:type="spellStart"/>
      <w:r>
        <w:rPr>
          <w:rFonts w:ascii="Arial" w:hAnsi="Arial" w:cs="Arial"/>
          <w:lang w:val="en-US"/>
        </w:rPr>
        <w:t>Bachkirova</w:t>
      </w:r>
      <w:proofErr w:type="spellEnd"/>
      <w:r>
        <w:rPr>
          <w:rFonts w:ascii="Arial" w:hAnsi="Arial" w:cs="Arial"/>
          <w:lang w:val="en-US"/>
        </w:rPr>
        <w:t xml:space="preserve">, T., &amp; Clutterbuck, D. (Eds.). (2020). </w:t>
      </w:r>
      <w:proofErr w:type="gramStart"/>
      <w:r>
        <w:rPr>
          <w:rFonts w:ascii="Arial" w:hAnsi="Arial" w:cs="Arial"/>
          <w:lang w:val="en-US"/>
        </w:rPr>
        <w:t>The</w:t>
      </w:r>
      <w:proofErr w:type="gramEnd"/>
      <w:r>
        <w:rPr>
          <w:rFonts w:ascii="Arial" w:hAnsi="Arial" w:cs="Arial"/>
          <w:lang w:val="en-US"/>
        </w:rPr>
        <w:t xml:space="preserve"> SAGE Handbook of Coaching. </w:t>
      </w:r>
      <w:r>
        <w:rPr>
          <w:rFonts w:ascii="Arial" w:hAnsi="Arial" w:cs="Arial"/>
        </w:rPr>
        <w:t>SAGE Publications.</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Grant, A. M., </w:t>
      </w:r>
      <w:proofErr w:type="spellStart"/>
      <w:r>
        <w:rPr>
          <w:rFonts w:ascii="Arial" w:hAnsi="Arial" w:cs="Arial"/>
          <w:lang w:val="en-US"/>
        </w:rPr>
        <w:t>Passmore</w:t>
      </w:r>
      <w:proofErr w:type="spellEnd"/>
      <w:r>
        <w:rPr>
          <w:rFonts w:ascii="Arial" w:hAnsi="Arial" w:cs="Arial"/>
          <w:lang w:val="en-US"/>
        </w:rPr>
        <w:t xml:space="preserve">, J., Cavanagh, M. J., &amp; Parker, H. (2010). The state of play in coaching today: A comprehensive review of the field. </w:t>
      </w:r>
      <w:r>
        <w:rPr>
          <w:rFonts w:ascii="Arial" w:hAnsi="Arial" w:cs="Arial"/>
        </w:rPr>
        <w:t>International Review of Industrial and Organizational Psychology, 25, 125-167.</w:t>
      </w:r>
    </w:p>
    <w:p w:rsidR="001C48E3" w:rsidRDefault="001C48E3" w:rsidP="001C48E3">
      <w:pPr>
        <w:numPr>
          <w:ilvl w:val="0"/>
          <w:numId w:val="2"/>
        </w:numPr>
        <w:spacing w:line="360" w:lineRule="auto"/>
        <w:rPr>
          <w:rFonts w:ascii="Arial" w:hAnsi="Arial" w:cs="Arial"/>
        </w:rPr>
      </w:pPr>
      <w:r>
        <w:rPr>
          <w:rFonts w:ascii="Arial" w:hAnsi="Arial" w:cs="Arial"/>
          <w:lang w:val="en-US"/>
        </w:rPr>
        <w:t xml:space="preserve">Kim, S., Egan, T. M., Kim, W., &amp; Kim, J. (2013). The impact of managerial coaching behavior on employee work-related reactions. </w:t>
      </w:r>
      <w:r>
        <w:rPr>
          <w:rFonts w:ascii="Arial" w:hAnsi="Arial" w:cs="Arial"/>
        </w:rPr>
        <w:t xml:space="preserve">Journal of Business and Psychology, 28(3), 315-330. </w:t>
      </w:r>
    </w:p>
    <w:p w:rsidR="001C48E3" w:rsidRDefault="001C48E3" w:rsidP="001C48E3">
      <w:pPr>
        <w:spacing w:line="360" w:lineRule="auto"/>
        <w:rPr>
          <w:rFonts w:ascii="Arial" w:hAnsi="Arial" w:cs="Arial"/>
          <w:lang w:val="en-US"/>
        </w:rPr>
      </w:pPr>
    </w:p>
    <w:p w:rsidR="00B15E88" w:rsidRDefault="00B15E88"/>
    <w:sectPr w:rsidR="00B15E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A78FA"/>
    <w:multiLevelType w:val="multilevel"/>
    <w:tmpl w:val="D2105FA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6EB90E12"/>
    <w:multiLevelType w:val="multilevel"/>
    <w:tmpl w:val="059442B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8E3"/>
    <w:rsid w:val="001C48E3"/>
    <w:rsid w:val="00B15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8AF33"/>
  <w15:chartTrackingRefBased/>
  <w15:docId w15:val="{605F23DE-A5D4-4C4C-A6A1-CDA3A9C8C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48E3"/>
    <w:pPr>
      <w:spacing w:line="256" w:lineRule="auto"/>
    </w:pPr>
    <w:rPr>
      <w:kern w:val="2"/>
      <w:lang w:val="ru-RU"/>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9036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3298</Words>
  <Characters>18801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 (1916729)</dc:creator>
  <cp:keywords/>
  <dc:description/>
  <cp:lastModifiedBy>Galina Cavcaliuc (1916729)</cp:lastModifiedBy>
  <cp:revision>1</cp:revision>
  <dcterms:created xsi:type="dcterms:W3CDTF">2023-08-17T04:31:00Z</dcterms:created>
  <dcterms:modified xsi:type="dcterms:W3CDTF">2023-08-17T04:38:00Z</dcterms:modified>
</cp:coreProperties>
</file>