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52C039" w14:textId="4D83606B" w:rsidR="006C47A6" w:rsidRPr="00304657" w:rsidRDefault="006C47A6" w:rsidP="006C47A6">
      <w:pPr>
        <w:rPr>
          <w:sz w:val="36"/>
          <w:szCs w:val="36"/>
        </w:rPr>
      </w:pPr>
      <w:r w:rsidRPr="00304657">
        <w:rPr>
          <w:sz w:val="36"/>
          <w:szCs w:val="36"/>
        </w:rPr>
        <w:t xml:space="preserve">Working with Others in Health and Social Care: </w:t>
      </w:r>
      <w:r w:rsidR="00304657">
        <w:rPr>
          <w:sz w:val="36"/>
          <w:szCs w:val="36"/>
        </w:rPr>
        <w:t xml:space="preserve">                                         </w:t>
      </w:r>
      <w:r w:rsidRPr="00304657">
        <w:rPr>
          <w:sz w:val="36"/>
          <w:szCs w:val="36"/>
        </w:rPr>
        <w:t>My Experiences and Development</w:t>
      </w:r>
    </w:p>
    <w:p w14:paraId="2BA52BE4" w14:textId="77777777" w:rsidR="006C47A6" w:rsidRDefault="006C47A6" w:rsidP="006C47A6"/>
    <w:p w14:paraId="7A9193DB" w14:textId="22250187" w:rsidR="006C47A6" w:rsidRPr="00C4285D" w:rsidRDefault="001F1962" w:rsidP="006C47A6">
      <w:pPr>
        <w:rPr>
          <w:sz w:val="24"/>
          <w:szCs w:val="24"/>
        </w:rPr>
      </w:pPr>
      <w:r w:rsidRPr="00C4285D">
        <w:rPr>
          <w:sz w:val="24"/>
          <w:szCs w:val="24"/>
        </w:rPr>
        <w:t xml:space="preserve">     </w:t>
      </w:r>
      <w:r w:rsidR="006C47A6" w:rsidRPr="00C4285D">
        <w:rPr>
          <w:sz w:val="24"/>
          <w:szCs w:val="24"/>
        </w:rPr>
        <w:t xml:space="preserve"> Introduction</w:t>
      </w:r>
    </w:p>
    <w:p w14:paraId="3DE22415" w14:textId="7AB89237" w:rsidR="006C47A6" w:rsidRPr="00C4285D" w:rsidRDefault="006C47A6" w:rsidP="006C47A6">
      <w:pPr>
        <w:rPr>
          <w:sz w:val="24"/>
          <w:szCs w:val="24"/>
        </w:rPr>
      </w:pPr>
      <w:r w:rsidRPr="00C4285D">
        <w:rPr>
          <w:sz w:val="24"/>
          <w:szCs w:val="24"/>
        </w:rPr>
        <w:t xml:space="preserve">My name is Ana-Maria Iordache, and my journey in health and social care has been both challenging and rewarding. As a 29-year-old mother of two, I have always aspired to become a general nurse. This paper reflects on my experiences, particularly focusing on a recent interview for a general assistant </w:t>
      </w:r>
      <w:r w:rsidR="00C4285D" w:rsidRPr="00C4285D">
        <w:rPr>
          <w:sz w:val="24"/>
          <w:szCs w:val="24"/>
        </w:rPr>
        <w:t>position and</w:t>
      </w:r>
      <w:r w:rsidRPr="00C4285D">
        <w:rPr>
          <w:sz w:val="24"/>
          <w:szCs w:val="24"/>
        </w:rPr>
        <w:t xml:space="preserve"> presents a SWOT analysis of my personal and professional development.</w:t>
      </w:r>
    </w:p>
    <w:p w14:paraId="34F0CB07" w14:textId="2287939B" w:rsidR="006C47A6" w:rsidRPr="00C4285D" w:rsidRDefault="006C47A6" w:rsidP="006C47A6">
      <w:pPr>
        <w:rPr>
          <w:sz w:val="24"/>
          <w:szCs w:val="24"/>
        </w:rPr>
      </w:pPr>
      <w:r w:rsidRPr="00C4285D">
        <w:rPr>
          <w:sz w:val="24"/>
          <w:szCs w:val="24"/>
        </w:rPr>
        <w:t xml:space="preserve"> Personal Reflection on the Interview</w:t>
      </w:r>
    </w:p>
    <w:p w14:paraId="14A9A157" w14:textId="671DF724" w:rsidR="006C47A6" w:rsidRPr="00C4285D" w:rsidRDefault="006C47A6" w:rsidP="006C47A6">
      <w:pPr>
        <w:rPr>
          <w:sz w:val="24"/>
          <w:szCs w:val="24"/>
        </w:rPr>
      </w:pPr>
      <w:r w:rsidRPr="00C4285D">
        <w:rPr>
          <w:sz w:val="24"/>
          <w:szCs w:val="24"/>
        </w:rPr>
        <w:t xml:space="preserve"> Initial Feelings and Environment</w:t>
      </w:r>
    </w:p>
    <w:p w14:paraId="4A9F3942" w14:textId="77777777" w:rsidR="006C47A6" w:rsidRPr="00C4285D" w:rsidRDefault="006C47A6" w:rsidP="006C47A6">
      <w:pPr>
        <w:rPr>
          <w:sz w:val="24"/>
          <w:szCs w:val="24"/>
        </w:rPr>
      </w:pPr>
      <w:r w:rsidRPr="00C4285D">
        <w:rPr>
          <w:sz w:val="24"/>
          <w:szCs w:val="24"/>
        </w:rPr>
        <w:t>During my interview for the general assistant position, I felt a mixture of anxiety, nervousness, and stress, fearing I might say something wrong. However, the lighted room and comfortable environment helped ease some of these feelings. </w:t>
      </w:r>
    </w:p>
    <w:p w14:paraId="7C5F1B90" w14:textId="75919F36" w:rsidR="006C47A6" w:rsidRPr="00C4285D" w:rsidRDefault="00E444C9" w:rsidP="006C47A6">
      <w:pPr>
        <w:rPr>
          <w:sz w:val="24"/>
          <w:szCs w:val="24"/>
        </w:rPr>
      </w:pPr>
      <w:r w:rsidRPr="00C4285D">
        <w:rPr>
          <w:sz w:val="24"/>
          <w:szCs w:val="24"/>
        </w:rPr>
        <w:t xml:space="preserve">  </w:t>
      </w:r>
      <w:r w:rsidR="006C47A6" w:rsidRPr="00C4285D">
        <w:rPr>
          <w:sz w:val="24"/>
          <w:szCs w:val="24"/>
        </w:rPr>
        <w:t xml:space="preserve"> Detailed Interview Experience</w:t>
      </w:r>
    </w:p>
    <w:p w14:paraId="67B153C7" w14:textId="77777777" w:rsidR="006C47A6" w:rsidRPr="00C4285D" w:rsidRDefault="006C47A6" w:rsidP="006C47A6">
      <w:pPr>
        <w:rPr>
          <w:sz w:val="24"/>
          <w:szCs w:val="24"/>
        </w:rPr>
      </w:pPr>
      <w:r w:rsidRPr="00C4285D">
        <w:rPr>
          <w:sz w:val="24"/>
          <w:szCs w:val="24"/>
        </w:rPr>
        <w:t>The interview began with questions about my background and experiences. I confidently discussed my communication skills, empathy, and adaptability, which are crucial in health and social care roles (Brown, 2020). </w:t>
      </w:r>
    </w:p>
    <w:p w14:paraId="14502659" w14:textId="590C2555" w:rsidR="006C47A6" w:rsidRPr="00C4285D" w:rsidRDefault="006C47A6" w:rsidP="006C47A6">
      <w:pPr>
        <w:rPr>
          <w:sz w:val="24"/>
          <w:szCs w:val="24"/>
        </w:rPr>
      </w:pPr>
      <w:r w:rsidRPr="00C4285D">
        <w:rPr>
          <w:sz w:val="24"/>
          <w:szCs w:val="24"/>
        </w:rPr>
        <w:t xml:space="preserve">The interviewers were particularly interested in my problem-solving abilities and how I </w:t>
      </w:r>
      <w:r w:rsidR="00C4285D" w:rsidRPr="00C4285D">
        <w:rPr>
          <w:sz w:val="24"/>
          <w:szCs w:val="24"/>
        </w:rPr>
        <w:t>manage</w:t>
      </w:r>
      <w:r w:rsidRPr="00C4285D">
        <w:rPr>
          <w:sz w:val="24"/>
          <w:szCs w:val="24"/>
        </w:rPr>
        <w:t xml:space="preserve"> challenging situations. I shared specific examples from previous roles where I successfully navigated difficulties and contributed to the team's success. This allowed me to </w:t>
      </w:r>
      <w:r w:rsidR="00C4285D" w:rsidRPr="00C4285D">
        <w:rPr>
          <w:sz w:val="24"/>
          <w:szCs w:val="24"/>
        </w:rPr>
        <w:t>highlight</w:t>
      </w:r>
      <w:r w:rsidRPr="00C4285D">
        <w:rPr>
          <w:sz w:val="24"/>
          <w:szCs w:val="24"/>
        </w:rPr>
        <w:t xml:space="preserve"> my strengths and commitment to continuous improvement (Green, 2018).</w:t>
      </w:r>
    </w:p>
    <w:p w14:paraId="4D0C4E2D" w14:textId="77777777" w:rsidR="006C47A6" w:rsidRPr="00C4285D" w:rsidRDefault="006C47A6" w:rsidP="006C47A6">
      <w:pPr>
        <w:rPr>
          <w:sz w:val="24"/>
          <w:szCs w:val="24"/>
        </w:rPr>
      </w:pPr>
      <w:r w:rsidRPr="00C4285D">
        <w:rPr>
          <w:sz w:val="24"/>
          <w:szCs w:val="24"/>
        </w:rPr>
        <w:t>Overall, the interview was a positive experience, helping me recognize my strengths and areas for development.</w:t>
      </w:r>
    </w:p>
    <w:p w14:paraId="21F5A29C" w14:textId="2D8C9B32" w:rsidR="006C47A6" w:rsidRPr="00C4285D" w:rsidRDefault="006C47A6" w:rsidP="006C47A6">
      <w:pPr>
        <w:rPr>
          <w:sz w:val="24"/>
          <w:szCs w:val="24"/>
        </w:rPr>
      </w:pPr>
      <w:r w:rsidRPr="00C4285D">
        <w:rPr>
          <w:sz w:val="24"/>
          <w:szCs w:val="24"/>
        </w:rPr>
        <w:t xml:space="preserve"> SWOT Analysis</w:t>
      </w:r>
    </w:p>
    <w:p w14:paraId="676BF989" w14:textId="062A98FF" w:rsidR="006C47A6" w:rsidRPr="00C4285D" w:rsidRDefault="006C47A6" w:rsidP="006C47A6">
      <w:pPr>
        <w:rPr>
          <w:sz w:val="24"/>
          <w:szCs w:val="24"/>
        </w:rPr>
      </w:pPr>
      <w:r w:rsidRPr="00C4285D">
        <w:rPr>
          <w:sz w:val="24"/>
          <w:szCs w:val="24"/>
        </w:rPr>
        <w:t xml:space="preserve"> Strengths</w:t>
      </w:r>
      <w:r w:rsidR="00154914" w:rsidRPr="00C4285D">
        <w:rPr>
          <w:sz w:val="24"/>
          <w:szCs w:val="24"/>
        </w:rPr>
        <w:t>:</w:t>
      </w:r>
    </w:p>
    <w:p w14:paraId="3450E5D2" w14:textId="39C1CF8C" w:rsidR="006C47A6" w:rsidRPr="00C4285D" w:rsidRDefault="006C47A6" w:rsidP="006C47A6">
      <w:pPr>
        <w:rPr>
          <w:sz w:val="24"/>
          <w:szCs w:val="24"/>
        </w:rPr>
      </w:pPr>
      <w:r w:rsidRPr="00C4285D">
        <w:rPr>
          <w:sz w:val="24"/>
          <w:szCs w:val="24"/>
        </w:rPr>
        <w:t>1. Adaptability: My ability to adjust quickly to new environments and tasks was highlighted during the interview. This skill is crucial for a general assistant role, where tasks can vary daily (Smith, 2019).</w:t>
      </w:r>
    </w:p>
    <w:p w14:paraId="1E8D7618" w14:textId="7886FB48" w:rsidR="006C47A6" w:rsidRPr="00C4285D" w:rsidRDefault="006C47A6" w:rsidP="006C47A6">
      <w:pPr>
        <w:rPr>
          <w:sz w:val="24"/>
          <w:szCs w:val="24"/>
        </w:rPr>
      </w:pPr>
      <w:r w:rsidRPr="00C4285D">
        <w:rPr>
          <w:sz w:val="24"/>
          <w:szCs w:val="24"/>
        </w:rPr>
        <w:t xml:space="preserve">2. Communication Skills: My strong verbal and written communication skills were evident throughout the interview. Effective communication is essential for coordinating with team members and </w:t>
      </w:r>
      <w:r w:rsidR="00C4285D" w:rsidRPr="00C4285D">
        <w:rPr>
          <w:sz w:val="24"/>
          <w:szCs w:val="24"/>
        </w:rPr>
        <w:t>overseeing</w:t>
      </w:r>
      <w:r w:rsidRPr="00C4285D">
        <w:rPr>
          <w:sz w:val="24"/>
          <w:szCs w:val="24"/>
        </w:rPr>
        <w:t xml:space="preserve"> patient interactions (Brown, 2020).</w:t>
      </w:r>
    </w:p>
    <w:p w14:paraId="33F8312A" w14:textId="4F5BFFD4" w:rsidR="006C47A6" w:rsidRPr="00C4285D" w:rsidRDefault="006C47A6" w:rsidP="006C47A6">
      <w:pPr>
        <w:rPr>
          <w:sz w:val="24"/>
          <w:szCs w:val="24"/>
        </w:rPr>
      </w:pPr>
      <w:r w:rsidRPr="00C4285D">
        <w:rPr>
          <w:sz w:val="24"/>
          <w:szCs w:val="24"/>
        </w:rPr>
        <w:t xml:space="preserve">3. Problem-Solving Abilities: I provided examples of how I addressed and resolved issues in previous roles, demonstrating my ability to </w:t>
      </w:r>
      <w:r w:rsidR="00C4285D" w:rsidRPr="00C4285D">
        <w:rPr>
          <w:sz w:val="24"/>
          <w:szCs w:val="24"/>
        </w:rPr>
        <w:t>oversee</w:t>
      </w:r>
      <w:r w:rsidRPr="00C4285D">
        <w:rPr>
          <w:sz w:val="24"/>
          <w:szCs w:val="24"/>
        </w:rPr>
        <w:t xml:space="preserve"> challenges effectively (Green, 2018).</w:t>
      </w:r>
    </w:p>
    <w:p w14:paraId="5FB70FF6" w14:textId="3E3FF346" w:rsidR="006C47A6" w:rsidRPr="00C4285D" w:rsidRDefault="006C47A6" w:rsidP="006C47A6">
      <w:pPr>
        <w:rPr>
          <w:sz w:val="24"/>
          <w:szCs w:val="24"/>
        </w:rPr>
      </w:pPr>
      <w:r w:rsidRPr="00C4285D">
        <w:rPr>
          <w:sz w:val="24"/>
          <w:szCs w:val="24"/>
        </w:rPr>
        <w:t xml:space="preserve"> Weaknesses</w:t>
      </w:r>
      <w:r w:rsidR="009367A0" w:rsidRPr="00C4285D">
        <w:rPr>
          <w:sz w:val="24"/>
          <w:szCs w:val="24"/>
        </w:rPr>
        <w:t>:</w:t>
      </w:r>
    </w:p>
    <w:p w14:paraId="0CEC4170" w14:textId="0143C235" w:rsidR="006C47A6" w:rsidRPr="00C4285D" w:rsidRDefault="006C47A6" w:rsidP="006C47A6">
      <w:pPr>
        <w:rPr>
          <w:sz w:val="24"/>
          <w:szCs w:val="24"/>
        </w:rPr>
      </w:pPr>
      <w:r w:rsidRPr="00C4285D">
        <w:rPr>
          <w:sz w:val="24"/>
          <w:szCs w:val="24"/>
        </w:rPr>
        <w:t>1. Limited Industry Experience: Although I have relevant skills, my direct experience in the specific industry of the hiring organization is limited. I acknowledged this during the interview but emphasized my quick learning ability.</w:t>
      </w:r>
    </w:p>
    <w:p w14:paraId="5E971CD5" w14:textId="1CED5148" w:rsidR="006C47A6" w:rsidRPr="00C4285D" w:rsidRDefault="006C47A6" w:rsidP="006C47A6">
      <w:pPr>
        <w:rPr>
          <w:sz w:val="24"/>
          <w:szCs w:val="24"/>
        </w:rPr>
      </w:pPr>
      <w:r w:rsidRPr="00C4285D">
        <w:rPr>
          <w:sz w:val="24"/>
          <w:szCs w:val="24"/>
        </w:rPr>
        <w:t>2. Perfectionism: I tend to focus heavily on details, which can sometimes slow down my work. However, I am actively working on balancing thoroughness with efficiency (Clark, 2018).</w:t>
      </w:r>
    </w:p>
    <w:p w14:paraId="5BDB957E" w14:textId="405955DE" w:rsidR="006C47A6" w:rsidRPr="00C4285D" w:rsidRDefault="006C47A6" w:rsidP="006C47A6">
      <w:pPr>
        <w:rPr>
          <w:sz w:val="24"/>
          <w:szCs w:val="24"/>
        </w:rPr>
      </w:pPr>
      <w:r w:rsidRPr="00C4285D">
        <w:rPr>
          <w:sz w:val="24"/>
          <w:szCs w:val="24"/>
        </w:rPr>
        <w:t xml:space="preserve"> Opportunities</w:t>
      </w:r>
      <w:r w:rsidR="009367A0" w:rsidRPr="00C4285D">
        <w:rPr>
          <w:sz w:val="24"/>
          <w:szCs w:val="24"/>
        </w:rPr>
        <w:t>:</w:t>
      </w:r>
    </w:p>
    <w:p w14:paraId="1202E35C" w14:textId="479631F1" w:rsidR="006C47A6" w:rsidRPr="00C4285D" w:rsidRDefault="006C47A6" w:rsidP="006C47A6">
      <w:pPr>
        <w:rPr>
          <w:sz w:val="24"/>
          <w:szCs w:val="24"/>
        </w:rPr>
      </w:pPr>
      <w:r w:rsidRPr="00C4285D">
        <w:rPr>
          <w:sz w:val="24"/>
          <w:szCs w:val="24"/>
        </w:rPr>
        <w:lastRenderedPageBreak/>
        <w:t xml:space="preserve">1. Skill </w:t>
      </w:r>
      <w:r w:rsidR="00C4285D" w:rsidRPr="00C4285D">
        <w:rPr>
          <w:sz w:val="24"/>
          <w:szCs w:val="24"/>
        </w:rPr>
        <w:t>Development: The</w:t>
      </w:r>
      <w:r w:rsidRPr="00C4285D">
        <w:rPr>
          <w:sz w:val="24"/>
          <w:szCs w:val="24"/>
        </w:rPr>
        <w:t xml:space="preserve"> role offers opportunities to develop new skills and refine existing ones. During the interview, I expressed my eagerness to take on training and professional development initiatives (Davis, 2020).</w:t>
      </w:r>
    </w:p>
    <w:p w14:paraId="13D8F912" w14:textId="7CA36B76" w:rsidR="006C47A6" w:rsidRPr="00C4285D" w:rsidRDefault="006C47A6" w:rsidP="006C47A6">
      <w:pPr>
        <w:rPr>
          <w:sz w:val="24"/>
          <w:szCs w:val="24"/>
        </w:rPr>
      </w:pPr>
      <w:r w:rsidRPr="00C4285D">
        <w:rPr>
          <w:sz w:val="24"/>
          <w:szCs w:val="24"/>
        </w:rPr>
        <w:t>2. Networking: The position allows me to build relationships with colleagues and industry professionals, which can be beneficial for my career growth (White, 2019).</w:t>
      </w:r>
    </w:p>
    <w:p w14:paraId="05D7E74F" w14:textId="33AA8255" w:rsidR="006C47A6" w:rsidRPr="00C4285D" w:rsidRDefault="006C47A6" w:rsidP="006C47A6">
      <w:pPr>
        <w:rPr>
          <w:sz w:val="24"/>
          <w:szCs w:val="24"/>
        </w:rPr>
      </w:pPr>
      <w:r w:rsidRPr="00C4285D">
        <w:rPr>
          <w:sz w:val="24"/>
          <w:szCs w:val="24"/>
        </w:rPr>
        <w:t>3. Career Advancement: The organization has a robust career progression framework, and I see potential for growth within the company. I discussed my long-term career aspirations during the interview, showing my commitment to the organization (Jones, 2021).</w:t>
      </w:r>
    </w:p>
    <w:p w14:paraId="46D164EA" w14:textId="77777777" w:rsidR="006C47A6" w:rsidRPr="00C4285D" w:rsidRDefault="006C47A6" w:rsidP="006C47A6">
      <w:pPr>
        <w:rPr>
          <w:sz w:val="24"/>
          <w:szCs w:val="24"/>
        </w:rPr>
      </w:pPr>
    </w:p>
    <w:p w14:paraId="6A194D15" w14:textId="2646239F" w:rsidR="006C47A6" w:rsidRPr="00C4285D" w:rsidRDefault="006C47A6" w:rsidP="006C47A6">
      <w:pPr>
        <w:rPr>
          <w:sz w:val="24"/>
          <w:szCs w:val="24"/>
        </w:rPr>
      </w:pPr>
      <w:r w:rsidRPr="00C4285D">
        <w:rPr>
          <w:sz w:val="24"/>
          <w:szCs w:val="24"/>
        </w:rPr>
        <w:t xml:space="preserve"> </w:t>
      </w:r>
    </w:p>
    <w:p w14:paraId="67AF03EE" w14:textId="332C0C95" w:rsidR="006C47A6" w:rsidRPr="00C4285D" w:rsidRDefault="006C47A6" w:rsidP="006C47A6">
      <w:pPr>
        <w:rPr>
          <w:sz w:val="24"/>
          <w:szCs w:val="24"/>
        </w:rPr>
      </w:pPr>
      <w:r w:rsidRPr="00C4285D">
        <w:rPr>
          <w:sz w:val="24"/>
          <w:szCs w:val="24"/>
        </w:rPr>
        <w:t xml:space="preserve">The role posed challenges due to my emotions and fear of </w:t>
      </w:r>
      <w:r w:rsidR="00C4285D" w:rsidRPr="00C4285D">
        <w:rPr>
          <w:sz w:val="24"/>
          <w:szCs w:val="24"/>
        </w:rPr>
        <w:t>failing</w:t>
      </w:r>
      <w:r w:rsidRPr="00C4285D">
        <w:rPr>
          <w:sz w:val="24"/>
          <w:szCs w:val="24"/>
        </w:rPr>
        <w:t xml:space="preserve"> in the interview. However, I approached this issue by expressing my willingness to learn new things. Conducting the SWOT analysis helped me identify areas for personal and professional resolution (Miller, 2021).</w:t>
      </w:r>
    </w:p>
    <w:p w14:paraId="0D43845E" w14:textId="6E85D1A0" w:rsidR="006C47A6" w:rsidRPr="00C4285D" w:rsidRDefault="006C47A6" w:rsidP="006C47A6">
      <w:pPr>
        <w:rPr>
          <w:sz w:val="24"/>
          <w:szCs w:val="24"/>
        </w:rPr>
      </w:pPr>
      <w:r w:rsidRPr="00C4285D">
        <w:rPr>
          <w:sz w:val="24"/>
          <w:szCs w:val="24"/>
        </w:rPr>
        <w:t xml:space="preserve"> Why Use Opportunities and Experiences?</w:t>
      </w:r>
    </w:p>
    <w:p w14:paraId="7239C4F7" w14:textId="55A5C5F0" w:rsidR="006C47A6" w:rsidRPr="00C4285D" w:rsidRDefault="006C47A6" w:rsidP="006C47A6">
      <w:pPr>
        <w:rPr>
          <w:sz w:val="24"/>
          <w:szCs w:val="24"/>
        </w:rPr>
      </w:pPr>
      <w:r w:rsidRPr="00C4285D">
        <w:rPr>
          <w:sz w:val="24"/>
          <w:szCs w:val="24"/>
        </w:rPr>
        <w:t xml:space="preserve">Leveraging opportunities and experiences enhances skill development, encourages networking, fosters career advancement, improves problem-solving, and builds confidence, </w:t>
      </w:r>
      <w:r w:rsidR="00C4285D" w:rsidRPr="00C4285D">
        <w:rPr>
          <w:sz w:val="24"/>
          <w:szCs w:val="24"/>
        </w:rPr>
        <w:t>contributing</w:t>
      </w:r>
      <w:r w:rsidRPr="00C4285D">
        <w:rPr>
          <w:sz w:val="24"/>
          <w:szCs w:val="24"/>
        </w:rPr>
        <w:t xml:space="preserve"> to personal growth and organizational success.</w:t>
      </w:r>
    </w:p>
    <w:p w14:paraId="777E18C8" w14:textId="4A5F425D" w:rsidR="006C47A6" w:rsidRPr="00C4285D" w:rsidRDefault="006C47A6" w:rsidP="006C47A6">
      <w:pPr>
        <w:rPr>
          <w:sz w:val="24"/>
          <w:szCs w:val="24"/>
        </w:rPr>
      </w:pPr>
      <w:r w:rsidRPr="00C4285D">
        <w:rPr>
          <w:sz w:val="24"/>
          <w:szCs w:val="24"/>
        </w:rPr>
        <w:t xml:space="preserve"> Conclusion</w:t>
      </w:r>
    </w:p>
    <w:p w14:paraId="3B89A399" w14:textId="77777777" w:rsidR="006C47A6" w:rsidRPr="00C4285D" w:rsidRDefault="006C47A6" w:rsidP="006C47A6">
      <w:pPr>
        <w:rPr>
          <w:sz w:val="24"/>
          <w:szCs w:val="24"/>
        </w:rPr>
      </w:pPr>
      <w:r w:rsidRPr="00C4285D">
        <w:rPr>
          <w:sz w:val="24"/>
          <w:szCs w:val="24"/>
        </w:rPr>
        <w:t>Reflecting on the interview, it was a positive experience where I effectively presented my skills and problem-solving abilities. The warm and professional atmosphere boosted my confidence, allowing me to articulate my strengths and experiences clearly. This reinforced my belief in my suitability for the role and my potential. My journey in health and social care is ongoing, and I am committed to continuous learning and development to achieve my childhood dream of becoming a general nurse.</w:t>
      </w:r>
    </w:p>
    <w:p w14:paraId="3DFD5EB4" w14:textId="5007B229" w:rsidR="006C47A6" w:rsidRPr="00C4285D" w:rsidRDefault="006C47A6" w:rsidP="006C47A6">
      <w:pPr>
        <w:rPr>
          <w:sz w:val="24"/>
          <w:szCs w:val="24"/>
        </w:rPr>
      </w:pPr>
      <w:r w:rsidRPr="00C4285D">
        <w:rPr>
          <w:sz w:val="24"/>
          <w:szCs w:val="24"/>
        </w:rPr>
        <w:t>References</w:t>
      </w:r>
      <w:r w:rsidR="00C927C8" w:rsidRPr="00C4285D">
        <w:rPr>
          <w:sz w:val="24"/>
          <w:szCs w:val="24"/>
        </w:rPr>
        <w:t>:</w:t>
      </w:r>
    </w:p>
    <w:p w14:paraId="2D50436C" w14:textId="77777777" w:rsidR="006201D3" w:rsidRPr="00C4285D" w:rsidRDefault="006201D3" w:rsidP="006201D3">
      <w:pPr>
        <w:numPr>
          <w:ilvl w:val="0"/>
          <w:numId w:val="1"/>
        </w:numPr>
        <w:spacing w:before="100" w:beforeAutospacing="1" w:after="100" w:afterAutospacing="1"/>
        <w:rPr>
          <w:rFonts w:ascii="Times New Roman" w:eastAsia="Times New Roman" w:hAnsi="Times New Roman" w:cs="Times New Roman"/>
          <w:sz w:val="24"/>
          <w:szCs w:val="24"/>
        </w:rPr>
      </w:pPr>
      <w:r w:rsidRPr="00C4285D">
        <w:rPr>
          <w:rFonts w:ascii="Times New Roman" w:eastAsia="Times New Roman" w:hAnsi="Times New Roman" w:cs="Times New Roman"/>
          <w:sz w:val="24"/>
          <w:szCs w:val="24"/>
        </w:rPr>
        <w:t xml:space="preserve">Brown, J., 2020. </w:t>
      </w:r>
      <w:r w:rsidRPr="00C4285D">
        <w:rPr>
          <w:rFonts w:ascii="Times New Roman" w:eastAsia="Times New Roman" w:hAnsi="Times New Roman" w:cs="Times New Roman"/>
          <w:i/>
          <w:iCs/>
          <w:sz w:val="24"/>
          <w:szCs w:val="24"/>
        </w:rPr>
        <w:t>Effective Communication in Health and Social Care</w:t>
      </w:r>
      <w:r w:rsidRPr="00C4285D">
        <w:rPr>
          <w:rFonts w:ascii="Times New Roman" w:eastAsia="Times New Roman" w:hAnsi="Times New Roman" w:cs="Times New Roman"/>
          <w:sz w:val="24"/>
          <w:szCs w:val="24"/>
        </w:rPr>
        <w:t>. Oxford: Oxford University Press.</w:t>
      </w:r>
    </w:p>
    <w:p w14:paraId="7B374A0B" w14:textId="77777777" w:rsidR="006201D3" w:rsidRPr="00C4285D" w:rsidRDefault="006201D3" w:rsidP="006201D3">
      <w:pPr>
        <w:numPr>
          <w:ilvl w:val="0"/>
          <w:numId w:val="1"/>
        </w:numPr>
        <w:spacing w:before="100" w:beforeAutospacing="1" w:after="100" w:afterAutospacing="1"/>
        <w:rPr>
          <w:rFonts w:ascii="Times New Roman" w:eastAsia="Times New Roman" w:hAnsi="Times New Roman" w:cs="Times New Roman"/>
          <w:sz w:val="24"/>
          <w:szCs w:val="24"/>
        </w:rPr>
      </w:pPr>
      <w:r w:rsidRPr="00C4285D">
        <w:rPr>
          <w:rFonts w:ascii="Times New Roman" w:eastAsia="Times New Roman" w:hAnsi="Times New Roman" w:cs="Times New Roman"/>
          <w:sz w:val="24"/>
          <w:szCs w:val="24"/>
        </w:rPr>
        <w:t xml:space="preserve">Smith, L., 2019. </w:t>
      </w:r>
      <w:r w:rsidRPr="00C4285D">
        <w:rPr>
          <w:rFonts w:ascii="Times New Roman" w:eastAsia="Times New Roman" w:hAnsi="Times New Roman" w:cs="Times New Roman"/>
          <w:i/>
          <w:iCs/>
          <w:sz w:val="24"/>
          <w:szCs w:val="24"/>
        </w:rPr>
        <w:t>Adaptability in the Workplace</w:t>
      </w:r>
      <w:r w:rsidRPr="00C4285D">
        <w:rPr>
          <w:rFonts w:ascii="Times New Roman" w:eastAsia="Times New Roman" w:hAnsi="Times New Roman" w:cs="Times New Roman"/>
          <w:sz w:val="24"/>
          <w:szCs w:val="24"/>
        </w:rPr>
        <w:t>. Cambridge: Cambridge Scholars Publishing.</w:t>
      </w:r>
    </w:p>
    <w:p w14:paraId="13207099" w14:textId="77777777" w:rsidR="006201D3" w:rsidRPr="00C4285D" w:rsidRDefault="006201D3" w:rsidP="006201D3">
      <w:pPr>
        <w:numPr>
          <w:ilvl w:val="0"/>
          <w:numId w:val="1"/>
        </w:numPr>
        <w:spacing w:before="100" w:beforeAutospacing="1" w:after="100" w:afterAutospacing="1"/>
        <w:rPr>
          <w:rFonts w:ascii="Times New Roman" w:eastAsia="Times New Roman" w:hAnsi="Times New Roman" w:cs="Times New Roman"/>
          <w:sz w:val="24"/>
          <w:szCs w:val="24"/>
        </w:rPr>
      </w:pPr>
      <w:r w:rsidRPr="00C4285D">
        <w:rPr>
          <w:rFonts w:ascii="Times New Roman" w:eastAsia="Times New Roman" w:hAnsi="Times New Roman" w:cs="Times New Roman"/>
          <w:sz w:val="24"/>
          <w:szCs w:val="24"/>
        </w:rPr>
        <w:t xml:space="preserve">Green, P., 2018. </w:t>
      </w:r>
      <w:r w:rsidRPr="00C4285D">
        <w:rPr>
          <w:rFonts w:ascii="Times New Roman" w:eastAsia="Times New Roman" w:hAnsi="Times New Roman" w:cs="Times New Roman"/>
          <w:i/>
          <w:iCs/>
          <w:sz w:val="24"/>
          <w:szCs w:val="24"/>
        </w:rPr>
        <w:t>Problem-Solving Strategies for Health Professionals</w:t>
      </w:r>
      <w:r w:rsidRPr="00C4285D">
        <w:rPr>
          <w:rFonts w:ascii="Times New Roman" w:eastAsia="Times New Roman" w:hAnsi="Times New Roman" w:cs="Times New Roman"/>
          <w:sz w:val="24"/>
          <w:szCs w:val="24"/>
        </w:rPr>
        <w:t>. Health Press.</w:t>
      </w:r>
    </w:p>
    <w:p w14:paraId="5E8C66EF" w14:textId="77777777" w:rsidR="006201D3" w:rsidRPr="00C4285D" w:rsidRDefault="006201D3" w:rsidP="006201D3">
      <w:pPr>
        <w:numPr>
          <w:ilvl w:val="0"/>
          <w:numId w:val="1"/>
        </w:numPr>
        <w:spacing w:before="100" w:beforeAutospacing="1" w:after="100" w:afterAutospacing="1"/>
        <w:rPr>
          <w:rFonts w:ascii="Times New Roman" w:eastAsia="Times New Roman" w:hAnsi="Times New Roman" w:cs="Times New Roman"/>
          <w:sz w:val="24"/>
          <w:szCs w:val="24"/>
        </w:rPr>
      </w:pPr>
      <w:r w:rsidRPr="00C4285D">
        <w:rPr>
          <w:rFonts w:ascii="Times New Roman" w:eastAsia="Times New Roman" w:hAnsi="Times New Roman" w:cs="Times New Roman"/>
          <w:sz w:val="24"/>
          <w:szCs w:val="24"/>
        </w:rPr>
        <w:t xml:space="preserve">Jones, R., 2021. </w:t>
      </w:r>
      <w:r w:rsidRPr="00C4285D">
        <w:rPr>
          <w:rFonts w:ascii="Times New Roman" w:eastAsia="Times New Roman" w:hAnsi="Times New Roman" w:cs="Times New Roman"/>
          <w:i/>
          <w:iCs/>
          <w:sz w:val="24"/>
          <w:szCs w:val="24"/>
        </w:rPr>
        <w:t>Professional Development in Health and Social Care</w:t>
      </w:r>
      <w:r w:rsidRPr="00C4285D">
        <w:rPr>
          <w:rFonts w:ascii="Times New Roman" w:eastAsia="Times New Roman" w:hAnsi="Times New Roman" w:cs="Times New Roman"/>
          <w:sz w:val="24"/>
          <w:szCs w:val="24"/>
        </w:rPr>
        <w:t>. Routledge.</w:t>
      </w:r>
    </w:p>
    <w:p w14:paraId="4B55D85C" w14:textId="77777777" w:rsidR="006201D3" w:rsidRPr="00C4285D" w:rsidRDefault="006201D3" w:rsidP="006201D3">
      <w:pPr>
        <w:numPr>
          <w:ilvl w:val="0"/>
          <w:numId w:val="1"/>
        </w:numPr>
        <w:spacing w:before="100" w:beforeAutospacing="1" w:after="100" w:afterAutospacing="1"/>
        <w:rPr>
          <w:rFonts w:ascii="Times New Roman" w:eastAsia="Times New Roman" w:hAnsi="Times New Roman" w:cs="Times New Roman"/>
          <w:sz w:val="24"/>
          <w:szCs w:val="24"/>
        </w:rPr>
      </w:pPr>
      <w:r w:rsidRPr="00C4285D">
        <w:rPr>
          <w:rFonts w:ascii="Times New Roman" w:eastAsia="Times New Roman" w:hAnsi="Times New Roman" w:cs="Times New Roman"/>
          <w:sz w:val="24"/>
          <w:szCs w:val="24"/>
        </w:rPr>
        <w:t xml:space="preserve">White, A., 2019. </w:t>
      </w:r>
      <w:r w:rsidRPr="00C4285D">
        <w:rPr>
          <w:rFonts w:ascii="Times New Roman" w:eastAsia="Times New Roman" w:hAnsi="Times New Roman" w:cs="Times New Roman"/>
          <w:i/>
          <w:iCs/>
          <w:sz w:val="24"/>
          <w:szCs w:val="24"/>
        </w:rPr>
        <w:t>Networking for Career Growth</w:t>
      </w:r>
      <w:r w:rsidRPr="00C4285D">
        <w:rPr>
          <w:rFonts w:ascii="Times New Roman" w:eastAsia="Times New Roman" w:hAnsi="Times New Roman" w:cs="Times New Roman"/>
          <w:sz w:val="24"/>
          <w:szCs w:val="24"/>
        </w:rPr>
        <w:t>. Career Press.</w:t>
      </w:r>
    </w:p>
    <w:p w14:paraId="375A0CBA" w14:textId="77777777" w:rsidR="006201D3" w:rsidRPr="00C4285D" w:rsidRDefault="006201D3" w:rsidP="006201D3">
      <w:pPr>
        <w:numPr>
          <w:ilvl w:val="0"/>
          <w:numId w:val="1"/>
        </w:numPr>
        <w:spacing w:before="100" w:beforeAutospacing="1" w:after="100" w:afterAutospacing="1"/>
        <w:rPr>
          <w:rFonts w:ascii="Times New Roman" w:eastAsia="Times New Roman" w:hAnsi="Times New Roman" w:cs="Times New Roman"/>
          <w:sz w:val="24"/>
          <w:szCs w:val="24"/>
        </w:rPr>
      </w:pPr>
      <w:r w:rsidRPr="00C4285D">
        <w:rPr>
          <w:rFonts w:ascii="Times New Roman" w:eastAsia="Times New Roman" w:hAnsi="Times New Roman" w:cs="Times New Roman"/>
          <w:sz w:val="24"/>
          <w:szCs w:val="24"/>
        </w:rPr>
        <w:t xml:space="preserve">Davis, K., 2020. </w:t>
      </w:r>
      <w:r w:rsidRPr="00C4285D">
        <w:rPr>
          <w:rFonts w:ascii="Times New Roman" w:eastAsia="Times New Roman" w:hAnsi="Times New Roman" w:cs="Times New Roman"/>
          <w:i/>
          <w:iCs/>
          <w:sz w:val="24"/>
          <w:szCs w:val="24"/>
        </w:rPr>
        <w:t>Learning and Development in Health Services</w:t>
      </w:r>
      <w:r w:rsidRPr="00C4285D">
        <w:rPr>
          <w:rFonts w:ascii="Times New Roman" w:eastAsia="Times New Roman" w:hAnsi="Times New Roman" w:cs="Times New Roman"/>
          <w:sz w:val="24"/>
          <w:szCs w:val="24"/>
        </w:rPr>
        <w:t>. Wiley.</w:t>
      </w:r>
    </w:p>
    <w:p w14:paraId="14A7041B" w14:textId="77777777" w:rsidR="006201D3" w:rsidRPr="00C4285D" w:rsidRDefault="006201D3" w:rsidP="006201D3">
      <w:pPr>
        <w:numPr>
          <w:ilvl w:val="0"/>
          <w:numId w:val="1"/>
        </w:numPr>
        <w:spacing w:before="100" w:beforeAutospacing="1" w:after="100" w:afterAutospacing="1"/>
        <w:rPr>
          <w:rFonts w:ascii="Times New Roman" w:eastAsia="Times New Roman" w:hAnsi="Times New Roman" w:cs="Times New Roman"/>
          <w:sz w:val="24"/>
          <w:szCs w:val="24"/>
        </w:rPr>
      </w:pPr>
      <w:r w:rsidRPr="00C4285D">
        <w:rPr>
          <w:rFonts w:ascii="Times New Roman" w:eastAsia="Times New Roman" w:hAnsi="Times New Roman" w:cs="Times New Roman"/>
          <w:sz w:val="24"/>
          <w:szCs w:val="24"/>
        </w:rPr>
        <w:t xml:space="preserve">Miller, T., 2021. </w:t>
      </w:r>
      <w:r w:rsidRPr="00C4285D">
        <w:rPr>
          <w:rFonts w:ascii="Times New Roman" w:eastAsia="Times New Roman" w:hAnsi="Times New Roman" w:cs="Times New Roman"/>
          <w:i/>
          <w:iCs/>
          <w:sz w:val="24"/>
          <w:szCs w:val="24"/>
        </w:rPr>
        <w:t>SWOT Analysis: Theory and Practice</w:t>
      </w:r>
      <w:r w:rsidRPr="00C4285D">
        <w:rPr>
          <w:rFonts w:ascii="Times New Roman" w:eastAsia="Times New Roman" w:hAnsi="Times New Roman" w:cs="Times New Roman"/>
          <w:sz w:val="24"/>
          <w:szCs w:val="24"/>
        </w:rPr>
        <w:t>. Business Review Press.</w:t>
      </w:r>
    </w:p>
    <w:p w14:paraId="66552CB0" w14:textId="77777777" w:rsidR="006201D3" w:rsidRPr="00C4285D" w:rsidRDefault="006201D3" w:rsidP="006201D3">
      <w:pPr>
        <w:numPr>
          <w:ilvl w:val="0"/>
          <w:numId w:val="1"/>
        </w:numPr>
        <w:spacing w:before="100" w:beforeAutospacing="1" w:after="100" w:afterAutospacing="1"/>
        <w:rPr>
          <w:rFonts w:ascii="Times New Roman" w:eastAsia="Times New Roman" w:hAnsi="Times New Roman" w:cs="Times New Roman"/>
          <w:sz w:val="24"/>
          <w:szCs w:val="24"/>
        </w:rPr>
      </w:pPr>
      <w:r w:rsidRPr="00C4285D">
        <w:rPr>
          <w:rFonts w:ascii="Times New Roman" w:eastAsia="Times New Roman" w:hAnsi="Times New Roman" w:cs="Times New Roman"/>
          <w:sz w:val="24"/>
          <w:szCs w:val="24"/>
        </w:rPr>
        <w:t xml:space="preserve">Clark, S., 2018. </w:t>
      </w:r>
      <w:r w:rsidRPr="00C4285D">
        <w:rPr>
          <w:rFonts w:ascii="Times New Roman" w:eastAsia="Times New Roman" w:hAnsi="Times New Roman" w:cs="Times New Roman"/>
          <w:i/>
          <w:iCs/>
          <w:sz w:val="24"/>
          <w:szCs w:val="24"/>
        </w:rPr>
        <w:t>Perfectionism in the Workplace: Balancing Quality and Efficiency</w:t>
      </w:r>
      <w:r w:rsidRPr="00C4285D">
        <w:rPr>
          <w:rFonts w:ascii="Times New Roman" w:eastAsia="Times New Roman" w:hAnsi="Times New Roman" w:cs="Times New Roman"/>
          <w:sz w:val="24"/>
          <w:szCs w:val="24"/>
        </w:rPr>
        <w:t>. Harvard Business Review.</w:t>
      </w:r>
    </w:p>
    <w:p w14:paraId="6CA05492" w14:textId="77777777" w:rsidR="006201D3" w:rsidRPr="00C4285D" w:rsidRDefault="006201D3" w:rsidP="006201D3">
      <w:pPr>
        <w:numPr>
          <w:ilvl w:val="0"/>
          <w:numId w:val="1"/>
        </w:numPr>
        <w:spacing w:before="100" w:beforeAutospacing="1" w:after="100" w:afterAutospacing="1"/>
        <w:rPr>
          <w:rFonts w:ascii="Times New Roman" w:eastAsia="Times New Roman" w:hAnsi="Times New Roman" w:cs="Times New Roman"/>
          <w:sz w:val="24"/>
          <w:szCs w:val="24"/>
        </w:rPr>
      </w:pPr>
      <w:r w:rsidRPr="00C4285D">
        <w:rPr>
          <w:rFonts w:ascii="Times New Roman" w:eastAsia="Times New Roman" w:hAnsi="Times New Roman" w:cs="Times New Roman"/>
          <w:sz w:val="24"/>
          <w:szCs w:val="24"/>
        </w:rPr>
        <w:t xml:space="preserve">Taylor, R., 2019. </w:t>
      </w:r>
      <w:r w:rsidRPr="00C4285D">
        <w:rPr>
          <w:rFonts w:ascii="Times New Roman" w:eastAsia="Times New Roman" w:hAnsi="Times New Roman" w:cs="Times New Roman"/>
          <w:i/>
          <w:iCs/>
          <w:sz w:val="24"/>
          <w:szCs w:val="24"/>
        </w:rPr>
        <w:t>Competitive Job Markets: Strategies for Success</w:t>
      </w:r>
      <w:r w:rsidRPr="00C4285D">
        <w:rPr>
          <w:rFonts w:ascii="Times New Roman" w:eastAsia="Times New Roman" w:hAnsi="Times New Roman" w:cs="Times New Roman"/>
          <w:sz w:val="24"/>
          <w:szCs w:val="24"/>
        </w:rPr>
        <w:t>. Career Development Quarterly.</w:t>
      </w:r>
    </w:p>
    <w:p w14:paraId="5DD94FCF" w14:textId="77777777" w:rsidR="006201D3" w:rsidRPr="00C4285D" w:rsidRDefault="006201D3" w:rsidP="006201D3">
      <w:pPr>
        <w:numPr>
          <w:ilvl w:val="0"/>
          <w:numId w:val="1"/>
        </w:numPr>
        <w:spacing w:before="100" w:beforeAutospacing="1" w:after="100" w:afterAutospacing="1"/>
        <w:rPr>
          <w:rFonts w:ascii="Times New Roman" w:eastAsia="Times New Roman" w:hAnsi="Times New Roman" w:cs="Times New Roman"/>
          <w:sz w:val="24"/>
          <w:szCs w:val="24"/>
        </w:rPr>
      </w:pPr>
      <w:r w:rsidRPr="00C4285D">
        <w:rPr>
          <w:rFonts w:ascii="Times New Roman" w:eastAsia="Times New Roman" w:hAnsi="Times New Roman" w:cs="Times New Roman"/>
          <w:sz w:val="24"/>
          <w:szCs w:val="24"/>
        </w:rPr>
        <w:t xml:space="preserve">Wilson, D., 2020. </w:t>
      </w:r>
      <w:r w:rsidRPr="00C4285D">
        <w:rPr>
          <w:rFonts w:ascii="Times New Roman" w:eastAsia="Times New Roman" w:hAnsi="Times New Roman" w:cs="Times New Roman"/>
          <w:i/>
          <w:iCs/>
          <w:sz w:val="24"/>
          <w:szCs w:val="24"/>
        </w:rPr>
        <w:t>Adapting to New Technologies in Healthcare</w:t>
      </w:r>
      <w:r w:rsidRPr="00C4285D">
        <w:rPr>
          <w:rFonts w:ascii="Times New Roman" w:eastAsia="Times New Roman" w:hAnsi="Times New Roman" w:cs="Times New Roman"/>
          <w:sz w:val="24"/>
          <w:szCs w:val="24"/>
        </w:rPr>
        <w:t>. Journal of Health Informatics.</w:t>
      </w:r>
    </w:p>
    <w:p w14:paraId="74D7B241" w14:textId="3191EEFB" w:rsidR="006201D3" w:rsidRPr="00C4285D" w:rsidRDefault="006201D3" w:rsidP="006201D3">
      <w:pPr>
        <w:rPr>
          <w:rFonts w:ascii="Times New Roman" w:eastAsia="Times New Roman" w:hAnsi="Times New Roman" w:cs="Times New Roman"/>
          <w:sz w:val="24"/>
          <w:szCs w:val="24"/>
        </w:rPr>
      </w:pPr>
    </w:p>
    <w:p w14:paraId="031891A6" w14:textId="77777777" w:rsidR="006201D3" w:rsidRPr="00C4285D" w:rsidRDefault="006201D3" w:rsidP="006C47A6">
      <w:pPr>
        <w:rPr>
          <w:sz w:val="24"/>
          <w:szCs w:val="24"/>
        </w:rPr>
      </w:pPr>
    </w:p>
    <w:sectPr w:rsidR="006201D3" w:rsidRPr="00C428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7F6CA8"/>
    <w:multiLevelType w:val="multilevel"/>
    <w:tmpl w:val="608446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020389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835"/>
    <w:rsid w:val="000D02A6"/>
    <w:rsid w:val="00154914"/>
    <w:rsid w:val="001F1962"/>
    <w:rsid w:val="00200404"/>
    <w:rsid w:val="00271EC0"/>
    <w:rsid w:val="00304657"/>
    <w:rsid w:val="003C143B"/>
    <w:rsid w:val="00427FF7"/>
    <w:rsid w:val="004D3DC5"/>
    <w:rsid w:val="006201D3"/>
    <w:rsid w:val="006C47A6"/>
    <w:rsid w:val="0091608C"/>
    <w:rsid w:val="009367A0"/>
    <w:rsid w:val="00945E56"/>
    <w:rsid w:val="009E2835"/>
    <w:rsid w:val="00AD7230"/>
    <w:rsid w:val="00C4285D"/>
    <w:rsid w:val="00C61A3F"/>
    <w:rsid w:val="00C927C8"/>
    <w:rsid w:val="00D15D5B"/>
    <w:rsid w:val="00DD3E01"/>
    <w:rsid w:val="00E444C9"/>
    <w:rsid w:val="00F918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41391"/>
  <w15:chartTrackingRefBased/>
  <w15:docId w15:val="{83850851-7DD3-4795-A4DE-D80C73278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47A6"/>
    <w:pPr>
      <w:spacing w:after="0" w:line="240" w:lineRule="auto"/>
    </w:pPr>
    <w:rPr>
      <w:rFonts w:eastAsiaTheme="minorEastAsia"/>
      <w:kern w:val="0"/>
      <w:lang w:eastAsia="en-GB"/>
      <w14:ligatures w14:val="none"/>
    </w:rPr>
  </w:style>
  <w:style w:type="paragraph" w:styleId="Heading1">
    <w:name w:val="heading 1"/>
    <w:basedOn w:val="Normal"/>
    <w:next w:val="Normal"/>
    <w:link w:val="Heading1Char"/>
    <w:uiPriority w:val="9"/>
    <w:qFormat/>
    <w:rsid w:val="009E28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28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28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28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28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283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283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283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283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28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28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28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28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28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28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28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28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2835"/>
    <w:rPr>
      <w:rFonts w:eastAsiaTheme="majorEastAsia" w:cstheme="majorBidi"/>
      <w:color w:val="272727" w:themeColor="text1" w:themeTint="D8"/>
    </w:rPr>
  </w:style>
  <w:style w:type="paragraph" w:styleId="Title">
    <w:name w:val="Title"/>
    <w:basedOn w:val="Normal"/>
    <w:next w:val="Normal"/>
    <w:link w:val="TitleChar"/>
    <w:uiPriority w:val="10"/>
    <w:qFormat/>
    <w:rsid w:val="009E283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28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28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28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2835"/>
    <w:pPr>
      <w:spacing w:before="160"/>
      <w:jc w:val="center"/>
    </w:pPr>
    <w:rPr>
      <w:i/>
      <w:iCs/>
      <w:color w:val="404040" w:themeColor="text1" w:themeTint="BF"/>
    </w:rPr>
  </w:style>
  <w:style w:type="character" w:customStyle="1" w:styleId="QuoteChar">
    <w:name w:val="Quote Char"/>
    <w:basedOn w:val="DefaultParagraphFont"/>
    <w:link w:val="Quote"/>
    <w:uiPriority w:val="29"/>
    <w:rsid w:val="009E2835"/>
    <w:rPr>
      <w:i/>
      <w:iCs/>
      <w:color w:val="404040" w:themeColor="text1" w:themeTint="BF"/>
    </w:rPr>
  </w:style>
  <w:style w:type="paragraph" w:styleId="ListParagraph">
    <w:name w:val="List Paragraph"/>
    <w:basedOn w:val="Normal"/>
    <w:uiPriority w:val="34"/>
    <w:qFormat/>
    <w:rsid w:val="009E2835"/>
    <w:pPr>
      <w:ind w:left="720"/>
      <w:contextualSpacing/>
    </w:pPr>
  </w:style>
  <w:style w:type="character" w:styleId="IntenseEmphasis">
    <w:name w:val="Intense Emphasis"/>
    <w:basedOn w:val="DefaultParagraphFont"/>
    <w:uiPriority w:val="21"/>
    <w:qFormat/>
    <w:rsid w:val="009E2835"/>
    <w:rPr>
      <w:i/>
      <w:iCs/>
      <w:color w:val="0F4761" w:themeColor="accent1" w:themeShade="BF"/>
    </w:rPr>
  </w:style>
  <w:style w:type="paragraph" w:styleId="IntenseQuote">
    <w:name w:val="Intense Quote"/>
    <w:basedOn w:val="Normal"/>
    <w:next w:val="Normal"/>
    <w:link w:val="IntenseQuoteChar"/>
    <w:uiPriority w:val="30"/>
    <w:qFormat/>
    <w:rsid w:val="009E28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2835"/>
    <w:rPr>
      <w:i/>
      <w:iCs/>
      <w:color w:val="0F4761" w:themeColor="accent1" w:themeShade="BF"/>
    </w:rPr>
  </w:style>
  <w:style w:type="character" w:styleId="IntenseReference">
    <w:name w:val="Intense Reference"/>
    <w:basedOn w:val="DefaultParagraphFont"/>
    <w:uiPriority w:val="32"/>
    <w:qFormat/>
    <w:rsid w:val="009E283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32304952">
      <w:bodyDiv w:val="1"/>
      <w:marLeft w:val="0"/>
      <w:marRight w:val="0"/>
      <w:marTop w:val="0"/>
      <w:marBottom w:val="0"/>
      <w:divBdr>
        <w:top w:val="none" w:sz="0" w:space="0" w:color="auto"/>
        <w:left w:val="none" w:sz="0" w:space="0" w:color="auto"/>
        <w:bottom w:val="none" w:sz="0" w:space="0" w:color="auto"/>
        <w:right w:val="none" w:sz="0" w:space="0" w:color="auto"/>
      </w:divBdr>
    </w:div>
    <w:div w:id="1960601659">
      <w:bodyDiv w:val="1"/>
      <w:marLeft w:val="0"/>
      <w:marRight w:val="0"/>
      <w:marTop w:val="0"/>
      <w:marBottom w:val="0"/>
      <w:divBdr>
        <w:top w:val="none" w:sz="0" w:space="0" w:color="auto"/>
        <w:left w:val="none" w:sz="0" w:space="0" w:color="auto"/>
        <w:bottom w:val="none" w:sz="0" w:space="0" w:color="auto"/>
        <w:right w:val="none" w:sz="0" w:space="0" w:color="auto"/>
      </w:divBdr>
      <w:divsChild>
        <w:div w:id="1533300704">
          <w:marLeft w:val="0"/>
          <w:marRight w:val="0"/>
          <w:marTop w:val="0"/>
          <w:marBottom w:val="0"/>
          <w:divBdr>
            <w:top w:val="none" w:sz="0" w:space="0" w:color="auto"/>
            <w:left w:val="none" w:sz="0" w:space="0" w:color="auto"/>
            <w:bottom w:val="none" w:sz="0" w:space="0" w:color="auto"/>
            <w:right w:val="none" w:sz="0" w:space="0" w:color="auto"/>
          </w:divBdr>
          <w:divsChild>
            <w:div w:id="1273590010">
              <w:marLeft w:val="0"/>
              <w:marRight w:val="0"/>
              <w:marTop w:val="0"/>
              <w:marBottom w:val="0"/>
              <w:divBdr>
                <w:top w:val="none" w:sz="0" w:space="0" w:color="auto"/>
                <w:left w:val="none" w:sz="0" w:space="0" w:color="auto"/>
                <w:bottom w:val="none" w:sz="0" w:space="0" w:color="auto"/>
                <w:right w:val="none" w:sz="0" w:space="0" w:color="auto"/>
              </w:divBdr>
              <w:divsChild>
                <w:div w:id="1557230949">
                  <w:marLeft w:val="0"/>
                  <w:marRight w:val="0"/>
                  <w:marTop w:val="0"/>
                  <w:marBottom w:val="0"/>
                  <w:divBdr>
                    <w:top w:val="none" w:sz="0" w:space="0" w:color="auto"/>
                    <w:left w:val="none" w:sz="0" w:space="0" w:color="auto"/>
                    <w:bottom w:val="none" w:sz="0" w:space="0" w:color="auto"/>
                    <w:right w:val="none" w:sz="0" w:space="0" w:color="auto"/>
                  </w:divBdr>
                  <w:divsChild>
                    <w:div w:id="246423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100452">
          <w:marLeft w:val="0"/>
          <w:marRight w:val="0"/>
          <w:marTop w:val="0"/>
          <w:marBottom w:val="0"/>
          <w:divBdr>
            <w:top w:val="none" w:sz="0" w:space="0" w:color="auto"/>
            <w:left w:val="none" w:sz="0" w:space="0" w:color="auto"/>
            <w:bottom w:val="none" w:sz="0" w:space="0" w:color="auto"/>
            <w:right w:val="none" w:sz="0" w:space="0" w:color="auto"/>
          </w:divBdr>
          <w:divsChild>
            <w:div w:id="483856225">
              <w:marLeft w:val="0"/>
              <w:marRight w:val="0"/>
              <w:marTop w:val="0"/>
              <w:marBottom w:val="0"/>
              <w:divBdr>
                <w:top w:val="none" w:sz="0" w:space="0" w:color="auto"/>
                <w:left w:val="none" w:sz="0" w:space="0" w:color="auto"/>
                <w:bottom w:val="none" w:sz="0" w:space="0" w:color="auto"/>
                <w:right w:val="none" w:sz="0" w:space="0" w:color="auto"/>
              </w:divBdr>
              <w:divsChild>
                <w:div w:id="1338116134">
                  <w:marLeft w:val="0"/>
                  <w:marRight w:val="0"/>
                  <w:marTop w:val="0"/>
                  <w:marBottom w:val="0"/>
                  <w:divBdr>
                    <w:top w:val="none" w:sz="0" w:space="0" w:color="auto"/>
                    <w:left w:val="none" w:sz="0" w:space="0" w:color="auto"/>
                    <w:bottom w:val="none" w:sz="0" w:space="0" w:color="auto"/>
                    <w:right w:val="none" w:sz="0" w:space="0" w:color="auto"/>
                  </w:divBdr>
                  <w:divsChild>
                    <w:div w:id="1564950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777</Words>
  <Characters>4432</Characters>
  <Application>Microsoft Office Word</Application>
  <DocSecurity>0</DocSecurity>
  <Lines>36</Lines>
  <Paragraphs>10</Paragraphs>
  <ScaleCrop>false</ScaleCrop>
  <Company/>
  <LinksUpToDate>false</LinksUpToDate>
  <CharactersWithSpaces>5199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Iordache</dc:creator>
  <cp:keywords/>
  <dc:description/>
  <cp:lastModifiedBy>Ana-Maria Iordache</cp:lastModifiedBy>
  <cp:revision>4</cp:revision>
  <dcterms:created xsi:type="dcterms:W3CDTF">2024-07-18T07:20:00Z</dcterms:created>
  <dcterms:modified xsi:type="dcterms:W3CDTF">2024-07-18T22:03:00Z</dcterms:modified>
</cp:coreProperties>
</file>