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theme/themeOverride1.xml" ContentType="application/vnd.openxmlformats-officedocument.themeOverrid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eastAsiaTheme="minorHAnsi"/>
          <w:color w:val="4472C4" w:themeColor="accent1"/>
          <w:kern w:val="2"/>
          <w:sz w:val="21"/>
          <w:szCs w:val="24"/>
          <w:lang w:val="en-GB" w:eastAsia="zh-CN"/>
          <w14:textFill>
            <w14:solidFill>
              <w14:schemeClr w14:val="accent1"/>
            </w14:solidFill>
          </w14:textFill>
          <w14:ligatures w14:val="standardContextual"/>
        </w:rPr>
        <w:id w:val="-1"/>
        <w:docPartObj>
          <w:docPartGallery w:val="autotext"/>
        </w:docPartObj>
      </w:sdtPr>
      <w:sdtEndPr>
        <w:rPr>
          <w:rFonts w:eastAsiaTheme="minorEastAsia"/>
          <w:color w:val="auto"/>
          <w:kern w:val="2"/>
          <w:sz w:val="21"/>
          <w:szCs w:val="24"/>
          <w:lang w:val="en-US" w:eastAsia="zh-CN"/>
          <w14:ligatures w14:val="standardContextual"/>
        </w:rPr>
      </w:sdtEndPr>
      <w:sdtContent>
        <w:p>
          <w:pPr>
            <w:pStyle w:val="17"/>
            <w:spacing w:before="1540" w:after="240"/>
            <w:jc w:val="center"/>
            <w:rPr>
              <w:color w:val="4472C4" w:themeColor="accent1"/>
              <w14:textFill>
                <w14:solidFill>
                  <w14:schemeClr w14:val="accent1"/>
                </w14:solidFill>
              </w14:textFill>
            </w:rPr>
          </w:pPr>
          <w:r>
            <w:rPr>
              <w:color w:val="4472C4" w:themeColor="accent1"/>
              <w:lang w:val="en-GB" w:eastAsia="en-GB"/>
              <w14:textFill>
                <w14:solidFill>
                  <w14:schemeClr w14:val="accent1"/>
                </w14:solidFill>
              </w14:textFill>
            </w:rPr>
            <w:drawing>
              <wp:inline distT="0" distB="0" distL="0" distR="0">
                <wp:extent cx="1417320" cy="750570"/>
                <wp:effectExtent l="0" t="0" r="0" b="0"/>
                <wp:docPr id="143" name="Picture 143" descr="卡通人物&#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卡通人物&#10;&#10;中度可信度描述已自动生成"/>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Regular" w:hAnsi="Arial Regular" w:eastAsia="宋体" w:cs="Arial Regular"/>
              <w:b/>
              <w:kern w:val="44"/>
              <w:sz w:val="52"/>
              <w:szCs w:val="52"/>
            </w:rPr>
            <w:alias w:val="Title"/>
            <w:id w:val="1735040861"/>
            <w:placeholder>
              <w:docPart w:val="CB6094371CD2A7458AD9B6CC132B0AF3"/>
            </w:placeholder>
            <w:text/>
          </w:sdtPr>
          <w:sdtEndPr>
            <w:rPr>
              <w:rFonts w:ascii="Arial Regular" w:hAnsi="Arial Regular" w:eastAsia="宋体" w:cs="Arial Regular"/>
              <w:b/>
              <w:kern w:val="44"/>
              <w:sz w:val="52"/>
              <w:szCs w:val="52"/>
            </w:rPr>
          </w:sdtEndPr>
          <w:sdtContent>
            <w:p>
              <w:pPr>
                <w:pStyle w:val="17"/>
                <w:pBdr>
                  <w:top w:val="single" w:color="4472C4" w:themeColor="accent1" w:sz="6" w:space="6"/>
                  <w:bottom w:val="single" w:color="4472C4" w:themeColor="accent1" w:sz="6" w:space="6"/>
                </w:pBdr>
                <w:spacing w:after="240"/>
                <w:jc w:val="center"/>
                <w:rPr>
                  <w:rFonts w:asciiTheme="majorHAnsi" w:hAnsiTheme="majorHAnsi" w:eastAsiaTheme="majorEastAsia" w:cstheme="majorBidi"/>
                  <w:caps/>
                  <w:color w:val="4472C4" w:themeColor="accent1"/>
                  <w:sz w:val="80"/>
                  <w:szCs w:val="80"/>
                  <w14:textFill>
                    <w14:solidFill>
                      <w14:schemeClr w14:val="accent1"/>
                    </w14:solidFill>
                  </w14:textFill>
                </w:rPr>
              </w:pPr>
              <w:r>
                <w:rPr>
                  <w:rFonts w:ascii="Arial Regular" w:hAnsi="Arial Regular" w:eastAsia="宋体" w:cs="Arial Regular"/>
                  <w:b/>
                  <w:kern w:val="44"/>
                  <w:sz w:val="52"/>
                  <w:szCs w:val="52"/>
                </w:rPr>
                <w:t>Discerning Strategic Insights: A Comprehensive Analysis of McDonald's Corporation’s Business Environment</w:t>
              </w:r>
              <w:bookmarkStart w:id="11" w:name="_GoBack"/>
              <w:bookmarkEnd w:id="11"/>
            </w:p>
          </w:sdtContent>
        </w:sdt>
        <w:p>
          <w:pPr>
            <w:pStyle w:val="17"/>
            <w:jc w:val="center"/>
            <w:rPr>
              <w:color w:val="4472C4" w:themeColor="accent1"/>
              <w:sz w:val="28"/>
              <w:szCs w:val="28"/>
              <w14:textFill>
                <w14:solidFill>
                  <w14:schemeClr w14:val="accent1"/>
                </w14:solidFill>
              </w14:textFill>
            </w:rPr>
          </w:pPr>
          <w:sdt>
            <w:sdtPr>
              <w:rPr>
                <w:rFonts w:ascii="Times New Roman Bold" w:hAnsi="Times New Roman Bold" w:cs="Times New Roman Bold"/>
                <w:b/>
                <w:sz w:val="44"/>
                <w:szCs w:val="52"/>
              </w:rPr>
              <w:alias w:val="Subtitle"/>
              <w:id w:val="328029620"/>
              <w:text/>
            </w:sdtPr>
            <w:sdtEndPr>
              <w:rPr>
                <w:rFonts w:ascii="Times New Roman Bold" w:hAnsi="Times New Roman Bold" w:cs="Times New Roman Bold"/>
                <w:b/>
                <w:sz w:val="44"/>
                <w:szCs w:val="52"/>
              </w:rPr>
            </w:sdtEndPr>
            <w:sdtContent>
              <w:r>
                <w:rPr>
                  <w:rFonts w:ascii="Times New Roman Bold" w:hAnsi="Times New Roman Bold" w:cs="Times New Roman Bold"/>
                  <w:b/>
                  <w:sz w:val="44"/>
                  <w:szCs w:val="52"/>
                </w:rPr>
                <w:t>Global Business Challenges</w:t>
              </w:r>
            </w:sdtContent>
          </w:sdt>
        </w:p>
        <w:p>
          <w:pPr>
            <w:jc w:val="center"/>
            <w:rPr>
              <w:rFonts w:ascii="Times New Roman" w:hAnsi="Times New Roman" w:cs="Times New Roman"/>
              <w:b/>
              <w:bCs/>
              <w:sz w:val="32"/>
              <w:szCs w:val="40"/>
            </w:rPr>
          </w:pPr>
          <w:r>
            <w:rPr>
              <w:rFonts w:ascii="Times New Roman" w:hAnsi="Times New Roman" w:cs="Times New Roman"/>
              <w:b/>
              <w:bCs/>
              <w:sz w:val="32"/>
              <w:szCs w:val="40"/>
            </w:rPr>
            <w:t>Yihan Hu 2304551</w:t>
          </w:r>
        </w:p>
        <w:p>
          <w:pPr>
            <w:pStyle w:val="2"/>
            <w:ind w:firstLine="3604" w:firstLineChars="750"/>
            <w:rPr>
              <w:rFonts w:hint="default"/>
            </w:rPr>
          </w:pPr>
          <w:bookmarkStart w:id="0" w:name="_Toc647592285"/>
          <w:r>
            <w:rPr>
              <w:color w:val="4472C4" w:themeColor="accent1"/>
              <w:lang w:val="en-GB" w:eastAsia="en-GB"/>
              <w14:textFill>
                <w14:solidFill>
                  <w14:schemeClr w14:val="accent1"/>
                </w14:solidFill>
              </w14:textFill>
            </w:rPr>
            <w:drawing>
              <wp:inline distT="0" distB="0" distL="0" distR="0">
                <wp:extent cx="758825" cy="478790"/>
                <wp:effectExtent l="0" t="0" r="3175" b="0"/>
                <wp:docPr id="144" name="Picture 144" descr="图标&#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图标&#10;&#10;中度可信度描述已自动生成"/>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End w:id="0"/>
        </w:p>
        <w:p/>
      </w:sdtContent>
    </w:sdt>
    <w:p>
      <w:pPr>
        <w:pStyle w:val="2"/>
        <w:jc w:val="center"/>
        <w:rPr>
          <w:rFonts w:hint="default" w:ascii="Arial Regular" w:hAnsi="Arial Regular" w:cs="Arial Regular"/>
          <w:b w:val="0"/>
        </w:rPr>
      </w:pPr>
    </w:p>
    <w:p>
      <w:pPr>
        <w:pStyle w:val="2"/>
        <w:jc w:val="center"/>
        <w:rPr>
          <w:rFonts w:hint="default" w:ascii="Arial Regular" w:hAnsi="Arial Regular" w:cs="Arial Regular"/>
          <w:b w:val="0"/>
        </w:rPr>
      </w:pPr>
    </w:p>
    <w:p>
      <w:pPr>
        <w:rPr>
          <w:rFonts w:ascii="Times New Roman Regular" w:hAnsi="Times New Roman Regular" w:cs="Times New Roman Regular"/>
        </w:rPr>
      </w:pPr>
    </w:p>
    <w:p>
      <w:pPr>
        <w:rPr>
          <w:rFonts w:ascii="Times New Roman Regular" w:hAnsi="Times New Roman Regular" w:cs="Times New Roman Regular"/>
        </w:rPr>
      </w:pPr>
    </w:p>
    <w:p>
      <w:pPr>
        <w:rPr>
          <w:rFonts w:ascii="Times New Roman Regular" w:hAnsi="Times New Roman Regular" w:cs="Times New Roman Regular"/>
        </w:rPr>
      </w:pPr>
    </w:p>
    <w:p>
      <w:pPr>
        <w:rPr>
          <w:rFonts w:ascii="Times New Roman Regular" w:hAnsi="Times New Roman Regular" w:cs="Times New Roman Regular"/>
        </w:rPr>
      </w:pPr>
    </w:p>
    <w:p>
      <w:pPr>
        <w:rPr>
          <w:rFonts w:ascii="Times New Roman Regular" w:hAnsi="Times New Roman Regular" w:cs="Times New Roman Regular"/>
        </w:rPr>
      </w:pPr>
    </w:p>
    <w:p>
      <w:pPr>
        <w:rPr>
          <w:rFonts w:ascii="Times New Roman Regular" w:hAnsi="Times New Roman Regular" w:cs="Times New Roman Regular"/>
        </w:rPr>
      </w:pPr>
    </w:p>
    <w:p>
      <w:pPr>
        <w:rPr>
          <w:rFonts w:ascii="Times New Roman Regular" w:hAnsi="Times New Roman Regular" w:cs="Times New Roman Regular"/>
        </w:rPr>
      </w:pPr>
    </w:p>
    <w:p>
      <w:pPr>
        <w:pStyle w:val="2"/>
        <w:rPr>
          <w:rFonts w:hint="default" w:ascii="Times New Roman Regular" w:hAnsi="Times New Roman Regular" w:cs="Times New Roman Regular" w:eastAsiaTheme="minorEastAsia"/>
        </w:rPr>
      </w:pPr>
      <w:bookmarkStart w:id="1" w:name="_Toc636410999"/>
      <w:r>
        <w:rPr>
          <w:rFonts w:ascii="Arial Regular" w:hAnsi="Arial Regular" w:cs="Arial Regular"/>
          <w:b w:val="0"/>
        </w:rPr>
        <w:t>Executive Summary</w:t>
      </w:r>
      <w:bookmarkEnd w:id="1"/>
    </w:p>
    <w:p>
      <w:pPr>
        <w:pStyle w:val="2"/>
        <w:jc w:val="both"/>
        <w:rPr>
          <w:rFonts w:hint="default" w:ascii="Times New Roman Regular" w:hAnsi="Times New Roman Regular" w:cs="Times New Roman Regular" w:eastAsiaTheme="minorEastAsia"/>
          <w:b w:val="0"/>
          <w:bCs w:val="0"/>
          <w:kern w:val="2"/>
          <w:sz w:val="24"/>
          <w:szCs w:val="24"/>
        </w:rPr>
      </w:pPr>
      <w:bookmarkStart w:id="2" w:name="_Toc1691098133"/>
      <w:r>
        <w:rPr>
          <w:rFonts w:ascii="Times New Roman Regular" w:hAnsi="Times New Roman Regular" w:cs="Times New Roman Regular" w:eastAsiaTheme="minorEastAsia"/>
          <w:b w:val="0"/>
          <w:bCs w:val="0"/>
          <w:kern w:val="2"/>
          <w:sz w:val="24"/>
          <w:szCs w:val="24"/>
        </w:rPr>
        <w:t>The comprehensive review in this report explores McDonald's Corporation's strategic insights, focusing on its business milieu. In the introduction, the significance of evaluating McDonald's competitive landscape is underscored, setting the tone for an intensive analysis. The appraisal commences with an industry analysis using Porter's Five Forces model, which unveils the intricacies of competition within the quick service industry. Subsequently, macro-environmental analysis accomplished through the PESTEL model elucidates the external factors influencing McDonald's operations. Lastly, internal analysis through SWOT analysis discloses the company's strengths, weaknesses, opportunities and threats. The insights from these analyses culminate in comprehensive conclusions that assess McDonald's current position in the international market. Based on the insights gleaned, comprehensive recommendations across the three dimensions are proposed. Recommendations on industry competition concentrate on establishing strategic alliances with suppliers and increasing consumer loyalty. Recommendations on the macro business environment emphasize policy cooperation and adaptive pricing strategies. Recommendations on the microeconomic environment accentuate the importance of innovation and a customer-centric approach. Overall, this analysis furnishes invaluable insights into McDonald's strategic landscape, proffering actionable recommendations to fortify its competitive position and address the complexities of the global marketplace.</w:t>
      </w:r>
      <w:bookmarkEnd w:id="2"/>
    </w:p>
    <w:p>
      <w:pPr>
        <w:rPr>
          <w:rFonts w:ascii="Times New Roman Regular" w:hAnsi="Times New Roman Regular" w:cs="Times New Roman Regular"/>
        </w:rPr>
        <w:sectPr>
          <w:footerReference r:id="rId3" w:type="default"/>
          <w:pgSz w:w="11906" w:h="16838"/>
          <w:pgMar w:top="1440" w:right="1800" w:bottom="1440" w:left="1800" w:header="851" w:footer="992" w:gutter="0"/>
          <w:cols w:space="425" w:num="1"/>
          <w:docGrid w:type="lines" w:linePitch="312" w:charSpace="0"/>
        </w:sectPr>
      </w:pPr>
    </w:p>
    <w:sdt>
      <w:sdtPr>
        <w:rPr>
          <w:rFonts w:ascii="Times New Roman Regular" w:hAnsi="Times New Roman Regular" w:eastAsia="宋体" w:cs="Times New Roman Regular"/>
        </w:rPr>
        <w:id w:val="145365635"/>
        <w15:color w:val="DBDBDB"/>
        <w:docPartObj>
          <w:docPartGallery w:val="Table of Contents"/>
          <w:docPartUnique/>
        </w:docPartObj>
      </w:sdtPr>
      <w:sdtEndPr>
        <w:rPr>
          <w:rFonts w:ascii="Times New Roman Regular" w:hAnsi="Times New Roman Regular" w:cs="Times New Roman Regular" w:eastAsiaTheme="minorEastAsia"/>
        </w:rPr>
      </w:sdtEndPr>
      <w:sdtContent>
        <w:p>
          <w:pPr>
            <w:jc w:val="center"/>
            <w:rPr>
              <w:rFonts w:ascii="Times New Roman Regular" w:hAnsi="Times New Roman Regular" w:eastAsia="宋体" w:cs="Times New Roman Regular"/>
              <w:sz w:val="56"/>
              <w:szCs w:val="96"/>
            </w:rPr>
          </w:pPr>
          <w:r>
            <w:rPr>
              <w:rFonts w:ascii="Times New Roman Regular" w:hAnsi="Times New Roman Regular" w:eastAsia="宋体" w:cs="Times New Roman Regular"/>
              <w:sz w:val="56"/>
              <w:szCs w:val="96"/>
            </w:rPr>
            <w:t>CONTENTS</w:t>
          </w:r>
        </w:p>
        <w:p>
          <w:pPr>
            <w:pStyle w:val="9"/>
            <w:tabs>
              <w:tab w:val="right" w:leader="dot" w:pos="8306"/>
            </w:tabs>
            <w:rPr>
              <w:sz w:val="24"/>
            </w:rPr>
          </w:pPr>
          <w:r>
            <w:rPr>
              <w:rFonts w:ascii="Times New Roman Regular" w:hAnsi="Times New Roman Regular" w:cs="Times New Roman Regular"/>
              <w:sz w:val="24"/>
            </w:rPr>
            <w:fldChar w:fldCharType="begin"/>
          </w:r>
          <w:r>
            <w:rPr>
              <w:rFonts w:ascii="Times New Roman Regular" w:hAnsi="Times New Roman Regular" w:cs="Times New Roman Regular"/>
              <w:sz w:val="24"/>
            </w:rPr>
            <w:instrText xml:space="preserve">TOC \o "1-3" \h \u </w:instrText>
          </w:r>
          <w:r>
            <w:rPr>
              <w:rFonts w:ascii="Times New Roman Regular" w:hAnsi="Times New Roman Regular" w:cs="Times New Roman Regular"/>
              <w:sz w:val="24"/>
            </w:rPr>
            <w:fldChar w:fldCharType="separate"/>
          </w:r>
          <w:r>
            <w:fldChar w:fldCharType="begin"/>
          </w:r>
          <w:r>
            <w:instrText xml:space="preserve"> HYPERLINK \l "_Toc636410999" </w:instrText>
          </w:r>
          <w:r>
            <w:fldChar w:fldCharType="separate"/>
          </w:r>
          <w:r>
            <w:rPr>
              <w:rFonts w:hint="eastAsia" w:ascii="Arial Regular" w:hAnsi="Arial Regular" w:eastAsia="宋体" w:cs="Arial Regular"/>
              <w:bCs/>
              <w:kern w:val="44"/>
              <w:sz w:val="24"/>
            </w:rPr>
            <w:t>Executive Summary</w:t>
          </w:r>
          <w:r>
            <w:rPr>
              <w:sz w:val="24"/>
            </w:rPr>
            <w:tab/>
          </w:r>
          <w:r>
            <w:rPr>
              <w:sz w:val="24"/>
            </w:rPr>
            <w:fldChar w:fldCharType="begin"/>
          </w:r>
          <w:r>
            <w:rPr>
              <w:sz w:val="24"/>
            </w:rPr>
            <w:instrText xml:space="preserve"> PAGEREF _Toc636410999 \h </w:instrText>
          </w:r>
          <w:r>
            <w:rPr>
              <w:sz w:val="24"/>
            </w:rPr>
            <w:fldChar w:fldCharType="separate"/>
          </w:r>
          <w:r>
            <w:rPr>
              <w:sz w:val="24"/>
            </w:rPr>
            <w:t>2</w:t>
          </w:r>
          <w:r>
            <w:rPr>
              <w:sz w:val="24"/>
            </w:rPr>
            <w:fldChar w:fldCharType="end"/>
          </w:r>
          <w:r>
            <w:rPr>
              <w:sz w:val="24"/>
            </w:rPr>
            <w:fldChar w:fldCharType="end"/>
          </w:r>
        </w:p>
        <w:p>
          <w:pPr>
            <w:pStyle w:val="9"/>
            <w:tabs>
              <w:tab w:val="right" w:leader="dot" w:pos="8306"/>
            </w:tabs>
            <w:rPr>
              <w:sz w:val="24"/>
            </w:rPr>
          </w:pPr>
          <w:r>
            <w:fldChar w:fldCharType="begin"/>
          </w:r>
          <w:r>
            <w:instrText xml:space="preserve"> HYPERLINK \l "_Toc340253286" </w:instrText>
          </w:r>
          <w:r>
            <w:fldChar w:fldCharType="separate"/>
          </w:r>
          <w:r>
            <w:rPr>
              <w:rFonts w:ascii="Arial Regular" w:hAnsi="Arial Regular" w:cs="Arial Regular"/>
              <w:sz w:val="24"/>
            </w:rPr>
            <w:t>I. Introduction</w:t>
          </w:r>
          <w:r>
            <w:rPr>
              <w:sz w:val="24"/>
            </w:rPr>
            <w:tab/>
          </w:r>
          <w:r>
            <w:rPr>
              <w:sz w:val="24"/>
            </w:rPr>
            <w:fldChar w:fldCharType="begin"/>
          </w:r>
          <w:r>
            <w:rPr>
              <w:sz w:val="24"/>
            </w:rPr>
            <w:instrText xml:space="preserve"> PAGEREF _Toc340253286 \h </w:instrText>
          </w:r>
          <w:r>
            <w:rPr>
              <w:sz w:val="24"/>
            </w:rPr>
            <w:fldChar w:fldCharType="separate"/>
          </w:r>
          <w:r>
            <w:rPr>
              <w:sz w:val="24"/>
            </w:rPr>
            <w:t>4</w:t>
          </w:r>
          <w:r>
            <w:rPr>
              <w:sz w:val="24"/>
            </w:rPr>
            <w:fldChar w:fldCharType="end"/>
          </w:r>
          <w:r>
            <w:rPr>
              <w:sz w:val="24"/>
            </w:rPr>
            <w:fldChar w:fldCharType="end"/>
          </w:r>
        </w:p>
        <w:p>
          <w:pPr>
            <w:pStyle w:val="9"/>
            <w:tabs>
              <w:tab w:val="right" w:leader="dot" w:pos="8306"/>
            </w:tabs>
            <w:rPr>
              <w:sz w:val="24"/>
            </w:rPr>
          </w:pPr>
          <w:r>
            <w:fldChar w:fldCharType="begin"/>
          </w:r>
          <w:r>
            <w:instrText xml:space="preserve"> HYPERLINK \l "_Toc2035509488" </w:instrText>
          </w:r>
          <w:r>
            <w:fldChar w:fldCharType="separate"/>
          </w:r>
          <w:r>
            <w:rPr>
              <w:rFonts w:ascii="Arial Regular" w:hAnsi="Arial Regular" w:cs="Arial Regular"/>
              <w:sz w:val="24"/>
            </w:rPr>
            <w:t>II. Business Competitive Environment Assessment</w:t>
          </w:r>
          <w:r>
            <w:rPr>
              <w:sz w:val="24"/>
            </w:rPr>
            <w:tab/>
          </w:r>
          <w:r>
            <w:rPr>
              <w:sz w:val="24"/>
            </w:rPr>
            <w:fldChar w:fldCharType="begin"/>
          </w:r>
          <w:r>
            <w:rPr>
              <w:sz w:val="24"/>
            </w:rPr>
            <w:instrText xml:space="preserve"> PAGEREF _Toc2035509488 \h </w:instrText>
          </w:r>
          <w:r>
            <w:rPr>
              <w:sz w:val="24"/>
            </w:rPr>
            <w:fldChar w:fldCharType="separate"/>
          </w:r>
          <w:r>
            <w:rPr>
              <w:sz w:val="24"/>
            </w:rPr>
            <w:t>6</w:t>
          </w:r>
          <w:r>
            <w:rPr>
              <w:sz w:val="24"/>
            </w:rPr>
            <w:fldChar w:fldCharType="end"/>
          </w:r>
          <w:r>
            <w:rPr>
              <w:sz w:val="24"/>
            </w:rPr>
            <w:fldChar w:fldCharType="end"/>
          </w:r>
        </w:p>
        <w:p>
          <w:pPr>
            <w:pStyle w:val="9"/>
            <w:tabs>
              <w:tab w:val="right" w:leader="dot" w:pos="8306"/>
            </w:tabs>
            <w:rPr>
              <w:sz w:val="24"/>
            </w:rPr>
          </w:pPr>
          <w:r>
            <w:fldChar w:fldCharType="begin"/>
          </w:r>
          <w:r>
            <w:instrText xml:space="preserve"> HYPERLINK \l "_Toc435150439" </w:instrText>
          </w:r>
          <w:r>
            <w:fldChar w:fldCharType="separate"/>
          </w:r>
          <w:r>
            <w:rPr>
              <w:rFonts w:ascii="Arial Regular" w:hAnsi="Arial Regular" w:cs="Arial Regular"/>
              <w:sz w:val="24"/>
            </w:rPr>
            <w:t xml:space="preserve">III. </w:t>
          </w:r>
          <w:r>
            <w:rPr>
              <w:rFonts w:ascii="Arial Regular" w:hAnsi="Arial Regular" w:eastAsia="宋体" w:cs="Arial Regular"/>
              <w:sz w:val="24"/>
            </w:rPr>
            <w:t>Conclusions</w:t>
          </w:r>
          <w:r>
            <w:rPr>
              <w:sz w:val="24"/>
            </w:rPr>
            <w:tab/>
          </w:r>
          <w:r>
            <w:rPr>
              <w:sz w:val="24"/>
            </w:rPr>
            <w:fldChar w:fldCharType="begin"/>
          </w:r>
          <w:r>
            <w:rPr>
              <w:sz w:val="24"/>
            </w:rPr>
            <w:instrText xml:space="preserve"> PAGEREF _Toc435150439 \h </w:instrText>
          </w:r>
          <w:r>
            <w:rPr>
              <w:sz w:val="24"/>
            </w:rPr>
            <w:fldChar w:fldCharType="separate"/>
          </w:r>
          <w:r>
            <w:rPr>
              <w:sz w:val="24"/>
            </w:rPr>
            <w:t>21</w:t>
          </w:r>
          <w:r>
            <w:rPr>
              <w:sz w:val="24"/>
            </w:rPr>
            <w:fldChar w:fldCharType="end"/>
          </w:r>
          <w:r>
            <w:rPr>
              <w:sz w:val="24"/>
            </w:rPr>
            <w:fldChar w:fldCharType="end"/>
          </w:r>
        </w:p>
        <w:p>
          <w:pPr>
            <w:pStyle w:val="9"/>
            <w:tabs>
              <w:tab w:val="right" w:leader="dot" w:pos="8306"/>
            </w:tabs>
            <w:rPr>
              <w:sz w:val="24"/>
            </w:rPr>
          </w:pPr>
          <w:r>
            <w:fldChar w:fldCharType="begin"/>
          </w:r>
          <w:r>
            <w:instrText xml:space="preserve"> HYPERLINK \l "_Toc1391610238" </w:instrText>
          </w:r>
          <w:r>
            <w:fldChar w:fldCharType="separate"/>
          </w:r>
          <w:r>
            <w:rPr>
              <w:rFonts w:ascii="Arial Regular" w:hAnsi="Arial Regular" w:cs="Arial Regular"/>
              <w:sz w:val="24"/>
            </w:rPr>
            <w:t>IV. Recommendations</w:t>
          </w:r>
          <w:r>
            <w:rPr>
              <w:sz w:val="24"/>
            </w:rPr>
            <w:tab/>
          </w:r>
          <w:r>
            <w:rPr>
              <w:sz w:val="24"/>
            </w:rPr>
            <w:fldChar w:fldCharType="begin"/>
          </w:r>
          <w:r>
            <w:rPr>
              <w:sz w:val="24"/>
            </w:rPr>
            <w:instrText xml:space="preserve"> PAGEREF _Toc1391610238 \h </w:instrText>
          </w:r>
          <w:r>
            <w:rPr>
              <w:sz w:val="24"/>
            </w:rPr>
            <w:fldChar w:fldCharType="separate"/>
          </w:r>
          <w:r>
            <w:rPr>
              <w:sz w:val="24"/>
            </w:rPr>
            <w:t>22</w:t>
          </w:r>
          <w:r>
            <w:rPr>
              <w:sz w:val="24"/>
            </w:rPr>
            <w:fldChar w:fldCharType="end"/>
          </w:r>
          <w:r>
            <w:rPr>
              <w:sz w:val="24"/>
            </w:rPr>
            <w:fldChar w:fldCharType="end"/>
          </w:r>
        </w:p>
        <w:p>
          <w:pPr>
            <w:pStyle w:val="9"/>
            <w:tabs>
              <w:tab w:val="right" w:leader="dot" w:pos="8306"/>
            </w:tabs>
            <w:rPr>
              <w:sz w:val="24"/>
            </w:rPr>
          </w:pPr>
          <w:r>
            <w:fldChar w:fldCharType="begin"/>
          </w:r>
          <w:r>
            <w:instrText xml:space="preserve"> HYPERLINK \l "_Toc548870589" </w:instrText>
          </w:r>
          <w:r>
            <w:fldChar w:fldCharType="separate"/>
          </w:r>
          <w:r>
            <w:rPr>
              <w:rFonts w:ascii="Times New Roman" w:hAnsi="Times New Roman" w:cs="Times New Roman"/>
              <w:sz w:val="24"/>
            </w:rPr>
            <w:t xml:space="preserve">V. </w:t>
          </w:r>
          <w:r>
            <w:rPr>
              <w:rFonts w:ascii="Arial Regular" w:hAnsi="Arial Regular" w:cs="Arial Regular"/>
              <w:sz w:val="24"/>
            </w:rPr>
            <w:t>Reference List</w:t>
          </w:r>
          <w:r>
            <w:rPr>
              <w:sz w:val="24"/>
            </w:rPr>
            <w:tab/>
          </w:r>
          <w:r>
            <w:rPr>
              <w:sz w:val="24"/>
            </w:rPr>
            <w:fldChar w:fldCharType="begin"/>
          </w:r>
          <w:r>
            <w:rPr>
              <w:sz w:val="24"/>
            </w:rPr>
            <w:instrText xml:space="preserve"> PAGEREF _Toc548870589 \h </w:instrText>
          </w:r>
          <w:r>
            <w:rPr>
              <w:sz w:val="24"/>
            </w:rPr>
            <w:fldChar w:fldCharType="separate"/>
          </w:r>
          <w:r>
            <w:rPr>
              <w:sz w:val="24"/>
            </w:rPr>
            <w:t>24</w:t>
          </w:r>
          <w:r>
            <w:rPr>
              <w:sz w:val="24"/>
            </w:rPr>
            <w:fldChar w:fldCharType="end"/>
          </w:r>
          <w:r>
            <w:rPr>
              <w:sz w:val="24"/>
            </w:rPr>
            <w:fldChar w:fldCharType="end"/>
          </w:r>
        </w:p>
        <w:p>
          <w:pPr>
            <w:rPr>
              <w:rFonts w:ascii="Times New Roman Regular" w:hAnsi="Times New Roman Regular" w:cs="Times New Roman Regular"/>
            </w:rPr>
            <w:sectPr>
              <w:pgSz w:w="11906" w:h="16838"/>
              <w:pgMar w:top="1440" w:right="1800" w:bottom="1440" w:left="1800" w:header="851" w:footer="992" w:gutter="0"/>
              <w:cols w:space="425" w:num="1"/>
              <w:docGrid w:type="lines" w:linePitch="312" w:charSpace="0"/>
            </w:sectPr>
          </w:pPr>
          <w:r>
            <w:rPr>
              <w:rFonts w:ascii="Times New Roman Regular" w:hAnsi="Times New Roman Regular" w:cs="Times New Roman Regular"/>
              <w:sz w:val="24"/>
            </w:rPr>
            <w:fldChar w:fldCharType="end"/>
          </w:r>
        </w:p>
      </w:sdtContent>
    </w:sdt>
    <w:p>
      <w:pPr>
        <w:pStyle w:val="2"/>
        <w:numPr>
          <w:ilvl w:val="0"/>
          <w:numId w:val="1"/>
        </w:numPr>
        <w:rPr>
          <w:rFonts w:hint="default" w:ascii="Arial Regular" w:hAnsi="Arial Regular" w:cs="Arial Regular"/>
          <w:b w:val="0"/>
        </w:rPr>
      </w:pPr>
      <w:bookmarkStart w:id="3" w:name="_Toc340253286"/>
      <w:r>
        <w:rPr>
          <w:rFonts w:hint="default" w:ascii="Arial Regular" w:hAnsi="Arial Regular" w:cs="Arial Regular"/>
          <w:b w:val="0"/>
        </w:rPr>
        <w:t>Introduction</w:t>
      </w:r>
      <w:bookmarkEnd w:id="3"/>
    </w:p>
    <w:p>
      <w:pPr>
        <w:pStyle w:val="15"/>
        <w:ind w:firstLine="0" w:firstLineChars="0"/>
        <w:rPr>
          <w:rFonts w:ascii="Times New Roman Regular" w:hAnsi="Times New Roman Regular" w:cs="Times New Roman Regular"/>
          <w:sz w:val="24"/>
        </w:rPr>
      </w:pPr>
      <w:r>
        <w:rPr>
          <w:rFonts w:ascii="Times New Roman Regular" w:hAnsi="Times New Roman Regular" w:cs="Times New Roman Regular"/>
          <w:sz w:val="24"/>
        </w:rPr>
        <w:t>McDonald's Corporation, established in 19</w:t>
      </w:r>
      <w:r>
        <w:rPr>
          <w:rFonts w:hint="eastAsia" w:ascii="Times New Roman Regular" w:hAnsi="Times New Roman Regular" w:cs="Times New Roman Regular"/>
          <w:sz w:val="24"/>
        </w:rPr>
        <w:t>5</w:t>
      </w:r>
      <w:r>
        <w:rPr>
          <w:rFonts w:ascii="Times New Roman Regular" w:hAnsi="Times New Roman Regular" w:cs="Times New Roman Regular"/>
          <w:sz w:val="24"/>
        </w:rPr>
        <w:t xml:space="preserve">4 in </w:t>
      </w:r>
      <w:r>
        <w:rPr>
          <w:rFonts w:hint="eastAsia" w:ascii="Times New Roman Regular" w:hAnsi="Times New Roman Regular" w:cs="Times New Roman Regular"/>
          <w:sz w:val="24"/>
        </w:rPr>
        <w:t>California</w:t>
      </w:r>
      <w:r>
        <w:rPr>
          <w:rFonts w:ascii="Times New Roman Regular" w:hAnsi="Times New Roman Regular" w:cs="Times New Roman Regular"/>
          <w:sz w:val="24"/>
        </w:rPr>
        <w:t xml:space="preserve">, currently holds the top position in the fast food industry </w:t>
      </w:r>
      <w:r>
        <w:rPr>
          <w:rFonts w:hint="eastAsia" w:ascii="Times New Roman Regular" w:hAnsi="Times New Roman Regular" w:cs="Times New Roman Regular"/>
          <w:sz w:val="24"/>
        </w:rPr>
        <w:t>around the world</w:t>
      </w:r>
      <w:r>
        <w:rPr>
          <w:rFonts w:ascii="Times New Roman Regular" w:hAnsi="Times New Roman Regular" w:cs="Times New Roman Regular"/>
          <w:sz w:val="24"/>
        </w:rPr>
        <w:t xml:space="preserve">. Over the course of </w:t>
      </w:r>
      <w:r>
        <w:rPr>
          <w:rFonts w:hint="eastAsia" w:ascii="Times New Roman Regular" w:hAnsi="Times New Roman Regular" w:cs="Times New Roman Regular"/>
          <w:sz w:val="24"/>
        </w:rPr>
        <w:t xml:space="preserve">70 </w:t>
      </w:r>
      <w:r>
        <w:rPr>
          <w:rFonts w:ascii="Times New Roman Regular" w:hAnsi="Times New Roman Regular" w:cs="Times New Roman Regular"/>
          <w:sz w:val="24"/>
        </w:rPr>
        <w:t xml:space="preserve">years, McDonald's has undergone numerous transformations and improvements, transforming from its original ordering counter structure to the up-to-date drive-in, digital ordering, and delivery services. This has offered consumers a diverse range of options and has also played a crucial role in influencing the economic and social development of the United Kingdom. The objective of this thesis is to conduct an in-depth investigation of McDonald's marketing approach and thoroughly explore the opportunities and problems it finds in a fiercely competitive business environment. </w:t>
      </w:r>
    </w:p>
    <w:p>
      <w:pPr>
        <w:pStyle w:val="15"/>
        <w:ind w:firstLine="0" w:firstLineChars="0"/>
        <w:rPr>
          <w:rFonts w:ascii="Times New Roman Regular" w:hAnsi="Times New Roman Regular" w:cs="Times New Roman Regular"/>
          <w:sz w:val="24"/>
        </w:rPr>
      </w:pPr>
    </w:p>
    <w:p>
      <w:pPr>
        <w:pStyle w:val="15"/>
        <w:ind w:firstLine="0" w:firstLineChars="0"/>
        <w:rPr>
          <w:rFonts w:ascii="Times New Roman Regular" w:hAnsi="Times New Roman Regular" w:cs="Times New Roman Regular"/>
          <w:sz w:val="24"/>
        </w:rPr>
      </w:pPr>
      <w:r>
        <w:rPr>
          <w:rFonts w:ascii="Times New Roman Regular" w:hAnsi="Times New Roman Regular" w:cs="Times New Roman Regular"/>
          <w:sz w:val="24"/>
        </w:rPr>
        <w:t xml:space="preserve">Strategic analysis is of paramount importance in today's fiercely competitive company landscape. It provides </w:t>
      </w:r>
      <w:r>
        <w:rPr>
          <w:rFonts w:hint="eastAsia" w:ascii="Times New Roman Regular" w:hAnsi="Times New Roman Regular" w:cs="Times New Roman Regular"/>
          <w:sz w:val="24"/>
          <w:lang w:eastAsia="zh-CN"/>
        </w:rPr>
        <w:t>organisa</w:t>
      </w:r>
      <w:r>
        <w:rPr>
          <w:rFonts w:ascii="Times New Roman Regular" w:hAnsi="Times New Roman Regular" w:cs="Times New Roman Regular"/>
          <w:sz w:val="24"/>
        </w:rPr>
        <w:t xml:space="preserve">tions with a thorough and precise understanding of both external and internal components, empowering them to effectively adapt to change and formulate strategic plans for sustained success. This process involves various aspects, including market trends, competitive situations, environmental issues, and more. It can play a crucial role in providing an </w:t>
      </w:r>
      <w:r>
        <w:rPr>
          <w:rFonts w:hint="eastAsia" w:ascii="Times New Roman Regular" w:hAnsi="Times New Roman Regular" w:cs="Times New Roman Regular"/>
          <w:sz w:val="24"/>
          <w:lang w:eastAsia="zh-CN"/>
        </w:rPr>
        <w:t>organisa</w:t>
      </w:r>
      <w:r>
        <w:rPr>
          <w:rFonts w:ascii="Times New Roman Regular" w:hAnsi="Times New Roman Regular" w:cs="Times New Roman Regular"/>
          <w:sz w:val="24"/>
        </w:rPr>
        <w:t xml:space="preserve">tion with an advantage in a complex and constantly evolving environment. Biloshkurska et al. (2017) emphasize the significance of creating a marketing plan, especially for higher education institutions. They argue that conducting strategic analysis is crucial for improving a business's strategic competitiveness in the regional service market and is a fundamental component in achieving a leadership position. This underlines the crucial role of strategic analysis in securing </w:t>
      </w:r>
      <w:r>
        <w:rPr>
          <w:rFonts w:hint="eastAsia" w:ascii="Times New Roman Regular" w:hAnsi="Times New Roman Regular" w:cs="Times New Roman Regular"/>
          <w:sz w:val="24"/>
          <w:lang w:eastAsia="zh-CN"/>
        </w:rPr>
        <w:t>organisa</w:t>
      </w:r>
      <w:r>
        <w:rPr>
          <w:rFonts w:ascii="Times New Roman Regular" w:hAnsi="Times New Roman Regular" w:cs="Times New Roman Regular"/>
          <w:sz w:val="24"/>
        </w:rPr>
        <w:t xml:space="preserve">tions' leadership in a specific industry. In contrast, Yaneva's (2020) research emphasizes the necessity of performing market environment studies while making strategic marketing decisions. He underlines the pivotal importance that such analysis plays in bolstering the competitiveness of companies and attaining sustained success in the long run. This comment emphasizes the significance of strategic analysis in adjusting to the evolving market environment to guarantee that </w:t>
      </w:r>
      <w:r>
        <w:rPr>
          <w:rFonts w:hint="eastAsia" w:ascii="Times New Roman Regular" w:hAnsi="Times New Roman Regular" w:cs="Times New Roman Regular"/>
          <w:sz w:val="24"/>
          <w:lang w:eastAsia="zh-CN"/>
        </w:rPr>
        <w:t>organisa</w:t>
      </w:r>
      <w:r>
        <w:rPr>
          <w:rFonts w:ascii="Times New Roman Regular" w:hAnsi="Times New Roman Regular" w:cs="Times New Roman Regular"/>
          <w:sz w:val="24"/>
        </w:rPr>
        <w:t xml:space="preserve">tions may make precise and well-informed strategic decisions. The study conducted by Clemons and Weber (1990) emphasizes the role of strategic IT investments in enhancing a company's competitive edge and fulfilling its strategic requirements. Nonetheless, they propose that evaluating the prospective worth of these investments necessitates adherence to seven criteria derived from heuristics, one of which entails comprehensive and precise strategic research. This perspective additionally highlights the significance of doing strategic analysis while making decisions in the field of information technology. </w:t>
      </w:r>
    </w:p>
    <w:p>
      <w:pPr>
        <w:pStyle w:val="15"/>
        <w:ind w:firstLine="0" w:firstLineChars="0"/>
        <w:rPr>
          <w:rFonts w:ascii="Times New Roman Regular" w:hAnsi="Times New Roman Regular" w:cs="Times New Roman Regular"/>
          <w:sz w:val="24"/>
        </w:rPr>
      </w:pPr>
    </w:p>
    <w:p>
      <w:pPr>
        <w:pStyle w:val="15"/>
        <w:ind w:firstLine="0" w:firstLineChars="0"/>
        <w:rPr>
          <w:rFonts w:ascii="Times New Roman Regular" w:hAnsi="Times New Roman Regular" w:cs="Times New Roman Regular"/>
          <w:sz w:val="24"/>
        </w:rPr>
      </w:pPr>
      <w:r>
        <w:rPr>
          <w:rFonts w:hint="eastAsia" w:ascii="Times New Roman Regular" w:hAnsi="Times New Roman Regular" w:cs="Times New Roman Regular"/>
          <w:sz w:val="24"/>
        </w:rPr>
        <w:t>Above</w:t>
      </w:r>
      <w:r>
        <w:rPr>
          <w:rFonts w:ascii="Times New Roman Regular" w:hAnsi="Times New Roman Regular" w:cs="Times New Roman Regular"/>
          <w:sz w:val="24"/>
        </w:rPr>
        <w:t xml:space="preserve"> research emphasizes the pivotal significance of strategic analysis in the prosperous advancement of </w:t>
      </w:r>
      <w:r>
        <w:rPr>
          <w:rFonts w:hint="eastAsia" w:ascii="Times New Roman Regular" w:hAnsi="Times New Roman Regular" w:cs="Times New Roman Regular"/>
          <w:sz w:val="24"/>
          <w:lang w:eastAsia="zh-CN"/>
        </w:rPr>
        <w:t>organisa</w:t>
      </w:r>
      <w:r>
        <w:rPr>
          <w:rFonts w:ascii="Times New Roman Regular" w:hAnsi="Times New Roman Regular" w:cs="Times New Roman Regular"/>
          <w:sz w:val="24"/>
        </w:rPr>
        <w:t xml:space="preserve">tions, in adjusting to environmental changes, and in making well-informed decisions. Strategic analysis in a business setting not only enhances an </w:t>
      </w:r>
      <w:r>
        <w:rPr>
          <w:rFonts w:hint="eastAsia" w:ascii="Times New Roman Regular" w:hAnsi="Times New Roman Regular" w:cs="Times New Roman Regular"/>
          <w:sz w:val="24"/>
          <w:lang w:eastAsia="zh-CN"/>
        </w:rPr>
        <w:t>organisa</w:t>
      </w:r>
      <w:r>
        <w:rPr>
          <w:rFonts w:ascii="Times New Roman Regular" w:hAnsi="Times New Roman Regular" w:cs="Times New Roman Regular"/>
          <w:sz w:val="24"/>
        </w:rPr>
        <w:t xml:space="preserve">tion's understanding, but also serves as a reliable basis for making precise decisions and forming plans. </w:t>
      </w:r>
    </w:p>
    <w:p>
      <w:pPr>
        <w:pStyle w:val="15"/>
        <w:ind w:firstLine="0" w:firstLineChars="0"/>
        <w:rPr>
          <w:rFonts w:ascii="Times New Roman Regular" w:hAnsi="Times New Roman Regular" w:cs="Times New Roman Regular"/>
          <w:sz w:val="24"/>
        </w:rPr>
      </w:pPr>
    </w:p>
    <w:p>
      <w:pPr>
        <w:pStyle w:val="15"/>
        <w:ind w:firstLine="0" w:firstLineChars="0"/>
        <w:rPr>
          <w:rFonts w:ascii="Times New Roman Regular" w:hAnsi="Times New Roman Regular" w:cs="Times New Roman Regular"/>
        </w:rPr>
      </w:pPr>
      <w:r>
        <w:rPr>
          <w:rFonts w:ascii="Times New Roman Regular" w:hAnsi="Times New Roman Regular" w:cs="Times New Roman Regular"/>
          <w:sz w:val="24"/>
        </w:rPr>
        <w:t xml:space="preserve">The paper commences with a concise historical synopsis of the McDonald's Corporation in the opening section, emphasizing its exceptional achievements in the UK market throughout the past five decades. Furthermore, the significance of strategic analysis is underscored, especially in a dynamic commercial landscape, to guarantee that the </w:t>
      </w:r>
      <w:r>
        <w:rPr>
          <w:rFonts w:hint="eastAsia" w:ascii="Times New Roman Regular" w:hAnsi="Times New Roman Regular" w:cs="Times New Roman Regular"/>
          <w:sz w:val="24"/>
          <w:lang w:eastAsia="zh-CN"/>
        </w:rPr>
        <w:t>organisa</w:t>
      </w:r>
      <w:r>
        <w:rPr>
          <w:rFonts w:ascii="Times New Roman Regular" w:hAnsi="Times New Roman Regular" w:cs="Times New Roman Regular"/>
          <w:sz w:val="24"/>
        </w:rPr>
        <w:t>tion possesses a pragmatic growth strategy. In the business competitive environment assessment section, this paper uses Porter's Five Forces model to provide an in-depth analysis of the industry in which McDonald's operates, and to explore the overall competitive market dynamics. Subsequently, the PESTEL model is employed to analyze the macro-environment, encompassing a comprehensive evaluation of both domestic and international macroeconomic variables. The derivative conclusion section of the paper will evaluate McDonald's current standing in the global market by examining the company's microeconomic choices and their influence on the business. It will also scrutinize previous decisions, assess their efficacy, and project potential future decisions and scenarios. Ultimately, McDonald's strategic path is suggested by considering its strengths and possibilities, while countermeasures are provided to tackle its shortcomings and dangers. The implementation plan encompasses both immediate and long-term plans, together with steps to mitigate risks, in order to ensure the company's complete resilience against any obstacles. The conclusion will provide a comprehensive summary of the report, emphasizing the crucial significance of strategic analysis in achieving corporate success. It will present the major results and concepts to the reader. Ultimately, the report is strengthened by the inclusion of pertinent references that bolster the analysis and suggestions, so increasing the study's credibility and thoroughness.</w:t>
      </w: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15"/>
        <w:ind w:firstLine="0" w:firstLineChars="0"/>
        <w:rPr>
          <w:rFonts w:ascii="Times New Roman Regular" w:hAnsi="Times New Roman Regular" w:cs="Times New Roman Regular"/>
        </w:rPr>
      </w:pPr>
    </w:p>
    <w:p>
      <w:pPr>
        <w:pStyle w:val="2"/>
        <w:numPr>
          <w:ilvl w:val="0"/>
          <w:numId w:val="1"/>
        </w:numPr>
        <w:rPr>
          <w:rFonts w:hint="default" w:ascii="Arial Regular" w:hAnsi="Arial Regular" w:cs="Arial Regular"/>
          <w:b w:val="0"/>
        </w:rPr>
      </w:pPr>
      <w:bookmarkStart w:id="4" w:name="_Toc2035509488"/>
      <w:r>
        <w:rPr>
          <w:rFonts w:hint="default" w:ascii="Arial Regular" w:hAnsi="Arial Regular" w:cs="Arial Regular"/>
          <w:b w:val="0"/>
        </w:rPr>
        <w:t>Business Competitive Environment Assessment</w:t>
      </w:r>
      <w:bookmarkEnd w:id="4"/>
    </w:p>
    <w:p>
      <w:pPr>
        <w:pStyle w:val="2"/>
        <w:rPr>
          <w:rFonts w:hint="default" w:ascii="Arial Regular" w:hAnsi="Arial Regular" w:cs="Arial Regular"/>
          <w:b w:val="0"/>
        </w:rPr>
      </w:pPr>
      <w:bookmarkStart w:id="5" w:name="_Toc1393468106"/>
      <w:r>
        <w:rPr>
          <w:rFonts w:hint="default" w:ascii="Arial Bold" w:hAnsi="Arial Bold" w:cs="Arial Bold"/>
          <w:sz w:val="36"/>
          <w:szCs w:val="28"/>
        </w:rPr>
        <w:t>Industry Analysis (Porter's Five Forces Model)</w:t>
      </w:r>
      <w:bookmarkEnd w:id="5"/>
      <w:r>
        <w:rPr>
          <w:rFonts w:hint="default" w:ascii="Arial Bold" w:hAnsi="Arial Bold" w:cs="Arial Bold"/>
          <w:sz w:val="36"/>
          <w:szCs w:val="28"/>
        </w:rPr>
        <w:t xml:space="preserve"> </w:t>
      </w:r>
    </w:p>
    <w:p>
      <w:pPr>
        <w:rPr>
          <w:rFonts w:ascii="Times New Roman Regular" w:hAnsi="Times New Roman Regular" w:cs="Times New Roman Regular"/>
          <w:sz w:val="24"/>
        </w:rPr>
      </w:pPr>
      <w:r>
        <w:rPr>
          <w:rFonts w:ascii="Times New Roman Regular" w:hAnsi="Times New Roman Regular" w:cs="Times New Roman Regular"/>
          <w:sz w:val="24"/>
        </w:rPr>
        <w:t>Currently, McDonald's is a renowned international fast food franchise that has a workforce of over a million persons. It earns an annual revenue over $3.4 billion and caters to almost 60 million customers annually. Furthermore, it expands its presence by launching over 1,000 new fast food restaurants each year. According to</w:t>
      </w:r>
      <w:r>
        <w:rPr>
          <w:rFonts w:hint="eastAsia" w:ascii="Times New Roman Regular" w:hAnsi="Times New Roman Regular" w:cs="Times New Roman Regular"/>
          <w:sz w:val="24"/>
        </w:rPr>
        <w:t xml:space="preserve"> Macdonald</w:t>
      </w:r>
      <w:r>
        <w:rPr>
          <w:rFonts w:ascii="Times New Roman Regular" w:hAnsi="Times New Roman Regular" w:cs="Times New Roman Regular"/>
          <w:sz w:val="24"/>
        </w:rPr>
        <w:t xml:space="preserve">’s annual report, </w:t>
      </w:r>
      <w:r>
        <w:rPr>
          <w:rFonts w:hint="eastAsia" w:ascii="Times New Roman Regular" w:hAnsi="Times New Roman Regular" w:cs="Times New Roman Regular"/>
          <w:sz w:val="24"/>
        </w:rPr>
        <w:t>d</w:t>
      </w:r>
      <w:r>
        <w:rPr>
          <w:rFonts w:ascii="Times New Roman Regular" w:hAnsi="Times New Roman Regular" w:cs="Times New Roman Regular"/>
          <w:sz w:val="24"/>
        </w:rPr>
        <w:t xml:space="preserve">espite McDonald's long-standing presence in the fast food sector, it continues to face major obstacles from several sources as the fast food market becomes stronger than ever. Industry analysis is an essential tool for evaluating the competitive landscape of McDonald's business. Through a thorough analysis of the fundamental components of the industry, </w:t>
      </w:r>
      <w:r>
        <w:rPr>
          <w:rFonts w:hint="eastAsia" w:ascii="Times New Roman Regular" w:hAnsi="Times New Roman Regular" w:cs="Times New Roman Regular"/>
          <w:sz w:val="24"/>
        </w:rPr>
        <w:t xml:space="preserve">the </w:t>
      </w:r>
      <w:r>
        <w:rPr>
          <w:rFonts w:ascii="Times New Roman Regular" w:hAnsi="Times New Roman Regular" w:cs="Times New Roman Regular"/>
          <w:sz w:val="24"/>
        </w:rPr>
        <w:t>report may acquire a more comprehensive comprehension of McDonald's position, obstacles, and prospects in the worldwide fast food market. The Porter's Five Forces model offers a robust framework to elucidate the interaction of forces inside the sector.</w:t>
      </w:r>
    </w:p>
    <w:p>
      <w:pPr>
        <w:rPr>
          <w:rFonts w:ascii="Times New Roman Regular" w:hAnsi="Times New Roman Regular" w:cs="Times New Roman Regular"/>
        </w:rPr>
      </w:pPr>
    </w:p>
    <w:p>
      <w:pPr>
        <w:rPr>
          <w:rFonts w:ascii="Times New Roman Regular" w:hAnsi="Times New Roman Regular" w:cs="Times New Roman Regular"/>
          <w:sz w:val="24"/>
        </w:rPr>
      </w:pPr>
      <w:r>
        <w:rPr>
          <w:rFonts w:ascii="Times New Roman Regular" w:hAnsi="Times New Roman Regular" w:cs="Times New Roman Regular"/>
          <w:sz w:val="24"/>
        </w:rPr>
        <w:t>Porter's "five forces" model proves versatile in analyzing the global business sector's advocacy, lobbying, and litigation landscape (Sutherland, 2014). In a dynamic business environment, it remains relevant for managers seeking insights into evolving opportunities and threats (Bruijl, 2018). Grundy (2006) advocates further development for practical applications within businesses, offering deeper strategic insights. Dobbs (2014) contributes industry analysis templates, showcasing the model's effectiveness in providing strategic insights. However, Narayanan and Fahey (2005) cautions about its universal applicability in emerging economies, emphasizing the need for context-specific research on rivalry and network strategies. In summary, these studies collectively highlight the broad utility of Porter's five forces model, positioning it as a valuable tool for strategic analysis in diverse industries and environments.</w:t>
      </w:r>
    </w:p>
    <w:p>
      <w:pPr>
        <w:pStyle w:val="5"/>
      </w:pPr>
      <w:r>
        <w:t>Bargaining Power of Suppliers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McDonald's has a well-established supplier base and all new suppliers and their factories undergo a rigorous farm-to-fork assessment to ensure that their products comply with UK laws and regulations and McDonald's high standards. McDonald's has successfully conducted the initial stage of surprise inspections, facilitated by an external </w:t>
      </w:r>
      <w:r>
        <w:rPr>
          <w:rFonts w:hint="eastAsia" w:ascii="Times New Roman Regular" w:hAnsi="Times New Roman Regular" w:cs="Times New Roman Regular"/>
          <w:sz w:val="24"/>
          <w:szCs w:val="32"/>
          <w:lang w:eastAsia="zh-CN"/>
        </w:rPr>
        <w:t>organisa</w:t>
      </w:r>
      <w:r>
        <w:rPr>
          <w:rFonts w:ascii="Times New Roman Regular" w:hAnsi="Times New Roman Regular" w:cs="Times New Roman Regular"/>
          <w:sz w:val="24"/>
          <w:szCs w:val="32"/>
        </w:rPr>
        <w:t>tion, which covered all suppliers of meat and vegetables. This measure was taken to enhance the safety and reliability of the food provided in McDonald's restaurants. Preparations are already being made for the second phase of audits for more food suppliers. Meanwhile, McDonald's is dedicated to collaborating with suppliers to meet their responsibilities to comply with UK laws and regulations, as well as McDonald's food safety and quality standards. In addition, McDonald's procures raw materials, items, and equipment from an assortment of sources. These suppliers have a significant impact on McDonald's, and failure to deliver on time or quality issues could have a significant adverse effect on McDonald's operations. In addition, if McDonald's competitors also purchase from the same suppliers, the suppliers may seek price hikes, which might put pressure on McDonald's profitability.</w:t>
      </w:r>
    </w:p>
    <w:p>
      <w:pPr>
        <w:rPr>
          <w:rFonts w:ascii="Times New Roman Regular" w:hAnsi="Times New Roman Regular" w:cs="Times New Roman Regular"/>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5"/>
        <w:gridCol w:w="1415"/>
        <w:gridCol w:w="1443"/>
        <w:gridCol w:w="1416"/>
        <w:gridCol w:w="1416"/>
        <w:gridCol w:w="1417"/>
      </w:tblGrid>
      <w:tr>
        <w:tc>
          <w:tcPr>
            <w:tcW w:w="1419" w:type="dxa"/>
          </w:tcPr>
          <w:p>
            <w:pPr>
              <w:jc w:val="center"/>
              <w:rPr>
                <w:rFonts w:ascii="Times New Roman Regular" w:hAnsi="Times New Roman Regular" w:cs="Times New Roman Regular"/>
                <w:b/>
                <w:bCs/>
                <w:sz w:val="24"/>
              </w:rPr>
            </w:pPr>
            <w:r>
              <w:rPr>
                <w:rFonts w:ascii="Times New Roman Regular" w:hAnsi="Times New Roman Regular" w:cs="Times New Roman Regular"/>
                <w:b/>
                <w:sz w:val="24"/>
              </w:rPr>
              <w:t>Food Category</w:t>
            </w:r>
          </w:p>
        </w:tc>
        <w:tc>
          <w:tcPr>
            <w:tcW w:w="1419" w:type="dxa"/>
          </w:tcPr>
          <w:p>
            <w:pPr>
              <w:jc w:val="center"/>
              <w:rPr>
                <w:rFonts w:ascii="Times New Roman Regular" w:hAnsi="Times New Roman Regular" w:cs="Times New Roman Regular"/>
                <w:sz w:val="24"/>
              </w:rPr>
            </w:pPr>
            <w:r>
              <w:rPr>
                <w:rFonts w:ascii="Times New Roman Regular" w:hAnsi="Times New Roman Regular" w:cs="Times New Roman Regular"/>
                <w:sz w:val="24"/>
              </w:rPr>
              <w:t>Meat Supplier</w:t>
            </w:r>
          </w:p>
        </w:tc>
        <w:tc>
          <w:tcPr>
            <w:tcW w:w="1419" w:type="dxa"/>
          </w:tcPr>
          <w:p>
            <w:pPr>
              <w:jc w:val="center"/>
              <w:rPr>
                <w:rFonts w:ascii="Times New Roman Regular" w:hAnsi="Times New Roman Regular" w:cs="Times New Roman Regular"/>
                <w:sz w:val="24"/>
              </w:rPr>
            </w:pPr>
            <w:r>
              <w:rPr>
                <w:rFonts w:ascii="Times New Roman Regular" w:hAnsi="Times New Roman Regular" w:cs="Times New Roman Regular"/>
                <w:sz w:val="24"/>
              </w:rPr>
              <w:t>Dairy Supplier</w:t>
            </w:r>
          </w:p>
        </w:tc>
        <w:tc>
          <w:tcPr>
            <w:tcW w:w="1420" w:type="dxa"/>
          </w:tcPr>
          <w:p>
            <w:pPr>
              <w:jc w:val="center"/>
              <w:rPr>
                <w:rFonts w:ascii="Times New Roman Regular" w:hAnsi="Times New Roman Regular" w:cs="Times New Roman Regular"/>
                <w:sz w:val="24"/>
              </w:rPr>
            </w:pPr>
            <w:r>
              <w:rPr>
                <w:rFonts w:ascii="Times New Roman Regular" w:hAnsi="Times New Roman Regular" w:cs="Times New Roman Regular"/>
                <w:sz w:val="24"/>
              </w:rPr>
              <w:t>Potato Supplier</w:t>
            </w:r>
          </w:p>
        </w:tc>
        <w:tc>
          <w:tcPr>
            <w:tcW w:w="1420" w:type="dxa"/>
          </w:tcPr>
          <w:p>
            <w:pPr>
              <w:jc w:val="center"/>
              <w:rPr>
                <w:rFonts w:ascii="Times New Roman Regular" w:hAnsi="Times New Roman Regular" w:cs="Times New Roman Regular"/>
                <w:sz w:val="24"/>
              </w:rPr>
            </w:pPr>
            <w:r>
              <w:rPr>
                <w:rFonts w:ascii="Times New Roman Regular" w:hAnsi="Times New Roman Regular" w:cs="Times New Roman Regular"/>
                <w:sz w:val="24"/>
              </w:rPr>
              <w:t>Beverage Supplier</w:t>
            </w:r>
          </w:p>
        </w:tc>
        <w:tc>
          <w:tcPr>
            <w:tcW w:w="1420" w:type="dxa"/>
          </w:tcPr>
          <w:p>
            <w:pPr>
              <w:jc w:val="center"/>
              <w:rPr>
                <w:rFonts w:ascii="Times New Roman Regular" w:hAnsi="Times New Roman Regular" w:cs="Times New Roman Regular"/>
                <w:sz w:val="24"/>
              </w:rPr>
            </w:pPr>
            <w:r>
              <w:rPr>
                <w:rFonts w:ascii="Times New Roman Regular" w:hAnsi="Times New Roman Regular" w:cs="Times New Roman Regular"/>
                <w:sz w:val="24"/>
              </w:rPr>
              <w:t>Vegetable Supplier</w:t>
            </w:r>
          </w:p>
        </w:tc>
      </w:tr>
      <w:tr>
        <w:tc>
          <w:tcPr>
            <w:tcW w:w="1419" w:type="dxa"/>
          </w:tcPr>
          <w:p>
            <w:pPr>
              <w:jc w:val="center"/>
              <w:rPr>
                <w:rFonts w:ascii="Times New Roman Regular" w:hAnsi="Times New Roman Regular" w:cs="Times New Roman Regular"/>
                <w:b/>
                <w:bCs/>
                <w:sz w:val="24"/>
              </w:rPr>
            </w:pPr>
            <w:r>
              <w:rPr>
                <w:rFonts w:ascii="Times New Roman Regular" w:hAnsi="Times New Roman Regular" w:cs="Times New Roman Regular"/>
                <w:b/>
                <w:sz w:val="24"/>
              </w:rPr>
              <w:t>Supplier Names</w:t>
            </w:r>
          </w:p>
        </w:tc>
        <w:tc>
          <w:tcPr>
            <w:tcW w:w="1419" w:type="dxa"/>
          </w:tcPr>
          <w:p>
            <w:pPr>
              <w:jc w:val="center"/>
              <w:rPr>
                <w:rFonts w:ascii="Times New Roman Regular" w:hAnsi="Times New Roman Regular" w:cs="Times New Roman Regular"/>
                <w:sz w:val="24"/>
              </w:rPr>
            </w:pPr>
            <w:r>
              <w:rPr>
                <w:rFonts w:ascii="Times New Roman Regular" w:hAnsi="Times New Roman Regular" w:cs="Times New Roman Regular"/>
                <w:sz w:val="24"/>
              </w:rPr>
              <w:t>Lopez Foods, Keystone Foods, Kenny Longaker</w:t>
            </w:r>
          </w:p>
        </w:tc>
        <w:tc>
          <w:tcPr>
            <w:tcW w:w="1419" w:type="dxa"/>
          </w:tcPr>
          <w:p>
            <w:pPr>
              <w:jc w:val="center"/>
              <w:rPr>
                <w:rFonts w:ascii="Times New Roman Regular" w:hAnsi="Times New Roman Regular" w:cs="Times New Roman Regular"/>
                <w:sz w:val="24"/>
              </w:rPr>
            </w:pPr>
            <w:r>
              <w:rPr>
                <w:rFonts w:ascii="Times New Roman Regular" w:hAnsi="Times New Roman Regular" w:cs="Times New Roman Regular"/>
                <w:sz w:val="24"/>
              </w:rPr>
              <w:t>Hilderbrandt Farms, Milking R Dairy</w:t>
            </w:r>
          </w:p>
        </w:tc>
        <w:tc>
          <w:tcPr>
            <w:tcW w:w="1420" w:type="dxa"/>
          </w:tcPr>
          <w:p>
            <w:pPr>
              <w:jc w:val="center"/>
              <w:rPr>
                <w:rFonts w:ascii="Times New Roman Regular" w:hAnsi="Times New Roman Regular" w:cs="Times New Roman Regular"/>
                <w:sz w:val="24"/>
              </w:rPr>
            </w:pPr>
            <w:r>
              <w:rPr>
                <w:rFonts w:ascii="Times New Roman Regular" w:hAnsi="Times New Roman Regular" w:cs="Times New Roman Regular"/>
                <w:sz w:val="24"/>
              </w:rPr>
              <w:t>Frank Martinez, Jenn Bunger, 100 Circle Farms</w:t>
            </w:r>
          </w:p>
        </w:tc>
        <w:tc>
          <w:tcPr>
            <w:tcW w:w="1420" w:type="dxa"/>
          </w:tcPr>
          <w:p>
            <w:pPr>
              <w:jc w:val="center"/>
              <w:rPr>
                <w:rFonts w:ascii="Times New Roman Regular" w:hAnsi="Times New Roman Regular" w:cs="Times New Roman Regular"/>
                <w:sz w:val="24"/>
              </w:rPr>
            </w:pPr>
            <w:r>
              <w:rPr>
                <w:rFonts w:ascii="Times New Roman Regular" w:hAnsi="Times New Roman Regular" w:cs="Times New Roman Regular"/>
                <w:sz w:val="24"/>
              </w:rPr>
              <w:t>Gaviña Gourmet Coffee</w:t>
            </w:r>
          </w:p>
        </w:tc>
        <w:tc>
          <w:tcPr>
            <w:tcW w:w="1420" w:type="dxa"/>
          </w:tcPr>
          <w:p>
            <w:pPr>
              <w:jc w:val="center"/>
              <w:rPr>
                <w:rFonts w:ascii="Times New Roman Regular" w:hAnsi="Times New Roman Regular" w:cs="Times New Roman Regular"/>
                <w:sz w:val="24"/>
              </w:rPr>
            </w:pPr>
            <w:r>
              <w:rPr>
                <w:rFonts w:ascii="Times New Roman Regular" w:hAnsi="Times New Roman Regular" w:cs="Times New Roman Regular"/>
                <w:sz w:val="24"/>
              </w:rPr>
              <w:t>Mike Dietrich, Dirk Giannini</w:t>
            </w:r>
          </w:p>
        </w:tc>
      </w:tr>
    </w:tbl>
    <w:p>
      <w:pPr>
        <w:jc w:val="center"/>
        <w:rPr>
          <w:rFonts w:ascii="Times New Roman Regular" w:hAnsi="Times New Roman Regular" w:cs="Times New Roman Regular"/>
          <w:sz w:val="24"/>
        </w:rPr>
      </w:pPr>
      <w:r>
        <w:rPr>
          <w:rFonts w:hint="eastAsia" w:ascii="Times New Roman Regular" w:hAnsi="Times New Roman Regular" w:cs="Times New Roman Regular"/>
          <w:sz w:val="24"/>
        </w:rPr>
        <w:t>Figure</w:t>
      </w:r>
      <w:r>
        <w:rPr>
          <w:rFonts w:ascii="Times New Roman Regular" w:hAnsi="Times New Roman Regular" w:cs="Times New Roman Regular"/>
          <w:sz w:val="24"/>
        </w:rPr>
        <w:t xml:space="preserve"> 1 Suppliers to McDonald's</w:t>
      </w:r>
    </w:p>
    <w:p>
      <w:pPr>
        <w:pStyle w:val="5"/>
      </w:pPr>
      <w:r>
        <w:t>Bargaining Power of Buyers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McDonald's has a diverse client base, including individuals from many demographics, regions, and cultural backgrounds. When selecting a fast food brand, buyers typically need to take into account various variables, including the ambiance of the restaurant, the quality of the products, the level of service, and the pricing. Consequently, McDonald's is obligated to consistently guarantee the excellence of its products and services, uphold competitive pricing, and demonstrate a steadfast dedication to offering distinctive products and services in its marketing approach. On top of that, as stated by Jing An (2020), McDonald's demographic study approach encompasses a range of factors including age, gender, life stage, occupation, and religious beliefs. McDonald's use the decomposition approach to tailor its offerings to different age groups based on their age. McDonald's has launched a meal specifically designed for children and teenagers, known as the "Happy Meal". The meal is offered in three distinct configurations in the US market, each of which comprises petite fries and milk specifically tailored for adolescents, and typically accompanied by a toy. Although older individuals may not find this issue very important, it can greatly affect youngsters. McDonald's has used a pricing strategy to appeal to price-sensitive clients, particularly teenagers who are primarily students. Additionally, they provide amenities like Wi-Fi to attract schoolchildren. McDonald's provides a distinct coffee product for adults that differs from the offerings of a typical café. Undoubtedly, all of these designs are customized to cater to customers of all age groups. In addition, McDonald's has implemented a comprehensive structure that incorporates all forms of segmentation criteria, with the exception of age. McDonald's primary target demographic consists of young adults and children. McDonald's targets consumers aged fifteen to thirty, who are associated with fashion, youth, and openness to new trends. By leveraging young people's affinity for sports and their keen desire to try new things, McDonald's aims to attract this demographic to consume their products. Simultaneously, children are a crucial draw for McDonald's. McDonald's has designed in-store entertainment spaces specifically for children aged ten and below, where they can both play and dine. This arrangement is highly appealing to parents as well. Consumers anticipate purchasing affordable, secure, and nourishing food, while also desiring a pleasant dining atmosphere. McDonald's successfully captures the favor of consumers by offering both a nice dining setting and high-quality items at competitive costs.</w:t>
      </w:r>
    </w:p>
    <w:p>
      <w:pPr>
        <w:pStyle w:val="5"/>
      </w:pPr>
      <w:r>
        <w:t>Intensity of Competitive Rivalry</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The study conducted by Kilduff, Hillary, and Barry (2010) sheds light on the nuanced nature of rivalry, highlighting the intricate interplay of relationships in determining how competitors perceive and engage with each other within the business landscape.</w:t>
      </w:r>
    </w:p>
    <w:p>
      <w:pPr>
        <w:pStyle w:val="5"/>
      </w:pPr>
      <w:r>
        <w:t>Competition Intensity</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Being a representative of the fiercely competitive fast food industry, numerous companies are vying for a larger portion of the market. McDonald's engages in intense competition with prominent fast food chains like KFC, SUBWAY, Wendy's, and Burger King, as well as with other restaurant locations that provide similar quick food services, such as Chick-fil-A and Taco Bell. To maintain its lead in the industry, McDonald's must constantly innovate and adjust to swiftly evolving consumer tastes amidst intense competition.</w:t>
      </w:r>
    </w:p>
    <w:p>
      <w:pPr>
        <w:rPr>
          <w:rFonts w:ascii="Times New Roman Regular" w:hAnsi="Times New Roman Regular" w:cs="Times New Roman Regular"/>
        </w:rPr>
      </w:pPr>
    </w:p>
    <w:p>
      <w:pPr>
        <w:pStyle w:val="5"/>
      </w:pPr>
      <w:r>
        <w:t>Brand Awareness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McDonald's has enjoyed significant achievement in establishing an internationally recognizable brand image, defined by its competitive price, and extensive global presence, which has contributed to its dominant position in the business. The robust brand reputation facilitates the acquisition and retention of customers in a fiercely competitive market landscape. Nevertheless, McDonald's encounters formidable rivals with substantial brand recognition, posing a challenge for the company to establish a distinct identity amidst its competitors.</w:t>
      </w:r>
    </w:p>
    <w:p>
      <w:pPr>
        <w:rPr>
          <w:rFonts w:ascii="Times New Roman Regular" w:hAnsi="Times New Roman Regular" w:cs="Times New Roman Regular"/>
        </w:rPr>
      </w:pPr>
    </w:p>
    <w:p>
      <w:pPr>
        <w:pStyle w:val="5"/>
      </w:pPr>
      <w:r>
        <w:t>Market Saturation</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Market saturation, a highly debated notion in the retail sector, denotes the stage at which a market reaches its maximum capacity and cannot sustain further expansion without substantial alterations in consumer behavior or market dynamics, as stated by Wood (2014).</w:t>
      </w:r>
    </w:p>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The rapid expansion of the fast food sector has led to a point where it has become fully saturated in many regions. According to the official website, </w:t>
      </w:r>
      <w:r>
        <w:rPr>
          <w:rFonts w:hint="eastAsia" w:ascii="Times New Roman Regular" w:hAnsi="Times New Roman Regular" w:cs="Times New Roman Regular"/>
          <w:sz w:val="24"/>
          <w:szCs w:val="32"/>
        </w:rPr>
        <w:t>Macdonald</w:t>
      </w:r>
      <w:r>
        <w:rPr>
          <w:rFonts w:ascii="Times New Roman Regular" w:hAnsi="Times New Roman Regular" w:cs="Times New Roman Regular"/>
          <w:sz w:val="24"/>
          <w:szCs w:val="32"/>
        </w:rPr>
        <w:t xml:space="preserve">’s has spreaded its business in </w:t>
      </w:r>
      <w:r>
        <w:rPr>
          <w:rFonts w:hint="eastAsia" w:ascii="Times New Roman Regular" w:hAnsi="Times New Roman Regular" w:cs="Times New Roman Regular"/>
          <w:sz w:val="24"/>
          <w:szCs w:val="32"/>
        </w:rPr>
        <w:t>119 countries</w:t>
      </w:r>
      <w:r>
        <w:rPr>
          <w:rFonts w:ascii="Times New Roman Regular" w:hAnsi="Times New Roman Regular" w:cs="Times New Roman Regular"/>
          <w:sz w:val="24"/>
          <w:szCs w:val="32"/>
        </w:rPr>
        <w:t>. Consequently, McDonald's is seeing major obstacles in increasing its market share. McDonald's is endeavoring to tackle this difficulty by expanding into new market sectors and introducing upscale menus to attract a broader range of customers. Nevertheless, this choice carries a certain level of risk since it has a possibility to generate dissatisfaction among its current devoted clientele.</w:t>
      </w:r>
    </w:p>
    <w:p>
      <w:pPr>
        <w:rPr>
          <w:rFonts w:ascii="Times New Roman Regular" w:hAnsi="Times New Roman Regular" w:cs="Times New Roman Regular"/>
        </w:rPr>
      </w:pPr>
    </w:p>
    <w:p>
      <w:pPr>
        <w:pStyle w:val="5"/>
      </w:pPr>
      <w:r>
        <w:t>Price War</w:t>
      </w:r>
    </w:p>
    <w:p>
      <w:p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As</w:t>
      </w:r>
      <w:r>
        <w:rPr>
          <w:rFonts w:ascii="Times New Roman Regular" w:hAnsi="Times New Roman Regular" w:cs="Times New Roman Regular"/>
          <w:sz w:val="24"/>
          <w:szCs w:val="32"/>
        </w:rPr>
        <w:t xml:space="preserve"> for price war, Dominicus (2018) underscores that price wars are the result of competitive exchanges, especially when there is a decrease in demand. The study highlights the importance of competition between different products of the same brand in causing price wars within the industry. This insight enhances comprehension of the dynamics and circumstances that result in pricing strategies defined by intense competition among brands.</w:t>
      </w:r>
    </w:p>
    <w:p/>
    <w:p>
      <w:pPr>
        <w:rPr>
          <w:rFonts w:ascii="Times New Roman Regular" w:hAnsi="Times New Roman Regular" w:cs="Times New Roman Regular"/>
        </w:rPr>
      </w:pPr>
      <w:r>
        <w:rPr>
          <w:rFonts w:hint="eastAsia" w:ascii="Times New Roman Regular" w:hAnsi="Times New Roman Regular" w:cs="Times New Roman Regular"/>
          <w:sz w:val="24"/>
          <w:szCs w:val="32"/>
        </w:rPr>
        <w:t xml:space="preserve">According to Fortune magazine </w:t>
      </w:r>
      <w:r>
        <w:rPr>
          <w:rFonts w:ascii="Times New Roman Regular" w:hAnsi="Times New Roman Regular" w:cs="Times New Roman Regular"/>
          <w:sz w:val="24"/>
          <w:szCs w:val="32"/>
        </w:rPr>
        <w:t>(</w:t>
      </w:r>
      <w:r>
        <w:rPr>
          <w:rFonts w:hint="eastAsia" w:ascii="Times New Roman Regular" w:hAnsi="Times New Roman Regular" w:cs="Times New Roman Regular"/>
          <w:sz w:val="24"/>
          <w:szCs w:val="32"/>
        </w:rPr>
        <w:t>2016</w:t>
      </w:r>
      <w:r>
        <w:rPr>
          <w:rFonts w:ascii="Times New Roman Regular" w:hAnsi="Times New Roman Regular" w:cs="Times New Roman Regular"/>
          <w:sz w:val="24"/>
          <w:szCs w:val="32"/>
        </w:rPr>
        <w:t>)</w:t>
      </w:r>
      <w:r>
        <w:rPr>
          <w:rFonts w:hint="eastAsia" w:ascii="Times New Roman Regular" w:hAnsi="Times New Roman Regular" w:cs="Times New Roman Regular"/>
          <w:sz w:val="24"/>
          <w:szCs w:val="32"/>
        </w:rPr>
        <w:t>, McDonald's was caught in a fierce price war that was mainly due to competitors' market attacks. With a saturated market and declining demand, competitors adopted aggressive pricing strategies that led to price wars. According to the magazine, competitors have taken steps to lower the prices of their products to attract more customers and weaken McDonald's position in the market. In response, McDonald's had to adopt a similar pricing strategy to maintain market share and stay profitable. This price war, while attracting more consumers, can also negatively affect McDonald's profitability as lower prices may reduce profit per sale. McDonald's needs to maintain profitability while remaining competitive and attract and retain customers by providing high-quality products and services.</w:t>
      </w:r>
    </w:p>
    <w:p>
      <w:pPr>
        <w:pStyle w:val="5"/>
      </w:pPr>
      <w:r>
        <w:t>Product Differentiation</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Product differentiation: Product differentiation is a core strategy for emerging in the restaurant industry. McDonald's has introduced a number of products and marketing campaigns over the years, such as McRib sandwiches and Monopoly games, to attract and retain consumers. However, competitors have followed suit with new products and promotions, making it difficult for McDonald's to maintain its unique advantage in this area.</w:t>
      </w:r>
    </w:p>
    <w:p>
      <w:pPr>
        <w:rPr>
          <w:rFonts w:ascii="Times New Roman Regular" w:hAnsi="Times New Roman Regular" w:cs="Times New Roman Regular"/>
          <w:b/>
          <w:bCs/>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In conclusion, McDonald's operates in a fiercely competitive industry, facing significant rivals such as Burger King, KFC, Pizza Hut, and other prominent fast food chains. These rivals offer comparable products and services and encounter analogous market requirements. Furthermore, the market in which McDonald's operates has a comparatively low threshold for new competitors, allowing new companies to enter and pose a challenge to established businesses by offering lower pricing and superior quality. Hence, McDonald's must seek novel technologies and benefits to navigate the intense competitive landscape while preserving its initial competitive advantages.</w:t>
      </w:r>
    </w:p>
    <w:p>
      <w:pPr>
        <w:pStyle w:val="5"/>
      </w:pPr>
      <w:r>
        <w:t>Threat of Substitute Products or Services</w:t>
      </w:r>
    </w:p>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Despite McDonald's dominant position in the fast food sector, it nevertheless faces a potential challenge from alternative options. Aside from facing rivalry from other fast food establishments, there is a growing trend of individuals opting for restaurants or cooking their own meals as an alternative.</w:t>
      </w:r>
      <w:r>
        <w:rPr>
          <w:rFonts w:hint="eastAsia" w:ascii="Times New Roman Regular" w:hAnsi="Times New Roman Regular" w:cs="Times New Roman Regular"/>
          <w:sz w:val="24"/>
          <w:szCs w:val="32"/>
        </w:rPr>
        <w:t xml:space="preserve"> Cooper and Clayton </w:t>
      </w:r>
      <w:r>
        <w:rPr>
          <w:rFonts w:ascii="Times New Roman Regular" w:hAnsi="Times New Roman Regular" w:cs="Times New Roman Regular"/>
          <w:sz w:val="24"/>
          <w:szCs w:val="32"/>
        </w:rPr>
        <w:t>(1992)</w:t>
      </w:r>
      <w:r>
        <w:rPr>
          <w:rFonts w:hint="eastAsia" w:ascii="Times New Roman Regular" w:hAnsi="Times New Roman Regular" w:cs="Times New Roman Regular"/>
          <w:sz w:val="24"/>
          <w:szCs w:val="32"/>
        </w:rPr>
        <w:t xml:space="preserve"> emphasize that the presence of replacement products or services significantly impacts a company's strategies and overall performance. This study explores the consequences of substitutes on business operations, providing insights into the strategic considerations and solutions that </w:t>
      </w:r>
      <w:r>
        <w:rPr>
          <w:rFonts w:hint="eastAsia" w:ascii="Times New Roman Regular" w:hAnsi="Times New Roman Regular" w:cs="Times New Roman Regular"/>
          <w:sz w:val="24"/>
          <w:szCs w:val="32"/>
          <w:lang w:eastAsia="zh-CN"/>
        </w:rPr>
        <w:t>organisa</w:t>
      </w:r>
      <w:r>
        <w:rPr>
          <w:rFonts w:hint="eastAsia" w:ascii="Times New Roman Regular" w:hAnsi="Times New Roman Regular" w:cs="Times New Roman Regular"/>
          <w:sz w:val="24"/>
          <w:szCs w:val="32"/>
        </w:rPr>
        <w:t>tions must adopt to manage this problematic component of the competitive environment.</w:t>
      </w:r>
    </w:p>
    <w:p>
      <w:pPr>
        <w:rPr>
          <w:rFonts w:ascii="Times New Roman Regular" w:hAnsi="Times New Roman Regular" w:cs="Times New Roman Regular"/>
        </w:rPr>
      </w:pPr>
    </w:p>
    <w:p>
      <w:pPr>
        <w:pStyle w:val="5"/>
      </w:pPr>
      <w:r>
        <w:t>Healthy Catering Development</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Contemporary consumer culture is placing a growing importance on the practice of consuming nutritious food, as individuals actively choose a dining experience that promotes good health. Most fast casual restaurants have capitalized on this trend by incorporating a greater number of health-focused menu choices, such as salads and wraps, in an effort to challenge McDonald's supremacy in the market.</w:t>
      </w:r>
    </w:p>
    <w:p>
      <w:pPr>
        <w:rPr>
          <w:rFonts w:ascii="Times New Roman Regular" w:hAnsi="Times New Roman Regular" w:cs="Times New Roman Regular"/>
        </w:rPr>
      </w:pPr>
    </w:p>
    <w:p>
      <w:pPr>
        <w:pStyle w:val="5"/>
      </w:pPr>
      <w:r>
        <w:t>Home Cooking</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Due to the rising popularity of food programs and internet recipes, an increasing number of individuals are showcasing their culinary prowess in their own kitchens. This transition is anticipated to have a detrimental impact on McDonald's, as customers are expected to gravitate towards handcrafted delicacies instead of fast food.</w:t>
      </w:r>
    </w:p>
    <w:p>
      <w:pPr>
        <w:rPr>
          <w:rFonts w:ascii="Times New Roman Regular" w:hAnsi="Times New Roman Regular" w:cs="Times New Roman Regular"/>
        </w:rPr>
      </w:pPr>
    </w:p>
    <w:p>
      <w:pPr>
        <w:pStyle w:val="5"/>
      </w:pPr>
      <w:r>
        <w:t>Convenience Store and Petrol Station Chains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Convenience store and petrol station companies are currently providing a wide range of convenient and plentiful food choices, such as hot dogs and sandwiches, in order to compete with fast food restaurants like McDonald's. This strategy has successfully attracted a significant number of consumers expecting an immediate dining experience.</w:t>
      </w:r>
    </w:p>
    <w:p>
      <w:pPr>
        <w:rPr>
          <w:rFonts w:ascii="Times New Roman Regular" w:hAnsi="Times New Roman Regular" w:cs="Times New Roman Regular"/>
        </w:rPr>
      </w:pPr>
    </w:p>
    <w:p>
      <w:pPr>
        <w:pStyle w:val="5"/>
      </w:pPr>
      <w:r>
        <w:t>Threat of New Entrants</w:t>
      </w:r>
    </w:p>
    <w:p>
      <w:pPr>
        <w:rPr>
          <w:rFonts w:ascii="Times New Roman Regular" w:hAnsi="Times New Roman Regular" w:cs="Times New Roman Regular"/>
        </w:rPr>
      </w:pPr>
      <w:r>
        <w:rPr>
          <w:rFonts w:hint="eastAsia" w:ascii="Times New Roman Regular" w:hAnsi="Times New Roman Regular" w:cs="Times New Roman Regular"/>
          <w:sz w:val="24"/>
          <w:szCs w:val="32"/>
        </w:rPr>
        <w:t>The challenges faced by new entrants in this sector are manifold. First, market entry barriers may be high, requiring, for example, significant capital, technology or expertise. Second, pre-existing brand recognition and customer loyalty may make it difficult for new entrants to gain market share. In addition, there may be economies of scale in the industry that allow established firms to offer products or services at lower costs, while new entrants face higher production costs. Finally, government regulations and industry standards may impose restrictions on new entrants, making it more difficult for them to enter the market. Therefore, while new entrants may have an impact on the industry, they face a number of challenges that make their entry into the industry not easy.</w:t>
      </w:r>
    </w:p>
    <w:p>
      <w:pPr>
        <w:pStyle w:val="5"/>
      </w:pPr>
      <w:r>
        <w:t>High Barriers to Entry</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The catering business presents formidable market entry barriers, clearly putting significant hurdles and pressure on new competitors. </w:t>
      </w:r>
      <w:r>
        <w:rPr>
          <w:rFonts w:hint="eastAsia" w:ascii="Times New Roman Regular" w:hAnsi="Times New Roman Regular" w:cs="Times New Roman Regular"/>
          <w:sz w:val="24"/>
          <w:szCs w:val="32"/>
        </w:rPr>
        <w:t xml:space="preserve">These barriers include, but are not limited to, capital requirements, brand recognition, supply chain construction, and government regulations. For example, a new catering business may require a large amount of start-up capital for equipment purchases, shop rentals, and marketing campaigns, which can be a huge burden for start-ups. In addition, established and well-known brands have a good reputation and customer loyalty in the market, making it more difficult for new competitors to attract and retain customers. Further, establishing a well-established supply chain network also requires time and resource investment, which may be a difficult task for new entrants. Finally, government regulatory requirements for food safety and hygiene standards are among the challenges that new catering companies need to face. Together, these factors constitute barriers for new competitors to enter the catering market. </w:t>
      </w:r>
      <w:r>
        <w:rPr>
          <w:rFonts w:ascii="Times New Roman Regular" w:hAnsi="Times New Roman Regular" w:cs="Times New Roman Regular"/>
          <w:sz w:val="24"/>
          <w:szCs w:val="32"/>
        </w:rPr>
        <w:t>The initial capital necessary for launching the fast food industry is substantial, encompassing expenses such as property acquisition, equipment procurement, daily supplies, employee wages, and substantial investment in promotional and advertising strategies.</w:t>
      </w:r>
    </w:p>
    <w:p>
      <w:pPr>
        <w:rPr>
          <w:rFonts w:ascii="Times New Roman Regular" w:hAnsi="Times New Roman Regular" w:cs="Times New Roman Regular"/>
        </w:rPr>
      </w:pPr>
    </w:p>
    <w:p>
      <w:pPr>
        <w:pStyle w:val="5"/>
      </w:pPr>
      <w:r>
        <w:t>Brand Loyalty</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McDonald's, a prominent figure in the fast food sector, has successfully endured the passage of time, establishing a profound and unwavering reputation while fostering strong consumer devotion towards its brand. Consumers typically place their confidence in well-established companies and their products that possess a deep understanding of the market dynamics, rather than taking a risk with something unfamiliar and unknown. </w:t>
      </w:r>
      <w:r>
        <w:rPr>
          <w:rFonts w:hint="eastAsia" w:ascii="Times New Roman Regular" w:hAnsi="Times New Roman Regular" w:cs="Times New Roman Regular"/>
          <w:sz w:val="24"/>
          <w:szCs w:val="32"/>
        </w:rPr>
        <w:t xml:space="preserve">Certainly, certain elements may impact customer loyalty, encompassing product quality, service caliber, service innovation, and the evolution of promotional initiatives. </w:t>
      </w:r>
      <w:r>
        <w:rPr>
          <w:rFonts w:ascii="Times New Roman Regular" w:hAnsi="Times New Roman Regular" w:cs="Times New Roman Regular"/>
          <w:sz w:val="24"/>
          <w:szCs w:val="32"/>
        </w:rPr>
        <w:t>Consequently, individuals that are new to the sector encounter numerous challenges as they endeavor to establish their company's reputation and attract a loyal clientele.</w:t>
      </w:r>
    </w:p>
    <w:p>
      <w:pPr>
        <w:rPr>
          <w:rFonts w:ascii="Times New Roman Regular" w:hAnsi="Times New Roman Regular" w:cs="Times New Roman Regular"/>
        </w:rPr>
      </w:pPr>
    </w:p>
    <w:p>
      <w:pPr>
        <w:pStyle w:val="5"/>
      </w:pPr>
      <w:r>
        <w:t>Legal compliance challenges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Due to the strict regulations in the F&amp;B industry, which cover areas like food safety, hygiene practices, and employment codes of conduct, newcomers without established and legally compliant systems will face greater challenges in adapting to and following the rules compared to established players who have already successfully implemented and complied with the regulations.</w:t>
      </w:r>
    </w:p>
    <w:p>
      <w:pPr>
        <w:pStyle w:val="15"/>
        <w:ind w:firstLine="0" w:firstLineChars="0"/>
        <w:rPr>
          <w:rFonts w:ascii="Times New Roman Regular" w:hAnsi="Times New Roman Regular" w:cs="Times New Roman Regular"/>
          <w:sz w:val="24"/>
          <w:szCs w:val="32"/>
        </w:rPr>
      </w:pPr>
    </w:p>
    <w:p>
      <w:pPr>
        <w:pStyle w:val="15"/>
        <w:ind w:firstLine="0" w:firstLineChars="0"/>
        <w:rPr>
          <w:rFonts w:ascii="Times New Roman Regular" w:hAnsi="Times New Roman Regular" w:cs="Times New Roman Regular"/>
          <w:sz w:val="24"/>
          <w:szCs w:val="32"/>
        </w:rPr>
      </w:pPr>
      <w:r>
        <w:rPr>
          <w:rFonts w:ascii="Times New Roman Regular" w:hAnsi="Times New Roman Regular" w:cs="Times New Roman Regular"/>
          <w:sz w:val="24"/>
          <w:szCs w:val="32"/>
        </w:rPr>
        <w:t>In conclusion, the perceived risk presented by emerging competitors in the fast food sector, such as McDonald's, is minimal. Novice participants frequently face substantial challenges in expanding their market presence and competing against established players, mostly due to substantial obstacles to entry, robust consumer brand loyalty, and intricate regulatory frameworks.</w:t>
      </w:r>
    </w:p>
    <w:p>
      <w:pPr>
        <w:pStyle w:val="15"/>
        <w:ind w:firstLine="0" w:firstLineChars="0"/>
        <w:rPr>
          <w:rFonts w:ascii="Times New Roman Regular" w:hAnsi="Times New Roman Regular" w:cs="Times New Roman Regular"/>
          <w:sz w:val="24"/>
          <w:szCs w:val="32"/>
        </w:rPr>
      </w:pPr>
    </w:p>
    <w:p>
      <w:pPr>
        <w:pStyle w:val="15"/>
        <w:ind w:firstLine="0" w:firstLineChars="0"/>
        <w:rPr>
          <w:rFonts w:ascii="Times New Roman Regular" w:hAnsi="Times New Roman Regular" w:cs="Times New Roman Regular"/>
          <w:sz w:val="24"/>
          <w:szCs w:val="32"/>
        </w:rPr>
      </w:pPr>
      <w:r>
        <w:rPr>
          <w:rFonts w:ascii="Times New Roman Regular" w:hAnsi="Times New Roman Regular" w:cs="Times New Roman Regular"/>
          <w:sz w:val="24"/>
          <w:szCs w:val="32"/>
        </w:rPr>
        <w:t>Through the use of Porter's Five Forces analysis, we have examined the obstacles encountered by McDonald's in the fast food sector, specifically the formidable competition and extensive market saturation. Nevertheless, the company is maintaining its competitive edge through its exceptional brand reputation, extensive and unwavering client loyalty, as well as its unwavering commitment to innovation and agility in response to market dynamics. In the future, McDonald's must consistently monitor market trends and confront issues with adaptable tactics in order to maintain its lasting leadership position.</w:t>
      </w:r>
    </w:p>
    <w:p>
      <w:pPr>
        <w:pStyle w:val="15"/>
        <w:ind w:firstLine="0" w:firstLineChars="0"/>
        <w:rPr>
          <w:rFonts w:ascii="Times New Roman Regular" w:hAnsi="Times New Roman Regular" w:cs="Times New Roman Regular"/>
        </w:rPr>
      </w:pPr>
    </w:p>
    <w:p>
      <w:pPr>
        <w:pStyle w:val="3"/>
        <w:rPr>
          <w:sz w:val="40"/>
          <w:szCs w:val="32"/>
        </w:rPr>
      </w:pPr>
      <w:bookmarkStart w:id="6" w:name="_Toc1709287007"/>
      <w:r>
        <w:rPr>
          <w:sz w:val="40"/>
          <w:szCs w:val="32"/>
        </w:rPr>
        <w:t>Macro-environmental Analysis (PESTEL Model)</w:t>
      </w:r>
      <w:bookmarkEnd w:id="6"/>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As McDonald's strategic position in the highly-competitive restaurant business becomes more evident, macro-environmental analysis (PESTEL model) will be </w:t>
      </w:r>
      <w:r>
        <w:rPr>
          <w:rFonts w:hint="eastAsia" w:ascii="Times New Roman Regular" w:hAnsi="Times New Roman Regular" w:cs="Times New Roman Regular"/>
          <w:sz w:val="24"/>
          <w:szCs w:val="32"/>
          <w:lang w:eastAsia="zh-CN"/>
        </w:rPr>
        <w:t>utilis</w:t>
      </w:r>
      <w:r>
        <w:rPr>
          <w:rFonts w:ascii="Times New Roman Regular" w:hAnsi="Times New Roman Regular" w:cs="Times New Roman Regular"/>
          <w:sz w:val="24"/>
          <w:szCs w:val="32"/>
        </w:rPr>
        <w:t>ed to get a comprehensive understanding of the significant factors in the macro-environment that may affect it.</w:t>
      </w:r>
    </w:p>
    <w:p>
      <w:pPr>
        <w:rPr>
          <w:rFonts w:ascii="Times New Roman Regular" w:hAnsi="Times New Roman Regular" w:cs="Times New Roman Regular"/>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Researchers have extensively explored the efficacy of the PESTEL model in strategic analysis, providing valuable insights for diverse business contexts. Yüksel (2012) introduces a model that evaluates the macroenvironment's impact on </w:t>
      </w:r>
      <w:r>
        <w:rPr>
          <w:rFonts w:hint="eastAsia" w:ascii="Times New Roman Regular" w:hAnsi="Times New Roman Regular" w:cs="Times New Roman Regular"/>
          <w:sz w:val="24"/>
          <w:szCs w:val="32"/>
          <w:lang w:eastAsia="zh-CN"/>
        </w:rPr>
        <w:t>organisa</w:t>
      </w:r>
      <w:r>
        <w:rPr>
          <w:rFonts w:ascii="Times New Roman Regular" w:hAnsi="Times New Roman Regular" w:cs="Times New Roman Regular"/>
          <w:sz w:val="24"/>
          <w:szCs w:val="32"/>
        </w:rPr>
        <w:t>tional goals by integrating techniques and assessing relationships between factors. Matović (2020) emphasizes PESTEL analysis as critical for startup success, enabling businesses to identify areas for improvement and enhance competitiveness. Helmold (2019) highlights its utility in analyzing macro-environmental factors during</w:t>
      </w:r>
      <w:r>
        <w:rPr>
          <w:rFonts w:hint="eastAsia" w:ascii="Times New Roman Regular" w:hAnsi="Times New Roman Regular" w:cs="Times New Roman Regular"/>
          <w:sz w:val="24"/>
          <w:szCs w:val="32"/>
        </w:rPr>
        <w:t xml:space="preserve"> </w:t>
      </w:r>
      <w:r>
        <w:rPr>
          <w:rFonts w:ascii="Times New Roman Regular" w:hAnsi="Times New Roman Regular" w:cs="Times New Roman Regular"/>
          <w:sz w:val="24"/>
          <w:szCs w:val="32"/>
        </w:rPr>
        <w:t>business ventures or market expansions. Ghotge, Wijk, Vandeventer, and Alvarez (2020)</w:t>
      </w:r>
      <w:r>
        <w:rPr>
          <w:rFonts w:hint="eastAsia" w:ascii="Times New Roman Regular" w:hAnsi="Times New Roman Regular" w:cs="Times New Roman Regular"/>
          <w:sz w:val="24"/>
          <w:szCs w:val="32"/>
        </w:rPr>
        <w:t xml:space="preserve"> </w:t>
      </w:r>
      <w:r>
        <w:rPr>
          <w:rFonts w:ascii="Times New Roman Regular" w:hAnsi="Times New Roman Regular" w:cs="Times New Roman Regular"/>
          <w:sz w:val="24"/>
          <w:szCs w:val="32"/>
        </w:rPr>
        <w:t>focus on the global application of the PESTEL framework, offering insights for engineers and project developers in the context of global microgrid development. Masih, Rajkumar, and Matharu (2019) explore PESTEL's role in capturing the demand for gluten-free foods, showcasing its adaptability to specific market demands in regions like India and the USA. Collectively, these studies underscore PESTEL's significance in strategic decision-making across various industries and business scenarios.</w:t>
      </w:r>
    </w:p>
    <w:p>
      <w:pPr>
        <w:pStyle w:val="5"/>
      </w:pPr>
      <w:r>
        <w:t>Political Factors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McDonald's invests in global commercial expansion and formulates strategies that are tailored to comply with local laws and regulations. Concurrently, political stability has a direct impact on the day-to-day operations of McDonald's. Political turmoil or alterations in policies can result in social instability, disruption of corporate operations, and even a decline in the confidence of franchisee. McDonald's profitability is additionally affected by the tax rules of other countries. Considering the varied tax requirements, McDonald's must adapt its pricing strategy accordingly. McDonald's leverages international trade agreements to expedite business expansion and streamline supply chain operations. Beneficial trade agreements enable the elimination of trade obstacles and tariffs, hence bolstering McDonald's competitiveness. Nevertheless, the occurrence of trade conflicts or protectionist measures could worsen the challenges faced by McDonald's. Plus, McDonald's endeavors to enhance its competitive edge by actively engaging in lobbying and employing influence methods to shape governmental policy in its favor. Nevertheless, McDonald's, as a frontrunner in the fast food sector, encounters societal apprehensions regarding its health implications, notably obesity. The government may enact policies, such as levying taxes on unhealthy foods, in order to promote the adoption of nutritious eating habits. </w:t>
      </w:r>
    </w:p>
    <w:p>
      <w:pPr>
        <w:rPr>
          <w:rFonts w:ascii="Times New Roman Regular" w:hAnsi="Times New Roman Regular" w:cs="Times New Roman Regular"/>
          <w:sz w:val="24"/>
          <w:szCs w:val="32"/>
        </w:rPr>
      </w:pPr>
    </w:p>
    <w:p>
      <w:pPr>
        <w:pStyle w:val="5"/>
      </w:pPr>
      <w:r>
        <w:t>Economic Factors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McDonald's, being a multinational fast food corporation, is directly impacted by several factors involving the economic conditions of the countries it operates in, inflation rates, currency exchange rate fluctuations, unemployment rates, interest rate levels, consumer spending trends, and income distribution. The fluctuation of the economic climate is immediately manifested in consumers' capacity to afford and the extent of demand for fast food products. </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T</w:t>
      </w:r>
      <w:r>
        <w:rPr>
          <w:rFonts w:hint="eastAsia" w:ascii="Times New Roman Regular" w:hAnsi="Times New Roman Regular" w:cs="Times New Roman Regular"/>
          <w:sz w:val="24"/>
          <w:szCs w:val="32"/>
        </w:rPr>
        <w:t>able 2</w:t>
      </w:r>
      <w:r>
        <w:rPr>
          <w:rFonts w:ascii="Times New Roman Regular" w:hAnsi="Times New Roman Regular" w:cs="Times New Roman Regular"/>
          <w:sz w:val="24"/>
          <w:szCs w:val="32"/>
        </w:rPr>
        <w:t xml:space="preserve"> below illustrates the considerable fluctuations in quarterly GDP growth rates in the UK over a period of time. During the second quarter of 2020, the UK economy experienced a significant downturn due to the impact of the COVID-19 pandemic, leading to a contraction in economic growth. After the epidemic's impact, the UK economy has exhibited indications of recuperation. Despite the signs of recovery, the data also reveals some vulnerability. McDonald's in the UK will be affected by this circumstance, leading to certain consequences. The rate of economic growth is intricately connected to the level of income and expenditure. The rates of economic growth are intricately connected to the levels of income and expenditure. During periods of economic prosperity, individuals are generally inclined to allocate their funds towards dining out at restaurants and fast food establishments. Consequently, the resurgence of the UK economy is expected to entice a greater number of consumers to opt for spending their money at McDonald's. Nevertheless, the influence of the epidemic on the UK economy continues to be a crucial determinant. McDonald's should diligently observe the evolving development of the outbreak, as any additional limits or alterations may potentially affect its operations.</w:t>
      </w:r>
    </w:p>
    <w:p>
      <w:pPr>
        <w:rPr>
          <w:rFonts w:ascii="Times New Roman Regular" w:hAnsi="Times New Roman Regular" w:cs="Times New Roman Regular"/>
          <w:sz w:val="24"/>
          <w:szCs w:val="32"/>
        </w:rPr>
      </w:pPr>
    </w:p>
    <w:p>
      <w:pPr>
        <w:jc w:val="center"/>
        <w:rPr>
          <w:rFonts w:ascii="Times New Roman Regular" w:hAnsi="Times New Roman Regular" w:cs="Times New Roman Regular"/>
        </w:rPr>
      </w:pPr>
      <w:r>
        <w:rPr>
          <w:rFonts w:ascii="Times New Roman Regular" w:hAnsi="Times New Roman Regular" w:cs="Times New Roman Regular"/>
        </w:rPr>
        <w:drawing>
          <wp:inline distT="0" distB="0" distL="114300" distR="114300">
            <wp:extent cx="4589780" cy="2778760"/>
            <wp:effectExtent l="6350" t="6350" r="26670" b="8890"/>
            <wp:docPr id="2"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Pr>
          <w:rFonts w:hint="eastAsia" w:ascii="Times New Roman Regular" w:hAnsi="Times New Roman Regular" w:cs="Times New Roman Regular"/>
        </w:rPr>
        <w:t xml:space="preserve"> </w:t>
      </w:r>
    </w:p>
    <w:p>
      <w:pPr>
        <w:jc w:val="center"/>
        <w:rPr>
          <w:rFonts w:ascii="Times New Roman Regular" w:hAnsi="Times New Roman Regular" w:cs="Times New Roman Regular"/>
        </w:rPr>
      </w:pPr>
      <w:r>
        <w:rPr>
          <w:rFonts w:ascii="Times New Roman Regular" w:hAnsi="Times New Roman Regular" w:cs="Times New Roman Regular"/>
        </w:rPr>
        <w:t xml:space="preserve">Table 2 Quarterly GDP Growth Rate Trends in the United Kingdom </w:t>
      </w:r>
    </w:p>
    <w:p>
      <w:pPr>
        <w:pStyle w:val="5"/>
      </w:pPr>
      <w:r>
        <w:t>Social Factors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Social issues are of the greatest significance in McDonald's macro-environmental analysis. Consumer demographics, health and nutritional perceptions, cultural preferences, ethical and environmental concerns, lifestyles and work habits, and the extensive </w:t>
      </w:r>
      <w:r>
        <w:rPr>
          <w:rFonts w:hint="eastAsia" w:ascii="Times New Roman Regular" w:hAnsi="Times New Roman Regular" w:cs="Times New Roman Regular"/>
          <w:sz w:val="24"/>
          <w:szCs w:val="32"/>
          <w:lang w:eastAsia="zh-CN"/>
        </w:rPr>
        <w:t>utilis</w:t>
      </w:r>
      <w:r>
        <w:rPr>
          <w:rFonts w:ascii="Times New Roman Regular" w:hAnsi="Times New Roman Regular" w:cs="Times New Roman Regular"/>
          <w:sz w:val="24"/>
          <w:szCs w:val="32"/>
        </w:rPr>
        <w:t xml:space="preserve">ation of social media significantly influence McDonald's product selections and marketing tactics. McDonald's might modify their menu to cater to the nutritional requirements of various ages due to the change in age demographics. McDonald's may be motivated to offer healthier and more balanced food options due to the growing popularity of health concepts. McDonald's may need to modify its offerings and practices in accordance with the unique preferences and cultural norms of each country, due to variations in culture and ethical considerations. Additionally, alterations in lifestyles and work patterns can potentially influence the demand for fast food among consumers. Additionally, the extensive </w:t>
      </w:r>
      <w:r>
        <w:rPr>
          <w:rFonts w:hint="eastAsia" w:ascii="Times New Roman Regular" w:hAnsi="Times New Roman Regular" w:cs="Times New Roman Regular"/>
          <w:sz w:val="24"/>
          <w:szCs w:val="32"/>
          <w:lang w:eastAsia="zh-CN"/>
        </w:rPr>
        <w:t>utilis</w:t>
      </w:r>
      <w:r>
        <w:rPr>
          <w:rFonts w:ascii="Times New Roman Regular" w:hAnsi="Times New Roman Regular" w:cs="Times New Roman Regular"/>
          <w:sz w:val="24"/>
          <w:szCs w:val="32"/>
        </w:rPr>
        <w:t>ation of social media calls for McDonald's to uphold a robust online presence, exploit social media for marketing purposes, and promptly address customer feedback and concerns to uphold its brand image and remain pertinent in the digital era. The social aspects mentioned collectively constitute the social macro-environment of McDonald's.</w:t>
      </w:r>
    </w:p>
    <w:p>
      <w:pPr>
        <w:rPr>
          <w:rFonts w:ascii="Times New Roman Regular" w:hAnsi="Times New Roman Regular" w:cs="Times New Roman Regular"/>
          <w:sz w:val="24"/>
          <w:szCs w:val="32"/>
        </w:rPr>
      </w:pPr>
    </w:p>
    <w:p>
      <w:pPr>
        <w:pStyle w:val="5"/>
      </w:pPr>
      <w:r>
        <w:t>Technological Factors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The significance of technology considerations in McDonald's macro-environmental assessment is paramount. McDonald's may achieve notable enhancements in operational efficiency, cost reduction in labor, and heightened customer happiness by implementing automation and digitalization initiatives. Mobile applications can function as a central platform for the company's loyalty program, allowing customers to accumulate and exchange points, thereby increasing the rate of customer visits and enhancing the user experience. McDonald's use social media channels to stay updated on the latest and most current marketing trends and tools in order to effectively connect with and captivate the demographic they are targeting. McDonald's </w:t>
      </w:r>
      <w:r>
        <w:rPr>
          <w:rFonts w:hint="eastAsia" w:ascii="Times New Roman Regular" w:hAnsi="Times New Roman Regular" w:cs="Times New Roman Regular"/>
          <w:sz w:val="24"/>
          <w:szCs w:val="32"/>
          <w:lang w:eastAsia="zh-CN"/>
        </w:rPr>
        <w:t>utilis</w:t>
      </w:r>
      <w:r>
        <w:rPr>
          <w:rFonts w:ascii="Times New Roman Regular" w:hAnsi="Times New Roman Regular" w:cs="Times New Roman Regular"/>
          <w:sz w:val="24"/>
          <w:szCs w:val="32"/>
        </w:rPr>
        <w:t>es advanced data analytics to obtain more profound understanding of customer behavior, consumption patterns, and market trends, enabling the corporation to make decisions based on data. Additionally, McDonald's is making investments in sustainable technologies to diminish its carbon emissions and fulfill the needs of customers among the increasing environmental consciousness regarding food options. Collectively, these technological aspects have established a macro-environment in which McDonald's could flourish beneath the technology sector.</w:t>
      </w:r>
    </w:p>
    <w:p>
      <w:pPr>
        <w:rPr>
          <w:rFonts w:ascii="Times New Roman Regular" w:hAnsi="Times New Roman Regular" w:cs="Times New Roman Regular"/>
          <w:sz w:val="24"/>
          <w:szCs w:val="32"/>
        </w:rPr>
      </w:pPr>
    </w:p>
    <w:p>
      <w:pPr>
        <w:pStyle w:val="5"/>
      </w:pPr>
      <w:r>
        <w:t>Environmental Factors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McDonald's faces major challenges in resource consumption and waste management. As a major restaurant chain, it must implement sustainable strategies. In order to reduce its reliance on plastic packaging, McDonald's is tackling greenhouse gases and climate change, and reducing its carbon footprint by investing in energy-efficient equipment, utilising renewable energy sources, and implementing a more sustainable transport and logistics strategy. Simultaneously, McDonald's endeavors to reduce environmental constraints by actively sourcing products and supplies that are sustainable, and by collaborating with suppliers who subscribe to environmentally conscious policies. McDonald's strives to maintain a balance between animal welfare and the proper use of antibiotics in its supply chain. This is accomplished by gradually implementing stricter animal welfare standards, collaborating with suppliers that adhere to ethical practices, and reducing the use of antibiotics in the farming process. Furthermore, McDonald's diligently complies with the environmental policies and regulations of the countries it operates in. This includes sticking to emission limits, waste disposal principles, and other environmental regulations. By doing so, McDonald's aims to prevent fines and legal complications that may arise from non-compliance, and to protect its corporate reputation.</w:t>
      </w:r>
    </w:p>
    <w:p>
      <w:pPr>
        <w:rPr>
          <w:rFonts w:ascii="Times New Roman Regular" w:hAnsi="Times New Roman Regular" w:cs="Times New Roman Regular"/>
          <w:sz w:val="24"/>
          <w:szCs w:val="32"/>
        </w:rPr>
      </w:pPr>
    </w:p>
    <w:p>
      <w:pPr>
        <w:pStyle w:val="5"/>
      </w:pPr>
      <w:r>
        <w:t>Legal Factors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McDonald's complies to national norms and standards in various domains including food safety and cleanliness, labor law, intellectual property, advertising and marketing, tax and financial compliance, environmental sustainability, and antitrust and competition legislation. The Company guarantees compliance to food safety and hygiene standards, execution with national labor laws and regulations, protection of intellectual property rights to preserve its brand, adherence to advertising and marketing regulations, tax and financial compliance, compliance with environmental regulations and standards, and adherence to antitrust and competition laws. Failure to keep up with laws can result in legal penalties, monetary setbacks, and harm to one's reputation.</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As a whole, the Porter's Five Forces study and the PESTEL model provided a comprehensive understanding of the competitive landscape and the broader macro-environment that McDonald's is currently confronting. Amid intense rivalry, McDonald's must consistently introduce new ideas and adjust its strategies to sustain its dominant position in the worldwide market. Simultaneously, exercising cautious and sensible actions in relation to political, economic, social, technological, environmental, and legal variables will enable the company to successfully confront forthcoming obstacles and attain long-term, viable growth.</w:t>
      </w:r>
    </w:p>
    <w:p>
      <w:pPr>
        <w:rPr>
          <w:rFonts w:ascii="Times New Roman Regular" w:hAnsi="Times New Roman Regular" w:cs="Times New Roman Regular"/>
          <w:sz w:val="24"/>
          <w:szCs w:val="32"/>
        </w:rPr>
      </w:pPr>
    </w:p>
    <w:p>
      <w:pPr>
        <w:pStyle w:val="3"/>
        <w:rPr>
          <w:sz w:val="40"/>
          <w:szCs w:val="32"/>
        </w:rPr>
      </w:pPr>
      <w:bookmarkStart w:id="7" w:name="_Toc1097980730"/>
      <w:r>
        <w:rPr>
          <w:sz w:val="40"/>
          <w:szCs w:val="32"/>
        </w:rPr>
        <w:t>Internal Analysis (SWOT Analysis)</w:t>
      </w:r>
      <w:bookmarkEnd w:id="7"/>
    </w:p>
    <w:p>
      <w:r>
        <w:rPr>
          <w:rFonts w:ascii="Times New Roman Regular" w:hAnsi="Times New Roman Regular" w:cs="Times New Roman Regular"/>
          <w:sz w:val="24"/>
          <w:szCs w:val="32"/>
        </w:rPr>
        <w:t xml:space="preserve">The method of conducting a SWOT analysis involves examining both the internal and external factors that affect an </w:t>
      </w:r>
      <w:r>
        <w:rPr>
          <w:rFonts w:hint="eastAsia" w:ascii="Times New Roman Regular" w:hAnsi="Times New Roman Regular" w:cs="Times New Roman Regular"/>
          <w:sz w:val="24"/>
          <w:szCs w:val="32"/>
          <w:lang w:eastAsia="zh-CN"/>
        </w:rPr>
        <w:t>organisa</w:t>
      </w:r>
      <w:r>
        <w:rPr>
          <w:rFonts w:ascii="Times New Roman Regular" w:hAnsi="Times New Roman Regular" w:cs="Times New Roman Regular"/>
          <w:sz w:val="24"/>
          <w:szCs w:val="32"/>
        </w:rPr>
        <w:t xml:space="preserve">tion. Sepehr Ghazinoory, Mansour Abdi, and M. Azadegan-Mehr (2011) define it as a technique for identifying strategies by considering the </w:t>
      </w:r>
      <w:r>
        <w:rPr>
          <w:rFonts w:hint="eastAsia" w:ascii="Times New Roman Regular" w:hAnsi="Times New Roman Regular" w:cs="Times New Roman Regular"/>
          <w:sz w:val="24"/>
          <w:szCs w:val="32"/>
          <w:lang w:eastAsia="zh-CN"/>
        </w:rPr>
        <w:t>organisa</w:t>
      </w:r>
      <w:r>
        <w:rPr>
          <w:rFonts w:ascii="Times New Roman Regular" w:hAnsi="Times New Roman Regular" w:cs="Times New Roman Regular"/>
          <w:sz w:val="24"/>
          <w:szCs w:val="32"/>
        </w:rPr>
        <w:t>tion's strengths, weaknesses, opportunities, and threats. According to Valentin (2001), SWOT analysis principles, which are based on the modern idea of strategic management, can offer useful strategic insights</w:t>
      </w:r>
      <w:r>
        <w:rPr>
          <w:rFonts w:hint="eastAsia" w:ascii="Times New Roman Regular" w:hAnsi="Times New Roman Regular" w:cs="Times New Roman Regular"/>
          <w:sz w:val="24"/>
          <w:szCs w:val="32"/>
        </w:rPr>
        <w:t xml:space="preserve"> </w:t>
      </w:r>
      <w:r>
        <w:rPr>
          <w:rFonts w:ascii="Times New Roman Regular" w:hAnsi="Times New Roman Regular" w:cs="Times New Roman Regular"/>
          <w:sz w:val="24"/>
          <w:szCs w:val="32"/>
        </w:rPr>
        <w:t xml:space="preserve">Pickton and Wright (1998) argue that SWOT analysis can be a versatile and adaptable technique, contrary to the belief that it must be rigid and mechanical. Coman and Ronen (2009) emphasize that SWOT analysis integrates an </w:t>
      </w:r>
      <w:r>
        <w:rPr>
          <w:rFonts w:hint="eastAsia" w:ascii="Times New Roman Regular" w:hAnsi="Times New Roman Regular" w:cs="Times New Roman Regular"/>
          <w:sz w:val="24"/>
          <w:szCs w:val="32"/>
          <w:lang w:eastAsia="zh-CN"/>
        </w:rPr>
        <w:t>organisa</w:t>
      </w:r>
      <w:r>
        <w:rPr>
          <w:rFonts w:ascii="Times New Roman Regular" w:hAnsi="Times New Roman Regular" w:cs="Times New Roman Regular"/>
          <w:sz w:val="24"/>
          <w:szCs w:val="32"/>
        </w:rPr>
        <w:t>tion's core strengths and core concerns to develop an action plan for safeguarding and capitalizing on its core competencies.</w:t>
      </w:r>
      <w:r>
        <w:rPr>
          <w:rFonts w:hint="eastAsia" w:ascii="Times New Roman Regular" w:hAnsi="Times New Roman Regular" w:cs="Times New Roman Regular"/>
          <w:sz w:val="24"/>
          <w:szCs w:val="32"/>
        </w:rPr>
        <w:t xml:space="preserve"> </w:t>
      </w:r>
      <w:r>
        <w:rPr>
          <w:rFonts w:ascii="Times New Roman Regular" w:hAnsi="Times New Roman Regular" w:cs="Times New Roman Regular"/>
          <w:sz w:val="24"/>
          <w:szCs w:val="32"/>
        </w:rPr>
        <w:t>For</w:t>
      </w:r>
      <w:r>
        <w:rPr>
          <w:rFonts w:hint="eastAsia" w:ascii="Times New Roman Regular" w:hAnsi="Times New Roman Regular" w:cs="Times New Roman Regular"/>
          <w:sz w:val="24"/>
          <w:szCs w:val="32"/>
        </w:rPr>
        <w:t xml:space="preserve"> Kearns</w:t>
      </w:r>
      <w:r>
        <w:rPr>
          <w:rFonts w:ascii="Times New Roman Regular" w:hAnsi="Times New Roman Regular" w:cs="Times New Roman Regular"/>
          <w:sz w:val="24"/>
          <w:szCs w:val="32"/>
        </w:rPr>
        <w:t xml:space="preserve"> (1992)</w:t>
      </w:r>
      <w:r>
        <w:rPr>
          <w:rFonts w:hint="eastAsia" w:ascii="Times New Roman Regular" w:hAnsi="Times New Roman Regular" w:cs="Times New Roman Regular"/>
          <w:sz w:val="24"/>
          <w:szCs w:val="32"/>
        </w:rPr>
        <w:t>, it is highlighted that SWOT analysis can be a potent tool for management or a shallow and deceptive exercise, contingent upon its application Helms and Nixon</w:t>
      </w:r>
      <w:r>
        <w:rPr>
          <w:rFonts w:ascii="Times New Roman Regular" w:hAnsi="Times New Roman Regular" w:cs="Times New Roman Regular"/>
          <w:sz w:val="24"/>
          <w:szCs w:val="32"/>
        </w:rPr>
        <w:t xml:space="preserve"> (2010)</w:t>
      </w:r>
      <w:r>
        <w:rPr>
          <w:rFonts w:hint="eastAsia" w:ascii="Times New Roman Regular" w:hAnsi="Times New Roman Regular" w:cs="Times New Roman Regular"/>
          <w:sz w:val="24"/>
          <w:szCs w:val="32"/>
        </w:rPr>
        <w:t xml:space="preserve"> contend that SWOT analysis has extended its scope from companies to encompass regions and industries. According to a study conducted by Piercy and William</w:t>
      </w:r>
      <w:r>
        <w:rPr>
          <w:rFonts w:ascii="Times New Roman Regular" w:hAnsi="Times New Roman Regular" w:cs="Times New Roman Regular"/>
          <w:sz w:val="24"/>
          <w:szCs w:val="32"/>
        </w:rPr>
        <w:t xml:space="preserve"> (1989)</w:t>
      </w:r>
      <w:r>
        <w:rPr>
          <w:rFonts w:hint="eastAsia" w:ascii="Times New Roman Regular" w:hAnsi="Times New Roman Regular" w:cs="Times New Roman Regular"/>
          <w:sz w:val="24"/>
          <w:szCs w:val="32"/>
        </w:rPr>
        <w:t xml:space="preserve">, SWOT analysis is the predominant and widely acknowledged tool used for performing strategic marketing audits. Research conducted by Phadermrod, Crowder, and Gary </w:t>
      </w:r>
      <w:r>
        <w:rPr>
          <w:rFonts w:ascii="Times New Roman Regular" w:hAnsi="Times New Roman Regular" w:cs="Times New Roman Regular"/>
          <w:sz w:val="24"/>
          <w:szCs w:val="32"/>
        </w:rPr>
        <w:t>(2019)</w:t>
      </w:r>
      <w:r>
        <w:rPr>
          <w:rFonts w:hint="eastAsia" w:ascii="Times New Roman Regular" w:hAnsi="Times New Roman Regular" w:cs="Times New Roman Regular"/>
          <w:sz w:val="24"/>
          <w:szCs w:val="32"/>
        </w:rPr>
        <w:t xml:space="preserve"> further emphasize the significance of SWOT analysis in the management domain.</w:t>
      </w:r>
    </w:p>
    <w:p>
      <w:pPr>
        <w:rPr>
          <w:rFonts w:ascii="Times New Roman Regular" w:hAnsi="Times New Roman Regular" w:cs="Times New Roman Regular"/>
          <w:sz w:val="24"/>
          <w:szCs w:val="32"/>
        </w:rPr>
      </w:pPr>
    </w:p>
    <w:p>
      <w:pPr>
        <w:pStyle w:val="5"/>
      </w:pPr>
      <w:r>
        <w:rPr>
          <w:rFonts w:hint="eastAsia"/>
        </w:rPr>
        <w:t>Strengths</w:t>
      </w:r>
    </w:p>
    <w:p>
      <w:p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Earl</w:t>
      </w:r>
      <w:r>
        <w:rPr>
          <w:rFonts w:ascii="Times New Roman Regular" w:hAnsi="Times New Roman Regular" w:cs="Times New Roman Regular"/>
          <w:sz w:val="24"/>
          <w:szCs w:val="32"/>
        </w:rPr>
        <w:t xml:space="preserve">y Market Pathfinder: McDonald's was a pioneering force in the fast food business, quickly growing and developing a worldwide presence, which gave them a substantial advantage in market share. </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Brand Recognition: The emblem of McDonald's, known as the "Golden Arches," is a highly renowned and universally acknowledged brand across the globe. McDonald's has gained a strong reputation for its brand, which has instilled confidence in consumers and increased their likelihood of selecting it as a dining destination.</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Customer Service: McDonald's prioritizes delivering exceptional customer service by employing highly trained personnel to guarantee a pleasurable dining experience for patrons at its establishments. Effective customer service plays a pivotal role in enhancing customer happiness and fostering brand loyalty.</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Menu Diversity: McDonald's menu is strategically tailored to accommodate regional and cultural preferences, providing an extensive array of options to cater to diverse client segments. The inclusion of a diverse menu caters to a broader spectrum of consumers, hence increasing its attractiveness.</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Robust business model: McDonald's has established a very efficient business strategy that ensures uniform quality and service standards worldwide by implementing standardized operational procedures and effectively managing the supply chain. McDonald's </w:t>
      </w:r>
      <w:r>
        <w:rPr>
          <w:rFonts w:hint="eastAsia" w:ascii="Times New Roman Regular" w:hAnsi="Times New Roman Regular" w:cs="Times New Roman Regular"/>
          <w:sz w:val="24"/>
          <w:szCs w:val="32"/>
          <w:lang w:eastAsia="zh-CN"/>
        </w:rPr>
        <w:t>utilis</w:t>
      </w:r>
      <w:r>
        <w:rPr>
          <w:rFonts w:ascii="Times New Roman Regular" w:hAnsi="Times New Roman Regular" w:cs="Times New Roman Regular"/>
          <w:sz w:val="24"/>
          <w:szCs w:val="32"/>
        </w:rPr>
        <w:t>es this business strategy to achieve economies of scale and effectively respond to market fluctuations.</w:t>
      </w:r>
    </w:p>
    <w:p>
      <w:pPr>
        <w:rPr>
          <w:rFonts w:ascii="Times New Roman Regular" w:hAnsi="Times New Roman Regular" w:cs="Times New Roman Regular"/>
          <w:sz w:val="24"/>
          <w:szCs w:val="32"/>
        </w:rPr>
      </w:pPr>
    </w:p>
    <w:p>
      <w:pPr>
        <w:pStyle w:val="5"/>
      </w:pPr>
      <w:r>
        <w:rPr>
          <w:rFonts w:hint="eastAsia"/>
        </w:rPr>
        <w:t>Weaknesses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Excessive dependence on the Franchise Model: McDonald's operational framework is heavily reliant on the practice of franchising, resulting in the corporation being significantly reliant on the success of its franchisees. McDonald's may be vulnerable to changes in the franchisee's operating conditions due to excessive dependence, potentially leading to an escalation in business risk.</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Insufficient Innovation: Within the fast food sector, McDonald's occasionally seems to lack the necessary level of innovation to keep up with evolving customer preferences and market demands. The absence of inventive products and marketing methods can lead to a decline in potential market share.</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Cost Control: McDonald's is experiencing mounting pressure in terms of raw material, labor, and operational expenses. McDonald's needs to effectively control costs in order to retain its competitive pricing, as cost fluctuations in various locations and nations might have a detrimental impact.</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Health Concerns: The fast food industry faces increased pressure on health issues as people become more concerned about healthy eating. McDonald's products may contain foods high in calories, sugar and salt, which may cause health concerns among customers and affect the brand image.</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Employee discontent: McDonald's may encounter employee discontent in certain regions, which could be attributed to inadequate compensation, unfavorable working conditions, and limited prospects for career advancement. Employee discontentment can result in a deterioration of service quality and have an adverse impact on the brand's reputation.</w:t>
      </w:r>
    </w:p>
    <w:p>
      <w:pPr>
        <w:rPr>
          <w:rFonts w:ascii="Times New Roman Regular" w:hAnsi="Times New Roman Regular" w:cs="Times New Roman Regular"/>
          <w:sz w:val="24"/>
          <w:szCs w:val="32"/>
        </w:rPr>
      </w:pPr>
    </w:p>
    <w:p>
      <w:pPr>
        <w:pStyle w:val="5"/>
      </w:pPr>
      <w:r>
        <w:rPr>
          <w:rFonts w:hint="eastAsia"/>
        </w:rPr>
        <w:t>Opportunities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Presenting Healthier Food Choices: As individuals strive for healthier ways of living, the incorporation of healthier food options has emerged as a significant prospect for McDonald's. McDonald's can attract health-conscious consumers and adapt to the growing demand for better meal options by providing menus that are low in calories, low in fat, and high in fiber.</w:t>
      </w:r>
    </w:p>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Technological advancements, such as the implementation of mobile ordering, online ordering, and drone delivery, are anticipated to improve McDonald's operational efficiency and increase the overall consumer experience. Technology can also be employed for data analytics in order to gain a deeper understanding of client requirements and customize products and services accordingly.</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Product Diversification: McDonald's can enhance its product portfolio by presenting a wider range of flavors and varieties of food to cater to the diverse demands of various consumer categories. Product variety enhances the ability to appeal to a broader range of customers, so bolstering traffic and sales.</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Innovation and Expansion of New Channels: By consistently engaging in innovative practices, such as introducing unique items and collaborating on promotional campaigns, McDonald's may effectively appeal to a larger consumer base. Simultaneously, diversifying sales channels, such as implementing takeaway services and collaborating to develop vending machines, can effectively enhance brand reach and capture a larger portion of the market.</w:t>
      </w:r>
    </w:p>
    <w:p>
      <w:pPr>
        <w:rPr>
          <w:rFonts w:ascii="Times New Roman Regular" w:hAnsi="Times New Roman Regular" w:cs="Times New Roman Regular"/>
          <w:sz w:val="24"/>
          <w:szCs w:val="32"/>
        </w:rPr>
      </w:pPr>
    </w:p>
    <w:p>
      <w:pPr>
        <w:pStyle w:val="5"/>
      </w:pPr>
      <w:r>
        <w:rPr>
          <w:rFonts w:hint="eastAsia"/>
        </w:rPr>
        <w:t>Threats</w:t>
      </w: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Fierce Competition: The fast food sector is characterized by intense rivalry, and McDonald's must constantly remain vigilant to any risks posed by its competitors. McDonald's may face threats from the introduction of new items by its competitors, their pricing methods, and the struggle for market share.</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Adapting to evolving consumer preferences: McDonald's must adjust to market demands in response to shifting consumer food and service preferences. McDonald's sales and market share may be impacted by shifts in consumer preferences towards healthy, organic, and specialized meals.</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Economic recession: A decline in the economy may lead to reduced consumer expenditure on fast food, thus impacting McDonald's sales. Consumers' purchasing power may be diminished by economic issues such as inflation and increasing unemployment.</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McDonald's operations may be negatively impacted by legal and regulatory issues, including changes in laws and regulations. The corporation may incur fines, litigation, and other legal penalties due to concerns related to food safety, labor rules, and environmental standards.</w:t>
      </w:r>
    </w:p>
    <w:p>
      <w:pPr>
        <w:rPr>
          <w:rFonts w:ascii="Arial Bold" w:hAnsi="Arial Bold" w:cs="Arial Bold"/>
          <w:b/>
        </w:rPr>
      </w:pPr>
    </w:p>
    <w:p>
      <w:p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Ultimately, McDonald's possesses a robust worldwide reputation and an extensive system of franchised establishments. This confers a major competitive edge inside the fast-food sector. Nevertheless, similar to any other enterprise, it also has numerous obstacles. In order to preserve its advantage in the market, McDonald's must leverage its areas of expertise. In addition, the company must capitalize on opportunities, mitigate the effects of risks, maintain resilience in the face of adversity, and sustain growth and success in the fiercely competitive fast-food industry.</w:t>
      </w:r>
    </w:p>
    <w:p>
      <w:pPr>
        <w:rPr>
          <w:rFonts w:ascii="Arial Bold" w:hAnsi="Arial Bold" w:cs="Arial Bold"/>
          <w:b/>
        </w:rPr>
      </w:pPr>
    </w:p>
    <w:p>
      <w:pPr>
        <w:rPr>
          <w:rFonts w:ascii="Arial Bold" w:hAnsi="Arial Bold" w:cs="Arial Bold"/>
          <w:b/>
        </w:rPr>
      </w:pPr>
    </w:p>
    <w:p>
      <w:pPr>
        <w:rPr>
          <w:rFonts w:ascii="Arial Bold" w:hAnsi="Arial Bold" w:cs="Arial Bold"/>
          <w:b/>
        </w:rPr>
      </w:pPr>
    </w:p>
    <w:p>
      <w:pPr>
        <w:rPr>
          <w:rFonts w:ascii="Times New Roman Regular" w:hAnsi="Times New Roman Regular" w:cs="Times New Roman Regular"/>
          <w:sz w:val="24"/>
          <w:szCs w:val="32"/>
        </w:rPr>
      </w:pPr>
    </w:p>
    <w:p>
      <w:pPr>
        <w:pStyle w:val="2"/>
        <w:numPr>
          <w:ilvl w:val="0"/>
          <w:numId w:val="1"/>
        </w:numPr>
        <w:jc w:val="both"/>
        <w:rPr>
          <w:rFonts w:hint="default"/>
          <w:sz w:val="40"/>
          <w:szCs w:val="32"/>
        </w:rPr>
      </w:pPr>
      <w:bookmarkStart w:id="8" w:name="_Toc435150439"/>
      <w:r>
        <w:rPr>
          <w:rFonts w:hint="default" w:ascii="Arial Regular" w:hAnsi="Arial Regular" w:cs="Arial Regular"/>
        </w:rPr>
        <w:t>Conclusions</w:t>
      </w:r>
      <w:bookmarkEnd w:id="8"/>
      <w:r>
        <w:rPr>
          <w:rFonts w:hint="default" w:ascii="Arial Regular" w:hAnsi="Arial Regular" w:cs="Arial Regular"/>
        </w:rPr>
        <w:t xml:space="preserve"> </w:t>
      </w:r>
      <w:r>
        <w:rPr>
          <w:sz w:val="40"/>
          <w:szCs w:val="32"/>
        </w:rPr>
        <w:t xml:space="preserve"> </w:t>
      </w:r>
    </w:p>
    <w:p>
      <w:pPr>
        <w:widowControl/>
        <w:rPr>
          <w:rFonts w:ascii="Times New Roman Regular" w:hAnsi="Times New Roman Regular" w:cs="Times New Roman Regular"/>
          <w:sz w:val="24"/>
          <w:szCs w:val="32"/>
        </w:rPr>
      </w:pPr>
      <w:r>
        <w:rPr>
          <w:rFonts w:ascii="Times New Roman Regular" w:hAnsi="Times New Roman Regular" w:cs="Times New Roman Regular"/>
          <w:sz w:val="24"/>
          <w:szCs w:val="32"/>
        </w:rPr>
        <w:t>Rajawat et al. emphasize McDonald's achievements in the business landscape, crediting its prosperous franchising model and exceptional capacity to adapt to various regions. Hu (2020) highlights the crucial importance of maximizing the entrepreneurial environment in attracting investors, as emphasized in the literature. The study by Seaden et al. (2003) explores how the perceived business environment and business strategy variables influence innovation in construction firms, revealing varying innovative behaviors based on firm size. This research provides valuable insights for strategic decision-making in the construction industry. In addition, Kuregyan emphasizes the importance of attaining coherence between the internal and external settings to facilitate the optimal development of the business climate. McDonald's success, as described in the literature, is closely tied to its skillful use of franchising and capacity to adapt, which has established it as a significant competitor in the ever-changing fast-food business.</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Analyzing McDonald's long company background can offer helpful insights into the challenges and potential prospects within the fiercely competitive fast food sector. Applying Porter's Five Forces model, it is evident that McDonald's business development has been significantly influenced by the impact of the supply chain, the intricate varied customer demands, the intense competition in the market, the presence and possible threat of substitute products, and the difficulties related to non-industry capital stepping into the industry. McDonald's has had to be proactive in product innovation and expand its range of goods to cater to the growingly varied demands of its consumers, in response to these obstacles.</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By employing the PESTEL model, which examines political, economic, social, technical, environmental protection, and regulatory variables, it can be seen that McDonald's international commercial operations are susceptible to issues posed by the macro-environment. The volatility of political stability, the cyclicality of the economy, the shifting social values, the rapid advancement of high technology, the increasing awareness of ecological and environmental protection, and the strengthening of legal regulation will all directly or indirectly affect McDonald's operations.</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ascii="Times New Roman Regular" w:hAnsi="Times New Roman Regular" w:cs="Times New Roman Regular"/>
          <w:sz w:val="24"/>
          <w:szCs w:val="32"/>
        </w:rPr>
        <w:t>Given this situation, McDonald's needs to establish a secure position in the fiercely competitive fast food industry by conducting a thorough business assessment and implementing strategic adaptations. This is necessary to guarantee the company's sustained and robust expansion in the next years. It necessitates a more profound and complete comprehension of internal as well as external factors, along with adequate flexibility for dealing with the swiftly evolving business market.</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p>
    <w:p>
      <w:pPr>
        <w:pStyle w:val="2"/>
        <w:numPr>
          <w:ilvl w:val="0"/>
          <w:numId w:val="1"/>
        </w:numPr>
        <w:rPr>
          <w:rFonts w:hint="default" w:ascii="Arial Regular" w:hAnsi="Arial Regular" w:cs="Arial Regular"/>
        </w:rPr>
      </w:pPr>
      <w:bookmarkStart w:id="9" w:name="_Toc1391610238"/>
      <w:r>
        <w:rPr>
          <w:rFonts w:hint="default" w:ascii="Arial Regular" w:hAnsi="Arial Regular" w:cs="Arial Regular"/>
        </w:rPr>
        <w:t>Recommendations</w:t>
      </w:r>
      <w:bookmarkEnd w:id="9"/>
    </w:p>
    <w:p>
      <w:pPr>
        <w:rPr>
          <w:rFonts w:ascii="Arial" w:hAnsi="Arial" w:eastAsia="SimHei"/>
          <w:b/>
          <w:sz w:val="28"/>
        </w:rPr>
      </w:pPr>
      <w:r>
        <w:rPr>
          <w:rFonts w:hint="eastAsia" w:ascii="Arial" w:hAnsi="Arial" w:eastAsia="SimHei"/>
          <w:b/>
          <w:sz w:val="28"/>
        </w:rPr>
        <w:t>Strategic alliances with key suppliers</w:t>
      </w:r>
      <w:r>
        <w:rPr>
          <w:rFonts w:ascii="Arial" w:hAnsi="Arial" w:eastAsia="SimHei"/>
          <w:b/>
          <w:sz w:val="28"/>
        </w:rPr>
        <w:t>.</w:t>
      </w:r>
    </w:p>
    <w:p>
      <w:p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 xml:space="preserve">Strategic alliances with key suppliers are essential to ensure stability in raw material supply and cost rationalization. By establishing long-term relationships, it is possible to obtain more favourable purchasing conditions and ensure reliability and continuity in the supply chain. At the same time, it helps to reduce costs and improve efficiency, while avoiding adverse impacts on business due to lack of supply or price fluctuations. </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Specific measures included</w:t>
      </w:r>
      <w:r>
        <w:rPr>
          <w:rFonts w:ascii="Times New Roman Regular" w:hAnsi="Times New Roman Regular" w:cs="Times New Roman Regular"/>
          <w:sz w:val="24"/>
          <w:szCs w:val="32"/>
        </w:rPr>
        <w:t>:</w:t>
      </w:r>
    </w:p>
    <w:p>
      <w:pPr>
        <w:rPr>
          <w:rFonts w:ascii="Times New Roman Regular" w:hAnsi="Times New Roman Regular" w:cs="Times New Roman Regular"/>
          <w:sz w:val="24"/>
          <w:szCs w:val="32"/>
        </w:rPr>
      </w:pPr>
    </w:p>
    <w:p>
      <w:pPr>
        <w:numPr>
          <w:ilvl w:val="0"/>
          <w:numId w:val="2"/>
        </w:num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Establish long-term and stable co-operative relationship with key suppliers and sign long-term contracts to ensure stable supply and reasonable price of raw materials.</w:t>
      </w:r>
    </w:p>
    <w:p>
      <w:pPr>
        <w:numPr>
          <w:ilvl w:val="0"/>
          <w:numId w:val="2"/>
        </w:num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Jointly formulate supply plans and optimise supply chain processes to reduce inventory and logistics costs.</w:t>
      </w:r>
    </w:p>
    <w:p>
      <w:pPr>
        <w:numPr>
          <w:ilvl w:val="0"/>
          <w:numId w:val="2"/>
        </w:num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Seek innovation and co-operation from suppliers to jointly develop new products or provide customised services to meet changing market demands.</w:t>
      </w:r>
    </w:p>
    <w:p>
      <w:pPr>
        <w:rPr>
          <w:rFonts w:ascii="Times New Roman Regular" w:hAnsi="Times New Roman Regular" w:cs="Times New Roman Regular"/>
          <w:sz w:val="24"/>
          <w:szCs w:val="32"/>
        </w:rPr>
      </w:pPr>
    </w:p>
    <w:p>
      <w:pPr>
        <w:rPr>
          <w:rFonts w:ascii="Arial" w:hAnsi="Arial" w:eastAsia="SimHei"/>
          <w:b/>
          <w:sz w:val="28"/>
        </w:rPr>
      </w:pPr>
      <w:r>
        <w:rPr>
          <w:rFonts w:hint="eastAsia" w:ascii="Arial" w:hAnsi="Arial" w:eastAsia="SimHei"/>
          <w:b/>
          <w:sz w:val="28"/>
        </w:rPr>
        <w:t>Enhance consumer loyalty to the brand by offering unique and nutritious menu options and improving customer service.</w:t>
      </w:r>
    </w:p>
    <w:p>
      <w:p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Enhancing brand consumer recognition and loyalty can be achieved by presenting distinctive and nutritious menu selections and persistently augmenting customer service standards. Consumers are more inclined to select a brand that caters to their requirements and offers an exceptional experience. In addition, increased consumer loyalty assists consolidate market territory and escalates repeat transactions and word-of-mouth, which subsequently drives sales and profit augmentation.</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Specific measures included</w:t>
      </w:r>
      <w:r>
        <w:rPr>
          <w:rFonts w:ascii="Times New Roman Regular" w:hAnsi="Times New Roman Regular" w:cs="Times New Roman Regular"/>
          <w:sz w:val="24"/>
          <w:szCs w:val="32"/>
        </w:rPr>
        <w:t>:</w:t>
      </w:r>
    </w:p>
    <w:p>
      <w:pPr>
        <w:rPr>
          <w:rFonts w:ascii="Times New Roman Regular" w:hAnsi="Times New Roman Regular" w:cs="Times New Roman Regular"/>
          <w:sz w:val="24"/>
          <w:szCs w:val="32"/>
        </w:rPr>
      </w:pPr>
    </w:p>
    <w:p>
      <w:pPr>
        <w:numPr>
          <w:ilvl w:val="0"/>
          <w:numId w:val="2"/>
        </w:num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Conduct regular market research and consumer feedback collection to understand consumer needs and preferences for menu choices, service quality and dining experience.</w:t>
      </w:r>
    </w:p>
    <w:p>
      <w:pPr>
        <w:numPr>
          <w:ilvl w:val="0"/>
          <w:numId w:val="2"/>
        </w:num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Based on the results of market research and consumer feedback, adjust the menu mix and product structure in a timely manner, and add or delete dishes to meet consumers' tastes and needs.</w:t>
      </w:r>
    </w:p>
    <w:p>
      <w:pPr>
        <w:numPr>
          <w:ilvl w:val="0"/>
          <w:numId w:val="2"/>
        </w:num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 xml:space="preserve">Regularly organise staff training and skills enhancement courses, including service etiquette, communication skills, problem solving skills, etc., to improve staff's professionalism and service quality. </w:t>
      </w:r>
    </w:p>
    <w:p>
      <w:pPr>
        <w:numPr>
          <w:ilvl w:val="0"/>
          <w:numId w:val="2"/>
        </w:num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Encourage staff to take the initiative to focus on customer needs and provide personalised services, such as recommending dishes or providing customised services according to customer preferences, to enhance customer satisfaction and loyalty.</w:t>
      </w:r>
    </w:p>
    <w:p>
      <w:pPr>
        <w:rPr>
          <w:rFonts w:ascii="Times New Roman Regular" w:hAnsi="Times New Roman Regular" w:cs="Times New Roman Regular"/>
          <w:sz w:val="24"/>
          <w:szCs w:val="32"/>
        </w:rPr>
      </w:pPr>
    </w:p>
    <w:p>
      <w:pPr>
        <w:rPr>
          <w:rFonts w:ascii="Arial" w:hAnsi="Arial" w:eastAsia="SimHei"/>
          <w:b/>
          <w:sz w:val="28"/>
        </w:rPr>
      </w:pPr>
      <w:r>
        <w:rPr>
          <w:rFonts w:hint="eastAsia" w:ascii="Arial" w:hAnsi="Arial" w:eastAsia="SimHei"/>
          <w:b/>
          <w:sz w:val="28"/>
        </w:rPr>
        <w:t>Adopt appropriate competitive marketing strategies.</w:t>
      </w:r>
    </w:p>
    <w:p>
      <w:p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As a globally recognized foodservice entity, McDonald's exhibits strong market competitiveness. However, in the face of escalating market competition, it is imperative to adopt competitive marketing strategies to maintain its position. Such strategies can effectively expand brand recognition, lure additional consumers, increase sales, and shape a positive brand identity for the company.</w:t>
      </w:r>
    </w:p>
    <w:p>
      <w:p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Primarily, formulating prioritized marketing strategies can facilitate McDonald's ability to understand the target demographic and consumer demand, creating a distinct strategy that better aligns with market demand. Second, prioritizing these strategies can help attract a broader customer base. Lastly, prioritizing these strategies can bolster sales. Moreover, McDonald's can also improve business profitability by optimizing the supply chain and minimizing expenses. In summary, the formulation of prioritized marketing strategies can enable McDonald's to outperform in intense market competition and shape a positive brand identity.</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Specific measures included</w:t>
      </w:r>
      <w:r>
        <w:rPr>
          <w:rFonts w:ascii="Times New Roman Regular" w:hAnsi="Times New Roman Regular" w:cs="Times New Roman Regular"/>
          <w:sz w:val="24"/>
          <w:szCs w:val="32"/>
        </w:rPr>
        <w:t>:</w:t>
      </w:r>
    </w:p>
    <w:p>
      <w:pPr>
        <w:numPr>
          <w:ilvl w:val="0"/>
          <w:numId w:val="2"/>
        </w:num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Maximize brand visibility via advertising, promotional initiatives and social media platforms to augment brand recognition and prestige.</w:t>
      </w:r>
    </w:p>
    <w:p>
      <w:pPr>
        <w:numPr>
          <w:ilvl w:val="0"/>
          <w:numId w:val="2"/>
        </w:num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Continually debut new offerings and services to accommodate the requirements and predilections of varied consumer demographics and sustain competitiveness.</w:t>
      </w:r>
    </w:p>
    <w:p>
      <w:pPr>
        <w:numPr>
          <w:ilvl w:val="0"/>
          <w:numId w:val="2"/>
        </w:num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Formulate a flexible pricing methodology and recalibrate rates in alignment with market demand and rivals' maneuvers to ensure that product prices are economical.</w:t>
      </w:r>
    </w:p>
    <w:p>
      <w:pPr>
        <w:numPr>
          <w:ilvl w:val="0"/>
          <w:numId w:val="2"/>
        </w:numPr>
        <w:rPr>
          <w:rFonts w:ascii="Times New Roman Regular" w:hAnsi="Times New Roman Regular" w:cs="Times New Roman Regular"/>
          <w:sz w:val="24"/>
          <w:szCs w:val="32"/>
        </w:rPr>
      </w:pPr>
      <w:r>
        <w:rPr>
          <w:rFonts w:hint="eastAsia" w:ascii="Times New Roman Regular" w:hAnsi="Times New Roman Regular" w:cs="Times New Roman Regular"/>
          <w:sz w:val="24"/>
          <w:szCs w:val="32"/>
        </w:rPr>
        <w:t>Establish new sales avenues, such as takeaway services and vending mechanisms, to expand the sales reach of products and fulfill the procuring needs of diverse consumers.</w:t>
      </w: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p>
    <w:p>
      <w:pPr>
        <w:rPr>
          <w:rFonts w:ascii="Times New Roman Regular" w:hAnsi="Times New Roman Regular" w:cs="Times New Roman Regular"/>
          <w:sz w:val="24"/>
          <w:szCs w:val="32"/>
        </w:rPr>
      </w:pPr>
    </w:p>
    <w:p>
      <w:pPr>
        <w:pStyle w:val="2"/>
        <w:numPr>
          <w:ilvl w:val="0"/>
          <w:numId w:val="1"/>
        </w:numPr>
        <w:rPr>
          <w:rFonts w:hint="default" w:ascii="Times New Roman" w:hAnsi="Times New Roman"/>
          <w:sz w:val="36"/>
          <w:szCs w:val="36"/>
        </w:rPr>
      </w:pPr>
      <w:bookmarkStart w:id="10" w:name="_Toc548870589"/>
      <w:r>
        <w:rPr>
          <w:rFonts w:hint="default" w:ascii="Arial Regular" w:hAnsi="Arial Regular" w:cs="Arial Regular"/>
        </w:rPr>
        <w:t>Reference List</w:t>
      </w:r>
      <w:bookmarkEnd w:id="10"/>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An, J. (2020). </w:t>
      </w:r>
      <w:r>
        <w:rPr>
          <w:rFonts w:ascii="Times New Roman" w:hAnsi="Times New Roman"/>
          <w:i/>
          <w:iCs/>
        </w:rPr>
        <w:t>Analysis on Marketing Segmentation of McDonald’s. 2020 the 4th International Conference on E-Business and Internet.</w:t>
      </w:r>
      <w:r>
        <w:rPr>
          <w:rFonts w:ascii="Times New Roman" w:hAnsi="Times New Roman"/>
        </w:rPr>
        <w:t xml:space="preserve"> https://doi.org/10.1145/3436209.3436886.</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Bruijl, G. (2018). The Relevance of porter’s Five Forces in today’s Innovative and Changing Business Environment. </w:t>
      </w:r>
      <w:r>
        <w:rPr>
          <w:rFonts w:ascii="Times New Roman" w:hAnsi="Times New Roman"/>
          <w:i/>
          <w:iCs/>
        </w:rPr>
        <w:t>SSRN Electronic Journal</w:t>
      </w:r>
      <w:r>
        <w:rPr>
          <w:rFonts w:ascii="Times New Roman" w:hAnsi="Times New Roman"/>
        </w:rPr>
        <w:t>, 1(1), pp.1–23. doi:https://doi.org/10.2139/ssrn.3192207.</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Clemons, E.K. and Weber, B.W. (1990). Strategic Information Technology Investments: Guidelines for Decision Making. </w:t>
      </w:r>
      <w:r>
        <w:rPr>
          <w:rFonts w:ascii="Times New Roman" w:hAnsi="Times New Roman"/>
          <w:i/>
          <w:iCs/>
        </w:rPr>
        <w:t>Journal of Management Information Systems</w:t>
      </w:r>
      <w:r>
        <w:rPr>
          <w:rFonts w:ascii="Times New Roman" w:hAnsi="Times New Roman"/>
        </w:rPr>
        <w:t>, 7(2), pp.9–28. doi:https://doi.org/10.1080/07421222.1990.11517887.</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Coman, A. and Ronen, B. (2009). Focused SWOT: diagnosing critical strengths and weaknesses. </w:t>
      </w:r>
      <w:r>
        <w:rPr>
          <w:rFonts w:ascii="Times New Roman" w:hAnsi="Times New Roman"/>
          <w:i/>
          <w:iCs/>
        </w:rPr>
        <w:t>International Journal of Production Research</w:t>
      </w:r>
      <w:r>
        <w:rPr>
          <w:rFonts w:ascii="Times New Roman" w:hAnsi="Times New Roman"/>
        </w:rPr>
        <w:t>, [online] 47(20), pp.5677–5689. doi:https://doi.org/10.1080/00207540802146130.</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Cooper, A.C. and Smith, C.G. (1992). How established firms respond to threatening technologies. </w:t>
      </w:r>
      <w:r>
        <w:rPr>
          <w:rFonts w:ascii="Times New Roman" w:hAnsi="Times New Roman"/>
          <w:i/>
          <w:iCs/>
        </w:rPr>
        <w:t>Academy of Management Perspectives</w:t>
      </w:r>
      <w:r>
        <w:rPr>
          <w:rFonts w:ascii="Times New Roman" w:hAnsi="Times New Roman"/>
        </w:rPr>
        <w:t>, 6(2), pp.55–70. doi:https://doi.org/10.5465/ame.1992.4274396.</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Dobbs, M.E. (2014). Guidelines for Applying Porter’s Five Forces Framework: a Set of Industry Analysis Templates. </w:t>
      </w:r>
      <w:r>
        <w:rPr>
          <w:rFonts w:ascii="Times New Roman" w:hAnsi="Times New Roman"/>
          <w:i/>
          <w:iCs/>
        </w:rPr>
        <w:t>Competitiveness Review</w:t>
      </w:r>
      <w:r>
        <w:rPr>
          <w:rFonts w:ascii="Times New Roman" w:hAnsi="Times New Roman"/>
        </w:rPr>
        <w:t>, [online] 24(1), pp.32–45. doi:https://doi.org/10.1108/CR-06-2013-0059.</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Edwinarto, D. (2018). Imperfect monitoring, cyclical, and learning model perspectives: Price war in the Indonesian lighting industry. </w:t>
      </w:r>
      <w:r>
        <w:rPr>
          <w:rFonts w:ascii="Times New Roman" w:hAnsi="Times New Roman"/>
          <w:i/>
          <w:iCs/>
        </w:rPr>
        <w:t>International Journal of Engineering &amp; Technology</w:t>
      </w:r>
      <w:r>
        <w:rPr>
          <w:rFonts w:ascii="Times New Roman" w:hAnsi="Times New Roman"/>
        </w:rPr>
        <w:t>, 7(2.29), p.236. doi:https://doi.org/10.14419/ijet.v7i2.29.13323.</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Ghazinoory, S., Abdi, M. and Azadegan-Mehr, M. (2011). SWOT Methodology: a state-of-the-art Review for the past, a Framework for the Future. </w:t>
      </w:r>
      <w:r>
        <w:rPr>
          <w:rFonts w:ascii="Times New Roman" w:hAnsi="Times New Roman"/>
          <w:i/>
          <w:iCs/>
        </w:rPr>
        <w:t>Journal of Business Economics and Management</w:t>
      </w:r>
      <w:r>
        <w:rPr>
          <w:rFonts w:ascii="Times New Roman" w:hAnsi="Times New Roman"/>
        </w:rPr>
        <w:t>, 12(1), pp.24–48.</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Ghotge, R., Wijk, A. van, Vandeventer, E. and Alvarez, J.S. (2020). A Global Analysis on Microgrids through the PESTEL Framework. </w:t>
      </w:r>
      <w:r>
        <w:rPr>
          <w:rFonts w:ascii="Times New Roman" w:hAnsi="Times New Roman"/>
          <w:i/>
          <w:iCs/>
        </w:rPr>
        <w:t>2020 IEEE International Conference on Power Electronics, Smart Grid and Renewable Energy (PESGRE2020)</w:t>
      </w:r>
      <w:r>
        <w:rPr>
          <w:rFonts w:ascii="Times New Roman" w:hAnsi="Times New Roman"/>
        </w:rPr>
        <w:t>. doi:https://doi.org/10.1109/pesgre45664.2020.9070725.</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Grundy, T. (2006). Rethinking and Reinventing Michael Porter’s Five Forces Model. </w:t>
      </w:r>
      <w:r>
        <w:rPr>
          <w:rFonts w:ascii="Times New Roman" w:hAnsi="Times New Roman"/>
          <w:i/>
          <w:iCs/>
        </w:rPr>
        <w:t>Strategic Change</w:t>
      </w:r>
      <w:r>
        <w:rPr>
          <w:rFonts w:ascii="Times New Roman" w:hAnsi="Times New Roman"/>
        </w:rPr>
        <w:t>, 15(5), pp.213–229. doi:https://doi.org/10.1002/jsc.764.</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Helmold (2019). </w:t>
      </w:r>
      <w:r>
        <w:rPr>
          <w:rFonts w:ascii="Times New Roman" w:hAnsi="Times New Roman"/>
          <w:i/>
          <w:iCs/>
        </w:rPr>
        <w:t>Progress in Performance Management</w:t>
      </w:r>
      <w:r>
        <w:rPr>
          <w:rFonts w:ascii="Times New Roman" w:hAnsi="Times New Roman"/>
        </w:rPr>
        <w:t>. Springer International Publishing.</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Helms, M.M. and Nixon, J. (2010). Exploring SWOT analysis – where are we now? </w:t>
      </w:r>
      <w:r>
        <w:rPr>
          <w:rFonts w:ascii="Times New Roman" w:hAnsi="Times New Roman"/>
          <w:i/>
          <w:iCs/>
        </w:rPr>
        <w:t>Journal of Strategy and Management</w:t>
      </w:r>
      <w:r>
        <w:rPr>
          <w:rFonts w:ascii="Times New Roman" w:hAnsi="Times New Roman"/>
        </w:rPr>
        <w:t>, [online] 3(3), pp.215–251. doi:https://doi.org/10.1108/17554251011064837.</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Kearns, K.P. (1992). From comparative advantage to damage control: Clarifying strategic issues using swot analysis. </w:t>
      </w:r>
      <w:r>
        <w:rPr>
          <w:rFonts w:ascii="Times New Roman" w:hAnsi="Times New Roman"/>
          <w:i/>
          <w:iCs/>
        </w:rPr>
        <w:t>Nonprofit Management and Leadership</w:t>
      </w:r>
      <w:r>
        <w:rPr>
          <w:rFonts w:ascii="Times New Roman" w:hAnsi="Times New Roman"/>
        </w:rPr>
        <w:t>, 3(1), pp.3–22. doi:https://doi.org/10.1002/nml.4130030103.</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Kilduff, G.J., Elfenbein, H.A. and Staw, B.M. (2010). The Psychology of Rivalry: A Relationally Dependent Analysis of Competition. </w:t>
      </w:r>
      <w:r>
        <w:rPr>
          <w:rFonts w:ascii="Times New Roman" w:hAnsi="Times New Roman"/>
          <w:i/>
          <w:iCs/>
        </w:rPr>
        <w:t>Academy of Management Journal</w:t>
      </w:r>
      <w:r>
        <w:rPr>
          <w:rFonts w:ascii="Times New Roman" w:hAnsi="Times New Roman"/>
        </w:rPr>
        <w:t>, 53(5), pp.943–969. doi:https://doi.org/10.5465/amj.2010.54533171.</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Masih, J., Rajkumar, R., Matharu, P.S. and Sharma, A. (2019). Market Capturing and Business Expansion Strategy for Gluten-Free Foods in India and USA Using PESTEL Model. </w:t>
      </w:r>
      <w:r>
        <w:rPr>
          <w:rFonts w:ascii="Times New Roman" w:hAnsi="Times New Roman"/>
          <w:i/>
          <w:iCs/>
        </w:rPr>
        <w:t>Agricultural Sciences</w:t>
      </w:r>
      <w:r>
        <w:rPr>
          <w:rFonts w:ascii="Times New Roman" w:hAnsi="Times New Roman"/>
        </w:rPr>
        <w:t>, 10(02), pp.202–213. doi:https://doi.org/10.4236/as.2019.102017.</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McDonald's (2022). </w:t>
      </w:r>
      <w:r>
        <w:rPr>
          <w:rFonts w:ascii="Times New Roman" w:hAnsi="Times New Roman"/>
          <w:i/>
          <w:iCs/>
        </w:rPr>
        <w:t>History | McDonald’s UK</w:t>
      </w:r>
      <w:r>
        <w:rPr>
          <w:rFonts w:ascii="Times New Roman" w:hAnsi="Times New Roman"/>
        </w:rPr>
        <w:t>. [online] Mcdonalds.com. Available at: https://www.mcdonalds.com/gb/en-gb/newsroom/history.html.</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Mcdonalds (2022). </w:t>
      </w:r>
      <w:r>
        <w:rPr>
          <w:rFonts w:ascii="Times New Roman" w:hAnsi="Times New Roman"/>
          <w:i/>
          <w:iCs/>
        </w:rPr>
        <w:t>McDonald’s Food Suppliers &amp; Food Sources | McDonald’s</w:t>
      </w:r>
      <w:r>
        <w:rPr>
          <w:rFonts w:ascii="Times New Roman" w:hAnsi="Times New Roman"/>
        </w:rPr>
        <w:t>. [online] Mcdonalds.com. Available at: https://www.mcdonalds.com/us/en-us/about-our-food/meet-our-suppliers.html.</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Miao, Y., Fan Hong-yun and Yuan, B. (2020). Optimization of supporting college students entrepreneurship environment. </w:t>
      </w:r>
      <w:r>
        <w:rPr>
          <w:rFonts w:ascii="Times New Roman" w:hAnsi="Times New Roman"/>
          <w:i/>
          <w:iCs/>
        </w:rPr>
        <w:t>Computer Applications in Engineering Education</w:t>
      </w:r>
      <w:r>
        <w:rPr>
          <w:rFonts w:ascii="Times New Roman" w:hAnsi="Times New Roman"/>
        </w:rPr>
        <w:t>, 29(2), pp.445–452. doi:https://doi.org/10.1002/cae.22228.</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Narayanan, V.K. and Fahey, L. (2005). The Relevance of the Institutional Underpinnings of Porter’s Five Forces Framework to Emerging Economies: An Epistemological Analysis. </w:t>
      </w:r>
      <w:r>
        <w:rPr>
          <w:rFonts w:ascii="Times New Roman" w:hAnsi="Times New Roman"/>
          <w:i/>
          <w:iCs/>
        </w:rPr>
        <w:t>Journal of Management Studies</w:t>
      </w:r>
      <w:r>
        <w:rPr>
          <w:rFonts w:ascii="Times New Roman" w:hAnsi="Times New Roman"/>
        </w:rPr>
        <w:t>, 42(1), pp.207–223. doi:https://doi.org/10.1111/j.1467-6486.2005.00494.x.</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Nataliia Biloshkurska, Микола Васильович Білошкурський and Роман Олегович Кравченко (2017). M</w:t>
      </w:r>
      <w:r>
        <w:rPr>
          <w:rFonts w:hint="eastAsia" w:ascii="Times New Roman" w:hAnsi="Times New Roman"/>
        </w:rPr>
        <w:t>arketing</w:t>
      </w:r>
      <w:r>
        <w:rPr>
          <w:rFonts w:ascii="Times New Roman" w:hAnsi="Times New Roman"/>
        </w:rPr>
        <w:t xml:space="preserve"> Analysis of the Strategic Competitiveness of Regional Establishments of Higher Education. </w:t>
      </w:r>
      <w:r>
        <w:rPr>
          <w:rFonts w:ascii="Times New Roman" w:hAnsi="Times New Roman"/>
          <w:i/>
          <w:iCs/>
        </w:rPr>
        <w:t>Ekonomìčnì gorizonti</w:t>
      </w:r>
      <w:r>
        <w:rPr>
          <w:rFonts w:ascii="Times New Roman" w:hAnsi="Times New Roman"/>
        </w:rPr>
        <w:t>, 0(2(3)), pp.25–30. doi:https://doi.org/10.31499/2616-5236.2(3).2017.128097.</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ONS (2022). </w:t>
      </w:r>
      <w:r>
        <w:rPr>
          <w:rFonts w:ascii="Times New Roman" w:hAnsi="Times New Roman"/>
          <w:i/>
          <w:iCs/>
        </w:rPr>
        <w:t>Gross Domestic Product: Quarter on Quarter growth: CVM SA % - Office for National Statistics</w:t>
      </w:r>
      <w:r>
        <w:rPr>
          <w:rFonts w:ascii="Times New Roman" w:hAnsi="Times New Roman"/>
        </w:rPr>
        <w:t>. [online] www.ons.gov.uk. Available at: https://www.ons.gov.uk/economy/grossdomesticproductgdp/timeseries/ihyq/pn2.</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Phadermrod, B., Crowder, R.M. and Wills, G.B. (2019). Importance-Performance analysis based SWOT analysis. </w:t>
      </w:r>
      <w:r>
        <w:rPr>
          <w:rFonts w:ascii="Times New Roman" w:hAnsi="Times New Roman"/>
          <w:i/>
          <w:iCs/>
        </w:rPr>
        <w:t>International Journal of Information Management</w:t>
      </w:r>
      <w:r>
        <w:rPr>
          <w:rFonts w:ascii="Times New Roman" w:hAnsi="Times New Roman"/>
        </w:rPr>
        <w:t>, [online] 44(12), pp.194–203. doi:https://doi.org/10.1016/j.ijinfomgt.2016.03.009.</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Pickton, D.W. and Wright, S. (1998). What’s SWOT in STRATEGIC analysis? </w:t>
      </w:r>
      <w:r>
        <w:rPr>
          <w:rFonts w:ascii="Times New Roman" w:hAnsi="Times New Roman"/>
          <w:i/>
          <w:iCs/>
        </w:rPr>
        <w:t>Strategic Change</w:t>
      </w:r>
      <w:r>
        <w:rPr>
          <w:rFonts w:ascii="Times New Roman" w:hAnsi="Times New Roman"/>
        </w:rPr>
        <w:t>, 7(2), pp.101–109. doi:https://doi.org/10.1002/(SICI)1099-1697(199803/04)7:2%3C101::AID-JSC332%3E3.0.CO;2-6.</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Piercy, N. and Giles, W. (1989). Making SWOT Analysis Work. </w:t>
      </w:r>
      <w:r>
        <w:rPr>
          <w:rFonts w:ascii="Times New Roman" w:hAnsi="Times New Roman"/>
          <w:i/>
          <w:iCs/>
        </w:rPr>
        <w:t>Marketing Intelligence &amp; Planning</w:t>
      </w:r>
      <w:r>
        <w:rPr>
          <w:rFonts w:ascii="Times New Roman" w:hAnsi="Times New Roman"/>
        </w:rPr>
        <w:t>, [online] 7(5/6), pp.5–7. doi:https://doi.org/10.1108/eum0000000001042.</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Seaden, G., Guolla, M., Doutriaux, J. and Nash, J. (2003). Strategic decisions and innovation in construction firms. </w:t>
      </w:r>
      <w:r>
        <w:rPr>
          <w:rFonts w:ascii="Times New Roman" w:hAnsi="Times New Roman"/>
          <w:i/>
          <w:iCs/>
        </w:rPr>
        <w:t>Construction Management and Economics</w:t>
      </w:r>
      <w:r>
        <w:rPr>
          <w:rFonts w:ascii="Times New Roman" w:hAnsi="Times New Roman"/>
        </w:rPr>
        <w:t>, 21(6), pp.603–612. doi:https://doi.org/10.1080/0144619032000134138.</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Sharkey, S. and Ritzer, G. (1993). The McDonaldization of Society: An Investigation into the Changing Character of Contemporary Social Life. </w:t>
      </w:r>
      <w:r>
        <w:rPr>
          <w:rFonts w:ascii="Times New Roman" w:hAnsi="Times New Roman"/>
          <w:i/>
          <w:iCs/>
        </w:rPr>
        <w:t>Teaching Sociology</w:t>
      </w:r>
      <w:r>
        <w:rPr>
          <w:rFonts w:ascii="Times New Roman" w:hAnsi="Times New Roman"/>
        </w:rPr>
        <w:t>, 21(3), p.310. doi:https://doi.org/10.2307/1319033.</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Spindler, E. (2016). </w:t>
      </w:r>
      <w:r>
        <w:rPr>
          <w:rFonts w:ascii="Times New Roman" w:hAnsi="Times New Roman"/>
          <w:i/>
          <w:iCs/>
        </w:rPr>
        <w:t>Fortune</w:t>
      </w:r>
      <w:r>
        <w:rPr>
          <w:rFonts w:ascii="Times New Roman" w:hAnsi="Times New Roman"/>
        </w:rPr>
        <w:t>. Richmond: Mira.</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Sutherland, E. (2014). Lobbying and Litigation in Telecommunications Markets – Reapplying Porter’s Five Forces. </w:t>
      </w:r>
      <w:r>
        <w:rPr>
          <w:rFonts w:ascii="Times New Roman" w:hAnsi="Times New Roman"/>
          <w:i/>
          <w:iCs/>
        </w:rPr>
        <w:t>info</w:t>
      </w:r>
      <w:r>
        <w:rPr>
          <w:rFonts w:ascii="Times New Roman" w:hAnsi="Times New Roman"/>
        </w:rPr>
        <w:t>, 16(5), pp.1–18. doi:https://doi.org/10.1108/info-03-2014-0018.</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Valentin, E.K. (2001). Swot Analysis from a Resource-Based View. </w:t>
      </w:r>
      <w:r>
        <w:rPr>
          <w:rFonts w:ascii="Times New Roman" w:hAnsi="Times New Roman"/>
          <w:i/>
          <w:iCs/>
        </w:rPr>
        <w:t>Journal of Marketing Theory and Practice</w:t>
      </w:r>
      <w:r>
        <w:rPr>
          <w:rFonts w:ascii="Times New Roman" w:hAnsi="Times New Roman"/>
        </w:rPr>
        <w:t>, [online] 9(2), pp.54–69. doi:https://doi.org/10.1080/10696679.2001.11501891.</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Vignali, C. (2001). McDonald’s: ‘think global, act local’ – the marketing mix. </w:t>
      </w:r>
      <w:r>
        <w:rPr>
          <w:rFonts w:ascii="Times New Roman" w:hAnsi="Times New Roman"/>
          <w:i/>
          <w:iCs/>
        </w:rPr>
        <w:t>British Food Journal</w:t>
      </w:r>
      <w:r>
        <w:rPr>
          <w:rFonts w:ascii="Times New Roman" w:hAnsi="Times New Roman"/>
        </w:rPr>
        <w:t>, 103(2), pp.97–111. doi:https://doi.org/10.1108/00070700110383154.</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Wood, S. and McCarthy, D. (2013). The UK food retail ‘race for space’ and market saturation: a contemporary review. </w:t>
      </w:r>
      <w:r>
        <w:rPr>
          <w:rFonts w:ascii="Times New Roman" w:hAnsi="Times New Roman"/>
          <w:i/>
          <w:iCs/>
        </w:rPr>
        <w:t>The International Review of Retail, Distribution and Consumer Research</w:t>
      </w:r>
      <w:r>
        <w:rPr>
          <w:rFonts w:ascii="Times New Roman" w:hAnsi="Times New Roman"/>
        </w:rPr>
        <w:t>, 24(2), pp.121–144. doi:https://doi.org/10.1080/09593969.2013.839465.</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Yaneva, D. (2020). I</w:t>
      </w:r>
      <w:r>
        <w:rPr>
          <w:rFonts w:hint="eastAsia" w:ascii="Times New Roman" w:hAnsi="Times New Roman"/>
        </w:rPr>
        <w:t>mportance</w:t>
      </w:r>
      <w:r>
        <w:rPr>
          <w:rFonts w:ascii="Times New Roman" w:hAnsi="Times New Roman"/>
        </w:rPr>
        <w:t xml:space="preserve"> of the Marketing Environment Analysis in the Process of Strategic Marketing Decision Making. </w:t>
      </w:r>
      <w:r>
        <w:rPr>
          <w:rFonts w:ascii="Times New Roman" w:hAnsi="Times New Roman"/>
          <w:i/>
          <w:iCs/>
        </w:rPr>
        <w:t>Economics &amp; Law</w:t>
      </w:r>
      <w:r>
        <w:rPr>
          <w:rFonts w:ascii="Times New Roman" w:hAnsi="Times New Roman"/>
        </w:rPr>
        <w:t>, [online] 2(2), pp.24–32. doi:https://doi.org/10.37708/el.swu.v2i2.3.</w:t>
      </w:r>
    </w:p>
    <w:p>
      <w:pPr>
        <w:pStyle w:val="11"/>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Yuksel, I. (2012). Developing a Multi-Criteria Decision Making Model for PESTEL Analysis. </w:t>
      </w:r>
      <w:r>
        <w:rPr>
          <w:rFonts w:ascii="Times New Roman" w:hAnsi="Times New Roman"/>
          <w:i/>
          <w:iCs/>
        </w:rPr>
        <w:t>International Journal of Business and Management</w:t>
      </w:r>
      <w:r>
        <w:rPr>
          <w:rFonts w:ascii="Times New Roman" w:hAnsi="Times New Roman"/>
        </w:rPr>
        <w:t>, 7(24), pp.52–66.</w:t>
      </w:r>
    </w:p>
    <w:p>
      <w:pPr>
        <w:rPr>
          <w:highlight w:val="cya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汉仪中等线KW"/>
    <w:panose1 w:val="00000000000000000000"/>
    <w:charset w:val="00"/>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SimHei">
    <w:altName w:val="汉仪中黑KW"/>
    <w:panose1 w:val="02010609060101010101"/>
    <w:charset w:val="86"/>
    <w:family w:val="modern"/>
    <w:pitch w:val="default"/>
    <w:sig w:usb0="00000000" w:usb1="00000000" w:usb2="00000016" w:usb3="00000000" w:csb0="00040001" w:csb1="00000000"/>
  </w:font>
  <w:font w:name="Arial Regular">
    <w:panose1 w:val="020B0604020202090204"/>
    <w:charset w:val="00"/>
    <w:family w:val="auto"/>
    <w:pitch w:val="default"/>
    <w:sig w:usb0="E0000AFF" w:usb1="00007843" w:usb2="00000001" w:usb3="00000000" w:csb0="400001BF" w:csb1="DFF70000"/>
  </w:font>
  <w:font w:name="等线 Light">
    <w:altName w:val="汉仪中等线KW"/>
    <w:panose1 w:val="00000000000000000000"/>
    <w:charset w:val="00"/>
    <w:family w:val="auto"/>
    <w:pitch w:val="default"/>
    <w:sig w:usb0="00000000" w:usb1="00000000" w:usb2="00000000" w:usb3="00000000" w:csb0="00000000" w:csb1="00000000"/>
  </w:font>
  <w:font w:name="Times New Roman Bold">
    <w:panose1 w:val="02020503050405090304"/>
    <w:charset w:val="00"/>
    <w:family w:val="auto"/>
    <w:pitch w:val="default"/>
    <w:sig w:usb0="E0000AFF" w:usb1="00007843" w:usb2="00000001" w:usb3="00000000" w:csb0="400001BF" w:csb1="DFF70000"/>
  </w:font>
  <w:font w:name="Times New Roman Regular">
    <w:panose1 w:val="020205030504050903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Wingdings">
    <w:panose1 w:val="05000000000000000000"/>
    <w:charset w:val="00"/>
    <w:family w:val="decorative"/>
    <w:pitch w:val="default"/>
    <w:sig w:usb0="00000000" w:usb1="00000000" w:usb2="00000000" w:usb3="00000000" w:csb0="80000000" w:csb1="00000000"/>
  </w:font>
  <w:font w:name="汉仪书宋二KW">
    <w:panose1 w:val="00020600040101010101"/>
    <w:charset w:val="86"/>
    <w:family w:val="auto"/>
    <w:pitch w:val="default"/>
    <w:sig w:usb0="A00002BF" w:usb1="18EF7CFA" w:usb2="00000016" w:usb3="00000000" w:csb0="00040000" w:csb1="00000000"/>
  </w:font>
  <w:font w:name="汉仪中等线KW">
    <w:panose1 w:val="01010104010101010101"/>
    <w:charset w:val="86"/>
    <w:family w:val="auto"/>
    <w:pitch w:val="default"/>
    <w:sig w:usb0="800002BF" w:usb1="004F7CFA" w:usb2="00000000" w:usb3="00000000" w:csb0="00040001" w:csb1="00000000"/>
  </w:font>
  <w:font w:name="冬青黑体简体中文">
    <w:panose1 w:val="020B0300000000000000"/>
    <w:charset w:val="86"/>
    <w:family w:val="auto"/>
    <w:pitch w:val="default"/>
    <w:sig w:usb0="A00002BF" w:usb1="1ACF7CFA" w:usb2="00000016" w:usb3="00000000" w:csb0="00060007"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BYAAABk&#10;cnMvUEsBAhQAFAAAAAgAh07iQLNJWO7QAAAABQEAAA8AAAAAAAAAAQAgAAAAOAAAAGRycy9kb3du&#10;cmV2LnhtbFBLAQIUABQAAAAIAIdO4kCM1w58KgIAAFUEAAAOAAAAAAAAAAEAIAAAADUBAABkcnMv&#10;ZTJvRG9jLnhtbFBLBQYAAAAABgAGAFkBAADR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7A73E6E"/>
    <w:multiLevelType w:val="singleLevel"/>
    <w:tmpl w:val="F7A73E6E"/>
    <w:lvl w:ilvl="0" w:tentative="0">
      <w:start w:val="1"/>
      <w:numFmt w:val="bullet"/>
      <w:lvlText w:val=""/>
      <w:lvlJc w:val="left"/>
      <w:pPr>
        <w:ind w:left="420" w:hanging="420"/>
      </w:pPr>
      <w:rPr>
        <w:rFonts w:hint="default" w:ascii="Wingdings" w:hAnsi="Wingdings"/>
      </w:rPr>
    </w:lvl>
  </w:abstractNum>
  <w:abstractNum w:abstractNumId="1">
    <w:nsid w:val="FDFB5D7E"/>
    <w:multiLevelType w:val="singleLevel"/>
    <w:tmpl w:val="FDFB5D7E"/>
    <w:lvl w:ilvl="0" w:tentative="0">
      <w:start w:val="1"/>
      <w:numFmt w:val="decimal"/>
      <w:lvlText w:val="%1."/>
      <w:lvlJc w:val="left"/>
      <w:pPr>
        <w:ind w:left="425" w:hanging="425"/>
      </w:pPr>
      <w:rPr>
        <w:rFonts w:hint="default"/>
      </w:rPr>
    </w:lvl>
  </w:abstractNum>
  <w:abstractNum w:abstractNumId="2">
    <w:nsid w:val="55432462"/>
    <w:multiLevelType w:val="multilevel"/>
    <w:tmpl w:val="55432462"/>
    <w:lvl w:ilvl="0" w:tentative="0">
      <w:start w:val="1"/>
      <w:numFmt w:val="upperRoman"/>
      <w:lvlText w:val="%1."/>
      <w:lvlJc w:val="left"/>
      <w:pPr>
        <w:ind w:left="720" w:hanging="72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bordersDoNotSurroundHeader w:val="1"/>
  <w:bordersDoNotSurroundFooter w:val="1"/>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3782"/>
    <w:rsid w:val="00081C4F"/>
    <w:rsid w:val="00115976"/>
    <w:rsid w:val="00194A77"/>
    <w:rsid w:val="00336AFE"/>
    <w:rsid w:val="00343303"/>
    <w:rsid w:val="00544B3C"/>
    <w:rsid w:val="00605C2C"/>
    <w:rsid w:val="00723782"/>
    <w:rsid w:val="008C1112"/>
    <w:rsid w:val="00B25771"/>
    <w:rsid w:val="00BB6656"/>
    <w:rsid w:val="00D4182F"/>
    <w:rsid w:val="00D52753"/>
    <w:rsid w:val="00FD7031"/>
    <w:rsid w:val="17FFB4FC"/>
    <w:rsid w:val="3CEBB0AD"/>
    <w:rsid w:val="3F47E7B1"/>
    <w:rsid w:val="3FF8D099"/>
    <w:rsid w:val="3FFFD497"/>
    <w:rsid w:val="5E6B1B50"/>
    <w:rsid w:val="5FF55F7A"/>
    <w:rsid w:val="5FF78573"/>
    <w:rsid w:val="7BAF8557"/>
    <w:rsid w:val="7DB7643B"/>
    <w:rsid w:val="9C9FAE79"/>
    <w:rsid w:val="ADFA8BDA"/>
    <w:rsid w:val="CDFFCF15"/>
    <w:rsid w:val="DE3CA5A4"/>
    <w:rsid w:val="EFDF3E38"/>
    <w:rsid w:val="F4DDCC7E"/>
    <w:rsid w:val="FBF3260F"/>
    <w:rsid w:val="FBFFA628"/>
    <w:rsid w:val="FCEBBB7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14:ligatures w14:val="standardContextual"/>
    </w:rPr>
  </w:style>
  <w:style w:type="paragraph" w:styleId="2">
    <w:name w:val="heading 1"/>
    <w:basedOn w:val="1"/>
    <w:next w:val="1"/>
    <w:link w:val="16"/>
    <w:qFormat/>
    <w:uiPriority w:val="9"/>
    <w:pPr>
      <w:spacing w:beforeAutospacing="1" w:afterAutospacing="1"/>
      <w:jc w:val="left"/>
      <w:outlineLvl w:val="0"/>
    </w:pPr>
    <w:rPr>
      <w:rFonts w:hint="eastAsia" w:ascii="宋体" w:hAnsi="宋体" w:eastAsia="宋体" w:cs="Times New Roman"/>
      <w:b/>
      <w:bCs/>
      <w:kern w:val="44"/>
      <w:sz w:val="48"/>
      <w:szCs w:val="48"/>
    </w:rPr>
  </w:style>
  <w:style w:type="paragraph" w:styleId="3">
    <w:name w:val="heading 2"/>
    <w:basedOn w:val="1"/>
    <w:next w:val="1"/>
    <w:unhideWhenUsed/>
    <w:qFormat/>
    <w:uiPriority w:val="9"/>
    <w:pPr>
      <w:keepNext/>
      <w:keepLines/>
      <w:spacing w:before="260" w:after="260" w:line="413" w:lineRule="auto"/>
      <w:outlineLvl w:val="1"/>
    </w:pPr>
    <w:rPr>
      <w:rFonts w:ascii="Arial" w:hAnsi="Arial" w:eastAsia="SimHei"/>
      <w:b/>
      <w:sz w:val="32"/>
    </w:rPr>
  </w:style>
  <w:style w:type="paragraph" w:styleId="4">
    <w:name w:val="heading 3"/>
    <w:basedOn w:val="1"/>
    <w:next w:val="1"/>
    <w:unhideWhenUsed/>
    <w:qFormat/>
    <w:uiPriority w:val="9"/>
    <w:pPr>
      <w:keepNext/>
      <w:keepLines/>
      <w:spacing w:before="260" w:after="260" w:line="413" w:lineRule="auto"/>
      <w:outlineLvl w:val="2"/>
    </w:pPr>
    <w:rPr>
      <w:b/>
      <w:sz w:val="32"/>
    </w:rPr>
  </w:style>
  <w:style w:type="paragraph" w:styleId="5">
    <w:name w:val="heading 4"/>
    <w:basedOn w:val="1"/>
    <w:next w:val="1"/>
    <w:unhideWhenUsed/>
    <w:qFormat/>
    <w:uiPriority w:val="9"/>
    <w:pPr>
      <w:keepNext/>
      <w:keepLines/>
      <w:spacing w:before="280" w:after="290" w:line="372" w:lineRule="auto"/>
      <w:outlineLvl w:val="3"/>
    </w:pPr>
    <w:rPr>
      <w:rFonts w:ascii="Arial" w:hAnsi="Arial" w:eastAsia="SimHei"/>
      <w:b/>
      <w:sz w:val="28"/>
    </w:rPr>
  </w:style>
  <w:style w:type="paragraph" w:styleId="6">
    <w:name w:val="heading 5"/>
    <w:basedOn w:val="1"/>
    <w:next w:val="1"/>
    <w:unhideWhenUsed/>
    <w:qFormat/>
    <w:uiPriority w:val="9"/>
    <w:pPr>
      <w:keepNext/>
      <w:keepLines/>
      <w:spacing w:before="280" w:after="290" w:line="372" w:lineRule="auto"/>
      <w:outlineLvl w:val="4"/>
    </w:pPr>
    <w:rPr>
      <w:b/>
      <w:sz w:val="28"/>
    </w:rPr>
  </w:style>
  <w:style w:type="character" w:default="1" w:styleId="14">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7">
    <w:name w:val="footer"/>
    <w:basedOn w:val="1"/>
    <w:semiHidden/>
    <w:unhideWhenUsed/>
    <w:qFormat/>
    <w:uiPriority w:val="99"/>
    <w:pPr>
      <w:tabs>
        <w:tab w:val="center" w:pos="4153"/>
        <w:tab w:val="right" w:pos="8306"/>
      </w:tabs>
      <w:snapToGrid w:val="0"/>
      <w:jc w:val="left"/>
    </w:pPr>
    <w:rPr>
      <w:sz w:val="18"/>
    </w:rPr>
  </w:style>
  <w:style w:type="paragraph" w:styleId="8">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9">
    <w:name w:val="toc 1"/>
    <w:basedOn w:val="1"/>
    <w:next w:val="1"/>
    <w:semiHidden/>
    <w:unhideWhenUsed/>
    <w:qFormat/>
    <w:uiPriority w:val="39"/>
  </w:style>
  <w:style w:type="paragraph" w:styleId="10">
    <w:name w:val="toc 2"/>
    <w:basedOn w:val="1"/>
    <w:next w:val="1"/>
    <w:semiHidden/>
    <w:unhideWhenUsed/>
    <w:qFormat/>
    <w:uiPriority w:val="39"/>
    <w:pPr>
      <w:ind w:left="420" w:leftChars="200"/>
    </w:pPr>
  </w:style>
  <w:style w:type="paragraph" w:styleId="11">
    <w:name w:val="Normal (Web)"/>
    <w:basedOn w:val="1"/>
    <w:semiHidden/>
    <w:unhideWhenUsed/>
    <w:qFormat/>
    <w:uiPriority w:val="99"/>
    <w:pPr>
      <w:spacing w:beforeAutospacing="1" w:afterAutospacing="1"/>
      <w:jc w:val="left"/>
    </w:pPr>
    <w:rPr>
      <w:rFonts w:cs="Times New Roman"/>
      <w:kern w:val="0"/>
      <w:sz w:val="24"/>
    </w:rPr>
  </w:style>
  <w:style w:type="table" w:styleId="13">
    <w:name w:val="Table Grid"/>
    <w:basedOn w:val="12"/>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5">
    <w:name w:val="List Paragraph"/>
    <w:basedOn w:val="1"/>
    <w:qFormat/>
    <w:uiPriority w:val="34"/>
    <w:pPr>
      <w:ind w:firstLine="420" w:firstLineChars="200"/>
    </w:pPr>
  </w:style>
  <w:style w:type="character" w:customStyle="1" w:styleId="16">
    <w:name w:val="标题 1 字符"/>
    <w:link w:val="2"/>
    <w:qFormat/>
    <w:uiPriority w:val="0"/>
    <w:rPr>
      <w:b/>
      <w:kern w:val="44"/>
      <w:sz w:val="44"/>
    </w:rPr>
  </w:style>
  <w:style w:type="paragraph" w:styleId="17">
    <w:name w:val="No Spacing"/>
    <w:link w:val="18"/>
    <w:qFormat/>
    <w:uiPriority w:val="1"/>
    <w:rPr>
      <w:rFonts w:asciiTheme="minorHAnsi" w:hAnsiTheme="minorHAnsi" w:eastAsiaTheme="minorEastAsia" w:cstheme="minorBidi"/>
      <w:sz w:val="22"/>
      <w:szCs w:val="22"/>
      <w:lang w:val="en-US" w:eastAsia="en-US" w:bidi="ar-SA"/>
    </w:rPr>
  </w:style>
  <w:style w:type="character" w:customStyle="1" w:styleId="18">
    <w:name w:val="无间隔 字符"/>
    <w:basedOn w:val="14"/>
    <w:link w:val="17"/>
    <w:uiPriority w:val="1"/>
    <w:rPr>
      <w:rFonts w:asciiTheme="minorHAnsi" w:hAnsiTheme="minorHAnsi" w:cstheme="minorBidi"/>
      <w:sz w:val="22"/>
      <w:szCs w:val="22"/>
      <w:lang w:eastAsia="en-US"/>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chart" Target="charts/chart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glossaryDocument" Target="glossary/document.xml"/><Relationship Id="rId10" Type="http://schemas.openxmlformats.org/officeDocument/2006/relationships/fontTable" Target="fontTable.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4" Type="http://schemas.microsoft.com/office/2011/relationships/chartColorStyle" Target="colors1.xml"/><Relationship Id="rId3" Type="http://schemas.microsoft.com/office/2011/relationships/chartStyle" Target="style1.xml"/><Relationship Id="rId2" Type="http://schemas.openxmlformats.org/officeDocument/2006/relationships/themeOverride" Target="../theme/themeOverride1.xml"/><Relationship Id="rId1" Type="http://schemas.openxmlformats.org/officeDocument/2006/relationships/oleObject" Target="/Users/huyihan/Downloads/series-081223.xls"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0" vertOverflow="ellipsis" vert="horz" wrap="square" anchor="ctr" anchorCtr="1" forceAA="0"/>
          <a:lstStyle/>
          <a:p>
            <a:pPr>
              <a:defRPr lang="zh-CN" sz="1400" b="0" i="0" u="none" strike="noStrike" kern="1200" spc="0" baseline="0">
                <a:solidFill>
                  <a:schemeClr val="tx1"/>
                </a:solidFill>
                <a:latin typeface="+mn-lt"/>
                <a:ea typeface="+mn-ea"/>
                <a:cs typeface="+mn-cs"/>
              </a:defRPr>
            </a:pPr>
            <a:r>
              <a:rPr lang="en-GB"/>
              <a:t>Quarterly GDP Growth Rate Trends in the United Kingdom (Q1 2018 - Q3 2023)</a:t>
            </a:r>
            <a:endParaRPr lang="en-GB"/>
          </a:p>
        </c:rich>
      </c:tx>
      <c:layout/>
      <c:overlay val="0"/>
      <c:spPr>
        <a:noFill/>
        <a:ln>
          <a:noFill/>
        </a:ln>
        <a:effectLst/>
      </c:spPr>
    </c:title>
    <c:autoTitleDeleted val="0"/>
    <c:plotArea>
      <c:layout/>
      <c:lineChart>
        <c:grouping val="standard"/>
        <c:varyColors val="0"/>
        <c:ser>
          <c:idx val="0"/>
          <c:order val="0"/>
          <c:spPr>
            <a:ln w="25400" cap="rnd" cmpd="sng">
              <a:solidFill>
                <a:schemeClr val="accent1"/>
              </a:solidFill>
              <a:round/>
              <a:tailEnd type="none"/>
            </a:ln>
            <a:effectLst/>
          </c:spPr>
          <c:marker>
            <c:symbol val="none"/>
          </c:marker>
          <c:dLbls>
            <c:delete val="1"/>
          </c:dLbls>
          <c:cat>
            <c:strRef>
              <c:f>'[series-081223.xls]data'!$A$260:$A$282</c:f>
              <c:strCache>
                <c:ptCount val="23"/>
                <c:pt idx="0">
                  <c:v>2018 Q1</c:v>
                </c:pt>
                <c:pt idx="1">
                  <c:v>2018 Q2</c:v>
                </c:pt>
                <c:pt idx="2">
                  <c:v>2018 Q3</c:v>
                </c:pt>
                <c:pt idx="3">
                  <c:v>2018 Q4</c:v>
                </c:pt>
                <c:pt idx="4">
                  <c:v>2019 Q1</c:v>
                </c:pt>
                <c:pt idx="5">
                  <c:v>2019 Q2</c:v>
                </c:pt>
                <c:pt idx="6">
                  <c:v>2019 Q3</c:v>
                </c:pt>
                <c:pt idx="7">
                  <c:v>2019 Q4</c:v>
                </c:pt>
                <c:pt idx="8">
                  <c:v>2020 Q1</c:v>
                </c:pt>
                <c:pt idx="9">
                  <c:v>2020 Q2</c:v>
                </c:pt>
                <c:pt idx="10">
                  <c:v>2020 Q3</c:v>
                </c:pt>
                <c:pt idx="11">
                  <c:v>2020 Q4</c:v>
                </c:pt>
                <c:pt idx="12">
                  <c:v>2021 Q1</c:v>
                </c:pt>
                <c:pt idx="13">
                  <c:v>2021 Q2</c:v>
                </c:pt>
                <c:pt idx="14">
                  <c:v>2021 Q3</c:v>
                </c:pt>
                <c:pt idx="15">
                  <c:v>2021 Q4</c:v>
                </c:pt>
                <c:pt idx="16">
                  <c:v>2022 Q1</c:v>
                </c:pt>
                <c:pt idx="17">
                  <c:v>2022 Q2</c:v>
                </c:pt>
                <c:pt idx="18">
                  <c:v>2022 Q3</c:v>
                </c:pt>
                <c:pt idx="19">
                  <c:v>2022 Q4</c:v>
                </c:pt>
                <c:pt idx="20">
                  <c:v>2023 Q1</c:v>
                </c:pt>
                <c:pt idx="21">
                  <c:v>2023 Q2</c:v>
                </c:pt>
                <c:pt idx="22">
                  <c:v>2023 Q3</c:v>
                </c:pt>
              </c:strCache>
            </c:strRef>
          </c:cat>
          <c:val>
            <c:numRef>
              <c:f>'[series-081223.xls]data'!$B$260:$B$282</c:f>
              <c:numCache>
                <c:formatCode>0.0</c:formatCode>
                <c:ptCount val="23"/>
                <c:pt idx="0">
                  <c:v>0.1</c:v>
                </c:pt>
                <c:pt idx="1">
                  <c:v>0.2</c:v>
                </c:pt>
                <c:pt idx="2">
                  <c:v>0.3</c:v>
                </c:pt>
                <c:pt idx="3">
                  <c:v>0.1</c:v>
                </c:pt>
                <c:pt idx="4">
                  <c:v>0.7</c:v>
                </c:pt>
                <c:pt idx="5">
                  <c:v>0.3</c:v>
                </c:pt>
                <c:pt idx="6">
                  <c:v>0.7</c:v>
                </c:pt>
                <c:pt idx="7">
                  <c:v>0</c:v>
                </c:pt>
                <c:pt idx="8">
                  <c:v>-2.7</c:v>
                </c:pt>
                <c:pt idx="9">
                  <c:v>-20.3</c:v>
                </c:pt>
                <c:pt idx="10">
                  <c:v>16.8</c:v>
                </c:pt>
                <c:pt idx="11">
                  <c:v>1.4</c:v>
                </c:pt>
                <c:pt idx="12">
                  <c:v>-1</c:v>
                </c:pt>
                <c:pt idx="13">
                  <c:v>7.3</c:v>
                </c:pt>
                <c:pt idx="14">
                  <c:v>1.7</c:v>
                </c:pt>
                <c:pt idx="15">
                  <c:v>1.5</c:v>
                </c:pt>
                <c:pt idx="16">
                  <c:v>0.5</c:v>
                </c:pt>
                <c:pt idx="17">
                  <c:v>0.1</c:v>
                </c:pt>
                <c:pt idx="18">
                  <c:v>-0.1</c:v>
                </c:pt>
                <c:pt idx="19">
                  <c:v>0.1</c:v>
                </c:pt>
                <c:pt idx="20">
                  <c:v>0.3</c:v>
                </c:pt>
                <c:pt idx="21">
                  <c:v>0.2</c:v>
                </c:pt>
                <c:pt idx="22">
                  <c:v>0</c:v>
                </c:pt>
              </c:numCache>
            </c:numRef>
          </c:val>
          <c:smooth val="1"/>
        </c:ser>
        <c:dLbls>
          <c:showLegendKey val="0"/>
          <c:showVal val="0"/>
          <c:showCatName val="0"/>
          <c:showSerName val="0"/>
          <c:showPercent val="0"/>
          <c:showBubbleSize val="0"/>
        </c:dLbls>
        <c:marker val="0"/>
        <c:smooth val="1"/>
        <c:axId val="220581340"/>
        <c:axId val="691607315"/>
      </c:lineChart>
      <c:catAx>
        <c:axId val="220581340"/>
        <c:scaling>
          <c:orientation val="minMax"/>
        </c:scaling>
        <c:delete val="0"/>
        <c:axPos val="b"/>
        <c:majorGridlines>
          <c:spPr>
            <a:ln w="9525" cap="flat" cmpd="sng" algn="ctr">
              <a:solidFill>
                <a:schemeClr val="bg1">
                  <a:lumMod val="95000"/>
                </a:schemeClr>
              </a:solidFill>
              <a:round/>
            </a:ln>
            <a:effectLst/>
          </c:spPr>
        </c:majorGridlines>
        <c:numFmt formatCode="General" sourceLinked="1"/>
        <c:majorTickMark val="none"/>
        <c:minorTickMark val="none"/>
        <c:tickLblPos val="nextTo"/>
        <c:spPr>
          <a:noFill/>
          <a:ln w="9525" cap="flat" cmpd="sng" algn="ctr">
            <a:solidFill>
              <a:schemeClr val="bg1">
                <a:lumMod val="85000"/>
              </a:schemeClr>
            </a:solidFill>
            <a:round/>
          </a:ln>
          <a:effectLst/>
        </c:spPr>
        <c:txPr>
          <a:bodyPr rot="-6000000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crossAx val="691607315"/>
        <c:crosses val="autoZero"/>
        <c:auto val="1"/>
        <c:lblAlgn val="ctr"/>
        <c:lblOffset val="100"/>
        <c:noMultiLvlLbl val="0"/>
      </c:catAx>
      <c:valAx>
        <c:axId val="691607315"/>
        <c:scaling>
          <c:orientation val="minMax"/>
        </c:scaling>
        <c:delete val="0"/>
        <c:axPos val="l"/>
        <c:majorGridlines>
          <c:spPr>
            <a:ln w="15875" cap="flat" cmpd="sng" algn="ctr">
              <a:solidFill>
                <a:schemeClr val="bg1">
                  <a:lumMod val="95000"/>
                </a:schemeClr>
              </a:solidFill>
              <a:prstDash val="solid"/>
              <a:round/>
            </a:ln>
            <a:effectLst/>
          </c:spPr>
        </c:majorGridlines>
        <c:numFmt formatCode="0.0" sourceLinked="1"/>
        <c:majorTickMark val="out"/>
        <c:minorTickMark val="none"/>
        <c:tickLblPos val="nextTo"/>
        <c:spPr>
          <a:noFill/>
          <a:ln w="9525" cap="flat" cmpd="sng" algn="ctr">
            <a:noFill/>
            <a:round/>
          </a:ln>
          <a:effectLst/>
        </c:spPr>
        <c:txPr>
          <a:bodyPr rot="-6000000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p>
        </c:txPr>
        <c:crossAx val="2205813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bg1">
          <a:lumMod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CB6094371CD2A7458AD9B6CC132B0AF3"/>
        <w:style w:val=""/>
        <w:category>
          <w:name w:val="常规"/>
          <w:gallery w:val="placeholder"/>
        </w:category>
        <w:types>
          <w:type w:val="bbPlcHdr"/>
        </w:types>
        <w:behaviors>
          <w:behavior w:val="content"/>
        </w:behaviors>
        <w:description w:val=""/>
        <w:guid w:val="{0B980564-D2B4-374B-A3E8-72AF46D8C5AE}"/>
      </w:docPartPr>
      <w:docPartBody>
        <w:p>
          <w:pPr>
            <w:pStyle w:val="4"/>
          </w:pPr>
          <w:r>
            <w:rPr>
              <w:rFonts w:asciiTheme="majorHAnsi" w:hAnsiTheme="majorHAnsi" w:eastAsiaTheme="majorEastAsia" w:cstheme="majorBidi"/>
              <w:caps/>
              <w:color w:val="4472C4" w:themeColor="accent1"/>
              <w:sz w:val="80"/>
              <w:szCs w:val="80"/>
              <w14:textFill>
                <w14:solidFill>
                  <w14:schemeClr w14:val="accent1"/>
                </w14:solidFill>
              </w14:textFill>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等线 Light">
    <w:altName w:val="汉仪中等线KW"/>
    <w:panose1 w:val="00000000000000000000"/>
    <w:charset w:val="00"/>
    <w:family w:val="auto"/>
    <w:pitch w:val="default"/>
    <w:sig w:usb0="00000000" w:usb1="00000000" w:usb2="0000000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bordersDoNotSurroundHeader w:val="1"/>
  <w:bordersDoNotSurroundFooter w:val="1"/>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56F"/>
    <w:rsid w:val="0021756F"/>
    <w:rsid w:val="002F4369"/>
    <w:rsid w:val="00646C26"/>
    <w:rsid w:val="008C1112"/>
    <w:rsid w:val="009E1B92"/>
    <w:rsid w:val="00C11B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14:ligatures w14:val="standardContextual"/>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customStyle="1" w:styleId="4">
    <w:name w:val="CB6094371CD2A7458AD9B6CC132B0AF3"/>
    <w:uiPriority w:val="0"/>
    <w:pPr>
      <w:widowControl w:val="0"/>
      <w:jc w:val="both"/>
    </w:pPr>
    <w:rPr>
      <w:rFonts w:asciiTheme="minorHAnsi" w:hAnsiTheme="minorHAnsi" w:eastAsiaTheme="minorEastAsia" w:cstheme="minorBidi"/>
      <w:kern w:val="2"/>
      <w:sz w:val="21"/>
      <w:szCs w:val="24"/>
      <w:lang w:val="en-US" w:eastAsia="zh-CN" w:bidi="ar-SA"/>
      <w14:ligatures w14:val="standardContextual"/>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黑体"/>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宋体"/>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word/theme/themeOverride1.xml><?xml version="1.0" encoding="utf-8"?>
<a:themeOverride xmlns:a="http://schemas.openxmlformats.org/drawingml/2006/main">
  <a:clrScheme name="自定义 497">
    <a:dk1>
      <a:srgbClr val="000000"/>
    </a:dk1>
    <a:lt1>
      <a:srgbClr val="FFFFFF"/>
    </a:lt1>
    <a:dk2>
      <a:srgbClr val="0C0E1F"/>
    </a:dk2>
    <a:lt2>
      <a:srgbClr val="FEFFFF"/>
    </a:lt2>
    <a:accent1>
      <a:srgbClr val="50708D"/>
    </a:accent1>
    <a:accent2>
      <a:srgbClr val="A37890"/>
    </a:accent2>
    <a:accent3>
      <a:srgbClr val="E06B7C"/>
    </a:accent3>
    <a:accent4>
      <a:srgbClr val="6FD6EF"/>
    </a:accent4>
    <a:accent5>
      <a:srgbClr val="FEC27B"/>
    </a:accent5>
    <a:accent6>
      <a:srgbClr val="F776D4"/>
    </a:accent6>
    <a:hlink>
      <a:srgbClr val="304FFE"/>
    </a:hlink>
    <a:folHlink>
      <a:srgbClr val="492067"/>
    </a:folHlink>
  </a:clrScheme>
  <a:fontScheme name="自定义 2">
    <a:majorFont>
      <a:latin typeface="微软雅黑"/>
      <a:ea typeface="微软雅黑"/>
      <a:cs typeface=""/>
    </a:majorFont>
    <a:minorFont>
      <a:latin typeface="微软雅黑"/>
      <a:ea typeface="微软雅黑"/>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27</Pages>
  <Words>8388</Words>
  <Characters>47818</Characters>
  <Lines>398</Lines>
  <Paragraphs>112</Paragraphs>
  <TotalTime>0</TotalTime>
  <ScaleCrop>false</ScaleCrop>
  <LinksUpToDate>false</LinksUpToDate>
  <CharactersWithSpaces>56094</CharactersWithSpaces>
  <Application>WPS Office_6.5.2.8766_F1E327BC-269C-435d-A152-05C5408002CA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2024-04-18T17:38:00Z</dcterms:created>
  <dc:creator>Yihan Hu (2304551)</dc:creator>
  <cp:lastModifiedBy>huyihan</cp:lastModifiedBy>
  <dcterms:modified xsi:type="dcterms:W3CDTF">2024-04-18T17:39:42Z</dcterms:modified>
  <dc:subject>Global Business Challenges</dc:subject>
  <dc:title>Discerning Strategic Insights: A Comprehensive Analysis of McDonald's Corporation’s Business Environment</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2052-6.5.2.8766</vt:lpwstr>
  </property>
  <property fmtid="{D5CDD505-2E9C-101B-9397-08002B2CF9AE}" pid="3" name="ICV">
    <vt:lpwstr>AF0F2854CFA0B6FB5EEA2066AB7F71FB_43</vt:lpwstr>
  </property>
</Properties>
</file>