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F7E05" w14:textId="77777777" w:rsidR="00D211AA" w:rsidRPr="004C6735" w:rsidRDefault="00D211AA" w:rsidP="00D211AA">
      <w:pPr>
        <w:spacing w:line="360" w:lineRule="auto"/>
        <w:jc w:val="center"/>
        <w:rPr>
          <w:rFonts w:ascii="Arial" w:eastAsia="Times New Roman" w:hAnsi="Arial" w:cs="Arial"/>
          <w:sz w:val="24"/>
          <w:szCs w:val="24"/>
          <w:lang w:val="en-GB"/>
        </w:rPr>
      </w:pPr>
    </w:p>
    <w:p w14:paraId="3D728A24" w14:textId="77777777" w:rsidR="00D211AA" w:rsidRPr="004C6735" w:rsidRDefault="00D211AA" w:rsidP="00D211AA">
      <w:pPr>
        <w:spacing w:line="360" w:lineRule="auto"/>
        <w:jc w:val="center"/>
        <w:rPr>
          <w:rFonts w:ascii="Arial" w:eastAsia="Times New Roman" w:hAnsi="Arial" w:cs="Arial"/>
          <w:sz w:val="24"/>
          <w:szCs w:val="24"/>
          <w:lang w:val="en-GB"/>
        </w:rPr>
      </w:pPr>
    </w:p>
    <w:p w14:paraId="6E2A5886" w14:textId="77777777" w:rsidR="00D211AA" w:rsidRPr="004C6735" w:rsidRDefault="00D211AA" w:rsidP="00D211AA">
      <w:pPr>
        <w:spacing w:line="360" w:lineRule="auto"/>
        <w:jc w:val="center"/>
        <w:rPr>
          <w:rFonts w:ascii="Arial" w:eastAsia="Times New Roman" w:hAnsi="Arial" w:cs="Arial"/>
          <w:sz w:val="24"/>
          <w:szCs w:val="24"/>
          <w:lang w:val="en-GB"/>
        </w:rPr>
      </w:pPr>
    </w:p>
    <w:p w14:paraId="6992F786" w14:textId="77777777" w:rsidR="00D211AA" w:rsidRPr="004C6735" w:rsidRDefault="00D211AA" w:rsidP="00D211AA">
      <w:pPr>
        <w:spacing w:line="360" w:lineRule="auto"/>
        <w:jc w:val="center"/>
        <w:rPr>
          <w:rFonts w:ascii="Arial" w:eastAsia="Times New Roman" w:hAnsi="Arial" w:cs="Arial"/>
          <w:sz w:val="24"/>
          <w:szCs w:val="24"/>
          <w:lang w:val="en-GB"/>
        </w:rPr>
      </w:pPr>
    </w:p>
    <w:p w14:paraId="462ED0C8" w14:textId="77777777" w:rsidR="00D211AA" w:rsidRPr="004C6735" w:rsidRDefault="00D211AA" w:rsidP="00D211AA">
      <w:pPr>
        <w:spacing w:line="360" w:lineRule="auto"/>
        <w:jc w:val="center"/>
        <w:rPr>
          <w:rFonts w:ascii="Arial" w:eastAsia="Times New Roman" w:hAnsi="Arial" w:cs="Arial"/>
          <w:sz w:val="24"/>
          <w:szCs w:val="24"/>
          <w:lang w:val="en-GB"/>
        </w:rPr>
      </w:pPr>
    </w:p>
    <w:p w14:paraId="49C3841C" w14:textId="2BC6887E" w:rsidR="00D211AA" w:rsidRPr="004C6735" w:rsidRDefault="00D211AA" w:rsidP="00D211AA">
      <w:pPr>
        <w:spacing w:line="360" w:lineRule="auto"/>
        <w:jc w:val="center"/>
        <w:rPr>
          <w:rFonts w:ascii="Arial" w:eastAsia="Times New Roman" w:hAnsi="Arial" w:cs="Arial"/>
          <w:b/>
          <w:bCs/>
          <w:sz w:val="32"/>
          <w:szCs w:val="32"/>
          <w:lang w:val="en-GB"/>
        </w:rPr>
      </w:pPr>
      <w:r w:rsidRPr="004C6735">
        <w:rPr>
          <w:rFonts w:ascii="Arial" w:eastAsia="Times New Roman" w:hAnsi="Arial" w:cs="Arial"/>
          <w:b/>
          <w:bCs/>
          <w:sz w:val="32"/>
          <w:szCs w:val="32"/>
          <w:lang w:val="en-GB"/>
        </w:rPr>
        <w:t>MANAGEMENT AND ORGANI</w:t>
      </w:r>
      <w:r w:rsidR="0037655D">
        <w:rPr>
          <w:rFonts w:ascii="Arial" w:eastAsia="Times New Roman" w:hAnsi="Arial" w:cs="Arial"/>
          <w:b/>
          <w:bCs/>
          <w:sz w:val="32"/>
          <w:szCs w:val="32"/>
          <w:lang w:val="en-GB"/>
        </w:rPr>
        <w:t>S</w:t>
      </w:r>
      <w:r w:rsidRPr="004C6735">
        <w:rPr>
          <w:rFonts w:ascii="Arial" w:eastAsia="Times New Roman" w:hAnsi="Arial" w:cs="Arial"/>
          <w:b/>
          <w:bCs/>
          <w:sz w:val="32"/>
          <w:szCs w:val="32"/>
          <w:lang w:val="en-GB"/>
        </w:rPr>
        <w:t>ATIONAL BEHAVIOUR</w:t>
      </w:r>
    </w:p>
    <w:p w14:paraId="6CAFF72B" w14:textId="7AFE27F9" w:rsidR="00D211AA" w:rsidRDefault="00D211AA" w:rsidP="00D211AA">
      <w:pPr>
        <w:spacing w:line="360" w:lineRule="auto"/>
        <w:jc w:val="center"/>
        <w:rPr>
          <w:rFonts w:ascii="Arial" w:eastAsia="Times New Roman" w:hAnsi="Arial" w:cs="Arial"/>
          <w:b/>
          <w:bCs/>
          <w:sz w:val="32"/>
          <w:szCs w:val="32"/>
          <w:lang w:val="en-GB"/>
        </w:rPr>
      </w:pPr>
      <w:r w:rsidRPr="004C6735">
        <w:rPr>
          <w:rFonts w:ascii="Arial" w:eastAsia="Times New Roman" w:hAnsi="Arial" w:cs="Arial"/>
          <w:b/>
          <w:bCs/>
          <w:sz w:val="32"/>
          <w:szCs w:val="32"/>
          <w:lang w:val="en-GB"/>
        </w:rPr>
        <w:t>Essay</w:t>
      </w:r>
    </w:p>
    <w:p w14:paraId="57E673B7" w14:textId="77777777" w:rsidR="004668CC" w:rsidRDefault="004668CC" w:rsidP="00D211AA">
      <w:pPr>
        <w:spacing w:line="360" w:lineRule="auto"/>
        <w:jc w:val="center"/>
        <w:rPr>
          <w:rFonts w:ascii="Arial" w:eastAsia="Times New Roman" w:hAnsi="Arial" w:cs="Arial"/>
          <w:b/>
          <w:bCs/>
          <w:sz w:val="32"/>
          <w:szCs w:val="32"/>
          <w:lang w:val="en-GB"/>
        </w:rPr>
      </w:pPr>
    </w:p>
    <w:p w14:paraId="65DF0101" w14:textId="77777777" w:rsidR="004668CC" w:rsidRDefault="004668CC" w:rsidP="00D211AA">
      <w:pPr>
        <w:spacing w:line="360" w:lineRule="auto"/>
        <w:jc w:val="center"/>
        <w:rPr>
          <w:rFonts w:ascii="Arial" w:eastAsia="Times New Roman" w:hAnsi="Arial" w:cs="Arial"/>
          <w:b/>
          <w:bCs/>
          <w:sz w:val="32"/>
          <w:szCs w:val="32"/>
          <w:lang w:val="en-GB"/>
        </w:rPr>
      </w:pPr>
    </w:p>
    <w:p w14:paraId="3DFB2A89" w14:textId="77777777" w:rsidR="004668CC" w:rsidRDefault="004668CC" w:rsidP="00D211AA">
      <w:pPr>
        <w:spacing w:line="360" w:lineRule="auto"/>
        <w:jc w:val="center"/>
        <w:rPr>
          <w:rFonts w:ascii="Arial" w:eastAsia="Times New Roman" w:hAnsi="Arial" w:cs="Arial"/>
          <w:b/>
          <w:bCs/>
          <w:sz w:val="32"/>
          <w:szCs w:val="32"/>
          <w:lang w:val="en-GB"/>
        </w:rPr>
      </w:pPr>
    </w:p>
    <w:p w14:paraId="563727FE" w14:textId="77777777" w:rsidR="004668CC" w:rsidRDefault="004668CC" w:rsidP="00D211AA">
      <w:pPr>
        <w:spacing w:line="360" w:lineRule="auto"/>
        <w:jc w:val="center"/>
        <w:rPr>
          <w:rFonts w:ascii="Arial" w:eastAsia="Times New Roman" w:hAnsi="Arial" w:cs="Arial"/>
          <w:b/>
          <w:bCs/>
          <w:sz w:val="32"/>
          <w:szCs w:val="32"/>
          <w:lang w:val="en-GB"/>
        </w:rPr>
      </w:pPr>
    </w:p>
    <w:p w14:paraId="0FF70D98" w14:textId="77777777" w:rsidR="004668CC" w:rsidRDefault="004668CC" w:rsidP="00D211AA">
      <w:pPr>
        <w:spacing w:line="360" w:lineRule="auto"/>
        <w:jc w:val="center"/>
        <w:rPr>
          <w:rFonts w:ascii="Arial" w:eastAsia="Times New Roman" w:hAnsi="Arial" w:cs="Arial"/>
          <w:b/>
          <w:bCs/>
          <w:sz w:val="32"/>
          <w:szCs w:val="32"/>
          <w:lang w:val="en-GB"/>
        </w:rPr>
      </w:pPr>
    </w:p>
    <w:p w14:paraId="5DF50B99" w14:textId="77777777" w:rsidR="004668CC" w:rsidRDefault="004668CC" w:rsidP="00D211AA">
      <w:pPr>
        <w:spacing w:line="360" w:lineRule="auto"/>
        <w:jc w:val="center"/>
        <w:rPr>
          <w:rFonts w:ascii="Arial" w:eastAsia="Times New Roman" w:hAnsi="Arial" w:cs="Arial"/>
          <w:b/>
          <w:bCs/>
          <w:sz w:val="32"/>
          <w:szCs w:val="32"/>
          <w:lang w:val="en-GB"/>
        </w:rPr>
      </w:pPr>
    </w:p>
    <w:p w14:paraId="2DAEA66E" w14:textId="78C0704A" w:rsidR="004668CC" w:rsidRPr="004668CC" w:rsidRDefault="004668CC" w:rsidP="00D211AA">
      <w:pPr>
        <w:spacing w:line="360" w:lineRule="auto"/>
        <w:jc w:val="center"/>
        <w:rPr>
          <w:rFonts w:ascii="Arial" w:eastAsia="Times New Roman" w:hAnsi="Arial" w:cs="Arial"/>
          <w:b/>
          <w:bCs/>
          <w:sz w:val="28"/>
          <w:szCs w:val="28"/>
          <w:lang w:val="en-GB"/>
        </w:rPr>
      </w:pPr>
      <w:r w:rsidRPr="004668CC">
        <w:rPr>
          <w:rFonts w:ascii="Arial" w:eastAsia="Times New Roman" w:hAnsi="Arial" w:cs="Arial"/>
          <w:b/>
          <w:bCs/>
          <w:sz w:val="28"/>
          <w:szCs w:val="28"/>
          <w:lang w:val="en-GB"/>
        </w:rPr>
        <w:t xml:space="preserve">Student name: Raluca Florina </w:t>
      </w:r>
      <w:proofErr w:type="spellStart"/>
      <w:r w:rsidRPr="004668CC">
        <w:rPr>
          <w:rFonts w:ascii="Arial" w:eastAsia="Times New Roman" w:hAnsi="Arial" w:cs="Arial"/>
          <w:b/>
          <w:bCs/>
          <w:sz w:val="28"/>
          <w:szCs w:val="28"/>
          <w:lang w:val="en-GB"/>
        </w:rPr>
        <w:t>Istrate</w:t>
      </w:r>
      <w:proofErr w:type="spellEnd"/>
    </w:p>
    <w:p w14:paraId="78CE7FA1" w14:textId="63F06AED" w:rsidR="004668CC" w:rsidRPr="004668CC" w:rsidRDefault="004668CC" w:rsidP="004668CC">
      <w:pPr>
        <w:spacing w:line="360" w:lineRule="auto"/>
        <w:rPr>
          <w:rFonts w:ascii="Arial" w:eastAsia="Times New Roman" w:hAnsi="Arial" w:cs="Arial"/>
          <w:b/>
          <w:bCs/>
          <w:sz w:val="28"/>
          <w:szCs w:val="28"/>
          <w:lang w:val="en-GB"/>
        </w:rPr>
      </w:pPr>
      <w:r w:rsidRPr="004668CC">
        <w:rPr>
          <w:rFonts w:ascii="Arial" w:eastAsia="Times New Roman" w:hAnsi="Arial" w:cs="Arial"/>
          <w:b/>
          <w:bCs/>
          <w:sz w:val="28"/>
          <w:szCs w:val="28"/>
          <w:lang w:val="en-GB"/>
        </w:rPr>
        <w:t xml:space="preserve">                     </w:t>
      </w:r>
      <w:r>
        <w:rPr>
          <w:rFonts w:ascii="Arial" w:eastAsia="Times New Roman" w:hAnsi="Arial" w:cs="Arial"/>
          <w:b/>
          <w:bCs/>
          <w:sz w:val="28"/>
          <w:szCs w:val="28"/>
          <w:lang w:val="en-GB"/>
        </w:rPr>
        <w:t xml:space="preserve">        </w:t>
      </w:r>
      <w:r w:rsidRPr="004668CC">
        <w:rPr>
          <w:rFonts w:ascii="Arial" w:eastAsia="Times New Roman" w:hAnsi="Arial" w:cs="Arial"/>
          <w:b/>
          <w:bCs/>
          <w:sz w:val="28"/>
          <w:szCs w:val="28"/>
          <w:lang w:val="en-GB"/>
        </w:rPr>
        <w:t>Student number: 2120535</w:t>
      </w:r>
    </w:p>
    <w:p w14:paraId="24C97FD0" w14:textId="5E5B863C" w:rsidR="004668CC" w:rsidRPr="004668CC" w:rsidRDefault="004668CC" w:rsidP="004668CC">
      <w:pPr>
        <w:pStyle w:val="NormalWeb"/>
        <w:rPr>
          <w:rFonts w:ascii="Arial" w:hAnsi="Arial" w:cs="Arial"/>
          <w:b/>
          <w:bCs/>
          <w:sz w:val="28"/>
          <w:szCs w:val="28"/>
        </w:rPr>
      </w:pPr>
      <w:r w:rsidRPr="004668CC">
        <w:rPr>
          <w:rFonts w:ascii="Arial" w:hAnsi="Arial" w:cs="Arial"/>
          <w:b/>
          <w:bCs/>
          <w:sz w:val="28"/>
          <w:szCs w:val="28"/>
          <w:lang w:val="en-GB"/>
        </w:rPr>
        <w:t xml:space="preserve">                   </w:t>
      </w:r>
      <w:r>
        <w:rPr>
          <w:rFonts w:ascii="Arial" w:hAnsi="Arial" w:cs="Arial"/>
          <w:b/>
          <w:bCs/>
          <w:sz w:val="28"/>
          <w:szCs w:val="28"/>
          <w:lang w:val="en-GB"/>
        </w:rPr>
        <w:t xml:space="preserve">         </w:t>
      </w:r>
      <w:r w:rsidRPr="004668CC">
        <w:rPr>
          <w:rFonts w:ascii="Arial" w:hAnsi="Arial" w:cs="Arial"/>
          <w:b/>
          <w:bCs/>
          <w:sz w:val="28"/>
          <w:szCs w:val="28"/>
          <w:lang w:val="en-GB"/>
        </w:rPr>
        <w:t xml:space="preserve"> Module: </w:t>
      </w:r>
      <w:r w:rsidRPr="004668CC">
        <w:rPr>
          <w:rFonts w:ascii="Arial" w:hAnsi="Arial" w:cs="Arial"/>
          <w:b/>
          <w:bCs/>
          <w:sz w:val="28"/>
          <w:szCs w:val="28"/>
        </w:rPr>
        <w:t xml:space="preserve">Management &amp; Organisational Behaviour </w:t>
      </w:r>
    </w:p>
    <w:p w14:paraId="29416F71" w14:textId="4CF765BE" w:rsidR="004668CC" w:rsidRDefault="004668CC" w:rsidP="004668CC">
      <w:pPr>
        <w:pStyle w:val="NormalWeb"/>
        <w:rPr>
          <w:rFonts w:ascii="Arial" w:hAnsi="Arial" w:cs="Arial"/>
          <w:b/>
          <w:bCs/>
          <w:sz w:val="28"/>
          <w:szCs w:val="28"/>
        </w:rPr>
      </w:pPr>
      <w:r w:rsidRPr="004668CC">
        <w:rPr>
          <w:rFonts w:ascii="Arial" w:hAnsi="Arial" w:cs="Arial"/>
          <w:b/>
          <w:bCs/>
          <w:sz w:val="28"/>
          <w:szCs w:val="28"/>
        </w:rPr>
        <w:t xml:space="preserve">                                                   (BMIH5004)</w:t>
      </w:r>
    </w:p>
    <w:p w14:paraId="67B6E07F" w14:textId="77777777" w:rsidR="004668CC" w:rsidRDefault="004668CC" w:rsidP="004668CC">
      <w:pPr>
        <w:pStyle w:val="NormalWeb"/>
        <w:rPr>
          <w:rFonts w:ascii="Arial" w:hAnsi="Arial" w:cs="Arial"/>
          <w:b/>
          <w:bCs/>
          <w:sz w:val="28"/>
          <w:szCs w:val="28"/>
        </w:rPr>
      </w:pPr>
      <w:r>
        <w:rPr>
          <w:rFonts w:ascii="Arial" w:hAnsi="Arial" w:cs="Arial"/>
          <w:b/>
          <w:bCs/>
          <w:sz w:val="28"/>
          <w:szCs w:val="28"/>
        </w:rPr>
        <w:t xml:space="preserve">                             Lecturer: Dale Clarke</w:t>
      </w:r>
    </w:p>
    <w:p w14:paraId="41F89933" w14:textId="77777777" w:rsidR="00FE4E64" w:rsidRDefault="00D211AA" w:rsidP="0055405C">
      <w:pPr>
        <w:pStyle w:val="NormalWeb"/>
        <w:spacing w:line="480" w:lineRule="auto"/>
        <w:jc w:val="both"/>
        <w:rPr>
          <w:rFonts w:ascii="Arial" w:hAnsi="Arial" w:cs="Arial"/>
          <w:lang w:val="en-GB"/>
        </w:rPr>
      </w:pPr>
      <w:r w:rsidRPr="004C6735">
        <w:rPr>
          <w:rFonts w:ascii="Arial" w:hAnsi="Arial" w:cs="Arial"/>
          <w:lang w:val="en-GB"/>
        </w:rPr>
        <w:lastRenderedPageBreak/>
        <w:t>Organi</w:t>
      </w:r>
      <w:r w:rsidR="004668CC">
        <w:rPr>
          <w:rFonts w:ascii="Arial" w:hAnsi="Arial" w:cs="Arial"/>
          <w:lang w:val="en-GB"/>
        </w:rPr>
        <w:t>s</w:t>
      </w:r>
      <w:r w:rsidRPr="004C6735">
        <w:rPr>
          <w:rFonts w:ascii="Arial" w:hAnsi="Arial" w:cs="Arial"/>
          <w:lang w:val="en-GB"/>
        </w:rPr>
        <w:t>ational behaviour and management are key aspects of any successful organization. If an organi</w:t>
      </w:r>
      <w:r w:rsidR="004668CC">
        <w:rPr>
          <w:rFonts w:ascii="Arial" w:hAnsi="Arial" w:cs="Arial"/>
          <w:lang w:val="en-GB"/>
        </w:rPr>
        <w:t>s</w:t>
      </w:r>
      <w:r w:rsidRPr="004C6735">
        <w:rPr>
          <w:rFonts w:ascii="Arial" w:hAnsi="Arial" w:cs="Arial"/>
          <w:lang w:val="en-GB"/>
        </w:rPr>
        <w:t xml:space="preserve">ation has created effective management </w:t>
      </w:r>
      <w:proofErr w:type="gramStart"/>
      <w:r w:rsidRPr="004C6735">
        <w:rPr>
          <w:rFonts w:ascii="Arial" w:hAnsi="Arial" w:cs="Arial"/>
          <w:lang w:val="en-GB"/>
        </w:rPr>
        <w:t>and also</w:t>
      </w:r>
      <w:proofErr w:type="gramEnd"/>
      <w:r w:rsidRPr="004C6735">
        <w:rPr>
          <w:rFonts w:ascii="Arial" w:hAnsi="Arial" w:cs="Arial"/>
          <w:lang w:val="en-GB"/>
        </w:rPr>
        <w:t xml:space="preserve"> has portrayed positive organi</w:t>
      </w:r>
      <w:r w:rsidR="004668CC">
        <w:rPr>
          <w:rFonts w:ascii="Arial" w:hAnsi="Arial" w:cs="Arial"/>
          <w:lang w:val="en-GB"/>
        </w:rPr>
        <w:t>s</w:t>
      </w:r>
      <w:r w:rsidRPr="004C6735">
        <w:rPr>
          <w:rFonts w:ascii="Arial" w:hAnsi="Arial" w:cs="Arial"/>
          <w:lang w:val="en-GB"/>
        </w:rPr>
        <w:t xml:space="preserve">ational </w:t>
      </w:r>
      <w:r w:rsidR="004668CC" w:rsidRPr="004C6735">
        <w:rPr>
          <w:rFonts w:ascii="Arial" w:hAnsi="Arial" w:cs="Arial"/>
          <w:lang w:val="en-GB"/>
        </w:rPr>
        <w:t>behaviour,</w:t>
      </w:r>
      <w:r w:rsidRPr="004C6735">
        <w:rPr>
          <w:rFonts w:ascii="Arial" w:hAnsi="Arial" w:cs="Arial"/>
          <w:lang w:val="en-GB"/>
        </w:rPr>
        <w:t xml:space="preserve"> then it will witness success. This essay is associated with organi</w:t>
      </w:r>
      <w:r w:rsidR="004668CC">
        <w:rPr>
          <w:rFonts w:ascii="Arial" w:hAnsi="Arial" w:cs="Arial"/>
          <w:lang w:val="en-GB"/>
        </w:rPr>
        <w:t>s</w:t>
      </w:r>
      <w:r w:rsidRPr="004C6735">
        <w:rPr>
          <w:rFonts w:ascii="Arial" w:hAnsi="Arial" w:cs="Arial"/>
          <w:lang w:val="en-GB"/>
        </w:rPr>
        <w:t xml:space="preserve">ational behaviour and management. There are two main areas of discussion in this essay. Firstly, using the reference of Blake and Mouton Managerial Grid the preferred style of the general manager of Doubletree by Hilton will be discussed. Further, in the essay with the reference of Action Centred Leadership, the effectiveness of leadership of Craig will be outlined. The aim is to identify the effectiveness of the leadership of Craig Poole in the workplace. </w:t>
      </w:r>
    </w:p>
    <w:p w14:paraId="6BF66251" w14:textId="737994DF" w:rsidR="005A4B4E" w:rsidRPr="00FE4E64" w:rsidRDefault="00FE4E64" w:rsidP="0055405C">
      <w:pPr>
        <w:pStyle w:val="NormalWeb"/>
        <w:spacing w:line="480" w:lineRule="auto"/>
        <w:jc w:val="both"/>
        <w:rPr>
          <w:sz w:val="28"/>
          <w:szCs w:val="28"/>
          <w:lang w:val="en-GB" w:eastAsia="en-GB"/>
        </w:rPr>
      </w:pPr>
      <w:r>
        <w:rPr>
          <w:rFonts w:ascii="Arial" w:hAnsi="Arial" w:cs="Arial"/>
          <w:lang w:val="en-GB"/>
        </w:rPr>
        <w:t xml:space="preserve">Blake and </w:t>
      </w:r>
      <w:proofErr w:type="spellStart"/>
      <w:r>
        <w:rPr>
          <w:rFonts w:ascii="Arial" w:hAnsi="Arial" w:cs="Arial"/>
          <w:lang w:val="en-GB"/>
        </w:rPr>
        <w:t>Mounton</w:t>
      </w:r>
      <w:proofErr w:type="spellEnd"/>
      <w:r w:rsidRPr="004C6735">
        <w:rPr>
          <w:rFonts w:ascii="Arial" w:hAnsi="Arial" w:cs="Arial"/>
          <w:lang w:val="en-GB"/>
        </w:rPr>
        <w:t xml:space="preserve"> managerial grid consist of two different dimensions. One is concern </w:t>
      </w:r>
      <w:r>
        <w:rPr>
          <w:rFonts w:ascii="Arial" w:hAnsi="Arial" w:cs="Arial"/>
          <w:lang w:val="en-GB"/>
        </w:rPr>
        <w:t>for</w:t>
      </w:r>
      <w:r w:rsidRPr="004C6735">
        <w:rPr>
          <w:rFonts w:ascii="Arial" w:hAnsi="Arial" w:cs="Arial"/>
          <w:lang w:val="en-GB"/>
        </w:rPr>
        <w:t xml:space="preserve"> people and another is concern for results. Concern for people refers to a leader who looks after the area of subordinates and employees. Here, the leader identifies employees needs, requirements. Also, consider the area of personal development and ensure the best way to do it</w:t>
      </w:r>
      <w:r>
        <w:rPr>
          <w:rFonts w:ascii="Arial" w:hAnsi="Arial" w:cs="Arial"/>
          <w:lang w:val="en-GB"/>
        </w:rPr>
        <w:t xml:space="preserve">. </w:t>
      </w:r>
      <w:r w:rsidRPr="004C6735">
        <w:rPr>
          <w:rFonts w:ascii="Arial" w:hAnsi="Arial" w:cs="Arial"/>
          <w:lang w:val="en-GB"/>
        </w:rPr>
        <w:t>Another dimension is concern for results. Here, the leader is focused on results. The leader initiates and conducts various kinds of actions that are favourable for generating profitable outcomes. Organi</w:t>
      </w:r>
      <w:r>
        <w:rPr>
          <w:rFonts w:ascii="Arial" w:hAnsi="Arial" w:cs="Arial"/>
          <w:lang w:val="en-GB"/>
        </w:rPr>
        <w:t>s</w:t>
      </w:r>
      <w:r w:rsidRPr="004C6735">
        <w:rPr>
          <w:rFonts w:ascii="Arial" w:hAnsi="Arial" w:cs="Arial"/>
          <w:lang w:val="en-GB"/>
        </w:rPr>
        <w:t>ational efficiency and organi</w:t>
      </w:r>
      <w:r>
        <w:rPr>
          <w:rFonts w:ascii="Arial" w:hAnsi="Arial" w:cs="Arial"/>
          <w:lang w:val="en-GB"/>
        </w:rPr>
        <w:t>s</w:t>
      </w:r>
      <w:r w:rsidRPr="004C6735">
        <w:rPr>
          <w:rFonts w:ascii="Arial" w:hAnsi="Arial" w:cs="Arial"/>
          <w:lang w:val="en-GB"/>
        </w:rPr>
        <w:t>ational objectives are focused mainly. There are five leadership styles that are used in this managerial grid (Mullins</w:t>
      </w:r>
      <w:r w:rsidR="00651013">
        <w:rPr>
          <w:rFonts w:ascii="Arial" w:hAnsi="Arial" w:cs="Arial"/>
          <w:lang w:val="en-GB"/>
        </w:rPr>
        <w:t xml:space="preserve"> and Mclean,</w:t>
      </w:r>
      <w:r w:rsidRPr="004C6735">
        <w:rPr>
          <w:rFonts w:ascii="Arial" w:hAnsi="Arial" w:cs="Arial"/>
          <w:lang w:val="en-GB"/>
        </w:rPr>
        <w:t xml:space="preserve"> 20</w:t>
      </w:r>
      <w:r w:rsidR="0095703A">
        <w:rPr>
          <w:rFonts w:ascii="Arial" w:hAnsi="Arial" w:cs="Arial"/>
          <w:lang w:val="en-GB"/>
        </w:rPr>
        <w:t>19</w:t>
      </w:r>
      <w:r w:rsidRPr="004C6735">
        <w:rPr>
          <w:rFonts w:ascii="Arial" w:hAnsi="Arial" w:cs="Arial"/>
          <w:lang w:val="en-GB"/>
        </w:rPr>
        <w:t xml:space="preserve">). </w:t>
      </w:r>
    </w:p>
    <w:p w14:paraId="66269DDB" w14:textId="65543864"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Low results and low people are one of the leadership styles of the managerial grid. Here, the intended result is on a low scale and also employees are very low in credibility and esteem. A low regard for creating a system and obtaining results is the focus of this style. Therefore, a leader only can offer disorgani</w:t>
      </w:r>
      <w:r w:rsidR="00FE4E64">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disharmony, with this style. </w:t>
      </w:r>
    </w:p>
    <w:p w14:paraId="7282D211" w14:textId="31A1B3AE"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lastRenderedPageBreak/>
        <w:t>High results and low people refer to a style where the leader prioritizes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ational goals first and </w:t>
      </w:r>
      <w:r w:rsidR="00A8070E" w:rsidRPr="004C6735">
        <w:rPr>
          <w:rFonts w:ascii="Arial" w:eastAsia="Times New Roman" w:hAnsi="Arial" w:cs="Arial"/>
          <w:sz w:val="24"/>
          <w:szCs w:val="24"/>
          <w:lang w:val="en-GB"/>
        </w:rPr>
        <w:t>employees’</w:t>
      </w:r>
      <w:r w:rsidRPr="004C6735">
        <w:rPr>
          <w:rFonts w:ascii="Arial" w:eastAsia="Times New Roman" w:hAnsi="Arial" w:cs="Arial"/>
          <w:sz w:val="24"/>
          <w:szCs w:val="24"/>
          <w:lang w:val="en-GB"/>
        </w:rPr>
        <w:t xml:space="preserve"> demands are secondary. Here, the leader is autocratic and sets fixed, strict rules for subordinates. These rules need to be obeyed and rightly conducted by subordinates to ensure high-quality results for the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As employees are not prioritized primarily, they feel low in esteem and do not find free space in the workplace. </w:t>
      </w:r>
    </w:p>
    <w:p w14:paraId="1FC1CB84" w14:textId="66FFA81E"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Medium results and medium people refer to the style where the leader tries to make a balance between employees' needs and the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ation results. As the leader tries to maintain a balance, it neither ensures the fulfilment of employees' needs nor fulfils the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expectations. This style of leadership will be not able to offer higher results and it will not take care of employees actively (Mullins, 2016). </w:t>
      </w:r>
    </w:p>
    <w:p w14:paraId="68A94BCF" w14:textId="78E17F61"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High people and low results refer to the Country Club or "accommodating" style of manager who is most concerned about their team members needs and feelings. They assume that, as long as their people are happy and secure, they'll work hard. The atmosphere is very calm and filled with fun. Productivity gets impacted due to a lack of direction and control. </w:t>
      </w:r>
    </w:p>
    <w:p w14:paraId="20B899E1" w14:textId="14A451FD" w:rsidR="005A4B4E" w:rsidRPr="00A8070E"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High people and high results refer to the most effective leadership style. Here, the leader is very passionate and hard-working about the work. Here, the leader motivates employees to ensure greater results. The entire process is aligned with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ational objectives,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ational structure. Employees are motivated and boosted to gain better outcomes and ensure successful consequences for the business (Boddy, 201</w:t>
      </w:r>
      <w:r w:rsidR="0095703A">
        <w:rPr>
          <w:rFonts w:ascii="Arial" w:eastAsia="Times New Roman" w:hAnsi="Arial" w:cs="Arial"/>
          <w:sz w:val="24"/>
          <w:szCs w:val="24"/>
          <w:lang w:val="en-GB"/>
        </w:rPr>
        <w:t>7</w:t>
      </w:r>
      <w:r w:rsidRPr="004C6735">
        <w:rPr>
          <w:rFonts w:ascii="Arial" w:eastAsia="Times New Roman" w:hAnsi="Arial" w:cs="Arial"/>
          <w:sz w:val="24"/>
          <w:szCs w:val="24"/>
          <w:lang w:val="en-GB"/>
        </w:rPr>
        <w:t xml:space="preserve">). </w:t>
      </w:r>
    </w:p>
    <w:p w14:paraId="64F3FECA" w14:textId="0E76421D"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lastRenderedPageBreak/>
        <w:t>Craig Poole is a leader who is highly focused on results. Therefore, the dimension of leadership of Craig is the concern for results. It is important for Craig to obtain successful results for his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ation. Craig is highly focused and aligned with the organi</w:t>
      </w:r>
      <w:r w:rsidR="00A8070E">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ational mission, objectives, structure. In Reading, Hilton has obtained successful results and gaining successful results was never easy at this place. This town was filled with power industry and related businesses. Therefore, establishing a successful hotel was a big task. Craig Poole has conducted various strict and effective approaches to obtain successful consequences. His approaches where he has outlined that" follow me and I will be behind you" clearly outlining that he is behind his subordinates and also asking for support from them (Adair, 2009). </w:t>
      </w:r>
    </w:p>
    <w:p w14:paraId="7F82721B" w14:textId="7B443F20"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High people and high results are the style of leadership of Craig Poole. High people and high results refer to the most effective leadership style. Here, the leader is very passionate and hard-working about the work. Here, the leader motivates employees to ensure greater results. The entire process is aligned with organi</w:t>
      </w:r>
      <w:r w:rsidR="00E70FCE">
        <w:rPr>
          <w:rFonts w:ascii="Arial" w:eastAsia="Times New Roman" w:hAnsi="Arial" w:cs="Arial"/>
          <w:sz w:val="24"/>
          <w:szCs w:val="24"/>
          <w:lang w:val="en-GB"/>
        </w:rPr>
        <w:t>s</w:t>
      </w:r>
      <w:r w:rsidRPr="004C6735">
        <w:rPr>
          <w:rFonts w:ascii="Arial" w:eastAsia="Times New Roman" w:hAnsi="Arial" w:cs="Arial"/>
          <w:sz w:val="24"/>
          <w:szCs w:val="24"/>
          <w:lang w:val="en-GB"/>
        </w:rPr>
        <w:t>ational objectives</w:t>
      </w:r>
      <w:r w:rsidR="00E70FCE">
        <w:rPr>
          <w:rFonts w:ascii="Arial" w:eastAsia="Times New Roman" w:hAnsi="Arial" w:cs="Arial"/>
          <w:sz w:val="24"/>
          <w:szCs w:val="24"/>
          <w:lang w:val="en-GB"/>
        </w:rPr>
        <w:t xml:space="preserve"> and </w:t>
      </w:r>
      <w:r w:rsidRPr="004C6735">
        <w:rPr>
          <w:rFonts w:ascii="Arial" w:eastAsia="Times New Roman" w:hAnsi="Arial" w:cs="Arial"/>
          <w:sz w:val="24"/>
          <w:szCs w:val="24"/>
          <w:lang w:val="en-GB"/>
        </w:rPr>
        <w:t>organi</w:t>
      </w:r>
      <w:r w:rsidR="00E70FCE">
        <w:rPr>
          <w:rFonts w:ascii="Arial" w:eastAsia="Times New Roman" w:hAnsi="Arial" w:cs="Arial"/>
          <w:sz w:val="24"/>
          <w:szCs w:val="24"/>
          <w:lang w:val="en-GB"/>
        </w:rPr>
        <w:t>s</w:t>
      </w:r>
      <w:r w:rsidRPr="004C6735">
        <w:rPr>
          <w:rFonts w:ascii="Arial" w:eastAsia="Times New Roman" w:hAnsi="Arial" w:cs="Arial"/>
          <w:sz w:val="24"/>
          <w:szCs w:val="24"/>
          <w:lang w:val="en-GB"/>
        </w:rPr>
        <w:t>ational structure</w:t>
      </w:r>
      <w:r w:rsidR="00E70FCE">
        <w:rPr>
          <w:rFonts w:ascii="Arial" w:eastAsia="Times New Roman" w:hAnsi="Arial" w:cs="Arial"/>
          <w:sz w:val="24"/>
          <w:szCs w:val="24"/>
          <w:lang w:val="en-GB"/>
        </w:rPr>
        <w:t>.</w:t>
      </w:r>
      <w:r w:rsidRPr="004C6735">
        <w:rPr>
          <w:rFonts w:ascii="Arial" w:eastAsia="Times New Roman" w:hAnsi="Arial" w:cs="Arial"/>
          <w:sz w:val="24"/>
          <w:szCs w:val="24"/>
          <w:lang w:val="en-GB"/>
        </w:rPr>
        <w:t xml:space="preserve"> Employees are motivated and boosted to gain better outcomes and ensure successful consequences for the business. All these traits are </w:t>
      </w:r>
      <w:proofErr w:type="gramStart"/>
      <w:r w:rsidRPr="004C6735">
        <w:rPr>
          <w:rFonts w:ascii="Arial" w:eastAsia="Times New Roman" w:hAnsi="Arial" w:cs="Arial"/>
          <w:sz w:val="24"/>
          <w:szCs w:val="24"/>
          <w:lang w:val="en-GB"/>
        </w:rPr>
        <w:t>similar to</w:t>
      </w:r>
      <w:proofErr w:type="gramEnd"/>
      <w:r w:rsidRPr="004C6735">
        <w:rPr>
          <w:rFonts w:ascii="Arial" w:eastAsia="Times New Roman" w:hAnsi="Arial" w:cs="Arial"/>
          <w:sz w:val="24"/>
          <w:szCs w:val="24"/>
          <w:lang w:val="en-GB"/>
        </w:rPr>
        <w:t xml:space="preserve"> Craig Poole</w:t>
      </w:r>
      <w:r w:rsidR="008C4929" w:rsidRPr="004C6735">
        <w:rPr>
          <w:rFonts w:ascii="Arial" w:eastAsia="Times New Roman" w:hAnsi="Arial" w:cs="Arial"/>
          <w:sz w:val="24"/>
          <w:szCs w:val="24"/>
          <w:lang w:val="en-GB"/>
        </w:rPr>
        <w:t xml:space="preserve"> (</w:t>
      </w:r>
      <w:r w:rsidR="008C4929" w:rsidRPr="004C6735">
        <w:rPr>
          <w:rFonts w:ascii="Arial" w:hAnsi="Arial" w:cs="Arial"/>
          <w:i/>
          <w:iCs/>
          <w:sz w:val="24"/>
          <w:szCs w:val="24"/>
        </w:rPr>
        <w:t>Follow Me and I Will Be Behind You</w:t>
      </w:r>
      <w:r w:rsidR="00A8070E">
        <w:rPr>
          <w:rFonts w:ascii="Arial" w:hAnsi="Arial" w:cs="Arial"/>
          <w:i/>
          <w:iCs/>
          <w:sz w:val="24"/>
          <w:szCs w:val="24"/>
        </w:rPr>
        <w:t>,</w:t>
      </w:r>
      <w:r w:rsidR="008C4929" w:rsidRPr="004C6735">
        <w:rPr>
          <w:rFonts w:ascii="Arial" w:hAnsi="Arial" w:cs="Arial"/>
          <w:sz w:val="24"/>
          <w:szCs w:val="24"/>
        </w:rPr>
        <w:t xml:space="preserve"> 2023</w:t>
      </w:r>
      <w:r w:rsidR="008C4929" w:rsidRPr="004C6735">
        <w:rPr>
          <w:rFonts w:ascii="Arial" w:eastAsia="Times New Roman" w:hAnsi="Arial" w:cs="Arial"/>
          <w:sz w:val="24"/>
          <w:szCs w:val="24"/>
          <w:lang w:val="en-GB"/>
        </w:rPr>
        <w:t>)</w:t>
      </w:r>
      <w:r w:rsidRPr="004C6735">
        <w:rPr>
          <w:rFonts w:ascii="Arial" w:eastAsia="Times New Roman" w:hAnsi="Arial" w:cs="Arial"/>
          <w:sz w:val="24"/>
          <w:szCs w:val="24"/>
          <w:lang w:val="en-GB"/>
        </w:rPr>
        <w:t>. Poole is capable of motivating subordinates immensely in the development workplace. Different coworkers such as the marketing manager have outlined that Craig Poole is an extremely talented leader and manager. The process Poole is amazing as he can offer great results to the organi</w:t>
      </w:r>
      <w:r w:rsidR="00087B47">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w:t>
      </w:r>
      <w:proofErr w:type="gramStart"/>
      <w:r w:rsidRPr="004C6735">
        <w:rPr>
          <w:rFonts w:ascii="Arial" w:eastAsia="Times New Roman" w:hAnsi="Arial" w:cs="Arial"/>
          <w:sz w:val="24"/>
          <w:szCs w:val="24"/>
          <w:lang w:val="en-GB"/>
        </w:rPr>
        <w:t>and also</w:t>
      </w:r>
      <w:proofErr w:type="gramEnd"/>
      <w:r w:rsidRPr="004C6735">
        <w:rPr>
          <w:rFonts w:ascii="Arial" w:eastAsia="Times New Roman" w:hAnsi="Arial" w:cs="Arial"/>
          <w:sz w:val="24"/>
          <w:szCs w:val="24"/>
          <w:lang w:val="en-GB"/>
        </w:rPr>
        <w:t xml:space="preserve"> can keep subordinates satisfied. The look-after conducted by Craig for his people is a key factor for success. In adverse circumstances, Craig has obtained significant results. There was a previous hotel chain in the city and soon the organization </w:t>
      </w:r>
      <w:r w:rsidRPr="004C6735">
        <w:rPr>
          <w:rFonts w:ascii="Arial" w:eastAsia="Times New Roman" w:hAnsi="Arial" w:cs="Arial"/>
          <w:sz w:val="24"/>
          <w:szCs w:val="24"/>
          <w:lang w:val="en-GB"/>
        </w:rPr>
        <w:lastRenderedPageBreak/>
        <w:t xml:space="preserve">sold the chain, Doubletree gained great results and developed a reliable brand for hospitality among consumers. Craig has always tried to offer free space to his subordinates and also created chances for the self-development of different employees. These aspects of Craig helped him to act as an effective leader. A leader who has tried to obtain productive results and also ensured that subordinates stay in a good position. Collectively, all these different dimensions of Craig Poole helped him to be a leader with the style of high performance and high people (Armstrong, 2012). </w:t>
      </w:r>
    </w:p>
    <w:p w14:paraId="71C740F8" w14:textId="77777777"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The model of Action Centred Leadership is a common model that includes three different factors that are extremely important to ensure successful results. Task, team, and individual are those three dimensions that are important to achieve great results</w:t>
      </w:r>
      <w:r w:rsidR="00426A92" w:rsidRPr="004C6735">
        <w:rPr>
          <w:rFonts w:ascii="Arial" w:eastAsia="Times New Roman" w:hAnsi="Arial" w:cs="Arial"/>
          <w:sz w:val="24"/>
          <w:szCs w:val="24"/>
          <w:lang w:val="en-GB"/>
        </w:rPr>
        <w:t xml:space="preserve"> (</w:t>
      </w:r>
      <w:proofErr w:type="spellStart"/>
      <w:r w:rsidR="00426A92" w:rsidRPr="004C6735">
        <w:rPr>
          <w:rFonts w:ascii="Arial" w:hAnsi="Arial" w:cs="Arial"/>
          <w:color w:val="222222"/>
          <w:sz w:val="24"/>
          <w:szCs w:val="24"/>
          <w:shd w:val="clear" w:color="auto" w:fill="FFFFFF"/>
        </w:rPr>
        <w:t>Manyuchi</w:t>
      </w:r>
      <w:proofErr w:type="spellEnd"/>
      <w:r w:rsidR="00426A92" w:rsidRPr="004C6735">
        <w:rPr>
          <w:rFonts w:ascii="Arial" w:hAnsi="Arial" w:cs="Arial"/>
          <w:color w:val="222222"/>
          <w:sz w:val="24"/>
          <w:szCs w:val="24"/>
          <w:shd w:val="clear" w:color="auto" w:fill="FFFFFF"/>
        </w:rPr>
        <w:t xml:space="preserve"> </w:t>
      </w:r>
      <w:r w:rsidR="00426A92" w:rsidRPr="004C6735">
        <w:rPr>
          <w:rFonts w:ascii="Arial" w:hAnsi="Arial" w:cs="Arial"/>
          <w:i/>
          <w:iCs/>
          <w:color w:val="222222"/>
          <w:sz w:val="24"/>
          <w:szCs w:val="24"/>
          <w:shd w:val="clear" w:color="auto" w:fill="FFFFFF"/>
        </w:rPr>
        <w:t>et al.,</w:t>
      </w:r>
      <w:r w:rsidR="00426A92" w:rsidRPr="004C6735">
        <w:rPr>
          <w:rFonts w:ascii="Arial" w:hAnsi="Arial" w:cs="Arial"/>
          <w:color w:val="222222"/>
          <w:sz w:val="24"/>
          <w:szCs w:val="24"/>
          <w:shd w:val="clear" w:color="auto" w:fill="FFFFFF"/>
        </w:rPr>
        <w:t xml:space="preserve"> 2020</w:t>
      </w:r>
      <w:r w:rsidR="00426A92" w:rsidRPr="004C6735">
        <w:rPr>
          <w:rFonts w:ascii="Arial" w:eastAsia="Times New Roman" w:hAnsi="Arial" w:cs="Arial"/>
          <w:sz w:val="24"/>
          <w:szCs w:val="24"/>
          <w:lang w:val="en-GB"/>
        </w:rPr>
        <w:t>)</w:t>
      </w:r>
      <w:r w:rsidRPr="004C6735">
        <w:rPr>
          <w:rFonts w:ascii="Arial" w:eastAsia="Times New Roman" w:hAnsi="Arial" w:cs="Arial"/>
          <w:sz w:val="24"/>
          <w:szCs w:val="24"/>
          <w:lang w:val="en-GB"/>
        </w:rPr>
        <w:t xml:space="preserve">. An effective leader equally focuses on these three areas along with leadership style. Here, this model will be used to find out the effectiveness of Craig Poole as a leader in Doubletree. Here, based on different resources and information that have been collected individually the effectiveness of Craig Poole will be investigated. </w:t>
      </w:r>
    </w:p>
    <w:p w14:paraId="3029D7E6" w14:textId="30B27D32"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Craig Poole has been able to conduct various tasks that are important for the organi</w:t>
      </w:r>
      <w:r w:rsidR="00087B47">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to witness great results. Setting objectives, planning tasks, allocating resources, and setting performance standards are the main areas of planning tasks. Setting objectives to ensure the right path to the target is key. Craig Poole has set objectives for progress </w:t>
      </w:r>
      <w:proofErr w:type="gramStart"/>
      <w:r w:rsidRPr="004C6735">
        <w:rPr>
          <w:rFonts w:ascii="Arial" w:eastAsia="Times New Roman" w:hAnsi="Arial" w:cs="Arial"/>
          <w:sz w:val="24"/>
          <w:szCs w:val="24"/>
          <w:lang w:val="en-GB"/>
        </w:rPr>
        <w:t>and also</w:t>
      </w:r>
      <w:proofErr w:type="gramEnd"/>
      <w:r w:rsidRPr="004C6735">
        <w:rPr>
          <w:rFonts w:ascii="Arial" w:eastAsia="Times New Roman" w:hAnsi="Arial" w:cs="Arial"/>
          <w:sz w:val="24"/>
          <w:szCs w:val="24"/>
          <w:lang w:val="en-GB"/>
        </w:rPr>
        <w:t xml:space="preserve"> followed organi</w:t>
      </w:r>
      <w:r w:rsidR="00087B47">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ational objectives to become one of the market leaders. All these objectives are key parts of the effectiveness of the leadership of Craig. Planning tasks and setting roles for different subordinates is another important area of leadership of Craig. Craig has been to plan tasks correctly for different subordinates such as the </w:t>
      </w:r>
      <w:r w:rsidRPr="004C6735">
        <w:rPr>
          <w:rFonts w:ascii="Arial" w:eastAsia="Times New Roman" w:hAnsi="Arial" w:cs="Arial"/>
          <w:sz w:val="24"/>
          <w:szCs w:val="24"/>
          <w:lang w:val="en-GB"/>
        </w:rPr>
        <w:lastRenderedPageBreak/>
        <w:t>marketing manage</w:t>
      </w:r>
      <w:r w:rsidR="00087B47">
        <w:rPr>
          <w:rFonts w:ascii="Arial" w:eastAsia="Times New Roman" w:hAnsi="Arial" w:cs="Arial"/>
          <w:sz w:val="24"/>
          <w:szCs w:val="24"/>
          <w:lang w:val="en-GB"/>
        </w:rPr>
        <w:t>r</w:t>
      </w:r>
      <w:r w:rsidRPr="004C6735">
        <w:rPr>
          <w:rFonts w:ascii="Arial" w:eastAsia="Times New Roman" w:hAnsi="Arial" w:cs="Arial"/>
          <w:sz w:val="24"/>
          <w:szCs w:val="24"/>
          <w:lang w:val="en-GB"/>
        </w:rPr>
        <w:t>. In the establishment of Doubletree, there were many hurdles as it was never easy to establish the hotel in Reading (Arnold, 2005). Accurate task planning helped him to obtain productive results. Allocating different resources such as effective subordinates, capital and many other resources helped him to be an effective leader in the workplace. He has allocated the right resources in the right areas of the organi</w:t>
      </w:r>
      <w:r w:rsidR="00087B47">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Understanding the need for different resources and accordingly allocating resources is a key factor and Craig Poole has been able to do that. Craig has always set himself as an example by maintaining and portraying his working standards in front of other subordinates. This has been a key aspect as he has always put the best in the workplace to obtain the best results. That effort of Craig always worked as an example for others in the working atmosphere (Roy, 2019). </w:t>
      </w:r>
    </w:p>
    <w:p w14:paraId="504C6713" w14:textId="3F2B4C8C"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An effective leader within the team includes various factors that are important for ensuring effective teamwork. Team building, communication, discipline, and motivation are key factors Craig has been able to include all these different elements that have helped him to act as an effective leader. He built an effective team that included various efficient team members. Different subordinates such as marketing managers, HRM leaders have been selected effectively to ensure great results in the workplace. Communication has always remained a key in the workplace of Craig. Craig has communicated and maintained communication with different subordinates very effectively. Communication has offered multiple kinds of benefits. It has helped subordinates to avail the assistance of the leader in different consequences, it has helped subordinates to feel confident, and it has helped to remain consistent. All these are key factors to ensure effective leadership. Discipline is a constant element in Craig's process and leadership style. Craig firmly believes that </w:t>
      </w:r>
      <w:r w:rsidRPr="004C6735">
        <w:rPr>
          <w:rFonts w:ascii="Arial" w:eastAsia="Times New Roman" w:hAnsi="Arial" w:cs="Arial"/>
          <w:sz w:val="24"/>
          <w:szCs w:val="24"/>
          <w:lang w:val="en-GB"/>
        </w:rPr>
        <w:lastRenderedPageBreak/>
        <w:t xml:space="preserve">discipline can lead to unexpected outcomes that are beyond imagination. All operations have been conducted with ultimate discipline and that helped to stay on the right track and obtain effective results from the process. Motivation acts as a key factor to boost the morale of subordinates and Craig has always inspired different people in different areas. The performance level of Craig is a motivating factor for others. Also, its nature and activities of Craig give different confidence to subordinates and they always try to put their best efforts in the workplace. These traits are helping Craig to act as an effective team leader in the workplace (Rollinson, 2008). </w:t>
      </w:r>
    </w:p>
    <w:p w14:paraId="1E1B198C" w14:textId="5AD2A792"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In the organi</w:t>
      </w:r>
      <w:r w:rsidR="00087B47">
        <w:rPr>
          <w:rFonts w:ascii="Arial" w:eastAsia="Times New Roman" w:hAnsi="Arial" w:cs="Arial"/>
          <w:sz w:val="24"/>
          <w:szCs w:val="24"/>
          <w:lang w:val="en-GB"/>
        </w:rPr>
        <w:t>s</w:t>
      </w:r>
      <w:r w:rsidRPr="004C6735">
        <w:rPr>
          <w:rFonts w:ascii="Arial" w:eastAsia="Times New Roman" w:hAnsi="Arial" w:cs="Arial"/>
          <w:sz w:val="24"/>
          <w:szCs w:val="24"/>
          <w:lang w:val="en-GB"/>
        </w:rPr>
        <w:t>ation, Craig has been able to fulfil the requirements of different individuals within the organi</w:t>
      </w:r>
      <w:r w:rsidR="00087B47">
        <w:rPr>
          <w:rFonts w:ascii="Arial" w:eastAsia="Times New Roman" w:hAnsi="Arial" w:cs="Arial"/>
          <w:sz w:val="24"/>
          <w:szCs w:val="24"/>
          <w:lang w:val="en-GB"/>
        </w:rPr>
        <w:t>s</w:t>
      </w:r>
      <w:r w:rsidRPr="004C6735">
        <w:rPr>
          <w:rFonts w:ascii="Arial" w:eastAsia="Times New Roman" w:hAnsi="Arial" w:cs="Arial"/>
          <w:sz w:val="24"/>
          <w:szCs w:val="24"/>
          <w:lang w:val="en-GB"/>
        </w:rPr>
        <w:t>ation. Coaching, counselling, developing, and motivating are some of the key factors in fulfilling individual requirements. Coaching is a key factor aspect. There are different kinds of employees that are included in the workplace and some of the employees might not be smart to handle different factors. The role of Craig is to teach these subordinates and help them to become more efficient. Counselling has various benefits as it can help to find out the right potential, give clear insight about different factors</w:t>
      </w:r>
      <w:r w:rsidR="00087B47">
        <w:rPr>
          <w:rFonts w:ascii="Arial" w:eastAsia="Times New Roman" w:hAnsi="Arial" w:cs="Arial"/>
          <w:sz w:val="24"/>
          <w:szCs w:val="24"/>
          <w:lang w:val="en-GB"/>
        </w:rPr>
        <w:t xml:space="preserve"> </w:t>
      </w:r>
      <w:r w:rsidRPr="004C6735">
        <w:rPr>
          <w:rFonts w:ascii="Arial" w:eastAsia="Times New Roman" w:hAnsi="Arial" w:cs="Arial"/>
          <w:sz w:val="24"/>
          <w:szCs w:val="24"/>
          <w:lang w:val="en-GB"/>
        </w:rPr>
        <w:t>(Robbins,</w:t>
      </w:r>
      <w:r w:rsidR="0055405C">
        <w:rPr>
          <w:rFonts w:ascii="Arial" w:eastAsia="Times New Roman" w:hAnsi="Arial" w:cs="Arial"/>
          <w:sz w:val="24"/>
          <w:szCs w:val="24"/>
          <w:lang w:val="en-GB"/>
        </w:rPr>
        <w:t xml:space="preserve"> Judge and Campbell,</w:t>
      </w:r>
      <w:r w:rsidRPr="004C6735">
        <w:rPr>
          <w:rFonts w:ascii="Arial" w:eastAsia="Times New Roman" w:hAnsi="Arial" w:cs="Arial"/>
          <w:sz w:val="24"/>
          <w:szCs w:val="24"/>
          <w:lang w:val="en-GB"/>
        </w:rPr>
        <w:t xml:space="preserve"> 20</w:t>
      </w:r>
      <w:r w:rsidR="0055405C">
        <w:rPr>
          <w:rFonts w:ascii="Arial" w:eastAsia="Times New Roman" w:hAnsi="Arial" w:cs="Arial"/>
          <w:sz w:val="24"/>
          <w:szCs w:val="24"/>
          <w:lang w:val="en-GB"/>
        </w:rPr>
        <w:t>17</w:t>
      </w:r>
      <w:r w:rsidRPr="004C6735">
        <w:rPr>
          <w:rFonts w:ascii="Arial" w:eastAsia="Times New Roman" w:hAnsi="Arial" w:cs="Arial"/>
          <w:sz w:val="24"/>
          <w:szCs w:val="24"/>
          <w:lang w:val="en-GB"/>
        </w:rPr>
        <w:t xml:space="preserve">). Craig has always helped subordinates to understand different things with ease. Also, helped others to understand their potential. One of the employees of Doubletree by Hilton outlined that Craig is an effective team man and also helps different individuals in different areas to create a better version of those people. Craig also has helped people to develop themselves. Offering clear insight about own character traits and offering development assistance is key here. Helping the marketing manager to understand own strengths and weaknesses is a key factor. Also, assisting in the development of key areas such as betterment of communication are key </w:t>
      </w:r>
      <w:r w:rsidRPr="004C6735">
        <w:rPr>
          <w:rFonts w:ascii="Arial" w:eastAsia="Times New Roman" w:hAnsi="Arial" w:cs="Arial"/>
          <w:sz w:val="24"/>
          <w:szCs w:val="24"/>
          <w:lang w:val="en-GB"/>
        </w:rPr>
        <w:lastRenderedPageBreak/>
        <w:t>virtues of Craig. Motivation is always there in the leadership of Craig Poole. Craig said, "You follow me and I will be behind you". This line is motivating and people can find out inspiration from this line. This line gives confidence to subordinates as they feel that the leader is always behind them. These are key aspects of the motivating nature of Craig. Craig has motivated subordinates to ensure a result for the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ation (</w:t>
      </w:r>
      <w:proofErr w:type="spellStart"/>
      <w:r w:rsidR="00DB60CE">
        <w:rPr>
          <w:rFonts w:ascii="Arial" w:eastAsia="Times New Roman" w:hAnsi="Arial" w:cs="Arial"/>
          <w:sz w:val="24"/>
          <w:szCs w:val="24"/>
          <w:lang w:val="en-GB"/>
        </w:rPr>
        <w:t>Bloisi</w:t>
      </w:r>
      <w:proofErr w:type="spellEnd"/>
      <w:r w:rsidR="003131F5">
        <w:rPr>
          <w:rFonts w:ascii="Arial" w:eastAsia="Times New Roman" w:hAnsi="Arial" w:cs="Arial"/>
          <w:sz w:val="24"/>
          <w:szCs w:val="24"/>
          <w:lang w:val="en-GB"/>
        </w:rPr>
        <w:t>, Cook and Hunsaker</w:t>
      </w:r>
      <w:r w:rsidRPr="004C6735">
        <w:rPr>
          <w:rFonts w:ascii="Arial" w:eastAsia="Times New Roman" w:hAnsi="Arial" w:cs="Arial"/>
          <w:i/>
          <w:iCs/>
          <w:sz w:val="24"/>
          <w:szCs w:val="24"/>
          <w:lang w:val="en-GB"/>
        </w:rPr>
        <w:t>,</w:t>
      </w:r>
      <w:r w:rsidRPr="004C6735">
        <w:rPr>
          <w:rFonts w:ascii="Arial" w:eastAsia="Times New Roman" w:hAnsi="Arial" w:cs="Arial"/>
          <w:sz w:val="24"/>
          <w:szCs w:val="24"/>
          <w:lang w:val="en-GB"/>
        </w:rPr>
        <w:t xml:space="preserve"> 2007).</w:t>
      </w:r>
    </w:p>
    <w:p w14:paraId="10AFDAF1" w14:textId="741A650C" w:rsidR="005A4B4E" w:rsidRPr="004C6735" w:rsidRDefault="00000000" w:rsidP="0055405C">
      <w:pPr>
        <w:spacing w:line="48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This essay has included various factors that are related to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ational behaviour and management of an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ation. This essay was related to the general manager of Doubletree by Hilton Mr. Craig Poole. Firstly, it has been identified Craig is result result-oriented leader who highly focuses on achieving great results for the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ation. In Reading it was never easy to successfully conduct the business. The result-oriented process helped Craig to obtain effective results in the workplace. Further, it has been outlined that Craig is an effective leader as he is capable of fulfilling team needs, individual needs, and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ational needs according to consequences. This essay can give a clear insight into different factors of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ational behaviour and effective management in an organi</w:t>
      </w:r>
      <w:r w:rsidR="00AC24F7">
        <w:rPr>
          <w:rFonts w:ascii="Arial" w:eastAsia="Times New Roman" w:hAnsi="Arial" w:cs="Arial"/>
          <w:sz w:val="24"/>
          <w:szCs w:val="24"/>
          <w:lang w:val="en-GB"/>
        </w:rPr>
        <w:t>s</w:t>
      </w:r>
      <w:r w:rsidRPr="004C6735">
        <w:rPr>
          <w:rFonts w:ascii="Arial" w:eastAsia="Times New Roman" w:hAnsi="Arial" w:cs="Arial"/>
          <w:sz w:val="24"/>
          <w:szCs w:val="24"/>
          <w:lang w:val="en-GB"/>
        </w:rPr>
        <w:t xml:space="preserve">ation. </w:t>
      </w:r>
    </w:p>
    <w:p w14:paraId="456F032D" w14:textId="77777777" w:rsidR="005A4B4E" w:rsidRPr="004C6735" w:rsidRDefault="00D211AA" w:rsidP="0055405C">
      <w:pPr>
        <w:pStyle w:val="Heading1"/>
        <w:spacing w:line="480" w:lineRule="auto"/>
        <w:rPr>
          <w:rFonts w:ascii="Arial" w:hAnsi="Arial" w:cs="Arial"/>
          <w:lang w:val="en-GB"/>
        </w:rPr>
      </w:pPr>
      <w:r w:rsidRPr="004C6735">
        <w:rPr>
          <w:rFonts w:ascii="Arial" w:hAnsi="Arial" w:cs="Arial"/>
          <w:lang w:val="en-GB"/>
        </w:rPr>
        <w:br w:type="page"/>
      </w:r>
      <w:r w:rsidRPr="004C6735">
        <w:rPr>
          <w:rFonts w:ascii="Arial" w:hAnsi="Arial" w:cs="Arial"/>
          <w:lang w:val="en-GB"/>
        </w:rPr>
        <w:lastRenderedPageBreak/>
        <w:t>Reference list:</w:t>
      </w:r>
    </w:p>
    <w:p w14:paraId="4ED9B4F5" w14:textId="3A35CFAC"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Adair, J. (2009) </w:t>
      </w:r>
      <w:r w:rsidRPr="00AC24F7">
        <w:rPr>
          <w:rFonts w:ascii="Arial" w:eastAsia="Times New Roman" w:hAnsi="Arial" w:cs="Arial"/>
          <w:i/>
          <w:iCs/>
          <w:sz w:val="24"/>
          <w:szCs w:val="24"/>
          <w:lang w:val="en-GB"/>
        </w:rPr>
        <w:t xml:space="preserve">The Inspirational </w:t>
      </w:r>
      <w:proofErr w:type="gramStart"/>
      <w:r w:rsidRPr="00AC24F7">
        <w:rPr>
          <w:rFonts w:ascii="Arial" w:eastAsia="Times New Roman" w:hAnsi="Arial" w:cs="Arial"/>
          <w:i/>
          <w:iCs/>
          <w:sz w:val="24"/>
          <w:szCs w:val="24"/>
          <w:lang w:val="en-GB"/>
        </w:rPr>
        <w:t>Leader</w:t>
      </w:r>
      <w:r w:rsidR="00AC24F7">
        <w:rPr>
          <w:rFonts w:ascii="Arial" w:eastAsia="Times New Roman" w:hAnsi="Arial" w:cs="Arial"/>
          <w:sz w:val="24"/>
          <w:szCs w:val="24"/>
          <w:lang w:val="en-GB"/>
        </w:rPr>
        <w:t xml:space="preserve"> .</w:t>
      </w:r>
      <w:proofErr w:type="gramEnd"/>
      <w:r w:rsidRPr="004C6735">
        <w:rPr>
          <w:rFonts w:ascii="Arial" w:eastAsia="Times New Roman" w:hAnsi="Arial" w:cs="Arial"/>
          <w:sz w:val="24"/>
          <w:szCs w:val="24"/>
          <w:lang w:val="en-GB"/>
        </w:rPr>
        <w:t xml:space="preserve"> London: Kogan Page</w:t>
      </w:r>
    </w:p>
    <w:p w14:paraId="10FFEC28" w14:textId="2C8FAD01"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Armstrong, M. (2012) </w:t>
      </w:r>
      <w:r w:rsidRPr="009332C6">
        <w:rPr>
          <w:rFonts w:ascii="Arial" w:eastAsia="Times New Roman" w:hAnsi="Arial" w:cs="Arial"/>
          <w:i/>
          <w:iCs/>
          <w:sz w:val="24"/>
          <w:szCs w:val="24"/>
          <w:lang w:val="en-GB"/>
        </w:rPr>
        <w:t>Armstrong’s Handbook of Management and Leadership</w:t>
      </w:r>
      <w:r w:rsidR="009332C6">
        <w:rPr>
          <w:rFonts w:ascii="Arial" w:eastAsia="Times New Roman" w:hAnsi="Arial" w:cs="Arial"/>
          <w:sz w:val="24"/>
          <w:szCs w:val="24"/>
          <w:lang w:val="en-GB"/>
        </w:rPr>
        <w:t xml:space="preserve">. </w:t>
      </w:r>
      <w:r w:rsidRPr="004C6735">
        <w:rPr>
          <w:rFonts w:ascii="Arial" w:eastAsia="Times New Roman" w:hAnsi="Arial" w:cs="Arial"/>
          <w:sz w:val="24"/>
          <w:szCs w:val="24"/>
          <w:lang w:val="en-GB"/>
        </w:rPr>
        <w:t xml:space="preserve">3rd </w:t>
      </w:r>
      <w:r w:rsidR="009332C6">
        <w:rPr>
          <w:rFonts w:ascii="Arial" w:eastAsia="Times New Roman" w:hAnsi="Arial" w:cs="Arial"/>
          <w:sz w:val="24"/>
          <w:szCs w:val="24"/>
          <w:lang w:val="en-GB"/>
        </w:rPr>
        <w:t>edn.</w:t>
      </w:r>
      <w:r w:rsidRPr="004C6735">
        <w:rPr>
          <w:rFonts w:ascii="Arial" w:eastAsia="Times New Roman" w:hAnsi="Arial" w:cs="Arial"/>
          <w:sz w:val="24"/>
          <w:szCs w:val="24"/>
          <w:lang w:val="en-GB"/>
        </w:rPr>
        <w:t xml:space="preserve"> London: Kogan Page.</w:t>
      </w:r>
    </w:p>
    <w:p w14:paraId="45136324" w14:textId="24FBAA82"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Arnold, J. (2005) </w:t>
      </w:r>
      <w:r w:rsidRPr="009332C6">
        <w:rPr>
          <w:rFonts w:ascii="Arial" w:eastAsia="Times New Roman" w:hAnsi="Arial" w:cs="Arial"/>
          <w:i/>
          <w:iCs/>
          <w:sz w:val="24"/>
          <w:szCs w:val="24"/>
          <w:lang w:val="en-GB"/>
        </w:rPr>
        <w:t>Work Psychology</w:t>
      </w:r>
      <w:r w:rsidR="009332C6">
        <w:rPr>
          <w:rFonts w:ascii="Arial" w:eastAsia="Times New Roman" w:hAnsi="Arial" w:cs="Arial"/>
          <w:sz w:val="24"/>
          <w:szCs w:val="24"/>
          <w:lang w:val="en-GB"/>
        </w:rPr>
        <w:t xml:space="preserve">. </w:t>
      </w:r>
      <w:r w:rsidRPr="004C6735">
        <w:rPr>
          <w:rFonts w:ascii="Arial" w:eastAsia="Times New Roman" w:hAnsi="Arial" w:cs="Arial"/>
          <w:sz w:val="24"/>
          <w:szCs w:val="24"/>
          <w:lang w:val="en-GB"/>
        </w:rPr>
        <w:t xml:space="preserve">4th </w:t>
      </w:r>
      <w:proofErr w:type="spellStart"/>
      <w:r w:rsidRPr="004C6735">
        <w:rPr>
          <w:rFonts w:ascii="Arial" w:eastAsia="Times New Roman" w:hAnsi="Arial" w:cs="Arial"/>
          <w:sz w:val="24"/>
          <w:szCs w:val="24"/>
          <w:lang w:val="en-GB"/>
        </w:rPr>
        <w:t>ed</w:t>
      </w:r>
      <w:r w:rsidR="009332C6">
        <w:rPr>
          <w:rFonts w:ascii="Arial" w:eastAsia="Times New Roman" w:hAnsi="Arial" w:cs="Arial"/>
          <w:sz w:val="24"/>
          <w:szCs w:val="24"/>
          <w:lang w:val="en-GB"/>
        </w:rPr>
        <w:t>n</w:t>
      </w:r>
      <w:proofErr w:type="spellEnd"/>
      <w:r w:rsidR="009332C6">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Harlow: Prentice Hall.</w:t>
      </w:r>
    </w:p>
    <w:p w14:paraId="13CF4727" w14:textId="6F719116" w:rsidR="006B085C" w:rsidRPr="004C6735" w:rsidRDefault="006B085C" w:rsidP="00D211AA">
      <w:pPr>
        <w:spacing w:line="360" w:lineRule="auto"/>
        <w:jc w:val="both"/>
        <w:rPr>
          <w:rFonts w:ascii="Arial" w:eastAsia="Times New Roman" w:hAnsi="Arial" w:cs="Arial"/>
          <w:sz w:val="24"/>
          <w:szCs w:val="24"/>
          <w:lang w:val="en-GB"/>
        </w:rPr>
      </w:pPr>
      <w:proofErr w:type="spellStart"/>
      <w:r w:rsidRPr="004C6735">
        <w:rPr>
          <w:rFonts w:ascii="Arial" w:eastAsia="Times New Roman" w:hAnsi="Arial" w:cs="Arial"/>
          <w:sz w:val="24"/>
          <w:szCs w:val="24"/>
          <w:lang w:val="en-GB"/>
        </w:rPr>
        <w:t>Bellibaş</w:t>
      </w:r>
      <w:proofErr w:type="spellEnd"/>
      <w:r w:rsidRPr="004C6735">
        <w:rPr>
          <w:rFonts w:ascii="Arial" w:eastAsia="Times New Roman" w:hAnsi="Arial" w:cs="Arial"/>
          <w:sz w:val="24"/>
          <w:szCs w:val="24"/>
          <w:lang w:val="en-GB"/>
        </w:rPr>
        <w:t xml:space="preserve">, M.Ş. and </w:t>
      </w:r>
      <w:proofErr w:type="spellStart"/>
      <w:r w:rsidRPr="004C6735">
        <w:rPr>
          <w:rFonts w:ascii="Arial" w:eastAsia="Times New Roman" w:hAnsi="Arial" w:cs="Arial"/>
          <w:sz w:val="24"/>
          <w:szCs w:val="24"/>
          <w:lang w:val="en-GB"/>
        </w:rPr>
        <w:t>Gümüş</w:t>
      </w:r>
      <w:proofErr w:type="spellEnd"/>
      <w:r w:rsidRPr="004C6735">
        <w:rPr>
          <w:rFonts w:ascii="Arial" w:eastAsia="Times New Roman" w:hAnsi="Arial" w:cs="Arial"/>
          <w:sz w:val="24"/>
          <w:szCs w:val="24"/>
          <w:lang w:val="en-GB"/>
        </w:rPr>
        <w:t xml:space="preserve">, S. </w:t>
      </w:r>
      <w:r w:rsidR="00DA5D56">
        <w:rPr>
          <w:rFonts w:ascii="Arial" w:eastAsia="Times New Roman" w:hAnsi="Arial" w:cs="Arial"/>
          <w:sz w:val="24"/>
          <w:szCs w:val="24"/>
          <w:lang w:val="en-GB"/>
        </w:rPr>
        <w:t>(</w:t>
      </w:r>
      <w:r w:rsidRPr="004C6735">
        <w:rPr>
          <w:rFonts w:ascii="Arial" w:eastAsia="Times New Roman" w:hAnsi="Arial" w:cs="Arial"/>
          <w:sz w:val="24"/>
          <w:szCs w:val="24"/>
          <w:lang w:val="en-GB"/>
        </w:rPr>
        <w:t>2021</w:t>
      </w:r>
      <w:r w:rsidR="00DA5D56">
        <w:rPr>
          <w:rFonts w:ascii="Arial" w:eastAsia="Times New Roman" w:hAnsi="Arial" w:cs="Arial"/>
          <w:sz w:val="24"/>
          <w:szCs w:val="24"/>
          <w:lang w:val="en-GB"/>
        </w:rPr>
        <w:t>) ‘</w:t>
      </w:r>
      <w:r w:rsidRPr="004C6735">
        <w:rPr>
          <w:rFonts w:ascii="Arial" w:eastAsia="Times New Roman" w:hAnsi="Arial" w:cs="Arial"/>
          <w:sz w:val="24"/>
          <w:szCs w:val="24"/>
          <w:lang w:val="en-GB"/>
        </w:rPr>
        <w:t>The effect of learning-centred leadership and teacher trust on teacher professional learning: Evidence from a centralised education system</w:t>
      </w:r>
      <w:r w:rsidR="00DA5D56">
        <w:rPr>
          <w:rFonts w:ascii="Arial" w:eastAsia="Times New Roman" w:hAnsi="Arial" w:cs="Arial"/>
          <w:sz w:val="24"/>
          <w:szCs w:val="24"/>
          <w:lang w:val="en-GB"/>
        </w:rPr>
        <w:t xml:space="preserve">’, </w:t>
      </w:r>
      <w:r w:rsidR="00DA5D56" w:rsidRPr="00DA5D56">
        <w:rPr>
          <w:rFonts w:ascii="Arial" w:eastAsia="Times New Roman" w:hAnsi="Arial" w:cs="Arial"/>
          <w:i/>
          <w:iCs/>
          <w:sz w:val="24"/>
          <w:szCs w:val="24"/>
          <w:lang w:val="en-GB"/>
        </w:rPr>
        <w:t>Professional</w:t>
      </w:r>
      <w:r w:rsidRPr="00DA5D56">
        <w:rPr>
          <w:rFonts w:ascii="Arial" w:eastAsia="Times New Roman" w:hAnsi="Arial" w:cs="Arial"/>
          <w:i/>
          <w:iCs/>
          <w:sz w:val="24"/>
          <w:szCs w:val="24"/>
          <w:lang w:val="en-GB"/>
        </w:rPr>
        <w:t xml:space="preserve"> development in education</w:t>
      </w:r>
      <w:r w:rsidRPr="004C6735">
        <w:rPr>
          <w:rFonts w:ascii="Arial" w:eastAsia="Times New Roman" w:hAnsi="Arial" w:cs="Arial"/>
          <w:sz w:val="24"/>
          <w:szCs w:val="24"/>
          <w:lang w:val="en-GB"/>
        </w:rPr>
        <w:t>, pp.1-13.</w:t>
      </w:r>
    </w:p>
    <w:p w14:paraId="11E96C4D" w14:textId="732F1854" w:rsidR="006B085C" w:rsidRPr="004C6735" w:rsidRDefault="006B085C" w:rsidP="00D211AA">
      <w:pPr>
        <w:spacing w:line="360" w:lineRule="auto"/>
        <w:jc w:val="both"/>
        <w:rPr>
          <w:rFonts w:ascii="Arial" w:eastAsia="Times New Roman" w:hAnsi="Arial" w:cs="Arial"/>
          <w:sz w:val="24"/>
          <w:szCs w:val="24"/>
          <w:lang w:val="en-GB"/>
        </w:rPr>
      </w:pPr>
      <w:proofErr w:type="spellStart"/>
      <w:r w:rsidRPr="004C6735">
        <w:rPr>
          <w:rFonts w:ascii="Arial" w:eastAsia="Times New Roman" w:hAnsi="Arial" w:cs="Arial"/>
          <w:sz w:val="24"/>
          <w:szCs w:val="24"/>
          <w:lang w:val="en-GB"/>
        </w:rPr>
        <w:t>Bloisi</w:t>
      </w:r>
      <w:proofErr w:type="spellEnd"/>
      <w:r w:rsidRPr="004C6735">
        <w:rPr>
          <w:rFonts w:ascii="Arial" w:eastAsia="Times New Roman" w:hAnsi="Arial" w:cs="Arial"/>
          <w:sz w:val="24"/>
          <w:szCs w:val="24"/>
          <w:lang w:val="en-GB"/>
        </w:rPr>
        <w:t xml:space="preserve">, </w:t>
      </w:r>
      <w:proofErr w:type="gramStart"/>
      <w:r w:rsidRPr="004C6735">
        <w:rPr>
          <w:rFonts w:ascii="Arial" w:eastAsia="Times New Roman" w:hAnsi="Arial" w:cs="Arial"/>
          <w:sz w:val="24"/>
          <w:szCs w:val="24"/>
          <w:lang w:val="en-GB"/>
        </w:rPr>
        <w:t xml:space="preserve">W. </w:t>
      </w:r>
      <w:r w:rsidR="00DB60CE">
        <w:rPr>
          <w:rFonts w:ascii="Arial" w:eastAsia="Times New Roman" w:hAnsi="Arial" w:cs="Arial"/>
          <w:sz w:val="24"/>
          <w:szCs w:val="24"/>
          <w:lang w:val="en-GB"/>
        </w:rPr>
        <w:t>,</w:t>
      </w:r>
      <w:proofErr w:type="gramEnd"/>
      <w:r w:rsidR="00DB60CE">
        <w:rPr>
          <w:rFonts w:ascii="Arial" w:eastAsia="Times New Roman" w:hAnsi="Arial" w:cs="Arial"/>
          <w:sz w:val="24"/>
          <w:szCs w:val="24"/>
          <w:lang w:val="en-GB"/>
        </w:rPr>
        <w:t xml:space="preserve"> Cook, C. and Hunsaker, P.</w:t>
      </w:r>
      <w:r w:rsidRPr="004C6735">
        <w:rPr>
          <w:rFonts w:ascii="Arial" w:eastAsia="Times New Roman" w:hAnsi="Arial" w:cs="Arial"/>
          <w:sz w:val="24"/>
          <w:szCs w:val="24"/>
          <w:lang w:val="en-GB"/>
        </w:rPr>
        <w:t xml:space="preserve"> (2007) </w:t>
      </w:r>
      <w:r w:rsidRPr="00DB60CE">
        <w:rPr>
          <w:rFonts w:ascii="Arial" w:eastAsia="Times New Roman" w:hAnsi="Arial" w:cs="Arial"/>
          <w:i/>
          <w:iCs/>
          <w:sz w:val="24"/>
          <w:szCs w:val="24"/>
          <w:lang w:val="en-GB"/>
        </w:rPr>
        <w:t>Management and Organisational Behaviour</w:t>
      </w:r>
      <w:r w:rsidR="00DB60CE">
        <w:rPr>
          <w:rFonts w:ascii="Arial" w:eastAsia="Times New Roman" w:hAnsi="Arial" w:cs="Arial"/>
          <w:sz w:val="24"/>
          <w:szCs w:val="24"/>
          <w:lang w:val="en-GB"/>
        </w:rPr>
        <w:t>.</w:t>
      </w:r>
      <w:r w:rsidRPr="004C6735">
        <w:rPr>
          <w:rFonts w:ascii="Arial" w:eastAsia="Times New Roman" w:hAnsi="Arial" w:cs="Arial"/>
          <w:sz w:val="24"/>
          <w:szCs w:val="24"/>
          <w:lang w:val="en-GB"/>
        </w:rPr>
        <w:t xml:space="preserve"> 2nd ed</w:t>
      </w:r>
      <w:r w:rsidR="00DB60CE">
        <w:rPr>
          <w:rFonts w:ascii="Arial" w:eastAsia="Times New Roman" w:hAnsi="Arial" w:cs="Arial"/>
          <w:sz w:val="24"/>
          <w:szCs w:val="24"/>
          <w:lang w:val="en-GB"/>
        </w:rPr>
        <w:t>n.</w:t>
      </w:r>
      <w:r w:rsidRPr="004C6735">
        <w:rPr>
          <w:rFonts w:ascii="Arial" w:eastAsia="Times New Roman" w:hAnsi="Arial" w:cs="Arial"/>
          <w:sz w:val="24"/>
          <w:szCs w:val="24"/>
          <w:lang w:val="en-GB"/>
        </w:rPr>
        <w:t xml:space="preserve"> Maidenhead: McGraw-Hill.</w:t>
      </w:r>
    </w:p>
    <w:p w14:paraId="42EC843D" w14:textId="02422A24" w:rsidR="006B085C"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Boddy, D. (201</w:t>
      </w:r>
      <w:r w:rsidR="0095703A">
        <w:rPr>
          <w:rFonts w:ascii="Arial" w:eastAsia="Times New Roman" w:hAnsi="Arial" w:cs="Arial"/>
          <w:sz w:val="24"/>
          <w:szCs w:val="24"/>
          <w:lang w:val="en-GB"/>
        </w:rPr>
        <w:t>7</w:t>
      </w:r>
      <w:r w:rsidRPr="004C6735">
        <w:rPr>
          <w:rFonts w:ascii="Arial" w:eastAsia="Times New Roman" w:hAnsi="Arial" w:cs="Arial"/>
          <w:sz w:val="24"/>
          <w:szCs w:val="24"/>
          <w:lang w:val="en-GB"/>
        </w:rPr>
        <w:t xml:space="preserve">) </w:t>
      </w:r>
      <w:r w:rsidRPr="003131F5">
        <w:rPr>
          <w:rFonts w:ascii="Arial" w:eastAsia="Times New Roman" w:hAnsi="Arial" w:cs="Arial"/>
          <w:i/>
          <w:iCs/>
          <w:sz w:val="24"/>
          <w:szCs w:val="24"/>
          <w:lang w:val="en-GB"/>
        </w:rPr>
        <w:t xml:space="preserve">Management: An </w:t>
      </w:r>
      <w:r w:rsidR="003131F5" w:rsidRPr="003131F5">
        <w:rPr>
          <w:rFonts w:ascii="Arial" w:eastAsia="Times New Roman" w:hAnsi="Arial" w:cs="Arial"/>
          <w:i/>
          <w:iCs/>
          <w:sz w:val="24"/>
          <w:szCs w:val="24"/>
          <w:lang w:val="en-GB"/>
        </w:rPr>
        <w:t>Introduction</w:t>
      </w:r>
      <w:r w:rsidR="003131F5" w:rsidRPr="004C6735">
        <w:rPr>
          <w:rFonts w:ascii="Arial" w:eastAsia="Times New Roman" w:hAnsi="Arial" w:cs="Arial"/>
          <w:sz w:val="24"/>
          <w:szCs w:val="24"/>
          <w:lang w:val="en-GB"/>
        </w:rPr>
        <w:t>.</w:t>
      </w:r>
      <w:r w:rsidR="003131F5">
        <w:rPr>
          <w:rFonts w:ascii="Arial" w:eastAsia="Times New Roman" w:hAnsi="Arial" w:cs="Arial"/>
          <w:sz w:val="24"/>
          <w:szCs w:val="24"/>
          <w:lang w:val="en-GB"/>
        </w:rPr>
        <w:t xml:space="preserve"> 7</w:t>
      </w:r>
      <w:r w:rsidRPr="004C6735">
        <w:rPr>
          <w:rFonts w:ascii="Arial" w:eastAsia="Times New Roman" w:hAnsi="Arial" w:cs="Arial"/>
          <w:sz w:val="24"/>
          <w:szCs w:val="24"/>
          <w:lang w:val="en-GB"/>
        </w:rPr>
        <w:t>th Ed, Harlow, Pearson</w:t>
      </w:r>
    </w:p>
    <w:p w14:paraId="2718D0A0" w14:textId="7B085D87" w:rsidR="000E2406" w:rsidRPr="004C6735" w:rsidRDefault="000E2406" w:rsidP="000E2406">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Buchanan, D. </w:t>
      </w:r>
      <w:r>
        <w:rPr>
          <w:rFonts w:ascii="Arial" w:eastAsia="Times New Roman" w:hAnsi="Arial" w:cs="Arial"/>
          <w:sz w:val="24"/>
          <w:szCs w:val="24"/>
          <w:lang w:val="en-GB"/>
        </w:rPr>
        <w:t xml:space="preserve">and Huczynski, A. </w:t>
      </w:r>
      <w:r w:rsidRPr="004C6735">
        <w:rPr>
          <w:rFonts w:ascii="Arial" w:eastAsia="Times New Roman" w:hAnsi="Arial" w:cs="Arial"/>
          <w:sz w:val="24"/>
          <w:szCs w:val="24"/>
          <w:lang w:val="en-GB"/>
        </w:rPr>
        <w:t>(201</w:t>
      </w:r>
      <w:r w:rsidR="0095703A">
        <w:rPr>
          <w:rFonts w:ascii="Arial" w:eastAsia="Times New Roman" w:hAnsi="Arial" w:cs="Arial"/>
          <w:sz w:val="24"/>
          <w:szCs w:val="24"/>
          <w:lang w:val="en-GB"/>
        </w:rPr>
        <w:t>7</w:t>
      </w:r>
      <w:r w:rsidRPr="004C6735">
        <w:rPr>
          <w:rFonts w:ascii="Arial" w:eastAsia="Times New Roman" w:hAnsi="Arial" w:cs="Arial"/>
          <w:sz w:val="24"/>
          <w:szCs w:val="24"/>
          <w:lang w:val="en-GB"/>
        </w:rPr>
        <w:t xml:space="preserve">) </w:t>
      </w:r>
      <w:r w:rsidRPr="000E2406">
        <w:rPr>
          <w:rFonts w:ascii="Arial" w:eastAsia="Times New Roman" w:hAnsi="Arial" w:cs="Arial"/>
          <w:i/>
          <w:iCs/>
          <w:sz w:val="24"/>
          <w:szCs w:val="24"/>
          <w:lang w:val="en-GB"/>
        </w:rPr>
        <w:t>Organisational Behaviour</w:t>
      </w:r>
      <w:r>
        <w:rPr>
          <w:rFonts w:ascii="Arial" w:eastAsia="Times New Roman" w:hAnsi="Arial" w:cs="Arial"/>
          <w:sz w:val="24"/>
          <w:szCs w:val="24"/>
          <w:lang w:val="en-GB"/>
        </w:rPr>
        <w:t xml:space="preserve">. </w:t>
      </w:r>
      <w:r w:rsidR="00651013">
        <w:rPr>
          <w:rFonts w:ascii="Arial" w:eastAsia="Times New Roman" w:hAnsi="Arial" w:cs="Arial"/>
          <w:sz w:val="24"/>
          <w:szCs w:val="24"/>
          <w:lang w:val="en-GB"/>
        </w:rPr>
        <w:t>9</w:t>
      </w:r>
      <w:r w:rsidRPr="004C6735">
        <w:rPr>
          <w:rFonts w:ascii="Arial" w:eastAsia="Times New Roman" w:hAnsi="Arial" w:cs="Arial"/>
          <w:sz w:val="24"/>
          <w:szCs w:val="24"/>
          <w:lang w:val="en-GB"/>
        </w:rPr>
        <w:t xml:space="preserve">th </w:t>
      </w:r>
      <w:proofErr w:type="spellStart"/>
      <w:r>
        <w:rPr>
          <w:rFonts w:ascii="Arial" w:eastAsia="Times New Roman" w:hAnsi="Arial" w:cs="Arial"/>
          <w:sz w:val="24"/>
          <w:szCs w:val="24"/>
          <w:lang w:val="en-GB"/>
        </w:rPr>
        <w:t>edn</w:t>
      </w:r>
      <w:proofErr w:type="spellEnd"/>
      <w:r>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Harlow: Pearson</w:t>
      </w:r>
    </w:p>
    <w:p w14:paraId="0699EFD5" w14:textId="7BED6751"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Buchanan, D. </w:t>
      </w:r>
      <w:r w:rsidR="00BF409A">
        <w:rPr>
          <w:rFonts w:ascii="Arial" w:eastAsia="Times New Roman" w:hAnsi="Arial" w:cs="Arial"/>
          <w:sz w:val="24"/>
          <w:szCs w:val="24"/>
          <w:lang w:val="en-GB"/>
        </w:rPr>
        <w:t>a</w:t>
      </w:r>
      <w:r w:rsidRPr="004C6735">
        <w:rPr>
          <w:rFonts w:ascii="Arial" w:eastAsia="Times New Roman" w:hAnsi="Arial" w:cs="Arial"/>
          <w:sz w:val="24"/>
          <w:szCs w:val="24"/>
          <w:lang w:val="en-GB"/>
        </w:rPr>
        <w:t xml:space="preserve">nd Huczynski, A. (2007) </w:t>
      </w:r>
      <w:r w:rsidRPr="00BF409A">
        <w:rPr>
          <w:rFonts w:ascii="Arial" w:eastAsia="Times New Roman" w:hAnsi="Arial" w:cs="Arial"/>
          <w:i/>
          <w:iCs/>
          <w:sz w:val="24"/>
          <w:szCs w:val="24"/>
          <w:lang w:val="en-GB"/>
        </w:rPr>
        <w:t>Organisational Behaviour: An Introductory Text</w:t>
      </w:r>
      <w:r w:rsidRPr="004C6735">
        <w:rPr>
          <w:rFonts w:ascii="Arial" w:eastAsia="Times New Roman" w:hAnsi="Arial" w:cs="Arial"/>
          <w:sz w:val="24"/>
          <w:szCs w:val="24"/>
          <w:lang w:val="en-GB"/>
        </w:rPr>
        <w:t xml:space="preserve"> (6th edition), Harlow: Prentice</w:t>
      </w:r>
      <w:r w:rsidR="00BF409A">
        <w:rPr>
          <w:rFonts w:ascii="Arial" w:eastAsia="Times New Roman" w:hAnsi="Arial" w:cs="Arial"/>
          <w:sz w:val="24"/>
          <w:szCs w:val="24"/>
          <w:lang w:val="en-GB"/>
        </w:rPr>
        <w:t xml:space="preserve"> </w:t>
      </w:r>
      <w:r w:rsidRPr="004C6735">
        <w:rPr>
          <w:rFonts w:ascii="Arial" w:eastAsia="Times New Roman" w:hAnsi="Arial" w:cs="Arial"/>
          <w:sz w:val="24"/>
          <w:szCs w:val="24"/>
          <w:lang w:val="en-GB"/>
        </w:rPr>
        <w:t>Hall.</w:t>
      </w:r>
    </w:p>
    <w:p w14:paraId="5A925F6C" w14:textId="021FDBF5" w:rsidR="006B085C" w:rsidRPr="004C6735" w:rsidRDefault="006B085C" w:rsidP="008C4929">
      <w:pPr>
        <w:pStyle w:val="NormalWeb"/>
        <w:spacing w:line="360" w:lineRule="auto"/>
        <w:jc w:val="both"/>
        <w:rPr>
          <w:rFonts w:ascii="Arial" w:hAnsi="Arial" w:cs="Arial"/>
        </w:rPr>
      </w:pPr>
      <w:r w:rsidRPr="004C6735">
        <w:rPr>
          <w:rFonts w:ascii="Arial" w:hAnsi="Arial" w:cs="Arial"/>
          <w:i/>
          <w:iCs/>
        </w:rPr>
        <w:t>Follow Me and I Will Be Behind You</w:t>
      </w:r>
      <w:r w:rsidRPr="004C6735">
        <w:rPr>
          <w:rFonts w:ascii="Arial" w:hAnsi="Arial" w:cs="Arial"/>
        </w:rPr>
        <w:t xml:space="preserve"> (2023)</w:t>
      </w:r>
      <w:r w:rsidR="00F40D19">
        <w:rPr>
          <w:rFonts w:ascii="Arial" w:hAnsi="Arial" w:cs="Arial"/>
        </w:rPr>
        <w:t xml:space="preserve"> </w:t>
      </w:r>
      <w:r w:rsidRPr="004C6735">
        <w:rPr>
          <w:rFonts w:ascii="Arial" w:hAnsi="Arial" w:cs="Arial"/>
        </w:rPr>
        <w:t xml:space="preserve">Available at: </w:t>
      </w:r>
      <w:hyperlink r:id="rId7" w:history="1">
        <w:r w:rsidR="00F40D19" w:rsidRPr="00C45286">
          <w:rPr>
            <w:rStyle w:val="Hyperlink"/>
            <w:rFonts w:ascii="Arial" w:hAnsi="Arial" w:cs="Arial"/>
          </w:rPr>
          <w:t>https://www.youtube.com/watch?v=Lrh5QIW67M</w:t>
        </w:r>
      </w:hyperlink>
      <w:r w:rsidR="00F40D19">
        <w:rPr>
          <w:rFonts w:ascii="Arial" w:hAnsi="Arial" w:cs="Arial"/>
        </w:rPr>
        <w:t xml:space="preserve">  </w:t>
      </w:r>
      <w:r w:rsidRPr="004C6735">
        <w:rPr>
          <w:rFonts w:ascii="Arial" w:hAnsi="Arial" w:cs="Arial"/>
        </w:rPr>
        <w:t xml:space="preserve">(Accessed: 01 October 2023). </w:t>
      </w:r>
    </w:p>
    <w:p w14:paraId="5299DFB8" w14:textId="7EE7E02B" w:rsidR="006B085C" w:rsidRPr="004C6735" w:rsidRDefault="006B085C" w:rsidP="00D211AA">
      <w:pPr>
        <w:spacing w:line="360" w:lineRule="auto"/>
        <w:jc w:val="both"/>
        <w:rPr>
          <w:rFonts w:ascii="Arial" w:eastAsia="Times New Roman" w:hAnsi="Arial" w:cs="Arial"/>
          <w:sz w:val="24"/>
          <w:szCs w:val="24"/>
          <w:lang w:val="en-GB"/>
        </w:rPr>
      </w:pPr>
      <w:proofErr w:type="spellStart"/>
      <w:r w:rsidRPr="004C6735">
        <w:rPr>
          <w:rFonts w:ascii="Arial" w:eastAsia="Times New Roman" w:hAnsi="Arial" w:cs="Arial"/>
          <w:sz w:val="24"/>
          <w:szCs w:val="24"/>
          <w:lang w:val="en-GB"/>
        </w:rPr>
        <w:t>Kuluski</w:t>
      </w:r>
      <w:proofErr w:type="spellEnd"/>
      <w:r w:rsidRPr="004C6735">
        <w:rPr>
          <w:rFonts w:ascii="Arial" w:eastAsia="Times New Roman" w:hAnsi="Arial" w:cs="Arial"/>
          <w:sz w:val="24"/>
          <w:szCs w:val="24"/>
          <w:lang w:val="en-GB"/>
        </w:rPr>
        <w:t xml:space="preserve">, K., Reid, </w:t>
      </w:r>
      <w:proofErr w:type="gramStart"/>
      <w:r w:rsidRPr="004C6735">
        <w:rPr>
          <w:rFonts w:ascii="Arial" w:eastAsia="Times New Roman" w:hAnsi="Arial" w:cs="Arial"/>
          <w:sz w:val="24"/>
          <w:szCs w:val="24"/>
          <w:lang w:val="en-GB"/>
        </w:rPr>
        <w:t>R.J.</w:t>
      </w:r>
      <w:proofErr w:type="gramEnd"/>
      <w:r w:rsidRPr="004C6735">
        <w:rPr>
          <w:rFonts w:ascii="Arial" w:eastAsia="Times New Roman" w:hAnsi="Arial" w:cs="Arial"/>
          <w:sz w:val="24"/>
          <w:szCs w:val="24"/>
          <w:lang w:val="en-GB"/>
        </w:rPr>
        <w:t xml:space="preserve"> and Baker, G.R., </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2021</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 xml:space="preserve"> </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Applying the principles of adaptive leadership to person</w:t>
      </w:r>
      <w:r w:rsidRPr="004C6735">
        <w:rPr>
          <w:rFonts w:ascii="Cambria Math" w:eastAsia="Times New Roman" w:hAnsi="Cambria Math" w:cs="Cambria Math"/>
          <w:sz w:val="24"/>
          <w:szCs w:val="24"/>
          <w:lang w:val="en-GB"/>
        </w:rPr>
        <w:t>‐</w:t>
      </w:r>
      <w:r w:rsidRPr="004C6735">
        <w:rPr>
          <w:rFonts w:ascii="Arial" w:eastAsia="Times New Roman" w:hAnsi="Arial" w:cs="Arial"/>
          <w:sz w:val="24"/>
          <w:szCs w:val="24"/>
          <w:lang w:val="en-GB"/>
        </w:rPr>
        <w:t>centred care for people with complex care needs: Considerations for care providers, patients, caregivers and organizations</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 xml:space="preserve"> </w:t>
      </w:r>
      <w:r w:rsidRPr="00BF409A">
        <w:rPr>
          <w:rFonts w:ascii="Arial" w:eastAsia="Times New Roman" w:hAnsi="Arial" w:cs="Arial"/>
          <w:i/>
          <w:iCs/>
          <w:sz w:val="24"/>
          <w:szCs w:val="24"/>
          <w:lang w:val="en-GB"/>
        </w:rPr>
        <w:t>Health Expectations</w:t>
      </w:r>
      <w:r w:rsidRPr="004C6735">
        <w:rPr>
          <w:rFonts w:ascii="Arial" w:eastAsia="Times New Roman" w:hAnsi="Arial" w:cs="Arial"/>
          <w:sz w:val="24"/>
          <w:szCs w:val="24"/>
          <w:lang w:val="en-GB"/>
        </w:rPr>
        <w:t>, 24(2), pp.175-181.</w:t>
      </w:r>
    </w:p>
    <w:p w14:paraId="74287AFE" w14:textId="606AD3D2"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Leclerc, L., Kennedy, K. and Campis, S., </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2021</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Human</w:t>
      </w:r>
      <w:r w:rsidRPr="004C6735">
        <w:rPr>
          <w:rFonts w:ascii="Cambria Math" w:eastAsia="Times New Roman" w:hAnsi="Cambria Math" w:cs="Cambria Math"/>
          <w:sz w:val="24"/>
          <w:szCs w:val="24"/>
          <w:lang w:val="en-GB"/>
        </w:rPr>
        <w:t>‐</w:t>
      </w:r>
      <w:r w:rsidRPr="004C6735">
        <w:rPr>
          <w:rFonts w:ascii="Arial" w:eastAsia="Times New Roman" w:hAnsi="Arial" w:cs="Arial"/>
          <w:sz w:val="24"/>
          <w:szCs w:val="24"/>
          <w:lang w:val="en-GB"/>
        </w:rPr>
        <w:t>centred leadership in health care: A contemporary nursing leadership theory generated via constructivist grounded theory</w:t>
      </w:r>
      <w:r w:rsidR="00BF409A">
        <w:rPr>
          <w:rFonts w:ascii="Arial" w:eastAsia="Times New Roman" w:hAnsi="Arial" w:cs="Arial"/>
          <w:sz w:val="24"/>
          <w:szCs w:val="24"/>
          <w:lang w:val="en-GB"/>
        </w:rPr>
        <w:t>’,</w:t>
      </w:r>
      <w:r w:rsidRPr="004C6735">
        <w:rPr>
          <w:rFonts w:ascii="Arial" w:eastAsia="Times New Roman" w:hAnsi="Arial" w:cs="Arial"/>
          <w:sz w:val="24"/>
          <w:szCs w:val="24"/>
          <w:lang w:val="en-GB"/>
        </w:rPr>
        <w:t xml:space="preserve"> </w:t>
      </w:r>
      <w:r w:rsidRPr="00BF409A">
        <w:rPr>
          <w:rFonts w:ascii="Arial" w:eastAsia="Times New Roman" w:hAnsi="Arial" w:cs="Arial"/>
          <w:i/>
          <w:iCs/>
          <w:sz w:val="24"/>
          <w:szCs w:val="24"/>
          <w:lang w:val="en-GB"/>
        </w:rPr>
        <w:t>Journal of nursing management</w:t>
      </w:r>
      <w:r w:rsidRPr="004C6735">
        <w:rPr>
          <w:rFonts w:ascii="Arial" w:eastAsia="Times New Roman" w:hAnsi="Arial" w:cs="Arial"/>
          <w:sz w:val="24"/>
          <w:szCs w:val="24"/>
          <w:lang w:val="en-GB"/>
        </w:rPr>
        <w:t>, 29(2), pp.294-306.</w:t>
      </w:r>
    </w:p>
    <w:p w14:paraId="50036AB8" w14:textId="06626F7D" w:rsidR="006B085C" w:rsidRDefault="006B085C" w:rsidP="008C4929">
      <w:pPr>
        <w:pStyle w:val="NormalWeb"/>
        <w:spacing w:line="360" w:lineRule="auto"/>
        <w:jc w:val="both"/>
        <w:rPr>
          <w:rFonts w:ascii="Arial" w:hAnsi="Arial" w:cs="Arial"/>
          <w:color w:val="222222"/>
          <w:shd w:val="clear" w:color="auto" w:fill="FFFFFF"/>
        </w:rPr>
      </w:pPr>
      <w:proofErr w:type="spellStart"/>
      <w:r w:rsidRPr="004C6735">
        <w:rPr>
          <w:rFonts w:ascii="Arial" w:hAnsi="Arial" w:cs="Arial"/>
          <w:color w:val="222222"/>
          <w:shd w:val="clear" w:color="auto" w:fill="FFFFFF"/>
        </w:rPr>
        <w:lastRenderedPageBreak/>
        <w:t>Manyuchi</w:t>
      </w:r>
      <w:proofErr w:type="spellEnd"/>
      <w:r w:rsidRPr="004C6735">
        <w:rPr>
          <w:rFonts w:ascii="Arial" w:hAnsi="Arial" w:cs="Arial"/>
          <w:color w:val="222222"/>
          <w:shd w:val="clear" w:color="auto" w:fill="FFFFFF"/>
        </w:rPr>
        <w:t xml:space="preserve">, M.M., </w:t>
      </w:r>
      <w:proofErr w:type="spellStart"/>
      <w:r w:rsidRPr="004C6735">
        <w:rPr>
          <w:rFonts w:ascii="Arial" w:hAnsi="Arial" w:cs="Arial"/>
          <w:color w:val="222222"/>
          <w:shd w:val="clear" w:color="auto" w:fill="FFFFFF"/>
        </w:rPr>
        <w:t>Mbohwa</w:t>
      </w:r>
      <w:proofErr w:type="spellEnd"/>
      <w:r w:rsidRPr="004C6735">
        <w:rPr>
          <w:rFonts w:ascii="Arial" w:hAnsi="Arial" w:cs="Arial"/>
          <w:color w:val="222222"/>
          <w:shd w:val="clear" w:color="auto" w:fill="FFFFFF"/>
        </w:rPr>
        <w:t>, C. and Muzenda, E.</w:t>
      </w:r>
      <w:r w:rsidR="000E2406">
        <w:rPr>
          <w:rFonts w:ascii="Arial" w:hAnsi="Arial" w:cs="Arial"/>
          <w:color w:val="222222"/>
          <w:shd w:val="clear" w:color="auto" w:fill="FFFFFF"/>
        </w:rPr>
        <w:t xml:space="preserve"> (</w:t>
      </w:r>
      <w:r w:rsidRPr="004C6735">
        <w:rPr>
          <w:rFonts w:ascii="Arial" w:hAnsi="Arial" w:cs="Arial"/>
          <w:color w:val="222222"/>
          <w:shd w:val="clear" w:color="auto" w:fill="FFFFFF"/>
        </w:rPr>
        <w:t>2020</w:t>
      </w:r>
      <w:r w:rsidR="000E2406">
        <w:rPr>
          <w:rFonts w:ascii="Arial" w:hAnsi="Arial" w:cs="Arial"/>
          <w:color w:val="222222"/>
          <w:shd w:val="clear" w:color="auto" w:fill="FFFFFF"/>
        </w:rPr>
        <w:t>)</w:t>
      </w:r>
      <w:r w:rsidRPr="004C6735">
        <w:rPr>
          <w:rFonts w:ascii="Arial" w:hAnsi="Arial" w:cs="Arial"/>
          <w:color w:val="222222"/>
          <w:shd w:val="clear" w:color="auto" w:fill="FFFFFF"/>
        </w:rPr>
        <w:t xml:space="preserve"> </w:t>
      </w:r>
      <w:r w:rsidR="000E2406">
        <w:rPr>
          <w:rFonts w:ascii="Arial" w:hAnsi="Arial" w:cs="Arial"/>
          <w:color w:val="222222"/>
          <w:shd w:val="clear" w:color="auto" w:fill="FFFFFF"/>
        </w:rPr>
        <w:t>‘</w:t>
      </w:r>
      <w:r w:rsidRPr="004C6735">
        <w:rPr>
          <w:rFonts w:ascii="Arial" w:hAnsi="Arial" w:cs="Arial"/>
          <w:color w:val="222222"/>
          <w:shd w:val="clear" w:color="auto" w:fill="FFFFFF"/>
        </w:rPr>
        <w:t>Leadership in the Mining Sector: A Functional Approach for Optimum Team Performance in the Fourth Industrial Revolution</w:t>
      </w:r>
      <w:r w:rsidR="000E2406">
        <w:rPr>
          <w:rFonts w:ascii="Arial" w:hAnsi="Arial" w:cs="Arial"/>
          <w:color w:val="222222"/>
          <w:shd w:val="clear" w:color="auto" w:fill="FFFFFF"/>
        </w:rPr>
        <w:t xml:space="preserve">’, </w:t>
      </w:r>
      <w:r w:rsidRPr="004C6735">
        <w:rPr>
          <w:rFonts w:ascii="Arial" w:hAnsi="Arial" w:cs="Arial"/>
          <w:color w:val="222222"/>
          <w:shd w:val="clear" w:color="auto" w:fill="FFFFFF"/>
        </w:rPr>
        <w:t xml:space="preserve"> </w:t>
      </w:r>
      <w:r w:rsidRPr="004C6735">
        <w:rPr>
          <w:rFonts w:ascii="Arial" w:hAnsi="Arial" w:cs="Arial"/>
          <w:i/>
          <w:iCs/>
          <w:color w:val="222222"/>
          <w:shd w:val="clear" w:color="auto" w:fill="FFFFFF"/>
        </w:rPr>
        <w:t>10th Annual International IEOM Conference, IEOM 2020</w:t>
      </w:r>
      <w:r w:rsidRPr="004C6735">
        <w:rPr>
          <w:rFonts w:ascii="Arial" w:hAnsi="Arial" w:cs="Arial"/>
          <w:color w:val="222222"/>
          <w:shd w:val="clear" w:color="auto" w:fill="FFFFFF"/>
        </w:rPr>
        <w:t> (pp. 2932-2936). IEOM Society.</w:t>
      </w:r>
    </w:p>
    <w:p w14:paraId="657B5081" w14:textId="1C47E656"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Mullins, L</w:t>
      </w:r>
      <w:r w:rsidR="00651013">
        <w:rPr>
          <w:rFonts w:ascii="Arial" w:eastAsia="Times New Roman" w:hAnsi="Arial" w:cs="Arial"/>
          <w:sz w:val="24"/>
          <w:szCs w:val="24"/>
          <w:lang w:val="en-GB"/>
        </w:rPr>
        <w:t>.</w:t>
      </w:r>
      <w:r w:rsidR="007E1D8E">
        <w:rPr>
          <w:rFonts w:ascii="Arial" w:eastAsia="Times New Roman" w:hAnsi="Arial" w:cs="Arial"/>
          <w:sz w:val="24"/>
          <w:szCs w:val="24"/>
          <w:lang w:val="en-GB"/>
        </w:rPr>
        <w:t xml:space="preserve">J. </w:t>
      </w:r>
      <w:r w:rsidR="00651013">
        <w:rPr>
          <w:rFonts w:ascii="Arial" w:eastAsia="Times New Roman" w:hAnsi="Arial" w:cs="Arial"/>
          <w:sz w:val="24"/>
          <w:szCs w:val="24"/>
          <w:lang w:val="en-GB"/>
        </w:rPr>
        <w:t xml:space="preserve"> and </w:t>
      </w:r>
      <w:r w:rsidRPr="004C6735">
        <w:rPr>
          <w:rFonts w:ascii="Arial" w:eastAsia="Times New Roman" w:hAnsi="Arial" w:cs="Arial"/>
          <w:sz w:val="24"/>
          <w:szCs w:val="24"/>
          <w:lang w:val="en-GB"/>
        </w:rPr>
        <w:t xml:space="preserve">Dosser, P. (2013) </w:t>
      </w:r>
      <w:r w:rsidRPr="00651013">
        <w:rPr>
          <w:rFonts w:ascii="Arial" w:eastAsia="Times New Roman" w:hAnsi="Arial" w:cs="Arial"/>
          <w:i/>
          <w:iCs/>
          <w:sz w:val="24"/>
          <w:szCs w:val="24"/>
          <w:lang w:val="en-GB"/>
        </w:rPr>
        <w:t xml:space="preserve">Hospitality Management and Organisational </w:t>
      </w:r>
      <w:r w:rsidR="00651013" w:rsidRPr="00651013">
        <w:rPr>
          <w:rFonts w:ascii="Arial" w:eastAsia="Times New Roman" w:hAnsi="Arial" w:cs="Arial"/>
          <w:i/>
          <w:iCs/>
          <w:sz w:val="24"/>
          <w:szCs w:val="24"/>
          <w:lang w:val="en-GB"/>
        </w:rPr>
        <w:t>Behaviour</w:t>
      </w:r>
      <w:r w:rsidR="00651013" w:rsidRPr="004C6735">
        <w:rPr>
          <w:rFonts w:ascii="Arial" w:eastAsia="Times New Roman" w:hAnsi="Arial" w:cs="Arial"/>
          <w:sz w:val="24"/>
          <w:szCs w:val="24"/>
          <w:lang w:val="en-GB"/>
        </w:rPr>
        <w:t>.</w:t>
      </w:r>
      <w:r w:rsidR="00651013">
        <w:rPr>
          <w:rFonts w:ascii="Arial" w:eastAsia="Times New Roman" w:hAnsi="Arial" w:cs="Arial"/>
          <w:sz w:val="24"/>
          <w:szCs w:val="24"/>
          <w:lang w:val="en-GB"/>
        </w:rPr>
        <w:t xml:space="preserve"> </w:t>
      </w:r>
      <w:r w:rsidRPr="004C6735">
        <w:rPr>
          <w:rFonts w:ascii="Arial" w:eastAsia="Times New Roman" w:hAnsi="Arial" w:cs="Arial"/>
          <w:sz w:val="24"/>
          <w:szCs w:val="24"/>
          <w:lang w:val="en-GB"/>
        </w:rPr>
        <w:t xml:space="preserve">5th </w:t>
      </w:r>
      <w:proofErr w:type="spellStart"/>
      <w:r w:rsidR="00651013">
        <w:rPr>
          <w:rFonts w:ascii="Arial" w:eastAsia="Times New Roman" w:hAnsi="Arial" w:cs="Arial"/>
          <w:sz w:val="24"/>
          <w:szCs w:val="24"/>
          <w:lang w:val="en-GB"/>
        </w:rPr>
        <w:t>edn</w:t>
      </w:r>
      <w:proofErr w:type="spellEnd"/>
      <w:r w:rsidR="00651013">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Harlow</w:t>
      </w:r>
      <w:r w:rsidR="00651013">
        <w:rPr>
          <w:rFonts w:ascii="Arial" w:eastAsia="Times New Roman" w:hAnsi="Arial" w:cs="Arial"/>
          <w:sz w:val="24"/>
          <w:szCs w:val="24"/>
          <w:lang w:val="en-GB"/>
        </w:rPr>
        <w:t xml:space="preserve">: </w:t>
      </w:r>
      <w:r w:rsidRPr="004C6735">
        <w:rPr>
          <w:rFonts w:ascii="Arial" w:eastAsia="Times New Roman" w:hAnsi="Arial" w:cs="Arial"/>
          <w:sz w:val="24"/>
          <w:szCs w:val="24"/>
          <w:lang w:val="en-GB"/>
        </w:rPr>
        <w:t>Pearson.</w:t>
      </w:r>
    </w:p>
    <w:p w14:paraId="46CC582E" w14:textId="0D5C3F9F"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Mullins, </w:t>
      </w:r>
      <w:r w:rsidR="007E1D8E" w:rsidRPr="004C6735">
        <w:rPr>
          <w:rFonts w:ascii="Arial" w:eastAsia="Times New Roman" w:hAnsi="Arial" w:cs="Arial"/>
          <w:sz w:val="24"/>
          <w:szCs w:val="24"/>
          <w:lang w:val="en-GB"/>
        </w:rPr>
        <w:t>L</w:t>
      </w:r>
      <w:r w:rsidR="007E1D8E">
        <w:rPr>
          <w:rFonts w:ascii="Arial" w:eastAsia="Times New Roman" w:hAnsi="Arial" w:cs="Arial"/>
          <w:sz w:val="24"/>
          <w:szCs w:val="24"/>
          <w:lang w:val="en-GB"/>
        </w:rPr>
        <w:t>.J. and</w:t>
      </w:r>
      <w:r w:rsidR="00EE24DE">
        <w:rPr>
          <w:rFonts w:ascii="Arial" w:eastAsia="Times New Roman" w:hAnsi="Arial" w:cs="Arial"/>
          <w:sz w:val="24"/>
          <w:szCs w:val="24"/>
          <w:lang w:val="en-GB"/>
        </w:rPr>
        <w:t xml:space="preserve"> </w:t>
      </w:r>
      <w:r w:rsidR="0095703A">
        <w:rPr>
          <w:rFonts w:ascii="Arial" w:eastAsia="Times New Roman" w:hAnsi="Arial" w:cs="Arial"/>
          <w:sz w:val="24"/>
          <w:szCs w:val="24"/>
          <w:lang w:val="en-GB"/>
        </w:rPr>
        <w:t>Mclean, J.E.</w:t>
      </w:r>
      <w:r w:rsidRPr="004C6735">
        <w:rPr>
          <w:rFonts w:ascii="Arial" w:eastAsia="Times New Roman" w:hAnsi="Arial" w:cs="Arial"/>
          <w:sz w:val="24"/>
          <w:szCs w:val="24"/>
          <w:lang w:val="en-GB"/>
        </w:rPr>
        <w:t xml:space="preserve"> (20</w:t>
      </w:r>
      <w:r w:rsidR="00EE24DE">
        <w:rPr>
          <w:rFonts w:ascii="Arial" w:eastAsia="Times New Roman" w:hAnsi="Arial" w:cs="Arial"/>
          <w:sz w:val="24"/>
          <w:szCs w:val="24"/>
          <w:lang w:val="en-GB"/>
        </w:rPr>
        <w:t>19</w:t>
      </w:r>
      <w:r w:rsidRPr="004C6735">
        <w:rPr>
          <w:rFonts w:ascii="Arial" w:eastAsia="Times New Roman" w:hAnsi="Arial" w:cs="Arial"/>
          <w:sz w:val="24"/>
          <w:szCs w:val="24"/>
          <w:lang w:val="en-GB"/>
        </w:rPr>
        <w:t xml:space="preserve">) </w:t>
      </w:r>
      <w:r w:rsidRPr="0095703A">
        <w:rPr>
          <w:rFonts w:ascii="Arial" w:eastAsia="Times New Roman" w:hAnsi="Arial" w:cs="Arial"/>
          <w:i/>
          <w:iCs/>
          <w:sz w:val="24"/>
          <w:szCs w:val="24"/>
          <w:lang w:val="en-GB"/>
        </w:rPr>
        <w:t>Organisational Behaviour in the Workplace</w:t>
      </w:r>
      <w:r w:rsidRPr="004C6735">
        <w:rPr>
          <w:rFonts w:ascii="Arial" w:eastAsia="Times New Roman" w:hAnsi="Arial" w:cs="Arial"/>
          <w:sz w:val="24"/>
          <w:szCs w:val="24"/>
          <w:lang w:val="en-GB"/>
        </w:rPr>
        <w:t xml:space="preserve"> </w:t>
      </w:r>
      <w:r w:rsidR="0095703A">
        <w:rPr>
          <w:rFonts w:ascii="Arial" w:eastAsia="Times New Roman" w:hAnsi="Arial" w:cs="Arial"/>
          <w:sz w:val="24"/>
          <w:szCs w:val="24"/>
          <w:lang w:val="en-GB"/>
        </w:rPr>
        <w:t>.</w:t>
      </w:r>
      <w:r w:rsidRPr="004C6735">
        <w:rPr>
          <w:rFonts w:ascii="Arial" w:eastAsia="Times New Roman" w:hAnsi="Arial" w:cs="Arial"/>
          <w:sz w:val="24"/>
          <w:szCs w:val="24"/>
          <w:lang w:val="en-GB"/>
        </w:rPr>
        <w:t xml:space="preserve">12th </w:t>
      </w:r>
      <w:proofErr w:type="spellStart"/>
      <w:r w:rsidRPr="004C6735">
        <w:rPr>
          <w:rFonts w:ascii="Arial" w:eastAsia="Times New Roman" w:hAnsi="Arial" w:cs="Arial"/>
          <w:sz w:val="24"/>
          <w:szCs w:val="24"/>
          <w:lang w:val="en-GB"/>
        </w:rPr>
        <w:t>ed</w:t>
      </w:r>
      <w:r w:rsidR="0095703A">
        <w:rPr>
          <w:rFonts w:ascii="Arial" w:eastAsia="Times New Roman" w:hAnsi="Arial" w:cs="Arial"/>
          <w:sz w:val="24"/>
          <w:szCs w:val="24"/>
          <w:lang w:val="en-GB"/>
        </w:rPr>
        <w:t>n</w:t>
      </w:r>
      <w:proofErr w:type="spellEnd"/>
      <w:r w:rsidR="0095703A">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Harlow:</w:t>
      </w:r>
      <w:r w:rsidR="00651013">
        <w:rPr>
          <w:rFonts w:ascii="Arial" w:eastAsia="Times New Roman" w:hAnsi="Arial" w:cs="Arial"/>
          <w:sz w:val="24"/>
          <w:szCs w:val="24"/>
          <w:lang w:val="en-GB"/>
        </w:rPr>
        <w:t xml:space="preserve"> </w:t>
      </w:r>
      <w:r w:rsidRPr="004C6735">
        <w:rPr>
          <w:rFonts w:ascii="Arial" w:eastAsia="Times New Roman" w:hAnsi="Arial" w:cs="Arial"/>
          <w:sz w:val="24"/>
          <w:szCs w:val="24"/>
          <w:lang w:val="en-GB"/>
        </w:rPr>
        <w:t>Pearson</w:t>
      </w:r>
      <w:r w:rsidR="007E1D8E">
        <w:rPr>
          <w:rFonts w:ascii="Arial" w:eastAsia="Times New Roman" w:hAnsi="Arial" w:cs="Arial"/>
          <w:sz w:val="24"/>
          <w:szCs w:val="24"/>
          <w:lang w:val="en-GB"/>
        </w:rPr>
        <w:t xml:space="preserve"> </w:t>
      </w:r>
    </w:p>
    <w:p w14:paraId="285FA518" w14:textId="3545F889" w:rsidR="006B085C"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Mullins, L.</w:t>
      </w:r>
      <w:r w:rsidR="007E1D8E">
        <w:rPr>
          <w:rFonts w:ascii="Arial" w:eastAsia="Times New Roman" w:hAnsi="Arial" w:cs="Arial"/>
          <w:sz w:val="24"/>
          <w:szCs w:val="24"/>
          <w:lang w:val="en-GB"/>
        </w:rPr>
        <w:t>J.</w:t>
      </w:r>
      <w:r w:rsidRPr="004C6735">
        <w:rPr>
          <w:rFonts w:ascii="Arial" w:eastAsia="Times New Roman" w:hAnsi="Arial" w:cs="Arial"/>
          <w:sz w:val="24"/>
          <w:szCs w:val="24"/>
          <w:lang w:val="en-GB"/>
        </w:rPr>
        <w:t xml:space="preserve"> (2016) </w:t>
      </w:r>
      <w:r w:rsidRPr="007E1D8E">
        <w:rPr>
          <w:rFonts w:ascii="Arial" w:eastAsia="Times New Roman" w:hAnsi="Arial" w:cs="Arial"/>
          <w:i/>
          <w:iCs/>
          <w:sz w:val="24"/>
          <w:szCs w:val="24"/>
          <w:lang w:val="en-GB"/>
        </w:rPr>
        <w:t>Management and Organisational Behaviour</w:t>
      </w:r>
      <w:r w:rsidR="007E1D8E">
        <w:rPr>
          <w:rFonts w:ascii="Arial" w:eastAsia="Times New Roman" w:hAnsi="Arial" w:cs="Arial"/>
          <w:sz w:val="24"/>
          <w:szCs w:val="24"/>
          <w:lang w:val="en-GB"/>
        </w:rPr>
        <w:t xml:space="preserve">. </w:t>
      </w:r>
      <w:r w:rsidRPr="004C6735">
        <w:rPr>
          <w:rFonts w:ascii="Arial" w:eastAsia="Times New Roman" w:hAnsi="Arial" w:cs="Arial"/>
          <w:sz w:val="24"/>
          <w:szCs w:val="24"/>
          <w:lang w:val="en-GB"/>
        </w:rPr>
        <w:t xml:space="preserve">11th </w:t>
      </w:r>
      <w:proofErr w:type="spellStart"/>
      <w:r w:rsidRPr="004C6735">
        <w:rPr>
          <w:rFonts w:ascii="Arial" w:eastAsia="Times New Roman" w:hAnsi="Arial" w:cs="Arial"/>
          <w:sz w:val="24"/>
          <w:szCs w:val="24"/>
          <w:lang w:val="en-GB"/>
        </w:rPr>
        <w:t>ed</w:t>
      </w:r>
      <w:r w:rsidR="007E1D8E">
        <w:rPr>
          <w:rFonts w:ascii="Arial" w:eastAsia="Times New Roman" w:hAnsi="Arial" w:cs="Arial"/>
          <w:sz w:val="24"/>
          <w:szCs w:val="24"/>
          <w:lang w:val="en-GB"/>
        </w:rPr>
        <w:t>n</w:t>
      </w:r>
      <w:proofErr w:type="spellEnd"/>
      <w:r w:rsidR="007E1D8E">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Harlow: Pearson</w:t>
      </w:r>
    </w:p>
    <w:p w14:paraId="63ED63F7" w14:textId="14639877" w:rsidR="00AE4966" w:rsidRPr="004C6735" w:rsidRDefault="00AE4966" w:rsidP="00AE4966">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Robbins, S.</w:t>
      </w:r>
      <w:r>
        <w:rPr>
          <w:rFonts w:ascii="Arial" w:eastAsia="Times New Roman" w:hAnsi="Arial" w:cs="Arial"/>
          <w:sz w:val="24"/>
          <w:szCs w:val="24"/>
          <w:lang w:val="en-GB"/>
        </w:rPr>
        <w:t xml:space="preserve">, Judge T., </w:t>
      </w:r>
      <w:r w:rsidR="0055405C">
        <w:rPr>
          <w:rFonts w:ascii="Arial" w:eastAsia="Times New Roman" w:hAnsi="Arial" w:cs="Arial"/>
          <w:sz w:val="24"/>
          <w:szCs w:val="24"/>
          <w:lang w:val="en-GB"/>
        </w:rPr>
        <w:t>and Campbell T.</w:t>
      </w:r>
      <w:r w:rsidRPr="004C6735">
        <w:rPr>
          <w:rFonts w:ascii="Arial" w:eastAsia="Times New Roman" w:hAnsi="Arial" w:cs="Arial"/>
          <w:sz w:val="24"/>
          <w:szCs w:val="24"/>
          <w:lang w:val="en-GB"/>
        </w:rPr>
        <w:t xml:space="preserve"> (2</w:t>
      </w:r>
      <w:r w:rsidR="0055405C">
        <w:rPr>
          <w:rFonts w:ascii="Arial" w:eastAsia="Times New Roman" w:hAnsi="Arial" w:cs="Arial"/>
          <w:sz w:val="24"/>
          <w:szCs w:val="24"/>
          <w:lang w:val="en-GB"/>
        </w:rPr>
        <w:t>01</w:t>
      </w:r>
      <w:r w:rsidR="008D75EE">
        <w:rPr>
          <w:rFonts w:ascii="Arial" w:eastAsia="Times New Roman" w:hAnsi="Arial" w:cs="Arial"/>
          <w:sz w:val="24"/>
          <w:szCs w:val="24"/>
          <w:lang w:val="en-GB"/>
        </w:rPr>
        <w:t>7</w:t>
      </w:r>
      <w:r w:rsidRPr="004C6735">
        <w:rPr>
          <w:rFonts w:ascii="Arial" w:eastAsia="Times New Roman" w:hAnsi="Arial" w:cs="Arial"/>
          <w:sz w:val="24"/>
          <w:szCs w:val="24"/>
          <w:lang w:val="en-GB"/>
        </w:rPr>
        <w:t xml:space="preserve">) </w:t>
      </w:r>
      <w:r w:rsidRPr="007E1D8E">
        <w:rPr>
          <w:rFonts w:ascii="Arial" w:eastAsia="Times New Roman" w:hAnsi="Arial" w:cs="Arial"/>
          <w:i/>
          <w:iCs/>
          <w:sz w:val="24"/>
          <w:szCs w:val="24"/>
          <w:lang w:val="en-GB"/>
        </w:rPr>
        <w:t>Organizational Behaviour</w:t>
      </w:r>
      <w:r w:rsidRPr="004C6735">
        <w:rPr>
          <w:rFonts w:ascii="Arial" w:eastAsia="Times New Roman" w:hAnsi="Arial" w:cs="Arial"/>
          <w:sz w:val="24"/>
          <w:szCs w:val="24"/>
          <w:lang w:val="en-GB"/>
        </w:rPr>
        <w:t>.</w:t>
      </w:r>
      <w:r>
        <w:rPr>
          <w:rFonts w:ascii="Arial" w:eastAsia="Times New Roman" w:hAnsi="Arial" w:cs="Arial"/>
          <w:sz w:val="24"/>
          <w:szCs w:val="24"/>
          <w:lang w:val="en-GB"/>
        </w:rPr>
        <w:t xml:space="preserve"> </w:t>
      </w:r>
      <w:r w:rsidR="0055405C">
        <w:rPr>
          <w:rFonts w:ascii="Arial" w:eastAsia="Times New Roman" w:hAnsi="Arial" w:cs="Arial"/>
          <w:sz w:val="24"/>
          <w:szCs w:val="24"/>
          <w:lang w:val="en-GB"/>
        </w:rPr>
        <w:t>2nd</w:t>
      </w:r>
      <w:r w:rsidRPr="004C6735">
        <w:rPr>
          <w:rFonts w:ascii="Arial" w:eastAsia="Times New Roman" w:hAnsi="Arial" w:cs="Arial"/>
          <w:sz w:val="24"/>
          <w:szCs w:val="24"/>
          <w:lang w:val="en-GB"/>
        </w:rPr>
        <w:t xml:space="preserve"> </w:t>
      </w:r>
      <w:proofErr w:type="spellStart"/>
      <w:r w:rsidRPr="004C6735">
        <w:rPr>
          <w:rFonts w:ascii="Arial" w:eastAsia="Times New Roman" w:hAnsi="Arial" w:cs="Arial"/>
          <w:sz w:val="24"/>
          <w:szCs w:val="24"/>
          <w:lang w:val="en-GB"/>
        </w:rPr>
        <w:t>ed</w:t>
      </w:r>
      <w:r>
        <w:rPr>
          <w:rFonts w:ascii="Arial" w:eastAsia="Times New Roman" w:hAnsi="Arial" w:cs="Arial"/>
          <w:sz w:val="24"/>
          <w:szCs w:val="24"/>
          <w:lang w:val="en-GB"/>
        </w:rPr>
        <w:t>n</w:t>
      </w:r>
      <w:proofErr w:type="spellEnd"/>
      <w:r>
        <w:rPr>
          <w:rFonts w:ascii="Arial" w:eastAsia="Times New Roman" w:hAnsi="Arial" w:cs="Arial"/>
          <w:sz w:val="24"/>
          <w:szCs w:val="24"/>
          <w:lang w:val="en-GB"/>
        </w:rPr>
        <w:t>.</w:t>
      </w:r>
      <w:r w:rsidRPr="00AE4966">
        <w:rPr>
          <w:rFonts w:ascii="Arial" w:eastAsia="Times New Roman" w:hAnsi="Arial" w:cs="Arial"/>
          <w:sz w:val="24"/>
          <w:szCs w:val="24"/>
          <w:lang w:val="en-GB"/>
        </w:rPr>
        <w:t xml:space="preserve"> </w:t>
      </w:r>
      <w:r w:rsidR="0055405C">
        <w:rPr>
          <w:rFonts w:ascii="Arial" w:eastAsia="Times New Roman" w:hAnsi="Arial" w:cs="Arial"/>
          <w:sz w:val="24"/>
          <w:szCs w:val="24"/>
          <w:lang w:val="en-GB"/>
        </w:rPr>
        <w:t xml:space="preserve">New York: Pearson </w:t>
      </w:r>
    </w:p>
    <w:p w14:paraId="48DD9A0E" w14:textId="0946BDCC"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Rollinson, D</w:t>
      </w:r>
      <w:r w:rsidR="00E550DD">
        <w:rPr>
          <w:rFonts w:ascii="Arial" w:eastAsia="Times New Roman" w:hAnsi="Arial" w:cs="Arial"/>
          <w:sz w:val="24"/>
          <w:szCs w:val="24"/>
          <w:lang w:val="en-GB"/>
        </w:rPr>
        <w:t>.</w:t>
      </w:r>
      <w:r w:rsidRPr="004C6735">
        <w:rPr>
          <w:rFonts w:ascii="Arial" w:eastAsia="Times New Roman" w:hAnsi="Arial" w:cs="Arial"/>
          <w:sz w:val="24"/>
          <w:szCs w:val="24"/>
          <w:lang w:val="en-GB"/>
        </w:rPr>
        <w:t xml:space="preserve"> (2008) </w:t>
      </w:r>
      <w:r w:rsidRPr="00E550DD">
        <w:rPr>
          <w:rFonts w:ascii="Arial" w:eastAsia="Times New Roman" w:hAnsi="Arial" w:cs="Arial"/>
          <w:i/>
          <w:iCs/>
          <w:sz w:val="24"/>
          <w:szCs w:val="24"/>
          <w:lang w:val="en-GB"/>
        </w:rPr>
        <w:t xml:space="preserve">Organisational Behaviour and </w:t>
      </w:r>
      <w:r w:rsidR="00E550DD">
        <w:rPr>
          <w:rFonts w:ascii="Arial" w:eastAsia="Times New Roman" w:hAnsi="Arial" w:cs="Arial"/>
          <w:i/>
          <w:iCs/>
          <w:sz w:val="24"/>
          <w:szCs w:val="24"/>
          <w:lang w:val="en-GB"/>
        </w:rPr>
        <w:t>a</w:t>
      </w:r>
      <w:r w:rsidRPr="00E550DD">
        <w:rPr>
          <w:rFonts w:ascii="Arial" w:eastAsia="Times New Roman" w:hAnsi="Arial" w:cs="Arial"/>
          <w:i/>
          <w:iCs/>
          <w:sz w:val="24"/>
          <w:szCs w:val="24"/>
          <w:lang w:val="en-GB"/>
        </w:rPr>
        <w:t>nalysis</w:t>
      </w:r>
      <w:r w:rsidR="00E550DD">
        <w:rPr>
          <w:rFonts w:ascii="Arial" w:eastAsia="Times New Roman" w:hAnsi="Arial" w:cs="Arial"/>
          <w:sz w:val="24"/>
          <w:szCs w:val="24"/>
          <w:lang w:val="en-GB"/>
        </w:rPr>
        <w:t xml:space="preserve">: </w:t>
      </w:r>
      <w:r w:rsidR="00E550DD" w:rsidRPr="00E550DD">
        <w:rPr>
          <w:rFonts w:ascii="Arial" w:eastAsia="Times New Roman" w:hAnsi="Arial" w:cs="Arial"/>
          <w:i/>
          <w:iCs/>
          <w:sz w:val="24"/>
          <w:szCs w:val="24"/>
          <w:lang w:val="en-GB"/>
        </w:rPr>
        <w:t>an integrated approach</w:t>
      </w:r>
      <w:r w:rsidR="00E550DD">
        <w:rPr>
          <w:rFonts w:ascii="Arial" w:eastAsia="Times New Roman" w:hAnsi="Arial" w:cs="Arial"/>
          <w:i/>
          <w:iCs/>
          <w:sz w:val="24"/>
          <w:szCs w:val="24"/>
          <w:lang w:val="en-GB"/>
        </w:rPr>
        <w:t xml:space="preserve">. </w:t>
      </w:r>
      <w:r w:rsidRPr="004C6735">
        <w:rPr>
          <w:rFonts w:ascii="Arial" w:eastAsia="Times New Roman" w:hAnsi="Arial" w:cs="Arial"/>
          <w:sz w:val="24"/>
          <w:szCs w:val="24"/>
          <w:lang w:val="en-GB"/>
        </w:rPr>
        <w:t xml:space="preserve">4th </w:t>
      </w:r>
      <w:proofErr w:type="spellStart"/>
      <w:r w:rsidRPr="004C6735">
        <w:rPr>
          <w:rFonts w:ascii="Arial" w:eastAsia="Times New Roman" w:hAnsi="Arial" w:cs="Arial"/>
          <w:sz w:val="24"/>
          <w:szCs w:val="24"/>
          <w:lang w:val="en-GB"/>
        </w:rPr>
        <w:t>ed</w:t>
      </w:r>
      <w:r w:rsidR="00E550DD">
        <w:rPr>
          <w:rFonts w:ascii="Arial" w:eastAsia="Times New Roman" w:hAnsi="Arial" w:cs="Arial"/>
          <w:sz w:val="24"/>
          <w:szCs w:val="24"/>
          <w:lang w:val="en-GB"/>
        </w:rPr>
        <w:t>n</w:t>
      </w:r>
      <w:proofErr w:type="spellEnd"/>
      <w:r w:rsidR="00E550DD">
        <w:rPr>
          <w:rFonts w:ascii="Arial" w:eastAsia="Times New Roman" w:hAnsi="Arial" w:cs="Arial"/>
          <w:sz w:val="24"/>
          <w:szCs w:val="24"/>
          <w:lang w:val="en-GB"/>
        </w:rPr>
        <w:t>.</w:t>
      </w:r>
      <w:r w:rsidRPr="004C6735">
        <w:rPr>
          <w:rFonts w:ascii="Arial" w:eastAsia="Times New Roman" w:hAnsi="Arial" w:cs="Arial"/>
          <w:sz w:val="24"/>
          <w:szCs w:val="24"/>
          <w:lang w:val="en-GB"/>
        </w:rPr>
        <w:t xml:space="preserve"> Harlow: </w:t>
      </w:r>
      <w:r w:rsidR="00E550DD">
        <w:rPr>
          <w:rFonts w:ascii="Arial" w:eastAsia="Times New Roman" w:hAnsi="Arial" w:cs="Arial"/>
          <w:sz w:val="24"/>
          <w:szCs w:val="24"/>
          <w:lang w:val="en-GB"/>
        </w:rPr>
        <w:t>Prentice Hall</w:t>
      </w:r>
    </w:p>
    <w:p w14:paraId="786BF51B" w14:textId="359AED69" w:rsidR="006B085C" w:rsidRPr="004C6735" w:rsidRDefault="006B085C" w:rsidP="00D211AA">
      <w:pPr>
        <w:spacing w:line="360" w:lineRule="auto"/>
        <w:jc w:val="both"/>
        <w:rPr>
          <w:rFonts w:ascii="Arial" w:eastAsia="Times New Roman" w:hAnsi="Arial" w:cs="Arial"/>
          <w:sz w:val="24"/>
          <w:szCs w:val="24"/>
          <w:lang w:val="en-GB"/>
        </w:rPr>
      </w:pPr>
      <w:r w:rsidRPr="004C6735">
        <w:rPr>
          <w:rFonts w:ascii="Arial" w:eastAsia="Times New Roman" w:hAnsi="Arial" w:cs="Arial"/>
          <w:sz w:val="24"/>
          <w:szCs w:val="24"/>
          <w:lang w:val="en-GB"/>
        </w:rPr>
        <w:t xml:space="preserve">Roy, D., </w:t>
      </w:r>
      <w:r w:rsidR="00EE24DE">
        <w:rPr>
          <w:rFonts w:ascii="Arial" w:eastAsia="Times New Roman" w:hAnsi="Arial" w:cs="Arial"/>
          <w:sz w:val="24"/>
          <w:szCs w:val="24"/>
          <w:lang w:val="en-GB"/>
        </w:rPr>
        <w:t>(</w:t>
      </w:r>
      <w:r w:rsidRPr="004C6735">
        <w:rPr>
          <w:rFonts w:ascii="Arial" w:eastAsia="Times New Roman" w:hAnsi="Arial" w:cs="Arial"/>
          <w:sz w:val="24"/>
          <w:szCs w:val="24"/>
          <w:lang w:val="en-GB"/>
        </w:rPr>
        <w:t>2019</w:t>
      </w:r>
      <w:r w:rsidR="00EE24DE">
        <w:rPr>
          <w:rFonts w:ascii="Arial" w:eastAsia="Times New Roman" w:hAnsi="Arial" w:cs="Arial"/>
          <w:sz w:val="24"/>
          <w:szCs w:val="24"/>
          <w:lang w:val="en-GB"/>
        </w:rPr>
        <w:t>)</w:t>
      </w:r>
      <w:r w:rsidRPr="004C6735">
        <w:rPr>
          <w:rFonts w:ascii="Arial" w:eastAsia="Times New Roman" w:hAnsi="Arial" w:cs="Arial"/>
          <w:sz w:val="24"/>
          <w:szCs w:val="24"/>
          <w:lang w:val="en-GB"/>
        </w:rPr>
        <w:t xml:space="preserve"> </w:t>
      </w:r>
      <w:r w:rsidR="00EE24DE">
        <w:rPr>
          <w:rFonts w:ascii="Arial" w:eastAsia="Times New Roman" w:hAnsi="Arial" w:cs="Arial"/>
          <w:sz w:val="24"/>
          <w:szCs w:val="24"/>
          <w:lang w:val="en-GB"/>
        </w:rPr>
        <w:t>‘</w:t>
      </w:r>
      <w:r w:rsidRPr="004C6735">
        <w:rPr>
          <w:rFonts w:ascii="Arial" w:eastAsia="Times New Roman" w:hAnsi="Arial" w:cs="Arial"/>
          <w:sz w:val="24"/>
          <w:szCs w:val="24"/>
          <w:lang w:val="en-GB"/>
        </w:rPr>
        <w:t>Managerial grid in macroeconomic perspective: An empirical study (2008–2017)</w:t>
      </w:r>
      <w:r w:rsidR="00EE24DE">
        <w:rPr>
          <w:rFonts w:ascii="Arial" w:eastAsia="Times New Roman" w:hAnsi="Arial" w:cs="Arial"/>
          <w:sz w:val="24"/>
          <w:szCs w:val="24"/>
          <w:lang w:val="en-GB"/>
        </w:rPr>
        <w:t>’,</w:t>
      </w:r>
      <w:r w:rsidRPr="004C6735">
        <w:rPr>
          <w:rFonts w:ascii="Arial" w:eastAsia="Times New Roman" w:hAnsi="Arial" w:cs="Arial"/>
          <w:sz w:val="24"/>
          <w:szCs w:val="24"/>
          <w:lang w:val="en-GB"/>
        </w:rPr>
        <w:t xml:space="preserve"> </w:t>
      </w:r>
      <w:r w:rsidRPr="00EE24DE">
        <w:rPr>
          <w:rFonts w:ascii="Arial" w:eastAsia="Times New Roman" w:hAnsi="Arial" w:cs="Arial"/>
          <w:i/>
          <w:iCs/>
          <w:sz w:val="24"/>
          <w:szCs w:val="24"/>
          <w:lang w:val="en-GB"/>
        </w:rPr>
        <w:t>Journal of Transnational Management</w:t>
      </w:r>
      <w:r w:rsidRPr="004C6735">
        <w:rPr>
          <w:rFonts w:ascii="Arial" w:eastAsia="Times New Roman" w:hAnsi="Arial" w:cs="Arial"/>
          <w:sz w:val="24"/>
          <w:szCs w:val="24"/>
          <w:lang w:val="en-GB"/>
        </w:rPr>
        <w:t>, 24(3), pp.1</w:t>
      </w:r>
      <w:r w:rsidR="0055405C">
        <w:rPr>
          <w:rFonts w:ascii="Arial" w:eastAsia="Times New Roman" w:hAnsi="Arial" w:cs="Arial"/>
          <w:sz w:val="24"/>
          <w:szCs w:val="24"/>
          <w:lang w:val="en-GB"/>
        </w:rPr>
        <w:t>72</w:t>
      </w:r>
      <w:r w:rsidRPr="004C6735">
        <w:rPr>
          <w:rFonts w:ascii="Arial" w:eastAsia="Times New Roman" w:hAnsi="Arial" w:cs="Arial"/>
          <w:sz w:val="24"/>
          <w:szCs w:val="24"/>
          <w:lang w:val="en-GB"/>
        </w:rPr>
        <w:t>-</w:t>
      </w:r>
      <w:r w:rsidR="0055405C">
        <w:rPr>
          <w:rFonts w:ascii="Arial" w:eastAsia="Times New Roman" w:hAnsi="Arial" w:cs="Arial"/>
          <w:sz w:val="24"/>
          <w:szCs w:val="24"/>
          <w:lang w:val="en-GB"/>
        </w:rPr>
        <w:t>178</w:t>
      </w:r>
      <w:r w:rsidRPr="004C6735">
        <w:rPr>
          <w:rFonts w:ascii="Arial" w:eastAsia="Times New Roman" w:hAnsi="Arial" w:cs="Arial"/>
          <w:sz w:val="24"/>
          <w:szCs w:val="24"/>
          <w:lang w:val="en-GB"/>
        </w:rPr>
        <w:t>.</w:t>
      </w:r>
    </w:p>
    <w:p w14:paraId="03CA9C7E" w14:textId="77777777" w:rsidR="005A4B4E" w:rsidRPr="004C6735" w:rsidRDefault="005A4B4E" w:rsidP="00D211AA">
      <w:pPr>
        <w:spacing w:line="360" w:lineRule="auto"/>
        <w:jc w:val="both"/>
        <w:rPr>
          <w:rFonts w:ascii="Arial" w:eastAsia="Times New Roman" w:hAnsi="Arial" w:cs="Arial"/>
          <w:b/>
          <w:bCs/>
          <w:sz w:val="24"/>
          <w:szCs w:val="24"/>
          <w:lang w:val="en-GB"/>
        </w:rPr>
      </w:pPr>
    </w:p>
    <w:sectPr w:rsidR="005A4B4E" w:rsidRPr="004C673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6B504" w14:textId="77777777" w:rsidR="0003102A" w:rsidRDefault="0003102A" w:rsidP="00D211AA">
      <w:pPr>
        <w:spacing w:after="0" w:line="240" w:lineRule="auto"/>
      </w:pPr>
      <w:r>
        <w:separator/>
      </w:r>
    </w:p>
  </w:endnote>
  <w:endnote w:type="continuationSeparator" w:id="0">
    <w:p w14:paraId="16331D57" w14:textId="77777777" w:rsidR="0003102A" w:rsidRDefault="0003102A" w:rsidP="00D21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7FC93" w14:textId="77777777" w:rsidR="00D211AA" w:rsidRDefault="00D211AA">
    <w:pPr>
      <w:pStyle w:val="Footer"/>
      <w:jc w:val="right"/>
    </w:pPr>
    <w:r>
      <w:fldChar w:fldCharType="begin"/>
    </w:r>
    <w:r>
      <w:instrText xml:space="preserve"> PAGE   \* MERGEFORMAT </w:instrText>
    </w:r>
    <w:r>
      <w:fldChar w:fldCharType="separate"/>
    </w:r>
    <w:r>
      <w:rPr>
        <w:noProof/>
      </w:rPr>
      <w:t>2</w:t>
    </w:r>
    <w:r>
      <w:rPr>
        <w:noProof/>
      </w:rPr>
      <w:fldChar w:fldCharType="end"/>
    </w:r>
  </w:p>
  <w:p w14:paraId="64418810" w14:textId="77777777" w:rsidR="00D211AA" w:rsidRDefault="00D21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FC953" w14:textId="77777777" w:rsidR="0003102A" w:rsidRDefault="0003102A" w:rsidP="00D211AA">
      <w:pPr>
        <w:spacing w:after="0" w:line="240" w:lineRule="auto"/>
      </w:pPr>
      <w:r>
        <w:separator/>
      </w:r>
    </w:p>
  </w:footnote>
  <w:footnote w:type="continuationSeparator" w:id="0">
    <w:p w14:paraId="5807901D" w14:textId="77777777" w:rsidR="0003102A" w:rsidRDefault="0003102A" w:rsidP="00D211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40C01"/>
    <w:multiLevelType w:val="hybridMultilevel"/>
    <w:tmpl w:val="6B3C7C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03719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B4E"/>
    <w:rsid w:val="0003102A"/>
    <w:rsid w:val="00087B47"/>
    <w:rsid w:val="000E2406"/>
    <w:rsid w:val="000F29C9"/>
    <w:rsid w:val="003131F5"/>
    <w:rsid w:val="0037330C"/>
    <w:rsid w:val="0037655D"/>
    <w:rsid w:val="00426A92"/>
    <w:rsid w:val="004668CC"/>
    <w:rsid w:val="00487561"/>
    <w:rsid w:val="004C6735"/>
    <w:rsid w:val="0055405C"/>
    <w:rsid w:val="005A4B4E"/>
    <w:rsid w:val="005C127A"/>
    <w:rsid w:val="00651013"/>
    <w:rsid w:val="006B085C"/>
    <w:rsid w:val="007E1D8E"/>
    <w:rsid w:val="008C4929"/>
    <w:rsid w:val="008D75EE"/>
    <w:rsid w:val="009332C6"/>
    <w:rsid w:val="0095703A"/>
    <w:rsid w:val="00A7488A"/>
    <w:rsid w:val="00A8070E"/>
    <w:rsid w:val="00A92A14"/>
    <w:rsid w:val="00AC24F7"/>
    <w:rsid w:val="00AE4966"/>
    <w:rsid w:val="00BD5F62"/>
    <w:rsid w:val="00BF409A"/>
    <w:rsid w:val="00D102CC"/>
    <w:rsid w:val="00D211AA"/>
    <w:rsid w:val="00DA5D56"/>
    <w:rsid w:val="00DB2555"/>
    <w:rsid w:val="00DB60CE"/>
    <w:rsid w:val="00E550DD"/>
    <w:rsid w:val="00E70FCE"/>
    <w:rsid w:val="00EE24DE"/>
    <w:rsid w:val="00F31026"/>
    <w:rsid w:val="00F40D19"/>
    <w:rsid w:val="00FE4E64"/>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5F9E6B"/>
  <w15:docId w15:val="{F49A6FF9-6328-4EAF-A875-66235E460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bidi="ar-SA"/>
    </w:rPr>
  </w:style>
  <w:style w:type="paragraph" w:styleId="Heading1">
    <w:name w:val="heading 1"/>
    <w:basedOn w:val="Normal"/>
    <w:next w:val="Normal"/>
    <w:link w:val="Heading1Char"/>
    <w:uiPriority w:val="9"/>
    <w:qFormat/>
    <w:rsid w:val="00D211AA"/>
    <w:pPr>
      <w:keepNext/>
      <w:spacing w:before="240" w:after="60" w:line="360" w:lineRule="auto"/>
      <w:jc w:val="both"/>
      <w:outlineLvl w:val="0"/>
    </w:pPr>
    <w:rPr>
      <w:rFonts w:ascii="Times New Roman" w:hAnsi="Times New Roman" w:cs="Vrinda"/>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11AA"/>
    <w:pPr>
      <w:tabs>
        <w:tab w:val="center" w:pos="4513"/>
        <w:tab w:val="right" w:pos="9026"/>
      </w:tabs>
    </w:pPr>
  </w:style>
  <w:style w:type="character" w:customStyle="1" w:styleId="HeaderChar">
    <w:name w:val="Header Char"/>
    <w:link w:val="Header"/>
    <w:uiPriority w:val="99"/>
    <w:rsid w:val="00D211AA"/>
    <w:rPr>
      <w:sz w:val="22"/>
      <w:szCs w:val="22"/>
    </w:rPr>
  </w:style>
  <w:style w:type="paragraph" w:styleId="Footer">
    <w:name w:val="footer"/>
    <w:basedOn w:val="Normal"/>
    <w:link w:val="FooterChar"/>
    <w:uiPriority w:val="99"/>
    <w:unhideWhenUsed/>
    <w:rsid w:val="00D211AA"/>
    <w:pPr>
      <w:tabs>
        <w:tab w:val="center" w:pos="4513"/>
        <w:tab w:val="right" w:pos="9026"/>
      </w:tabs>
    </w:pPr>
  </w:style>
  <w:style w:type="character" w:customStyle="1" w:styleId="FooterChar">
    <w:name w:val="Footer Char"/>
    <w:link w:val="Footer"/>
    <w:uiPriority w:val="99"/>
    <w:rsid w:val="00D211AA"/>
    <w:rPr>
      <w:sz w:val="22"/>
      <w:szCs w:val="22"/>
    </w:rPr>
  </w:style>
  <w:style w:type="character" w:customStyle="1" w:styleId="Heading1Char">
    <w:name w:val="Heading 1 Char"/>
    <w:link w:val="Heading1"/>
    <w:uiPriority w:val="9"/>
    <w:rsid w:val="00D211AA"/>
    <w:rPr>
      <w:rFonts w:ascii="Times New Roman" w:eastAsia="SimSun" w:hAnsi="Times New Roman" w:cs="Vrinda"/>
      <w:b/>
      <w:bCs/>
      <w:kern w:val="32"/>
      <w:sz w:val="28"/>
      <w:szCs w:val="32"/>
    </w:rPr>
  </w:style>
  <w:style w:type="paragraph" w:styleId="NormalWeb">
    <w:name w:val="Normal (Web)"/>
    <w:basedOn w:val="Normal"/>
    <w:uiPriority w:val="99"/>
    <w:unhideWhenUsed/>
    <w:rsid w:val="008C4929"/>
    <w:pPr>
      <w:spacing w:before="100" w:beforeAutospacing="1" w:after="100" w:afterAutospacing="1" w:line="240" w:lineRule="auto"/>
    </w:pPr>
    <w:rPr>
      <w:rFonts w:ascii="Times New Roman" w:eastAsia="Times New Roman" w:hAnsi="Times New Roman"/>
      <w:sz w:val="24"/>
      <w:szCs w:val="24"/>
      <w:lang w:val="en-IN" w:eastAsia="en-IN" w:bidi="bn-IN"/>
    </w:rPr>
  </w:style>
  <w:style w:type="character" w:styleId="Hyperlink">
    <w:name w:val="Hyperlink"/>
    <w:basedOn w:val="DefaultParagraphFont"/>
    <w:uiPriority w:val="99"/>
    <w:unhideWhenUsed/>
    <w:rsid w:val="00F40D19"/>
    <w:rPr>
      <w:color w:val="0000FF" w:themeColor="hyperlink"/>
      <w:u w:val="single"/>
    </w:rPr>
  </w:style>
  <w:style w:type="character" w:styleId="UnresolvedMention">
    <w:name w:val="Unresolved Mention"/>
    <w:basedOn w:val="DefaultParagraphFont"/>
    <w:uiPriority w:val="99"/>
    <w:semiHidden/>
    <w:unhideWhenUsed/>
    <w:rsid w:val="00F40D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172364">
      <w:bodyDiv w:val="1"/>
      <w:marLeft w:val="0"/>
      <w:marRight w:val="0"/>
      <w:marTop w:val="0"/>
      <w:marBottom w:val="0"/>
      <w:divBdr>
        <w:top w:val="none" w:sz="0" w:space="0" w:color="auto"/>
        <w:left w:val="none" w:sz="0" w:space="0" w:color="auto"/>
        <w:bottom w:val="none" w:sz="0" w:space="0" w:color="auto"/>
        <w:right w:val="none" w:sz="0" w:space="0" w:color="auto"/>
      </w:divBdr>
    </w:div>
    <w:div w:id="448621541">
      <w:bodyDiv w:val="1"/>
      <w:marLeft w:val="0"/>
      <w:marRight w:val="0"/>
      <w:marTop w:val="0"/>
      <w:marBottom w:val="0"/>
      <w:divBdr>
        <w:top w:val="none" w:sz="0" w:space="0" w:color="auto"/>
        <w:left w:val="none" w:sz="0" w:space="0" w:color="auto"/>
        <w:bottom w:val="none" w:sz="0" w:space="0" w:color="auto"/>
        <w:right w:val="none" w:sz="0" w:space="0" w:color="auto"/>
      </w:divBdr>
      <w:divsChild>
        <w:div w:id="758453557">
          <w:marLeft w:val="0"/>
          <w:marRight w:val="0"/>
          <w:marTop w:val="0"/>
          <w:marBottom w:val="0"/>
          <w:divBdr>
            <w:top w:val="none" w:sz="0" w:space="0" w:color="auto"/>
            <w:left w:val="none" w:sz="0" w:space="0" w:color="auto"/>
            <w:bottom w:val="none" w:sz="0" w:space="0" w:color="auto"/>
            <w:right w:val="none" w:sz="0" w:space="0" w:color="auto"/>
          </w:divBdr>
          <w:divsChild>
            <w:div w:id="1652248212">
              <w:marLeft w:val="0"/>
              <w:marRight w:val="0"/>
              <w:marTop w:val="0"/>
              <w:marBottom w:val="0"/>
              <w:divBdr>
                <w:top w:val="none" w:sz="0" w:space="0" w:color="auto"/>
                <w:left w:val="none" w:sz="0" w:space="0" w:color="auto"/>
                <w:bottom w:val="none" w:sz="0" w:space="0" w:color="auto"/>
                <w:right w:val="none" w:sz="0" w:space="0" w:color="auto"/>
              </w:divBdr>
              <w:divsChild>
                <w:div w:id="327753359">
                  <w:marLeft w:val="0"/>
                  <w:marRight w:val="0"/>
                  <w:marTop w:val="0"/>
                  <w:marBottom w:val="0"/>
                  <w:divBdr>
                    <w:top w:val="none" w:sz="0" w:space="0" w:color="auto"/>
                    <w:left w:val="none" w:sz="0" w:space="0" w:color="auto"/>
                    <w:bottom w:val="none" w:sz="0" w:space="0" w:color="auto"/>
                    <w:right w:val="none" w:sz="0" w:space="0" w:color="auto"/>
                  </w:divBdr>
                  <w:divsChild>
                    <w:div w:id="138880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Lrh5QIW67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170</TotalTime>
  <Pages>10</Pages>
  <Words>2299</Words>
  <Characters>13109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RMX2061</dc:creator>
  <cp:lastModifiedBy>Raluca Florina Istrate (2120535)</cp:lastModifiedBy>
  <cp:revision>4</cp:revision>
  <dcterms:created xsi:type="dcterms:W3CDTF">2023-10-25T16:31:00Z</dcterms:created>
  <dcterms:modified xsi:type="dcterms:W3CDTF">2023-10-25T21:09:00Z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0a67f04c716942dd81cef87d3005c5a6</vt:lpwstr>
  </property>
</Properties>
</file>