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5610" w:rsidRDefault="000D14C0">
      <w:r w:rsidRPr="000D14C0">
        <w:t xml:space="preserve">TV series and social media have created a celebrity-driven environment in which children start to fixate on famous athletes or music stars from an early age. Children are attracted to series and commercials that present a life that seems to be much more </w:t>
      </w:r>
      <w:proofErr w:type="spellStart"/>
      <w:r w:rsidRPr="000D14C0">
        <w:t>colourful</w:t>
      </w:r>
      <w:proofErr w:type="spellEnd"/>
      <w:r w:rsidRPr="000D14C0">
        <w:t xml:space="preserve"> and interesting than their own.</w:t>
      </w:r>
      <w:bookmarkStart w:id="0" w:name="_GoBack"/>
      <w:bookmarkEnd w:id="0"/>
    </w:p>
    <w:sectPr w:rsidR="006E561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4C0"/>
    <w:rsid w:val="000D14C0"/>
    <w:rsid w:val="006E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07D7A-5302-42A2-86D3-C84D4551E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Miki Mak</dc:creator>
  <cp:keywords/>
  <dc:description/>
  <cp:lastModifiedBy>Miki Mak</cp:lastModifiedBy>
  <cp:revision>1</cp:revision>
  <dcterms:created xsi:type="dcterms:W3CDTF">2018-03-02T00:12:00Z</dcterms:created>
  <dcterms:modified xsi:type="dcterms:W3CDTF">2018-03-02T00:13:00Z</dcterms:modified>
</cp:coreProperties>
</file>