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2C42F" w14:textId="77777777" w:rsidR="001545E3" w:rsidRPr="00020E00" w:rsidRDefault="006F5C2C">
      <w:pPr>
        <w:rPr>
          <w:rFonts w:ascii="Times New Roman" w:hAnsi="Times New Roman" w:cs="Times New Roman"/>
          <w:b/>
          <w:i/>
        </w:rPr>
      </w:pPr>
      <w:r w:rsidRPr="00020E00">
        <w:rPr>
          <w:rFonts w:ascii="Times New Roman" w:hAnsi="Times New Roman" w:cs="Times New Roman"/>
          <w:b/>
          <w:i/>
        </w:rPr>
        <w:t>‘Is Britain a Nation of Lazy Scroungers?’ (</w:t>
      </w:r>
      <w:proofErr w:type="spellStart"/>
      <w:r w:rsidRPr="00020E00">
        <w:rPr>
          <w:rFonts w:ascii="Times New Roman" w:hAnsi="Times New Roman" w:cs="Times New Roman"/>
          <w:b/>
          <w:i/>
        </w:rPr>
        <w:t>Randeep</w:t>
      </w:r>
      <w:proofErr w:type="spellEnd"/>
      <w:r w:rsidRPr="00020E00">
        <w:rPr>
          <w:rFonts w:ascii="Times New Roman" w:hAnsi="Times New Roman" w:cs="Times New Roman"/>
          <w:b/>
          <w:i/>
        </w:rPr>
        <w:t xml:space="preserve"> Ramesh, Wednesday, 24 April 2013, - The Guardian online). Critically discuss this statement and explore this </w:t>
      </w:r>
      <w:proofErr w:type="gramStart"/>
      <w:r w:rsidRPr="00020E00">
        <w:rPr>
          <w:rFonts w:ascii="Times New Roman" w:hAnsi="Times New Roman" w:cs="Times New Roman"/>
          <w:b/>
          <w:i/>
        </w:rPr>
        <w:t>in light of</w:t>
      </w:r>
      <w:proofErr w:type="gramEnd"/>
      <w:r w:rsidRPr="00020E00">
        <w:rPr>
          <w:rFonts w:ascii="Times New Roman" w:hAnsi="Times New Roman" w:cs="Times New Roman"/>
          <w:b/>
          <w:i/>
        </w:rPr>
        <w:t xml:space="preserve"> current statistics, policy and theory. </w:t>
      </w:r>
    </w:p>
    <w:p w14:paraId="1A9D1445" w14:textId="77777777" w:rsidR="006F0350" w:rsidRPr="00020E00" w:rsidRDefault="006F0350">
      <w:pPr>
        <w:rPr>
          <w:rFonts w:ascii="Times New Roman" w:hAnsi="Times New Roman" w:cs="Times New Roman"/>
          <w:b/>
          <w:i/>
        </w:rPr>
      </w:pPr>
    </w:p>
    <w:p w14:paraId="171F62B3" w14:textId="0052A244" w:rsidR="000866BA" w:rsidRDefault="006F0350" w:rsidP="00020E00">
      <w:pPr>
        <w:spacing w:line="360" w:lineRule="auto"/>
        <w:jc w:val="both"/>
        <w:rPr>
          <w:rFonts w:ascii="Times New Roman" w:hAnsi="Times New Roman" w:cs="Times New Roman"/>
        </w:rPr>
      </w:pPr>
      <w:r w:rsidRPr="00020E00">
        <w:rPr>
          <w:rFonts w:ascii="Times New Roman" w:hAnsi="Times New Roman" w:cs="Times New Roman"/>
        </w:rPr>
        <w:t>The article</w:t>
      </w:r>
      <w:r w:rsidR="00B05217">
        <w:rPr>
          <w:rFonts w:ascii="Times New Roman" w:hAnsi="Times New Roman" w:cs="Times New Roman"/>
        </w:rPr>
        <w:t xml:space="preserve"> written by </w:t>
      </w:r>
      <w:proofErr w:type="spellStart"/>
      <w:r w:rsidR="00B05217">
        <w:rPr>
          <w:rFonts w:ascii="Times New Roman" w:hAnsi="Times New Roman" w:cs="Times New Roman"/>
        </w:rPr>
        <w:t>Rameesh</w:t>
      </w:r>
      <w:proofErr w:type="spellEnd"/>
      <w:r w:rsidR="00B05217">
        <w:rPr>
          <w:rFonts w:ascii="Times New Roman" w:hAnsi="Times New Roman" w:cs="Times New Roman"/>
        </w:rPr>
        <w:t xml:space="preserve"> was</w:t>
      </w:r>
      <w:r w:rsidR="00020E00">
        <w:rPr>
          <w:rFonts w:ascii="Times New Roman" w:hAnsi="Times New Roman" w:cs="Times New Roman"/>
        </w:rPr>
        <w:t xml:space="preserve"> </w:t>
      </w:r>
      <w:r w:rsidRPr="00020E00">
        <w:rPr>
          <w:rFonts w:ascii="Times New Roman" w:hAnsi="Times New Roman" w:cs="Times New Roman"/>
        </w:rPr>
        <w:t xml:space="preserve">published </w:t>
      </w:r>
      <w:r w:rsidR="00762986" w:rsidRPr="00020E00">
        <w:rPr>
          <w:rFonts w:ascii="Times New Roman" w:hAnsi="Times New Roman" w:cs="Times New Roman"/>
        </w:rPr>
        <w:t xml:space="preserve">online </w:t>
      </w:r>
      <w:r w:rsidRPr="00020E00">
        <w:rPr>
          <w:rFonts w:ascii="Times New Roman" w:hAnsi="Times New Roman" w:cs="Times New Roman"/>
        </w:rPr>
        <w:t xml:space="preserve">by the Guardian in 2013 </w:t>
      </w:r>
      <w:r w:rsidR="00B05217">
        <w:rPr>
          <w:rFonts w:ascii="Times New Roman" w:hAnsi="Times New Roman" w:cs="Times New Roman"/>
        </w:rPr>
        <w:t xml:space="preserve">and </w:t>
      </w:r>
      <w:r w:rsidRPr="00020E00">
        <w:rPr>
          <w:rFonts w:ascii="Times New Roman" w:hAnsi="Times New Roman" w:cs="Times New Roman"/>
        </w:rPr>
        <w:t xml:space="preserve">seeks to revaluate previous statements </w:t>
      </w:r>
      <w:r w:rsidR="00762986" w:rsidRPr="00020E00">
        <w:rPr>
          <w:rFonts w:ascii="Times New Roman" w:hAnsi="Times New Roman" w:cs="Times New Roman"/>
        </w:rPr>
        <w:t xml:space="preserve">by government </w:t>
      </w:r>
      <w:r w:rsidR="00F22FE8" w:rsidRPr="00020E00">
        <w:rPr>
          <w:rFonts w:ascii="Times New Roman" w:hAnsi="Times New Roman" w:cs="Times New Roman"/>
        </w:rPr>
        <w:t xml:space="preserve">and </w:t>
      </w:r>
      <w:r w:rsidR="00762986" w:rsidRPr="00020E00">
        <w:rPr>
          <w:rFonts w:ascii="Times New Roman" w:hAnsi="Times New Roman" w:cs="Times New Roman"/>
        </w:rPr>
        <w:t xml:space="preserve">by other media sources that claim </w:t>
      </w:r>
      <w:r w:rsidR="00B05217">
        <w:rPr>
          <w:rFonts w:ascii="Times New Roman" w:hAnsi="Times New Roman" w:cs="Times New Roman"/>
        </w:rPr>
        <w:t xml:space="preserve">there are millions of people abusing the welfare system. </w:t>
      </w:r>
      <w:proofErr w:type="spellStart"/>
      <w:r w:rsidR="0021405E" w:rsidRPr="00020E00">
        <w:rPr>
          <w:rFonts w:ascii="Times New Roman" w:hAnsi="Times New Roman" w:cs="Times New Roman"/>
        </w:rPr>
        <w:t>Rameesh</w:t>
      </w:r>
      <w:proofErr w:type="spellEnd"/>
      <w:r w:rsidR="0021405E" w:rsidRPr="00020E00">
        <w:rPr>
          <w:rFonts w:ascii="Times New Roman" w:hAnsi="Times New Roman" w:cs="Times New Roman"/>
        </w:rPr>
        <w:t xml:space="preserve"> </w:t>
      </w:r>
      <w:r w:rsidR="00B05217">
        <w:rPr>
          <w:rFonts w:ascii="Times New Roman" w:hAnsi="Times New Roman" w:cs="Times New Roman"/>
        </w:rPr>
        <w:t>suggests that these government and media reinforced statements a</w:t>
      </w:r>
      <w:r w:rsidR="00020E00">
        <w:rPr>
          <w:rFonts w:ascii="Times New Roman" w:hAnsi="Times New Roman" w:cs="Times New Roman"/>
        </w:rPr>
        <w:t xml:space="preserve">re </w:t>
      </w:r>
      <w:r w:rsidR="0021405E" w:rsidRPr="00020E00">
        <w:rPr>
          <w:rFonts w:ascii="Times New Roman" w:hAnsi="Times New Roman" w:cs="Times New Roman"/>
        </w:rPr>
        <w:t>unreliable and inaccurate, as they fail</w:t>
      </w:r>
      <w:r w:rsidR="00B05217">
        <w:rPr>
          <w:rFonts w:ascii="Times New Roman" w:hAnsi="Times New Roman" w:cs="Times New Roman"/>
        </w:rPr>
        <w:t xml:space="preserve"> </w:t>
      </w:r>
      <w:r w:rsidR="0021405E" w:rsidRPr="00020E00">
        <w:rPr>
          <w:rFonts w:ascii="Times New Roman" w:hAnsi="Times New Roman" w:cs="Times New Roman"/>
        </w:rPr>
        <w:t>to r</w:t>
      </w:r>
      <w:bookmarkStart w:id="0" w:name="_GoBack"/>
      <w:bookmarkEnd w:id="0"/>
      <w:r w:rsidR="0021405E" w:rsidRPr="00020E00">
        <w:rPr>
          <w:rFonts w:ascii="Times New Roman" w:hAnsi="Times New Roman" w:cs="Times New Roman"/>
        </w:rPr>
        <w:t xml:space="preserve">ecognise </w:t>
      </w:r>
      <w:proofErr w:type="gramStart"/>
      <w:r w:rsidR="0021405E" w:rsidRPr="00020E00">
        <w:rPr>
          <w:rFonts w:ascii="Times New Roman" w:hAnsi="Times New Roman" w:cs="Times New Roman"/>
        </w:rPr>
        <w:t>particular groups</w:t>
      </w:r>
      <w:proofErr w:type="gramEnd"/>
      <w:r w:rsidR="0021405E" w:rsidRPr="00020E00">
        <w:rPr>
          <w:rFonts w:ascii="Times New Roman" w:hAnsi="Times New Roman" w:cs="Times New Roman"/>
        </w:rPr>
        <w:t xml:space="preserve"> of claimants who </w:t>
      </w:r>
      <w:r w:rsidR="00B05217">
        <w:rPr>
          <w:rFonts w:ascii="Times New Roman" w:hAnsi="Times New Roman" w:cs="Times New Roman"/>
        </w:rPr>
        <w:t>are</w:t>
      </w:r>
      <w:r w:rsidR="0021405E" w:rsidRPr="00020E00">
        <w:rPr>
          <w:rFonts w:ascii="Times New Roman" w:hAnsi="Times New Roman" w:cs="Times New Roman"/>
        </w:rPr>
        <w:t xml:space="preserve"> unable to pursue employment</w:t>
      </w:r>
      <w:r w:rsidR="00B05217">
        <w:rPr>
          <w:rFonts w:ascii="Times New Roman" w:hAnsi="Times New Roman" w:cs="Times New Roman"/>
        </w:rPr>
        <w:t xml:space="preserve">, such as lone parents or those being assessed for employment and support allowance. </w:t>
      </w:r>
      <w:r w:rsidR="0029158A" w:rsidRPr="00020E00">
        <w:rPr>
          <w:rFonts w:ascii="Times New Roman" w:hAnsi="Times New Roman" w:cs="Times New Roman"/>
        </w:rPr>
        <w:t xml:space="preserve">Therefore, </w:t>
      </w:r>
      <w:proofErr w:type="spellStart"/>
      <w:r w:rsidR="0029158A" w:rsidRPr="00020E00">
        <w:rPr>
          <w:rFonts w:ascii="Times New Roman" w:hAnsi="Times New Roman" w:cs="Times New Roman"/>
        </w:rPr>
        <w:t>Rame</w:t>
      </w:r>
      <w:r w:rsidR="00020E00">
        <w:rPr>
          <w:rFonts w:ascii="Times New Roman" w:hAnsi="Times New Roman" w:cs="Times New Roman"/>
        </w:rPr>
        <w:t>e</w:t>
      </w:r>
      <w:r w:rsidR="0029158A" w:rsidRPr="00020E00">
        <w:rPr>
          <w:rFonts w:ascii="Times New Roman" w:hAnsi="Times New Roman" w:cs="Times New Roman"/>
        </w:rPr>
        <w:t>sh’s</w:t>
      </w:r>
      <w:proofErr w:type="spellEnd"/>
      <w:r w:rsidR="0029158A" w:rsidRPr="00020E00">
        <w:rPr>
          <w:rFonts w:ascii="Times New Roman" w:hAnsi="Times New Roman" w:cs="Times New Roman"/>
        </w:rPr>
        <w:t xml:space="preserve"> article </w:t>
      </w:r>
      <w:r w:rsidR="00020E00">
        <w:rPr>
          <w:rFonts w:ascii="Times New Roman" w:hAnsi="Times New Roman" w:cs="Times New Roman"/>
        </w:rPr>
        <w:t>proposes</w:t>
      </w:r>
      <w:r w:rsidR="0029158A" w:rsidRPr="00020E00">
        <w:rPr>
          <w:rFonts w:ascii="Times New Roman" w:hAnsi="Times New Roman" w:cs="Times New Roman"/>
        </w:rPr>
        <w:t xml:space="preserve"> that the government</w:t>
      </w:r>
      <w:r w:rsidR="00B05217">
        <w:rPr>
          <w:rFonts w:ascii="Times New Roman" w:hAnsi="Times New Roman" w:cs="Times New Roman"/>
        </w:rPr>
        <w:t xml:space="preserve"> and the media</w:t>
      </w:r>
      <w:r w:rsidR="00020E00">
        <w:rPr>
          <w:rFonts w:ascii="Times New Roman" w:hAnsi="Times New Roman" w:cs="Times New Roman"/>
        </w:rPr>
        <w:t xml:space="preserve"> </w:t>
      </w:r>
      <w:r w:rsidR="00B05217" w:rsidRPr="00020E00">
        <w:rPr>
          <w:rFonts w:ascii="Times New Roman" w:hAnsi="Times New Roman" w:cs="Times New Roman"/>
        </w:rPr>
        <w:t>reinforce</w:t>
      </w:r>
      <w:r w:rsidR="0029158A" w:rsidRPr="00020E00">
        <w:rPr>
          <w:rFonts w:ascii="Times New Roman" w:hAnsi="Times New Roman" w:cs="Times New Roman"/>
        </w:rPr>
        <w:t xml:space="preserve"> the idea of the ‘lazy’ benefit claimant </w:t>
      </w:r>
      <w:r w:rsidR="00342552">
        <w:rPr>
          <w:rFonts w:ascii="Times New Roman" w:hAnsi="Times New Roman" w:cs="Times New Roman"/>
        </w:rPr>
        <w:t xml:space="preserve">through false </w:t>
      </w:r>
      <w:r w:rsidR="00B05217">
        <w:rPr>
          <w:rFonts w:ascii="Times New Roman" w:hAnsi="Times New Roman" w:cs="Times New Roman"/>
        </w:rPr>
        <w:t xml:space="preserve">and negative </w:t>
      </w:r>
      <w:r w:rsidR="00342552">
        <w:rPr>
          <w:rFonts w:ascii="Times New Roman" w:hAnsi="Times New Roman" w:cs="Times New Roman"/>
        </w:rPr>
        <w:t>representations</w:t>
      </w:r>
      <w:r w:rsidR="00B05217">
        <w:rPr>
          <w:rFonts w:ascii="Times New Roman" w:hAnsi="Times New Roman" w:cs="Times New Roman"/>
        </w:rPr>
        <w:t>, and thus portraying an inaccurate understanding</w:t>
      </w:r>
      <w:r w:rsidR="003B4BC3">
        <w:rPr>
          <w:rFonts w:ascii="Times New Roman" w:hAnsi="Times New Roman" w:cs="Times New Roman"/>
        </w:rPr>
        <w:t xml:space="preserve"> of</w:t>
      </w:r>
      <w:r w:rsidR="00B05217">
        <w:rPr>
          <w:rFonts w:ascii="Times New Roman" w:hAnsi="Times New Roman" w:cs="Times New Roman"/>
        </w:rPr>
        <w:t xml:space="preserve"> these individuals to the rest of society. </w:t>
      </w:r>
      <w:r w:rsidR="000866BA" w:rsidRPr="00020E00">
        <w:rPr>
          <w:rFonts w:ascii="Times New Roman" w:hAnsi="Times New Roman" w:cs="Times New Roman"/>
        </w:rPr>
        <w:t xml:space="preserve">This assignment aims to further discuss societal attitudes </w:t>
      </w:r>
      <w:r w:rsidR="0021405E" w:rsidRPr="00020E00">
        <w:rPr>
          <w:rFonts w:ascii="Times New Roman" w:hAnsi="Times New Roman" w:cs="Times New Roman"/>
        </w:rPr>
        <w:t>to the</w:t>
      </w:r>
      <w:r w:rsidR="000866BA" w:rsidRPr="00020E00">
        <w:rPr>
          <w:rFonts w:ascii="Times New Roman" w:hAnsi="Times New Roman" w:cs="Times New Roman"/>
        </w:rPr>
        <w:t xml:space="preserve"> welfare system, seeking to explore why </w:t>
      </w:r>
      <w:r w:rsidR="00B05217">
        <w:rPr>
          <w:rFonts w:ascii="Times New Roman" w:hAnsi="Times New Roman" w:cs="Times New Roman"/>
        </w:rPr>
        <w:t xml:space="preserve">government, the media and </w:t>
      </w:r>
      <w:r w:rsidR="000866BA" w:rsidRPr="00020E00">
        <w:rPr>
          <w:rFonts w:ascii="Times New Roman" w:hAnsi="Times New Roman" w:cs="Times New Roman"/>
        </w:rPr>
        <w:t xml:space="preserve">society appears to promote </w:t>
      </w:r>
      <w:r w:rsidR="00B05217">
        <w:rPr>
          <w:rFonts w:ascii="Times New Roman" w:hAnsi="Times New Roman" w:cs="Times New Roman"/>
        </w:rPr>
        <w:t xml:space="preserve">such </w:t>
      </w:r>
      <w:r w:rsidR="003B4BC3">
        <w:rPr>
          <w:rFonts w:ascii="Times New Roman" w:hAnsi="Times New Roman" w:cs="Times New Roman"/>
        </w:rPr>
        <w:t xml:space="preserve">negative </w:t>
      </w:r>
      <w:r w:rsidR="00B05217">
        <w:rPr>
          <w:rFonts w:ascii="Times New Roman" w:hAnsi="Times New Roman" w:cs="Times New Roman"/>
        </w:rPr>
        <w:t>depictions</w:t>
      </w:r>
      <w:r w:rsidR="000866BA" w:rsidRPr="00020E00">
        <w:rPr>
          <w:rFonts w:ascii="Times New Roman" w:hAnsi="Times New Roman" w:cs="Times New Roman"/>
        </w:rPr>
        <w:t xml:space="preserve">. </w:t>
      </w:r>
      <w:r w:rsidR="00B00E89">
        <w:rPr>
          <w:rFonts w:ascii="Times New Roman" w:hAnsi="Times New Roman" w:cs="Times New Roman"/>
        </w:rPr>
        <w:t>These portals will be discussed in relation to theory, and how different perspectives aim to explain the stigma surrounding those in poverty, this will include discussion around ‘deservingness’ and how individuals are classified to be either deserving or undeserving of welfare. The welfare model in the UK will also be discussed in relation to deservingness and how the selectivity of the current system highlights the segregation of those who should be ‘pitied’ and those who should be ignored. Thus, this assignment aims to</w:t>
      </w:r>
      <w:r w:rsidR="0029158A" w:rsidRPr="00020E00">
        <w:rPr>
          <w:rFonts w:ascii="Times New Roman" w:hAnsi="Times New Roman" w:cs="Times New Roman"/>
        </w:rPr>
        <w:t xml:space="preserve"> collectively </w:t>
      </w:r>
      <w:r w:rsidR="00B00E89">
        <w:rPr>
          <w:rFonts w:ascii="Times New Roman" w:hAnsi="Times New Roman" w:cs="Times New Roman"/>
        </w:rPr>
        <w:t>examine</w:t>
      </w:r>
      <w:r w:rsidR="0029158A" w:rsidRPr="00020E00">
        <w:rPr>
          <w:rFonts w:ascii="Times New Roman" w:hAnsi="Times New Roman" w:cs="Times New Roman"/>
        </w:rPr>
        <w:t xml:space="preserve"> </w:t>
      </w:r>
      <w:r w:rsidR="000866BA" w:rsidRPr="00020E00">
        <w:rPr>
          <w:rFonts w:ascii="Times New Roman" w:hAnsi="Times New Roman" w:cs="Times New Roman"/>
        </w:rPr>
        <w:t xml:space="preserve">why society and the media appears to </w:t>
      </w:r>
      <w:r w:rsidR="0021405E" w:rsidRPr="00020E00">
        <w:rPr>
          <w:rFonts w:ascii="Times New Roman" w:hAnsi="Times New Roman" w:cs="Times New Roman"/>
        </w:rPr>
        <w:t>mis</w:t>
      </w:r>
      <w:r w:rsidR="0029158A" w:rsidRPr="00020E00">
        <w:rPr>
          <w:rFonts w:ascii="Times New Roman" w:hAnsi="Times New Roman" w:cs="Times New Roman"/>
        </w:rPr>
        <w:t>represent</w:t>
      </w:r>
      <w:r w:rsidR="0021405E" w:rsidRPr="00020E00">
        <w:rPr>
          <w:rFonts w:ascii="Times New Roman" w:hAnsi="Times New Roman" w:cs="Times New Roman"/>
        </w:rPr>
        <w:t xml:space="preserve"> the lives </w:t>
      </w:r>
      <w:r w:rsidR="00342552">
        <w:rPr>
          <w:rFonts w:ascii="Times New Roman" w:hAnsi="Times New Roman" w:cs="Times New Roman"/>
        </w:rPr>
        <w:t xml:space="preserve">of individuals on </w:t>
      </w:r>
      <w:r w:rsidR="00B05217">
        <w:rPr>
          <w:rFonts w:ascii="Times New Roman" w:hAnsi="Times New Roman" w:cs="Times New Roman"/>
        </w:rPr>
        <w:t xml:space="preserve">welfare. </w:t>
      </w:r>
    </w:p>
    <w:p w14:paraId="6E5FC519" w14:textId="75ABB320" w:rsidR="00FF08E3" w:rsidRDefault="00ED3ED8" w:rsidP="00020E00">
      <w:pPr>
        <w:spacing w:line="360" w:lineRule="auto"/>
        <w:jc w:val="both"/>
        <w:rPr>
          <w:rFonts w:ascii="Times New Roman" w:hAnsi="Times New Roman" w:cs="Times New Roman"/>
        </w:rPr>
      </w:pPr>
      <w:r>
        <w:rPr>
          <w:rFonts w:ascii="Times New Roman" w:hAnsi="Times New Roman" w:cs="Times New Roman"/>
        </w:rPr>
        <w:t xml:space="preserve">In 1942, Beveridge set out a strategy for a social </w:t>
      </w:r>
      <w:r w:rsidR="003B4BC3">
        <w:rPr>
          <w:rFonts w:ascii="Times New Roman" w:hAnsi="Times New Roman" w:cs="Times New Roman"/>
        </w:rPr>
        <w:t xml:space="preserve">security </w:t>
      </w:r>
      <w:r>
        <w:rPr>
          <w:rFonts w:ascii="Times New Roman" w:hAnsi="Times New Roman" w:cs="Times New Roman"/>
        </w:rPr>
        <w:t xml:space="preserve">system that was free from </w:t>
      </w:r>
      <w:r w:rsidR="003B4BC3">
        <w:rPr>
          <w:rFonts w:ascii="Times New Roman" w:hAnsi="Times New Roman" w:cs="Times New Roman"/>
        </w:rPr>
        <w:t>the s</w:t>
      </w:r>
      <w:r>
        <w:rPr>
          <w:rFonts w:ascii="Times New Roman" w:hAnsi="Times New Roman" w:cs="Times New Roman"/>
        </w:rPr>
        <w:t>tigma associated with more historical forms of public welfare</w:t>
      </w:r>
      <w:r w:rsidR="003B4BC3">
        <w:rPr>
          <w:rFonts w:ascii="Times New Roman" w:hAnsi="Times New Roman" w:cs="Times New Roman"/>
        </w:rPr>
        <w:t>, h</w:t>
      </w:r>
      <w:r>
        <w:rPr>
          <w:rFonts w:ascii="Times New Roman" w:hAnsi="Times New Roman" w:cs="Times New Roman"/>
        </w:rPr>
        <w:t>oweve</w:t>
      </w:r>
      <w:r w:rsidR="003B4BC3">
        <w:rPr>
          <w:rFonts w:ascii="Times New Roman" w:hAnsi="Times New Roman" w:cs="Times New Roman"/>
        </w:rPr>
        <w:t>r</w:t>
      </w:r>
      <w:r>
        <w:rPr>
          <w:rFonts w:ascii="Times New Roman" w:hAnsi="Times New Roman" w:cs="Times New Roman"/>
        </w:rPr>
        <w:t xml:space="preserve"> over 70 years later, many would argue that such stigma </w:t>
      </w:r>
      <w:r w:rsidR="003B4BC3">
        <w:rPr>
          <w:rFonts w:ascii="Times New Roman" w:hAnsi="Times New Roman" w:cs="Times New Roman"/>
        </w:rPr>
        <w:t>remains apparent</w:t>
      </w:r>
      <w:r w:rsidR="00B608C8">
        <w:rPr>
          <w:rFonts w:ascii="Times New Roman" w:hAnsi="Times New Roman" w:cs="Times New Roman"/>
        </w:rPr>
        <w:t xml:space="preserve"> in society</w:t>
      </w:r>
      <w:r>
        <w:rPr>
          <w:rFonts w:ascii="Times New Roman" w:hAnsi="Times New Roman" w:cs="Times New Roman"/>
        </w:rPr>
        <w:t xml:space="preserve">. Furthermore, </w:t>
      </w:r>
      <w:r w:rsidR="003B4BC3">
        <w:rPr>
          <w:rFonts w:ascii="Times New Roman" w:hAnsi="Times New Roman" w:cs="Times New Roman"/>
        </w:rPr>
        <w:t>offensive</w:t>
      </w:r>
      <w:r>
        <w:rPr>
          <w:rFonts w:ascii="Times New Roman" w:hAnsi="Times New Roman" w:cs="Times New Roman"/>
        </w:rPr>
        <w:t xml:space="preserve"> slurs</w:t>
      </w:r>
      <w:r w:rsidR="00625C49">
        <w:rPr>
          <w:rFonts w:ascii="Times New Roman" w:hAnsi="Times New Roman" w:cs="Times New Roman"/>
        </w:rPr>
        <w:t xml:space="preserve"> that highlight resentment and suspicion</w:t>
      </w:r>
      <w:r w:rsidR="00393126">
        <w:rPr>
          <w:rFonts w:ascii="Times New Roman" w:hAnsi="Times New Roman" w:cs="Times New Roman"/>
        </w:rPr>
        <w:t xml:space="preserve"> </w:t>
      </w:r>
      <w:r>
        <w:rPr>
          <w:rFonts w:ascii="Times New Roman" w:hAnsi="Times New Roman" w:cs="Times New Roman"/>
        </w:rPr>
        <w:t xml:space="preserve">toward </w:t>
      </w:r>
      <w:r w:rsidR="003B4BC3">
        <w:rPr>
          <w:rFonts w:ascii="Times New Roman" w:hAnsi="Times New Roman" w:cs="Times New Roman"/>
        </w:rPr>
        <w:t>benefit claimants</w:t>
      </w:r>
      <w:r>
        <w:rPr>
          <w:rFonts w:ascii="Times New Roman" w:hAnsi="Times New Roman" w:cs="Times New Roman"/>
        </w:rPr>
        <w:t xml:space="preserve"> have gradually </w:t>
      </w:r>
      <w:r w:rsidR="00625C49">
        <w:rPr>
          <w:rFonts w:ascii="Times New Roman" w:hAnsi="Times New Roman" w:cs="Times New Roman"/>
        </w:rPr>
        <w:t xml:space="preserve">become </w:t>
      </w:r>
      <w:r>
        <w:rPr>
          <w:rFonts w:ascii="Times New Roman" w:hAnsi="Times New Roman" w:cs="Times New Roman"/>
        </w:rPr>
        <w:t>accepted as a normal part of political and soci</w:t>
      </w:r>
      <w:r w:rsidR="00393126">
        <w:rPr>
          <w:rFonts w:ascii="Times New Roman" w:hAnsi="Times New Roman" w:cs="Times New Roman"/>
        </w:rPr>
        <w:t>al</w:t>
      </w:r>
      <w:r>
        <w:rPr>
          <w:rFonts w:ascii="Times New Roman" w:hAnsi="Times New Roman" w:cs="Times New Roman"/>
        </w:rPr>
        <w:t xml:space="preserve"> </w:t>
      </w:r>
      <w:r w:rsidR="00625C49">
        <w:rPr>
          <w:rFonts w:ascii="Times New Roman" w:hAnsi="Times New Roman" w:cs="Times New Roman"/>
        </w:rPr>
        <w:t>life</w:t>
      </w:r>
      <w:r>
        <w:rPr>
          <w:rFonts w:ascii="Times New Roman" w:hAnsi="Times New Roman" w:cs="Times New Roman"/>
        </w:rPr>
        <w:t xml:space="preserve"> (Baumberg, 2012).</w:t>
      </w:r>
      <w:r w:rsidR="00625C49">
        <w:rPr>
          <w:rFonts w:ascii="Times New Roman" w:hAnsi="Times New Roman" w:cs="Times New Roman"/>
        </w:rPr>
        <w:t xml:space="preserve"> </w:t>
      </w:r>
      <w:r w:rsidR="00FF08E3">
        <w:rPr>
          <w:rFonts w:ascii="Times New Roman" w:hAnsi="Times New Roman" w:cs="Times New Roman"/>
        </w:rPr>
        <w:t>In a study by Baumberg, Bell and Gaffney (2012), a</w:t>
      </w:r>
      <w:r w:rsidR="00625C49">
        <w:rPr>
          <w:rFonts w:ascii="Times New Roman" w:hAnsi="Times New Roman" w:cs="Times New Roman"/>
        </w:rPr>
        <w:t>n unemployed claimant supports this in a focus group</w:t>
      </w:r>
      <w:r w:rsidR="00393126">
        <w:rPr>
          <w:rFonts w:ascii="Times New Roman" w:hAnsi="Times New Roman" w:cs="Times New Roman"/>
        </w:rPr>
        <w:t xml:space="preserve">, suggesting that the British public predominantly perceives claimants to be ‘skivers, lazy, stupid and feckless’ (p.28). </w:t>
      </w:r>
      <w:r w:rsidR="003B4BC3">
        <w:rPr>
          <w:rFonts w:ascii="Times New Roman" w:hAnsi="Times New Roman" w:cs="Times New Roman"/>
        </w:rPr>
        <w:t xml:space="preserve"> </w:t>
      </w:r>
      <w:r w:rsidR="00B608C8">
        <w:rPr>
          <w:rFonts w:ascii="Times New Roman" w:hAnsi="Times New Roman" w:cs="Times New Roman"/>
        </w:rPr>
        <w:t xml:space="preserve">Others in the focus group emphasised </w:t>
      </w:r>
      <w:r w:rsidR="00A425B3">
        <w:rPr>
          <w:rFonts w:ascii="Times New Roman" w:hAnsi="Times New Roman" w:cs="Times New Roman"/>
        </w:rPr>
        <w:t xml:space="preserve">issues that come with being stigmatised and judged by society; </w:t>
      </w:r>
      <w:r w:rsidR="00393126">
        <w:rPr>
          <w:rFonts w:ascii="Times New Roman" w:hAnsi="Times New Roman" w:cs="Times New Roman"/>
        </w:rPr>
        <w:t>‘there’s that awful feeling that people are watching you…even just your neighbours…this feeling of unpleasantness’ (Baumberg, Bell and Gaffney, 2012, p.17).</w:t>
      </w:r>
      <w:r w:rsidR="00FF08E3">
        <w:rPr>
          <w:rFonts w:ascii="Times New Roman" w:hAnsi="Times New Roman" w:cs="Times New Roman"/>
        </w:rPr>
        <w:t xml:space="preserve"> Quantative methods used within the study were able to measure </w:t>
      </w:r>
      <w:proofErr w:type="gramStart"/>
      <w:r w:rsidR="00FF08E3">
        <w:rPr>
          <w:rFonts w:ascii="Times New Roman" w:hAnsi="Times New Roman" w:cs="Times New Roman"/>
        </w:rPr>
        <w:t>large amounts</w:t>
      </w:r>
      <w:proofErr w:type="gramEnd"/>
      <w:r w:rsidR="00FF08E3">
        <w:rPr>
          <w:rFonts w:ascii="Times New Roman" w:hAnsi="Times New Roman" w:cs="Times New Roman"/>
        </w:rPr>
        <w:t xml:space="preserve"> of public responses regarding benefit claimants, and the results suggest there has been a significant change to social perceptions</w:t>
      </w:r>
      <w:r w:rsidR="00DE34D4">
        <w:rPr>
          <w:rFonts w:ascii="Times New Roman" w:hAnsi="Times New Roman" w:cs="Times New Roman"/>
        </w:rPr>
        <w:t xml:space="preserve"> </w:t>
      </w:r>
      <w:r w:rsidR="00FF08E3">
        <w:rPr>
          <w:rFonts w:ascii="Times New Roman" w:hAnsi="Times New Roman" w:cs="Times New Roman"/>
        </w:rPr>
        <w:t>of which has subsequently resulted in the ‘normalisation’ of negative connotations to the benefit system (Baumberg, Bell and Gaffney, 2012).</w:t>
      </w:r>
    </w:p>
    <w:p w14:paraId="2AD5968C" w14:textId="3377B5B3" w:rsidR="00A425B3" w:rsidRDefault="006608A4" w:rsidP="00020E00">
      <w:pPr>
        <w:spacing w:line="360" w:lineRule="auto"/>
        <w:jc w:val="both"/>
        <w:rPr>
          <w:rFonts w:ascii="Times New Roman" w:hAnsi="Times New Roman" w:cs="Times New Roman"/>
        </w:rPr>
      </w:pPr>
      <w:r>
        <w:rPr>
          <w:rFonts w:ascii="Times New Roman" w:hAnsi="Times New Roman" w:cs="Times New Roman"/>
        </w:rPr>
        <w:t>The research by Baumberg, Bell and Gaffney (2012)</w:t>
      </w:r>
      <w:r w:rsidR="00FF08E3">
        <w:rPr>
          <w:rFonts w:ascii="Times New Roman" w:hAnsi="Times New Roman" w:cs="Times New Roman"/>
        </w:rPr>
        <w:t xml:space="preserve"> also</w:t>
      </w:r>
      <w:r>
        <w:rPr>
          <w:rFonts w:ascii="Times New Roman" w:hAnsi="Times New Roman" w:cs="Times New Roman"/>
        </w:rPr>
        <w:t xml:space="preserve"> highlights the importance of ‘deservingness’ and what defines</w:t>
      </w:r>
      <w:r w:rsidR="00AA09C1">
        <w:rPr>
          <w:rFonts w:ascii="Times New Roman" w:hAnsi="Times New Roman" w:cs="Times New Roman"/>
        </w:rPr>
        <w:t xml:space="preserve"> it</w:t>
      </w:r>
      <w:r w:rsidR="00FF08E3">
        <w:rPr>
          <w:rFonts w:ascii="Times New Roman" w:hAnsi="Times New Roman" w:cs="Times New Roman"/>
        </w:rPr>
        <w:t xml:space="preserve">, </w:t>
      </w:r>
      <w:r>
        <w:rPr>
          <w:rFonts w:ascii="Times New Roman" w:hAnsi="Times New Roman" w:cs="Times New Roman"/>
        </w:rPr>
        <w:t xml:space="preserve">recognising it as a multifaceted concept that needs addressing. The concept was </w:t>
      </w:r>
      <w:r>
        <w:rPr>
          <w:rFonts w:ascii="Times New Roman" w:hAnsi="Times New Roman" w:cs="Times New Roman"/>
        </w:rPr>
        <w:lastRenderedPageBreak/>
        <w:t xml:space="preserve">first defined in relation to welfare by </w:t>
      </w:r>
      <w:proofErr w:type="spellStart"/>
      <w:r>
        <w:rPr>
          <w:rFonts w:ascii="Times New Roman" w:hAnsi="Times New Roman" w:cs="Times New Roman"/>
        </w:rPr>
        <w:t>Oorschot</w:t>
      </w:r>
      <w:proofErr w:type="spellEnd"/>
      <w:r>
        <w:rPr>
          <w:rFonts w:ascii="Times New Roman" w:hAnsi="Times New Roman" w:cs="Times New Roman"/>
        </w:rPr>
        <w:t xml:space="preserve"> (2000, cited in Baumberg, 2012), who referred to it as the understanding of ‘who should get what, and why’ (p.151). </w:t>
      </w:r>
      <w:proofErr w:type="spellStart"/>
      <w:r>
        <w:rPr>
          <w:rFonts w:ascii="Times New Roman" w:hAnsi="Times New Roman" w:cs="Times New Roman"/>
        </w:rPr>
        <w:t>Oorschot</w:t>
      </w:r>
      <w:proofErr w:type="spellEnd"/>
      <w:r>
        <w:rPr>
          <w:rFonts w:ascii="Times New Roman" w:hAnsi="Times New Roman" w:cs="Times New Roman"/>
        </w:rPr>
        <w:t xml:space="preserve"> then presented five separate principles that aimed to represent how others assess</w:t>
      </w:r>
      <w:r w:rsidR="00FF08E3">
        <w:rPr>
          <w:rFonts w:ascii="Times New Roman" w:hAnsi="Times New Roman" w:cs="Times New Roman"/>
        </w:rPr>
        <w:t xml:space="preserve">ed </w:t>
      </w:r>
      <w:r>
        <w:rPr>
          <w:rFonts w:ascii="Times New Roman" w:hAnsi="Times New Roman" w:cs="Times New Roman"/>
        </w:rPr>
        <w:t xml:space="preserve">the ‘deservingness’ of others; through recognising their need, their control, their identity, their attitude and their reciprocity. These separate categories, according to </w:t>
      </w:r>
      <w:proofErr w:type="spellStart"/>
      <w:r>
        <w:rPr>
          <w:rFonts w:ascii="Times New Roman" w:hAnsi="Times New Roman" w:cs="Times New Roman"/>
        </w:rPr>
        <w:t>Oorschot</w:t>
      </w:r>
      <w:proofErr w:type="spellEnd"/>
      <w:r>
        <w:rPr>
          <w:rFonts w:ascii="Times New Roman" w:hAnsi="Times New Roman" w:cs="Times New Roman"/>
        </w:rPr>
        <w:t xml:space="preserve">, are used by society to define </w:t>
      </w:r>
      <w:proofErr w:type="gramStart"/>
      <w:r>
        <w:rPr>
          <w:rFonts w:ascii="Times New Roman" w:hAnsi="Times New Roman" w:cs="Times New Roman"/>
        </w:rPr>
        <w:t>whether or not</w:t>
      </w:r>
      <w:proofErr w:type="gramEnd"/>
      <w:r>
        <w:rPr>
          <w:rFonts w:ascii="Times New Roman" w:hAnsi="Times New Roman" w:cs="Times New Roman"/>
        </w:rPr>
        <w:t xml:space="preserve"> </w:t>
      </w:r>
      <w:r w:rsidR="00DE34D4">
        <w:rPr>
          <w:rFonts w:ascii="Times New Roman" w:hAnsi="Times New Roman" w:cs="Times New Roman"/>
        </w:rPr>
        <w:t>a</w:t>
      </w:r>
      <w:r>
        <w:rPr>
          <w:rFonts w:ascii="Times New Roman" w:hAnsi="Times New Roman" w:cs="Times New Roman"/>
        </w:rPr>
        <w:t xml:space="preserve"> person is ‘deserving’ of their benefits</w:t>
      </w:r>
      <w:r w:rsidR="00FF08E3">
        <w:rPr>
          <w:rFonts w:ascii="Times New Roman" w:hAnsi="Times New Roman" w:cs="Times New Roman"/>
        </w:rPr>
        <w:t xml:space="preserve"> (2000, cited in Baumberg, 2012).  Baumberg, Bell and Gaffney (2012) propose that </w:t>
      </w:r>
      <w:proofErr w:type="spellStart"/>
      <w:r w:rsidR="00FF08E3">
        <w:rPr>
          <w:rFonts w:ascii="Times New Roman" w:hAnsi="Times New Roman" w:cs="Times New Roman"/>
        </w:rPr>
        <w:t>Oorschot’s</w:t>
      </w:r>
      <w:proofErr w:type="spellEnd"/>
      <w:r w:rsidR="00FF08E3">
        <w:rPr>
          <w:rFonts w:ascii="Times New Roman" w:hAnsi="Times New Roman" w:cs="Times New Roman"/>
        </w:rPr>
        <w:t xml:space="preserve"> understanding of ‘deservingness’ should be acknowledged when analysing the results of their research. Their results conclude that although the British public appear to have increased disapproval over benefit claimants, they are also </w:t>
      </w:r>
      <w:r w:rsidR="00A425B3">
        <w:rPr>
          <w:rFonts w:ascii="Times New Roman" w:hAnsi="Times New Roman" w:cs="Times New Roman"/>
        </w:rPr>
        <w:t xml:space="preserve">aware of the societal </w:t>
      </w:r>
      <w:r w:rsidR="00E23E8B">
        <w:rPr>
          <w:rFonts w:ascii="Times New Roman" w:hAnsi="Times New Roman" w:cs="Times New Roman"/>
        </w:rPr>
        <w:t xml:space="preserve">need for benefits, with the </w:t>
      </w:r>
      <w:proofErr w:type="gramStart"/>
      <w:r w:rsidR="00E23E8B">
        <w:rPr>
          <w:rFonts w:ascii="Times New Roman" w:hAnsi="Times New Roman" w:cs="Times New Roman"/>
        </w:rPr>
        <w:t>vast majority</w:t>
      </w:r>
      <w:proofErr w:type="gramEnd"/>
      <w:r w:rsidR="00E23E8B">
        <w:rPr>
          <w:rFonts w:ascii="Times New Roman" w:hAnsi="Times New Roman" w:cs="Times New Roman"/>
        </w:rPr>
        <w:t xml:space="preserve"> of survey respondents agreeing </w:t>
      </w:r>
      <w:r w:rsidR="003B4BC3">
        <w:rPr>
          <w:rFonts w:ascii="Times New Roman" w:hAnsi="Times New Roman" w:cs="Times New Roman"/>
        </w:rPr>
        <w:t xml:space="preserve">that </w:t>
      </w:r>
      <w:r w:rsidR="00E23E8B">
        <w:rPr>
          <w:rFonts w:ascii="Times New Roman" w:hAnsi="Times New Roman" w:cs="Times New Roman"/>
        </w:rPr>
        <w:t xml:space="preserve">there </w:t>
      </w:r>
      <w:r w:rsidR="00A425B3">
        <w:rPr>
          <w:rFonts w:ascii="Times New Roman" w:hAnsi="Times New Roman" w:cs="Times New Roman"/>
        </w:rPr>
        <w:t>should be a</w:t>
      </w:r>
      <w:r w:rsidR="00E23E8B">
        <w:rPr>
          <w:rFonts w:ascii="Times New Roman" w:hAnsi="Times New Roman" w:cs="Times New Roman"/>
        </w:rPr>
        <w:t xml:space="preserve"> welfare system</w:t>
      </w:r>
      <w:r w:rsidR="00A970B7">
        <w:rPr>
          <w:rFonts w:ascii="Times New Roman" w:hAnsi="Times New Roman" w:cs="Times New Roman"/>
        </w:rPr>
        <w:t xml:space="preserve">. This </w:t>
      </w:r>
      <w:r>
        <w:rPr>
          <w:rFonts w:ascii="Times New Roman" w:hAnsi="Times New Roman" w:cs="Times New Roman"/>
        </w:rPr>
        <w:t>suggest</w:t>
      </w:r>
      <w:r w:rsidR="00A970B7">
        <w:rPr>
          <w:rFonts w:ascii="Times New Roman" w:hAnsi="Times New Roman" w:cs="Times New Roman"/>
        </w:rPr>
        <w:t xml:space="preserve">s </w:t>
      </w:r>
      <w:r>
        <w:rPr>
          <w:rFonts w:ascii="Times New Roman" w:hAnsi="Times New Roman" w:cs="Times New Roman"/>
        </w:rPr>
        <w:t xml:space="preserve">that </w:t>
      </w:r>
      <w:r w:rsidR="00E23E8B">
        <w:rPr>
          <w:rFonts w:ascii="Times New Roman" w:hAnsi="Times New Roman" w:cs="Times New Roman"/>
        </w:rPr>
        <w:t xml:space="preserve">it is not benefit receipt </w:t>
      </w:r>
      <w:proofErr w:type="gramStart"/>
      <w:r w:rsidR="00E23E8B">
        <w:rPr>
          <w:rFonts w:ascii="Times New Roman" w:hAnsi="Times New Roman" w:cs="Times New Roman"/>
        </w:rPr>
        <w:t>in itself that</w:t>
      </w:r>
      <w:proofErr w:type="gramEnd"/>
      <w:r w:rsidR="00E23E8B">
        <w:rPr>
          <w:rFonts w:ascii="Times New Roman" w:hAnsi="Times New Roman" w:cs="Times New Roman"/>
        </w:rPr>
        <w:t xml:space="preserve"> is attracting social stigma, but rather the understanding of how ‘deserving’ the </w:t>
      </w:r>
      <w:r w:rsidR="00A4365E">
        <w:rPr>
          <w:rFonts w:ascii="Times New Roman" w:hAnsi="Times New Roman" w:cs="Times New Roman"/>
        </w:rPr>
        <w:t>claimants</w:t>
      </w:r>
      <w:r w:rsidR="00E23E8B">
        <w:rPr>
          <w:rFonts w:ascii="Times New Roman" w:hAnsi="Times New Roman" w:cs="Times New Roman"/>
        </w:rPr>
        <w:t xml:space="preserve"> are. </w:t>
      </w:r>
      <w:r>
        <w:rPr>
          <w:rFonts w:ascii="Times New Roman" w:hAnsi="Times New Roman" w:cs="Times New Roman"/>
        </w:rPr>
        <w:t>Therefore, when survey respondents are given accurate information about individual circumstances and payment amounts,</w:t>
      </w:r>
      <w:r w:rsidR="00E23E8B">
        <w:rPr>
          <w:rFonts w:ascii="Times New Roman" w:hAnsi="Times New Roman" w:cs="Times New Roman"/>
        </w:rPr>
        <w:t xml:space="preserve"> negative attitudes</w:t>
      </w:r>
      <w:r w:rsidR="00A425B3">
        <w:rPr>
          <w:rFonts w:ascii="Times New Roman" w:hAnsi="Times New Roman" w:cs="Times New Roman"/>
        </w:rPr>
        <w:t xml:space="preserve"> </w:t>
      </w:r>
      <w:r>
        <w:rPr>
          <w:rFonts w:ascii="Times New Roman" w:hAnsi="Times New Roman" w:cs="Times New Roman"/>
        </w:rPr>
        <w:t xml:space="preserve">appear to </w:t>
      </w:r>
      <w:r w:rsidR="00E23E8B">
        <w:rPr>
          <w:rFonts w:ascii="Times New Roman" w:hAnsi="Times New Roman" w:cs="Times New Roman"/>
        </w:rPr>
        <w:t>decline substantially</w:t>
      </w:r>
      <w:r w:rsidR="003B4BC3">
        <w:rPr>
          <w:rFonts w:ascii="Times New Roman" w:hAnsi="Times New Roman" w:cs="Times New Roman"/>
        </w:rPr>
        <w:t>. This suggests</w:t>
      </w:r>
      <w:r w:rsidR="00A4365E">
        <w:rPr>
          <w:rFonts w:ascii="Times New Roman" w:hAnsi="Times New Roman" w:cs="Times New Roman"/>
        </w:rPr>
        <w:t xml:space="preserve"> that</w:t>
      </w:r>
      <w:r w:rsidR="00E23E8B">
        <w:rPr>
          <w:rFonts w:ascii="Times New Roman" w:hAnsi="Times New Roman" w:cs="Times New Roman"/>
        </w:rPr>
        <w:t xml:space="preserve"> publi</w:t>
      </w:r>
      <w:r w:rsidR="00A425B3">
        <w:rPr>
          <w:rFonts w:ascii="Times New Roman" w:hAnsi="Times New Roman" w:cs="Times New Roman"/>
        </w:rPr>
        <w:t>c</w:t>
      </w:r>
      <w:r w:rsidR="00E23E8B">
        <w:rPr>
          <w:rFonts w:ascii="Times New Roman" w:hAnsi="Times New Roman" w:cs="Times New Roman"/>
        </w:rPr>
        <w:t xml:space="preserve"> </w:t>
      </w:r>
      <w:r w:rsidR="00A970B7">
        <w:rPr>
          <w:rFonts w:ascii="Times New Roman" w:hAnsi="Times New Roman" w:cs="Times New Roman"/>
        </w:rPr>
        <w:t>perceptions</w:t>
      </w:r>
      <w:r>
        <w:rPr>
          <w:rFonts w:ascii="Times New Roman" w:hAnsi="Times New Roman" w:cs="Times New Roman"/>
        </w:rPr>
        <w:t xml:space="preserve"> of deservingness, and </w:t>
      </w:r>
      <w:r w:rsidR="00A970B7">
        <w:rPr>
          <w:rFonts w:ascii="Times New Roman" w:hAnsi="Times New Roman" w:cs="Times New Roman"/>
        </w:rPr>
        <w:t>who</w:t>
      </w:r>
      <w:r>
        <w:rPr>
          <w:rFonts w:ascii="Times New Roman" w:hAnsi="Times New Roman" w:cs="Times New Roman"/>
        </w:rPr>
        <w:t xml:space="preserve"> is </w:t>
      </w:r>
      <w:r w:rsidR="00A970B7">
        <w:rPr>
          <w:rFonts w:ascii="Times New Roman" w:hAnsi="Times New Roman" w:cs="Times New Roman"/>
        </w:rPr>
        <w:t xml:space="preserve">recognised as ‘deserving’ </w:t>
      </w:r>
      <w:r>
        <w:rPr>
          <w:rFonts w:ascii="Times New Roman" w:hAnsi="Times New Roman" w:cs="Times New Roman"/>
        </w:rPr>
        <w:t xml:space="preserve">of welfare, </w:t>
      </w:r>
      <w:r w:rsidR="00FF08E3">
        <w:rPr>
          <w:rFonts w:ascii="Times New Roman" w:hAnsi="Times New Roman" w:cs="Times New Roman"/>
        </w:rPr>
        <w:t>may be shaped and altered by secondary sources (</w:t>
      </w:r>
      <w:r w:rsidR="00A425B3">
        <w:rPr>
          <w:rFonts w:ascii="Times New Roman" w:hAnsi="Times New Roman" w:cs="Times New Roman"/>
        </w:rPr>
        <w:t xml:space="preserve">Bell and Gaffney, 2012). </w:t>
      </w:r>
    </w:p>
    <w:p w14:paraId="1ADB8781" w14:textId="511B4EC7" w:rsidR="007D70EB" w:rsidRDefault="00A425B3" w:rsidP="00020E00">
      <w:pPr>
        <w:spacing w:line="360" w:lineRule="auto"/>
        <w:jc w:val="both"/>
        <w:rPr>
          <w:rFonts w:ascii="Times New Roman" w:hAnsi="Times New Roman" w:cs="Times New Roman"/>
        </w:rPr>
      </w:pPr>
      <w:r>
        <w:rPr>
          <w:rFonts w:ascii="Times New Roman" w:hAnsi="Times New Roman" w:cs="Times New Roman"/>
        </w:rPr>
        <w:t>S</w:t>
      </w:r>
      <w:r w:rsidR="00A4365E">
        <w:rPr>
          <w:rFonts w:ascii="Times New Roman" w:hAnsi="Times New Roman" w:cs="Times New Roman"/>
        </w:rPr>
        <w:t xml:space="preserve">econdary sources of information, </w:t>
      </w:r>
      <w:r>
        <w:rPr>
          <w:rFonts w:ascii="Times New Roman" w:hAnsi="Times New Roman" w:cs="Times New Roman"/>
        </w:rPr>
        <w:t>such as the media</w:t>
      </w:r>
      <w:r w:rsidR="00A4365E">
        <w:rPr>
          <w:rFonts w:ascii="Times New Roman" w:hAnsi="Times New Roman" w:cs="Times New Roman"/>
        </w:rPr>
        <w:t xml:space="preserve">, can be a driving factor to </w:t>
      </w:r>
      <w:r w:rsidR="00A970B7">
        <w:rPr>
          <w:rFonts w:ascii="Times New Roman" w:hAnsi="Times New Roman" w:cs="Times New Roman"/>
        </w:rPr>
        <w:t>shaping</w:t>
      </w:r>
      <w:r w:rsidR="00A4365E">
        <w:rPr>
          <w:rFonts w:ascii="Times New Roman" w:hAnsi="Times New Roman" w:cs="Times New Roman"/>
        </w:rPr>
        <w:t xml:space="preserve"> and </w:t>
      </w:r>
      <w:r w:rsidR="00A970B7">
        <w:rPr>
          <w:rFonts w:ascii="Times New Roman" w:hAnsi="Times New Roman" w:cs="Times New Roman"/>
        </w:rPr>
        <w:t xml:space="preserve">withstanding public perceptions of deservingness for benefit claimants </w:t>
      </w:r>
      <w:r w:rsidR="00A4365E">
        <w:rPr>
          <w:rFonts w:ascii="Times New Roman" w:hAnsi="Times New Roman" w:cs="Times New Roman"/>
        </w:rPr>
        <w:t>(</w:t>
      </w:r>
      <w:proofErr w:type="spellStart"/>
      <w:r w:rsidR="00A4365E">
        <w:rPr>
          <w:rFonts w:ascii="Times New Roman" w:hAnsi="Times New Roman" w:cs="Times New Roman"/>
        </w:rPr>
        <w:t>Baumbreg</w:t>
      </w:r>
      <w:proofErr w:type="spellEnd"/>
      <w:r w:rsidR="00A4365E">
        <w:rPr>
          <w:rFonts w:ascii="Times New Roman" w:hAnsi="Times New Roman" w:cs="Times New Roman"/>
        </w:rPr>
        <w:t xml:space="preserve">, 2012). </w:t>
      </w:r>
      <w:r w:rsidR="007D70EB">
        <w:rPr>
          <w:rFonts w:ascii="Times New Roman" w:hAnsi="Times New Roman" w:cs="Times New Roman"/>
        </w:rPr>
        <w:t xml:space="preserve">The medias representation of the poor can link to the theory of social representation, of which seeks to explore how knowledge is shared within society and how this knowledge then constitutes people’s understanding of reality. Therefore, the theory argues against realist, positivist understanding of knowledge being </w:t>
      </w:r>
      <w:proofErr w:type="gramStart"/>
      <w:r w:rsidR="007D70EB">
        <w:rPr>
          <w:rFonts w:ascii="Times New Roman" w:hAnsi="Times New Roman" w:cs="Times New Roman"/>
        </w:rPr>
        <w:t>objective ,</w:t>
      </w:r>
      <w:proofErr w:type="gramEnd"/>
      <w:r w:rsidR="007D70EB">
        <w:rPr>
          <w:rFonts w:ascii="Times New Roman" w:hAnsi="Times New Roman" w:cs="Times New Roman"/>
        </w:rPr>
        <w:t xml:space="preserve"> and instead suggests knowledge is reproduced through interactions and communication in society. Several studies have been conducted regarding the correlation between societal understanding of the poor and media stereotyping. These studies highlight how the media appears to portray the poor as ‘criminals, alcoholics and drug addicts (</w:t>
      </w:r>
      <w:proofErr w:type="spellStart"/>
      <w:r w:rsidR="007D70EB">
        <w:rPr>
          <w:rFonts w:ascii="Times New Roman" w:hAnsi="Times New Roman" w:cs="Times New Roman"/>
        </w:rPr>
        <w:t>Gans</w:t>
      </w:r>
      <w:proofErr w:type="spellEnd"/>
      <w:r w:rsidR="007D70EB">
        <w:rPr>
          <w:rFonts w:ascii="Times New Roman" w:hAnsi="Times New Roman" w:cs="Times New Roman"/>
        </w:rPr>
        <w:t>, 1979, cited in</w:t>
      </w:r>
      <w:r w:rsidR="00365149">
        <w:rPr>
          <w:rFonts w:ascii="Times New Roman" w:hAnsi="Times New Roman" w:cs="Times New Roman"/>
        </w:rPr>
        <w:t xml:space="preserve"> </w:t>
      </w:r>
      <w:r w:rsidR="00365149">
        <w:rPr>
          <w:rFonts w:ascii="Times New Roman" w:hAnsi="Times New Roman" w:cs="Times New Roman"/>
        </w:rPr>
        <w:t>Chauhan and Foster 2014</w:t>
      </w:r>
      <w:r w:rsidR="007D70EB">
        <w:rPr>
          <w:rFonts w:ascii="Times New Roman" w:hAnsi="Times New Roman" w:cs="Times New Roman"/>
        </w:rPr>
        <w:t xml:space="preserve">). Single mothers living in poverty </w:t>
      </w:r>
      <w:proofErr w:type="gramStart"/>
      <w:r w:rsidR="007D70EB">
        <w:rPr>
          <w:rFonts w:ascii="Times New Roman" w:hAnsi="Times New Roman" w:cs="Times New Roman"/>
        </w:rPr>
        <w:t>in particular are</w:t>
      </w:r>
      <w:proofErr w:type="gramEnd"/>
      <w:r w:rsidR="007D70EB">
        <w:rPr>
          <w:rFonts w:ascii="Times New Roman" w:hAnsi="Times New Roman" w:cs="Times New Roman"/>
        </w:rPr>
        <w:t xml:space="preserve"> often branded as irresponsible and neglectful, thus attributing blame to those in poverty as appose to seeking understanding of their circumstances</w:t>
      </w:r>
      <w:r w:rsidR="00365149">
        <w:rPr>
          <w:rFonts w:ascii="Times New Roman" w:hAnsi="Times New Roman" w:cs="Times New Roman"/>
        </w:rPr>
        <w:t xml:space="preserve">. </w:t>
      </w:r>
      <w:r w:rsidR="007D70EB">
        <w:rPr>
          <w:rFonts w:ascii="Times New Roman" w:hAnsi="Times New Roman" w:cs="Times New Roman"/>
        </w:rPr>
        <w:t xml:space="preserve"> </w:t>
      </w:r>
    </w:p>
    <w:p w14:paraId="1FC248A8" w14:textId="3E72914D" w:rsidR="004D61D8" w:rsidRDefault="007D70EB" w:rsidP="00020E00">
      <w:pPr>
        <w:spacing w:line="360" w:lineRule="auto"/>
        <w:jc w:val="both"/>
        <w:rPr>
          <w:rFonts w:ascii="Times New Roman" w:hAnsi="Times New Roman" w:cs="Times New Roman"/>
        </w:rPr>
      </w:pPr>
      <w:r>
        <w:rPr>
          <w:rFonts w:ascii="Times New Roman" w:hAnsi="Times New Roman" w:cs="Times New Roman"/>
        </w:rPr>
        <w:t>Media representations thereby impact upon, and reinforce social stigma towards benefits claimants. Research</w:t>
      </w:r>
      <w:r w:rsidR="00A970B7">
        <w:rPr>
          <w:rFonts w:ascii="Times New Roman" w:hAnsi="Times New Roman" w:cs="Times New Roman"/>
        </w:rPr>
        <w:t xml:space="preserve"> by Baumberg, Bell and Gaffney (2012) conducted a further study into the range of</w:t>
      </w:r>
      <w:r w:rsidR="00A4365E">
        <w:rPr>
          <w:rFonts w:ascii="Times New Roman" w:hAnsi="Times New Roman" w:cs="Times New Roman"/>
        </w:rPr>
        <w:t xml:space="preserve"> information </w:t>
      </w:r>
      <w:r w:rsidR="003B4BC3">
        <w:rPr>
          <w:rFonts w:ascii="Times New Roman" w:hAnsi="Times New Roman" w:cs="Times New Roman"/>
        </w:rPr>
        <w:t>represented</w:t>
      </w:r>
      <w:r w:rsidR="00A4365E">
        <w:rPr>
          <w:rFonts w:ascii="Times New Roman" w:hAnsi="Times New Roman" w:cs="Times New Roman"/>
        </w:rPr>
        <w:t xml:space="preserve"> by the media, </w:t>
      </w:r>
      <w:r w:rsidR="00146E3D">
        <w:rPr>
          <w:rFonts w:ascii="Times New Roman" w:hAnsi="Times New Roman" w:cs="Times New Roman"/>
        </w:rPr>
        <w:t>of whic</w:t>
      </w:r>
      <w:r w:rsidR="00A970B7">
        <w:rPr>
          <w:rFonts w:ascii="Times New Roman" w:hAnsi="Times New Roman" w:cs="Times New Roman"/>
        </w:rPr>
        <w:t>h</w:t>
      </w:r>
      <w:r w:rsidR="00146E3D">
        <w:rPr>
          <w:rFonts w:ascii="Times New Roman" w:hAnsi="Times New Roman" w:cs="Times New Roman"/>
        </w:rPr>
        <w:t xml:space="preserve"> </w:t>
      </w:r>
      <w:r w:rsidR="00A970B7">
        <w:rPr>
          <w:rFonts w:ascii="Times New Roman" w:hAnsi="Times New Roman" w:cs="Times New Roman"/>
        </w:rPr>
        <w:t>analysed</w:t>
      </w:r>
      <w:r w:rsidR="00A4365E">
        <w:rPr>
          <w:rFonts w:ascii="Times New Roman" w:hAnsi="Times New Roman" w:cs="Times New Roman"/>
        </w:rPr>
        <w:t xml:space="preserve"> the </w:t>
      </w:r>
      <w:r w:rsidR="00A970B7">
        <w:rPr>
          <w:rFonts w:ascii="Times New Roman" w:hAnsi="Times New Roman" w:cs="Times New Roman"/>
        </w:rPr>
        <w:t>frequency of</w:t>
      </w:r>
      <w:r w:rsidR="00A4365E">
        <w:rPr>
          <w:rFonts w:ascii="Times New Roman" w:hAnsi="Times New Roman" w:cs="Times New Roman"/>
        </w:rPr>
        <w:t xml:space="preserve"> stigmatising language</w:t>
      </w:r>
      <w:r w:rsidR="00A970B7">
        <w:rPr>
          <w:rFonts w:ascii="Times New Roman" w:hAnsi="Times New Roman" w:cs="Times New Roman"/>
        </w:rPr>
        <w:t xml:space="preserve">. </w:t>
      </w:r>
      <w:r w:rsidR="00146E3D">
        <w:rPr>
          <w:rFonts w:ascii="Times New Roman" w:hAnsi="Times New Roman" w:cs="Times New Roman"/>
        </w:rPr>
        <w:t xml:space="preserve">The results found </w:t>
      </w:r>
      <w:r w:rsidR="003B4BC3">
        <w:rPr>
          <w:rFonts w:ascii="Times New Roman" w:hAnsi="Times New Roman" w:cs="Times New Roman"/>
        </w:rPr>
        <w:t xml:space="preserve">a </w:t>
      </w:r>
      <w:r w:rsidR="00146E3D">
        <w:rPr>
          <w:rFonts w:ascii="Times New Roman" w:hAnsi="Times New Roman" w:cs="Times New Roman"/>
        </w:rPr>
        <w:t xml:space="preserve">disproportionate emphasis on benefit fraud, with </w:t>
      </w:r>
      <w:proofErr w:type="gramStart"/>
      <w:r w:rsidR="00146E3D">
        <w:rPr>
          <w:rFonts w:ascii="Times New Roman" w:hAnsi="Times New Roman" w:cs="Times New Roman"/>
        </w:rPr>
        <w:t xml:space="preserve">a </w:t>
      </w:r>
      <w:r w:rsidR="00A425B3">
        <w:rPr>
          <w:rFonts w:ascii="Times New Roman" w:hAnsi="Times New Roman" w:cs="Times New Roman"/>
        </w:rPr>
        <w:t>significant number</w:t>
      </w:r>
      <w:proofErr w:type="gramEnd"/>
      <w:r w:rsidR="00A425B3">
        <w:rPr>
          <w:rFonts w:ascii="Times New Roman" w:hAnsi="Times New Roman" w:cs="Times New Roman"/>
        </w:rPr>
        <w:t xml:space="preserve"> of</w:t>
      </w:r>
      <w:r w:rsidR="00146E3D">
        <w:rPr>
          <w:rFonts w:ascii="Times New Roman" w:hAnsi="Times New Roman" w:cs="Times New Roman"/>
        </w:rPr>
        <w:t xml:space="preserve"> articles originating from statements made by MP’s or ministers</w:t>
      </w:r>
      <w:r w:rsidR="003B4BC3">
        <w:rPr>
          <w:rFonts w:ascii="Times New Roman" w:hAnsi="Times New Roman" w:cs="Times New Roman"/>
        </w:rPr>
        <w:t xml:space="preserve"> in government</w:t>
      </w:r>
      <w:r w:rsidR="00146E3D">
        <w:rPr>
          <w:rFonts w:ascii="Times New Roman" w:hAnsi="Times New Roman" w:cs="Times New Roman"/>
        </w:rPr>
        <w:t xml:space="preserve">. Thus, the British media’s ‘obsession’ with benefit fraudulency may also </w:t>
      </w:r>
      <w:proofErr w:type="gramStart"/>
      <w:r w:rsidR="00146E3D">
        <w:rPr>
          <w:rFonts w:ascii="Times New Roman" w:hAnsi="Times New Roman" w:cs="Times New Roman"/>
        </w:rPr>
        <w:t>be a reflection of</w:t>
      </w:r>
      <w:proofErr w:type="gramEnd"/>
      <w:r w:rsidR="00146E3D">
        <w:rPr>
          <w:rFonts w:ascii="Times New Roman" w:hAnsi="Times New Roman" w:cs="Times New Roman"/>
        </w:rPr>
        <w:t xml:space="preserve"> </w:t>
      </w:r>
      <w:r w:rsidR="00C1728B">
        <w:rPr>
          <w:rFonts w:ascii="Times New Roman" w:hAnsi="Times New Roman" w:cs="Times New Roman"/>
        </w:rPr>
        <w:t>parliamentary</w:t>
      </w:r>
      <w:r w:rsidR="003B4BC3">
        <w:rPr>
          <w:rFonts w:ascii="Times New Roman" w:hAnsi="Times New Roman" w:cs="Times New Roman"/>
        </w:rPr>
        <w:t xml:space="preserve"> values</w:t>
      </w:r>
      <w:r w:rsidR="00723A03">
        <w:rPr>
          <w:rFonts w:ascii="Times New Roman" w:hAnsi="Times New Roman" w:cs="Times New Roman"/>
        </w:rPr>
        <w:t xml:space="preserve"> (Baumberg, Bell and Gaffney, 2012)</w:t>
      </w:r>
      <w:r w:rsidR="00C1728B">
        <w:rPr>
          <w:rFonts w:ascii="Times New Roman" w:hAnsi="Times New Roman" w:cs="Times New Roman"/>
        </w:rPr>
        <w:t>.</w:t>
      </w:r>
      <w:r w:rsidR="00B513AA">
        <w:rPr>
          <w:rFonts w:ascii="Times New Roman" w:hAnsi="Times New Roman" w:cs="Times New Roman"/>
        </w:rPr>
        <w:t xml:space="preserve"> These inaccurate portrayals throughout the media thereby promote stigmatising attitudes towards benefits claimants</w:t>
      </w:r>
      <w:r w:rsidR="00FF08E3">
        <w:rPr>
          <w:rFonts w:ascii="Times New Roman" w:hAnsi="Times New Roman" w:cs="Times New Roman"/>
        </w:rPr>
        <w:t>, of which consequently alter society’s understanding of ‘deservingness’ by branding particular groups as ‘undeserving’ (Baumberg, Bell and Gaffney, 2012).</w:t>
      </w:r>
      <w:r w:rsidR="00B513AA">
        <w:rPr>
          <w:rFonts w:ascii="Times New Roman" w:hAnsi="Times New Roman" w:cs="Times New Roman"/>
        </w:rPr>
        <w:t xml:space="preserve"> This is</w:t>
      </w:r>
      <w:r w:rsidR="00FF08E3">
        <w:rPr>
          <w:rFonts w:ascii="Times New Roman" w:hAnsi="Times New Roman" w:cs="Times New Roman"/>
        </w:rPr>
        <w:t xml:space="preserve"> also</w:t>
      </w:r>
      <w:r w:rsidR="00B513AA">
        <w:rPr>
          <w:rFonts w:ascii="Times New Roman" w:hAnsi="Times New Roman" w:cs="Times New Roman"/>
        </w:rPr>
        <w:t xml:space="preserve"> supported by the </w:t>
      </w:r>
      <w:r w:rsidR="00B513AA">
        <w:rPr>
          <w:rFonts w:ascii="Times New Roman" w:hAnsi="Times New Roman" w:cs="Times New Roman"/>
        </w:rPr>
        <w:lastRenderedPageBreak/>
        <w:t>research’s analysis into the legitimacy of the media, of which found there a consistent relationship between the level of media coverage</w:t>
      </w:r>
      <w:r w:rsidR="009C6295">
        <w:rPr>
          <w:rFonts w:ascii="Times New Roman" w:hAnsi="Times New Roman" w:cs="Times New Roman"/>
        </w:rPr>
        <w:t xml:space="preserve"> o</w:t>
      </w:r>
      <w:r w:rsidR="00FF08E3">
        <w:rPr>
          <w:rFonts w:ascii="Times New Roman" w:hAnsi="Times New Roman" w:cs="Times New Roman"/>
        </w:rPr>
        <w:t>f</w:t>
      </w:r>
      <w:r w:rsidR="009C6295">
        <w:rPr>
          <w:rFonts w:ascii="Times New Roman" w:hAnsi="Times New Roman" w:cs="Times New Roman"/>
        </w:rPr>
        <w:t xml:space="preserve"> welfare stereotypes</w:t>
      </w:r>
      <w:r w:rsidR="00B513AA">
        <w:rPr>
          <w:rFonts w:ascii="Times New Roman" w:hAnsi="Times New Roman" w:cs="Times New Roman"/>
        </w:rPr>
        <w:t xml:space="preserve"> and public </w:t>
      </w:r>
      <w:r w:rsidR="00FF08E3">
        <w:rPr>
          <w:rFonts w:ascii="Times New Roman" w:hAnsi="Times New Roman" w:cs="Times New Roman"/>
        </w:rPr>
        <w:t>perceptions of claimants</w:t>
      </w:r>
      <w:r w:rsidR="009C6295">
        <w:rPr>
          <w:rFonts w:ascii="Times New Roman" w:hAnsi="Times New Roman" w:cs="Times New Roman"/>
        </w:rPr>
        <w:t xml:space="preserve"> (Baumberg, Bell and Gaffney, 2012).</w:t>
      </w:r>
      <w:r w:rsidR="00B513AA">
        <w:rPr>
          <w:rFonts w:ascii="Times New Roman" w:hAnsi="Times New Roman" w:cs="Times New Roman"/>
        </w:rPr>
        <w:t xml:space="preserve"> </w:t>
      </w:r>
    </w:p>
    <w:p w14:paraId="4C3D01E7" w14:textId="75F048F2" w:rsidR="007D70EB" w:rsidRDefault="0066054D" w:rsidP="00020E00">
      <w:pPr>
        <w:spacing w:line="360" w:lineRule="auto"/>
        <w:jc w:val="both"/>
        <w:rPr>
          <w:rFonts w:ascii="Times New Roman" w:hAnsi="Times New Roman" w:cs="Times New Roman"/>
        </w:rPr>
      </w:pPr>
      <w:r>
        <w:rPr>
          <w:rFonts w:ascii="Times New Roman" w:hAnsi="Times New Roman" w:cs="Times New Roman"/>
        </w:rPr>
        <w:t>Chauhan and Foster (2014)</w:t>
      </w:r>
      <w:r w:rsidR="007D70EB">
        <w:rPr>
          <w:rFonts w:ascii="Times New Roman" w:hAnsi="Times New Roman" w:cs="Times New Roman"/>
        </w:rPr>
        <w:t xml:space="preserve"> </w:t>
      </w:r>
      <w:r>
        <w:rPr>
          <w:rFonts w:ascii="Times New Roman" w:hAnsi="Times New Roman" w:cs="Times New Roman"/>
        </w:rPr>
        <w:t>examined</w:t>
      </w:r>
      <w:r w:rsidR="007D70EB">
        <w:rPr>
          <w:rFonts w:ascii="Times New Roman" w:hAnsi="Times New Roman" w:cs="Times New Roman"/>
        </w:rPr>
        <w:t xml:space="preserve"> the range of literature and studies conducted in relation to poverty and the media, and found that there were two </w:t>
      </w:r>
      <w:r>
        <w:rPr>
          <w:rFonts w:ascii="Times New Roman" w:hAnsi="Times New Roman" w:cs="Times New Roman"/>
        </w:rPr>
        <w:t>consistent</w:t>
      </w:r>
      <w:r w:rsidR="007D70EB">
        <w:rPr>
          <w:rFonts w:ascii="Times New Roman" w:hAnsi="Times New Roman" w:cs="Times New Roman"/>
        </w:rPr>
        <w:t xml:space="preserve"> themes emerging: the </w:t>
      </w:r>
      <w:r>
        <w:rPr>
          <w:rFonts w:ascii="Times New Roman" w:hAnsi="Times New Roman" w:cs="Times New Roman"/>
        </w:rPr>
        <w:t>portrayal</w:t>
      </w:r>
      <w:r w:rsidR="007D70EB">
        <w:rPr>
          <w:rFonts w:ascii="Times New Roman" w:hAnsi="Times New Roman" w:cs="Times New Roman"/>
        </w:rPr>
        <w:t xml:space="preserve"> of the </w:t>
      </w:r>
      <w:r>
        <w:rPr>
          <w:rFonts w:ascii="Times New Roman" w:hAnsi="Times New Roman" w:cs="Times New Roman"/>
        </w:rPr>
        <w:t>‘</w:t>
      </w:r>
      <w:r w:rsidR="007D70EB">
        <w:rPr>
          <w:rFonts w:ascii="Times New Roman" w:hAnsi="Times New Roman" w:cs="Times New Roman"/>
        </w:rPr>
        <w:t>deserving poor</w:t>
      </w:r>
      <w:r>
        <w:rPr>
          <w:rFonts w:ascii="Times New Roman" w:hAnsi="Times New Roman" w:cs="Times New Roman"/>
        </w:rPr>
        <w:t>’</w:t>
      </w:r>
      <w:r w:rsidR="007D70EB">
        <w:rPr>
          <w:rFonts w:ascii="Times New Roman" w:hAnsi="Times New Roman" w:cs="Times New Roman"/>
        </w:rPr>
        <w:t xml:space="preserve">, and the ‘un-deserving </w:t>
      </w:r>
      <w:r>
        <w:rPr>
          <w:rFonts w:ascii="Times New Roman" w:hAnsi="Times New Roman" w:cs="Times New Roman"/>
        </w:rPr>
        <w:t xml:space="preserve">poor’. The frame of media that portrays the ‘deserving poor’ promotes the sympathetic pity of the poor, however also highlights those who do not fit into this group of individuals. Therefore, the deserving and undeserving poor or placed on an exclusive binary. </w:t>
      </w:r>
    </w:p>
    <w:p w14:paraId="54B15ED5" w14:textId="6B3005EC" w:rsidR="00BE42BB" w:rsidRDefault="00FF08E3" w:rsidP="00020E00">
      <w:pPr>
        <w:spacing w:line="360" w:lineRule="auto"/>
        <w:jc w:val="both"/>
        <w:rPr>
          <w:rFonts w:ascii="Times New Roman" w:hAnsi="Times New Roman" w:cs="Times New Roman"/>
        </w:rPr>
      </w:pPr>
      <w:r>
        <w:rPr>
          <w:rFonts w:ascii="Times New Roman" w:hAnsi="Times New Roman" w:cs="Times New Roman"/>
        </w:rPr>
        <w:t>The selectivity of the current welfare system</w:t>
      </w:r>
      <w:r w:rsidR="00DE34D4">
        <w:rPr>
          <w:rFonts w:ascii="Times New Roman" w:hAnsi="Times New Roman" w:cs="Times New Roman"/>
        </w:rPr>
        <w:t xml:space="preserve"> also</w:t>
      </w:r>
      <w:r>
        <w:rPr>
          <w:rFonts w:ascii="Times New Roman" w:hAnsi="Times New Roman" w:cs="Times New Roman"/>
        </w:rPr>
        <w:t xml:space="preserve"> opens the discussion regarding the ‘deservingness’ of others by highlighting difference between the perceived ‘needy’ and the rest (</w:t>
      </w:r>
      <w:proofErr w:type="spellStart"/>
      <w:r>
        <w:rPr>
          <w:rFonts w:ascii="Times New Roman" w:hAnsi="Times New Roman" w:cs="Times New Roman"/>
        </w:rPr>
        <w:t>Baymberg</w:t>
      </w:r>
      <w:proofErr w:type="spellEnd"/>
      <w:r>
        <w:rPr>
          <w:rFonts w:ascii="Times New Roman" w:hAnsi="Times New Roman" w:cs="Times New Roman"/>
        </w:rPr>
        <w:t>, 2012). Therefore, a</w:t>
      </w:r>
      <w:r w:rsidR="009C6295">
        <w:rPr>
          <w:rFonts w:ascii="Times New Roman" w:hAnsi="Times New Roman" w:cs="Times New Roman"/>
        </w:rPr>
        <w:t>ccording to Baumberg (2012), p</w:t>
      </w:r>
      <w:r w:rsidR="00A970B7">
        <w:rPr>
          <w:rFonts w:ascii="Times New Roman" w:hAnsi="Times New Roman" w:cs="Times New Roman"/>
        </w:rPr>
        <w:t xml:space="preserve">erceived </w:t>
      </w:r>
      <w:r w:rsidR="009C6295">
        <w:rPr>
          <w:rFonts w:ascii="Times New Roman" w:hAnsi="Times New Roman" w:cs="Times New Roman"/>
        </w:rPr>
        <w:t>‘</w:t>
      </w:r>
      <w:r w:rsidR="00A970B7">
        <w:rPr>
          <w:rFonts w:ascii="Times New Roman" w:hAnsi="Times New Roman" w:cs="Times New Roman"/>
        </w:rPr>
        <w:t>deservingness</w:t>
      </w:r>
      <w:r w:rsidR="009C6295">
        <w:rPr>
          <w:rFonts w:ascii="Times New Roman" w:hAnsi="Times New Roman" w:cs="Times New Roman"/>
        </w:rPr>
        <w:t>’ is</w:t>
      </w:r>
      <w:r>
        <w:rPr>
          <w:rFonts w:ascii="Times New Roman" w:hAnsi="Times New Roman" w:cs="Times New Roman"/>
        </w:rPr>
        <w:t xml:space="preserve"> also </w:t>
      </w:r>
      <w:r w:rsidR="00BC5547">
        <w:rPr>
          <w:rFonts w:ascii="Times New Roman" w:hAnsi="Times New Roman" w:cs="Times New Roman"/>
        </w:rPr>
        <w:t>substantially</w:t>
      </w:r>
      <w:r w:rsidR="00A970B7">
        <w:rPr>
          <w:rFonts w:ascii="Times New Roman" w:hAnsi="Times New Roman" w:cs="Times New Roman"/>
        </w:rPr>
        <w:t xml:space="preserve"> altered by ‘institutional desig</w:t>
      </w:r>
      <w:r w:rsidR="009C6295">
        <w:rPr>
          <w:rFonts w:ascii="Times New Roman" w:hAnsi="Times New Roman" w:cs="Times New Roman"/>
        </w:rPr>
        <w:t>n’</w:t>
      </w:r>
      <w:r>
        <w:rPr>
          <w:rFonts w:ascii="Times New Roman" w:hAnsi="Times New Roman" w:cs="Times New Roman"/>
        </w:rPr>
        <w:t xml:space="preserve"> (</w:t>
      </w:r>
      <w:r w:rsidR="003E393D">
        <w:rPr>
          <w:rFonts w:ascii="Times New Roman" w:hAnsi="Times New Roman" w:cs="Times New Roman"/>
        </w:rPr>
        <w:t xml:space="preserve">p.151).  </w:t>
      </w:r>
      <w:r>
        <w:rPr>
          <w:rFonts w:ascii="Times New Roman" w:hAnsi="Times New Roman" w:cs="Times New Roman"/>
        </w:rPr>
        <w:t>U</w:t>
      </w:r>
      <w:r w:rsidR="003E393D">
        <w:rPr>
          <w:rFonts w:ascii="Times New Roman" w:hAnsi="Times New Roman" w:cs="Times New Roman"/>
        </w:rPr>
        <w:t xml:space="preserve">nlike universal welfare systems, </w:t>
      </w:r>
      <w:r>
        <w:rPr>
          <w:rFonts w:ascii="Times New Roman" w:hAnsi="Times New Roman" w:cs="Times New Roman"/>
        </w:rPr>
        <w:t xml:space="preserve">as seen in </w:t>
      </w:r>
      <w:r w:rsidR="003E393D">
        <w:rPr>
          <w:rFonts w:ascii="Times New Roman" w:hAnsi="Times New Roman" w:cs="Times New Roman"/>
        </w:rPr>
        <w:t>Sweden that emphasise equality and the redistribution of wealth, the current selectivis</w:t>
      </w:r>
      <w:r>
        <w:rPr>
          <w:rFonts w:ascii="Times New Roman" w:hAnsi="Times New Roman" w:cs="Times New Roman"/>
        </w:rPr>
        <w:t>t s</w:t>
      </w:r>
      <w:r w:rsidR="003E393D">
        <w:rPr>
          <w:rFonts w:ascii="Times New Roman" w:hAnsi="Times New Roman" w:cs="Times New Roman"/>
        </w:rPr>
        <w:t>ystem seeks to maintain the differences between the social classes</w:t>
      </w:r>
      <w:r w:rsidR="009C6295">
        <w:rPr>
          <w:rFonts w:ascii="Times New Roman" w:hAnsi="Times New Roman" w:cs="Times New Roman"/>
        </w:rPr>
        <w:t xml:space="preserve"> (Baumberg, 2012)</w:t>
      </w:r>
      <w:r w:rsidR="003E393D">
        <w:rPr>
          <w:rFonts w:ascii="Times New Roman" w:hAnsi="Times New Roman" w:cs="Times New Roman"/>
        </w:rPr>
        <w:t xml:space="preserve">. </w:t>
      </w:r>
      <w:r w:rsidR="00B513AA">
        <w:rPr>
          <w:rFonts w:ascii="Times New Roman" w:hAnsi="Times New Roman" w:cs="Times New Roman"/>
        </w:rPr>
        <w:t xml:space="preserve">Despite evidence to suggest that rates of child poverty are considerably lower in countries that adopt universal welfare, the UK </w:t>
      </w:r>
      <w:r>
        <w:rPr>
          <w:rFonts w:ascii="Times New Roman" w:hAnsi="Times New Roman" w:cs="Times New Roman"/>
        </w:rPr>
        <w:t>withstands the current means-tested system by</w:t>
      </w:r>
      <w:r w:rsidR="00B513AA">
        <w:rPr>
          <w:rFonts w:ascii="Times New Roman" w:hAnsi="Times New Roman" w:cs="Times New Roman"/>
        </w:rPr>
        <w:t xml:space="preserve"> highlighting the difference between the ‘deserving’ and the ‘undeserving’ poor (</w:t>
      </w:r>
      <w:r w:rsidR="009C6295">
        <w:rPr>
          <w:rFonts w:ascii="Times New Roman" w:hAnsi="Times New Roman" w:cs="Times New Roman"/>
        </w:rPr>
        <w:t>Adamson</w:t>
      </w:r>
      <w:r w:rsidR="00B513AA">
        <w:rPr>
          <w:rFonts w:ascii="Times New Roman" w:hAnsi="Times New Roman" w:cs="Times New Roman"/>
        </w:rPr>
        <w:t>, 2012)</w:t>
      </w:r>
      <w:r w:rsidR="009C6295">
        <w:rPr>
          <w:rFonts w:ascii="Times New Roman" w:hAnsi="Times New Roman" w:cs="Times New Roman"/>
        </w:rPr>
        <w:t xml:space="preserve">. </w:t>
      </w:r>
      <w:r w:rsidR="00A425B3">
        <w:rPr>
          <w:rFonts w:ascii="Times New Roman" w:hAnsi="Times New Roman" w:cs="Times New Roman"/>
        </w:rPr>
        <w:t xml:space="preserve">Baumberg (2012) suggests that </w:t>
      </w:r>
      <w:proofErr w:type="gramStart"/>
      <w:r w:rsidR="00A425B3">
        <w:rPr>
          <w:rFonts w:ascii="Times New Roman" w:hAnsi="Times New Roman" w:cs="Times New Roman"/>
        </w:rPr>
        <w:t>in order to</w:t>
      </w:r>
      <w:proofErr w:type="gramEnd"/>
      <w:r w:rsidR="00A425B3">
        <w:rPr>
          <w:rFonts w:ascii="Times New Roman" w:hAnsi="Times New Roman" w:cs="Times New Roman"/>
        </w:rPr>
        <w:t xml:space="preserve"> combat the current welfare system </w:t>
      </w:r>
      <w:r>
        <w:rPr>
          <w:rFonts w:ascii="Times New Roman" w:hAnsi="Times New Roman" w:cs="Times New Roman"/>
        </w:rPr>
        <w:t xml:space="preserve">of which </w:t>
      </w:r>
      <w:r w:rsidR="00A425B3">
        <w:rPr>
          <w:rFonts w:ascii="Times New Roman" w:hAnsi="Times New Roman" w:cs="Times New Roman"/>
        </w:rPr>
        <w:t>abides by government values and judgments, there needs to be a shift in existing perceptions of</w:t>
      </w:r>
      <w:r w:rsidR="00CD2ADA">
        <w:rPr>
          <w:rFonts w:ascii="Times New Roman" w:hAnsi="Times New Roman" w:cs="Times New Roman"/>
        </w:rPr>
        <w:t xml:space="preserve"> </w:t>
      </w:r>
      <w:r w:rsidR="009C6295">
        <w:rPr>
          <w:rFonts w:ascii="Times New Roman" w:hAnsi="Times New Roman" w:cs="Times New Roman"/>
        </w:rPr>
        <w:t>what equates to a ‘deserving’ benefit claimant.</w:t>
      </w:r>
      <w:r w:rsidR="00DE34D4">
        <w:rPr>
          <w:rFonts w:ascii="Times New Roman" w:hAnsi="Times New Roman" w:cs="Times New Roman"/>
        </w:rPr>
        <w:t xml:space="preserve"> </w:t>
      </w:r>
    </w:p>
    <w:p w14:paraId="782247EA" w14:textId="712CF7A8" w:rsidR="002C1C2E" w:rsidRDefault="00BE42BB" w:rsidP="00020E00">
      <w:pPr>
        <w:spacing w:line="360" w:lineRule="auto"/>
        <w:jc w:val="both"/>
        <w:rPr>
          <w:rFonts w:ascii="Times New Roman" w:hAnsi="Times New Roman" w:cs="Times New Roman"/>
        </w:rPr>
      </w:pPr>
      <w:r>
        <w:rPr>
          <w:rFonts w:ascii="Times New Roman" w:hAnsi="Times New Roman" w:cs="Times New Roman"/>
        </w:rPr>
        <w:t>This understanding of the ‘undeserving poor’ can also be referred to as Britain’s ‘under-class’; a group of individuals that have created their own culture, value-set and attitudes different to the rest of society.</w:t>
      </w:r>
      <w:r w:rsidR="007E035F">
        <w:rPr>
          <w:rFonts w:ascii="Times New Roman" w:hAnsi="Times New Roman" w:cs="Times New Roman"/>
        </w:rPr>
        <w:t xml:space="preserve"> Lewis</w:t>
      </w:r>
      <w:r w:rsidR="00784AA5">
        <w:rPr>
          <w:rFonts w:ascii="Times New Roman" w:hAnsi="Times New Roman" w:cs="Times New Roman"/>
        </w:rPr>
        <w:t xml:space="preserve"> (1959) first</w:t>
      </w:r>
      <w:r w:rsidR="007E035F">
        <w:rPr>
          <w:rFonts w:ascii="Times New Roman" w:hAnsi="Times New Roman" w:cs="Times New Roman"/>
        </w:rPr>
        <w:t xml:space="preserve"> link</w:t>
      </w:r>
      <w:r w:rsidR="00784AA5">
        <w:rPr>
          <w:rFonts w:ascii="Times New Roman" w:hAnsi="Times New Roman" w:cs="Times New Roman"/>
        </w:rPr>
        <w:t>ed</w:t>
      </w:r>
      <w:r w:rsidR="007E035F">
        <w:rPr>
          <w:rFonts w:ascii="Times New Roman" w:hAnsi="Times New Roman" w:cs="Times New Roman"/>
        </w:rPr>
        <w:t xml:space="preserve"> this to his theory of ‘poverty culture’, and suggests that living in poor conditions for prolonged periods has lead to the formation of a culture of poverty. Lewis suggests that individuals living within this culture </w:t>
      </w:r>
      <w:proofErr w:type="gramStart"/>
      <w:r w:rsidR="007E035F">
        <w:rPr>
          <w:rFonts w:ascii="Times New Roman" w:hAnsi="Times New Roman" w:cs="Times New Roman"/>
        </w:rPr>
        <w:t>are seen as</w:t>
      </w:r>
      <w:proofErr w:type="gramEnd"/>
      <w:r w:rsidR="007E035F">
        <w:rPr>
          <w:rFonts w:ascii="Times New Roman" w:hAnsi="Times New Roman" w:cs="Times New Roman"/>
        </w:rPr>
        <w:t xml:space="preserve"> completely separate from society, with the urban poor making little use of institutions. Lewis goes further to state that the poor segregate themselves from society, through the cycle of poverty and deprivation that perpetuates through the generations. </w:t>
      </w:r>
      <w:r w:rsidR="008E6258">
        <w:rPr>
          <w:rFonts w:ascii="Times New Roman" w:hAnsi="Times New Roman" w:cs="Times New Roman"/>
        </w:rPr>
        <w:t xml:space="preserve">This cycle of poverty is reinforced by learned behaviour and social stigma that prevents individuals from accessing aspects of society. </w:t>
      </w:r>
      <w:r w:rsidR="007E035F">
        <w:rPr>
          <w:rFonts w:ascii="Times New Roman" w:hAnsi="Times New Roman" w:cs="Times New Roman"/>
        </w:rPr>
        <w:t xml:space="preserve"> </w:t>
      </w:r>
      <w:r w:rsidR="008E6258">
        <w:rPr>
          <w:rFonts w:ascii="Times New Roman" w:hAnsi="Times New Roman" w:cs="Times New Roman"/>
        </w:rPr>
        <w:t xml:space="preserve">However, Lewis’s theory has been criticised </w:t>
      </w:r>
      <w:proofErr w:type="gramStart"/>
      <w:r w:rsidR="002C1C2E">
        <w:rPr>
          <w:rFonts w:ascii="Times New Roman" w:hAnsi="Times New Roman" w:cs="Times New Roman"/>
        </w:rPr>
        <w:t xml:space="preserve">for </w:t>
      </w:r>
      <w:r w:rsidR="008E6258">
        <w:rPr>
          <w:rFonts w:ascii="Times New Roman" w:hAnsi="Times New Roman" w:cs="Times New Roman"/>
        </w:rPr>
        <w:t xml:space="preserve"> assuming</w:t>
      </w:r>
      <w:proofErr w:type="gramEnd"/>
      <w:r w:rsidR="008E6258">
        <w:rPr>
          <w:rFonts w:ascii="Times New Roman" w:hAnsi="Times New Roman" w:cs="Times New Roman"/>
        </w:rPr>
        <w:t xml:space="preserve"> that cultu</w:t>
      </w:r>
      <w:r w:rsidR="002C1C2E">
        <w:rPr>
          <w:rFonts w:ascii="Times New Roman" w:hAnsi="Times New Roman" w:cs="Times New Roman"/>
        </w:rPr>
        <w:t>re</w:t>
      </w:r>
      <w:r w:rsidR="008E6258">
        <w:rPr>
          <w:rFonts w:ascii="Times New Roman" w:hAnsi="Times New Roman" w:cs="Times New Roman"/>
        </w:rPr>
        <w:t xml:space="preserve"> is a fixed concept that cannot be altered, and therefore the welfare state can never truly eliminate poverty as poverty itself is inherent in </w:t>
      </w:r>
      <w:r w:rsidR="002C1C2E">
        <w:rPr>
          <w:rFonts w:ascii="Times New Roman" w:hAnsi="Times New Roman" w:cs="Times New Roman"/>
        </w:rPr>
        <w:t xml:space="preserve">the </w:t>
      </w:r>
      <w:r w:rsidR="008E6258">
        <w:rPr>
          <w:rFonts w:ascii="Times New Roman" w:hAnsi="Times New Roman" w:cs="Times New Roman"/>
        </w:rPr>
        <w:t>culture</w:t>
      </w:r>
      <w:r w:rsidR="00784AA5">
        <w:rPr>
          <w:rFonts w:ascii="Times New Roman" w:hAnsi="Times New Roman" w:cs="Times New Roman"/>
        </w:rPr>
        <w:t xml:space="preserve"> (Lister, </w:t>
      </w:r>
      <w:r w:rsidR="00784AA5">
        <w:rPr>
          <w:rFonts w:ascii="Times New Roman" w:hAnsi="Times New Roman" w:cs="Times New Roman"/>
          <w:i/>
        </w:rPr>
        <w:t xml:space="preserve">et al, </w:t>
      </w:r>
      <w:r w:rsidR="00784AA5">
        <w:rPr>
          <w:rFonts w:ascii="Times New Roman" w:hAnsi="Times New Roman" w:cs="Times New Roman"/>
        </w:rPr>
        <w:t>1996)</w:t>
      </w:r>
      <w:r w:rsidR="008E6258">
        <w:rPr>
          <w:rFonts w:ascii="Times New Roman" w:hAnsi="Times New Roman" w:cs="Times New Roman"/>
        </w:rPr>
        <w:t xml:space="preserve"> </w:t>
      </w:r>
      <w:r w:rsidR="00784AA5">
        <w:rPr>
          <w:rFonts w:ascii="Times New Roman" w:hAnsi="Times New Roman" w:cs="Times New Roman"/>
        </w:rPr>
        <w:t xml:space="preserve">Therefore, criticism </w:t>
      </w:r>
      <w:r w:rsidR="008E6258">
        <w:rPr>
          <w:rFonts w:ascii="Times New Roman" w:hAnsi="Times New Roman" w:cs="Times New Roman"/>
        </w:rPr>
        <w:t>argues that Lewis’s theory shifts the blame from government, policy and economic conditions to the individuals living in poverty themselves. This is also representative throughout Murray’s theory of the ‘under-class, who suggests that</w:t>
      </w:r>
      <w:r>
        <w:rPr>
          <w:rFonts w:ascii="Times New Roman" w:hAnsi="Times New Roman" w:cs="Times New Roman"/>
        </w:rPr>
        <w:t xml:space="preserve"> individuals who sit within this </w:t>
      </w:r>
      <w:r w:rsidR="008E6258">
        <w:rPr>
          <w:rFonts w:ascii="Times New Roman" w:hAnsi="Times New Roman" w:cs="Times New Roman"/>
        </w:rPr>
        <w:t xml:space="preserve">group </w:t>
      </w:r>
      <w:r>
        <w:rPr>
          <w:rFonts w:ascii="Times New Roman" w:hAnsi="Times New Roman" w:cs="Times New Roman"/>
        </w:rPr>
        <w:t>are know</w:t>
      </w:r>
      <w:r w:rsidR="008E6258">
        <w:rPr>
          <w:rFonts w:ascii="Times New Roman" w:hAnsi="Times New Roman" w:cs="Times New Roman"/>
        </w:rPr>
        <w:t>n</w:t>
      </w:r>
      <w:r>
        <w:rPr>
          <w:rFonts w:ascii="Times New Roman" w:hAnsi="Times New Roman" w:cs="Times New Roman"/>
        </w:rPr>
        <w:t xml:space="preserve"> to be ‘undeserving’ as </w:t>
      </w:r>
      <w:r w:rsidR="008E6258">
        <w:rPr>
          <w:rFonts w:ascii="Times New Roman" w:hAnsi="Times New Roman" w:cs="Times New Roman"/>
        </w:rPr>
        <w:t xml:space="preserve">they </w:t>
      </w:r>
      <w:r>
        <w:rPr>
          <w:rFonts w:ascii="Times New Roman" w:hAnsi="Times New Roman" w:cs="Times New Roman"/>
        </w:rPr>
        <w:t>do not wish to help nor support themselves, and thus these individuals remain in poverty as the current welfare state encourages them to be dependant (Murray</w:t>
      </w:r>
      <w:r w:rsidR="009F31ED">
        <w:rPr>
          <w:rFonts w:ascii="Times New Roman" w:hAnsi="Times New Roman" w:cs="Times New Roman"/>
        </w:rPr>
        <w:t>, 199</w:t>
      </w:r>
      <w:r w:rsidR="00784AA5">
        <w:rPr>
          <w:rFonts w:ascii="Times New Roman" w:hAnsi="Times New Roman" w:cs="Times New Roman"/>
        </w:rPr>
        <w:t>5,</w:t>
      </w:r>
      <w:r w:rsidR="009F31ED">
        <w:rPr>
          <w:rFonts w:ascii="Times New Roman" w:hAnsi="Times New Roman" w:cs="Times New Roman"/>
        </w:rPr>
        <w:t xml:space="preserve"> cited in </w:t>
      </w:r>
      <w:r w:rsidR="00784AA5">
        <w:rPr>
          <w:rFonts w:ascii="Times New Roman" w:hAnsi="Times New Roman" w:cs="Times New Roman"/>
        </w:rPr>
        <w:t xml:space="preserve">Lister, </w:t>
      </w:r>
      <w:r w:rsidR="00784AA5">
        <w:rPr>
          <w:rFonts w:ascii="Times New Roman" w:hAnsi="Times New Roman" w:cs="Times New Roman"/>
          <w:i/>
        </w:rPr>
        <w:t xml:space="preserve">et al, </w:t>
      </w:r>
      <w:r w:rsidR="00784AA5">
        <w:rPr>
          <w:rFonts w:ascii="Times New Roman" w:hAnsi="Times New Roman" w:cs="Times New Roman"/>
        </w:rPr>
        <w:t>1996</w:t>
      </w:r>
      <w:r>
        <w:rPr>
          <w:rFonts w:ascii="Times New Roman" w:hAnsi="Times New Roman" w:cs="Times New Roman"/>
        </w:rPr>
        <w:t xml:space="preserve">). Murray, therefore argues </w:t>
      </w:r>
      <w:r>
        <w:rPr>
          <w:rFonts w:ascii="Times New Roman" w:hAnsi="Times New Roman" w:cs="Times New Roman"/>
        </w:rPr>
        <w:lastRenderedPageBreak/>
        <w:t>that the current state is value</w:t>
      </w:r>
      <w:r w:rsidR="002C1C2E">
        <w:rPr>
          <w:rFonts w:ascii="Times New Roman" w:hAnsi="Times New Roman" w:cs="Times New Roman"/>
        </w:rPr>
        <w:t>d</w:t>
      </w:r>
      <w:r>
        <w:rPr>
          <w:rFonts w:ascii="Times New Roman" w:hAnsi="Times New Roman" w:cs="Times New Roman"/>
        </w:rPr>
        <w:t xml:space="preserve"> by generosity as appose to providing incentive to the ‘feckless poor’ for providing for themselves</w:t>
      </w:r>
      <w:r w:rsidR="002C1C2E">
        <w:rPr>
          <w:rFonts w:ascii="Times New Roman" w:hAnsi="Times New Roman" w:cs="Times New Roman"/>
        </w:rPr>
        <w:t xml:space="preserve"> (p.24)</w:t>
      </w:r>
      <w:r>
        <w:rPr>
          <w:rFonts w:ascii="Times New Roman" w:hAnsi="Times New Roman" w:cs="Times New Roman"/>
        </w:rPr>
        <w:t xml:space="preserve">. </w:t>
      </w:r>
      <w:r w:rsidR="008E6258">
        <w:rPr>
          <w:rFonts w:ascii="Times New Roman" w:hAnsi="Times New Roman" w:cs="Times New Roman"/>
        </w:rPr>
        <w:t xml:space="preserve"> </w:t>
      </w:r>
      <w:proofErr w:type="gramStart"/>
      <w:r w:rsidR="008E6258">
        <w:rPr>
          <w:rFonts w:ascii="Times New Roman" w:hAnsi="Times New Roman" w:cs="Times New Roman"/>
        </w:rPr>
        <w:t>Similar to</w:t>
      </w:r>
      <w:proofErr w:type="gramEnd"/>
      <w:r w:rsidR="008E6258">
        <w:rPr>
          <w:rFonts w:ascii="Times New Roman" w:hAnsi="Times New Roman" w:cs="Times New Roman"/>
        </w:rPr>
        <w:t xml:space="preserve"> Lewis’s theory of segregation, Murray appears to shift the blame from society </w:t>
      </w:r>
      <w:r w:rsidR="00A8144D">
        <w:rPr>
          <w:rFonts w:ascii="Times New Roman" w:hAnsi="Times New Roman" w:cs="Times New Roman"/>
        </w:rPr>
        <w:t>itself</w:t>
      </w:r>
      <w:r w:rsidR="008E6258">
        <w:rPr>
          <w:rFonts w:ascii="Times New Roman" w:hAnsi="Times New Roman" w:cs="Times New Roman"/>
        </w:rPr>
        <w:t xml:space="preserve"> onto the individuals in poverty, </w:t>
      </w:r>
      <w:r w:rsidR="002C1C2E">
        <w:rPr>
          <w:rFonts w:ascii="Times New Roman" w:hAnsi="Times New Roman" w:cs="Times New Roman"/>
        </w:rPr>
        <w:t>however further states</w:t>
      </w:r>
      <w:r w:rsidR="00A8144D">
        <w:rPr>
          <w:rFonts w:ascii="Times New Roman" w:hAnsi="Times New Roman" w:cs="Times New Roman"/>
        </w:rPr>
        <w:t xml:space="preserve"> that the underclass is not a ‘culture’ as such, but rather a lifestyle choice. </w:t>
      </w:r>
      <w:r>
        <w:rPr>
          <w:rFonts w:ascii="Times New Roman" w:hAnsi="Times New Roman" w:cs="Times New Roman"/>
        </w:rPr>
        <w:t>Many sociologists would argue that th</w:t>
      </w:r>
      <w:r w:rsidR="00A8144D">
        <w:rPr>
          <w:rFonts w:ascii="Times New Roman" w:hAnsi="Times New Roman" w:cs="Times New Roman"/>
        </w:rPr>
        <w:t>ese perspectives to poverty</w:t>
      </w:r>
      <w:r>
        <w:rPr>
          <w:rFonts w:ascii="Times New Roman" w:hAnsi="Times New Roman" w:cs="Times New Roman"/>
        </w:rPr>
        <w:t xml:space="preserve"> encourage</w:t>
      </w:r>
      <w:r w:rsidR="00A8144D">
        <w:rPr>
          <w:rFonts w:ascii="Times New Roman" w:hAnsi="Times New Roman" w:cs="Times New Roman"/>
        </w:rPr>
        <w:t xml:space="preserve"> the</w:t>
      </w:r>
      <w:r>
        <w:rPr>
          <w:rFonts w:ascii="Times New Roman" w:hAnsi="Times New Roman" w:cs="Times New Roman"/>
        </w:rPr>
        <w:t xml:space="preserve"> blaming of individuals for their misfortunes, and </w:t>
      </w:r>
      <w:r w:rsidR="002C1C2E">
        <w:rPr>
          <w:rFonts w:ascii="Times New Roman" w:hAnsi="Times New Roman" w:cs="Times New Roman"/>
        </w:rPr>
        <w:t>thereby does not</w:t>
      </w:r>
      <w:r>
        <w:rPr>
          <w:rFonts w:ascii="Times New Roman" w:hAnsi="Times New Roman" w:cs="Times New Roman"/>
        </w:rPr>
        <w:t xml:space="preserve"> account for the variety of external issues individuals may be suffering from (</w:t>
      </w:r>
      <w:r w:rsidR="00784AA5">
        <w:rPr>
          <w:rFonts w:ascii="Times New Roman" w:hAnsi="Times New Roman" w:cs="Times New Roman"/>
        </w:rPr>
        <w:t>Lister, 1996; Walker, 1990</w:t>
      </w:r>
      <w:r>
        <w:rPr>
          <w:rFonts w:ascii="Times New Roman" w:hAnsi="Times New Roman" w:cs="Times New Roman"/>
        </w:rPr>
        <w:t>)</w:t>
      </w:r>
      <w:r w:rsidR="00A8144D">
        <w:rPr>
          <w:rFonts w:ascii="Times New Roman" w:hAnsi="Times New Roman" w:cs="Times New Roman"/>
        </w:rPr>
        <w:t xml:space="preserve">. Walker </w:t>
      </w:r>
      <w:r w:rsidR="002C1C2E">
        <w:rPr>
          <w:rFonts w:ascii="Times New Roman" w:hAnsi="Times New Roman" w:cs="Times New Roman"/>
        </w:rPr>
        <w:t xml:space="preserve">(1990) </w:t>
      </w:r>
      <w:r w:rsidR="00A8144D">
        <w:rPr>
          <w:rFonts w:ascii="Times New Roman" w:hAnsi="Times New Roman" w:cs="Times New Roman"/>
        </w:rPr>
        <w:t>suggests that blaming victims of poverty leads to social exclusion</w:t>
      </w:r>
      <w:r w:rsidR="009F31ED">
        <w:rPr>
          <w:rFonts w:ascii="Times New Roman" w:hAnsi="Times New Roman" w:cs="Times New Roman"/>
        </w:rPr>
        <w:t xml:space="preserve">, and </w:t>
      </w:r>
      <w:r w:rsidR="002C1C2E">
        <w:rPr>
          <w:rFonts w:ascii="Times New Roman" w:hAnsi="Times New Roman" w:cs="Times New Roman"/>
        </w:rPr>
        <w:t>therefore the</w:t>
      </w:r>
      <w:r w:rsidR="009F31ED">
        <w:rPr>
          <w:rFonts w:ascii="Times New Roman" w:hAnsi="Times New Roman" w:cs="Times New Roman"/>
        </w:rPr>
        <w:t xml:space="preserve"> problem should be examined as a societal issue, </w:t>
      </w:r>
      <w:proofErr w:type="gramStart"/>
      <w:r w:rsidR="009F31ED">
        <w:rPr>
          <w:rFonts w:ascii="Times New Roman" w:hAnsi="Times New Roman" w:cs="Times New Roman"/>
        </w:rPr>
        <w:t>in particular an</w:t>
      </w:r>
      <w:proofErr w:type="gramEnd"/>
      <w:r w:rsidR="009F31ED">
        <w:rPr>
          <w:rFonts w:ascii="Times New Roman" w:hAnsi="Times New Roman" w:cs="Times New Roman"/>
        </w:rPr>
        <w:t xml:space="preserve"> issue imposed by the powerful. Walker </w:t>
      </w:r>
      <w:r w:rsidR="002C1C2E">
        <w:rPr>
          <w:rFonts w:ascii="Times New Roman" w:hAnsi="Times New Roman" w:cs="Times New Roman"/>
        </w:rPr>
        <w:t>further suggests,</w:t>
      </w:r>
      <w:r w:rsidR="009F31ED">
        <w:rPr>
          <w:rFonts w:ascii="Times New Roman" w:hAnsi="Times New Roman" w:cs="Times New Roman"/>
        </w:rPr>
        <w:t xml:space="preserve"> following Murray’s understanding,</w:t>
      </w:r>
      <w:r w:rsidR="002C1C2E">
        <w:rPr>
          <w:rFonts w:ascii="Times New Roman" w:hAnsi="Times New Roman" w:cs="Times New Roman"/>
        </w:rPr>
        <w:t xml:space="preserve"> that</w:t>
      </w:r>
      <w:r w:rsidR="009F31ED">
        <w:rPr>
          <w:rFonts w:ascii="Times New Roman" w:hAnsi="Times New Roman" w:cs="Times New Roman"/>
        </w:rPr>
        <w:t xml:space="preserve"> if society consists of a ‘under-class’ then society must also consist of an ‘over-class’. </w:t>
      </w:r>
      <w:proofErr w:type="spellStart"/>
      <w:r w:rsidR="009F31ED">
        <w:rPr>
          <w:rFonts w:ascii="Times New Roman" w:hAnsi="Times New Roman" w:cs="Times New Roman"/>
        </w:rPr>
        <w:t>Lasch</w:t>
      </w:r>
      <w:proofErr w:type="spellEnd"/>
      <w:r w:rsidR="009F31ED">
        <w:rPr>
          <w:rFonts w:ascii="Times New Roman" w:hAnsi="Times New Roman" w:cs="Times New Roman"/>
        </w:rPr>
        <w:t xml:space="preserve"> (1995) further identifies this ‘elite’ class as excluding themselves from the rest of society, from the citizen responsibilities associated with </w:t>
      </w:r>
      <w:r w:rsidR="002C1C2E">
        <w:rPr>
          <w:rFonts w:ascii="Times New Roman" w:hAnsi="Times New Roman" w:cs="Times New Roman"/>
        </w:rPr>
        <w:t>having membership</w:t>
      </w:r>
      <w:r w:rsidR="009F31ED">
        <w:rPr>
          <w:rFonts w:ascii="Times New Roman" w:hAnsi="Times New Roman" w:cs="Times New Roman"/>
        </w:rPr>
        <w:t xml:space="preserve"> This synthesis has developed the concept of social polarisation, of which aims to examine each extreme, analysing how they impact upon each other to create and compliment social exclusion in society. </w:t>
      </w:r>
    </w:p>
    <w:p w14:paraId="3B35B39B" w14:textId="451E7402" w:rsidR="00784AA5" w:rsidRDefault="00784AA5" w:rsidP="00020E00">
      <w:pPr>
        <w:spacing w:line="360" w:lineRule="auto"/>
        <w:jc w:val="both"/>
        <w:rPr>
          <w:rFonts w:ascii="Times New Roman" w:hAnsi="Times New Roman" w:cs="Times New Roman"/>
        </w:rPr>
      </w:pPr>
      <w:r>
        <w:rPr>
          <w:rFonts w:ascii="Times New Roman" w:hAnsi="Times New Roman" w:cs="Times New Roman"/>
        </w:rPr>
        <w:t xml:space="preserve">Lister </w:t>
      </w:r>
      <w:r>
        <w:rPr>
          <w:rFonts w:ascii="Times New Roman" w:hAnsi="Times New Roman" w:cs="Times New Roman"/>
          <w:i/>
        </w:rPr>
        <w:t xml:space="preserve">(et al, </w:t>
      </w:r>
      <w:r>
        <w:rPr>
          <w:rFonts w:ascii="Times New Roman" w:hAnsi="Times New Roman" w:cs="Times New Roman"/>
        </w:rPr>
        <w:t>1996) s</w:t>
      </w:r>
      <w:r w:rsidR="009F31ED" w:rsidRPr="00784AA5">
        <w:rPr>
          <w:rFonts w:ascii="Times New Roman" w:hAnsi="Times New Roman" w:cs="Times New Roman"/>
        </w:rPr>
        <w:t>uggests</w:t>
      </w:r>
      <w:r w:rsidR="009F31ED">
        <w:rPr>
          <w:rFonts w:ascii="Times New Roman" w:hAnsi="Times New Roman" w:cs="Times New Roman"/>
        </w:rPr>
        <w:t xml:space="preserve"> that the very concept of the ‘under-class’ is infact reinforcing the stigma, and therefore poverty should be examined </w:t>
      </w:r>
      <w:proofErr w:type="gramStart"/>
      <w:r w:rsidR="009F31ED">
        <w:rPr>
          <w:rFonts w:ascii="Times New Roman" w:hAnsi="Times New Roman" w:cs="Times New Roman"/>
        </w:rPr>
        <w:t>as a whole in</w:t>
      </w:r>
      <w:proofErr w:type="gramEnd"/>
      <w:r w:rsidR="009F31ED">
        <w:rPr>
          <w:rFonts w:ascii="Times New Roman" w:hAnsi="Times New Roman" w:cs="Times New Roman"/>
        </w:rPr>
        <w:t xml:space="preserve"> relation to the elite and powerful as appose to singling out a particular group of poor. He suggests that the strong connotations of blame linked with the ‘under-class’ will not support sociologists in understanding poverty and thus will not create agency is eliminating the issue. </w:t>
      </w:r>
      <w:r w:rsidR="00A8144D">
        <w:rPr>
          <w:rFonts w:ascii="Times New Roman" w:hAnsi="Times New Roman" w:cs="Times New Roman"/>
        </w:rPr>
        <w:t>These theories also appear to support the functionalist understanding of society, and thereby does not view poverty as an important aspect to improved, but rather a personal issue for people that must be tackled individually.</w:t>
      </w:r>
      <w:r w:rsidR="002C1C2E">
        <w:rPr>
          <w:rFonts w:ascii="Times New Roman" w:hAnsi="Times New Roman" w:cs="Times New Roman"/>
        </w:rPr>
        <w:t xml:space="preserve"> Thi</w:t>
      </w:r>
      <w:r>
        <w:rPr>
          <w:rFonts w:ascii="Times New Roman" w:hAnsi="Times New Roman" w:cs="Times New Roman"/>
        </w:rPr>
        <w:t xml:space="preserve">s attribution of blame </w:t>
      </w:r>
      <w:r w:rsidR="008F1B0D">
        <w:rPr>
          <w:rFonts w:ascii="Times New Roman" w:hAnsi="Times New Roman" w:cs="Times New Roman"/>
        </w:rPr>
        <w:t>on</w:t>
      </w:r>
      <w:r>
        <w:rPr>
          <w:rFonts w:ascii="Times New Roman" w:hAnsi="Times New Roman" w:cs="Times New Roman"/>
        </w:rPr>
        <w:t xml:space="preserve">to benefit claimants can thus be used to explain why current stigma and societal misconceptions perpetuate so negatively towards those in poverty. </w:t>
      </w:r>
    </w:p>
    <w:p w14:paraId="55BFAC9A" w14:textId="2B1741B2" w:rsidR="001F6982" w:rsidRDefault="00AB4506" w:rsidP="001F6982">
      <w:pPr>
        <w:spacing w:line="360" w:lineRule="auto"/>
        <w:jc w:val="both"/>
        <w:rPr>
          <w:rFonts w:ascii="Times New Roman" w:hAnsi="Times New Roman" w:cs="Times New Roman"/>
        </w:rPr>
      </w:pPr>
      <w:r>
        <w:rPr>
          <w:rFonts w:ascii="Times New Roman" w:hAnsi="Times New Roman" w:cs="Times New Roman"/>
        </w:rPr>
        <w:t xml:space="preserve">The current functionalist perspective on poverty, is </w:t>
      </w:r>
      <w:r w:rsidR="00C95E86">
        <w:rPr>
          <w:rFonts w:ascii="Times New Roman" w:hAnsi="Times New Roman" w:cs="Times New Roman"/>
        </w:rPr>
        <w:t xml:space="preserve">also </w:t>
      </w:r>
      <w:r>
        <w:rPr>
          <w:rFonts w:ascii="Times New Roman" w:hAnsi="Times New Roman" w:cs="Times New Roman"/>
        </w:rPr>
        <w:t>believed to overlook the severity of the issue</w:t>
      </w:r>
      <w:r w:rsidR="00C95E86">
        <w:rPr>
          <w:rFonts w:ascii="Times New Roman" w:hAnsi="Times New Roman" w:cs="Times New Roman"/>
        </w:rPr>
        <w:t xml:space="preserve">, suggesting that </w:t>
      </w:r>
      <w:r>
        <w:rPr>
          <w:rFonts w:ascii="Times New Roman" w:hAnsi="Times New Roman" w:cs="Times New Roman"/>
        </w:rPr>
        <w:t>poverty is purely a facet to a much larger ‘machine’</w:t>
      </w:r>
      <w:r w:rsidR="00C95E86">
        <w:rPr>
          <w:rFonts w:ascii="Times New Roman" w:hAnsi="Times New Roman" w:cs="Times New Roman"/>
        </w:rPr>
        <w:t xml:space="preserve"> (</w:t>
      </w:r>
      <w:r w:rsidR="00122F62">
        <w:rPr>
          <w:rFonts w:ascii="Times New Roman" w:hAnsi="Times New Roman" w:cs="Times New Roman"/>
        </w:rPr>
        <w:t>Anderson and Taylor, 2007)</w:t>
      </w:r>
      <w:r>
        <w:rPr>
          <w:rFonts w:ascii="Times New Roman" w:hAnsi="Times New Roman" w:cs="Times New Roman"/>
        </w:rPr>
        <w:t xml:space="preserve">. Therefore, according to this perspective, poverty is </w:t>
      </w:r>
      <w:r w:rsidR="00C95E86">
        <w:rPr>
          <w:rFonts w:ascii="Times New Roman" w:hAnsi="Times New Roman" w:cs="Times New Roman"/>
        </w:rPr>
        <w:t>required</w:t>
      </w:r>
      <w:r>
        <w:rPr>
          <w:rFonts w:ascii="Times New Roman" w:hAnsi="Times New Roman" w:cs="Times New Roman"/>
        </w:rPr>
        <w:t xml:space="preserve"> to maintain a working economy</w:t>
      </w:r>
      <w:r w:rsidR="00C95E86">
        <w:rPr>
          <w:rFonts w:ascii="Times New Roman" w:hAnsi="Times New Roman" w:cs="Times New Roman"/>
        </w:rPr>
        <w:t xml:space="preserve">, by </w:t>
      </w:r>
      <w:r>
        <w:rPr>
          <w:rFonts w:ascii="Times New Roman" w:hAnsi="Times New Roman" w:cs="Times New Roman"/>
        </w:rPr>
        <w:t>motivat</w:t>
      </w:r>
      <w:r w:rsidR="00C95E86">
        <w:rPr>
          <w:rFonts w:ascii="Times New Roman" w:hAnsi="Times New Roman" w:cs="Times New Roman"/>
        </w:rPr>
        <w:t>ing</w:t>
      </w:r>
      <w:r>
        <w:rPr>
          <w:rFonts w:ascii="Times New Roman" w:hAnsi="Times New Roman" w:cs="Times New Roman"/>
        </w:rPr>
        <w:t xml:space="preserve"> the rest of society </w:t>
      </w:r>
      <w:r w:rsidR="00C95E86">
        <w:rPr>
          <w:rFonts w:ascii="Times New Roman" w:hAnsi="Times New Roman" w:cs="Times New Roman"/>
        </w:rPr>
        <w:t xml:space="preserve">through </w:t>
      </w:r>
      <w:r w:rsidR="001F6982">
        <w:rPr>
          <w:rFonts w:ascii="Times New Roman" w:hAnsi="Times New Roman" w:cs="Times New Roman"/>
        </w:rPr>
        <w:t>visually</w:t>
      </w:r>
      <w:r>
        <w:rPr>
          <w:rFonts w:ascii="Times New Roman" w:hAnsi="Times New Roman" w:cs="Times New Roman"/>
        </w:rPr>
        <w:t xml:space="preserve"> portraying </w:t>
      </w:r>
      <w:r w:rsidR="001F6982">
        <w:rPr>
          <w:rFonts w:ascii="Times New Roman" w:hAnsi="Times New Roman" w:cs="Times New Roman"/>
        </w:rPr>
        <w:t>the class stratification system. T</w:t>
      </w:r>
      <w:r w:rsidR="00C95E86">
        <w:rPr>
          <w:rFonts w:ascii="Times New Roman" w:hAnsi="Times New Roman" w:cs="Times New Roman"/>
        </w:rPr>
        <w:t>hus</w:t>
      </w:r>
      <w:r w:rsidR="001F6982">
        <w:rPr>
          <w:rFonts w:ascii="Times New Roman" w:hAnsi="Times New Roman" w:cs="Times New Roman"/>
        </w:rPr>
        <w:t>, by visually acknowledging the poor exists, through the media or</w:t>
      </w:r>
      <w:r w:rsidR="00C95E86">
        <w:rPr>
          <w:rFonts w:ascii="Times New Roman" w:hAnsi="Times New Roman" w:cs="Times New Roman"/>
        </w:rPr>
        <w:t xml:space="preserve"> within </w:t>
      </w:r>
      <w:r w:rsidR="001F6982">
        <w:rPr>
          <w:rFonts w:ascii="Times New Roman" w:hAnsi="Times New Roman" w:cs="Times New Roman"/>
        </w:rPr>
        <w:t>society itself, individuals are reminded to maintain and improve their own individual contribut</w:t>
      </w:r>
      <w:r w:rsidR="00C95E86">
        <w:rPr>
          <w:rFonts w:ascii="Times New Roman" w:hAnsi="Times New Roman" w:cs="Times New Roman"/>
        </w:rPr>
        <w:t>ions t</w:t>
      </w:r>
      <w:r w:rsidR="001F6982">
        <w:rPr>
          <w:rFonts w:ascii="Times New Roman" w:hAnsi="Times New Roman" w:cs="Times New Roman"/>
        </w:rPr>
        <w:t xml:space="preserve">o the ‘machine’ that is society. </w:t>
      </w:r>
      <w:r w:rsidR="00C95E86">
        <w:rPr>
          <w:rFonts w:ascii="Times New Roman" w:hAnsi="Times New Roman" w:cs="Times New Roman"/>
        </w:rPr>
        <w:t xml:space="preserve">Poverty also serves use to the functionalist system by creating a hierarchy of skills and knowledge to ensure individuals are appropriately placed in their occupations and societal roles. However, many would argue that poverty </w:t>
      </w:r>
      <w:proofErr w:type="gramStart"/>
      <w:r w:rsidR="00C95E86">
        <w:rPr>
          <w:rFonts w:ascii="Times New Roman" w:hAnsi="Times New Roman" w:cs="Times New Roman"/>
        </w:rPr>
        <w:t>in itself is</w:t>
      </w:r>
      <w:proofErr w:type="gramEnd"/>
      <w:r w:rsidR="00C95E86">
        <w:rPr>
          <w:rFonts w:ascii="Times New Roman" w:hAnsi="Times New Roman" w:cs="Times New Roman"/>
        </w:rPr>
        <w:t xml:space="preserve"> excluded from this system altogether, as often the social stigma associated with being poor or in receipt of benefits is enough to segregate a person from society, thus preventing them from seeking employment. Therefore, regardless of skill-set, knowledge or </w:t>
      </w:r>
      <w:r w:rsidR="00C95E86">
        <w:rPr>
          <w:rFonts w:ascii="Times New Roman" w:hAnsi="Times New Roman" w:cs="Times New Roman"/>
        </w:rPr>
        <w:lastRenderedPageBreak/>
        <w:t>intelligence, individuals in poverty face several barriers preventing them from seeking employment</w:t>
      </w:r>
      <w:r w:rsidR="00122F62">
        <w:rPr>
          <w:rFonts w:ascii="Times New Roman" w:hAnsi="Times New Roman" w:cs="Times New Roman"/>
        </w:rPr>
        <w:t xml:space="preserve"> (Anderson and Taylor, 2007). </w:t>
      </w:r>
    </w:p>
    <w:p w14:paraId="18248782" w14:textId="664C67D0" w:rsidR="009C6295" w:rsidRDefault="00122F62" w:rsidP="00020E00">
      <w:pPr>
        <w:spacing w:line="360" w:lineRule="auto"/>
        <w:jc w:val="both"/>
        <w:rPr>
          <w:rFonts w:ascii="Times New Roman" w:hAnsi="Times New Roman" w:cs="Times New Roman"/>
        </w:rPr>
      </w:pPr>
      <w:r>
        <w:rPr>
          <w:rFonts w:ascii="Times New Roman" w:hAnsi="Times New Roman" w:cs="Times New Roman"/>
        </w:rPr>
        <w:t xml:space="preserve">Relating the research and conclusions made within this assignment to the article written by </w:t>
      </w:r>
      <w:proofErr w:type="spellStart"/>
      <w:r>
        <w:rPr>
          <w:rFonts w:ascii="Times New Roman" w:hAnsi="Times New Roman" w:cs="Times New Roman"/>
        </w:rPr>
        <w:t>Rameesh</w:t>
      </w:r>
      <w:proofErr w:type="spellEnd"/>
      <w:r>
        <w:rPr>
          <w:rFonts w:ascii="Times New Roman" w:hAnsi="Times New Roman" w:cs="Times New Roman"/>
        </w:rPr>
        <w:t xml:space="preserve"> for the Guardian in 2013, there appears to be a consistent trend within the media that seeks to enforce the idea that </w:t>
      </w:r>
      <w:proofErr w:type="gramStart"/>
      <w:r>
        <w:rPr>
          <w:rFonts w:ascii="Times New Roman" w:hAnsi="Times New Roman" w:cs="Times New Roman"/>
        </w:rPr>
        <w:t>particular benefit</w:t>
      </w:r>
      <w:proofErr w:type="gramEnd"/>
      <w:r>
        <w:rPr>
          <w:rFonts w:ascii="Times New Roman" w:hAnsi="Times New Roman" w:cs="Times New Roman"/>
        </w:rPr>
        <w:t xml:space="preserve"> claimants are ‘undeserving’ of their support from the welfare. False and negative representations appear to promote stigma and discrimination towards claimants, of which is supported by Baumberg, Bell and Gaffney’s study (2012). These stigmas and false understandings of individuals on </w:t>
      </w:r>
      <w:r w:rsidR="00812FD1">
        <w:rPr>
          <w:rFonts w:ascii="Times New Roman" w:hAnsi="Times New Roman" w:cs="Times New Roman"/>
        </w:rPr>
        <w:t>benefits</w:t>
      </w:r>
      <w:r>
        <w:rPr>
          <w:rFonts w:ascii="Times New Roman" w:hAnsi="Times New Roman" w:cs="Times New Roman"/>
        </w:rPr>
        <w:t xml:space="preserve"> appear to have been ‘normalised’ in society, of which may be linked to society’s knowledge of the who appears to be ‘deserving’ and ‘undeserving’ of welfare. Therefore, often portrayals of deservingness may not accurately reflect the individual circumstances of an individual, and thus individuals may be ‘branded’ undeserving despite recognition of their issues and hardship. However, as Lister </w:t>
      </w:r>
      <w:r>
        <w:rPr>
          <w:rFonts w:ascii="Times New Roman" w:hAnsi="Times New Roman" w:cs="Times New Roman"/>
          <w:i/>
        </w:rPr>
        <w:t xml:space="preserve">et al, </w:t>
      </w:r>
      <w:r>
        <w:rPr>
          <w:rFonts w:ascii="Times New Roman" w:hAnsi="Times New Roman" w:cs="Times New Roman"/>
        </w:rPr>
        <w:t xml:space="preserve">(1996) suggests, in separating the poor into two binary categories, society is undermining the privileges of those in power, and ignoring the issues that come with being on welfare. </w:t>
      </w:r>
    </w:p>
    <w:p w14:paraId="3FAE6817" w14:textId="49E75DC7" w:rsidR="00122F62" w:rsidRPr="00122F62" w:rsidRDefault="00122F62" w:rsidP="00020E00">
      <w:pPr>
        <w:spacing w:line="360" w:lineRule="auto"/>
        <w:jc w:val="both"/>
        <w:rPr>
          <w:rFonts w:ascii="Times New Roman" w:hAnsi="Times New Roman" w:cs="Times New Roman"/>
        </w:rPr>
      </w:pPr>
      <w:r>
        <w:rPr>
          <w:rFonts w:ascii="Times New Roman" w:hAnsi="Times New Roman" w:cs="Times New Roman"/>
        </w:rPr>
        <w:t xml:space="preserve">The assignment also concludes that the British public appear to have increased disapproval over individuals on welfare, more so than those in poverty in general. </w:t>
      </w:r>
      <w:r w:rsidR="00812FD1">
        <w:rPr>
          <w:rFonts w:ascii="Times New Roman" w:hAnsi="Times New Roman" w:cs="Times New Roman"/>
        </w:rPr>
        <w:t xml:space="preserve">Despite this, the British public are also aware for the societal need for benefits, of which also highlights their binary understanding of the deserving and undeserving poor. These binary understandings are often promoted throughout the media, with trends and correlations suggesting those in power want to maintain the class stratification system. </w:t>
      </w:r>
    </w:p>
    <w:p w14:paraId="31E29813" w14:textId="5CF0F00F" w:rsidR="00AB4506" w:rsidRDefault="00AB4506" w:rsidP="00020E00">
      <w:pPr>
        <w:spacing w:line="360" w:lineRule="auto"/>
        <w:jc w:val="both"/>
        <w:rPr>
          <w:rFonts w:ascii="Times New Roman" w:hAnsi="Times New Roman" w:cs="Times New Roman"/>
        </w:rPr>
      </w:pPr>
    </w:p>
    <w:p w14:paraId="22366384" w14:textId="1B94804B" w:rsidR="00AB4506" w:rsidRDefault="00AB4506" w:rsidP="00020E00">
      <w:pPr>
        <w:spacing w:line="360" w:lineRule="auto"/>
        <w:jc w:val="both"/>
        <w:rPr>
          <w:rFonts w:ascii="Times New Roman" w:hAnsi="Times New Roman" w:cs="Times New Roman"/>
        </w:rPr>
      </w:pPr>
    </w:p>
    <w:p w14:paraId="2B0A7FB6" w14:textId="4CD22103" w:rsidR="00AB4506" w:rsidRDefault="00AB4506" w:rsidP="00020E00">
      <w:pPr>
        <w:spacing w:line="360" w:lineRule="auto"/>
        <w:jc w:val="both"/>
        <w:rPr>
          <w:rFonts w:ascii="Times New Roman" w:hAnsi="Times New Roman" w:cs="Times New Roman"/>
        </w:rPr>
      </w:pPr>
    </w:p>
    <w:p w14:paraId="34495D43" w14:textId="7D8B9FC3" w:rsidR="00AB4506" w:rsidRDefault="00AB4506" w:rsidP="00020E00">
      <w:pPr>
        <w:spacing w:line="360" w:lineRule="auto"/>
        <w:jc w:val="both"/>
        <w:rPr>
          <w:rFonts w:ascii="Times New Roman" w:hAnsi="Times New Roman" w:cs="Times New Roman"/>
        </w:rPr>
      </w:pPr>
    </w:p>
    <w:p w14:paraId="707D0688" w14:textId="077071A4" w:rsidR="00AB4506" w:rsidRDefault="00AB4506" w:rsidP="00020E00">
      <w:pPr>
        <w:spacing w:line="360" w:lineRule="auto"/>
        <w:jc w:val="both"/>
        <w:rPr>
          <w:rFonts w:ascii="Times New Roman" w:hAnsi="Times New Roman" w:cs="Times New Roman"/>
        </w:rPr>
      </w:pPr>
    </w:p>
    <w:p w14:paraId="7FC45925" w14:textId="2A9CE5F7" w:rsidR="00AB4506" w:rsidRDefault="00AB4506" w:rsidP="00020E00">
      <w:pPr>
        <w:spacing w:line="360" w:lineRule="auto"/>
        <w:jc w:val="both"/>
        <w:rPr>
          <w:rFonts w:ascii="Times New Roman" w:hAnsi="Times New Roman" w:cs="Times New Roman"/>
        </w:rPr>
      </w:pPr>
    </w:p>
    <w:p w14:paraId="7534C1E8" w14:textId="1D069A50" w:rsidR="00812FD1" w:rsidRDefault="00812FD1" w:rsidP="00020E00">
      <w:pPr>
        <w:spacing w:line="360" w:lineRule="auto"/>
        <w:jc w:val="both"/>
        <w:rPr>
          <w:rFonts w:ascii="Times New Roman" w:hAnsi="Times New Roman" w:cs="Times New Roman"/>
        </w:rPr>
      </w:pPr>
    </w:p>
    <w:p w14:paraId="215ABF03" w14:textId="315EA8A9" w:rsidR="00812FD1" w:rsidRDefault="00812FD1" w:rsidP="00020E00">
      <w:pPr>
        <w:spacing w:line="360" w:lineRule="auto"/>
        <w:jc w:val="both"/>
        <w:rPr>
          <w:rFonts w:ascii="Times New Roman" w:hAnsi="Times New Roman" w:cs="Times New Roman"/>
        </w:rPr>
      </w:pPr>
    </w:p>
    <w:p w14:paraId="17793BAE" w14:textId="20F34559" w:rsidR="00812FD1" w:rsidRDefault="00812FD1" w:rsidP="00020E00">
      <w:pPr>
        <w:spacing w:line="360" w:lineRule="auto"/>
        <w:jc w:val="both"/>
        <w:rPr>
          <w:rFonts w:ascii="Times New Roman" w:hAnsi="Times New Roman" w:cs="Times New Roman"/>
        </w:rPr>
      </w:pPr>
    </w:p>
    <w:p w14:paraId="2FB83795" w14:textId="49391736" w:rsidR="00812FD1" w:rsidRDefault="00812FD1" w:rsidP="00020E00">
      <w:pPr>
        <w:spacing w:line="360" w:lineRule="auto"/>
        <w:jc w:val="both"/>
        <w:rPr>
          <w:rFonts w:ascii="Times New Roman" w:hAnsi="Times New Roman" w:cs="Times New Roman"/>
        </w:rPr>
      </w:pPr>
    </w:p>
    <w:p w14:paraId="430E8863" w14:textId="77777777" w:rsidR="00812FD1" w:rsidRDefault="00812FD1" w:rsidP="00020E00">
      <w:pPr>
        <w:spacing w:line="360" w:lineRule="auto"/>
        <w:jc w:val="both"/>
        <w:rPr>
          <w:rFonts w:ascii="Times New Roman" w:hAnsi="Times New Roman" w:cs="Times New Roman"/>
        </w:rPr>
      </w:pPr>
    </w:p>
    <w:p w14:paraId="65749900" w14:textId="77777777" w:rsidR="00AB4506" w:rsidRDefault="00AB4506" w:rsidP="00020E00">
      <w:pPr>
        <w:spacing w:line="360" w:lineRule="auto"/>
        <w:jc w:val="both"/>
        <w:rPr>
          <w:rFonts w:ascii="Times New Roman" w:hAnsi="Times New Roman" w:cs="Times New Roman"/>
        </w:rPr>
      </w:pPr>
    </w:p>
    <w:p w14:paraId="66582E45" w14:textId="7754C981" w:rsidR="009C6295" w:rsidRDefault="009C6295" w:rsidP="00020E00">
      <w:pPr>
        <w:spacing w:line="360" w:lineRule="auto"/>
        <w:jc w:val="both"/>
        <w:rPr>
          <w:rFonts w:ascii="Times New Roman" w:hAnsi="Times New Roman" w:cs="Times New Roman"/>
        </w:rPr>
      </w:pPr>
      <w:bookmarkStart w:id="1" w:name="_Hlk503794153"/>
      <w:r>
        <w:rPr>
          <w:rFonts w:ascii="Times New Roman" w:hAnsi="Times New Roman" w:cs="Times New Roman"/>
        </w:rPr>
        <w:lastRenderedPageBreak/>
        <w:t>Reference List</w:t>
      </w:r>
    </w:p>
    <w:p w14:paraId="0AC35DAA" w14:textId="19271175" w:rsidR="009C6295" w:rsidRDefault="009C6295" w:rsidP="009C6295">
      <w:pPr>
        <w:spacing w:line="360" w:lineRule="auto"/>
        <w:rPr>
          <w:rFonts w:ascii="Times New Roman" w:hAnsi="Times New Roman" w:cs="Times New Roman"/>
        </w:rPr>
      </w:pPr>
      <w:proofErr w:type="spellStart"/>
      <w:r>
        <w:rPr>
          <w:rFonts w:ascii="Times New Roman" w:hAnsi="Times New Roman" w:cs="Times New Roman"/>
        </w:rPr>
        <w:t>Baumberg.B</w:t>
      </w:r>
      <w:proofErr w:type="spellEnd"/>
      <w:r>
        <w:rPr>
          <w:rFonts w:ascii="Times New Roman" w:hAnsi="Times New Roman" w:cs="Times New Roman"/>
        </w:rPr>
        <w:t xml:space="preserve">, (2012), ‘Three ways to defend social security in Britain’, </w:t>
      </w:r>
      <w:r>
        <w:rPr>
          <w:rFonts w:ascii="Times New Roman" w:hAnsi="Times New Roman" w:cs="Times New Roman"/>
          <w:i/>
        </w:rPr>
        <w:t xml:space="preserve">Journal of Poverty and Social Justice, </w:t>
      </w:r>
      <w:r>
        <w:rPr>
          <w:rFonts w:ascii="Times New Roman" w:hAnsi="Times New Roman" w:cs="Times New Roman"/>
        </w:rPr>
        <w:t xml:space="preserve">Vol 20:2, [online] url: </w:t>
      </w:r>
      <w:hyperlink r:id="rId7" w:history="1">
        <w:r w:rsidRPr="009F042A">
          <w:rPr>
            <w:rStyle w:val="Hyperlink"/>
            <w:rFonts w:ascii="Times New Roman" w:hAnsi="Times New Roman" w:cs="Times New Roman"/>
          </w:rPr>
          <w:t>http://www.ingentaconnect.com/content/tpp/jpsj/2012/00000020/00000002/art00003?crawler=true</w:t>
        </w:r>
      </w:hyperlink>
      <w:r>
        <w:rPr>
          <w:rFonts w:ascii="Times New Roman" w:hAnsi="Times New Roman" w:cs="Times New Roman"/>
        </w:rPr>
        <w:t xml:space="preserve"> – </w:t>
      </w:r>
      <w:proofErr w:type="spellStart"/>
      <w:r>
        <w:rPr>
          <w:rFonts w:ascii="Times New Roman" w:hAnsi="Times New Roman" w:cs="Times New Roman"/>
        </w:rPr>
        <w:t>Acessed</w:t>
      </w:r>
      <w:proofErr w:type="spellEnd"/>
      <w:r>
        <w:rPr>
          <w:rFonts w:ascii="Times New Roman" w:hAnsi="Times New Roman" w:cs="Times New Roman"/>
        </w:rPr>
        <w:t xml:space="preserve">; 12/12/2017 </w:t>
      </w:r>
    </w:p>
    <w:p w14:paraId="0AD57100" w14:textId="71BB62D3" w:rsidR="009C6295" w:rsidRDefault="009C6295" w:rsidP="009C6295">
      <w:pPr>
        <w:spacing w:line="360" w:lineRule="auto"/>
        <w:rPr>
          <w:rFonts w:ascii="Times New Roman" w:hAnsi="Times New Roman" w:cs="Times New Roman"/>
        </w:rPr>
      </w:pPr>
      <w:proofErr w:type="spellStart"/>
      <w:r>
        <w:rPr>
          <w:rFonts w:ascii="Times New Roman" w:hAnsi="Times New Roman" w:cs="Times New Roman"/>
        </w:rPr>
        <w:t>Baumbreg.B</w:t>
      </w:r>
      <w:proofErr w:type="spellEnd"/>
      <w:r>
        <w:rPr>
          <w:rFonts w:ascii="Times New Roman" w:hAnsi="Times New Roman" w:cs="Times New Roman"/>
        </w:rPr>
        <w:t xml:space="preserve">, </w:t>
      </w:r>
      <w:proofErr w:type="spellStart"/>
      <w:r>
        <w:rPr>
          <w:rFonts w:ascii="Times New Roman" w:hAnsi="Times New Roman" w:cs="Times New Roman"/>
        </w:rPr>
        <w:t>Bell.K</w:t>
      </w:r>
      <w:proofErr w:type="spellEnd"/>
      <w:r>
        <w:rPr>
          <w:rFonts w:ascii="Times New Roman" w:hAnsi="Times New Roman" w:cs="Times New Roman"/>
        </w:rPr>
        <w:t xml:space="preserve">, </w:t>
      </w:r>
      <w:proofErr w:type="spellStart"/>
      <w:r>
        <w:rPr>
          <w:rFonts w:ascii="Times New Roman" w:hAnsi="Times New Roman" w:cs="Times New Roman"/>
        </w:rPr>
        <w:t>Gaffney.D</w:t>
      </w:r>
      <w:proofErr w:type="spellEnd"/>
      <w:r>
        <w:rPr>
          <w:rFonts w:ascii="Times New Roman" w:hAnsi="Times New Roman" w:cs="Times New Roman"/>
        </w:rPr>
        <w:t xml:space="preserve">, (2012), ‘Benefits stigma in Britain’, </w:t>
      </w:r>
      <w:proofErr w:type="spellStart"/>
      <w:r>
        <w:rPr>
          <w:rFonts w:ascii="Times New Roman" w:hAnsi="Times New Roman" w:cs="Times New Roman"/>
        </w:rPr>
        <w:t>ElizabethFinnCare</w:t>
      </w:r>
      <w:proofErr w:type="spellEnd"/>
      <w:r>
        <w:rPr>
          <w:rFonts w:ascii="Times New Roman" w:hAnsi="Times New Roman" w:cs="Times New Roman"/>
        </w:rPr>
        <w:t xml:space="preserve">, University of Kent, [PDF] url: </w:t>
      </w:r>
      <w:hyperlink r:id="rId8" w:history="1">
        <w:r w:rsidRPr="009F042A">
          <w:rPr>
            <w:rStyle w:val="Hyperlink"/>
            <w:rFonts w:ascii="Times New Roman" w:hAnsi="Times New Roman" w:cs="Times New Roman"/>
          </w:rPr>
          <w:t>https://wwwturn2us-2938.cdn.hybridcloudspan.com/T2UWebsite/media/Documents/Benefits-Stigma-in-Britain.pdf</w:t>
        </w:r>
      </w:hyperlink>
      <w:r>
        <w:rPr>
          <w:rFonts w:ascii="Times New Roman" w:hAnsi="Times New Roman" w:cs="Times New Roman"/>
        </w:rPr>
        <w:t xml:space="preserve"> </w:t>
      </w:r>
      <w:r w:rsidRPr="009C6295">
        <w:rPr>
          <w:rFonts w:ascii="Times New Roman" w:hAnsi="Times New Roman" w:cs="Times New Roman"/>
        </w:rPr>
        <w:t xml:space="preserve"> Accessed 12/12/2017</w:t>
      </w:r>
      <w:r>
        <w:rPr>
          <w:rFonts w:ascii="Times New Roman" w:hAnsi="Times New Roman" w:cs="Times New Roman"/>
        </w:rPr>
        <w:t xml:space="preserve"> </w:t>
      </w:r>
    </w:p>
    <w:p w14:paraId="02B0108A" w14:textId="1D20ED0B" w:rsidR="009C6295" w:rsidRDefault="009C6295" w:rsidP="009C6295">
      <w:pPr>
        <w:spacing w:line="360" w:lineRule="auto"/>
        <w:rPr>
          <w:rFonts w:ascii="Times New Roman" w:hAnsi="Times New Roman" w:cs="Times New Roman"/>
        </w:rPr>
      </w:pPr>
      <w:proofErr w:type="spellStart"/>
      <w:r>
        <w:rPr>
          <w:rFonts w:ascii="Times New Roman" w:hAnsi="Times New Roman" w:cs="Times New Roman"/>
        </w:rPr>
        <w:t>Adminson</w:t>
      </w:r>
      <w:proofErr w:type="spellEnd"/>
      <w:r>
        <w:rPr>
          <w:rFonts w:ascii="Times New Roman" w:hAnsi="Times New Roman" w:cs="Times New Roman"/>
        </w:rPr>
        <w:t xml:space="preserve">, (2012) ‘Measuring child poverty: New league tables of child poverty in the world’s richest countries’, UNICEF, [online] url: </w:t>
      </w:r>
      <w:hyperlink r:id="rId9" w:history="1">
        <w:r w:rsidRPr="009F042A">
          <w:rPr>
            <w:rStyle w:val="Hyperlink"/>
            <w:rFonts w:ascii="Times New Roman" w:hAnsi="Times New Roman" w:cs="Times New Roman"/>
          </w:rPr>
          <w:t>https://www.unicef-irc.org/publications/660/</w:t>
        </w:r>
      </w:hyperlink>
      <w:r>
        <w:rPr>
          <w:rFonts w:ascii="Times New Roman" w:hAnsi="Times New Roman" w:cs="Times New Roman"/>
        </w:rPr>
        <w:t xml:space="preserve"> - Accessed 12/12/2017  </w:t>
      </w:r>
    </w:p>
    <w:p w14:paraId="13327A9A" w14:textId="7456921E" w:rsidR="00C56185" w:rsidRDefault="00C56185" w:rsidP="009C6295">
      <w:pPr>
        <w:spacing w:line="360" w:lineRule="auto"/>
        <w:rPr>
          <w:rFonts w:ascii="Times New Roman" w:hAnsi="Times New Roman" w:cs="Times New Roman"/>
        </w:rPr>
      </w:pPr>
      <w:r>
        <w:rPr>
          <w:rFonts w:ascii="Times New Roman" w:hAnsi="Times New Roman" w:cs="Times New Roman"/>
        </w:rPr>
        <w:t>Lister. E, (1996), ‘Charles Murray and the Underclass: The developing debate</w:t>
      </w:r>
      <w:proofErr w:type="gramStart"/>
      <w:r>
        <w:rPr>
          <w:rFonts w:ascii="Times New Roman" w:hAnsi="Times New Roman" w:cs="Times New Roman"/>
        </w:rPr>
        <w:t>’ ,</w:t>
      </w:r>
      <w:proofErr w:type="gramEnd"/>
      <w:r>
        <w:rPr>
          <w:rFonts w:ascii="Times New Roman" w:hAnsi="Times New Roman" w:cs="Times New Roman"/>
        </w:rPr>
        <w:t xml:space="preserve"> IEA Health and Welfare Unit, [online] URL: </w:t>
      </w:r>
      <w:hyperlink r:id="rId10" w:history="1">
        <w:r w:rsidRPr="00993C65">
          <w:rPr>
            <w:rStyle w:val="Hyperlink"/>
            <w:rFonts w:ascii="Times New Roman" w:hAnsi="Times New Roman" w:cs="Times New Roman"/>
          </w:rPr>
          <w:t>http://www.civitas.org.uk/pdf/cw33.pdf - Accessed - 15/01/2018</w:t>
        </w:r>
      </w:hyperlink>
    </w:p>
    <w:p w14:paraId="6869E62A" w14:textId="56C974B3" w:rsidR="00C56185" w:rsidRDefault="00C56185" w:rsidP="009C6295">
      <w:pPr>
        <w:spacing w:line="360" w:lineRule="auto"/>
        <w:rPr>
          <w:rFonts w:ascii="Times New Roman" w:hAnsi="Times New Roman" w:cs="Times New Roman"/>
        </w:rPr>
      </w:pPr>
      <w:proofErr w:type="spellStart"/>
      <w:r>
        <w:rPr>
          <w:rFonts w:ascii="Times New Roman" w:hAnsi="Times New Roman" w:cs="Times New Roman"/>
        </w:rPr>
        <w:t>Anderson.M</w:t>
      </w:r>
      <w:proofErr w:type="spellEnd"/>
      <w:r>
        <w:rPr>
          <w:rFonts w:ascii="Times New Roman" w:hAnsi="Times New Roman" w:cs="Times New Roman"/>
        </w:rPr>
        <w:t xml:space="preserve">, </w:t>
      </w:r>
      <w:proofErr w:type="spellStart"/>
      <w:r>
        <w:rPr>
          <w:rFonts w:ascii="Times New Roman" w:hAnsi="Times New Roman" w:cs="Times New Roman"/>
        </w:rPr>
        <w:t>Taylor.H</w:t>
      </w:r>
      <w:proofErr w:type="spellEnd"/>
      <w:r>
        <w:rPr>
          <w:rFonts w:ascii="Times New Roman" w:hAnsi="Times New Roman" w:cs="Times New Roman"/>
        </w:rPr>
        <w:t xml:space="preserve">, (2007), ‘Sociology: Understanding a diverse society’, Cengage Learning, [online] url: </w:t>
      </w:r>
      <w:hyperlink r:id="rId11" w:history="1">
        <w:r w:rsidRPr="00993C65">
          <w:rPr>
            <w:rStyle w:val="Hyperlink"/>
            <w:rFonts w:ascii="Times New Roman" w:hAnsi="Times New Roman" w:cs="Times New Roman"/>
          </w:rPr>
          <w:t>https://books.google.co.uk/books?id=UILcQZS6Bi4C&amp;dq=functionalist+perspective+poverty&amp;source=gbs_navlinks_s</w:t>
        </w:r>
      </w:hyperlink>
      <w:r>
        <w:rPr>
          <w:rFonts w:ascii="Times New Roman" w:hAnsi="Times New Roman" w:cs="Times New Roman"/>
        </w:rPr>
        <w:t xml:space="preserve"> – 15/01/2018 </w:t>
      </w:r>
    </w:p>
    <w:p w14:paraId="098ECF5F" w14:textId="6BE30BE7" w:rsidR="00C56185" w:rsidRDefault="00C56185" w:rsidP="009C6295">
      <w:pPr>
        <w:spacing w:line="360" w:lineRule="auto"/>
        <w:rPr>
          <w:rFonts w:ascii="Times New Roman" w:hAnsi="Times New Roman" w:cs="Times New Roman"/>
        </w:rPr>
      </w:pPr>
      <w:proofErr w:type="spellStart"/>
      <w:r>
        <w:rPr>
          <w:rFonts w:ascii="Times New Roman" w:hAnsi="Times New Roman" w:cs="Times New Roman"/>
        </w:rPr>
        <w:t>Ramesh.R</w:t>
      </w:r>
      <w:proofErr w:type="spellEnd"/>
      <w:r>
        <w:rPr>
          <w:rFonts w:ascii="Times New Roman" w:hAnsi="Times New Roman" w:cs="Times New Roman"/>
        </w:rPr>
        <w:t xml:space="preserve"> (2013), </w:t>
      </w:r>
      <w:proofErr w:type="gramStart"/>
      <w:r>
        <w:rPr>
          <w:rFonts w:ascii="Times New Roman" w:hAnsi="Times New Roman" w:cs="Times New Roman"/>
        </w:rPr>
        <w:t>‘ Is</w:t>
      </w:r>
      <w:proofErr w:type="gramEnd"/>
      <w:r>
        <w:rPr>
          <w:rFonts w:ascii="Times New Roman" w:hAnsi="Times New Roman" w:cs="Times New Roman"/>
        </w:rPr>
        <w:t xml:space="preserve"> Britain a nation of lazy scroungers?’ , The Guardian Online, [online] url: </w:t>
      </w:r>
      <w:hyperlink r:id="rId12" w:history="1">
        <w:r w:rsidRPr="00993C65">
          <w:rPr>
            <w:rStyle w:val="Hyperlink"/>
            <w:rFonts w:ascii="Times New Roman" w:hAnsi="Times New Roman" w:cs="Times New Roman"/>
          </w:rPr>
          <w:t>https://www.theguardian.com/politics/reality-check/2013/apr/24/benefits</w:t>
        </w:r>
      </w:hyperlink>
      <w:r>
        <w:rPr>
          <w:rFonts w:ascii="Times New Roman" w:hAnsi="Times New Roman" w:cs="Times New Roman"/>
        </w:rPr>
        <w:t xml:space="preserve"> </w:t>
      </w:r>
      <w:r w:rsidRPr="00C56185">
        <w:rPr>
          <w:rFonts w:ascii="Times New Roman" w:hAnsi="Times New Roman" w:cs="Times New Roman"/>
        </w:rPr>
        <w:t xml:space="preserve"> -  Accessed 15/01/2018</w:t>
      </w:r>
    </w:p>
    <w:p w14:paraId="004C9EB3" w14:textId="7C12B308" w:rsidR="00365149" w:rsidRDefault="00365149" w:rsidP="009C6295">
      <w:pPr>
        <w:spacing w:line="360" w:lineRule="auto"/>
        <w:rPr>
          <w:rFonts w:ascii="Times New Roman" w:hAnsi="Times New Roman" w:cs="Times New Roman"/>
        </w:rPr>
      </w:pPr>
      <w:proofErr w:type="spellStart"/>
      <w:r>
        <w:rPr>
          <w:rFonts w:ascii="Times New Roman" w:hAnsi="Times New Roman" w:cs="Times New Roman"/>
        </w:rPr>
        <w:t>Chauhan.A</w:t>
      </w:r>
      <w:proofErr w:type="spellEnd"/>
      <w:r>
        <w:rPr>
          <w:rFonts w:ascii="Times New Roman" w:hAnsi="Times New Roman" w:cs="Times New Roman"/>
        </w:rPr>
        <w:t xml:space="preserve">, and </w:t>
      </w:r>
      <w:proofErr w:type="spellStart"/>
      <w:r>
        <w:rPr>
          <w:rFonts w:ascii="Times New Roman" w:hAnsi="Times New Roman" w:cs="Times New Roman"/>
        </w:rPr>
        <w:t>Foster.J</w:t>
      </w:r>
      <w:proofErr w:type="spellEnd"/>
      <w:r>
        <w:rPr>
          <w:rFonts w:ascii="Times New Roman" w:hAnsi="Times New Roman" w:cs="Times New Roman"/>
        </w:rPr>
        <w:t xml:space="preserve"> (2013), ‘Representations of poverty in British Newspapers: a case of othering the threat?’ , LSE research online, John Wiley and Sons, [online] </w:t>
      </w:r>
      <w:proofErr w:type="spellStart"/>
      <w:r>
        <w:rPr>
          <w:rFonts w:ascii="Times New Roman" w:hAnsi="Times New Roman" w:cs="Times New Roman"/>
        </w:rPr>
        <w:t>url</w:t>
      </w:r>
      <w:proofErr w:type="spellEnd"/>
      <w:r>
        <w:rPr>
          <w:rFonts w:ascii="Times New Roman" w:hAnsi="Times New Roman" w:cs="Times New Roman"/>
        </w:rPr>
        <w:t xml:space="preserve"> : </w:t>
      </w:r>
      <w:hyperlink r:id="rId13" w:history="1">
        <w:r w:rsidRPr="00993C65">
          <w:rPr>
            <w:rStyle w:val="Hyperlink"/>
            <w:rFonts w:ascii="Times New Roman" w:hAnsi="Times New Roman" w:cs="Times New Roman"/>
          </w:rPr>
          <w:t>http://eprints.lse.ac.uk/55289/1/Chauhan_Representations-of-poverty-in-British-newspapers_2014.pdf - Accessed 15/01/18</w:t>
        </w:r>
      </w:hyperlink>
    </w:p>
    <w:p w14:paraId="57B3AF80" w14:textId="708DD108" w:rsidR="00365149" w:rsidRDefault="00365149" w:rsidP="009C6295">
      <w:pPr>
        <w:spacing w:line="360" w:lineRule="auto"/>
        <w:rPr>
          <w:rFonts w:ascii="Times New Roman" w:hAnsi="Times New Roman" w:cs="Times New Roman"/>
        </w:rPr>
      </w:pPr>
      <w:r>
        <w:rPr>
          <w:rFonts w:ascii="Times New Roman" w:hAnsi="Times New Roman" w:cs="Times New Roman"/>
        </w:rPr>
        <w:t xml:space="preserve">Lewis. O (1966), ‘The culture of poverty’, [online] url: </w:t>
      </w:r>
      <w:hyperlink r:id="rId14" w:history="1">
        <w:r w:rsidRPr="00993C65">
          <w:rPr>
            <w:rStyle w:val="Hyperlink"/>
            <w:rFonts w:ascii="Times New Roman" w:hAnsi="Times New Roman" w:cs="Times New Roman"/>
          </w:rPr>
          <w:t>http://www.ignaciodarnaude.com/textos_diversos/Lewis,Oscar,The%20Culture%20of%20Poverty.pdf-</w:t>
        </w:r>
      </w:hyperlink>
      <w:r>
        <w:rPr>
          <w:rFonts w:ascii="Times New Roman" w:hAnsi="Times New Roman" w:cs="Times New Roman"/>
        </w:rPr>
        <w:t xml:space="preserve"> Accessed 15/01/18</w:t>
      </w:r>
    </w:p>
    <w:p w14:paraId="0B990A62" w14:textId="4B60C71F" w:rsidR="00365149" w:rsidRDefault="00365149" w:rsidP="009C6295">
      <w:pPr>
        <w:spacing w:line="360" w:lineRule="auto"/>
        <w:rPr>
          <w:rFonts w:ascii="Times New Roman" w:hAnsi="Times New Roman" w:cs="Times New Roman"/>
        </w:rPr>
      </w:pPr>
      <w:proofErr w:type="spellStart"/>
      <w:r>
        <w:rPr>
          <w:rFonts w:ascii="Times New Roman" w:hAnsi="Times New Roman" w:cs="Times New Roman"/>
        </w:rPr>
        <w:t>Walker.A</w:t>
      </w:r>
      <w:proofErr w:type="spellEnd"/>
      <w:r>
        <w:rPr>
          <w:rFonts w:ascii="Times New Roman" w:hAnsi="Times New Roman" w:cs="Times New Roman"/>
        </w:rPr>
        <w:t xml:space="preserve"> (1990), ‘Blaming the victims</w:t>
      </w:r>
      <w:proofErr w:type="gramStart"/>
      <w:r>
        <w:rPr>
          <w:rFonts w:ascii="Times New Roman" w:hAnsi="Times New Roman" w:cs="Times New Roman"/>
        </w:rPr>
        <w:t>’,  The</w:t>
      </w:r>
      <w:proofErr w:type="gramEnd"/>
      <w:r>
        <w:rPr>
          <w:rFonts w:ascii="Times New Roman" w:hAnsi="Times New Roman" w:cs="Times New Roman"/>
        </w:rPr>
        <w:t xml:space="preserve"> Emerging British Underclass, IEA Health and Welfare Unity, [online] url: </w:t>
      </w:r>
      <w:hyperlink r:id="rId15" w:history="1">
        <w:r w:rsidRPr="00993C65">
          <w:rPr>
            <w:rStyle w:val="Hyperlink"/>
            <w:rFonts w:ascii="Times New Roman" w:hAnsi="Times New Roman" w:cs="Times New Roman"/>
          </w:rPr>
          <w:t>http://www.civitas.org.uk/pdf/cw33.pdf - Accessed 15/01/2018</w:t>
        </w:r>
      </w:hyperlink>
      <w:r>
        <w:rPr>
          <w:rFonts w:ascii="Times New Roman" w:hAnsi="Times New Roman" w:cs="Times New Roman"/>
        </w:rPr>
        <w:t xml:space="preserve"> </w:t>
      </w:r>
    </w:p>
    <w:p w14:paraId="5AC3DBB5" w14:textId="77777777" w:rsidR="00365149" w:rsidRDefault="00365149" w:rsidP="009C6295">
      <w:pPr>
        <w:spacing w:line="360" w:lineRule="auto"/>
        <w:rPr>
          <w:rFonts w:ascii="Times New Roman" w:hAnsi="Times New Roman" w:cs="Times New Roman"/>
        </w:rPr>
      </w:pPr>
    </w:p>
    <w:bookmarkEnd w:id="1"/>
    <w:p w14:paraId="48E9ACA4" w14:textId="77777777" w:rsidR="00C56185" w:rsidRPr="009C6295" w:rsidRDefault="00C56185" w:rsidP="009C6295">
      <w:pPr>
        <w:spacing w:line="360" w:lineRule="auto"/>
        <w:rPr>
          <w:rFonts w:ascii="Times New Roman" w:hAnsi="Times New Roman" w:cs="Times New Roman"/>
        </w:rPr>
      </w:pPr>
    </w:p>
    <w:sectPr w:rsidR="00C56185" w:rsidRPr="009C6295" w:rsidSect="00422CFF">
      <w:headerReference w:type="default" r:id="rId16"/>
      <w:pgSz w:w="11906" w:h="16838"/>
      <w:pgMar w:top="170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94111" w14:textId="77777777" w:rsidR="005F49CE" w:rsidRDefault="005F49CE" w:rsidP="005F49CE">
      <w:pPr>
        <w:spacing w:after="0" w:line="240" w:lineRule="auto"/>
      </w:pPr>
      <w:r>
        <w:separator/>
      </w:r>
    </w:p>
  </w:endnote>
  <w:endnote w:type="continuationSeparator" w:id="0">
    <w:p w14:paraId="287D5324" w14:textId="77777777" w:rsidR="005F49CE" w:rsidRDefault="005F49CE" w:rsidP="005F4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F4A50" w14:textId="77777777" w:rsidR="005F49CE" w:rsidRDefault="005F49CE" w:rsidP="005F49CE">
      <w:pPr>
        <w:spacing w:after="0" w:line="240" w:lineRule="auto"/>
      </w:pPr>
      <w:r>
        <w:separator/>
      </w:r>
    </w:p>
  </w:footnote>
  <w:footnote w:type="continuationSeparator" w:id="0">
    <w:p w14:paraId="24D71168" w14:textId="77777777" w:rsidR="005F49CE" w:rsidRDefault="005F49CE" w:rsidP="005F4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AD099" w14:textId="33F41D4C" w:rsidR="005F49CE" w:rsidRDefault="005F49CE">
    <w:pPr>
      <w:pStyle w:val="Header"/>
    </w:pPr>
    <w:r>
      <w:t>1401253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BB2AD6"/>
    <w:multiLevelType w:val="hybridMultilevel"/>
    <w:tmpl w:val="2B7EE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C2C"/>
    <w:rsid w:val="00020E00"/>
    <w:rsid w:val="000866BA"/>
    <w:rsid w:val="00122F62"/>
    <w:rsid w:val="00146E3D"/>
    <w:rsid w:val="001545E3"/>
    <w:rsid w:val="001F6982"/>
    <w:rsid w:val="0021405E"/>
    <w:rsid w:val="0029158A"/>
    <w:rsid w:val="002C1C2E"/>
    <w:rsid w:val="00323700"/>
    <w:rsid w:val="00342552"/>
    <w:rsid w:val="00365149"/>
    <w:rsid w:val="00393126"/>
    <w:rsid w:val="003B4BC3"/>
    <w:rsid w:val="003E393D"/>
    <w:rsid w:val="00421753"/>
    <w:rsid w:val="00422CFF"/>
    <w:rsid w:val="004D61D8"/>
    <w:rsid w:val="005C6623"/>
    <w:rsid w:val="005F49CE"/>
    <w:rsid w:val="00625C49"/>
    <w:rsid w:val="00630701"/>
    <w:rsid w:val="0066054D"/>
    <w:rsid w:val="006608A4"/>
    <w:rsid w:val="006F0350"/>
    <w:rsid w:val="006F5C2C"/>
    <w:rsid w:val="00723A03"/>
    <w:rsid w:val="00762986"/>
    <w:rsid w:val="00784AA5"/>
    <w:rsid w:val="00797CEB"/>
    <w:rsid w:val="007D70EB"/>
    <w:rsid w:val="007E035F"/>
    <w:rsid w:val="00812FD1"/>
    <w:rsid w:val="008E6258"/>
    <w:rsid w:val="008F1B0D"/>
    <w:rsid w:val="00906A62"/>
    <w:rsid w:val="009321B6"/>
    <w:rsid w:val="009B646F"/>
    <w:rsid w:val="009C6295"/>
    <w:rsid w:val="009F3164"/>
    <w:rsid w:val="009F31ED"/>
    <w:rsid w:val="00A425B3"/>
    <w:rsid w:val="00A4365E"/>
    <w:rsid w:val="00A8144D"/>
    <w:rsid w:val="00A970B7"/>
    <w:rsid w:val="00AA09C1"/>
    <w:rsid w:val="00AB4506"/>
    <w:rsid w:val="00B00E89"/>
    <w:rsid w:val="00B05217"/>
    <w:rsid w:val="00B061AF"/>
    <w:rsid w:val="00B440A1"/>
    <w:rsid w:val="00B513AA"/>
    <w:rsid w:val="00B608C8"/>
    <w:rsid w:val="00BC5547"/>
    <w:rsid w:val="00BE42BB"/>
    <w:rsid w:val="00C1728B"/>
    <w:rsid w:val="00C56185"/>
    <w:rsid w:val="00C95E86"/>
    <w:rsid w:val="00CD2ADA"/>
    <w:rsid w:val="00DC74EE"/>
    <w:rsid w:val="00DE34D4"/>
    <w:rsid w:val="00DE45B8"/>
    <w:rsid w:val="00E23E8B"/>
    <w:rsid w:val="00E26421"/>
    <w:rsid w:val="00E761A7"/>
    <w:rsid w:val="00E8114D"/>
    <w:rsid w:val="00ED3ED8"/>
    <w:rsid w:val="00F01D46"/>
    <w:rsid w:val="00F22FE8"/>
    <w:rsid w:val="00F56DE7"/>
    <w:rsid w:val="00FF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9C3C5"/>
  <w15:chartTrackingRefBased/>
  <w15:docId w15:val="{BDC05A9F-5933-4557-8512-AF92024DA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421"/>
    <w:rPr>
      <w:color w:val="0563C1" w:themeColor="hyperlink"/>
      <w:u w:val="single"/>
    </w:rPr>
  </w:style>
  <w:style w:type="character" w:styleId="UnresolvedMention">
    <w:name w:val="Unresolved Mention"/>
    <w:basedOn w:val="DefaultParagraphFont"/>
    <w:uiPriority w:val="99"/>
    <w:semiHidden/>
    <w:unhideWhenUsed/>
    <w:rsid w:val="00E26421"/>
    <w:rPr>
      <w:color w:val="808080"/>
      <w:shd w:val="clear" w:color="auto" w:fill="E6E6E6"/>
    </w:rPr>
  </w:style>
  <w:style w:type="paragraph" w:styleId="ListParagraph">
    <w:name w:val="List Paragraph"/>
    <w:basedOn w:val="Normal"/>
    <w:uiPriority w:val="34"/>
    <w:qFormat/>
    <w:rsid w:val="00906A62"/>
    <w:pPr>
      <w:ind w:left="720"/>
      <w:contextualSpacing/>
    </w:pPr>
  </w:style>
  <w:style w:type="character" w:styleId="FollowedHyperlink">
    <w:name w:val="FollowedHyperlink"/>
    <w:basedOn w:val="DefaultParagraphFont"/>
    <w:uiPriority w:val="99"/>
    <w:semiHidden/>
    <w:unhideWhenUsed/>
    <w:rsid w:val="00906A62"/>
    <w:rPr>
      <w:color w:val="954F72" w:themeColor="followedHyperlink"/>
      <w:u w:val="single"/>
    </w:rPr>
  </w:style>
  <w:style w:type="character" w:styleId="CommentReference">
    <w:name w:val="annotation reference"/>
    <w:basedOn w:val="DefaultParagraphFont"/>
    <w:uiPriority w:val="99"/>
    <w:semiHidden/>
    <w:unhideWhenUsed/>
    <w:rsid w:val="009F3164"/>
    <w:rPr>
      <w:sz w:val="16"/>
      <w:szCs w:val="16"/>
    </w:rPr>
  </w:style>
  <w:style w:type="paragraph" w:styleId="CommentText">
    <w:name w:val="annotation text"/>
    <w:basedOn w:val="Normal"/>
    <w:link w:val="CommentTextChar"/>
    <w:uiPriority w:val="99"/>
    <w:semiHidden/>
    <w:unhideWhenUsed/>
    <w:rsid w:val="009F3164"/>
    <w:pPr>
      <w:spacing w:line="240" w:lineRule="auto"/>
    </w:pPr>
    <w:rPr>
      <w:sz w:val="20"/>
      <w:szCs w:val="20"/>
    </w:rPr>
  </w:style>
  <w:style w:type="character" w:customStyle="1" w:styleId="CommentTextChar">
    <w:name w:val="Comment Text Char"/>
    <w:basedOn w:val="DefaultParagraphFont"/>
    <w:link w:val="CommentText"/>
    <w:uiPriority w:val="99"/>
    <w:semiHidden/>
    <w:rsid w:val="009F3164"/>
    <w:rPr>
      <w:sz w:val="20"/>
      <w:szCs w:val="20"/>
    </w:rPr>
  </w:style>
  <w:style w:type="paragraph" w:styleId="CommentSubject">
    <w:name w:val="annotation subject"/>
    <w:basedOn w:val="CommentText"/>
    <w:next w:val="CommentText"/>
    <w:link w:val="CommentSubjectChar"/>
    <w:uiPriority w:val="99"/>
    <w:semiHidden/>
    <w:unhideWhenUsed/>
    <w:rsid w:val="009F3164"/>
    <w:rPr>
      <w:b/>
      <w:bCs/>
    </w:rPr>
  </w:style>
  <w:style w:type="character" w:customStyle="1" w:styleId="CommentSubjectChar">
    <w:name w:val="Comment Subject Char"/>
    <w:basedOn w:val="CommentTextChar"/>
    <w:link w:val="CommentSubject"/>
    <w:uiPriority w:val="99"/>
    <w:semiHidden/>
    <w:rsid w:val="009F3164"/>
    <w:rPr>
      <w:b/>
      <w:bCs/>
      <w:sz w:val="20"/>
      <w:szCs w:val="20"/>
    </w:rPr>
  </w:style>
  <w:style w:type="paragraph" w:styleId="BalloonText">
    <w:name w:val="Balloon Text"/>
    <w:basedOn w:val="Normal"/>
    <w:link w:val="BalloonTextChar"/>
    <w:uiPriority w:val="99"/>
    <w:semiHidden/>
    <w:unhideWhenUsed/>
    <w:rsid w:val="009F31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3164"/>
    <w:rPr>
      <w:rFonts w:ascii="Segoe UI" w:hAnsi="Segoe UI" w:cs="Segoe UI"/>
      <w:sz w:val="18"/>
      <w:szCs w:val="18"/>
    </w:rPr>
  </w:style>
  <w:style w:type="paragraph" w:styleId="Header">
    <w:name w:val="header"/>
    <w:basedOn w:val="Normal"/>
    <w:link w:val="HeaderChar"/>
    <w:uiPriority w:val="99"/>
    <w:unhideWhenUsed/>
    <w:rsid w:val="005F4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9CE"/>
  </w:style>
  <w:style w:type="paragraph" w:styleId="Footer">
    <w:name w:val="footer"/>
    <w:basedOn w:val="Normal"/>
    <w:link w:val="FooterChar"/>
    <w:uiPriority w:val="99"/>
    <w:unhideWhenUsed/>
    <w:rsid w:val="005F4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9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rn2us-2938.cdn.hybridcloudspan.com/T2UWebsite/media/Documents/Benefits-Stigma-in-Britain.pdf" TargetMode="External"/><Relationship Id="rId13" Type="http://schemas.openxmlformats.org/officeDocument/2006/relationships/hyperlink" Target="http://eprints.lse.ac.uk/55289/1/Chauhan_Representations-of-poverty-in-British-newspapers_2014.pdf%20-%20Accessed%2015/01/1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ingentaconnect.com/content/tpp/jpsj/2012/00000020/00000002/art00003?crawler=true" TargetMode="External"/><Relationship Id="rId12" Type="http://schemas.openxmlformats.org/officeDocument/2006/relationships/hyperlink" Target="https://www.theguardian.com/politics/reality-check/2013/apr/24/benefi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UILcQZS6Bi4C&amp;dq=functionalist+perspective+poverty&amp;source=gbs_navlinks_s" TargetMode="External"/><Relationship Id="rId5" Type="http://schemas.openxmlformats.org/officeDocument/2006/relationships/footnotes" Target="footnotes.xml"/><Relationship Id="rId15" Type="http://schemas.openxmlformats.org/officeDocument/2006/relationships/hyperlink" Target="http://www.civitas.org.uk/pdf/cw33.pdf%20-%20Accessed%2015/01/2018" TargetMode="External"/><Relationship Id="rId10" Type="http://schemas.openxmlformats.org/officeDocument/2006/relationships/hyperlink" Target="http://www.civitas.org.uk/pdf/cw33.pdf%20-%20Accessed%20-%2015/01/2018" TargetMode="External"/><Relationship Id="rId4" Type="http://schemas.openxmlformats.org/officeDocument/2006/relationships/webSettings" Target="webSettings.xml"/><Relationship Id="rId9" Type="http://schemas.openxmlformats.org/officeDocument/2006/relationships/hyperlink" Target="https://www.unicef-irc.org/publications/660/" TargetMode="External"/><Relationship Id="rId14" Type="http://schemas.openxmlformats.org/officeDocument/2006/relationships/hyperlink" Target="http://www.ignaciodarnaude.com/textos_diversos/Lewis,Oscar,The%20Culture%20of%20Pover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6</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Louise Springett</dc:creator>
  <cp:keywords/>
  <dc:description/>
  <cp:lastModifiedBy>Gemma Louise Springett</cp:lastModifiedBy>
  <cp:revision>3</cp:revision>
  <dcterms:created xsi:type="dcterms:W3CDTF">2018-01-15T15:41:00Z</dcterms:created>
  <dcterms:modified xsi:type="dcterms:W3CDTF">2018-01-15T17:47:00Z</dcterms:modified>
</cp:coreProperties>
</file>