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6974"/>
        <w:gridCol w:w="6974"/>
      </w:tblGrid>
      <w:tr w:rsidR="00584211" w14:paraId="236833D3" w14:textId="77777777" w:rsidTr="005139D7">
        <w:tc>
          <w:tcPr>
            <w:tcW w:w="13948" w:type="dxa"/>
            <w:gridSpan w:val="2"/>
            <w:shd w:val="clear" w:color="auto" w:fill="2F5496" w:themeFill="accent1" w:themeFillShade="BF"/>
          </w:tcPr>
          <w:p w14:paraId="571E4D21" w14:textId="77777777" w:rsidR="00584211" w:rsidRPr="005139D7" w:rsidRDefault="00584211" w:rsidP="00584211">
            <w:pPr>
              <w:jc w:val="center"/>
              <w:rPr>
                <w:rFonts w:asciiTheme="minorBidi" w:hAnsiTheme="minorBidi"/>
                <w:b/>
                <w:bCs/>
                <w:color w:val="FFFFFF" w:themeColor="background1"/>
                <w:sz w:val="28"/>
                <w:szCs w:val="28"/>
              </w:rPr>
            </w:pPr>
            <w:r w:rsidRPr="005139D7">
              <w:rPr>
                <w:rFonts w:asciiTheme="minorBidi" w:hAnsiTheme="minorBidi"/>
                <w:b/>
                <w:bCs/>
                <w:color w:val="FFFFFF" w:themeColor="background1"/>
                <w:sz w:val="28"/>
                <w:szCs w:val="28"/>
              </w:rPr>
              <w:t>COMPARISON OF TRADITIONAL MANAGEMENT APPROACHES AND CRITICAL MANAGEMENT STUDIES</w:t>
            </w:r>
          </w:p>
          <w:p w14:paraId="4599413A" w14:textId="594D8B56" w:rsidR="00584211" w:rsidRPr="005139D7" w:rsidRDefault="00584211">
            <w:pPr>
              <w:rPr>
                <w:color w:val="FFFFFF" w:themeColor="background1"/>
              </w:rPr>
            </w:pPr>
          </w:p>
        </w:tc>
      </w:tr>
      <w:tr w:rsidR="00584211" w14:paraId="7B086C74" w14:textId="77777777" w:rsidTr="005139D7">
        <w:tc>
          <w:tcPr>
            <w:tcW w:w="13948" w:type="dxa"/>
            <w:gridSpan w:val="2"/>
            <w:shd w:val="clear" w:color="auto" w:fill="1F3864" w:themeFill="accent1" w:themeFillShade="80"/>
          </w:tcPr>
          <w:p w14:paraId="24736C24" w14:textId="5B94B385" w:rsidR="00584211" w:rsidRPr="00584211" w:rsidRDefault="00584211">
            <w:pPr>
              <w:rPr>
                <w:rFonts w:asciiTheme="minorBidi" w:hAnsiTheme="minorBidi"/>
              </w:rPr>
            </w:pPr>
            <w:r w:rsidRPr="00584211">
              <w:rPr>
                <w:rFonts w:asciiTheme="minorBidi" w:hAnsiTheme="minorBidi"/>
              </w:rPr>
              <w:t xml:space="preserve">Traditional Management Approaches and Critical </w:t>
            </w:r>
            <w:r w:rsidR="00E067A8">
              <w:rPr>
                <w:rFonts w:asciiTheme="minorBidi" w:hAnsiTheme="minorBidi"/>
              </w:rPr>
              <w:t>M</w:t>
            </w:r>
            <w:r w:rsidRPr="00584211">
              <w:rPr>
                <w:rFonts w:asciiTheme="minorBidi" w:hAnsiTheme="minorBidi"/>
              </w:rPr>
              <w:t>anagement Studies are two distinct and different perspectives of understanding and analysing the field of management</w:t>
            </w:r>
          </w:p>
        </w:tc>
      </w:tr>
      <w:tr w:rsidR="00584211" w14:paraId="7B65F9BF" w14:textId="77777777" w:rsidTr="009031B8">
        <w:tc>
          <w:tcPr>
            <w:tcW w:w="6974" w:type="dxa"/>
            <w:shd w:val="clear" w:color="auto" w:fill="C45911" w:themeFill="accent2" w:themeFillShade="BF"/>
          </w:tcPr>
          <w:p w14:paraId="53FF7602" w14:textId="77777777" w:rsidR="00584211" w:rsidRPr="005139D7" w:rsidRDefault="00584211">
            <w:pPr>
              <w:rPr>
                <w:rFonts w:asciiTheme="minorBidi" w:hAnsiTheme="minorBidi"/>
                <w:b/>
                <w:bCs/>
                <w:color w:val="FFFFFF" w:themeColor="background1"/>
                <w:sz w:val="26"/>
                <w:szCs w:val="26"/>
              </w:rPr>
            </w:pPr>
            <w:r w:rsidRPr="005139D7">
              <w:rPr>
                <w:rFonts w:asciiTheme="minorBidi" w:hAnsiTheme="minorBidi"/>
                <w:b/>
                <w:bCs/>
                <w:color w:val="FFFFFF" w:themeColor="background1"/>
                <w:sz w:val="26"/>
                <w:szCs w:val="26"/>
              </w:rPr>
              <w:t>Traditional Management Approaches</w:t>
            </w:r>
          </w:p>
          <w:p w14:paraId="2AE96950" w14:textId="03BFBE1B" w:rsidR="00DE7F43" w:rsidRPr="005139D7" w:rsidRDefault="00DE7F43">
            <w:pPr>
              <w:rPr>
                <w:rFonts w:asciiTheme="minorBidi" w:hAnsiTheme="minorBidi"/>
                <w:b/>
                <w:bCs/>
                <w:color w:val="FFFFFF" w:themeColor="background1"/>
                <w:sz w:val="26"/>
                <w:szCs w:val="26"/>
              </w:rPr>
            </w:pPr>
          </w:p>
        </w:tc>
        <w:tc>
          <w:tcPr>
            <w:tcW w:w="6974" w:type="dxa"/>
            <w:shd w:val="clear" w:color="auto" w:fill="538135" w:themeFill="accent6" w:themeFillShade="BF"/>
          </w:tcPr>
          <w:p w14:paraId="79226D26" w14:textId="77777777" w:rsidR="00584211" w:rsidRPr="005139D7" w:rsidRDefault="00584211">
            <w:pPr>
              <w:rPr>
                <w:rFonts w:asciiTheme="minorBidi" w:hAnsiTheme="minorBidi"/>
                <w:b/>
                <w:bCs/>
                <w:color w:val="FFFFFF" w:themeColor="background1"/>
                <w:sz w:val="26"/>
                <w:szCs w:val="26"/>
              </w:rPr>
            </w:pPr>
            <w:r w:rsidRPr="005139D7">
              <w:rPr>
                <w:rFonts w:asciiTheme="minorBidi" w:hAnsiTheme="minorBidi"/>
                <w:b/>
                <w:bCs/>
                <w:color w:val="FFFFFF" w:themeColor="background1"/>
                <w:sz w:val="26"/>
                <w:szCs w:val="26"/>
              </w:rPr>
              <w:t>Critical Management Studies</w:t>
            </w:r>
          </w:p>
          <w:p w14:paraId="5779EC2A" w14:textId="25BC9856" w:rsidR="00DE7F43" w:rsidRPr="005139D7" w:rsidRDefault="00DE7F43">
            <w:pPr>
              <w:rPr>
                <w:rFonts w:asciiTheme="minorBidi" w:hAnsiTheme="minorBidi"/>
                <w:b/>
                <w:bCs/>
                <w:color w:val="FFFFFF" w:themeColor="background1"/>
                <w:sz w:val="26"/>
                <w:szCs w:val="26"/>
              </w:rPr>
            </w:pPr>
          </w:p>
        </w:tc>
      </w:tr>
      <w:tr w:rsidR="00584211" w14:paraId="47B71BAB" w14:textId="77777777" w:rsidTr="009031B8">
        <w:tc>
          <w:tcPr>
            <w:tcW w:w="6974" w:type="dxa"/>
            <w:shd w:val="clear" w:color="auto" w:fill="F7CAAC" w:themeFill="accent2" w:themeFillTint="66"/>
          </w:tcPr>
          <w:p w14:paraId="122B0335" w14:textId="67E5BED9" w:rsidR="00584211" w:rsidRPr="00584211" w:rsidRDefault="00584211">
            <w:pPr>
              <w:rPr>
                <w:rFonts w:asciiTheme="minorBidi" w:hAnsiTheme="minorBidi"/>
              </w:rPr>
            </w:pPr>
            <w:r>
              <w:rPr>
                <w:rFonts w:asciiTheme="minorBidi" w:hAnsiTheme="minorBidi"/>
              </w:rPr>
              <w:t>Takes a</w:t>
            </w:r>
            <w:r w:rsidRPr="00584211">
              <w:rPr>
                <w:rFonts w:asciiTheme="minorBidi" w:hAnsiTheme="minorBidi"/>
              </w:rPr>
              <w:t xml:space="preserve"> FUNCTION</w:t>
            </w:r>
            <w:r>
              <w:rPr>
                <w:rFonts w:asciiTheme="minorBidi" w:hAnsiTheme="minorBidi"/>
              </w:rPr>
              <w:t>AL perspective</w:t>
            </w:r>
            <w:r w:rsidRPr="00584211">
              <w:rPr>
                <w:rFonts w:asciiTheme="minorBidi" w:hAnsiTheme="minorBidi"/>
              </w:rPr>
              <w:t xml:space="preserve"> of the business </w:t>
            </w:r>
            <w:r>
              <w:rPr>
                <w:rFonts w:asciiTheme="minorBidi" w:hAnsiTheme="minorBidi"/>
              </w:rPr>
              <w:t>with a focus on</w:t>
            </w:r>
            <w:r w:rsidRPr="00584211">
              <w:rPr>
                <w:rFonts w:asciiTheme="minorBidi" w:hAnsiTheme="minorBidi"/>
              </w:rPr>
              <w:t xml:space="preserve"> efficiency, effectiveness and the optimisation of resources</w:t>
            </w:r>
          </w:p>
        </w:tc>
        <w:tc>
          <w:tcPr>
            <w:tcW w:w="6974" w:type="dxa"/>
            <w:shd w:val="clear" w:color="auto" w:fill="C5E0B3" w:themeFill="accent6" w:themeFillTint="66"/>
          </w:tcPr>
          <w:p w14:paraId="1726D49C" w14:textId="5D50AFA7" w:rsidR="00584211" w:rsidRPr="00584211" w:rsidRDefault="00584211">
            <w:pPr>
              <w:rPr>
                <w:rFonts w:asciiTheme="minorBidi" w:hAnsiTheme="minorBidi"/>
              </w:rPr>
            </w:pPr>
            <w:r>
              <w:rPr>
                <w:rFonts w:asciiTheme="minorBidi" w:hAnsiTheme="minorBidi"/>
              </w:rPr>
              <w:t>Takes a CRITICAL PERSPECTIVE and questions the assumptions of traditional management</w:t>
            </w:r>
            <w:r w:rsidR="006440A1">
              <w:rPr>
                <w:rFonts w:asciiTheme="minorBidi" w:hAnsiTheme="minorBidi"/>
              </w:rPr>
              <w:t xml:space="preserve"> with a focus on power dynamics and inequality </w:t>
            </w:r>
          </w:p>
        </w:tc>
      </w:tr>
      <w:tr w:rsidR="00584211" w14:paraId="11F31DE0" w14:textId="77777777" w:rsidTr="00D250AF">
        <w:tc>
          <w:tcPr>
            <w:tcW w:w="6974" w:type="dxa"/>
            <w:shd w:val="clear" w:color="auto" w:fill="FBE4D5" w:themeFill="accent2" w:themeFillTint="33"/>
          </w:tcPr>
          <w:p w14:paraId="56AD5566" w14:textId="1E6834E5" w:rsidR="00584211" w:rsidRPr="00584211" w:rsidRDefault="00584211">
            <w:pPr>
              <w:rPr>
                <w:rFonts w:asciiTheme="minorBidi" w:hAnsiTheme="minorBidi"/>
              </w:rPr>
            </w:pPr>
            <w:r w:rsidRPr="00584211">
              <w:rPr>
                <w:rFonts w:asciiTheme="minorBidi" w:hAnsiTheme="minorBidi"/>
              </w:rPr>
              <w:t>Assume organisations are rational bodies with clearly defined goals and hierarchies.</w:t>
            </w:r>
          </w:p>
        </w:tc>
        <w:tc>
          <w:tcPr>
            <w:tcW w:w="6974" w:type="dxa"/>
            <w:shd w:val="clear" w:color="auto" w:fill="E2EFD9" w:themeFill="accent6" w:themeFillTint="33"/>
          </w:tcPr>
          <w:p w14:paraId="52B20192" w14:textId="4EC9C1BB" w:rsidR="00584211" w:rsidRPr="00584211" w:rsidRDefault="006440A1">
            <w:pPr>
              <w:rPr>
                <w:rFonts w:asciiTheme="minorBidi" w:hAnsiTheme="minorBidi"/>
              </w:rPr>
            </w:pPr>
            <w:r>
              <w:rPr>
                <w:rFonts w:asciiTheme="minorBidi" w:hAnsiTheme="minorBidi"/>
              </w:rPr>
              <w:t>Seeks to challenge management ideologies and uncover hidden hierarchies and biases.</w:t>
            </w:r>
          </w:p>
        </w:tc>
      </w:tr>
      <w:tr w:rsidR="00584211" w14:paraId="5CE08B37" w14:textId="77777777" w:rsidTr="009031B8">
        <w:tc>
          <w:tcPr>
            <w:tcW w:w="6974" w:type="dxa"/>
            <w:shd w:val="clear" w:color="auto" w:fill="F7CAAC" w:themeFill="accent2" w:themeFillTint="66"/>
          </w:tcPr>
          <w:p w14:paraId="36CDDA11" w14:textId="0BED493F" w:rsidR="00584211" w:rsidRPr="00584211" w:rsidRDefault="005778EB">
            <w:pPr>
              <w:rPr>
                <w:rFonts w:asciiTheme="minorBidi" w:hAnsiTheme="minorBidi"/>
              </w:rPr>
            </w:pPr>
            <w:r>
              <w:rPr>
                <w:rFonts w:asciiTheme="minorBidi" w:hAnsiTheme="minorBidi"/>
              </w:rPr>
              <w:t>Emphasis on practical techniques for managing organisations to improve operational processes, decision making and achieving set objectives.</w:t>
            </w:r>
          </w:p>
        </w:tc>
        <w:tc>
          <w:tcPr>
            <w:tcW w:w="6974" w:type="dxa"/>
            <w:shd w:val="clear" w:color="auto" w:fill="C5E0B3" w:themeFill="accent6" w:themeFillTint="66"/>
          </w:tcPr>
          <w:p w14:paraId="123380CA" w14:textId="6DAF4E6A" w:rsidR="00584211" w:rsidRPr="00584211" w:rsidRDefault="005778EB">
            <w:pPr>
              <w:rPr>
                <w:rFonts w:asciiTheme="minorBidi" w:hAnsiTheme="minorBidi"/>
              </w:rPr>
            </w:pPr>
            <w:r>
              <w:rPr>
                <w:rFonts w:asciiTheme="minorBidi" w:hAnsiTheme="minorBidi"/>
              </w:rPr>
              <w:t>Emphasis on broad societal, cultural and ethical implications of management practices. Emphasis</w:t>
            </w:r>
            <w:r w:rsidR="00E067A8">
              <w:rPr>
                <w:rFonts w:asciiTheme="minorBidi" w:hAnsiTheme="minorBidi"/>
              </w:rPr>
              <w:t xml:space="preserve"> on</w:t>
            </w:r>
            <w:r>
              <w:rPr>
                <w:rFonts w:asciiTheme="minorBidi" w:hAnsiTheme="minorBidi"/>
              </w:rPr>
              <w:t xml:space="preserve"> how management can perpetuate or challenge social inequality and injustice within and outside the organisation. </w:t>
            </w:r>
          </w:p>
        </w:tc>
      </w:tr>
      <w:tr w:rsidR="00584211" w14:paraId="1A583994" w14:textId="77777777" w:rsidTr="00D250AF">
        <w:tc>
          <w:tcPr>
            <w:tcW w:w="6974" w:type="dxa"/>
            <w:shd w:val="clear" w:color="auto" w:fill="FBE4D5" w:themeFill="accent2" w:themeFillTint="33"/>
          </w:tcPr>
          <w:p w14:paraId="2D49A1E9" w14:textId="322EB20F" w:rsidR="00584211" w:rsidRPr="00584211" w:rsidRDefault="006C31B1">
            <w:pPr>
              <w:rPr>
                <w:rFonts w:asciiTheme="minorBidi" w:hAnsiTheme="minorBidi"/>
              </w:rPr>
            </w:pPr>
            <w:r>
              <w:rPr>
                <w:rFonts w:asciiTheme="minorBidi" w:hAnsiTheme="minorBidi"/>
              </w:rPr>
              <w:t xml:space="preserve">The main goal is to enhance organisational performance, profitability and productivity, and to achieve stability and predictability in business operations.  </w:t>
            </w:r>
          </w:p>
        </w:tc>
        <w:tc>
          <w:tcPr>
            <w:tcW w:w="6974" w:type="dxa"/>
            <w:shd w:val="clear" w:color="auto" w:fill="E2EFD9" w:themeFill="accent6" w:themeFillTint="33"/>
          </w:tcPr>
          <w:p w14:paraId="7CD534D1" w14:textId="186AD157" w:rsidR="00584211" w:rsidRPr="00584211" w:rsidRDefault="006C31B1">
            <w:pPr>
              <w:rPr>
                <w:rFonts w:asciiTheme="minorBidi" w:hAnsiTheme="minorBidi"/>
              </w:rPr>
            </w:pPr>
            <w:r>
              <w:rPr>
                <w:rFonts w:asciiTheme="minorBidi" w:hAnsiTheme="minorBidi"/>
              </w:rPr>
              <w:t>Concerned with questioning the status quo and advocating change. Aims to uncover and challenge power structures, ideologies and practices that lead to social and environmental harm. Support fair and sustainable management practices.</w:t>
            </w:r>
          </w:p>
        </w:tc>
      </w:tr>
      <w:tr w:rsidR="00584211" w14:paraId="735FE576" w14:textId="77777777" w:rsidTr="009031B8">
        <w:tc>
          <w:tcPr>
            <w:tcW w:w="6974" w:type="dxa"/>
            <w:shd w:val="clear" w:color="auto" w:fill="F7CAAC" w:themeFill="accent2" w:themeFillTint="66"/>
          </w:tcPr>
          <w:p w14:paraId="45A59BC9" w14:textId="006BF30E" w:rsidR="00584211" w:rsidRPr="00584211" w:rsidRDefault="00E067A8">
            <w:pPr>
              <w:rPr>
                <w:rFonts w:asciiTheme="minorBidi" w:hAnsiTheme="minorBidi"/>
              </w:rPr>
            </w:pPr>
            <w:r>
              <w:rPr>
                <w:rFonts w:asciiTheme="minorBidi" w:hAnsiTheme="minorBidi"/>
              </w:rPr>
              <w:t>Traditional Management Approaches may be critiqued for their potential to perpetuate inequalities and for not adequately addressing environmental and ethical concerns. However, they are valued for their ability to improve organisational efficiency.</w:t>
            </w:r>
          </w:p>
        </w:tc>
        <w:tc>
          <w:tcPr>
            <w:tcW w:w="6974" w:type="dxa"/>
            <w:shd w:val="clear" w:color="auto" w:fill="C5E0B3" w:themeFill="accent6" w:themeFillTint="66"/>
          </w:tcPr>
          <w:p w14:paraId="7D56509F" w14:textId="3F25FD99" w:rsidR="00584211" w:rsidRPr="00584211" w:rsidRDefault="00E067A8">
            <w:pPr>
              <w:rPr>
                <w:rFonts w:asciiTheme="minorBidi" w:hAnsiTheme="minorBidi"/>
              </w:rPr>
            </w:pPr>
            <w:r>
              <w:rPr>
                <w:rFonts w:asciiTheme="minorBidi" w:hAnsiTheme="minorBidi"/>
              </w:rPr>
              <w:t xml:space="preserve">Critical management Studies is critiqued for its potential to be overly critical and lacking practical solutions. However, it is valued for </w:t>
            </w:r>
            <w:r w:rsidR="001C7008">
              <w:rPr>
                <w:rFonts w:asciiTheme="minorBidi" w:hAnsiTheme="minorBidi"/>
              </w:rPr>
              <w:t>its</w:t>
            </w:r>
            <w:r>
              <w:rPr>
                <w:rFonts w:asciiTheme="minorBidi" w:hAnsiTheme="minorBidi"/>
              </w:rPr>
              <w:t xml:space="preserve"> role in shedding light on overlooked issues and for its potential to drive positive social and environmental change. </w:t>
            </w:r>
          </w:p>
        </w:tc>
      </w:tr>
    </w:tbl>
    <w:p w14:paraId="570478F7" w14:textId="77777777" w:rsidR="005778EB" w:rsidRDefault="005778EB"/>
    <w:sectPr w:rsidR="005778EB" w:rsidSect="0058421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B73"/>
    <w:multiLevelType w:val="multilevel"/>
    <w:tmpl w:val="A0A8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4D5810"/>
    <w:multiLevelType w:val="multilevel"/>
    <w:tmpl w:val="700E6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A47BAF"/>
    <w:multiLevelType w:val="multilevel"/>
    <w:tmpl w:val="6278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2547740">
    <w:abstractNumId w:val="0"/>
  </w:num>
  <w:num w:numId="2" w16cid:durableId="608703265">
    <w:abstractNumId w:val="2"/>
  </w:num>
  <w:num w:numId="3" w16cid:durableId="668992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211"/>
    <w:rsid w:val="001C7008"/>
    <w:rsid w:val="001D28C9"/>
    <w:rsid w:val="002C4DE7"/>
    <w:rsid w:val="005139D7"/>
    <w:rsid w:val="005778EB"/>
    <w:rsid w:val="00584211"/>
    <w:rsid w:val="006440A1"/>
    <w:rsid w:val="006C31B1"/>
    <w:rsid w:val="009031B8"/>
    <w:rsid w:val="0094593A"/>
    <w:rsid w:val="00B2697D"/>
    <w:rsid w:val="00D250AF"/>
    <w:rsid w:val="00DE7F43"/>
    <w:rsid w:val="00E067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ABD12"/>
  <w15:chartTrackingRefBased/>
  <w15:docId w15:val="{4787A0D7-8E43-43D7-BE0F-97F880873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42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440A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65609">
      <w:bodyDiv w:val="1"/>
      <w:marLeft w:val="0"/>
      <w:marRight w:val="0"/>
      <w:marTop w:val="0"/>
      <w:marBottom w:val="0"/>
      <w:divBdr>
        <w:top w:val="none" w:sz="0" w:space="0" w:color="auto"/>
        <w:left w:val="none" w:sz="0" w:space="0" w:color="auto"/>
        <w:bottom w:val="none" w:sz="0" w:space="0" w:color="auto"/>
        <w:right w:val="none" w:sz="0" w:space="0" w:color="auto"/>
      </w:divBdr>
    </w:div>
    <w:div w:id="1821461043">
      <w:bodyDiv w:val="1"/>
      <w:marLeft w:val="0"/>
      <w:marRight w:val="0"/>
      <w:marTop w:val="0"/>
      <w:marBottom w:val="0"/>
      <w:divBdr>
        <w:top w:val="none" w:sz="0" w:space="0" w:color="auto"/>
        <w:left w:val="none" w:sz="0" w:space="0" w:color="auto"/>
        <w:bottom w:val="none" w:sz="0" w:space="0" w:color="auto"/>
        <w:right w:val="none" w:sz="0" w:space="0" w:color="auto"/>
      </w:divBdr>
    </w:div>
    <w:div w:id="187141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298</Words>
  <Characters>1699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Jones</dc:creator>
  <cp:keywords/>
  <dc:description/>
  <cp:lastModifiedBy>Gwyneth Jones</cp:lastModifiedBy>
  <cp:revision>6</cp:revision>
  <dcterms:created xsi:type="dcterms:W3CDTF">2023-11-01T13:56:00Z</dcterms:created>
  <dcterms:modified xsi:type="dcterms:W3CDTF">2023-11-01T15:27:00Z</dcterms:modified>
</cp:coreProperties>
</file>