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61589" w:rsidRPr="00723DBE" w:rsidRDefault="00B240A0" w:rsidP="00464DF4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  <w:u w:val="single"/>
        </w:rPr>
        <w:t>Reference List</w:t>
      </w:r>
    </w:p>
    <w:p w:rsidR="00716B80" w:rsidRPr="00716B80" w:rsidRDefault="00716B80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American Psychological Association. (2020) </w:t>
      </w:r>
      <w:r w:rsidRPr="00716B80">
        <w:rPr>
          <w:rFonts w:ascii="Arial" w:hAnsi="Arial" w:cs="Arial"/>
          <w:sz w:val="24"/>
          <w:szCs w:val="24"/>
        </w:rPr>
        <w:t>APA Dictionary of Psychology.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EA4FA2">
          <w:rPr>
            <w:rStyle w:val="Hyperlink"/>
            <w:rFonts w:ascii="Arial" w:hAnsi="Arial" w:cs="Arial"/>
            <w:sz w:val="24"/>
            <w:szCs w:val="24"/>
          </w:rPr>
          <w:t>https://dictionary.apa.org/divergent-thinking</w:t>
        </w:r>
      </w:hyperlink>
      <w:r>
        <w:rPr>
          <w:rFonts w:ascii="Arial" w:hAnsi="Arial" w:cs="Arial"/>
          <w:sz w:val="24"/>
          <w:szCs w:val="24"/>
        </w:rPr>
        <w:t xml:space="preserve"> (Accessed on: 23/03/2021). </w:t>
      </w:r>
    </w:p>
    <w:p w:rsidR="00716B80" w:rsidRDefault="00716B80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20692" w:rsidRDefault="00420692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Bialystok, E. (2017) </w:t>
      </w:r>
      <w:r>
        <w:rPr>
          <w:rFonts w:ascii="Arial" w:hAnsi="Arial" w:cs="Arial"/>
          <w:i/>
          <w:sz w:val="24"/>
          <w:szCs w:val="24"/>
        </w:rPr>
        <w:t xml:space="preserve">Second-Language Acquisition and Bilingualism at an Early Age and the Impact on Early Cognitive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31444F">
          <w:rPr>
            <w:rStyle w:val="Hyperlink"/>
            <w:rFonts w:ascii="Arial" w:hAnsi="Arial" w:cs="Arial"/>
            <w:sz w:val="24"/>
            <w:szCs w:val="24"/>
          </w:rPr>
          <w:t>https://www.child-encyclopedia.com/second-language/according-experts/second-language-acquisition-and-bilingualism-early-age-and-impact</w:t>
        </w:r>
      </w:hyperlink>
      <w:r>
        <w:rPr>
          <w:rFonts w:ascii="Arial" w:hAnsi="Arial" w:cs="Arial"/>
          <w:sz w:val="24"/>
          <w:szCs w:val="24"/>
        </w:rPr>
        <w:t xml:space="preserve"> (Accessed on: 23/03/2021). </w:t>
      </w:r>
    </w:p>
    <w:p w:rsidR="00420692" w:rsidRPr="00420692" w:rsidRDefault="00420692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B5ADB" w:rsidRDefault="001B5ADB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</w:t>
      </w:r>
      <w:r w:rsidR="00E93319">
        <w:rPr>
          <w:rFonts w:ascii="Arial" w:hAnsi="Arial" w:cs="Arial"/>
          <w:sz w:val="24"/>
          <w:szCs w:val="24"/>
        </w:rPr>
        <w:t xml:space="preserve">alystok, E. and </w:t>
      </w:r>
      <w:proofErr w:type="spellStart"/>
      <w:r w:rsidR="00E93319">
        <w:rPr>
          <w:rFonts w:ascii="Arial" w:hAnsi="Arial" w:cs="Arial"/>
          <w:sz w:val="24"/>
          <w:szCs w:val="24"/>
        </w:rPr>
        <w:t>Werker</w:t>
      </w:r>
      <w:proofErr w:type="spellEnd"/>
      <w:r w:rsidR="00E93319">
        <w:rPr>
          <w:rFonts w:ascii="Arial" w:hAnsi="Arial" w:cs="Arial"/>
          <w:sz w:val="24"/>
          <w:szCs w:val="24"/>
        </w:rPr>
        <w:t>, J. (2017</w:t>
      </w:r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 xml:space="preserve">The Systematic Effects of Bilingualism on Children’s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https://www.ncbi.nlm.nih.gov/pmc/articles/PMC5214932/</w:t>
        </w:r>
      </w:hyperlink>
      <w:r>
        <w:rPr>
          <w:rFonts w:ascii="Arial" w:hAnsi="Arial" w:cs="Arial"/>
          <w:sz w:val="24"/>
          <w:szCs w:val="24"/>
        </w:rPr>
        <w:t xml:space="preserve"> (Accessed on: 18/03/2021). </w:t>
      </w:r>
    </w:p>
    <w:p w:rsidR="00750D58" w:rsidRDefault="00750D58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50D58" w:rsidRPr="00750D58" w:rsidRDefault="00750D58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Brandt, A, </w:t>
      </w:r>
      <w:proofErr w:type="spellStart"/>
      <w:r>
        <w:rPr>
          <w:rFonts w:ascii="Arial" w:hAnsi="Arial" w:cs="Arial"/>
          <w:sz w:val="24"/>
          <w:szCs w:val="24"/>
        </w:rPr>
        <w:t>Gebrian</w:t>
      </w:r>
      <w:proofErr w:type="spellEnd"/>
      <w:r>
        <w:rPr>
          <w:rFonts w:ascii="Arial" w:hAnsi="Arial" w:cs="Arial"/>
          <w:sz w:val="24"/>
          <w:szCs w:val="24"/>
        </w:rPr>
        <w:t xml:space="preserve">, M and </w:t>
      </w:r>
      <w:proofErr w:type="spellStart"/>
      <w:r>
        <w:rPr>
          <w:rFonts w:ascii="Arial" w:hAnsi="Arial" w:cs="Arial"/>
          <w:sz w:val="24"/>
          <w:szCs w:val="24"/>
        </w:rPr>
        <w:t>Slevc</w:t>
      </w:r>
      <w:proofErr w:type="spellEnd"/>
      <w:r>
        <w:rPr>
          <w:rFonts w:ascii="Arial" w:hAnsi="Arial" w:cs="Arial"/>
          <w:sz w:val="24"/>
          <w:szCs w:val="24"/>
        </w:rPr>
        <w:t xml:space="preserve">, L. (2012) </w:t>
      </w:r>
      <w:r>
        <w:rPr>
          <w:rFonts w:ascii="Arial" w:hAnsi="Arial" w:cs="Arial"/>
          <w:i/>
          <w:sz w:val="24"/>
          <w:szCs w:val="24"/>
        </w:rPr>
        <w:t xml:space="preserve">Music and Early Language Acquisition.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https://www.frontiersin.org/articles/10.3389/fpsyg.2012.00327/full</w:t>
        </w:r>
      </w:hyperlink>
      <w:r>
        <w:rPr>
          <w:rFonts w:ascii="Arial" w:hAnsi="Arial" w:cs="Arial"/>
          <w:sz w:val="24"/>
          <w:szCs w:val="24"/>
        </w:rPr>
        <w:t xml:space="preserve"> (Accessed on: 20/03/2021). </w:t>
      </w:r>
    </w:p>
    <w:p w:rsidR="001B5ADB" w:rsidRDefault="001B5ADB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22E6B" w:rsidRDefault="00A22E6B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Carmarthenshire County Council. (2019) </w:t>
      </w:r>
      <w:r>
        <w:rPr>
          <w:rFonts w:ascii="Arial" w:hAnsi="Arial" w:cs="Arial"/>
          <w:i/>
          <w:sz w:val="24"/>
          <w:szCs w:val="24"/>
        </w:rPr>
        <w:t xml:space="preserve">English/Welsh as an Additional Language.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https://www.carmarthenshire.gov.wales/home/council-services/education-schools/additional-learning-needs/englishwelsh-as-an-additional-language/#</w:t>
        </w:r>
      </w:hyperlink>
      <w:r w:rsidR="00CB7075">
        <w:rPr>
          <w:rFonts w:ascii="Arial" w:hAnsi="Arial" w:cs="Arial"/>
          <w:sz w:val="24"/>
          <w:szCs w:val="24"/>
        </w:rPr>
        <w:t xml:space="preserve"> (Accessed on: 18</w:t>
      </w:r>
      <w:r>
        <w:rPr>
          <w:rFonts w:ascii="Arial" w:hAnsi="Arial" w:cs="Arial"/>
          <w:sz w:val="24"/>
          <w:szCs w:val="24"/>
        </w:rPr>
        <w:t xml:space="preserve">/03/2021). </w:t>
      </w:r>
    </w:p>
    <w:p w:rsidR="00A22E6B" w:rsidRDefault="00A22E6B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240A0" w:rsidRDefault="00401E88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Cultural Learning Alliance. (2017) </w:t>
      </w:r>
      <w:r>
        <w:rPr>
          <w:rFonts w:ascii="Arial" w:hAnsi="Arial" w:cs="Arial"/>
          <w:i/>
          <w:sz w:val="24"/>
          <w:szCs w:val="24"/>
        </w:rPr>
        <w:t xml:space="preserve">Imagine Nation: The Value of Cultural Learning.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B318E7">
          <w:rPr>
            <w:rStyle w:val="Hyperlink"/>
            <w:rFonts w:ascii="Arial" w:hAnsi="Arial" w:cs="Arial"/>
            <w:sz w:val="24"/>
            <w:szCs w:val="24"/>
          </w:rPr>
          <w:t>https://culturallearningalliance.org.uk/wp-content/uploads/2017/08/ImagineNation_The_Case_for_Cultural_Learning.pdf</w:t>
        </w:r>
      </w:hyperlink>
      <w:r>
        <w:rPr>
          <w:rFonts w:ascii="Arial" w:hAnsi="Arial" w:cs="Arial"/>
          <w:sz w:val="24"/>
          <w:szCs w:val="24"/>
        </w:rPr>
        <w:t xml:space="preserve"> (Accessed on: 09/03/2021). </w:t>
      </w:r>
    </w:p>
    <w:p w:rsidR="00AE7C28" w:rsidRDefault="00AE7C28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E7C28" w:rsidRDefault="00AE7C28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Education. (</w:t>
      </w:r>
      <w:proofErr w:type="gramStart"/>
      <w:r>
        <w:rPr>
          <w:rFonts w:ascii="Arial" w:hAnsi="Arial" w:cs="Arial"/>
          <w:sz w:val="24"/>
          <w:szCs w:val="24"/>
        </w:rPr>
        <w:t>no</w:t>
      </w:r>
      <w:proofErr w:type="gramEnd"/>
      <w:r>
        <w:rPr>
          <w:rFonts w:ascii="Arial" w:hAnsi="Arial" w:cs="Arial"/>
          <w:sz w:val="24"/>
          <w:szCs w:val="24"/>
        </w:rPr>
        <w:t xml:space="preserve"> date) </w:t>
      </w:r>
      <w:r w:rsidR="00306594">
        <w:rPr>
          <w:rFonts w:ascii="Arial" w:hAnsi="Arial" w:cs="Arial"/>
          <w:i/>
          <w:sz w:val="24"/>
          <w:szCs w:val="24"/>
        </w:rPr>
        <w:t>Cultural</w:t>
      </w:r>
      <w:r>
        <w:rPr>
          <w:rFonts w:ascii="Arial" w:hAnsi="Arial" w:cs="Arial"/>
          <w:i/>
          <w:sz w:val="24"/>
          <w:szCs w:val="24"/>
        </w:rPr>
        <w:t xml:space="preserve"> Capital.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https://www.early-education.org.uk/cultural-capital</w:t>
        </w:r>
      </w:hyperlink>
      <w:r>
        <w:rPr>
          <w:rFonts w:ascii="Arial" w:hAnsi="Arial" w:cs="Arial"/>
          <w:sz w:val="24"/>
          <w:szCs w:val="24"/>
        </w:rPr>
        <w:t xml:space="preserve"> (Accessed on: 09/03/2021). </w:t>
      </w:r>
    </w:p>
    <w:p w:rsidR="00B4275E" w:rsidRDefault="00B4275E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4275E" w:rsidRDefault="00B4275E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Fonts w:ascii="Arial" w:hAnsi="Arial" w:cs="Arial"/>
          <w:sz w:val="24"/>
          <w:szCs w:val="24"/>
        </w:rPr>
        <w:t xml:space="preserve">Early Years Matters. (2021) </w:t>
      </w:r>
      <w:r>
        <w:rPr>
          <w:rFonts w:ascii="Arial" w:hAnsi="Arial" w:cs="Arial"/>
          <w:i/>
          <w:sz w:val="24"/>
          <w:szCs w:val="24"/>
        </w:rPr>
        <w:t xml:space="preserve">Indoor and Outdoor Environment.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F144AF">
          <w:rPr>
            <w:rStyle w:val="Hyperlink"/>
            <w:rFonts w:ascii="Arial" w:hAnsi="Arial" w:cs="Arial"/>
            <w:sz w:val="24"/>
            <w:szCs w:val="24"/>
          </w:rPr>
          <w:t>https://www.earlyyearsmatters.co.uk/our-services/school-and-nursery-improvement-</w:t>
        </w:r>
        <w:r w:rsidRPr="00F144AF">
          <w:rPr>
            <w:rStyle w:val="Hyperlink"/>
            <w:rFonts w:ascii="Arial" w:hAnsi="Arial" w:cs="Arial"/>
            <w:sz w:val="24"/>
            <w:szCs w:val="24"/>
          </w:rPr>
          <w:lastRenderedPageBreak/>
          <w:t>partner/enabling-environments/indoor-and-outdoor-environment/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(Accessed on: 12/03/2021). </w:t>
      </w:r>
    </w:p>
    <w:p w:rsidR="004312C4" w:rsidRDefault="004312C4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4312C4" w:rsidRDefault="004312C4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Essex County Council. (2017) </w:t>
      </w:r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Defining ‘EAL’.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14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https://schools.essex.gov.uk/pupils/EMTAS%20Ethnic%20Minority%20and%20Traveller%20Achievement%20Service/EAL/Pages/Definitions.aspx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18/03/2021). </w:t>
      </w:r>
    </w:p>
    <w:p w:rsidR="00A35883" w:rsidRDefault="00A35883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A35883" w:rsidRPr="00A35883" w:rsidRDefault="00A35883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Harvard University. (2021) </w:t>
      </w:r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Executive Function and Self-Regulation.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15" w:history="1">
        <w:r w:rsidRPr="00EA4FA2">
          <w:rPr>
            <w:rStyle w:val="Hyperlink"/>
            <w:rFonts w:ascii="Arial" w:hAnsi="Arial" w:cs="Arial"/>
            <w:sz w:val="24"/>
            <w:szCs w:val="24"/>
          </w:rPr>
          <w:t>https://developingchild.harvard.edu/science/key-concepts/executive-function/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23/03/2021). </w:t>
      </w:r>
    </w:p>
    <w:p w:rsidR="00745A8C" w:rsidRDefault="00745A8C" w:rsidP="00745A8C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Cs/>
          <w:sz w:val="24"/>
          <w:szCs w:val="24"/>
          <w:lang w:val="en" w:eastAsia="en-GB"/>
        </w:rPr>
      </w:pP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>Kamenetz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A. (2016). </w:t>
      </w:r>
      <w:proofErr w:type="gramStart"/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>6</w:t>
      </w:r>
      <w:proofErr w:type="gramEnd"/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 Potential Brain Benefits of Bilingual Education.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16" w:history="1">
        <w:r w:rsidRPr="00745A8C">
          <w:rPr>
            <w:rStyle w:val="Hyperlink"/>
            <w:rFonts w:ascii="Arial" w:eastAsia="Times New Roman" w:hAnsi="Arial" w:cs="Arial"/>
            <w:bCs/>
            <w:color w:val="0070C0"/>
            <w:sz w:val="24"/>
            <w:szCs w:val="24"/>
            <w:lang w:val="en" w:eastAsia="en-GB"/>
          </w:rPr>
          <w:t>http://www.npr.org/sections/ed/2016/11/29/497943749/6-potential-brain-benefits-of-bilingual-education</w:t>
        </w:r>
      </w:hyperlink>
      <w:r w:rsidRPr="00745A8C">
        <w:rPr>
          <w:rFonts w:ascii="Times New Roman" w:eastAsia="Times New Roman" w:hAnsi="Times New Roman" w:cs="Times New Roman"/>
          <w:b/>
          <w:bCs/>
          <w:color w:val="0070C0"/>
          <w:sz w:val="27"/>
          <w:szCs w:val="27"/>
          <w:lang w:val="en" w:eastAsia="en-GB"/>
        </w:rPr>
        <w:t xml:space="preserve"> </w:t>
      </w:r>
      <w:r>
        <w:rPr>
          <w:rFonts w:ascii="Arial" w:eastAsia="Times New Roman" w:hAnsi="Arial" w:cs="Arial"/>
          <w:bCs/>
          <w:sz w:val="24"/>
          <w:szCs w:val="24"/>
          <w:lang w:val="en" w:eastAsia="en-GB"/>
        </w:rPr>
        <w:t xml:space="preserve">(Accessed on: 23/03/2021). </w:t>
      </w:r>
    </w:p>
    <w:p w:rsidR="005E2C1C" w:rsidRDefault="005E2C1C" w:rsidP="005E2C1C">
      <w:pPr>
        <w:spacing w:before="100" w:beforeAutospacing="1" w:after="100" w:afterAutospacing="1" w:line="360" w:lineRule="auto"/>
        <w:jc w:val="both"/>
        <w:outlineLvl w:val="1"/>
        <w:rPr>
          <w:rFonts w:ascii="Arial" w:hAnsi="Arial" w:cs="Arial"/>
          <w:sz w:val="24"/>
          <w:szCs w:val="24"/>
        </w:rPr>
      </w:pPr>
      <w:proofErr w:type="spellStart"/>
      <w:r w:rsidRPr="005E2C1C">
        <w:rPr>
          <w:rFonts w:ascii="Arial" w:eastAsia="Times New Roman" w:hAnsi="Arial" w:cs="Arial"/>
          <w:bCs/>
          <w:sz w:val="24"/>
          <w:szCs w:val="24"/>
          <w:lang w:val="en" w:eastAsia="en-GB"/>
        </w:rPr>
        <w:t>Kharkhurin</w:t>
      </w:r>
      <w:proofErr w:type="spellEnd"/>
      <w:r w:rsidRPr="005E2C1C">
        <w:rPr>
          <w:rFonts w:ascii="Arial" w:eastAsia="Times New Roman" w:hAnsi="Arial" w:cs="Arial"/>
          <w:bCs/>
          <w:sz w:val="24"/>
          <w:szCs w:val="24"/>
          <w:lang w:val="en" w:eastAsia="en-GB"/>
        </w:rPr>
        <w:t xml:space="preserve">, A. (2008) </w:t>
      </w:r>
      <w:proofErr w:type="gramStart"/>
      <w:r w:rsidR="004E11E9">
        <w:rPr>
          <w:rFonts w:ascii="Arial" w:hAnsi="Arial" w:cs="Arial"/>
          <w:i/>
          <w:sz w:val="24"/>
          <w:szCs w:val="24"/>
        </w:rPr>
        <w:t>The</w:t>
      </w:r>
      <w:proofErr w:type="gramEnd"/>
      <w:r w:rsidR="004E11E9">
        <w:rPr>
          <w:rFonts w:ascii="Arial" w:hAnsi="Arial" w:cs="Arial"/>
          <w:i/>
          <w:sz w:val="24"/>
          <w:szCs w:val="24"/>
        </w:rPr>
        <w:t xml:space="preserve"> Effect of Linguistic Proficiency, Age of Second Language Acquisition and Length of Exposure to a New Cultural E</w:t>
      </w:r>
      <w:r w:rsidR="004E11E9" w:rsidRPr="004E11E9">
        <w:rPr>
          <w:rFonts w:ascii="Arial" w:hAnsi="Arial" w:cs="Arial"/>
          <w:i/>
          <w:sz w:val="24"/>
          <w:szCs w:val="24"/>
        </w:rPr>
        <w:t>nvironmen</w:t>
      </w:r>
      <w:r w:rsidR="004E11E9">
        <w:rPr>
          <w:rFonts w:ascii="Arial" w:hAnsi="Arial" w:cs="Arial"/>
          <w:i/>
          <w:sz w:val="24"/>
          <w:szCs w:val="24"/>
        </w:rPr>
        <w:t>t on Bilinguals’ Divergent T</w:t>
      </w:r>
      <w:r w:rsidR="004E11E9" w:rsidRPr="004E11E9">
        <w:rPr>
          <w:rFonts w:ascii="Arial" w:hAnsi="Arial" w:cs="Arial"/>
          <w:i/>
          <w:sz w:val="24"/>
          <w:szCs w:val="24"/>
        </w:rPr>
        <w:t>hinking</w:t>
      </w:r>
      <w:r w:rsidR="004E11E9">
        <w:rPr>
          <w:rFonts w:ascii="Arial" w:hAnsi="Arial" w:cs="Arial"/>
          <w:i/>
          <w:sz w:val="24"/>
          <w:szCs w:val="24"/>
        </w:rPr>
        <w:t xml:space="preserve">. </w:t>
      </w:r>
      <w:r w:rsidR="00723DBE">
        <w:rPr>
          <w:rFonts w:ascii="Arial" w:hAnsi="Arial" w:cs="Arial"/>
          <w:sz w:val="24"/>
          <w:szCs w:val="24"/>
        </w:rPr>
        <w:t xml:space="preserve">Cambridge. Vol 11 </w:t>
      </w:r>
      <w:r w:rsidRPr="005E2C1C">
        <w:rPr>
          <w:rFonts w:ascii="Arial" w:hAnsi="Arial" w:cs="Arial"/>
          <w:sz w:val="24"/>
          <w:szCs w:val="24"/>
        </w:rPr>
        <w:t xml:space="preserve">(2), 225–243 </w:t>
      </w:r>
      <w:proofErr w:type="spellStart"/>
      <w:r w:rsidRPr="005E2C1C">
        <w:rPr>
          <w:rFonts w:ascii="Arial" w:hAnsi="Arial" w:cs="Arial"/>
          <w:sz w:val="24"/>
          <w:szCs w:val="24"/>
        </w:rPr>
        <w:t>doi</w:t>
      </w:r>
      <w:proofErr w:type="spellEnd"/>
      <w:r w:rsidRPr="005E2C1C">
        <w:rPr>
          <w:rFonts w:ascii="Arial" w:hAnsi="Arial" w:cs="Arial"/>
          <w:sz w:val="24"/>
          <w:szCs w:val="24"/>
        </w:rPr>
        <w:t>: 10.1017/S1366728908003398</w:t>
      </w:r>
      <w:r>
        <w:rPr>
          <w:rFonts w:ascii="Arial" w:hAnsi="Arial" w:cs="Arial"/>
          <w:sz w:val="24"/>
          <w:szCs w:val="24"/>
        </w:rPr>
        <w:t xml:space="preserve"> </w:t>
      </w:r>
    </w:p>
    <w:p w:rsidR="00581172" w:rsidRPr="00581172" w:rsidRDefault="00581172" w:rsidP="005E2C1C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Cs/>
          <w:sz w:val="24"/>
          <w:szCs w:val="24"/>
          <w:lang w:eastAsia="en-GB"/>
        </w:rPr>
      </w:pPr>
      <w:proofErr w:type="spellStart"/>
      <w:r>
        <w:rPr>
          <w:rFonts w:ascii="Arial" w:hAnsi="Arial" w:cs="Arial"/>
          <w:sz w:val="24"/>
          <w:szCs w:val="24"/>
        </w:rPr>
        <w:t>Leikin</w:t>
      </w:r>
      <w:proofErr w:type="spellEnd"/>
      <w:r>
        <w:rPr>
          <w:rFonts w:ascii="Arial" w:hAnsi="Arial" w:cs="Arial"/>
          <w:sz w:val="24"/>
          <w:szCs w:val="24"/>
        </w:rPr>
        <w:t xml:space="preserve">, M. (2012)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Effect of Bilingualism on Creativity: Developmental and Educational Perspectives.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EA4FA2">
          <w:rPr>
            <w:rStyle w:val="Hyperlink"/>
            <w:rFonts w:ascii="Arial" w:hAnsi="Arial" w:cs="Arial"/>
            <w:sz w:val="24"/>
            <w:szCs w:val="24"/>
          </w:rPr>
          <w:t>https://journals.sagepub.com/doi/10.1177/1367006912438300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81172">
        <w:rPr>
          <w:rFonts w:ascii="Arial" w:hAnsi="Arial" w:cs="Arial"/>
          <w:sz w:val="24"/>
          <w:szCs w:val="24"/>
        </w:rPr>
        <w:t>(Accessed on: 23/03/2021).</w:t>
      </w:r>
      <w:r>
        <w:t xml:space="preserve"> </w:t>
      </w:r>
    </w:p>
    <w:p w:rsidR="00977621" w:rsidRDefault="00977621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Lindon, J. (2021) </w:t>
      </w:r>
      <w:r>
        <w:rPr>
          <w:rFonts w:ascii="Arial" w:hAnsi="Arial" w:cs="Arial"/>
          <w:i/>
          <w:sz w:val="24"/>
          <w:szCs w:val="24"/>
        </w:rPr>
        <w:t xml:space="preserve">Cultural Diversity in the Early Years.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https://www.communityplaythings.co.uk/learning-library/articles/cultural-diversity-in-the-early-years</w:t>
        </w:r>
      </w:hyperlink>
      <w:r>
        <w:rPr>
          <w:rFonts w:ascii="Arial" w:hAnsi="Arial" w:cs="Arial"/>
          <w:sz w:val="24"/>
          <w:szCs w:val="24"/>
        </w:rPr>
        <w:t xml:space="preserve"> (Accessed on: 09/03/2021). </w:t>
      </w:r>
    </w:p>
    <w:p w:rsidR="00F60A16" w:rsidRDefault="00F60A16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60A16" w:rsidRPr="00F60A16" w:rsidRDefault="00F60A16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Luk</w:t>
      </w:r>
      <w:proofErr w:type="spellEnd"/>
      <w:r>
        <w:rPr>
          <w:rFonts w:ascii="Arial" w:hAnsi="Arial" w:cs="Arial"/>
          <w:sz w:val="24"/>
          <w:szCs w:val="24"/>
        </w:rPr>
        <w:t xml:space="preserve">, G. (2021)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Making of Associate Professor Gigi </w:t>
      </w:r>
      <w:proofErr w:type="spellStart"/>
      <w:r>
        <w:rPr>
          <w:rFonts w:ascii="Arial" w:hAnsi="Arial" w:cs="Arial"/>
          <w:i/>
          <w:sz w:val="24"/>
          <w:szCs w:val="24"/>
        </w:rPr>
        <w:t>Luk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702709" w:rsidRPr="00EA4FA2">
          <w:rPr>
            <w:rStyle w:val="Hyperlink"/>
            <w:rFonts w:ascii="Arial" w:hAnsi="Arial" w:cs="Arial"/>
            <w:sz w:val="24"/>
            <w:szCs w:val="24"/>
          </w:rPr>
          <w:t>https://www.gse.harvard.edu/news/ed/17/05/making-associate-professor-gigi-luk</w:t>
        </w:r>
      </w:hyperlink>
      <w:r w:rsidR="006C1B06">
        <w:rPr>
          <w:rFonts w:ascii="Arial" w:hAnsi="Arial" w:cs="Arial"/>
          <w:sz w:val="24"/>
          <w:szCs w:val="24"/>
        </w:rPr>
        <w:t xml:space="preserve"> </w:t>
      </w:r>
      <w:r w:rsidRPr="00F60A16">
        <w:rPr>
          <w:rFonts w:ascii="Arial" w:hAnsi="Arial" w:cs="Arial"/>
          <w:sz w:val="24"/>
          <w:szCs w:val="24"/>
        </w:rPr>
        <w:t xml:space="preserve"> (Accessed on: 23/03/2021).</w:t>
      </w:r>
      <w:r>
        <w:t xml:space="preserve"> </w:t>
      </w:r>
    </w:p>
    <w:p w:rsidR="00DC1E70" w:rsidRDefault="00DC1E70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84B51" w:rsidRDefault="00DC1E70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>, S. (</w:t>
      </w:r>
      <w:r w:rsidR="00A63E01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 xml:space="preserve">Learning Theories for Early Years Practice. </w:t>
      </w:r>
      <w:r>
        <w:rPr>
          <w:rFonts w:ascii="Arial" w:hAnsi="Arial" w:cs="Arial"/>
          <w:sz w:val="24"/>
          <w:szCs w:val="24"/>
        </w:rPr>
        <w:t>London: Sage.</w:t>
      </w:r>
    </w:p>
    <w:p w:rsidR="00DC1E70" w:rsidRPr="00DC1E70" w:rsidRDefault="00DC1E70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87FC9" w:rsidRDefault="00387FC9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Read, C. (no date) </w:t>
      </w:r>
      <w:r>
        <w:rPr>
          <w:rFonts w:ascii="Arial" w:hAnsi="Arial" w:cs="Arial"/>
          <w:i/>
          <w:sz w:val="24"/>
          <w:szCs w:val="24"/>
        </w:rPr>
        <w:t xml:space="preserve">Scaffolding Children’s Talk and Learning.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http://citeseerx.ist.psu.edu/viewdoc/download?doi=10.1.1.543.7991&amp;rep=rep1&amp;type=pdf</w:t>
        </w:r>
      </w:hyperlink>
      <w:r>
        <w:rPr>
          <w:rFonts w:ascii="Arial" w:hAnsi="Arial" w:cs="Arial"/>
          <w:sz w:val="24"/>
          <w:szCs w:val="24"/>
        </w:rPr>
        <w:t xml:space="preserve"> (Accessed on: 12/03/2021). </w:t>
      </w:r>
    </w:p>
    <w:p w:rsidR="008F7E7A" w:rsidRDefault="008F7E7A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8F7E7A" w:rsidRPr="008F7E7A" w:rsidRDefault="008F7E7A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Runco</w:t>
      </w:r>
      <w:proofErr w:type="spellEnd"/>
      <w:r>
        <w:rPr>
          <w:rFonts w:ascii="Arial" w:hAnsi="Arial" w:cs="Arial"/>
          <w:sz w:val="24"/>
          <w:szCs w:val="24"/>
        </w:rPr>
        <w:t xml:space="preserve">, M.A. (2011) </w:t>
      </w:r>
      <w:r>
        <w:rPr>
          <w:rFonts w:ascii="Arial" w:hAnsi="Arial" w:cs="Arial"/>
          <w:i/>
          <w:sz w:val="24"/>
          <w:szCs w:val="24"/>
        </w:rPr>
        <w:t xml:space="preserve">Divergent Thinking.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EA4FA2">
          <w:rPr>
            <w:rStyle w:val="Hyperlink"/>
            <w:rFonts w:ascii="Arial" w:hAnsi="Arial" w:cs="Arial"/>
            <w:sz w:val="24"/>
            <w:szCs w:val="24"/>
          </w:rPr>
          <w:t>https://www.sciencedirect.com/topics/psychology/divergent-thinking</w:t>
        </w:r>
      </w:hyperlink>
      <w:r>
        <w:rPr>
          <w:rFonts w:ascii="Arial" w:hAnsi="Arial" w:cs="Arial"/>
          <w:sz w:val="24"/>
          <w:szCs w:val="24"/>
        </w:rPr>
        <w:t xml:space="preserve"> (Accessed on: 23/03/2021). </w:t>
      </w:r>
    </w:p>
    <w:p w:rsidR="00B416FF" w:rsidRDefault="00B416FF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416FF" w:rsidRDefault="00B416FF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Skolnick-Weisberg, D, </w:t>
      </w:r>
      <w:proofErr w:type="gramStart"/>
      <w:r>
        <w:rPr>
          <w:rFonts w:ascii="Arial" w:hAnsi="Arial" w:cs="Arial"/>
          <w:sz w:val="24"/>
          <w:szCs w:val="24"/>
        </w:rPr>
        <w:t>et</w:t>
      </w:r>
      <w:proofErr w:type="gramEnd"/>
      <w:r>
        <w:rPr>
          <w:rFonts w:ascii="Arial" w:hAnsi="Arial" w:cs="Arial"/>
          <w:sz w:val="24"/>
          <w:szCs w:val="24"/>
        </w:rPr>
        <w:t xml:space="preserve">, al. (2013) </w:t>
      </w:r>
      <w:r>
        <w:rPr>
          <w:rFonts w:ascii="Arial" w:hAnsi="Arial" w:cs="Arial"/>
          <w:i/>
          <w:sz w:val="24"/>
          <w:szCs w:val="24"/>
        </w:rPr>
        <w:t xml:space="preserve">Talking It Up: Play, Language Development and the Role of the Adult.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https://files.eric.ed.gov/fulltext/EJ1016058.pdf</w:t>
        </w:r>
      </w:hyperlink>
      <w:r>
        <w:rPr>
          <w:rFonts w:ascii="Arial" w:hAnsi="Arial" w:cs="Arial"/>
          <w:sz w:val="24"/>
          <w:szCs w:val="24"/>
        </w:rPr>
        <w:t xml:space="preserve"> (Accessed on: 09/03/2021). </w:t>
      </w:r>
    </w:p>
    <w:p w:rsidR="00566E04" w:rsidRDefault="00566E04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66E04" w:rsidRPr="00566E04" w:rsidRDefault="00566E04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Trautner</w:t>
      </w:r>
      <w:proofErr w:type="spellEnd"/>
      <w:r>
        <w:rPr>
          <w:rFonts w:ascii="Arial" w:hAnsi="Arial" w:cs="Arial"/>
          <w:sz w:val="24"/>
          <w:szCs w:val="24"/>
        </w:rPr>
        <w:t xml:space="preserve">, T. (2019) </w:t>
      </w:r>
      <w:r>
        <w:rPr>
          <w:rFonts w:ascii="Arial" w:hAnsi="Arial" w:cs="Arial"/>
          <w:i/>
          <w:sz w:val="24"/>
          <w:szCs w:val="24"/>
        </w:rPr>
        <w:t xml:space="preserve">Advantages of a Bilingual Brain.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31444F">
          <w:rPr>
            <w:rStyle w:val="Hyperlink"/>
            <w:rFonts w:ascii="Arial" w:hAnsi="Arial" w:cs="Arial"/>
            <w:sz w:val="24"/>
            <w:szCs w:val="24"/>
          </w:rPr>
          <w:t>https://www.canr.msu.edu/news/advantages_of_a_bilingual_brain</w:t>
        </w:r>
      </w:hyperlink>
      <w:r>
        <w:rPr>
          <w:rFonts w:ascii="Arial" w:hAnsi="Arial" w:cs="Arial"/>
          <w:sz w:val="24"/>
          <w:szCs w:val="24"/>
        </w:rPr>
        <w:t xml:space="preserve"> (Accessed on: 23/03/2021). </w:t>
      </w:r>
    </w:p>
    <w:p w:rsidR="00464DF4" w:rsidRDefault="00464DF4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64DF4" w:rsidRDefault="00464DF4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Unicef</w:t>
      </w:r>
      <w:proofErr w:type="spellEnd"/>
      <w:proofErr w:type="gramEnd"/>
      <w:r>
        <w:rPr>
          <w:rFonts w:ascii="Arial" w:hAnsi="Arial" w:cs="Arial"/>
          <w:sz w:val="24"/>
          <w:szCs w:val="24"/>
        </w:rPr>
        <w:t>. (</w:t>
      </w:r>
      <w:r w:rsidR="005C3888">
        <w:rPr>
          <w:rFonts w:ascii="Arial" w:hAnsi="Arial" w:cs="Arial"/>
          <w:sz w:val="24"/>
          <w:szCs w:val="24"/>
        </w:rPr>
        <w:t>2017</w:t>
      </w:r>
      <w:r>
        <w:rPr>
          <w:rFonts w:ascii="Arial" w:hAnsi="Arial" w:cs="Arial"/>
          <w:sz w:val="24"/>
          <w:szCs w:val="24"/>
        </w:rPr>
        <w:t xml:space="preserve">). </w:t>
      </w:r>
      <w:r>
        <w:rPr>
          <w:rFonts w:ascii="Arial" w:hAnsi="Arial" w:cs="Arial"/>
          <w:i/>
          <w:sz w:val="24"/>
          <w:szCs w:val="24"/>
        </w:rPr>
        <w:t xml:space="preserve">A Summary of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United Nations Convention on the Rights of the Child. </w:t>
      </w:r>
      <w:r>
        <w:rPr>
          <w:rFonts w:ascii="Arial" w:hAnsi="Arial" w:cs="Arial"/>
          <w:sz w:val="24"/>
          <w:szCs w:val="24"/>
        </w:rPr>
        <w:t>Available at:</w:t>
      </w:r>
      <w:r w:rsidR="00B36DF5" w:rsidRPr="00B36DF5">
        <w:t xml:space="preserve"> </w:t>
      </w:r>
      <w:hyperlink r:id="rId24" w:history="1">
        <w:r w:rsidR="00B36DF5" w:rsidRPr="001218E9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https://www.unicef.org.uk/wp-content/uploads/2010/05/UNCRC_summary-1.pdf</w:t>
        </w:r>
      </w:hyperlink>
      <w:r w:rsidR="00B36DF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(Accessed on: 09/03/2021). </w:t>
      </w:r>
    </w:p>
    <w:p w:rsidR="00D61988" w:rsidRDefault="00D61988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D61988" w:rsidRDefault="00D61988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Welsh Government. (2020) </w:t>
      </w:r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Area of Learning and Experience: Languages, Literacy and Communication.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25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https://hwb.gov.wales/curriculum-for-wales/languages-literacy-and-communication/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20/03/2021).</w:t>
      </w:r>
    </w:p>
    <w:p w:rsidR="00CC0D4B" w:rsidRDefault="00CC0D4B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CC0D4B" w:rsidRPr="00CC0D4B" w:rsidRDefault="00CC0D4B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Welsh Government. (2015) </w:t>
      </w:r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Foundation Phase Framework.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26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https://hwb.gov.wales/api/storage/d5d8e39c-b534-40cb-a3f5-7e2e126d8077/foundation-phase-framework.pdf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20/03/2021). </w:t>
      </w:r>
    </w:p>
    <w:p w:rsidR="00BD6343" w:rsidRDefault="00BD6343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E00C69" w:rsidRDefault="0033536B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Welsh Government. (2014) </w:t>
      </w:r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Welsh as an Additional Language: Research into the Level of Need and Current Support Provided to Black and Minority Ethnic Pupils with Welsh Language Support Needs.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27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https://gov.wales/sites/default/files/statistics-</w:t>
        </w:r>
        <w:r w:rsidRPr="001218E9">
          <w:rPr>
            <w:rStyle w:val="Hyperlink"/>
            <w:rFonts w:ascii="Arial" w:hAnsi="Arial" w:cs="Arial"/>
            <w:sz w:val="24"/>
            <w:szCs w:val="24"/>
          </w:rPr>
          <w:lastRenderedPageBreak/>
          <w:t>and-research/2019-07/140430-welsh-additional-language-en.pdf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20/03/2021). </w:t>
      </w:r>
    </w:p>
    <w:p w:rsidR="0033536B" w:rsidRPr="0033536B" w:rsidRDefault="0033536B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E00C69" w:rsidRDefault="00E00C69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Welsh Government. (2008) </w:t>
      </w:r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Welsh Language Development.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28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https://hwb.gov.wales/api/storage/b4174a47-34fb-447d-8a11-46f21d12c804/welsh-language-development.pdf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16/03/2021). </w:t>
      </w:r>
    </w:p>
    <w:p w:rsidR="008E5A98" w:rsidRDefault="008E5A98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8E5A98" w:rsidRPr="008E5A98" w:rsidRDefault="008E5A98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Welsh Government. (2003) </w:t>
      </w:r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Developing the Curriculum </w:t>
      </w:r>
      <w:proofErr w:type="spellStart"/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>Cymreig</w:t>
      </w:r>
      <w:proofErr w:type="spellEnd"/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29" w:history="1">
        <w:r w:rsidRPr="00EA4FA2">
          <w:rPr>
            <w:rStyle w:val="Hyperlink"/>
            <w:rFonts w:ascii="Arial" w:hAnsi="Arial" w:cs="Arial"/>
            <w:sz w:val="24"/>
            <w:szCs w:val="24"/>
          </w:rPr>
          <w:t>file:///C:/Users/tracy.harrison/Downloads/130424-developing-the-curriculum-cymreig-en.pdf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23/03/2021). </w:t>
      </w:r>
    </w:p>
    <w:p w:rsidR="00230022" w:rsidRDefault="00230022" w:rsidP="00464DF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</w:p>
    <w:p w:rsidR="00230022" w:rsidRPr="00230022" w:rsidRDefault="00230022" w:rsidP="00464D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Yoshida, H. (2008) </w:t>
      </w:r>
      <w:proofErr w:type="gramStart"/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>The</w:t>
      </w:r>
      <w:proofErr w:type="gramEnd"/>
      <w:r>
        <w:rPr>
          <w:rStyle w:val="Hyperlink"/>
          <w:rFonts w:ascii="Arial" w:hAnsi="Arial" w:cs="Arial"/>
          <w:i/>
          <w:color w:val="auto"/>
          <w:sz w:val="24"/>
          <w:szCs w:val="24"/>
          <w:u w:val="none"/>
        </w:rPr>
        <w:t xml:space="preserve"> Cognitive Consequences of Early Bilingualism.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Available at: </w:t>
      </w:r>
      <w:hyperlink r:id="rId30" w:history="1">
        <w:r w:rsidRPr="001218E9">
          <w:rPr>
            <w:rStyle w:val="Hyperlink"/>
            <w:rFonts w:ascii="Arial" w:hAnsi="Arial" w:cs="Arial"/>
            <w:sz w:val="24"/>
            <w:szCs w:val="24"/>
          </w:rPr>
          <w:t>https://www.fcd-us.org/assets/2016/04/Zero_Yoshida.pdf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 on: 18/03/2021). </w:t>
      </w:r>
    </w:p>
    <w:p w:rsidR="00B240A0" w:rsidRPr="00B240A0" w:rsidRDefault="00B240A0" w:rsidP="00B240A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230EA" w:rsidRDefault="009230EA">
      <w:pPr>
        <w:rPr>
          <w:rFonts w:ascii="Arial" w:hAnsi="Arial" w:cs="Arial"/>
          <w:sz w:val="24"/>
          <w:szCs w:val="24"/>
        </w:rPr>
      </w:pPr>
    </w:p>
    <w:p w:rsidR="009230EA" w:rsidRPr="009E55C1" w:rsidRDefault="009230EA">
      <w:pPr>
        <w:rPr>
          <w:rFonts w:ascii="Arial" w:hAnsi="Arial" w:cs="Arial"/>
          <w:sz w:val="24"/>
          <w:szCs w:val="24"/>
        </w:rPr>
      </w:pPr>
    </w:p>
    <w:sectPr w:rsidR="009230EA" w:rsidRPr="009E55C1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40A0" w:rsidRDefault="00B240A0" w:rsidP="00B240A0">
      <w:r>
        <w:separator/>
      </w:r>
    </w:p>
  </w:endnote>
  <w:endnote w:type="continuationSeparator" w:id="0">
    <w:p w:rsidR="00B240A0" w:rsidRDefault="00B240A0" w:rsidP="00B240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40A0" w:rsidRDefault="00B240A0" w:rsidP="00B240A0">
      <w:r>
        <w:separator/>
      </w:r>
    </w:p>
  </w:footnote>
  <w:footnote w:type="continuationSeparator" w:id="0">
    <w:p w:rsidR="00B240A0" w:rsidRDefault="00B240A0" w:rsidP="00B240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40A0" w:rsidRPr="00B240A0" w:rsidRDefault="00B240A0">
    <w:pPr>
      <w:pStyle w:val="Header"/>
      <w:rPr>
        <w:rFonts w:ascii="Arial" w:hAnsi="Arial" w:cs="Arial"/>
        <w:sz w:val="24"/>
        <w:szCs w:val="24"/>
      </w:rPr>
    </w:pPr>
    <w:r w:rsidRPr="00B240A0">
      <w:rPr>
        <w:rFonts w:ascii="Arial" w:hAnsi="Arial" w:cs="Arial"/>
        <w:sz w:val="24"/>
        <w:szCs w:val="24"/>
      </w:rPr>
      <w:t>Student Number: 2009192</w:t>
    </w:r>
  </w:p>
  <w:p w:rsidR="00B240A0" w:rsidRPr="00B240A0" w:rsidRDefault="00B240A0">
    <w:pPr>
      <w:pStyle w:val="Header"/>
      <w:rPr>
        <w:rFonts w:ascii="Arial" w:hAnsi="Arial" w:cs="Arial"/>
        <w:sz w:val="24"/>
        <w:szCs w:val="24"/>
      </w:rPr>
    </w:pPr>
    <w:r w:rsidRPr="00B240A0">
      <w:rPr>
        <w:rFonts w:ascii="Arial" w:hAnsi="Arial" w:cs="Arial"/>
        <w:sz w:val="24"/>
        <w:szCs w:val="24"/>
      </w:rPr>
      <w:t>Module Number: EAEE4006</w:t>
    </w:r>
  </w:p>
  <w:p w:rsidR="00B240A0" w:rsidRDefault="00B240A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30EA"/>
    <w:rsid w:val="00006E74"/>
    <w:rsid w:val="00073E89"/>
    <w:rsid w:val="000906AF"/>
    <w:rsid w:val="0009729E"/>
    <w:rsid w:val="000A74EA"/>
    <w:rsid w:val="00170ACB"/>
    <w:rsid w:val="0017325B"/>
    <w:rsid w:val="001B5ADB"/>
    <w:rsid w:val="001C2FAC"/>
    <w:rsid w:val="001E6799"/>
    <w:rsid w:val="00230022"/>
    <w:rsid w:val="00233DDF"/>
    <w:rsid w:val="00255D67"/>
    <w:rsid w:val="00255DCF"/>
    <w:rsid w:val="002747EB"/>
    <w:rsid w:val="00284B51"/>
    <w:rsid w:val="002E41E7"/>
    <w:rsid w:val="002F5147"/>
    <w:rsid w:val="00306594"/>
    <w:rsid w:val="00333743"/>
    <w:rsid w:val="0033536B"/>
    <w:rsid w:val="00351BF6"/>
    <w:rsid w:val="00384CC2"/>
    <w:rsid w:val="00387FC9"/>
    <w:rsid w:val="003C0A35"/>
    <w:rsid w:val="00401E88"/>
    <w:rsid w:val="00420692"/>
    <w:rsid w:val="004272DD"/>
    <w:rsid w:val="004312C4"/>
    <w:rsid w:val="00464DF4"/>
    <w:rsid w:val="00480C6C"/>
    <w:rsid w:val="00482096"/>
    <w:rsid w:val="004B7E0C"/>
    <w:rsid w:val="004E11E9"/>
    <w:rsid w:val="004F6224"/>
    <w:rsid w:val="00566E04"/>
    <w:rsid w:val="005758AC"/>
    <w:rsid w:val="00581172"/>
    <w:rsid w:val="00592EE6"/>
    <w:rsid w:val="005B581E"/>
    <w:rsid w:val="005C2A96"/>
    <w:rsid w:val="005C3888"/>
    <w:rsid w:val="005E2C1C"/>
    <w:rsid w:val="00611AE5"/>
    <w:rsid w:val="0062420C"/>
    <w:rsid w:val="006319B6"/>
    <w:rsid w:val="00652288"/>
    <w:rsid w:val="00683E47"/>
    <w:rsid w:val="006C1B06"/>
    <w:rsid w:val="006C4509"/>
    <w:rsid w:val="00702709"/>
    <w:rsid w:val="007064B6"/>
    <w:rsid w:val="00716B80"/>
    <w:rsid w:val="00723DBE"/>
    <w:rsid w:val="00743D23"/>
    <w:rsid w:val="00745A8C"/>
    <w:rsid w:val="00750D58"/>
    <w:rsid w:val="00752CE8"/>
    <w:rsid w:val="00760501"/>
    <w:rsid w:val="00770C7C"/>
    <w:rsid w:val="007D484F"/>
    <w:rsid w:val="007E1AAB"/>
    <w:rsid w:val="00801747"/>
    <w:rsid w:val="00847AC2"/>
    <w:rsid w:val="00861589"/>
    <w:rsid w:val="00897550"/>
    <w:rsid w:val="008A15D8"/>
    <w:rsid w:val="008D102C"/>
    <w:rsid w:val="008E5A98"/>
    <w:rsid w:val="008F7E7A"/>
    <w:rsid w:val="00906683"/>
    <w:rsid w:val="009230EA"/>
    <w:rsid w:val="00926808"/>
    <w:rsid w:val="009473AC"/>
    <w:rsid w:val="009614AE"/>
    <w:rsid w:val="00970D9C"/>
    <w:rsid w:val="00977621"/>
    <w:rsid w:val="00995218"/>
    <w:rsid w:val="009B430E"/>
    <w:rsid w:val="009C2AEC"/>
    <w:rsid w:val="009C74A8"/>
    <w:rsid w:val="009D5069"/>
    <w:rsid w:val="009E55C1"/>
    <w:rsid w:val="009F6BE7"/>
    <w:rsid w:val="00A11523"/>
    <w:rsid w:val="00A22E6B"/>
    <w:rsid w:val="00A35883"/>
    <w:rsid w:val="00A63E01"/>
    <w:rsid w:val="00A869CA"/>
    <w:rsid w:val="00AA4A4F"/>
    <w:rsid w:val="00AB1FE5"/>
    <w:rsid w:val="00AB6963"/>
    <w:rsid w:val="00AE7C28"/>
    <w:rsid w:val="00AF4B93"/>
    <w:rsid w:val="00B240A0"/>
    <w:rsid w:val="00B36DF5"/>
    <w:rsid w:val="00B416FF"/>
    <w:rsid w:val="00B4275E"/>
    <w:rsid w:val="00B56A10"/>
    <w:rsid w:val="00B6646B"/>
    <w:rsid w:val="00BB0618"/>
    <w:rsid w:val="00BD6343"/>
    <w:rsid w:val="00BF40A1"/>
    <w:rsid w:val="00C4797C"/>
    <w:rsid w:val="00CA1A8A"/>
    <w:rsid w:val="00CB1940"/>
    <w:rsid w:val="00CB7075"/>
    <w:rsid w:val="00CC0D4B"/>
    <w:rsid w:val="00CC2EB5"/>
    <w:rsid w:val="00CF46FC"/>
    <w:rsid w:val="00D36E8B"/>
    <w:rsid w:val="00D61988"/>
    <w:rsid w:val="00D951E6"/>
    <w:rsid w:val="00DC1E70"/>
    <w:rsid w:val="00DE54C7"/>
    <w:rsid w:val="00E00C69"/>
    <w:rsid w:val="00E032F0"/>
    <w:rsid w:val="00E0643B"/>
    <w:rsid w:val="00E21511"/>
    <w:rsid w:val="00E22E66"/>
    <w:rsid w:val="00E522EA"/>
    <w:rsid w:val="00E93319"/>
    <w:rsid w:val="00EA356F"/>
    <w:rsid w:val="00EB2252"/>
    <w:rsid w:val="00EC16DF"/>
    <w:rsid w:val="00EC1A27"/>
    <w:rsid w:val="00EF373A"/>
    <w:rsid w:val="00EF3790"/>
    <w:rsid w:val="00F0407D"/>
    <w:rsid w:val="00F11793"/>
    <w:rsid w:val="00F34A16"/>
    <w:rsid w:val="00F515BC"/>
    <w:rsid w:val="00F53B51"/>
    <w:rsid w:val="00F60A16"/>
    <w:rsid w:val="00F835F9"/>
    <w:rsid w:val="00FE0B5F"/>
    <w:rsid w:val="00FF6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5D3DB"/>
  <w15:chartTrackingRefBased/>
  <w15:docId w15:val="{23A65C20-C30C-43B7-A941-3E28921F75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0A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0A0"/>
  </w:style>
  <w:style w:type="paragraph" w:styleId="Footer">
    <w:name w:val="footer"/>
    <w:basedOn w:val="Normal"/>
    <w:link w:val="FooterChar"/>
    <w:uiPriority w:val="99"/>
    <w:unhideWhenUsed/>
    <w:rsid w:val="00B240A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0A0"/>
  </w:style>
  <w:style w:type="character" w:styleId="Hyperlink">
    <w:name w:val="Hyperlink"/>
    <w:basedOn w:val="DefaultParagraphFont"/>
    <w:uiPriority w:val="99"/>
    <w:unhideWhenUsed/>
    <w:rsid w:val="00401E8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45A8C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5214932/" TargetMode="External"/><Relationship Id="rId13" Type="http://schemas.openxmlformats.org/officeDocument/2006/relationships/hyperlink" Target="https://www.earlyyearsmatters.co.uk/our-services/school-and-nursery-improvement-partner/enabling-environments/indoor-and-outdoor-environment/" TargetMode="External"/><Relationship Id="rId18" Type="http://schemas.openxmlformats.org/officeDocument/2006/relationships/hyperlink" Target="https://www.communityplaythings.co.uk/learning-library/articles/cultural-diversity-in-the-early-years" TargetMode="External"/><Relationship Id="rId26" Type="http://schemas.openxmlformats.org/officeDocument/2006/relationships/hyperlink" Target="https://hwb.gov.wales/api/storage/d5d8e39c-b534-40cb-a3f5-7e2e126d8077/foundation-phase-framework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ciencedirect.com/topics/psychology/divergent-thinking" TargetMode="External"/><Relationship Id="rId7" Type="http://schemas.openxmlformats.org/officeDocument/2006/relationships/hyperlink" Target="https://www.child-encyclopedia.com/second-language/according-experts/second-language-acquisition-and-bilingualism-early-age-and-impact" TargetMode="External"/><Relationship Id="rId12" Type="http://schemas.openxmlformats.org/officeDocument/2006/relationships/hyperlink" Target="https://www.early-education.org.uk/cultural-capital" TargetMode="External"/><Relationship Id="rId17" Type="http://schemas.openxmlformats.org/officeDocument/2006/relationships/hyperlink" Target="https://journals.sagepub.com/doi/10.1177/1367006912438300" TargetMode="External"/><Relationship Id="rId25" Type="http://schemas.openxmlformats.org/officeDocument/2006/relationships/hyperlink" Target="https://hwb.gov.wales/curriculum-for-wales/languages-literacy-and-communication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www.npr.org/sections/ed/2016/11/29/497943749/6-potential-brain-benefits-of-bilingual-education" TargetMode="External"/><Relationship Id="rId20" Type="http://schemas.openxmlformats.org/officeDocument/2006/relationships/hyperlink" Target="http://citeseerx.ist.psu.edu/viewdoc/download?doi=10.1.1.543.7991&amp;rep=rep1&amp;type=pdf" TargetMode="External"/><Relationship Id="rId29" Type="http://schemas.openxmlformats.org/officeDocument/2006/relationships/hyperlink" Target="file:///C:/Users/tracy.harrison/Downloads/130424-developing-the-curriculum-cymreig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ictionary.apa.org/divergent-thinking" TargetMode="External"/><Relationship Id="rId11" Type="http://schemas.openxmlformats.org/officeDocument/2006/relationships/hyperlink" Target="https://culturallearningalliance.org.uk/wp-content/uploads/2017/08/ImagineNation_The_Case_for_Cultural_Learning.pdf" TargetMode="External"/><Relationship Id="rId24" Type="http://schemas.openxmlformats.org/officeDocument/2006/relationships/hyperlink" Target="https://www.unicef.org.uk/wp-content/uploads/2010/05/UNCRC_summary-1.pdf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developingchild.harvard.edu/science/key-concepts/executive-function/" TargetMode="External"/><Relationship Id="rId23" Type="http://schemas.openxmlformats.org/officeDocument/2006/relationships/hyperlink" Target="https://www.canr.msu.edu/news/advantages_of_a_bilingual_brain" TargetMode="External"/><Relationship Id="rId28" Type="http://schemas.openxmlformats.org/officeDocument/2006/relationships/hyperlink" Target="https://hwb.gov.wales/api/storage/b4174a47-34fb-447d-8a11-46f21d12c804/welsh-language-development.pdf" TargetMode="External"/><Relationship Id="rId10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9" Type="http://schemas.openxmlformats.org/officeDocument/2006/relationships/hyperlink" Target="https://www.gse.harvard.edu/news/ed/17/05/making-associate-professor-gigi-luk" TargetMode="External"/><Relationship Id="rId31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frontiersin.org/articles/10.3389/fpsyg.2012.00327/full" TargetMode="External"/><Relationship Id="rId14" Type="http://schemas.openxmlformats.org/officeDocument/2006/relationships/hyperlink" Target="https://schools.essex.gov.uk/pupils/EMTAS%20Ethnic%20Minority%20and%20Traveller%20Achievement%20Service/EAL/Pages/Definitions.aspx" TargetMode="External"/><Relationship Id="rId22" Type="http://schemas.openxmlformats.org/officeDocument/2006/relationships/hyperlink" Target="https://files.eric.ed.gov/fulltext/EJ1016058.pdf" TargetMode="External"/><Relationship Id="rId27" Type="http://schemas.openxmlformats.org/officeDocument/2006/relationships/hyperlink" Target="https://gov.wales/sites/default/files/statistics-and-research/2019-07/140430-welsh-additional-language-en.pdf" TargetMode="External"/><Relationship Id="rId30" Type="http://schemas.openxmlformats.org/officeDocument/2006/relationships/hyperlink" Target="https://www.fcd-us.org/assets/2016/04/Zero_Yoshida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1208</Words>
  <Characters>6891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8083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Harrison</dc:creator>
  <cp:keywords/>
  <dc:description/>
  <cp:lastModifiedBy>Tracy Harrison</cp:lastModifiedBy>
  <cp:revision>2</cp:revision>
  <dcterms:created xsi:type="dcterms:W3CDTF">2021-03-25T20:38:00Z</dcterms:created>
  <dcterms:modified xsi:type="dcterms:W3CDTF">2021-03-25T20:38:00Z</dcterms:modified>
</cp:coreProperties>
</file>